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55AD" w14:textId="77777777" w:rsidR="0063618C" w:rsidRPr="0063618C" w:rsidRDefault="0063618C" w:rsidP="0063618C">
      <w:pPr>
        <w:widowControl w:val="0"/>
        <w:tabs>
          <w:tab w:val="center" w:pos="5040"/>
          <w:tab w:val="right" w:pos="10080"/>
        </w:tabs>
        <w:spacing w:line="240" w:lineRule="exact"/>
        <w:rPr>
          <w:rFonts w:ascii="Arial" w:hAnsi="Arial" w:cs="Arial"/>
          <w:b/>
          <w:snapToGrid w:val="0"/>
          <w:kern w:val="2"/>
        </w:rPr>
      </w:pPr>
      <w:r w:rsidRPr="0063618C">
        <w:rPr>
          <w:rFonts w:ascii="Arial" w:hAnsi="Arial" w:cs="Arial"/>
          <w:b/>
          <w:snapToGrid w:val="0"/>
          <w:kern w:val="2"/>
        </w:rPr>
        <w:tab/>
        <w:t>CONTENTS</w:t>
      </w:r>
      <w:r w:rsidRPr="0063618C">
        <w:rPr>
          <w:rFonts w:ascii="Arial" w:hAnsi="Arial" w:cs="Arial"/>
          <w:b/>
          <w:snapToGrid w:val="0"/>
          <w:kern w:val="2"/>
        </w:rPr>
        <w:tab/>
        <w:t>June 2026</w:t>
      </w:r>
    </w:p>
    <w:p w14:paraId="7E2794A7" w14:textId="77777777" w:rsidR="0063618C" w:rsidRPr="0063618C" w:rsidRDefault="0063618C" w:rsidP="0063618C">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4F7EBD75"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
          <w:kern w:val="2"/>
          <w:sz w:val="18"/>
        </w:rPr>
        <w:t>I.</w:t>
      </w:r>
      <w:r w:rsidRPr="0063618C">
        <w:rPr>
          <w:rFonts w:ascii="Arial" w:hAnsi="Arial" w:cs="Arial"/>
          <w:b/>
          <w:kern w:val="2"/>
          <w:sz w:val="18"/>
        </w:rPr>
        <w:tab/>
      </w:r>
      <w:r w:rsidRPr="0063618C">
        <w:rPr>
          <w:rFonts w:ascii="Arial" w:hAnsi="Arial" w:cs="Arial"/>
          <w:b/>
          <w:kern w:val="2"/>
          <w:sz w:val="18"/>
        </w:rPr>
        <w:tab/>
        <w:t>EXECUTIVE ORDERS</w:t>
      </w:r>
    </w:p>
    <w:p w14:paraId="4C3715D5"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26-042</w:t>
      </w:r>
      <w:r w:rsidRPr="0063618C">
        <w:rPr>
          <w:rFonts w:ascii="Arial" w:hAnsi="Arial" w:cs="Arial"/>
          <w:bCs/>
          <w:kern w:val="2"/>
          <w:sz w:val="18"/>
        </w:rPr>
        <w:tab/>
        <w:t>Renewal of State of Emergency—Hurricane Ida</w:t>
      </w:r>
      <w:r w:rsidRPr="0063618C">
        <w:rPr>
          <w:rFonts w:ascii="Arial" w:hAnsi="Arial" w:cs="Arial"/>
          <w:bCs/>
          <w:kern w:val="2"/>
          <w:sz w:val="18"/>
        </w:rPr>
        <w:tab/>
        <w:t>887</w:t>
      </w:r>
    </w:p>
    <w:p w14:paraId="784D6E88"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26-043</w:t>
      </w:r>
      <w:r w:rsidRPr="0063618C">
        <w:rPr>
          <w:rFonts w:ascii="Arial" w:hAnsi="Arial" w:cs="Arial"/>
          <w:bCs/>
          <w:kern w:val="2"/>
          <w:sz w:val="18"/>
        </w:rPr>
        <w:tab/>
        <w:t>Renewal of State of Emergency—Threat of Subsidence, Subsurface Instability, and Presence of</w:t>
      </w:r>
    </w:p>
    <w:p w14:paraId="4D9655A9"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Hydrocarbons in Sulphur Mines Salt Dome Area</w:t>
      </w:r>
      <w:r w:rsidRPr="0063618C">
        <w:rPr>
          <w:rFonts w:ascii="Arial" w:hAnsi="Arial" w:cs="Arial"/>
          <w:bCs/>
          <w:kern w:val="2"/>
          <w:sz w:val="18"/>
        </w:rPr>
        <w:tab/>
        <w:t>888</w:t>
      </w:r>
    </w:p>
    <w:p w14:paraId="1B6110C9"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26-044</w:t>
      </w:r>
      <w:r w:rsidRPr="0063618C">
        <w:rPr>
          <w:rFonts w:ascii="Arial" w:hAnsi="Arial" w:cs="Arial"/>
          <w:bCs/>
          <w:kern w:val="2"/>
          <w:sz w:val="18"/>
        </w:rPr>
        <w:tab/>
        <w:t>Renewal of State of Emergency—Maximum Security Camp J Repairs and Operation</w:t>
      </w:r>
    </w:p>
    <w:p w14:paraId="75CDA112" w14:textId="77777777" w:rsidR="0063618C" w:rsidRPr="0063618C" w:rsidRDefault="0063618C" w:rsidP="0063618C">
      <w:pPr>
        <w:widowControl w:val="0"/>
        <w:tabs>
          <w:tab w:val="decimal" w:pos="245"/>
          <w:tab w:val="left" w:pos="480"/>
          <w:tab w:val="left" w:pos="720"/>
          <w:tab w:val="left" w:pos="960"/>
          <w:tab w:val="left" w:pos="1530"/>
          <w:tab w:val="left" w:pos="1620"/>
          <w:tab w:val="left" w:pos="387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Louisiana State Penitentiary</w:t>
      </w:r>
      <w:r w:rsidRPr="0063618C">
        <w:rPr>
          <w:rFonts w:ascii="Arial" w:hAnsi="Arial" w:cs="Arial"/>
          <w:bCs/>
          <w:kern w:val="2"/>
          <w:sz w:val="18"/>
        </w:rPr>
        <w:tab/>
      </w:r>
      <w:r w:rsidRPr="0063618C">
        <w:rPr>
          <w:rFonts w:ascii="Arial" w:hAnsi="Arial" w:cs="Arial"/>
          <w:bCs/>
          <w:kern w:val="2"/>
          <w:sz w:val="18"/>
        </w:rPr>
        <w:tab/>
        <w:t>888</w:t>
      </w:r>
    </w:p>
    <w:p w14:paraId="6CA91643"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26-045</w:t>
      </w:r>
      <w:r w:rsidRPr="0063618C">
        <w:rPr>
          <w:rFonts w:ascii="Arial" w:hAnsi="Arial" w:cs="Arial"/>
          <w:bCs/>
          <w:kern w:val="2"/>
          <w:sz w:val="18"/>
        </w:rPr>
        <w:tab/>
        <w:t>Renewal of State of Emergency—City of Tallulah Water System</w:t>
      </w:r>
      <w:r w:rsidRPr="0063618C">
        <w:rPr>
          <w:rFonts w:ascii="Arial" w:hAnsi="Arial" w:cs="Arial"/>
          <w:bCs/>
          <w:kern w:val="2"/>
          <w:sz w:val="18"/>
        </w:rPr>
        <w:tab/>
        <w:t>889</w:t>
      </w:r>
    </w:p>
    <w:p w14:paraId="2DC809BE"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26-046</w:t>
      </w:r>
      <w:r w:rsidRPr="0063618C">
        <w:rPr>
          <w:rFonts w:ascii="Arial" w:hAnsi="Arial" w:cs="Arial"/>
          <w:bCs/>
          <w:kern w:val="2"/>
          <w:sz w:val="18"/>
        </w:rPr>
        <w:tab/>
        <w:t>Renewal of State of Emergency—Cybersecurity Incidents</w:t>
      </w:r>
      <w:r w:rsidRPr="0063618C">
        <w:rPr>
          <w:rFonts w:ascii="Arial" w:hAnsi="Arial" w:cs="Arial"/>
          <w:bCs/>
          <w:kern w:val="2"/>
          <w:sz w:val="18"/>
        </w:rPr>
        <w:tab/>
        <w:t>890</w:t>
      </w:r>
    </w:p>
    <w:p w14:paraId="6E2A8C2C"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26-047</w:t>
      </w:r>
      <w:r w:rsidRPr="0063618C">
        <w:rPr>
          <w:rFonts w:ascii="Arial" w:hAnsi="Arial" w:cs="Arial"/>
          <w:bCs/>
          <w:kern w:val="2"/>
          <w:sz w:val="18"/>
        </w:rPr>
        <w:tab/>
        <w:t>Reduction of Minimum Foundation Program Appropriation for Fiscal Year 2026-2027</w:t>
      </w:r>
      <w:r w:rsidRPr="0063618C">
        <w:rPr>
          <w:rFonts w:ascii="Arial" w:hAnsi="Arial" w:cs="Arial"/>
          <w:bCs/>
          <w:kern w:val="2"/>
          <w:sz w:val="18"/>
        </w:rPr>
        <w:tab/>
        <w:t>891</w:t>
      </w:r>
    </w:p>
    <w:p w14:paraId="71505F21"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26-048</w:t>
      </w:r>
      <w:r w:rsidRPr="0063618C">
        <w:rPr>
          <w:rFonts w:ascii="Arial" w:hAnsi="Arial" w:cs="Arial"/>
          <w:bCs/>
          <w:kern w:val="2"/>
          <w:sz w:val="18"/>
        </w:rPr>
        <w:tab/>
        <w:t>Renewal of State of Emergency—Hurricane Ida</w:t>
      </w:r>
      <w:r w:rsidRPr="0063618C">
        <w:rPr>
          <w:rFonts w:ascii="Arial" w:hAnsi="Arial" w:cs="Arial"/>
          <w:bCs/>
          <w:kern w:val="2"/>
          <w:sz w:val="18"/>
        </w:rPr>
        <w:tab/>
        <w:t>892</w:t>
      </w:r>
    </w:p>
    <w:p w14:paraId="335E6B9A"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26-049</w:t>
      </w:r>
      <w:r w:rsidRPr="0063618C">
        <w:rPr>
          <w:rFonts w:ascii="Arial" w:hAnsi="Arial" w:cs="Arial"/>
          <w:bCs/>
          <w:kern w:val="2"/>
          <w:sz w:val="18"/>
        </w:rPr>
        <w:tab/>
        <w:t>Renewal of State of Emergency—Threat of Subsidence, Subsurface Instability, and Presence of</w:t>
      </w:r>
    </w:p>
    <w:p w14:paraId="4852BB1A"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Hydrocarbons in Sulphur Mines Salt Dome Area</w:t>
      </w:r>
      <w:r w:rsidRPr="0063618C">
        <w:rPr>
          <w:rFonts w:ascii="Arial" w:hAnsi="Arial" w:cs="Arial"/>
          <w:bCs/>
          <w:kern w:val="2"/>
          <w:sz w:val="18"/>
        </w:rPr>
        <w:tab/>
        <w:t>893</w:t>
      </w:r>
    </w:p>
    <w:p w14:paraId="28E0AB37" w14:textId="77777777" w:rsidR="0063618C" w:rsidRPr="0063618C" w:rsidRDefault="0063618C" w:rsidP="0063618C">
      <w:pPr>
        <w:widowControl w:val="0"/>
        <w:tabs>
          <w:tab w:val="decimal" w:pos="245"/>
          <w:tab w:val="left" w:pos="480"/>
          <w:tab w:val="left" w:pos="720"/>
          <w:tab w:val="left" w:pos="960"/>
          <w:tab w:val="left" w:pos="1530"/>
          <w:tab w:val="left" w:pos="1620"/>
          <w:tab w:val="left" w:pos="432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t>JML 26-050</w:t>
      </w:r>
      <w:r w:rsidRPr="0063618C">
        <w:rPr>
          <w:rFonts w:ascii="Arial" w:hAnsi="Arial" w:cs="Arial"/>
          <w:bCs/>
          <w:kern w:val="2"/>
          <w:sz w:val="18"/>
        </w:rPr>
        <w:tab/>
        <w:t>Renewal of State of Emergency—Maximum Security Camp J Repairs and Operation</w:t>
      </w:r>
    </w:p>
    <w:p w14:paraId="4E151D7E" w14:textId="77777777" w:rsidR="0063618C" w:rsidRPr="0063618C" w:rsidRDefault="0063618C" w:rsidP="0063618C">
      <w:pPr>
        <w:widowControl w:val="0"/>
        <w:tabs>
          <w:tab w:val="decimal" w:pos="245"/>
          <w:tab w:val="left" w:pos="480"/>
          <w:tab w:val="left" w:pos="720"/>
          <w:tab w:val="left" w:pos="960"/>
          <w:tab w:val="left" w:pos="1530"/>
          <w:tab w:val="left" w:pos="1620"/>
          <w:tab w:val="left" w:pos="387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Louisiana State Penitentiary</w:t>
      </w:r>
      <w:r w:rsidRPr="0063618C">
        <w:rPr>
          <w:rFonts w:ascii="Arial" w:hAnsi="Arial" w:cs="Arial"/>
          <w:bCs/>
          <w:kern w:val="2"/>
          <w:sz w:val="18"/>
        </w:rPr>
        <w:tab/>
      </w:r>
      <w:r w:rsidRPr="0063618C">
        <w:rPr>
          <w:rFonts w:ascii="Arial" w:hAnsi="Arial" w:cs="Arial"/>
          <w:bCs/>
          <w:kern w:val="2"/>
          <w:sz w:val="18"/>
        </w:rPr>
        <w:tab/>
        <w:t>894</w:t>
      </w:r>
    </w:p>
    <w:p w14:paraId="1B1953A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24"/>
          <w:szCs w:val="24"/>
        </w:rPr>
      </w:pPr>
    </w:p>
    <w:p w14:paraId="35ABD2B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
          <w:kern w:val="2"/>
          <w:sz w:val="18"/>
        </w:rPr>
        <w:t>II.</w:t>
      </w:r>
      <w:r w:rsidRPr="0063618C">
        <w:rPr>
          <w:rFonts w:ascii="Arial" w:hAnsi="Arial" w:cs="Arial"/>
          <w:b/>
          <w:kern w:val="2"/>
          <w:sz w:val="18"/>
        </w:rPr>
        <w:tab/>
      </w:r>
      <w:r w:rsidRPr="0063618C">
        <w:rPr>
          <w:rFonts w:ascii="Arial" w:hAnsi="Arial" w:cs="Arial"/>
          <w:b/>
          <w:kern w:val="2"/>
          <w:sz w:val="18"/>
        </w:rPr>
        <w:tab/>
        <w:t>POLICY AND PROCEDURE MEMORANDA</w:t>
      </w:r>
    </w:p>
    <w:p w14:paraId="1BBF792B"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
          <w:kern w:val="2"/>
          <w:sz w:val="18"/>
        </w:rPr>
        <w:tab/>
      </w:r>
      <w:r w:rsidRPr="0063618C">
        <w:rPr>
          <w:rFonts w:ascii="Arial" w:hAnsi="Arial" w:cs="Arial"/>
          <w:b/>
          <w:kern w:val="2"/>
          <w:sz w:val="18"/>
        </w:rPr>
        <w:tab/>
        <w:t>Governor</w:t>
      </w:r>
    </w:p>
    <w:p w14:paraId="1B98336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
          <w:kern w:val="2"/>
          <w:sz w:val="18"/>
        </w:rPr>
        <w:tab/>
      </w:r>
      <w:r w:rsidRPr="0063618C">
        <w:rPr>
          <w:rFonts w:ascii="Arial" w:hAnsi="Arial" w:cs="Arial"/>
          <w:b/>
          <w:kern w:val="2"/>
          <w:sz w:val="18"/>
        </w:rPr>
        <w:tab/>
      </w:r>
      <w:r w:rsidRPr="0063618C">
        <w:rPr>
          <w:rFonts w:ascii="Arial" w:hAnsi="Arial" w:cs="Arial"/>
          <w:b/>
          <w:kern w:val="2"/>
          <w:sz w:val="18"/>
        </w:rPr>
        <w:tab/>
      </w:r>
      <w:r w:rsidRPr="0063618C">
        <w:rPr>
          <w:rFonts w:ascii="Arial" w:hAnsi="Arial" w:cs="Arial"/>
          <w:b/>
          <w:kern w:val="2"/>
          <w:sz w:val="18"/>
        </w:rPr>
        <w:tab/>
      </w:r>
      <w:r w:rsidRPr="0063618C">
        <w:rPr>
          <w:rFonts w:ascii="Arial" w:hAnsi="Arial" w:cs="Arial"/>
          <w:bCs/>
          <w:kern w:val="2"/>
          <w:sz w:val="18"/>
        </w:rPr>
        <w:t>Division of Administration—PPM 49</w:t>
      </w:r>
      <w:r w:rsidRPr="0063618C">
        <w:rPr>
          <w:rFonts w:ascii="Arial" w:hAnsi="Arial" w:cs="Arial"/>
          <w:bCs/>
          <w:kern w:val="2"/>
          <w:sz w:val="18"/>
        </w:rPr>
        <w:sym w:font="Symbol" w:char="F0BE"/>
      </w:r>
      <w:r w:rsidRPr="0063618C">
        <w:rPr>
          <w:rFonts w:ascii="Arial" w:hAnsi="Arial" w:cs="Arial"/>
          <w:bCs/>
          <w:kern w:val="2"/>
          <w:sz w:val="18"/>
        </w:rPr>
        <w:t>General Travel Regulations (LAC 4:V.Chapter 15)</w:t>
      </w:r>
      <w:r w:rsidRPr="0063618C">
        <w:rPr>
          <w:rFonts w:ascii="Arial" w:hAnsi="Arial" w:cs="Arial"/>
          <w:bCs/>
          <w:kern w:val="2"/>
          <w:sz w:val="18"/>
        </w:rPr>
        <w:tab/>
        <w:t>896</w:t>
      </w:r>
    </w:p>
    <w:p w14:paraId="38F9970B"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24"/>
          <w:szCs w:val="24"/>
        </w:rPr>
      </w:pPr>
    </w:p>
    <w:p w14:paraId="5A244E8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
          <w:kern w:val="2"/>
          <w:sz w:val="18"/>
        </w:rPr>
        <w:t>III.</w:t>
      </w:r>
      <w:r w:rsidRPr="0063618C">
        <w:rPr>
          <w:rFonts w:ascii="Arial" w:hAnsi="Arial" w:cs="Arial"/>
          <w:kern w:val="2"/>
          <w:sz w:val="18"/>
        </w:rPr>
        <w:tab/>
      </w:r>
      <w:r w:rsidRPr="0063618C">
        <w:rPr>
          <w:rFonts w:ascii="Arial" w:hAnsi="Arial" w:cs="Arial"/>
          <w:kern w:val="2"/>
          <w:sz w:val="18"/>
        </w:rPr>
        <w:tab/>
      </w:r>
      <w:r w:rsidRPr="0063618C">
        <w:rPr>
          <w:rFonts w:ascii="Arial" w:hAnsi="Arial" w:cs="Arial"/>
          <w:b/>
          <w:kern w:val="2"/>
          <w:sz w:val="18"/>
        </w:rPr>
        <w:t>EMERGENCY RULES</w:t>
      </w:r>
    </w:p>
    <w:p w14:paraId="3DE62AA0"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
          <w:kern w:val="2"/>
          <w:sz w:val="18"/>
        </w:rPr>
        <w:t>Agriculture and Forestry</w:t>
      </w:r>
    </w:p>
    <w:p w14:paraId="41FE06D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Office of Agriculture and Environmental Sciences, Agricultural Chemistry and Seed Commission</w:t>
      </w:r>
    </w:p>
    <w:p w14:paraId="4958D08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Removal of Sampling for the Yellow Leaf Virus in the Field (LAC 7:XIII.763)</w:t>
      </w:r>
      <w:r w:rsidRPr="0063618C">
        <w:rPr>
          <w:rFonts w:ascii="Arial" w:hAnsi="Arial" w:cs="Arial"/>
          <w:bCs/>
          <w:kern w:val="2"/>
          <w:sz w:val="18"/>
        </w:rPr>
        <w:tab/>
        <w:t>909</w:t>
      </w:r>
    </w:p>
    <w:p w14:paraId="6F4498E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
          <w:kern w:val="2"/>
          <w:sz w:val="18"/>
        </w:rPr>
        <w:t>Education</w:t>
      </w:r>
    </w:p>
    <w:p w14:paraId="35AA587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
          <w:kern w:val="2"/>
          <w:sz w:val="18"/>
        </w:rPr>
        <w:tab/>
      </w:r>
      <w:r w:rsidRPr="0063618C">
        <w:rPr>
          <w:rFonts w:ascii="Arial" w:hAnsi="Arial" w:cs="Arial"/>
          <w:b/>
          <w:kern w:val="2"/>
          <w:sz w:val="18"/>
        </w:rPr>
        <w:tab/>
      </w:r>
      <w:r w:rsidRPr="0063618C">
        <w:rPr>
          <w:rFonts w:ascii="Arial" w:hAnsi="Arial" w:cs="Arial"/>
          <w:bCs/>
          <w:kern w:val="2"/>
          <w:sz w:val="18"/>
        </w:rPr>
        <w:tab/>
      </w:r>
      <w:r w:rsidRPr="0063618C">
        <w:rPr>
          <w:rFonts w:ascii="Arial" w:hAnsi="Arial" w:cs="Arial"/>
          <w:bCs/>
          <w:kern w:val="2"/>
          <w:sz w:val="18"/>
        </w:rPr>
        <w:tab/>
        <w:t xml:space="preserve">Board of Elementary and Secondary Education—Camps and Prekindergarten Programs </w:t>
      </w:r>
    </w:p>
    <w:p w14:paraId="6310ADF6"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(LAC 28:LXXIX.107, 115, 116, 707, 905, and 3019; LAC 28:CXV.325, 326, 345, 913, and 3703;</w:t>
      </w:r>
    </w:p>
    <w:p w14:paraId="11EEA351"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LAC 28:CLXI.103, 301, and 303; LAC 28:CLXV.103)</w:t>
      </w:r>
      <w:r w:rsidRPr="0063618C">
        <w:rPr>
          <w:rFonts w:ascii="Arial" w:hAnsi="Arial" w:cs="Arial"/>
          <w:bCs/>
          <w:kern w:val="2"/>
          <w:sz w:val="18"/>
        </w:rPr>
        <w:tab/>
        <w:t>910</w:t>
      </w:r>
    </w:p>
    <w:p w14:paraId="0AFC11F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
          <w:kern w:val="2"/>
          <w:sz w:val="18"/>
        </w:rPr>
        <w:tab/>
      </w:r>
      <w:r w:rsidRPr="0063618C">
        <w:rPr>
          <w:rFonts w:ascii="Arial" w:hAnsi="Arial" w:cs="Arial"/>
          <w:b/>
          <w:kern w:val="2"/>
          <w:sz w:val="18"/>
        </w:rPr>
        <w:tab/>
        <w:t>Governor</w:t>
      </w:r>
    </w:p>
    <w:p w14:paraId="0349619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Division of Administration, Office of Broadband Development and Connectivity</w:t>
      </w:r>
    </w:p>
    <w:p w14:paraId="3132585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Granting Unserved Municipalities Broadband Opportunities (GUMBO) (LAC 4:XXI.Chapter 19-28)</w:t>
      </w:r>
      <w:r w:rsidRPr="0063618C">
        <w:rPr>
          <w:rFonts w:ascii="Arial" w:hAnsi="Arial" w:cs="Arial"/>
          <w:bCs/>
          <w:kern w:val="2"/>
          <w:sz w:val="18"/>
        </w:rPr>
        <w:tab/>
        <w:t>914</w:t>
      </w:r>
    </w:p>
    <w:p w14:paraId="7373E410"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
          <w:kern w:val="2"/>
          <w:sz w:val="18"/>
        </w:rPr>
        <w:t>Wildlife and Fisheries</w:t>
      </w:r>
    </w:p>
    <w:p w14:paraId="40011E3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Wildlife and Fisheries Commission—2026 Recreational Gag Grouper Season Modification</w:t>
      </w:r>
      <w:r w:rsidRPr="0063618C">
        <w:rPr>
          <w:rFonts w:ascii="Arial" w:hAnsi="Arial" w:cs="Arial"/>
          <w:bCs/>
          <w:kern w:val="2"/>
          <w:sz w:val="18"/>
        </w:rPr>
        <w:tab/>
        <w:t>925</w:t>
      </w:r>
    </w:p>
    <w:p w14:paraId="05F10D1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2026 Recreational Red Snapper Bag Limit Modification</w:t>
      </w:r>
      <w:r w:rsidRPr="0063618C">
        <w:rPr>
          <w:rFonts w:ascii="Arial" w:hAnsi="Arial" w:cs="Arial"/>
          <w:bCs/>
          <w:kern w:val="2"/>
          <w:sz w:val="18"/>
        </w:rPr>
        <w:tab/>
        <w:t>925</w:t>
      </w:r>
    </w:p>
    <w:p w14:paraId="0B909895"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vanish/>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2026-2027 Waterfowl Falconry Season</w:t>
      </w:r>
      <w:r w:rsidRPr="0063618C">
        <w:rPr>
          <w:rFonts w:ascii="Arial" w:hAnsi="Arial" w:cs="Arial"/>
          <w:bCs/>
          <w:kern w:val="2"/>
          <w:sz w:val="18"/>
        </w:rPr>
        <w:tab/>
        <w:t>925</w:t>
      </w:r>
    </w:p>
    <w:p w14:paraId="453A427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Chronic Wasting Disease Management Zones</w:t>
      </w:r>
      <w:r w:rsidRPr="0063618C">
        <w:rPr>
          <w:rFonts w:ascii="Arial" w:hAnsi="Arial" w:cs="Arial"/>
          <w:bCs/>
          <w:kern w:val="2"/>
          <w:sz w:val="18"/>
        </w:rPr>
        <w:tab/>
        <w:t>926</w:t>
      </w:r>
    </w:p>
    <w:p w14:paraId="67142A10"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24"/>
          <w:szCs w:val="24"/>
        </w:rPr>
      </w:pPr>
    </w:p>
    <w:p w14:paraId="0B9EA46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
          <w:kern w:val="2"/>
          <w:sz w:val="18"/>
        </w:rPr>
        <w:t>IV.</w:t>
      </w:r>
      <w:r w:rsidRPr="0063618C">
        <w:rPr>
          <w:rFonts w:ascii="Arial" w:hAnsi="Arial" w:cs="Arial"/>
          <w:b/>
          <w:kern w:val="2"/>
          <w:sz w:val="18"/>
        </w:rPr>
        <w:tab/>
      </w:r>
      <w:r w:rsidRPr="0063618C">
        <w:rPr>
          <w:rFonts w:ascii="Arial" w:hAnsi="Arial" w:cs="Arial"/>
          <w:b/>
          <w:kern w:val="2"/>
          <w:sz w:val="18"/>
        </w:rPr>
        <w:tab/>
        <w:t>RULES</w:t>
      </w:r>
    </w:p>
    <w:p w14:paraId="60167955"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63618C">
        <w:rPr>
          <w:rFonts w:ascii="Arial" w:hAnsi="Arial" w:cs="Arial"/>
          <w:b/>
          <w:kern w:val="2"/>
          <w:sz w:val="18"/>
        </w:rPr>
        <w:tab/>
      </w:r>
      <w:r w:rsidRPr="0063618C">
        <w:rPr>
          <w:rFonts w:ascii="Arial" w:hAnsi="Arial" w:cs="Arial"/>
          <w:b/>
          <w:kern w:val="2"/>
          <w:sz w:val="18"/>
        </w:rPr>
        <w:tab/>
        <w:t>Education</w:t>
      </w:r>
    </w:p>
    <w:p w14:paraId="5939914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Board of Regents, Office of Student Financial Assistance—Scholarship/Grant Programs</w:t>
      </w:r>
    </w:p>
    <w:p w14:paraId="108699F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2025 Legislation: Geaux Teach Program (LAC 28:IV.2401)</w:t>
      </w:r>
      <w:r w:rsidRPr="0063618C">
        <w:rPr>
          <w:rFonts w:ascii="Arial" w:hAnsi="Arial" w:cs="Arial"/>
          <w:bCs/>
          <w:kern w:val="2"/>
          <w:sz w:val="18"/>
        </w:rPr>
        <w:tab/>
        <w:t>927</w:t>
      </w:r>
    </w:p>
    <w:p w14:paraId="16CCB441"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Scholarship/Grant Programs 2025 Legislation: M.J. Foster Promise Program (LAC 28:IV.2215)</w:t>
      </w:r>
      <w:r w:rsidRPr="0063618C">
        <w:rPr>
          <w:rFonts w:ascii="Arial" w:hAnsi="Arial" w:cs="Arial"/>
          <w:bCs/>
          <w:kern w:val="2"/>
          <w:sz w:val="18"/>
        </w:rPr>
        <w:tab/>
        <w:t>927</w:t>
      </w:r>
    </w:p>
    <w:p w14:paraId="462BE53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Scholarship/Grant Programs—</w:t>
      </w:r>
      <w:bookmarkStart w:id="0" w:name="_Hlk60664440"/>
      <w:r w:rsidRPr="0063618C">
        <w:rPr>
          <w:rFonts w:ascii="Arial" w:hAnsi="Arial" w:cs="Arial"/>
          <w:bCs/>
          <w:kern w:val="2"/>
          <w:sz w:val="18"/>
        </w:rPr>
        <w:t>2025 Legislation: TOPS</w:t>
      </w:r>
      <w:bookmarkEnd w:id="0"/>
      <w:r w:rsidRPr="0063618C">
        <w:rPr>
          <w:rFonts w:ascii="Arial" w:hAnsi="Arial" w:cs="Arial"/>
          <w:bCs/>
          <w:kern w:val="2"/>
          <w:sz w:val="18"/>
        </w:rPr>
        <w:t xml:space="preserve"> (LAC 28:IV.Chapters 3-24)</w:t>
      </w:r>
      <w:r w:rsidRPr="0063618C">
        <w:rPr>
          <w:rFonts w:ascii="Arial" w:hAnsi="Arial" w:cs="Arial"/>
          <w:bCs/>
          <w:kern w:val="2"/>
          <w:sz w:val="18"/>
        </w:rPr>
        <w:tab/>
        <w:t>928</w:t>
      </w:r>
    </w:p>
    <w:p w14:paraId="1D04A93A"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Tuition Trust Authority, Office of Student Financial Assistance—START Saving Program</w:t>
      </w:r>
    </w:p>
    <w:p w14:paraId="56DCC56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(LAC 28:VI.107, 507, 511, 707, 709, and 715)</w:t>
      </w:r>
      <w:r w:rsidRPr="0063618C">
        <w:rPr>
          <w:rFonts w:ascii="Arial" w:hAnsi="Arial" w:cs="Arial"/>
          <w:bCs/>
          <w:kern w:val="2"/>
          <w:sz w:val="18"/>
        </w:rPr>
        <w:tab/>
        <w:t>943</w:t>
      </w:r>
    </w:p>
    <w:p w14:paraId="6E8EB8A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
          <w:kern w:val="2"/>
          <w:sz w:val="18"/>
        </w:rPr>
        <w:t>Governor</w:t>
      </w:r>
    </w:p>
    <w:p w14:paraId="744E67C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Board of Architectural Examiners—Louisiana Architecture Education and Research Fund</w:t>
      </w:r>
    </w:p>
    <w:p w14:paraId="7EF1505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(LAC 46:I.Chapter 22)</w:t>
      </w:r>
      <w:r w:rsidRPr="0063618C">
        <w:rPr>
          <w:rFonts w:ascii="Arial" w:hAnsi="Arial" w:cs="Arial"/>
          <w:bCs/>
          <w:kern w:val="2"/>
          <w:sz w:val="18"/>
        </w:rPr>
        <w:tab/>
        <w:t>945</w:t>
      </w:r>
    </w:p>
    <w:p w14:paraId="0AA3A885"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Titles, Firm Names, and Assumed Names (LAC 46:I.Chapter 15)</w:t>
      </w:r>
      <w:r w:rsidRPr="0063618C">
        <w:rPr>
          <w:rFonts w:ascii="Arial" w:hAnsi="Arial" w:cs="Arial"/>
          <w:bCs/>
          <w:kern w:val="2"/>
          <w:sz w:val="18"/>
        </w:rPr>
        <w:tab/>
        <w:t>946</w:t>
      </w:r>
    </w:p>
    <w:p w14:paraId="4384AF7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Department of Veterans Affairs—Cemeteries (LAC 4:VII.990)</w:t>
      </w:r>
      <w:r w:rsidRPr="0063618C">
        <w:rPr>
          <w:rFonts w:ascii="Arial" w:hAnsi="Arial" w:cs="Arial"/>
          <w:bCs/>
          <w:kern w:val="2"/>
          <w:sz w:val="18"/>
        </w:rPr>
        <w:tab/>
        <w:t>948</w:t>
      </w:r>
    </w:p>
    <w:p w14:paraId="544D189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Military Family Assistance Grants (LAC 4:VII.Chapter 9)</w:t>
      </w:r>
      <w:r w:rsidRPr="0063618C">
        <w:rPr>
          <w:rFonts w:ascii="Arial" w:hAnsi="Arial" w:cs="Arial"/>
          <w:bCs/>
          <w:kern w:val="2"/>
          <w:sz w:val="18"/>
        </w:rPr>
        <w:tab/>
        <w:t>949</w:t>
      </w:r>
    </w:p>
    <w:p w14:paraId="2CB52BF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Division of Administration, Tax Commission—Ad Valorem Taxation (LAC 61:V.Chapters 2-33)</w:t>
      </w:r>
      <w:r w:rsidRPr="0063618C">
        <w:rPr>
          <w:rFonts w:ascii="Arial" w:hAnsi="Arial" w:cs="Arial"/>
          <w:bCs/>
          <w:kern w:val="2"/>
          <w:sz w:val="18"/>
        </w:rPr>
        <w:tab/>
        <w:t>954</w:t>
      </w:r>
    </w:p>
    <w:p w14:paraId="3D63F3FA"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
          <w:kern w:val="2"/>
          <w:sz w:val="18"/>
        </w:rPr>
        <w:tab/>
      </w:r>
      <w:r w:rsidRPr="0063618C">
        <w:rPr>
          <w:rFonts w:ascii="Arial" w:hAnsi="Arial" w:cs="Arial"/>
          <w:b/>
          <w:kern w:val="2"/>
          <w:sz w:val="18"/>
        </w:rPr>
        <w:tab/>
        <w:t>Health</w:t>
      </w:r>
    </w:p>
    <w:p w14:paraId="3E938A79"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Board of Examiners of Psychologists—Psychologists Licensure Requirements, Continuing Education, and</w:t>
      </w:r>
    </w:p>
    <w:p w14:paraId="3D3416D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ADA Accommodations (LAC 46:LXIII.105, 203, 1907, Chapters 8 and 40)</w:t>
      </w:r>
      <w:r w:rsidRPr="0063618C">
        <w:rPr>
          <w:rFonts w:ascii="Arial" w:hAnsi="Arial" w:cs="Arial"/>
          <w:bCs/>
          <w:kern w:val="2"/>
          <w:sz w:val="18"/>
        </w:rPr>
        <w:tab/>
        <w:t>977</w:t>
      </w:r>
    </w:p>
    <w:p w14:paraId="125C98D0"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Office of Public Health—Marine and Fresh Water Animal Food Products (LAC 51:IX.318)</w:t>
      </w:r>
      <w:r w:rsidRPr="0063618C">
        <w:rPr>
          <w:rFonts w:ascii="Arial" w:hAnsi="Arial" w:cs="Arial"/>
          <w:bCs/>
          <w:kern w:val="2"/>
          <w:sz w:val="18"/>
        </w:rPr>
        <w:tab/>
        <w:t>981</w:t>
      </w:r>
    </w:p>
    <w:p w14:paraId="055F163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Retail Food Establishments (LAC 51:XXIII.2101)</w:t>
      </w:r>
      <w:r w:rsidRPr="0063618C">
        <w:rPr>
          <w:rFonts w:ascii="Arial" w:hAnsi="Arial" w:cs="Arial"/>
          <w:bCs/>
          <w:kern w:val="2"/>
          <w:sz w:val="18"/>
        </w:rPr>
        <w:tab/>
        <w:t>982</w:t>
      </w:r>
    </w:p>
    <w:p w14:paraId="2BE40DBB"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
          <w:kern w:val="2"/>
          <w:sz w:val="18"/>
        </w:rPr>
        <w:t>Louisiana Economic Development</w:t>
      </w:r>
    </w:p>
    <w:p w14:paraId="66EF78E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Office of Economic Development—Restoration Tax Abatement Program (LAC 13:I.Chapter 9)</w:t>
      </w:r>
      <w:r w:rsidRPr="0063618C">
        <w:rPr>
          <w:rFonts w:ascii="Arial" w:hAnsi="Arial" w:cs="Arial"/>
          <w:bCs/>
          <w:kern w:val="2"/>
          <w:sz w:val="18"/>
        </w:rPr>
        <w:tab/>
        <w:t>982</w:t>
      </w:r>
    </w:p>
    <w:p w14:paraId="0BFF0C92"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
          <w:kern w:val="2"/>
          <w:sz w:val="18"/>
        </w:rPr>
        <w:t>Wildlife and Fisheries</w:t>
      </w:r>
    </w:p>
    <w:p w14:paraId="5291E2C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Wildlife and Fisheries Commission—Administration of the Natural and Scenic Rivers and Historic and</w:t>
      </w:r>
    </w:p>
    <w:p w14:paraId="41B6C14B"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Scenic Rivers (LAC 76:IX.103, 109, 111, 117, and 118)</w:t>
      </w:r>
      <w:r w:rsidRPr="0063618C">
        <w:rPr>
          <w:rFonts w:ascii="Arial" w:hAnsi="Arial" w:cs="Arial"/>
          <w:bCs/>
          <w:kern w:val="2"/>
          <w:sz w:val="18"/>
        </w:rPr>
        <w:tab/>
        <w:t>985</w:t>
      </w:r>
    </w:p>
    <w:p w14:paraId="38AB7869" w14:textId="77777777" w:rsid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Pr>
          <w:rFonts w:ascii="Arial" w:hAnsi="Arial" w:cs="Arial"/>
          <w:bCs/>
          <w:kern w:val="2"/>
          <w:sz w:val="18"/>
        </w:rPr>
        <w:br w:type="page"/>
      </w:r>
    </w:p>
    <w:p w14:paraId="1B222687" w14:textId="4ED0BB3A"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lastRenderedPageBreak/>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Bear Hunting Areas, Seasons, Rules and Bag Limits (LAC 76:XIX.109)</w:t>
      </w:r>
      <w:r w:rsidRPr="0063618C">
        <w:rPr>
          <w:rFonts w:ascii="Arial" w:hAnsi="Arial" w:cs="Arial"/>
          <w:bCs/>
          <w:kern w:val="2"/>
          <w:sz w:val="18"/>
        </w:rPr>
        <w:tab/>
        <w:t>990</w:t>
      </w:r>
    </w:p>
    <w:p w14:paraId="082CB91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Hunting Regulations for the 2026-2028 Seasons (LAC 76:XIX.Chapter 1)</w:t>
      </w:r>
      <w:r w:rsidRPr="0063618C">
        <w:rPr>
          <w:rFonts w:ascii="Arial" w:hAnsi="Arial" w:cs="Arial"/>
          <w:bCs/>
          <w:kern w:val="2"/>
          <w:sz w:val="18"/>
        </w:rPr>
        <w:tab/>
        <w:t>992</w:t>
      </w:r>
    </w:p>
    <w:p w14:paraId="36C4D1F0"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r>
      <w:r w:rsidRPr="0063618C">
        <w:rPr>
          <w:rFonts w:ascii="Arial" w:hAnsi="Arial" w:cs="Arial"/>
          <w:bCs/>
          <w:kern w:val="2"/>
          <w:sz w:val="18"/>
        </w:rPr>
        <w:tab/>
        <w:t>Wildlife Rehabilitation Program (LAC 76:V.131)</w:t>
      </w:r>
      <w:r w:rsidRPr="0063618C">
        <w:rPr>
          <w:rFonts w:ascii="Arial" w:hAnsi="Arial" w:cs="Arial"/>
          <w:bCs/>
          <w:kern w:val="2"/>
          <w:sz w:val="18"/>
        </w:rPr>
        <w:tab/>
        <w:t>1034</w:t>
      </w:r>
    </w:p>
    <w:p w14:paraId="783D68D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66ED074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63618C">
        <w:rPr>
          <w:rFonts w:ascii="Arial" w:hAnsi="Arial" w:cs="Arial"/>
          <w:b/>
          <w:kern w:val="2"/>
          <w:sz w:val="18"/>
        </w:rPr>
        <w:t>V.</w:t>
      </w:r>
      <w:r w:rsidRPr="0063618C">
        <w:rPr>
          <w:rFonts w:ascii="Arial" w:hAnsi="Arial" w:cs="Arial"/>
          <w:b/>
          <w:kern w:val="2"/>
          <w:sz w:val="18"/>
        </w:rPr>
        <w:tab/>
      </w:r>
      <w:r w:rsidRPr="0063618C">
        <w:rPr>
          <w:rFonts w:ascii="Arial" w:hAnsi="Arial" w:cs="Arial"/>
          <w:b/>
          <w:kern w:val="2"/>
          <w:sz w:val="18"/>
        </w:rPr>
        <w:tab/>
        <w:t>NOTICES OF INTENT</w:t>
      </w:r>
    </w:p>
    <w:p w14:paraId="2E3E228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b/>
          <w:bCs/>
          <w:kern w:val="2"/>
          <w:sz w:val="18"/>
        </w:rPr>
        <w:t>Agriculture and Forestry</w:t>
      </w:r>
    </w:p>
    <w:p w14:paraId="20BEDA00"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b/>
          <w:bCs/>
          <w:kern w:val="2"/>
          <w:sz w:val="18"/>
        </w:rPr>
        <w:tab/>
      </w:r>
      <w:r w:rsidRPr="0063618C">
        <w:rPr>
          <w:rFonts w:ascii="Arial" w:hAnsi="Arial" w:cs="Arial"/>
          <w:b/>
          <w:bCs/>
          <w:kern w:val="2"/>
          <w:sz w:val="18"/>
        </w:rPr>
        <w:tab/>
      </w:r>
      <w:r w:rsidRPr="0063618C">
        <w:rPr>
          <w:rFonts w:ascii="Arial" w:hAnsi="Arial" w:cs="Arial"/>
          <w:b/>
          <w:bCs/>
          <w:kern w:val="2"/>
          <w:sz w:val="18"/>
        </w:rPr>
        <w:tab/>
      </w:r>
      <w:r w:rsidRPr="0063618C">
        <w:rPr>
          <w:rFonts w:ascii="Arial" w:hAnsi="Arial" w:cs="Arial"/>
          <w:b/>
          <w:bCs/>
          <w:kern w:val="2"/>
          <w:sz w:val="18"/>
        </w:rPr>
        <w:tab/>
      </w:r>
      <w:r w:rsidRPr="0063618C">
        <w:rPr>
          <w:rFonts w:ascii="Arial" w:hAnsi="Arial" w:cs="Arial"/>
          <w:kern w:val="2"/>
          <w:sz w:val="18"/>
        </w:rPr>
        <w:t>Office of Agro-Consumer Services, Division of Weights and Measures—Registration Requirements and</w:t>
      </w:r>
    </w:p>
    <w:p w14:paraId="54BE06B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Fees for Liquid Measuring Devices and Multiple Dimension Measuring Devices</w:t>
      </w:r>
    </w:p>
    <w:p w14:paraId="1915919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(LAC 7: XXXV.103, 125, and 127)</w:t>
      </w:r>
      <w:r w:rsidRPr="0063618C">
        <w:rPr>
          <w:rFonts w:ascii="Arial" w:hAnsi="Arial" w:cs="Arial"/>
          <w:kern w:val="2"/>
          <w:sz w:val="18"/>
        </w:rPr>
        <w:tab/>
        <w:t>1038</w:t>
      </w:r>
    </w:p>
    <w:p w14:paraId="6B7E731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b/>
          <w:bCs/>
          <w:kern w:val="2"/>
          <w:sz w:val="18"/>
        </w:rPr>
        <w:t>Governor</w:t>
      </w:r>
    </w:p>
    <w:p w14:paraId="6D132102"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Board of River Port Pilot Commissioners and Examiners for the Calcasieu River Waterway—Calcasieu River</w:t>
      </w:r>
    </w:p>
    <w:p w14:paraId="11E64523" w14:textId="40FC410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 xml:space="preserve">Waterway River Port Pilots </w:t>
      </w:r>
      <w:r w:rsidRPr="0063618C">
        <w:rPr>
          <w:rFonts w:ascii="Arial" w:hAnsi="Arial" w:cs="Arial"/>
          <w:bCs/>
          <w:kern w:val="2"/>
          <w:sz w:val="18"/>
        </w:rPr>
        <w:t>(LAC 46:LXX.9101, 9105, 9107 and 9111)</w:t>
      </w:r>
      <w:r w:rsidRPr="0063618C">
        <w:rPr>
          <w:rFonts w:ascii="Arial" w:hAnsi="Arial" w:cs="Arial"/>
          <w:bCs/>
          <w:kern w:val="2"/>
          <w:sz w:val="18"/>
        </w:rPr>
        <w:tab/>
      </w:r>
      <w:r w:rsidR="00847435">
        <w:rPr>
          <w:rFonts w:ascii="Arial" w:hAnsi="Arial" w:cs="Arial"/>
          <w:bCs/>
          <w:kern w:val="2"/>
          <w:sz w:val="18"/>
        </w:rPr>
        <w:t>1041</w:t>
      </w:r>
    </w:p>
    <w:p w14:paraId="49F7097C" w14:textId="1E6180FD"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Uniform Construction Code Council—Wind Mitigation Surveyor Qualifications (</w:t>
      </w:r>
      <w:bookmarkStart w:id="1" w:name="_Hlk218748054"/>
      <w:r w:rsidRPr="0063618C">
        <w:rPr>
          <w:rFonts w:ascii="Arial" w:hAnsi="Arial" w:cs="Arial"/>
          <w:kern w:val="2"/>
          <w:sz w:val="18"/>
        </w:rPr>
        <w:t xml:space="preserve">LAC </w:t>
      </w:r>
      <w:bookmarkStart w:id="2" w:name="_Hlk218746129"/>
      <w:r w:rsidRPr="0063618C">
        <w:rPr>
          <w:rFonts w:ascii="Arial" w:hAnsi="Arial" w:cs="Arial"/>
          <w:kern w:val="2"/>
          <w:sz w:val="18"/>
        </w:rPr>
        <w:t>55:VI.</w:t>
      </w:r>
      <w:bookmarkEnd w:id="2"/>
      <w:r w:rsidRPr="0063618C">
        <w:rPr>
          <w:rFonts w:ascii="Arial" w:hAnsi="Arial" w:cs="Arial"/>
          <w:kern w:val="2"/>
          <w:sz w:val="18"/>
        </w:rPr>
        <w:t>705</w:t>
      </w:r>
      <w:bookmarkEnd w:id="1"/>
      <w:r w:rsidRPr="0063618C">
        <w:rPr>
          <w:rFonts w:ascii="Arial" w:hAnsi="Arial" w:cs="Arial"/>
          <w:kern w:val="2"/>
          <w:sz w:val="18"/>
        </w:rPr>
        <w:t>)</w:t>
      </w:r>
      <w:r w:rsidRPr="0063618C">
        <w:rPr>
          <w:rFonts w:ascii="Arial" w:hAnsi="Arial" w:cs="Arial"/>
          <w:kern w:val="2"/>
          <w:sz w:val="18"/>
        </w:rPr>
        <w:tab/>
      </w:r>
      <w:r w:rsidR="00847435">
        <w:rPr>
          <w:rFonts w:ascii="Arial" w:hAnsi="Arial" w:cs="Arial"/>
          <w:kern w:val="2"/>
          <w:sz w:val="18"/>
        </w:rPr>
        <w:t>1043</w:t>
      </w:r>
    </w:p>
    <w:p w14:paraId="2533B59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b/>
          <w:bCs/>
          <w:kern w:val="2"/>
          <w:sz w:val="18"/>
        </w:rPr>
        <w:t>Health</w:t>
      </w:r>
    </w:p>
    <w:p w14:paraId="4BCAFA29" w14:textId="30E47BFF"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Board of Dentistry—Continuing Education Requirements (LAC 46:XXXIII.501 and 502)</w:t>
      </w:r>
      <w:r w:rsidRPr="0063618C">
        <w:rPr>
          <w:rFonts w:ascii="Arial" w:hAnsi="Arial" w:cs="Arial"/>
          <w:kern w:val="2"/>
          <w:sz w:val="18"/>
        </w:rPr>
        <w:tab/>
      </w:r>
      <w:r w:rsidR="00847435">
        <w:rPr>
          <w:rFonts w:ascii="Arial" w:hAnsi="Arial" w:cs="Arial"/>
          <w:kern w:val="2"/>
          <w:sz w:val="18"/>
        </w:rPr>
        <w:t>1044</w:t>
      </w:r>
    </w:p>
    <w:p w14:paraId="44EBE49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Bureau Health Services Financing—</w:t>
      </w:r>
      <w:bookmarkStart w:id="3" w:name="_Hlk231979102"/>
      <w:r w:rsidRPr="0063618C">
        <w:rPr>
          <w:rFonts w:ascii="Arial" w:hAnsi="Arial" w:cs="Arial"/>
          <w:kern w:val="2"/>
          <w:sz w:val="18"/>
        </w:rPr>
        <w:t>Inpatient Hospital Services Small Rural Hospitals Reimbursement</w:t>
      </w:r>
    </w:p>
    <w:p w14:paraId="28AD4BB3" w14:textId="63631CC0"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Methodology</w:t>
      </w:r>
      <w:bookmarkEnd w:id="3"/>
      <w:r w:rsidRPr="0063618C">
        <w:rPr>
          <w:rFonts w:ascii="Arial" w:hAnsi="Arial" w:cs="Arial"/>
          <w:kern w:val="2"/>
          <w:sz w:val="18"/>
        </w:rPr>
        <w:t xml:space="preserve"> (LAC 50:V.1125)</w:t>
      </w:r>
      <w:r w:rsidRPr="0063618C">
        <w:rPr>
          <w:rFonts w:ascii="Arial" w:hAnsi="Arial" w:cs="Arial"/>
          <w:kern w:val="2"/>
          <w:sz w:val="18"/>
        </w:rPr>
        <w:tab/>
      </w:r>
      <w:r w:rsidR="00847435">
        <w:rPr>
          <w:rFonts w:ascii="Arial" w:hAnsi="Arial" w:cs="Arial"/>
          <w:kern w:val="2"/>
          <w:sz w:val="18"/>
        </w:rPr>
        <w:t>1045</w:t>
      </w:r>
    </w:p>
    <w:p w14:paraId="1B3DD983" w14:textId="24208520"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bCs/>
          <w:kern w:val="2"/>
          <w:sz w:val="18"/>
        </w:rPr>
        <w:t>Prosthetic and Orthotic Devices Reimbursement Methodology (LAC 50:XVII.501)</w:t>
      </w:r>
      <w:r w:rsidRPr="0063618C">
        <w:rPr>
          <w:rFonts w:ascii="Arial" w:hAnsi="Arial" w:cs="Arial"/>
          <w:bCs/>
          <w:kern w:val="2"/>
          <w:sz w:val="18"/>
        </w:rPr>
        <w:tab/>
      </w:r>
      <w:r w:rsidR="00847435">
        <w:rPr>
          <w:rFonts w:ascii="Arial" w:hAnsi="Arial" w:cs="Arial"/>
          <w:bCs/>
          <w:kern w:val="2"/>
          <w:sz w:val="18"/>
        </w:rPr>
        <w:t>1047</w:t>
      </w:r>
    </w:p>
    <w:p w14:paraId="2ECE3502"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b/>
          <w:bCs/>
          <w:kern w:val="2"/>
          <w:sz w:val="18"/>
        </w:rPr>
        <w:t>Revenue</w:t>
      </w:r>
    </w:p>
    <w:p w14:paraId="37D44CF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Office of Alcohol and Tobacco Control—Regulation IX—Prohibition of Certain Unfair Business Practices</w:t>
      </w:r>
    </w:p>
    <w:p w14:paraId="66998542" w14:textId="4076A6AD"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(LAC 55:VII.317)</w:t>
      </w:r>
      <w:r w:rsidRPr="0063618C">
        <w:rPr>
          <w:rFonts w:ascii="Arial" w:hAnsi="Arial" w:cs="Arial"/>
          <w:kern w:val="2"/>
          <w:sz w:val="18"/>
        </w:rPr>
        <w:tab/>
      </w:r>
      <w:r w:rsidR="00847435">
        <w:rPr>
          <w:rFonts w:ascii="Arial" w:hAnsi="Arial" w:cs="Arial"/>
          <w:kern w:val="2"/>
          <w:sz w:val="18"/>
        </w:rPr>
        <w:t>1048</w:t>
      </w:r>
    </w:p>
    <w:p w14:paraId="2A9A138A"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Tax Policy and Planning Division—Annual Retirement Income Exemption for Individuals 65 or Older</w:t>
      </w:r>
    </w:p>
    <w:p w14:paraId="73EC5172" w14:textId="26EA8442"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(LAC 61:I.1311)</w:t>
      </w:r>
      <w:r w:rsidRPr="0063618C">
        <w:rPr>
          <w:rFonts w:ascii="Arial" w:hAnsi="Arial" w:cs="Arial"/>
          <w:kern w:val="2"/>
          <w:sz w:val="18"/>
        </w:rPr>
        <w:tab/>
      </w:r>
      <w:r w:rsidR="00847435">
        <w:rPr>
          <w:rFonts w:ascii="Arial" w:hAnsi="Arial" w:cs="Arial"/>
          <w:kern w:val="2"/>
          <w:sz w:val="18"/>
        </w:rPr>
        <w:t>1050</w:t>
      </w:r>
    </w:p>
    <w:p w14:paraId="4BFD8B15" w14:textId="15A10EFF"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Corporation Returns (LAC 61:I.1148)</w:t>
      </w:r>
      <w:r w:rsidRPr="0063618C">
        <w:rPr>
          <w:rFonts w:ascii="Arial" w:hAnsi="Arial" w:cs="Arial"/>
          <w:kern w:val="2"/>
          <w:sz w:val="18"/>
        </w:rPr>
        <w:tab/>
      </w:r>
      <w:r w:rsidR="00847435">
        <w:rPr>
          <w:rFonts w:ascii="Arial" w:hAnsi="Arial" w:cs="Arial"/>
          <w:kern w:val="2"/>
          <w:sz w:val="18"/>
        </w:rPr>
        <w:t>1052</w:t>
      </w:r>
    </w:p>
    <w:p w14:paraId="58CD8A75" w14:textId="03D4052A"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Income: Corporation Income Tax (LAC 61:I.1135 and 1136)</w:t>
      </w:r>
      <w:r w:rsidRPr="0063618C">
        <w:rPr>
          <w:rFonts w:ascii="Arial" w:hAnsi="Arial" w:cs="Arial"/>
          <w:kern w:val="2"/>
          <w:sz w:val="18"/>
        </w:rPr>
        <w:tab/>
      </w:r>
      <w:r w:rsidR="00847435">
        <w:rPr>
          <w:rFonts w:ascii="Arial" w:hAnsi="Arial" w:cs="Arial"/>
          <w:kern w:val="2"/>
          <w:sz w:val="18"/>
        </w:rPr>
        <w:t>1053</w:t>
      </w:r>
    </w:p>
    <w:p w14:paraId="60457E92" w14:textId="717339DF"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 xml:space="preserve">Income Tax Withholding on Gaming Winnings </w:t>
      </w:r>
      <w:r w:rsidRPr="0063618C">
        <w:rPr>
          <w:rFonts w:ascii="Arial" w:hAnsi="Arial" w:cs="Arial"/>
          <w:bCs/>
          <w:kern w:val="2"/>
          <w:sz w:val="18"/>
        </w:rPr>
        <w:t>(LAC 61:I.1525)</w:t>
      </w:r>
      <w:r w:rsidRPr="0063618C">
        <w:rPr>
          <w:rFonts w:ascii="Arial" w:hAnsi="Arial" w:cs="Arial"/>
          <w:bCs/>
          <w:kern w:val="2"/>
          <w:sz w:val="18"/>
        </w:rPr>
        <w:tab/>
      </w:r>
      <w:r w:rsidR="00847435">
        <w:rPr>
          <w:rFonts w:ascii="Arial" w:hAnsi="Arial" w:cs="Arial"/>
          <w:bCs/>
          <w:kern w:val="2"/>
          <w:sz w:val="18"/>
        </w:rPr>
        <w:t>1055</w:t>
      </w:r>
    </w:p>
    <w:p w14:paraId="65159F99" w14:textId="1ACDC489"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Withholding by Professional Athletic Teams (LAC 61:I.1520)</w:t>
      </w:r>
      <w:r w:rsidRPr="0063618C">
        <w:rPr>
          <w:rFonts w:ascii="Arial" w:hAnsi="Arial" w:cs="Arial"/>
          <w:kern w:val="2"/>
          <w:sz w:val="18"/>
        </w:rPr>
        <w:tab/>
      </w:r>
      <w:r w:rsidR="00847435">
        <w:rPr>
          <w:rFonts w:ascii="Arial" w:hAnsi="Arial" w:cs="Arial"/>
          <w:kern w:val="2"/>
          <w:sz w:val="18"/>
        </w:rPr>
        <w:t>1056</w:t>
      </w:r>
    </w:p>
    <w:p w14:paraId="0998946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b/>
          <w:kern w:val="2"/>
          <w:sz w:val="18"/>
        </w:rPr>
        <w:t>Sales and Use Tax Commission for Remote Sellers</w:t>
      </w:r>
    </w:p>
    <w:p w14:paraId="3D8171B5" w14:textId="452DBBC2"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Open Meetings via Electronic Means (LAC 61:III.2907, 2909, 2911 and 2913)</w:t>
      </w:r>
      <w:r w:rsidRPr="0063618C">
        <w:rPr>
          <w:rFonts w:ascii="Arial" w:hAnsi="Arial" w:cs="Arial"/>
          <w:kern w:val="2"/>
          <w:sz w:val="18"/>
        </w:rPr>
        <w:tab/>
      </w:r>
      <w:r w:rsidR="00847435">
        <w:rPr>
          <w:rFonts w:ascii="Arial" w:hAnsi="Arial" w:cs="Arial"/>
          <w:kern w:val="2"/>
          <w:sz w:val="18"/>
        </w:rPr>
        <w:t>1057</w:t>
      </w:r>
    </w:p>
    <w:p w14:paraId="29F3FB21"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b/>
          <w:bCs/>
          <w:kern w:val="2"/>
          <w:sz w:val="18"/>
        </w:rPr>
        <w:t>Transportation and Development</w:t>
      </w:r>
    </w:p>
    <w:p w14:paraId="0FF5FAAE" w14:textId="52F2BE79"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Office of Operations—Legal Limitations for Size and Weight (LAC 73:I.Chapter 5)</w:t>
      </w:r>
      <w:r w:rsidRPr="0063618C">
        <w:rPr>
          <w:rFonts w:ascii="Arial" w:hAnsi="Arial" w:cs="Arial"/>
          <w:kern w:val="2"/>
          <w:sz w:val="18"/>
        </w:rPr>
        <w:tab/>
      </w:r>
      <w:r w:rsidR="00847435">
        <w:rPr>
          <w:rFonts w:ascii="Arial" w:hAnsi="Arial" w:cs="Arial"/>
          <w:kern w:val="2"/>
          <w:sz w:val="18"/>
        </w:rPr>
        <w:t>1059</w:t>
      </w:r>
    </w:p>
    <w:p w14:paraId="6A9EA8F2" w14:textId="7EE417C5"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Outdoor Advertising (LAC 70:III.Chapter 1)</w:t>
      </w:r>
      <w:r w:rsidRPr="0063618C">
        <w:rPr>
          <w:rFonts w:ascii="Arial" w:hAnsi="Arial" w:cs="Arial"/>
          <w:kern w:val="2"/>
          <w:sz w:val="18"/>
        </w:rPr>
        <w:tab/>
      </w:r>
      <w:r w:rsidR="00847435">
        <w:rPr>
          <w:rFonts w:ascii="Arial" w:hAnsi="Arial" w:cs="Arial"/>
          <w:kern w:val="2"/>
          <w:sz w:val="18"/>
        </w:rPr>
        <w:t>1063</w:t>
      </w:r>
    </w:p>
    <w:p w14:paraId="63C42D8B" w14:textId="3C52EA22"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Outdoor Advertising Visibility Maintenance (LAC 70:III.Chapter 1)</w:t>
      </w:r>
      <w:r w:rsidRPr="0063618C">
        <w:rPr>
          <w:rFonts w:ascii="Arial" w:hAnsi="Arial" w:cs="Arial"/>
          <w:kern w:val="2"/>
          <w:sz w:val="18"/>
        </w:rPr>
        <w:tab/>
      </w:r>
      <w:r w:rsidR="00847435">
        <w:rPr>
          <w:rFonts w:ascii="Arial" w:hAnsi="Arial" w:cs="Arial"/>
          <w:kern w:val="2"/>
          <w:sz w:val="18"/>
        </w:rPr>
        <w:t>1069</w:t>
      </w:r>
    </w:p>
    <w:p w14:paraId="78142155"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b/>
          <w:bCs/>
          <w:kern w:val="2"/>
          <w:sz w:val="18"/>
        </w:rPr>
        <w:t>Wildlife and Fisheries</w:t>
      </w:r>
    </w:p>
    <w:p w14:paraId="374FB30A"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Wildlife and Fisheries Commission—Freshwater and Saltwater Passive Hooked Fishing Gear Regulations</w:t>
      </w:r>
    </w:p>
    <w:p w14:paraId="07945589" w14:textId="01A245AF"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(LAC 76:VII.116 and 389)</w:t>
      </w:r>
      <w:r w:rsidRPr="0063618C">
        <w:rPr>
          <w:rFonts w:ascii="Arial" w:hAnsi="Arial" w:cs="Arial"/>
          <w:kern w:val="2"/>
          <w:sz w:val="18"/>
        </w:rPr>
        <w:tab/>
      </w:r>
      <w:r w:rsidR="00847435">
        <w:rPr>
          <w:rFonts w:ascii="Arial" w:hAnsi="Arial" w:cs="Arial"/>
          <w:kern w:val="2"/>
          <w:sz w:val="18"/>
        </w:rPr>
        <w:t>1071</w:t>
      </w:r>
    </w:p>
    <w:p w14:paraId="60A22682" w14:textId="2CA560F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Special Bait Dealer’s Permit (LAC 76:VII.329)</w:t>
      </w:r>
      <w:r w:rsidRPr="0063618C">
        <w:rPr>
          <w:rFonts w:ascii="Arial" w:hAnsi="Arial" w:cs="Arial"/>
          <w:kern w:val="2"/>
          <w:sz w:val="18"/>
        </w:rPr>
        <w:tab/>
      </w:r>
      <w:r w:rsidR="00847435">
        <w:rPr>
          <w:rFonts w:ascii="Arial" w:hAnsi="Arial" w:cs="Arial"/>
          <w:kern w:val="2"/>
          <w:sz w:val="18"/>
        </w:rPr>
        <w:t>1072</w:t>
      </w:r>
    </w:p>
    <w:p w14:paraId="47AC3CD7" w14:textId="77777777" w:rsidR="0063618C" w:rsidRPr="0063618C" w:rsidRDefault="0063618C" w:rsidP="0063618C">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24"/>
          <w:szCs w:val="24"/>
        </w:rPr>
      </w:pPr>
    </w:p>
    <w:p w14:paraId="35A6E85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63618C">
        <w:rPr>
          <w:rFonts w:ascii="Arial" w:hAnsi="Arial" w:cs="Arial"/>
          <w:b/>
          <w:bCs/>
          <w:kern w:val="2"/>
          <w:sz w:val="18"/>
        </w:rPr>
        <w:t>VI.</w:t>
      </w:r>
      <w:r w:rsidRPr="0063618C">
        <w:rPr>
          <w:rFonts w:ascii="Arial" w:hAnsi="Arial" w:cs="Arial"/>
          <w:b/>
          <w:bCs/>
          <w:kern w:val="2"/>
          <w:sz w:val="18"/>
        </w:rPr>
        <w:tab/>
      </w:r>
      <w:r w:rsidRPr="0063618C">
        <w:rPr>
          <w:rFonts w:ascii="Arial" w:hAnsi="Arial" w:cs="Arial"/>
          <w:b/>
          <w:bCs/>
          <w:kern w:val="2"/>
          <w:sz w:val="18"/>
        </w:rPr>
        <w:tab/>
        <w:t>CONCURRENT RESOLUTIONS</w:t>
      </w:r>
    </w:p>
    <w:p w14:paraId="5F2CEC9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b/>
          <w:snapToGrid w:val="0"/>
          <w:kern w:val="2"/>
          <w:sz w:val="18"/>
        </w:rPr>
        <w:t>House of Representatives</w:t>
      </w:r>
    </w:p>
    <w:p w14:paraId="597DF8AF"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r>
      <w:r w:rsidRPr="0063618C">
        <w:rPr>
          <w:rFonts w:ascii="Arial" w:hAnsi="Arial" w:cs="Arial"/>
          <w:kern w:val="2"/>
          <w:sz w:val="18"/>
        </w:rPr>
        <w:tab/>
        <w:t>House Concurrent Resolution No. 5—Red Drum—Harvest Regulations (LAC 76:VII.363)</w:t>
      </w:r>
      <w:r w:rsidRPr="0063618C">
        <w:rPr>
          <w:rFonts w:ascii="Arial" w:hAnsi="Arial" w:cs="Arial"/>
          <w:kern w:val="2"/>
          <w:sz w:val="18"/>
        </w:rPr>
        <w:tab/>
        <w:t>1075</w:t>
      </w:r>
    </w:p>
    <w:p w14:paraId="50BA2D8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r w:rsidRPr="0063618C">
        <w:rPr>
          <w:rFonts w:ascii="Arial" w:hAnsi="Arial" w:cs="Arial"/>
          <w:b/>
          <w:snapToGrid w:val="0"/>
          <w:kern w:val="2"/>
          <w:sz w:val="18"/>
        </w:rPr>
        <w:tab/>
      </w:r>
      <w:r w:rsidRPr="0063618C">
        <w:rPr>
          <w:rFonts w:ascii="Arial" w:hAnsi="Arial" w:cs="Arial"/>
          <w:b/>
          <w:snapToGrid w:val="0"/>
          <w:kern w:val="2"/>
          <w:sz w:val="18"/>
        </w:rPr>
        <w:tab/>
        <w:t>Senate</w:t>
      </w:r>
    </w:p>
    <w:p w14:paraId="1170CF90"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snapToGrid w:val="0"/>
          <w:kern w:val="2"/>
          <w:sz w:val="18"/>
        </w:rPr>
      </w:pP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t>Senate Concurrent Resolution No. 2—Licensing Process (LAC 48:I.9305)</w:t>
      </w:r>
      <w:r w:rsidRPr="0063618C">
        <w:rPr>
          <w:rFonts w:ascii="Arial" w:hAnsi="Arial"/>
          <w:snapToGrid w:val="0"/>
          <w:kern w:val="2"/>
          <w:sz w:val="18"/>
        </w:rPr>
        <w:tab/>
        <w:t>1075</w:t>
      </w:r>
    </w:p>
    <w:p w14:paraId="2FD77A0A"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snapToGrid w:val="0"/>
          <w:kern w:val="2"/>
          <w:sz w:val="18"/>
        </w:rPr>
      </w:pP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t>Senate Concurrent Resolution No. 3—Request for Criminal History Information (LAC 55:I.207)</w:t>
      </w:r>
      <w:r w:rsidRPr="0063618C">
        <w:rPr>
          <w:rFonts w:ascii="Arial" w:hAnsi="Arial"/>
          <w:snapToGrid w:val="0"/>
          <w:kern w:val="2"/>
          <w:sz w:val="18"/>
        </w:rPr>
        <w:tab/>
        <w:t>1076</w:t>
      </w:r>
    </w:p>
    <w:p w14:paraId="7871AA5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snapToGrid w:val="0"/>
          <w:kern w:val="2"/>
          <w:sz w:val="18"/>
        </w:rPr>
      </w:pP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t xml:space="preserve">Senate Concurrent Resolution No. 24—Rules and Regulations for Chronic Wasting Disease Control Areas </w:t>
      </w:r>
    </w:p>
    <w:p w14:paraId="3BA0F492"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snapToGrid w:val="0"/>
          <w:kern w:val="2"/>
          <w:sz w:val="18"/>
        </w:rPr>
      </w:pP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r>
      <w:r w:rsidRPr="0063618C">
        <w:rPr>
          <w:rFonts w:ascii="Arial" w:hAnsi="Arial"/>
          <w:snapToGrid w:val="0"/>
          <w:kern w:val="2"/>
          <w:sz w:val="18"/>
        </w:rPr>
        <w:tab/>
        <w:t>(LAC 76:V.137)</w:t>
      </w:r>
      <w:r w:rsidRPr="0063618C">
        <w:rPr>
          <w:rFonts w:ascii="Arial" w:hAnsi="Arial"/>
          <w:snapToGrid w:val="0"/>
          <w:kern w:val="2"/>
          <w:sz w:val="18"/>
        </w:rPr>
        <w:tab/>
        <w:t>1076</w:t>
      </w:r>
    </w:p>
    <w:p w14:paraId="28D34F98" w14:textId="77777777" w:rsidR="0063618C" w:rsidRPr="0063618C" w:rsidRDefault="0063618C" w:rsidP="0063618C">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24"/>
          <w:szCs w:val="24"/>
        </w:rPr>
      </w:pPr>
    </w:p>
    <w:p w14:paraId="4DA149CB"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63618C">
        <w:rPr>
          <w:rFonts w:ascii="Arial" w:hAnsi="Arial" w:cs="Arial"/>
          <w:b/>
          <w:kern w:val="2"/>
          <w:sz w:val="18"/>
        </w:rPr>
        <w:t>VII.</w:t>
      </w:r>
      <w:r w:rsidRPr="0063618C">
        <w:rPr>
          <w:rFonts w:ascii="Arial" w:hAnsi="Arial" w:cs="Arial"/>
          <w:b/>
          <w:kern w:val="2"/>
          <w:sz w:val="18"/>
        </w:rPr>
        <w:tab/>
        <w:t>POTPOURRI</w:t>
      </w:r>
    </w:p>
    <w:p w14:paraId="3F98C6D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b/>
          <w:bCs/>
          <w:snapToGrid w:val="0"/>
          <w:kern w:val="2"/>
          <w:sz w:val="18"/>
        </w:rPr>
        <w:t>Agriculture and Forestry</w:t>
      </w:r>
    </w:p>
    <w:p w14:paraId="6310F4A1"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Office of Agricultural and Environmental Sciences—2026 Annual Quarantine List</w:t>
      </w:r>
      <w:r w:rsidRPr="0063618C">
        <w:rPr>
          <w:rFonts w:ascii="Arial" w:hAnsi="Arial" w:cs="Arial"/>
          <w:snapToGrid w:val="0"/>
          <w:kern w:val="2"/>
          <w:sz w:val="18"/>
        </w:rPr>
        <w:tab/>
        <w:t>1079</w:t>
      </w:r>
    </w:p>
    <w:p w14:paraId="1C85AC1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b/>
          <w:bCs/>
          <w:snapToGrid w:val="0"/>
          <w:kern w:val="2"/>
          <w:sz w:val="18"/>
        </w:rPr>
        <w:t>Conservation and Energy</w:t>
      </w:r>
    </w:p>
    <w:p w14:paraId="4F28B664"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snapToGrid w:val="0"/>
          <w:kern w:val="2"/>
          <w:sz w:val="18"/>
        </w:rPr>
      </w:pP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Cs/>
          <w:snapToGrid w:val="0"/>
          <w:kern w:val="2"/>
          <w:sz w:val="18"/>
        </w:rPr>
        <w:tab/>
        <w:t>Office of Enforcement—Orphaned Oilfield Sites</w:t>
      </w:r>
      <w:r w:rsidRPr="0063618C">
        <w:rPr>
          <w:rFonts w:ascii="Arial" w:hAnsi="Arial" w:cs="Arial"/>
          <w:bCs/>
          <w:snapToGrid w:val="0"/>
          <w:kern w:val="2"/>
          <w:sz w:val="18"/>
        </w:rPr>
        <w:tab/>
        <w:t>1081</w:t>
      </w:r>
    </w:p>
    <w:p w14:paraId="67E9FCB5"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 xml:space="preserve">Oil Spill Coordinator’s Office—Notice of Damage Assessment and Restoration Plan for </w:t>
      </w:r>
    </w:p>
    <w:p w14:paraId="1690988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2014 Bay St. Elaine Oil Spill, 2016 Lake Grand Ecaille Oil Spill, 2016 Bay Long Oil Spill, and</w:t>
      </w:r>
    </w:p>
    <w:p w14:paraId="4439292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2016 Terrebonne Bay/Timbalier Island Oil Spill</w:t>
      </w:r>
      <w:r w:rsidRPr="0063618C">
        <w:rPr>
          <w:rFonts w:ascii="Arial" w:hAnsi="Arial" w:cs="Arial"/>
          <w:snapToGrid w:val="0"/>
          <w:kern w:val="2"/>
          <w:sz w:val="18"/>
        </w:rPr>
        <w:tab/>
        <w:t>1081</w:t>
      </w:r>
    </w:p>
    <w:p w14:paraId="5FED4F8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
          <w:snapToGrid w:val="0"/>
          <w:kern w:val="2"/>
          <w:sz w:val="18"/>
        </w:rPr>
        <w:t>Governor</w:t>
      </w:r>
    </w:p>
    <w:p w14:paraId="2E11DADF"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snapToGrid w:val="0"/>
          <w:kern w:val="2"/>
          <w:sz w:val="18"/>
        </w:rPr>
      </w:pP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Cs/>
          <w:snapToGrid w:val="0"/>
          <w:kern w:val="2"/>
          <w:sz w:val="18"/>
        </w:rPr>
        <w:tab/>
        <w:t>Auctioneers Licensing Board—Notice of Public Hearing—Request for Comments for Rulemaking</w:t>
      </w:r>
      <w:r w:rsidRPr="0063618C">
        <w:rPr>
          <w:rFonts w:ascii="Arial" w:hAnsi="Arial" w:cs="Arial"/>
          <w:bCs/>
          <w:snapToGrid w:val="0"/>
          <w:kern w:val="2"/>
          <w:sz w:val="18"/>
        </w:rPr>
        <w:tab/>
        <w:t>1082</w:t>
      </w:r>
    </w:p>
    <w:p w14:paraId="7E066025"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snapToGrid w:val="0"/>
          <w:kern w:val="2"/>
          <w:sz w:val="18"/>
        </w:rPr>
      </w:pP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Cs/>
          <w:snapToGrid w:val="0"/>
          <w:kern w:val="2"/>
          <w:sz w:val="18"/>
        </w:rPr>
        <w:tab/>
        <w:t>Office of Financial Institutions—Notice of Public Hearing—Request for Comments for Rulemaking</w:t>
      </w:r>
      <w:r w:rsidRPr="0063618C">
        <w:rPr>
          <w:rFonts w:ascii="Arial" w:hAnsi="Arial" w:cs="Arial"/>
          <w:bCs/>
          <w:snapToGrid w:val="0"/>
          <w:kern w:val="2"/>
          <w:sz w:val="18"/>
        </w:rPr>
        <w:tab/>
        <w:t>1083</w:t>
      </w:r>
    </w:p>
    <w:p w14:paraId="55A3620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r w:rsidRPr="0063618C">
        <w:rPr>
          <w:rFonts w:ascii="Arial" w:hAnsi="Arial" w:cs="Arial"/>
          <w:bCs/>
          <w:snapToGrid w:val="0"/>
          <w:kern w:val="2"/>
          <w:sz w:val="18"/>
        </w:rPr>
        <w:tab/>
      </w:r>
      <w:r w:rsidRPr="0063618C">
        <w:rPr>
          <w:rFonts w:ascii="Arial" w:hAnsi="Arial" w:cs="Arial"/>
          <w:bCs/>
          <w:snapToGrid w:val="0"/>
          <w:kern w:val="2"/>
          <w:sz w:val="18"/>
        </w:rPr>
        <w:tab/>
      </w:r>
      <w:r w:rsidRPr="0063618C">
        <w:rPr>
          <w:rFonts w:ascii="Arial" w:hAnsi="Arial" w:cs="Arial"/>
          <w:b/>
          <w:snapToGrid w:val="0"/>
          <w:kern w:val="2"/>
          <w:sz w:val="18"/>
        </w:rPr>
        <w:t>Insurance</w:t>
      </w:r>
    </w:p>
    <w:p w14:paraId="77F57B3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Office of the Commissioner—Notice of Public Hearing—Substantive Changes to Proposed Rule</w:t>
      </w:r>
    </w:p>
    <w:p w14:paraId="1F85D04B"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Regulation 139—Captive Insurance Companies (LAC 37:XIII.Chapter 215)</w:t>
      </w:r>
      <w:r w:rsidRPr="0063618C">
        <w:rPr>
          <w:rFonts w:ascii="Arial" w:hAnsi="Arial" w:cs="Arial"/>
          <w:snapToGrid w:val="0"/>
          <w:kern w:val="2"/>
          <w:sz w:val="18"/>
        </w:rPr>
        <w:tab/>
        <w:t>1083</w:t>
      </w:r>
    </w:p>
    <w:p w14:paraId="6B948DE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Office of Health, Life, and Annuity—Annual HIPAA Assessment Rate</w:t>
      </w:r>
      <w:r w:rsidRPr="0063618C">
        <w:rPr>
          <w:rFonts w:ascii="Arial" w:hAnsi="Arial" w:cs="Arial"/>
          <w:snapToGrid w:val="0"/>
          <w:kern w:val="2"/>
          <w:sz w:val="18"/>
        </w:rPr>
        <w:tab/>
        <w:t>1084</w:t>
      </w:r>
    </w:p>
    <w:p w14:paraId="3D14F41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b/>
          <w:bCs/>
          <w:snapToGrid w:val="0"/>
          <w:kern w:val="2"/>
          <w:sz w:val="18"/>
        </w:rPr>
        <w:t>Public Safety and Corrections</w:t>
      </w:r>
    </w:p>
    <w:p w14:paraId="67E6000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Office of State Fire Marshall—Notice of Public Hearing—Substantive Changes to Notice of Intent</w:t>
      </w:r>
    </w:p>
    <w:p w14:paraId="7D9C2AA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r>
      <w:r w:rsidRPr="0063618C">
        <w:rPr>
          <w:rFonts w:ascii="Arial" w:hAnsi="Arial" w:cs="Arial"/>
          <w:snapToGrid w:val="0"/>
          <w:kern w:val="2"/>
          <w:sz w:val="18"/>
        </w:rPr>
        <w:tab/>
        <w:t>Conveyance Device Systems and Equipment (LAC 55:V.Chapter 33)</w:t>
      </w:r>
      <w:r w:rsidRPr="0063618C">
        <w:rPr>
          <w:rFonts w:ascii="Arial" w:hAnsi="Arial" w:cs="Arial"/>
          <w:snapToGrid w:val="0"/>
          <w:kern w:val="2"/>
          <w:sz w:val="18"/>
        </w:rPr>
        <w:tab/>
        <w:t>1084</w:t>
      </w:r>
    </w:p>
    <w:p w14:paraId="48039C4A" w14:textId="77777777" w:rsidR="0063618C" w:rsidRPr="0063618C" w:rsidRDefault="0063618C" w:rsidP="0063618C">
      <w:pPr>
        <w:widowControl w:val="0"/>
        <w:tabs>
          <w:tab w:val="left" w:pos="480"/>
          <w:tab w:val="left" w:pos="720"/>
          <w:tab w:val="left" w:pos="960"/>
          <w:tab w:val="left" w:pos="1080"/>
          <w:tab w:val="left" w:pos="1200"/>
          <w:tab w:val="right" w:leader="dot" w:pos="10116"/>
        </w:tabs>
        <w:spacing w:line="216" w:lineRule="exact"/>
        <w:outlineLvl w:val="0"/>
        <w:rPr>
          <w:rFonts w:ascii="Arial" w:hAnsi="Arial" w:cs="Arial"/>
          <w:snapToGrid w:val="0"/>
          <w:kern w:val="2"/>
          <w:sz w:val="18"/>
        </w:rPr>
      </w:pPr>
      <w:r w:rsidRPr="0063618C">
        <w:rPr>
          <w:rFonts w:ascii="Arial" w:hAnsi="Arial" w:cs="Arial"/>
          <w:b/>
          <w:snapToGrid w:val="0"/>
          <w:kern w:val="2"/>
          <w:sz w:val="18"/>
        </w:rPr>
        <w:lastRenderedPageBreak/>
        <w:t>VIII.</w:t>
      </w:r>
      <w:r w:rsidRPr="0063618C">
        <w:rPr>
          <w:rFonts w:ascii="Arial" w:hAnsi="Arial" w:cs="Arial"/>
          <w:b/>
          <w:snapToGrid w:val="0"/>
          <w:kern w:val="2"/>
          <w:sz w:val="18"/>
        </w:rPr>
        <w:tab/>
        <w:t>INDEX</w:t>
      </w:r>
      <w:r w:rsidRPr="0063618C">
        <w:rPr>
          <w:rFonts w:ascii="Arial" w:hAnsi="Arial" w:cs="Arial"/>
          <w:b/>
          <w:snapToGrid w:val="0"/>
          <w:kern w:val="2"/>
          <w:sz w:val="18"/>
        </w:rPr>
        <w:tab/>
      </w:r>
      <w:r w:rsidRPr="0063618C">
        <w:rPr>
          <w:rFonts w:ascii="Arial" w:hAnsi="Arial" w:cs="Arial"/>
          <w:b/>
          <w:snapToGrid w:val="0"/>
          <w:kern w:val="2"/>
          <w:sz w:val="18"/>
        </w:rPr>
        <w:tab/>
      </w:r>
      <w:r w:rsidRPr="0063618C">
        <w:rPr>
          <w:rFonts w:ascii="Arial" w:hAnsi="Arial" w:cs="Arial"/>
          <w:snapToGrid w:val="0"/>
          <w:kern w:val="2"/>
          <w:sz w:val="18"/>
        </w:rPr>
        <w:tab/>
        <w:t>1086</w:t>
      </w:r>
    </w:p>
    <w:p w14:paraId="4D8F942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6CEB1C1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12A1C8AC"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639C1D03"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7711F492"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noProof/>
          <w:snapToGrid w:val="0"/>
          <w:sz w:val="24"/>
        </w:rPr>
        <mc:AlternateContent>
          <mc:Choice Requires="wps">
            <w:drawing>
              <wp:inline distT="0" distB="0" distL="0" distR="0" wp14:anchorId="3670BF05" wp14:editId="1E5CF6D0">
                <wp:extent cx="6557645" cy="433450"/>
                <wp:effectExtent l="0" t="0" r="14605" b="24130"/>
                <wp:docPr id="903359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433450"/>
                        </a:xfrm>
                        <a:prstGeom prst="rect">
                          <a:avLst/>
                        </a:prstGeom>
                        <a:noFill/>
                        <a:ln w="10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B3FF03" w14:textId="77777777" w:rsidR="0063618C" w:rsidRDefault="0063618C" w:rsidP="0063618C">
                            <w:pPr>
                              <w:pStyle w:val="BodyText"/>
                              <w:kinsoku w:val="0"/>
                              <w:overflowPunct w:val="0"/>
                              <w:spacing w:line="242" w:lineRule="auto"/>
                              <w:ind w:left="66" w:right="102"/>
                              <w:jc w:val="both"/>
                              <w:rPr>
                                <w:spacing w:val="-1"/>
                                <w:sz w:val="18"/>
                                <w:szCs w:val="18"/>
                              </w:rPr>
                            </w:pPr>
                            <w:r>
                              <w:rPr>
                                <w:spacing w:val="-1"/>
                                <w:sz w:val="18"/>
                                <w:szCs w:val="18"/>
                              </w:rPr>
                              <w:t>This</w:t>
                            </w:r>
                            <w:r>
                              <w:rPr>
                                <w:spacing w:val="12"/>
                                <w:sz w:val="18"/>
                                <w:szCs w:val="18"/>
                              </w:rPr>
                              <w:t xml:space="preserve"> </w:t>
                            </w:r>
                            <w:r>
                              <w:rPr>
                                <w:sz w:val="18"/>
                                <w:szCs w:val="18"/>
                              </w:rPr>
                              <w:t>public</w:t>
                            </w:r>
                            <w:r>
                              <w:rPr>
                                <w:spacing w:val="12"/>
                                <w:sz w:val="18"/>
                                <w:szCs w:val="18"/>
                              </w:rPr>
                              <w:t xml:space="preserve"> </w:t>
                            </w:r>
                            <w:r>
                              <w:rPr>
                                <w:spacing w:val="-1"/>
                                <w:sz w:val="18"/>
                                <w:szCs w:val="18"/>
                              </w:rPr>
                              <w:t>document</w:t>
                            </w:r>
                            <w:r>
                              <w:rPr>
                                <w:spacing w:val="13"/>
                                <w:sz w:val="18"/>
                                <w:szCs w:val="18"/>
                              </w:rPr>
                              <w:t xml:space="preserve"> </w:t>
                            </w:r>
                            <w:r>
                              <w:rPr>
                                <w:sz w:val="18"/>
                                <w:szCs w:val="18"/>
                              </w:rPr>
                              <w:t>is</w:t>
                            </w:r>
                            <w:r>
                              <w:rPr>
                                <w:spacing w:val="12"/>
                                <w:sz w:val="18"/>
                                <w:szCs w:val="18"/>
                              </w:rPr>
                              <w:t xml:space="preserve"> </w:t>
                            </w:r>
                            <w:r>
                              <w:rPr>
                                <w:sz w:val="18"/>
                                <w:szCs w:val="18"/>
                              </w:rPr>
                              <w:t>published</w:t>
                            </w:r>
                            <w:r>
                              <w:rPr>
                                <w:spacing w:val="14"/>
                                <w:sz w:val="18"/>
                                <w:szCs w:val="18"/>
                              </w:rPr>
                              <w:t xml:space="preserve"> </w:t>
                            </w:r>
                            <w:r>
                              <w:rPr>
                                <w:sz w:val="18"/>
                                <w:szCs w:val="18"/>
                              </w:rPr>
                              <w:t>in</w:t>
                            </w:r>
                            <w:r>
                              <w:rPr>
                                <w:spacing w:val="12"/>
                                <w:sz w:val="18"/>
                                <w:szCs w:val="18"/>
                              </w:rPr>
                              <w:t xml:space="preserve"> </w:t>
                            </w:r>
                            <w:r>
                              <w:rPr>
                                <w:spacing w:val="-1"/>
                                <w:sz w:val="18"/>
                                <w:szCs w:val="18"/>
                              </w:rPr>
                              <w:t>accordance</w:t>
                            </w:r>
                            <w:r>
                              <w:rPr>
                                <w:spacing w:val="12"/>
                                <w:sz w:val="18"/>
                                <w:szCs w:val="18"/>
                              </w:rPr>
                              <w:t xml:space="preserve"> </w:t>
                            </w:r>
                            <w:r>
                              <w:rPr>
                                <w:spacing w:val="-1"/>
                                <w:sz w:val="18"/>
                                <w:szCs w:val="18"/>
                              </w:rPr>
                              <w:t>with</w:t>
                            </w:r>
                            <w:r>
                              <w:rPr>
                                <w:sz w:val="18"/>
                                <w:szCs w:val="18"/>
                              </w:rPr>
                              <w:t xml:space="preserve"> R.S.</w:t>
                            </w:r>
                            <w:r>
                              <w:rPr>
                                <w:spacing w:val="11"/>
                                <w:sz w:val="18"/>
                                <w:szCs w:val="18"/>
                              </w:rPr>
                              <w:t xml:space="preserve"> </w:t>
                            </w:r>
                            <w:r>
                              <w:rPr>
                                <w:sz w:val="18"/>
                                <w:szCs w:val="18"/>
                              </w:rPr>
                              <w:t xml:space="preserve">49:953. </w:t>
                            </w:r>
                            <w:r>
                              <w:rPr>
                                <w:spacing w:val="-1"/>
                                <w:sz w:val="18"/>
                                <w:szCs w:val="18"/>
                              </w:rPr>
                              <w:t>The</w:t>
                            </w:r>
                            <w:r>
                              <w:rPr>
                                <w:spacing w:val="12"/>
                                <w:sz w:val="18"/>
                                <w:szCs w:val="18"/>
                              </w:rPr>
                              <w:t xml:space="preserve"> </w:t>
                            </w:r>
                            <w:r>
                              <w:rPr>
                                <w:spacing w:val="-1"/>
                                <w:sz w:val="18"/>
                                <w:szCs w:val="18"/>
                              </w:rPr>
                              <w:t>publication</w:t>
                            </w:r>
                            <w:r>
                              <w:rPr>
                                <w:spacing w:val="14"/>
                                <w:sz w:val="18"/>
                                <w:szCs w:val="18"/>
                              </w:rPr>
                              <w:t xml:space="preserve"> </w:t>
                            </w:r>
                            <w:r>
                              <w:rPr>
                                <w:sz w:val="18"/>
                                <w:szCs w:val="18"/>
                              </w:rPr>
                              <w:t xml:space="preserve">date </w:t>
                            </w:r>
                            <w:r>
                              <w:rPr>
                                <w:spacing w:val="-1"/>
                                <w:sz w:val="18"/>
                                <w:szCs w:val="18"/>
                              </w:rPr>
                              <w:t>for</w:t>
                            </w:r>
                            <w:r>
                              <w:rPr>
                                <w:sz w:val="18"/>
                                <w:szCs w:val="18"/>
                              </w:rPr>
                              <w:t xml:space="preserve"> this</w:t>
                            </w:r>
                            <w:r>
                              <w:rPr>
                                <w:spacing w:val="12"/>
                                <w:sz w:val="18"/>
                                <w:szCs w:val="18"/>
                              </w:rPr>
                              <w:t xml:space="preserve"> </w:t>
                            </w:r>
                            <w:r>
                              <w:rPr>
                                <w:sz w:val="18"/>
                                <w:szCs w:val="18"/>
                              </w:rPr>
                              <w:t xml:space="preserve">issue of the </w:t>
                            </w:r>
                            <w:r>
                              <w:rPr>
                                <w:i/>
                                <w:iCs/>
                                <w:spacing w:val="-1"/>
                                <w:sz w:val="18"/>
                                <w:szCs w:val="18"/>
                              </w:rPr>
                              <w:t>Louisiana</w:t>
                            </w:r>
                            <w:r>
                              <w:rPr>
                                <w:i/>
                                <w:iCs/>
                                <w:sz w:val="18"/>
                                <w:szCs w:val="18"/>
                              </w:rPr>
                              <w:t xml:space="preserve"> Register </w:t>
                            </w:r>
                            <w:r>
                              <w:rPr>
                                <w:sz w:val="18"/>
                                <w:szCs w:val="18"/>
                              </w:rPr>
                              <w:t>is</w:t>
                            </w:r>
                            <w:r>
                              <w:rPr>
                                <w:spacing w:val="69"/>
                                <w:sz w:val="18"/>
                                <w:szCs w:val="18"/>
                              </w:rPr>
                              <w:t xml:space="preserve"> </w:t>
                            </w:r>
                            <w:r>
                              <w:rPr>
                                <w:sz w:val="18"/>
                                <w:szCs w:val="18"/>
                              </w:rPr>
                              <w:t>June</w:t>
                            </w:r>
                            <w:r>
                              <w:rPr>
                                <w:spacing w:val="25"/>
                                <w:sz w:val="18"/>
                                <w:szCs w:val="18"/>
                              </w:rPr>
                              <w:t xml:space="preserve"> </w:t>
                            </w:r>
                            <w:r>
                              <w:rPr>
                                <w:sz w:val="18"/>
                                <w:szCs w:val="18"/>
                              </w:rPr>
                              <w:t>20,</w:t>
                            </w:r>
                            <w:r>
                              <w:rPr>
                                <w:spacing w:val="29"/>
                                <w:sz w:val="18"/>
                                <w:szCs w:val="18"/>
                              </w:rPr>
                              <w:t xml:space="preserve"> </w:t>
                            </w:r>
                            <w:r>
                              <w:rPr>
                                <w:spacing w:val="-1"/>
                                <w:sz w:val="18"/>
                                <w:szCs w:val="18"/>
                              </w:rPr>
                              <w:t>2026.</w:t>
                            </w:r>
                            <w:r>
                              <w:rPr>
                                <w:spacing w:val="27"/>
                                <w:sz w:val="18"/>
                                <w:szCs w:val="18"/>
                              </w:rPr>
                              <w:t xml:space="preserve"> </w:t>
                            </w:r>
                            <w:r>
                              <w:rPr>
                                <w:spacing w:val="-1"/>
                                <w:sz w:val="18"/>
                                <w:szCs w:val="18"/>
                              </w:rPr>
                              <w:t>The</w:t>
                            </w:r>
                            <w:r>
                              <w:rPr>
                                <w:spacing w:val="28"/>
                                <w:sz w:val="18"/>
                                <w:szCs w:val="18"/>
                              </w:rPr>
                              <w:t xml:space="preserve"> </w:t>
                            </w:r>
                            <w:r>
                              <w:rPr>
                                <w:spacing w:val="-1"/>
                                <w:sz w:val="18"/>
                                <w:szCs w:val="18"/>
                              </w:rPr>
                              <w:t>Office</w:t>
                            </w:r>
                            <w:r>
                              <w:rPr>
                                <w:spacing w:val="28"/>
                                <w:sz w:val="18"/>
                                <w:szCs w:val="18"/>
                              </w:rPr>
                              <w:t xml:space="preserve"> </w:t>
                            </w:r>
                            <w:r>
                              <w:rPr>
                                <w:sz w:val="18"/>
                                <w:szCs w:val="18"/>
                              </w:rPr>
                              <w:t>of</w:t>
                            </w:r>
                            <w:r>
                              <w:rPr>
                                <w:spacing w:val="26"/>
                                <w:sz w:val="18"/>
                                <w:szCs w:val="18"/>
                              </w:rPr>
                              <w:t xml:space="preserve"> </w:t>
                            </w:r>
                            <w:r>
                              <w:rPr>
                                <w:sz w:val="18"/>
                                <w:szCs w:val="18"/>
                              </w:rPr>
                              <w:t>the</w:t>
                            </w:r>
                            <w:r>
                              <w:rPr>
                                <w:spacing w:val="28"/>
                                <w:sz w:val="18"/>
                                <w:szCs w:val="18"/>
                              </w:rPr>
                              <w:t xml:space="preserve"> </w:t>
                            </w:r>
                            <w:r>
                              <w:rPr>
                                <w:sz w:val="18"/>
                                <w:szCs w:val="18"/>
                              </w:rPr>
                              <w:t>State</w:t>
                            </w:r>
                            <w:r>
                              <w:rPr>
                                <w:spacing w:val="28"/>
                                <w:sz w:val="18"/>
                                <w:szCs w:val="18"/>
                              </w:rPr>
                              <w:t xml:space="preserve"> </w:t>
                            </w:r>
                            <w:r>
                              <w:rPr>
                                <w:spacing w:val="-1"/>
                                <w:sz w:val="18"/>
                                <w:szCs w:val="18"/>
                              </w:rPr>
                              <w:t>Register</w:t>
                            </w:r>
                            <w:r>
                              <w:rPr>
                                <w:spacing w:val="28"/>
                                <w:sz w:val="18"/>
                                <w:szCs w:val="18"/>
                              </w:rPr>
                              <w:t xml:space="preserve"> </w:t>
                            </w:r>
                            <w:r>
                              <w:rPr>
                                <w:sz w:val="18"/>
                                <w:szCs w:val="18"/>
                              </w:rPr>
                              <w:t>is</w:t>
                            </w:r>
                            <w:r>
                              <w:rPr>
                                <w:spacing w:val="29"/>
                                <w:sz w:val="18"/>
                                <w:szCs w:val="18"/>
                              </w:rPr>
                              <w:t xml:space="preserve"> </w:t>
                            </w:r>
                            <w:r>
                              <w:rPr>
                                <w:sz w:val="18"/>
                                <w:szCs w:val="18"/>
                              </w:rPr>
                              <w:t>the</w:t>
                            </w:r>
                            <w:r>
                              <w:rPr>
                                <w:spacing w:val="28"/>
                                <w:sz w:val="18"/>
                                <w:szCs w:val="18"/>
                              </w:rPr>
                              <w:t xml:space="preserve"> </w:t>
                            </w:r>
                            <w:r>
                              <w:rPr>
                                <w:spacing w:val="-1"/>
                                <w:sz w:val="18"/>
                                <w:szCs w:val="18"/>
                              </w:rPr>
                              <w:t>official</w:t>
                            </w:r>
                            <w:r>
                              <w:rPr>
                                <w:spacing w:val="29"/>
                                <w:sz w:val="18"/>
                                <w:szCs w:val="18"/>
                              </w:rPr>
                              <w:t xml:space="preserve"> </w:t>
                            </w:r>
                            <w:r>
                              <w:rPr>
                                <w:spacing w:val="-1"/>
                                <w:sz w:val="18"/>
                                <w:szCs w:val="18"/>
                              </w:rPr>
                              <w:t>state</w:t>
                            </w:r>
                            <w:r>
                              <w:rPr>
                                <w:spacing w:val="28"/>
                                <w:sz w:val="18"/>
                                <w:szCs w:val="18"/>
                              </w:rPr>
                              <w:t xml:space="preserve"> </w:t>
                            </w:r>
                            <w:r>
                              <w:rPr>
                                <w:sz w:val="18"/>
                                <w:szCs w:val="18"/>
                              </w:rPr>
                              <w:t>entity</w:t>
                            </w:r>
                            <w:r>
                              <w:rPr>
                                <w:spacing w:val="25"/>
                                <w:sz w:val="18"/>
                                <w:szCs w:val="18"/>
                              </w:rPr>
                              <w:t xml:space="preserve"> </w:t>
                            </w:r>
                            <w:r>
                              <w:rPr>
                                <w:spacing w:val="-1"/>
                                <w:sz w:val="18"/>
                                <w:szCs w:val="18"/>
                              </w:rPr>
                              <w:t>for</w:t>
                            </w:r>
                            <w:r>
                              <w:rPr>
                                <w:spacing w:val="29"/>
                                <w:sz w:val="18"/>
                                <w:szCs w:val="18"/>
                              </w:rPr>
                              <w:t xml:space="preserve"> </w:t>
                            </w:r>
                            <w:r>
                              <w:rPr>
                                <w:spacing w:val="-1"/>
                                <w:sz w:val="18"/>
                                <w:szCs w:val="18"/>
                              </w:rPr>
                              <w:t>all</w:t>
                            </w:r>
                            <w:r>
                              <w:rPr>
                                <w:spacing w:val="29"/>
                                <w:sz w:val="18"/>
                                <w:szCs w:val="18"/>
                              </w:rPr>
                              <w:t xml:space="preserve"> </w:t>
                            </w:r>
                            <w:r>
                              <w:rPr>
                                <w:spacing w:val="-1"/>
                                <w:sz w:val="18"/>
                                <w:szCs w:val="18"/>
                              </w:rPr>
                              <w:t>certified</w:t>
                            </w:r>
                            <w:r>
                              <w:rPr>
                                <w:spacing w:val="29"/>
                                <w:sz w:val="18"/>
                                <w:szCs w:val="18"/>
                              </w:rPr>
                              <w:t xml:space="preserve"> </w:t>
                            </w:r>
                            <w:r>
                              <w:rPr>
                                <w:sz w:val="18"/>
                                <w:szCs w:val="18"/>
                              </w:rPr>
                              <w:t>copies</w:t>
                            </w:r>
                            <w:r>
                              <w:rPr>
                                <w:spacing w:val="28"/>
                                <w:sz w:val="18"/>
                                <w:szCs w:val="18"/>
                              </w:rPr>
                              <w:t xml:space="preserve"> </w:t>
                            </w:r>
                            <w:r>
                              <w:rPr>
                                <w:sz w:val="18"/>
                                <w:szCs w:val="18"/>
                              </w:rPr>
                              <w:t>of</w:t>
                            </w:r>
                            <w:r>
                              <w:rPr>
                                <w:spacing w:val="26"/>
                                <w:sz w:val="18"/>
                                <w:szCs w:val="18"/>
                              </w:rPr>
                              <w:t xml:space="preserve"> </w:t>
                            </w:r>
                            <w:r>
                              <w:rPr>
                                <w:sz w:val="18"/>
                                <w:szCs w:val="18"/>
                              </w:rPr>
                              <w:t>the</w:t>
                            </w:r>
                            <w:r>
                              <w:rPr>
                                <w:spacing w:val="37"/>
                                <w:sz w:val="18"/>
                                <w:szCs w:val="18"/>
                              </w:rPr>
                              <w:t xml:space="preserve"> </w:t>
                            </w:r>
                            <w:r>
                              <w:rPr>
                                <w:i/>
                                <w:iCs/>
                                <w:spacing w:val="-1"/>
                                <w:sz w:val="18"/>
                                <w:szCs w:val="18"/>
                              </w:rPr>
                              <w:t>Louisiana</w:t>
                            </w:r>
                            <w:r>
                              <w:rPr>
                                <w:i/>
                                <w:iCs/>
                                <w:spacing w:val="30"/>
                                <w:sz w:val="18"/>
                                <w:szCs w:val="18"/>
                              </w:rPr>
                              <w:t xml:space="preserve"> </w:t>
                            </w:r>
                            <w:r>
                              <w:rPr>
                                <w:i/>
                                <w:iCs/>
                                <w:spacing w:val="-1"/>
                                <w:sz w:val="18"/>
                                <w:szCs w:val="18"/>
                              </w:rPr>
                              <w:t>Register</w:t>
                            </w:r>
                            <w:r>
                              <w:rPr>
                                <w:i/>
                                <w:iCs/>
                                <w:spacing w:val="28"/>
                                <w:sz w:val="18"/>
                                <w:szCs w:val="18"/>
                              </w:rPr>
                              <w:t xml:space="preserve"> </w:t>
                            </w:r>
                            <w:r>
                              <w:rPr>
                                <w:sz w:val="18"/>
                                <w:szCs w:val="18"/>
                              </w:rPr>
                              <w:t>and</w:t>
                            </w:r>
                            <w:r>
                              <w:rPr>
                                <w:spacing w:val="27"/>
                                <w:sz w:val="18"/>
                                <w:szCs w:val="18"/>
                              </w:rPr>
                              <w:t xml:space="preserve"> </w:t>
                            </w:r>
                            <w:r>
                              <w:rPr>
                                <w:sz w:val="18"/>
                                <w:szCs w:val="18"/>
                              </w:rPr>
                              <w:t>the</w:t>
                            </w:r>
                            <w:r>
                              <w:rPr>
                                <w:spacing w:val="28"/>
                                <w:sz w:val="18"/>
                                <w:szCs w:val="18"/>
                              </w:rPr>
                              <w:t xml:space="preserve"> </w:t>
                            </w:r>
                            <w:r>
                              <w:rPr>
                                <w:spacing w:val="-1"/>
                                <w:sz w:val="18"/>
                                <w:szCs w:val="18"/>
                              </w:rPr>
                              <w:t>content</w:t>
                            </w:r>
                            <w:r>
                              <w:rPr>
                                <w:spacing w:val="103"/>
                                <w:sz w:val="18"/>
                                <w:szCs w:val="18"/>
                              </w:rPr>
                              <w:t xml:space="preserve"> </w:t>
                            </w:r>
                            <w:r>
                              <w:rPr>
                                <w:sz w:val="18"/>
                                <w:szCs w:val="18"/>
                              </w:rPr>
                              <w:t>contained</w:t>
                            </w:r>
                            <w:r>
                              <w:rPr>
                                <w:spacing w:val="-1"/>
                                <w:sz w:val="18"/>
                                <w:szCs w:val="18"/>
                              </w:rPr>
                              <w:t xml:space="preserve"> herein.</w:t>
                            </w:r>
                          </w:p>
                        </w:txbxContent>
                      </wps:txbx>
                      <wps:bodyPr rot="0" vert="horz" wrap="square" lIns="0" tIns="0" rIns="0" bIns="0" anchor="t" anchorCtr="0" upright="1">
                        <a:noAutofit/>
                      </wps:bodyPr>
                    </wps:wsp>
                  </a:graphicData>
                </a:graphic>
              </wp:inline>
            </w:drawing>
          </mc:Choice>
          <mc:Fallback>
            <w:pict>
              <v:shapetype w14:anchorId="3670BF05" id="_x0000_t202" coordsize="21600,21600" o:spt="202" path="m,l,21600r21600,l21600,xe">
                <v:stroke joinstyle="miter"/>
                <v:path gradientshapeok="t" o:connecttype="rect"/>
              </v:shapetype>
              <v:shape id="Text Box 2" o:spid="_x0000_s1026" type="#_x0000_t202" style="width:516.35pt;height:3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" filled="f" strokeweight=".28925mm">
                <v:textbox inset="0,0,0,0">
                  <w:txbxContent>
                    <w:p w14:paraId="7DB3FF03" w14:textId="77777777" w:rsidR="0063618C" w:rsidRDefault="0063618C" w:rsidP="0063618C">
                      <w:pPr>
                        <w:pStyle w:val="BodyText"/>
                        <w:kinsoku w:val="0"/>
                        <w:overflowPunct w:val="0"/>
                        <w:spacing w:line="242" w:lineRule="auto"/>
                        <w:ind w:left="66" w:right="102"/>
                        <w:jc w:val="both"/>
                        <w:rPr>
                          <w:spacing w:val="-1"/>
                          <w:sz w:val="18"/>
                          <w:szCs w:val="18"/>
                        </w:rPr>
                      </w:pPr>
                      <w:r>
                        <w:rPr>
                          <w:spacing w:val="-1"/>
                          <w:sz w:val="18"/>
                          <w:szCs w:val="18"/>
                        </w:rPr>
                        <w:t>This</w:t>
                      </w:r>
                      <w:r>
                        <w:rPr>
                          <w:spacing w:val="12"/>
                          <w:sz w:val="18"/>
                          <w:szCs w:val="18"/>
                        </w:rPr>
                        <w:t xml:space="preserve"> </w:t>
                      </w:r>
                      <w:r>
                        <w:rPr>
                          <w:sz w:val="18"/>
                          <w:szCs w:val="18"/>
                        </w:rPr>
                        <w:t>public</w:t>
                      </w:r>
                      <w:r>
                        <w:rPr>
                          <w:spacing w:val="12"/>
                          <w:sz w:val="18"/>
                          <w:szCs w:val="18"/>
                        </w:rPr>
                        <w:t xml:space="preserve"> </w:t>
                      </w:r>
                      <w:r>
                        <w:rPr>
                          <w:spacing w:val="-1"/>
                          <w:sz w:val="18"/>
                          <w:szCs w:val="18"/>
                        </w:rPr>
                        <w:t>document</w:t>
                      </w:r>
                      <w:r>
                        <w:rPr>
                          <w:spacing w:val="13"/>
                          <w:sz w:val="18"/>
                          <w:szCs w:val="18"/>
                        </w:rPr>
                        <w:t xml:space="preserve"> </w:t>
                      </w:r>
                      <w:r>
                        <w:rPr>
                          <w:sz w:val="18"/>
                          <w:szCs w:val="18"/>
                        </w:rPr>
                        <w:t>is</w:t>
                      </w:r>
                      <w:r>
                        <w:rPr>
                          <w:spacing w:val="12"/>
                          <w:sz w:val="18"/>
                          <w:szCs w:val="18"/>
                        </w:rPr>
                        <w:t xml:space="preserve"> </w:t>
                      </w:r>
                      <w:r>
                        <w:rPr>
                          <w:sz w:val="18"/>
                          <w:szCs w:val="18"/>
                        </w:rPr>
                        <w:t>published</w:t>
                      </w:r>
                      <w:r>
                        <w:rPr>
                          <w:spacing w:val="14"/>
                          <w:sz w:val="18"/>
                          <w:szCs w:val="18"/>
                        </w:rPr>
                        <w:t xml:space="preserve"> </w:t>
                      </w:r>
                      <w:r>
                        <w:rPr>
                          <w:sz w:val="18"/>
                          <w:szCs w:val="18"/>
                        </w:rPr>
                        <w:t>in</w:t>
                      </w:r>
                      <w:r>
                        <w:rPr>
                          <w:spacing w:val="12"/>
                          <w:sz w:val="18"/>
                          <w:szCs w:val="18"/>
                        </w:rPr>
                        <w:t xml:space="preserve"> </w:t>
                      </w:r>
                      <w:r>
                        <w:rPr>
                          <w:spacing w:val="-1"/>
                          <w:sz w:val="18"/>
                          <w:szCs w:val="18"/>
                        </w:rPr>
                        <w:t>accordance</w:t>
                      </w:r>
                      <w:r>
                        <w:rPr>
                          <w:spacing w:val="12"/>
                          <w:sz w:val="18"/>
                          <w:szCs w:val="18"/>
                        </w:rPr>
                        <w:t xml:space="preserve"> </w:t>
                      </w:r>
                      <w:r>
                        <w:rPr>
                          <w:spacing w:val="-1"/>
                          <w:sz w:val="18"/>
                          <w:szCs w:val="18"/>
                        </w:rPr>
                        <w:t>with</w:t>
                      </w:r>
                      <w:r>
                        <w:rPr>
                          <w:sz w:val="18"/>
                          <w:szCs w:val="18"/>
                        </w:rPr>
                        <w:t xml:space="preserve"> R.S.</w:t>
                      </w:r>
                      <w:r>
                        <w:rPr>
                          <w:spacing w:val="11"/>
                          <w:sz w:val="18"/>
                          <w:szCs w:val="18"/>
                        </w:rPr>
                        <w:t xml:space="preserve"> </w:t>
                      </w:r>
                      <w:r>
                        <w:rPr>
                          <w:sz w:val="18"/>
                          <w:szCs w:val="18"/>
                        </w:rPr>
                        <w:t xml:space="preserve">49:953. </w:t>
                      </w:r>
                      <w:r>
                        <w:rPr>
                          <w:spacing w:val="-1"/>
                          <w:sz w:val="18"/>
                          <w:szCs w:val="18"/>
                        </w:rPr>
                        <w:t>The</w:t>
                      </w:r>
                      <w:r>
                        <w:rPr>
                          <w:spacing w:val="12"/>
                          <w:sz w:val="18"/>
                          <w:szCs w:val="18"/>
                        </w:rPr>
                        <w:t xml:space="preserve"> </w:t>
                      </w:r>
                      <w:r>
                        <w:rPr>
                          <w:spacing w:val="-1"/>
                          <w:sz w:val="18"/>
                          <w:szCs w:val="18"/>
                        </w:rPr>
                        <w:t>publication</w:t>
                      </w:r>
                      <w:r>
                        <w:rPr>
                          <w:spacing w:val="14"/>
                          <w:sz w:val="18"/>
                          <w:szCs w:val="18"/>
                        </w:rPr>
                        <w:t xml:space="preserve"> </w:t>
                      </w:r>
                      <w:r>
                        <w:rPr>
                          <w:sz w:val="18"/>
                          <w:szCs w:val="18"/>
                        </w:rPr>
                        <w:t xml:space="preserve">date </w:t>
                      </w:r>
                      <w:r>
                        <w:rPr>
                          <w:spacing w:val="-1"/>
                          <w:sz w:val="18"/>
                          <w:szCs w:val="18"/>
                        </w:rPr>
                        <w:t>for</w:t>
                      </w:r>
                      <w:r>
                        <w:rPr>
                          <w:sz w:val="18"/>
                          <w:szCs w:val="18"/>
                        </w:rPr>
                        <w:t xml:space="preserve"> this</w:t>
                      </w:r>
                      <w:r>
                        <w:rPr>
                          <w:spacing w:val="12"/>
                          <w:sz w:val="18"/>
                          <w:szCs w:val="18"/>
                        </w:rPr>
                        <w:t xml:space="preserve"> </w:t>
                      </w:r>
                      <w:r>
                        <w:rPr>
                          <w:sz w:val="18"/>
                          <w:szCs w:val="18"/>
                        </w:rPr>
                        <w:t xml:space="preserve">issue of the </w:t>
                      </w:r>
                      <w:r>
                        <w:rPr>
                          <w:i/>
                          <w:iCs/>
                          <w:spacing w:val="-1"/>
                          <w:sz w:val="18"/>
                          <w:szCs w:val="18"/>
                        </w:rPr>
                        <w:t>Louisiana</w:t>
                      </w:r>
                      <w:r>
                        <w:rPr>
                          <w:i/>
                          <w:iCs/>
                          <w:sz w:val="18"/>
                          <w:szCs w:val="18"/>
                        </w:rPr>
                        <w:t xml:space="preserve"> Register </w:t>
                      </w:r>
                      <w:r>
                        <w:rPr>
                          <w:sz w:val="18"/>
                          <w:szCs w:val="18"/>
                        </w:rPr>
                        <w:t>is</w:t>
                      </w:r>
                      <w:r>
                        <w:rPr>
                          <w:spacing w:val="69"/>
                          <w:sz w:val="18"/>
                          <w:szCs w:val="18"/>
                        </w:rPr>
                        <w:t xml:space="preserve"> </w:t>
                      </w:r>
                      <w:r>
                        <w:rPr>
                          <w:sz w:val="18"/>
                          <w:szCs w:val="18"/>
                        </w:rPr>
                        <w:t>June</w:t>
                      </w:r>
                      <w:r>
                        <w:rPr>
                          <w:spacing w:val="25"/>
                          <w:sz w:val="18"/>
                          <w:szCs w:val="18"/>
                        </w:rPr>
                        <w:t xml:space="preserve"> </w:t>
                      </w:r>
                      <w:r>
                        <w:rPr>
                          <w:sz w:val="18"/>
                          <w:szCs w:val="18"/>
                        </w:rPr>
                        <w:t>20,</w:t>
                      </w:r>
                      <w:r>
                        <w:rPr>
                          <w:spacing w:val="29"/>
                          <w:sz w:val="18"/>
                          <w:szCs w:val="18"/>
                        </w:rPr>
                        <w:t xml:space="preserve"> </w:t>
                      </w:r>
                      <w:r>
                        <w:rPr>
                          <w:spacing w:val="-1"/>
                          <w:sz w:val="18"/>
                          <w:szCs w:val="18"/>
                        </w:rPr>
                        <w:t>2026.</w:t>
                      </w:r>
                      <w:r>
                        <w:rPr>
                          <w:spacing w:val="27"/>
                          <w:sz w:val="18"/>
                          <w:szCs w:val="18"/>
                        </w:rPr>
                        <w:t xml:space="preserve"> </w:t>
                      </w:r>
                      <w:r>
                        <w:rPr>
                          <w:spacing w:val="-1"/>
                          <w:sz w:val="18"/>
                          <w:szCs w:val="18"/>
                        </w:rPr>
                        <w:t>The</w:t>
                      </w:r>
                      <w:r>
                        <w:rPr>
                          <w:spacing w:val="28"/>
                          <w:sz w:val="18"/>
                          <w:szCs w:val="18"/>
                        </w:rPr>
                        <w:t xml:space="preserve"> </w:t>
                      </w:r>
                      <w:r>
                        <w:rPr>
                          <w:spacing w:val="-1"/>
                          <w:sz w:val="18"/>
                          <w:szCs w:val="18"/>
                        </w:rPr>
                        <w:t>Office</w:t>
                      </w:r>
                      <w:r>
                        <w:rPr>
                          <w:spacing w:val="28"/>
                          <w:sz w:val="18"/>
                          <w:szCs w:val="18"/>
                        </w:rPr>
                        <w:t xml:space="preserve"> </w:t>
                      </w:r>
                      <w:r>
                        <w:rPr>
                          <w:sz w:val="18"/>
                          <w:szCs w:val="18"/>
                        </w:rPr>
                        <w:t>of</w:t>
                      </w:r>
                      <w:r>
                        <w:rPr>
                          <w:spacing w:val="26"/>
                          <w:sz w:val="18"/>
                          <w:szCs w:val="18"/>
                        </w:rPr>
                        <w:t xml:space="preserve"> </w:t>
                      </w:r>
                      <w:r>
                        <w:rPr>
                          <w:sz w:val="18"/>
                          <w:szCs w:val="18"/>
                        </w:rPr>
                        <w:t>the</w:t>
                      </w:r>
                      <w:r>
                        <w:rPr>
                          <w:spacing w:val="28"/>
                          <w:sz w:val="18"/>
                          <w:szCs w:val="18"/>
                        </w:rPr>
                        <w:t xml:space="preserve"> </w:t>
                      </w:r>
                      <w:r>
                        <w:rPr>
                          <w:sz w:val="18"/>
                          <w:szCs w:val="18"/>
                        </w:rPr>
                        <w:t>State</w:t>
                      </w:r>
                      <w:r>
                        <w:rPr>
                          <w:spacing w:val="28"/>
                          <w:sz w:val="18"/>
                          <w:szCs w:val="18"/>
                        </w:rPr>
                        <w:t xml:space="preserve"> </w:t>
                      </w:r>
                      <w:r>
                        <w:rPr>
                          <w:spacing w:val="-1"/>
                          <w:sz w:val="18"/>
                          <w:szCs w:val="18"/>
                        </w:rPr>
                        <w:t>Register</w:t>
                      </w:r>
                      <w:r>
                        <w:rPr>
                          <w:spacing w:val="28"/>
                          <w:sz w:val="18"/>
                          <w:szCs w:val="18"/>
                        </w:rPr>
                        <w:t xml:space="preserve"> </w:t>
                      </w:r>
                      <w:r>
                        <w:rPr>
                          <w:sz w:val="18"/>
                          <w:szCs w:val="18"/>
                        </w:rPr>
                        <w:t>is</w:t>
                      </w:r>
                      <w:r>
                        <w:rPr>
                          <w:spacing w:val="29"/>
                          <w:sz w:val="18"/>
                          <w:szCs w:val="18"/>
                        </w:rPr>
                        <w:t xml:space="preserve"> </w:t>
                      </w:r>
                      <w:r>
                        <w:rPr>
                          <w:sz w:val="18"/>
                          <w:szCs w:val="18"/>
                        </w:rPr>
                        <w:t>the</w:t>
                      </w:r>
                      <w:r>
                        <w:rPr>
                          <w:spacing w:val="28"/>
                          <w:sz w:val="18"/>
                          <w:szCs w:val="18"/>
                        </w:rPr>
                        <w:t xml:space="preserve"> </w:t>
                      </w:r>
                      <w:r>
                        <w:rPr>
                          <w:spacing w:val="-1"/>
                          <w:sz w:val="18"/>
                          <w:szCs w:val="18"/>
                        </w:rPr>
                        <w:t>official</w:t>
                      </w:r>
                      <w:r>
                        <w:rPr>
                          <w:spacing w:val="29"/>
                          <w:sz w:val="18"/>
                          <w:szCs w:val="18"/>
                        </w:rPr>
                        <w:t xml:space="preserve"> </w:t>
                      </w:r>
                      <w:r>
                        <w:rPr>
                          <w:spacing w:val="-1"/>
                          <w:sz w:val="18"/>
                          <w:szCs w:val="18"/>
                        </w:rPr>
                        <w:t>state</w:t>
                      </w:r>
                      <w:r>
                        <w:rPr>
                          <w:spacing w:val="28"/>
                          <w:sz w:val="18"/>
                          <w:szCs w:val="18"/>
                        </w:rPr>
                        <w:t xml:space="preserve"> </w:t>
                      </w:r>
                      <w:r>
                        <w:rPr>
                          <w:sz w:val="18"/>
                          <w:szCs w:val="18"/>
                        </w:rPr>
                        <w:t>entity</w:t>
                      </w:r>
                      <w:r>
                        <w:rPr>
                          <w:spacing w:val="25"/>
                          <w:sz w:val="18"/>
                          <w:szCs w:val="18"/>
                        </w:rPr>
                        <w:t xml:space="preserve"> </w:t>
                      </w:r>
                      <w:r>
                        <w:rPr>
                          <w:spacing w:val="-1"/>
                          <w:sz w:val="18"/>
                          <w:szCs w:val="18"/>
                        </w:rPr>
                        <w:t>for</w:t>
                      </w:r>
                      <w:r>
                        <w:rPr>
                          <w:spacing w:val="29"/>
                          <w:sz w:val="18"/>
                          <w:szCs w:val="18"/>
                        </w:rPr>
                        <w:t xml:space="preserve"> </w:t>
                      </w:r>
                      <w:r>
                        <w:rPr>
                          <w:spacing w:val="-1"/>
                          <w:sz w:val="18"/>
                          <w:szCs w:val="18"/>
                        </w:rPr>
                        <w:t>all</w:t>
                      </w:r>
                      <w:r>
                        <w:rPr>
                          <w:spacing w:val="29"/>
                          <w:sz w:val="18"/>
                          <w:szCs w:val="18"/>
                        </w:rPr>
                        <w:t xml:space="preserve"> </w:t>
                      </w:r>
                      <w:r>
                        <w:rPr>
                          <w:spacing w:val="-1"/>
                          <w:sz w:val="18"/>
                          <w:szCs w:val="18"/>
                        </w:rPr>
                        <w:t>certified</w:t>
                      </w:r>
                      <w:r>
                        <w:rPr>
                          <w:spacing w:val="29"/>
                          <w:sz w:val="18"/>
                          <w:szCs w:val="18"/>
                        </w:rPr>
                        <w:t xml:space="preserve"> </w:t>
                      </w:r>
                      <w:r>
                        <w:rPr>
                          <w:sz w:val="18"/>
                          <w:szCs w:val="18"/>
                        </w:rPr>
                        <w:t>copies</w:t>
                      </w:r>
                      <w:r>
                        <w:rPr>
                          <w:spacing w:val="28"/>
                          <w:sz w:val="18"/>
                          <w:szCs w:val="18"/>
                        </w:rPr>
                        <w:t xml:space="preserve"> </w:t>
                      </w:r>
                      <w:r>
                        <w:rPr>
                          <w:sz w:val="18"/>
                          <w:szCs w:val="18"/>
                        </w:rPr>
                        <w:t>of</w:t>
                      </w:r>
                      <w:r>
                        <w:rPr>
                          <w:spacing w:val="26"/>
                          <w:sz w:val="18"/>
                          <w:szCs w:val="18"/>
                        </w:rPr>
                        <w:t xml:space="preserve"> </w:t>
                      </w:r>
                      <w:r>
                        <w:rPr>
                          <w:sz w:val="18"/>
                          <w:szCs w:val="18"/>
                        </w:rPr>
                        <w:t>the</w:t>
                      </w:r>
                      <w:r>
                        <w:rPr>
                          <w:spacing w:val="37"/>
                          <w:sz w:val="18"/>
                          <w:szCs w:val="18"/>
                        </w:rPr>
                        <w:t xml:space="preserve"> </w:t>
                      </w:r>
                      <w:r>
                        <w:rPr>
                          <w:i/>
                          <w:iCs/>
                          <w:spacing w:val="-1"/>
                          <w:sz w:val="18"/>
                          <w:szCs w:val="18"/>
                        </w:rPr>
                        <w:t>Louisiana</w:t>
                      </w:r>
                      <w:r>
                        <w:rPr>
                          <w:i/>
                          <w:iCs/>
                          <w:spacing w:val="30"/>
                          <w:sz w:val="18"/>
                          <w:szCs w:val="18"/>
                        </w:rPr>
                        <w:t xml:space="preserve"> </w:t>
                      </w:r>
                      <w:r>
                        <w:rPr>
                          <w:i/>
                          <w:iCs/>
                          <w:spacing w:val="-1"/>
                          <w:sz w:val="18"/>
                          <w:szCs w:val="18"/>
                        </w:rPr>
                        <w:t>Register</w:t>
                      </w:r>
                      <w:r>
                        <w:rPr>
                          <w:i/>
                          <w:iCs/>
                          <w:spacing w:val="28"/>
                          <w:sz w:val="18"/>
                          <w:szCs w:val="18"/>
                        </w:rPr>
                        <w:t xml:space="preserve"> </w:t>
                      </w:r>
                      <w:r>
                        <w:rPr>
                          <w:sz w:val="18"/>
                          <w:szCs w:val="18"/>
                        </w:rPr>
                        <w:t>and</w:t>
                      </w:r>
                      <w:r>
                        <w:rPr>
                          <w:spacing w:val="27"/>
                          <w:sz w:val="18"/>
                          <w:szCs w:val="18"/>
                        </w:rPr>
                        <w:t xml:space="preserve"> </w:t>
                      </w:r>
                      <w:r>
                        <w:rPr>
                          <w:sz w:val="18"/>
                          <w:szCs w:val="18"/>
                        </w:rPr>
                        <w:t>the</w:t>
                      </w:r>
                      <w:r>
                        <w:rPr>
                          <w:spacing w:val="28"/>
                          <w:sz w:val="18"/>
                          <w:szCs w:val="18"/>
                        </w:rPr>
                        <w:t xml:space="preserve"> </w:t>
                      </w:r>
                      <w:r>
                        <w:rPr>
                          <w:spacing w:val="-1"/>
                          <w:sz w:val="18"/>
                          <w:szCs w:val="18"/>
                        </w:rPr>
                        <w:t>content</w:t>
                      </w:r>
                      <w:r>
                        <w:rPr>
                          <w:spacing w:val="103"/>
                          <w:sz w:val="18"/>
                          <w:szCs w:val="18"/>
                        </w:rPr>
                        <w:t xml:space="preserve"> </w:t>
                      </w:r>
                      <w:r>
                        <w:rPr>
                          <w:sz w:val="18"/>
                          <w:szCs w:val="18"/>
                        </w:rPr>
                        <w:t>contained</w:t>
                      </w:r>
                      <w:r>
                        <w:rPr>
                          <w:spacing w:val="-1"/>
                          <w:sz w:val="18"/>
                          <w:szCs w:val="18"/>
                        </w:rPr>
                        <w:t xml:space="preserve"> herein.</w:t>
                      </w:r>
                    </w:p>
                  </w:txbxContent>
                </v:textbox>
                <w10:anchorlock/>
              </v:shape>
            </w:pict>
          </mc:Fallback>
        </mc:AlternateContent>
      </w:r>
    </w:p>
    <w:p w14:paraId="06E0883E"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6ED76818"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58C15C0D"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p>
    <w:p w14:paraId="0CF537F7" w14:textId="77777777" w:rsidR="0063618C" w:rsidRPr="0063618C" w:rsidRDefault="0063618C" w:rsidP="0063618C">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63618C">
        <w:rPr>
          <w:noProof/>
          <w:snapToGrid w:val="0"/>
          <w:sz w:val="24"/>
        </w:rPr>
        <mc:AlternateContent>
          <mc:Choice Requires="wps">
            <w:drawing>
              <wp:inline distT="0" distB="0" distL="0" distR="0" wp14:anchorId="6F7554CA" wp14:editId="0342B150">
                <wp:extent cx="6551930" cy="438785"/>
                <wp:effectExtent l="5715" t="6985" r="14605" b="11430"/>
                <wp:docPr id="1002586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930" cy="438785"/>
                        </a:xfrm>
                        <a:prstGeom prst="rect">
                          <a:avLst/>
                        </a:prstGeom>
                        <a:noFill/>
                        <a:ln w="10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95302B" w14:textId="77777777" w:rsidR="0063618C" w:rsidRDefault="0063618C" w:rsidP="0063618C">
                            <w:pPr>
                              <w:pStyle w:val="BodyText"/>
                              <w:kinsoku w:val="0"/>
                              <w:overflowPunct w:val="0"/>
                              <w:spacing w:line="242" w:lineRule="auto"/>
                              <w:ind w:left="66" w:right="104"/>
                              <w:jc w:val="both"/>
                              <w:rPr>
                                <w:spacing w:val="-2"/>
                                <w:sz w:val="18"/>
                                <w:szCs w:val="18"/>
                              </w:rPr>
                            </w:pPr>
                            <w:r>
                              <w:rPr>
                                <w:spacing w:val="-1"/>
                                <w:sz w:val="18"/>
                                <w:szCs w:val="18"/>
                              </w:rPr>
                              <w:t>The</w:t>
                            </w:r>
                            <w:r>
                              <w:rPr>
                                <w:spacing w:val="30"/>
                                <w:sz w:val="18"/>
                                <w:szCs w:val="18"/>
                              </w:rPr>
                              <w:t xml:space="preserve"> </w:t>
                            </w:r>
                            <w:r>
                              <w:rPr>
                                <w:spacing w:val="-1"/>
                                <w:sz w:val="18"/>
                                <w:szCs w:val="18"/>
                              </w:rPr>
                              <w:t>Office</w:t>
                            </w:r>
                            <w:r>
                              <w:rPr>
                                <w:spacing w:val="30"/>
                                <w:sz w:val="18"/>
                                <w:szCs w:val="18"/>
                              </w:rPr>
                              <w:t xml:space="preserve"> </w:t>
                            </w:r>
                            <w:r>
                              <w:rPr>
                                <w:sz w:val="18"/>
                                <w:szCs w:val="18"/>
                              </w:rPr>
                              <w:t>of</w:t>
                            </w:r>
                            <w:r>
                              <w:rPr>
                                <w:spacing w:val="29"/>
                                <w:sz w:val="18"/>
                                <w:szCs w:val="18"/>
                              </w:rPr>
                              <w:t xml:space="preserve"> </w:t>
                            </w:r>
                            <w:r>
                              <w:rPr>
                                <w:sz w:val="18"/>
                                <w:szCs w:val="18"/>
                              </w:rPr>
                              <w:t>the</w:t>
                            </w:r>
                            <w:r>
                              <w:rPr>
                                <w:spacing w:val="30"/>
                                <w:sz w:val="18"/>
                                <w:szCs w:val="18"/>
                              </w:rPr>
                              <w:t xml:space="preserve"> </w:t>
                            </w:r>
                            <w:r>
                              <w:rPr>
                                <w:spacing w:val="-1"/>
                                <w:sz w:val="18"/>
                                <w:szCs w:val="18"/>
                              </w:rPr>
                              <w:t>State</w:t>
                            </w:r>
                            <w:r>
                              <w:rPr>
                                <w:spacing w:val="30"/>
                                <w:sz w:val="18"/>
                                <w:szCs w:val="18"/>
                              </w:rPr>
                              <w:t xml:space="preserve"> </w:t>
                            </w:r>
                            <w:r>
                              <w:rPr>
                                <w:spacing w:val="-1"/>
                                <w:sz w:val="18"/>
                                <w:szCs w:val="18"/>
                              </w:rPr>
                              <w:t>Register</w:t>
                            </w:r>
                            <w:r>
                              <w:rPr>
                                <w:spacing w:val="33"/>
                                <w:sz w:val="18"/>
                                <w:szCs w:val="18"/>
                              </w:rPr>
                              <w:t xml:space="preserve"> </w:t>
                            </w:r>
                            <w:r>
                              <w:rPr>
                                <w:sz w:val="18"/>
                                <w:szCs w:val="18"/>
                              </w:rPr>
                              <w:t>provides</w:t>
                            </w:r>
                            <w:r>
                              <w:rPr>
                                <w:spacing w:val="31"/>
                                <w:sz w:val="18"/>
                                <w:szCs w:val="18"/>
                              </w:rPr>
                              <w:t xml:space="preserve"> </w:t>
                            </w:r>
                            <w:r>
                              <w:rPr>
                                <w:spacing w:val="-1"/>
                                <w:sz w:val="18"/>
                                <w:szCs w:val="18"/>
                              </w:rPr>
                              <w:t>auxiliary</w:t>
                            </w:r>
                            <w:r>
                              <w:rPr>
                                <w:spacing w:val="27"/>
                                <w:sz w:val="18"/>
                                <w:szCs w:val="18"/>
                              </w:rPr>
                              <w:t xml:space="preserve"> </w:t>
                            </w:r>
                            <w:r>
                              <w:rPr>
                                <w:sz w:val="18"/>
                                <w:szCs w:val="18"/>
                              </w:rPr>
                              <w:t>aids</w:t>
                            </w:r>
                            <w:r>
                              <w:rPr>
                                <w:spacing w:val="31"/>
                                <w:sz w:val="18"/>
                                <w:szCs w:val="18"/>
                              </w:rPr>
                              <w:t xml:space="preserve"> </w:t>
                            </w:r>
                            <w:r>
                              <w:rPr>
                                <w:spacing w:val="-1"/>
                                <w:sz w:val="18"/>
                                <w:szCs w:val="18"/>
                              </w:rPr>
                              <w:t>for</w:t>
                            </w:r>
                            <w:r>
                              <w:rPr>
                                <w:spacing w:val="31"/>
                                <w:sz w:val="18"/>
                                <w:szCs w:val="18"/>
                              </w:rPr>
                              <w:t xml:space="preserve"> </w:t>
                            </w:r>
                            <w:r>
                              <w:rPr>
                                <w:sz w:val="18"/>
                                <w:szCs w:val="18"/>
                              </w:rPr>
                              <w:t>the</w:t>
                            </w:r>
                            <w:r>
                              <w:rPr>
                                <w:spacing w:val="35"/>
                                <w:sz w:val="18"/>
                                <w:szCs w:val="18"/>
                              </w:rPr>
                              <w:t xml:space="preserve"> </w:t>
                            </w:r>
                            <w:r>
                              <w:rPr>
                                <w:i/>
                                <w:iCs/>
                                <w:spacing w:val="-1"/>
                                <w:sz w:val="18"/>
                                <w:szCs w:val="18"/>
                              </w:rPr>
                              <w:t>Louisiana</w:t>
                            </w:r>
                            <w:r>
                              <w:rPr>
                                <w:i/>
                                <w:iCs/>
                                <w:spacing w:val="32"/>
                                <w:sz w:val="18"/>
                                <w:szCs w:val="18"/>
                              </w:rPr>
                              <w:t xml:space="preserve"> </w:t>
                            </w:r>
                            <w:r>
                              <w:rPr>
                                <w:i/>
                                <w:iCs/>
                                <w:spacing w:val="-1"/>
                                <w:sz w:val="18"/>
                                <w:szCs w:val="18"/>
                              </w:rPr>
                              <w:t>Register</w:t>
                            </w:r>
                            <w:r>
                              <w:rPr>
                                <w:i/>
                                <w:iCs/>
                                <w:spacing w:val="32"/>
                                <w:sz w:val="18"/>
                                <w:szCs w:val="18"/>
                              </w:rPr>
                              <w:t xml:space="preserve"> </w:t>
                            </w:r>
                            <w:r>
                              <w:rPr>
                                <w:spacing w:val="-1"/>
                                <w:sz w:val="18"/>
                                <w:szCs w:val="18"/>
                              </w:rPr>
                              <w:t>for</w:t>
                            </w:r>
                            <w:r>
                              <w:rPr>
                                <w:spacing w:val="31"/>
                                <w:sz w:val="18"/>
                                <w:szCs w:val="18"/>
                              </w:rPr>
                              <w:t xml:space="preserve"> </w:t>
                            </w:r>
                            <w:r>
                              <w:rPr>
                                <w:spacing w:val="-1"/>
                                <w:sz w:val="18"/>
                                <w:szCs w:val="18"/>
                              </w:rPr>
                              <w:t>visually</w:t>
                            </w:r>
                            <w:r>
                              <w:rPr>
                                <w:spacing w:val="28"/>
                                <w:sz w:val="18"/>
                                <w:szCs w:val="18"/>
                              </w:rPr>
                              <w:t xml:space="preserve"> </w:t>
                            </w:r>
                            <w:r>
                              <w:rPr>
                                <w:spacing w:val="-1"/>
                                <w:sz w:val="18"/>
                                <w:szCs w:val="18"/>
                              </w:rPr>
                              <w:t>impaired</w:t>
                            </w:r>
                            <w:r>
                              <w:rPr>
                                <w:spacing w:val="32"/>
                                <w:sz w:val="18"/>
                                <w:szCs w:val="18"/>
                              </w:rPr>
                              <w:t xml:space="preserve"> </w:t>
                            </w:r>
                            <w:r>
                              <w:rPr>
                                <w:sz w:val="18"/>
                                <w:szCs w:val="18"/>
                              </w:rPr>
                              <w:t>individuals.</w:t>
                            </w:r>
                            <w:r>
                              <w:rPr>
                                <w:spacing w:val="29"/>
                                <w:sz w:val="18"/>
                                <w:szCs w:val="18"/>
                              </w:rPr>
                              <w:t xml:space="preserve"> </w:t>
                            </w:r>
                            <w:r>
                              <w:rPr>
                                <w:sz w:val="18"/>
                                <w:szCs w:val="18"/>
                              </w:rPr>
                              <w:t>By</w:t>
                            </w:r>
                            <w:r>
                              <w:rPr>
                                <w:spacing w:val="28"/>
                                <w:sz w:val="18"/>
                                <w:szCs w:val="18"/>
                              </w:rPr>
                              <w:t xml:space="preserve"> </w:t>
                            </w:r>
                            <w:r>
                              <w:rPr>
                                <w:sz w:val="18"/>
                                <w:szCs w:val="18"/>
                              </w:rPr>
                              <w:t>appointment,</w:t>
                            </w:r>
                            <w:r>
                              <w:rPr>
                                <w:spacing w:val="32"/>
                                <w:sz w:val="18"/>
                                <w:szCs w:val="18"/>
                              </w:rPr>
                              <w:t xml:space="preserve"> </w:t>
                            </w:r>
                            <w:r>
                              <w:rPr>
                                <w:spacing w:val="-1"/>
                                <w:sz w:val="18"/>
                                <w:szCs w:val="18"/>
                              </w:rPr>
                              <w:t>oral</w:t>
                            </w:r>
                            <w:r>
                              <w:rPr>
                                <w:spacing w:val="101"/>
                                <w:sz w:val="18"/>
                                <w:szCs w:val="18"/>
                              </w:rPr>
                              <w:t xml:space="preserve"> </w:t>
                            </w:r>
                            <w:r>
                              <w:rPr>
                                <w:sz w:val="18"/>
                                <w:szCs w:val="18"/>
                              </w:rPr>
                              <w:t>presentation</w:t>
                            </w:r>
                            <w:r>
                              <w:rPr>
                                <w:spacing w:val="20"/>
                                <w:sz w:val="18"/>
                                <w:szCs w:val="18"/>
                              </w:rPr>
                              <w:t xml:space="preserve"> </w:t>
                            </w:r>
                            <w:r>
                              <w:rPr>
                                <w:sz w:val="18"/>
                                <w:szCs w:val="18"/>
                              </w:rPr>
                              <w:t>of</w:t>
                            </w:r>
                            <w:r>
                              <w:rPr>
                                <w:spacing w:val="19"/>
                                <w:sz w:val="18"/>
                                <w:szCs w:val="18"/>
                              </w:rPr>
                              <w:t xml:space="preserve"> </w:t>
                            </w:r>
                            <w:r>
                              <w:rPr>
                                <w:sz w:val="18"/>
                                <w:szCs w:val="18"/>
                              </w:rPr>
                              <w:t>the</w:t>
                            </w:r>
                            <w:r>
                              <w:rPr>
                                <w:spacing w:val="23"/>
                                <w:sz w:val="18"/>
                                <w:szCs w:val="18"/>
                              </w:rPr>
                              <w:t xml:space="preserve"> </w:t>
                            </w:r>
                            <w:r>
                              <w:rPr>
                                <w:i/>
                                <w:iCs/>
                                <w:spacing w:val="-1"/>
                                <w:sz w:val="18"/>
                                <w:szCs w:val="18"/>
                              </w:rPr>
                              <w:t>Louisiana</w:t>
                            </w:r>
                            <w:r>
                              <w:rPr>
                                <w:i/>
                                <w:iCs/>
                                <w:spacing w:val="23"/>
                                <w:sz w:val="18"/>
                                <w:szCs w:val="18"/>
                              </w:rPr>
                              <w:t xml:space="preserve"> </w:t>
                            </w:r>
                            <w:r>
                              <w:rPr>
                                <w:i/>
                                <w:iCs/>
                                <w:spacing w:val="-1"/>
                                <w:sz w:val="18"/>
                                <w:szCs w:val="18"/>
                              </w:rPr>
                              <w:t>Register</w:t>
                            </w:r>
                            <w:r>
                              <w:rPr>
                                <w:i/>
                                <w:iCs/>
                                <w:spacing w:val="22"/>
                                <w:sz w:val="18"/>
                                <w:szCs w:val="18"/>
                              </w:rPr>
                              <w:t xml:space="preserve"> </w:t>
                            </w:r>
                            <w:r>
                              <w:rPr>
                                <w:sz w:val="18"/>
                                <w:szCs w:val="18"/>
                              </w:rPr>
                              <w:t>is</w:t>
                            </w:r>
                            <w:r>
                              <w:rPr>
                                <w:spacing w:val="21"/>
                                <w:sz w:val="18"/>
                                <w:szCs w:val="18"/>
                              </w:rPr>
                              <w:t xml:space="preserve"> </w:t>
                            </w:r>
                            <w:r>
                              <w:rPr>
                                <w:spacing w:val="-1"/>
                                <w:sz w:val="18"/>
                                <w:szCs w:val="18"/>
                              </w:rPr>
                              <w:t>available</w:t>
                            </w:r>
                            <w:r>
                              <w:rPr>
                                <w:spacing w:val="21"/>
                                <w:sz w:val="18"/>
                                <w:szCs w:val="18"/>
                              </w:rPr>
                              <w:t xml:space="preserve"> </w:t>
                            </w:r>
                            <w:r>
                              <w:rPr>
                                <w:spacing w:val="-1"/>
                                <w:sz w:val="18"/>
                                <w:szCs w:val="18"/>
                              </w:rPr>
                              <w:t>at</w:t>
                            </w:r>
                            <w:r>
                              <w:rPr>
                                <w:spacing w:val="22"/>
                                <w:sz w:val="18"/>
                                <w:szCs w:val="18"/>
                              </w:rPr>
                              <w:t xml:space="preserve"> </w:t>
                            </w:r>
                            <w:r>
                              <w:rPr>
                                <w:sz w:val="18"/>
                                <w:szCs w:val="18"/>
                              </w:rPr>
                              <w:t>the</w:t>
                            </w:r>
                            <w:r>
                              <w:rPr>
                                <w:spacing w:val="21"/>
                                <w:sz w:val="18"/>
                                <w:szCs w:val="18"/>
                              </w:rPr>
                              <w:t xml:space="preserve"> </w:t>
                            </w:r>
                            <w:r>
                              <w:rPr>
                                <w:spacing w:val="-2"/>
                                <w:sz w:val="18"/>
                                <w:szCs w:val="18"/>
                              </w:rPr>
                              <w:t>Office</w:t>
                            </w:r>
                            <w:r>
                              <w:rPr>
                                <w:spacing w:val="23"/>
                                <w:sz w:val="18"/>
                                <w:szCs w:val="18"/>
                              </w:rPr>
                              <w:t xml:space="preserve"> </w:t>
                            </w:r>
                            <w:r>
                              <w:rPr>
                                <w:sz w:val="18"/>
                                <w:szCs w:val="18"/>
                              </w:rPr>
                              <w:t>of</w:t>
                            </w:r>
                            <w:r>
                              <w:rPr>
                                <w:spacing w:val="19"/>
                                <w:sz w:val="18"/>
                                <w:szCs w:val="18"/>
                              </w:rPr>
                              <w:t xml:space="preserve"> </w:t>
                            </w:r>
                            <w:r>
                              <w:rPr>
                                <w:sz w:val="18"/>
                                <w:szCs w:val="18"/>
                              </w:rPr>
                              <w:t>the</w:t>
                            </w:r>
                            <w:r>
                              <w:rPr>
                                <w:spacing w:val="21"/>
                                <w:sz w:val="18"/>
                                <w:szCs w:val="18"/>
                              </w:rPr>
                              <w:t xml:space="preserve"> </w:t>
                            </w:r>
                            <w:r>
                              <w:rPr>
                                <w:sz w:val="18"/>
                                <w:szCs w:val="18"/>
                              </w:rPr>
                              <w:t>State</w:t>
                            </w:r>
                            <w:r>
                              <w:rPr>
                                <w:spacing w:val="21"/>
                                <w:sz w:val="18"/>
                                <w:szCs w:val="18"/>
                              </w:rPr>
                              <w:t xml:space="preserve"> </w:t>
                            </w:r>
                            <w:r>
                              <w:rPr>
                                <w:spacing w:val="-2"/>
                                <w:sz w:val="18"/>
                                <w:szCs w:val="18"/>
                              </w:rPr>
                              <w:t>Register,</w:t>
                            </w:r>
                            <w:r>
                              <w:rPr>
                                <w:spacing w:val="22"/>
                                <w:sz w:val="18"/>
                                <w:szCs w:val="18"/>
                              </w:rPr>
                              <w:t xml:space="preserve"> </w:t>
                            </w:r>
                            <w:r>
                              <w:rPr>
                                <w:sz w:val="18"/>
                                <w:szCs w:val="18"/>
                              </w:rPr>
                              <w:t>or</w:t>
                            </w:r>
                            <w:r>
                              <w:rPr>
                                <w:spacing w:val="22"/>
                                <w:sz w:val="18"/>
                                <w:szCs w:val="18"/>
                              </w:rPr>
                              <w:t xml:space="preserve"> </w:t>
                            </w:r>
                            <w:r>
                              <w:rPr>
                                <w:spacing w:val="-1"/>
                                <w:sz w:val="18"/>
                                <w:szCs w:val="18"/>
                              </w:rPr>
                              <w:t>an</w:t>
                            </w:r>
                            <w:r>
                              <w:rPr>
                                <w:spacing w:val="20"/>
                                <w:sz w:val="18"/>
                                <w:szCs w:val="18"/>
                              </w:rPr>
                              <w:t xml:space="preserve"> </w:t>
                            </w:r>
                            <w:r>
                              <w:rPr>
                                <w:spacing w:val="-1"/>
                                <w:sz w:val="18"/>
                                <w:szCs w:val="18"/>
                              </w:rPr>
                              <w:t>audio</w:t>
                            </w:r>
                            <w:r>
                              <w:rPr>
                                <w:spacing w:val="23"/>
                                <w:sz w:val="18"/>
                                <w:szCs w:val="18"/>
                              </w:rPr>
                              <w:t xml:space="preserve"> </w:t>
                            </w:r>
                            <w:r>
                              <w:rPr>
                                <w:spacing w:val="-1"/>
                                <w:sz w:val="18"/>
                                <w:szCs w:val="18"/>
                              </w:rPr>
                              <w:t>file</w:t>
                            </w:r>
                            <w:r>
                              <w:rPr>
                                <w:spacing w:val="21"/>
                                <w:sz w:val="18"/>
                                <w:szCs w:val="18"/>
                              </w:rPr>
                              <w:t xml:space="preserve"> </w:t>
                            </w:r>
                            <w:r>
                              <w:rPr>
                                <w:sz w:val="18"/>
                                <w:szCs w:val="18"/>
                              </w:rPr>
                              <w:t>of</w:t>
                            </w:r>
                            <w:r>
                              <w:rPr>
                                <w:spacing w:val="19"/>
                                <w:sz w:val="18"/>
                                <w:szCs w:val="18"/>
                              </w:rPr>
                              <w:t xml:space="preserve"> </w:t>
                            </w:r>
                            <w:r>
                              <w:rPr>
                                <w:spacing w:val="-1"/>
                                <w:sz w:val="18"/>
                                <w:szCs w:val="18"/>
                              </w:rPr>
                              <w:t>requested</w:t>
                            </w:r>
                            <w:r>
                              <w:rPr>
                                <w:spacing w:val="23"/>
                                <w:sz w:val="18"/>
                                <w:szCs w:val="18"/>
                              </w:rPr>
                              <w:t xml:space="preserve"> </w:t>
                            </w:r>
                            <w:r>
                              <w:rPr>
                                <w:spacing w:val="-1"/>
                                <w:sz w:val="18"/>
                                <w:szCs w:val="18"/>
                              </w:rPr>
                              <w:t>sections</w:t>
                            </w:r>
                            <w:r>
                              <w:rPr>
                                <w:spacing w:val="19"/>
                                <w:sz w:val="18"/>
                                <w:szCs w:val="18"/>
                              </w:rPr>
                              <w:t xml:space="preserve"> </w:t>
                            </w:r>
                            <w:r>
                              <w:rPr>
                                <w:sz w:val="18"/>
                                <w:szCs w:val="18"/>
                              </w:rPr>
                              <w:t>of</w:t>
                            </w:r>
                            <w:r>
                              <w:rPr>
                                <w:spacing w:val="19"/>
                                <w:sz w:val="18"/>
                                <w:szCs w:val="18"/>
                              </w:rPr>
                              <w:t xml:space="preserve"> </w:t>
                            </w:r>
                            <w:r>
                              <w:rPr>
                                <w:spacing w:val="-1"/>
                                <w:sz w:val="18"/>
                                <w:szCs w:val="18"/>
                              </w:rPr>
                              <w:t>the</w:t>
                            </w:r>
                            <w:r>
                              <w:rPr>
                                <w:spacing w:val="26"/>
                                <w:sz w:val="18"/>
                                <w:szCs w:val="18"/>
                              </w:rPr>
                              <w:t xml:space="preserve"> </w:t>
                            </w:r>
                            <w:r>
                              <w:rPr>
                                <w:i/>
                                <w:iCs/>
                                <w:spacing w:val="-1"/>
                                <w:sz w:val="18"/>
                                <w:szCs w:val="18"/>
                              </w:rPr>
                              <w:t>Louisiana</w:t>
                            </w:r>
                            <w:r>
                              <w:rPr>
                                <w:i/>
                                <w:iCs/>
                                <w:spacing w:val="131"/>
                                <w:sz w:val="18"/>
                                <w:szCs w:val="18"/>
                              </w:rPr>
                              <w:t xml:space="preserve"> </w:t>
                            </w:r>
                            <w:r>
                              <w:rPr>
                                <w:i/>
                                <w:iCs/>
                                <w:sz w:val="18"/>
                                <w:szCs w:val="18"/>
                              </w:rPr>
                              <w:t xml:space="preserve">Register </w:t>
                            </w:r>
                            <w:r>
                              <w:rPr>
                                <w:spacing w:val="-1"/>
                                <w:sz w:val="18"/>
                                <w:szCs w:val="18"/>
                              </w:rPr>
                              <w:t>can</w:t>
                            </w:r>
                            <w:r>
                              <w:rPr>
                                <w:spacing w:val="1"/>
                                <w:sz w:val="18"/>
                                <w:szCs w:val="18"/>
                              </w:rPr>
                              <w:t xml:space="preserve"> </w:t>
                            </w:r>
                            <w:r>
                              <w:rPr>
                                <w:sz w:val="18"/>
                                <w:szCs w:val="18"/>
                              </w:rPr>
                              <w:t>be</w:t>
                            </w:r>
                            <w:r>
                              <w:rPr>
                                <w:spacing w:val="-1"/>
                                <w:sz w:val="18"/>
                                <w:szCs w:val="18"/>
                              </w:rPr>
                              <w:t xml:space="preserve"> provided for</w:t>
                            </w:r>
                            <w:r>
                              <w:rPr>
                                <w:sz w:val="18"/>
                                <w:szCs w:val="18"/>
                              </w:rPr>
                              <w:t xml:space="preserve"> the</w:t>
                            </w:r>
                            <w:r>
                              <w:rPr>
                                <w:spacing w:val="-1"/>
                                <w:sz w:val="18"/>
                                <w:szCs w:val="18"/>
                              </w:rPr>
                              <w:t xml:space="preserve"> production</w:t>
                            </w:r>
                            <w:r>
                              <w:rPr>
                                <w:spacing w:val="1"/>
                                <w:sz w:val="18"/>
                                <w:szCs w:val="18"/>
                              </w:rPr>
                              <w:t xml:space="preserve"> </w:t>
                            </w:r>
                            <w:r>
                              <w:rPr>
                                <w:sz w:val="18"/>
                                <w:szCs w:val="18"/>
                              </w:rPr>
                              <w:t xml:space="preserve">cost </w:t>
                            </w:r>
                            <w:r>
                              <w:rPr>
                                <w:spacing w:val="-1"/>
                                <w:sz w:val="18"/>
                                <w:szCs w:val="18"/>
                              </w:rPr>
                              <w:t>incurred.</w:t>
                            </w:r>
                            <w:r>
                              <w:rPr>
                                <w:sz w:val="18"/>
                                <w:szCs w:val="18"/>
                              </w:rPr>
                              <w:t xml:space="preserve"> </w:t>
                            </w:r>
                            <w:r>
                              <w:rPr>
                                <w:spacing w:val="-1"/>
                                <w:sz w:val="18"/>
                                <w:szCs w:val="18"/>
                              </w:rPr>
                              <w:t>For</w:t>
                            </w:r>
                            <w:r>
                              <w:rPr>
                                <w:sz w:val="18"/>
                                <w:szCs w:val="18"/>
                              </w:rPr>
                              <w:t xml:space="preserve"> </w:t>
                            </w:r>
                            <w:r>
                              <w:rPr>
                                <w:spacing w:val="-1"/>
                                <w:sz w:val="18"/>
                                <w:szCs w:val="18"/>
                              </w:rPr>
                              <w:t>more information,</w:t>
                            </w:r>
                            <w:r>
                              <w:rPr>
                                <w:sz w:val="18"/>
                                <w:szCs w:val="18"/>
                              </w:rPr>
                              <w:t xml:space="preserve"> </w:t>
                            </w:r>
                            <w:r>
                              <w:rPr>
                                <w:spacing w:val="-1"/>
                                <w:sz w:val="18"/>
                                <w:szCs w:val="18"/>
                              </w:rPr>
                              <w:t>contact</w:t>
                            </w:r>
                            <w:r>
                              <w:rPr>
                                <w:sz w:val="18"/>
                                <w:szCs w:val="18"/>
                              </w:rPr>
                              <w:t xml:space="preserve"> </w:t>
                            </w:r>
                            <w:r>
                              <w:rPr>
                                <w:spacing w:val="-1"/>
                                <w:sz w:val="18"/>
                                <w:szCs w:val="18"/>
                              </w:rPr>
                              <w:t xml:space="preserve">the </w:t>
                            </w:r>
                            <w:r>
                              <w:rPr>
                                <w:spacing w:val="-2"/>
                                <w:sz w:val="18"/>
                                <w:szCs w:val="18"/>
                              </w:rPr>
                              <w:t>Office</w:t>
                            </w:r>
                            <w:r>
                              <w:rPr>
                                <w:spacing w:val="-1"/>
                                <w:sz w:val="18"/>
                                <w:szCs w:val="18"/>
                              </w:rPr>
                              <w:t xml:space="preserve"> </w:t>
                            </w:r>
                            <w:r>
                              <w:rPr>
                                <w:spacing w:val="1"/>
                                <w:sz w:val="18"/>
                                <w:szCs w:val="18"/>
                              </w:rPr>
                              <w:t>of</w:t>
                            </w:r>
                            <w:r>
                              <w:rPr>
                                <w:spacing w:val="-2"/>
                                <w:sz w:val="18"/>
                                <w:szCs w:val="18"/>
                              </w:rPr>
                              <w:t xml:space="preserve"> </w:t>
                            </w:r>
                            <w:r>
                              <w:rPr>
                                <w:sz w:val="18"/>
                                <w:szCs w:val="18"/>
                              </w:rPr>
                              <w:t>the</w:t>
                            </w:r>
                            <w:r>
                              <w:rPr>
                                <w:spacing w:val="-1"/>
                                <w:sz w:val="18"/>
                                <w:szCs w:val="18"/>
                              </w:rPr>
                              <w:t xml:space="preserve"> State </w:t>
                            </w:r>
                            <w:r>
                              <w:rPr>
                                <w:spacing w:val="-2"/>
                                <w:sz w:val="18"/>
                                <w:szCs w:val="18"/>
                              </w:rPr>
                              <w:t>Register.</w:t>
                            </w:r>
                          </w:p>
                        </w:txbxContent>
                      </wps:txbx>
                      <wps:bodyPr rot="0" vert="horz" wrap="square" lIns="0" tIns="0" rIns="0" bIns="0" anchor="t" anchorCtr="0" upright="1">
                        <a:noAutofit/>
                      </wps:bodyPr>
                    </wps:wsp>
                  </a:graphicData>
                </a:graphic>
              </wp:inline>
            </w:drawing>
          </mc:Choice>
          <mc:Fallback>
            <w:pict>
              <v:shape w14:anchorId="6F7554CA" id="Text Box 3" o:spid="_x0000_s1027" type="#_x0000_t202" style="width:515.9pt;height:3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" filled="f" strokeweight=".28925mm">
                <v:textbox inset="0,0,0,0">
                  <w:txbxContent>
                    <w:p w14:paraId="4195302B" w14:textId="77777777" w:rsidR="0063618C" w:rsidRDefault="0063618C" w:rsidP="0063618C">
                      <w:pPr>
                        <w:pStyle w:val="BodyText"/>
                        <w:kinsoku w:val="0"/>
                        <w:overflowPunct w:val="0"/>
                        <w:spacing w:line="242" w:lineRule="auto"/>
                        <w:ind w:left="66" w:right="104"/>
                        <w:jc w:val="both"/>
                        <w:rPr>
                          <w:spacing w:val="-2"/>
                          <w:sz w:val="18"/>
                          <w:szCs w:val="18"/>
                        </w:rPr>
                      </w:pPr>
                      <w:r>
                        <w:rPr>
                          <w:spacing w:val="-1"/>
                          <w:sz w:val="18"/>
                          <w:szCs w:val="18"/>
                        </w:rPr>
                        <w:t>The</w:t>
                      </w:r>
                      <w:r>
                        <w:rPr>
                          <w:spacing w:val="30"/>
                          <w:sz w:val="18"/>
                          <w:szCs w:val="18"/>
                        </w:rPr>
                        <w:t xml:space="preserve"> </w:t>
                      </w:r>
                      <w:r>
                        <w:rPr>
                          <w:spacing w:val="-1"/>
                          <w:sz w:val="18"/>
                          <w:szCs w:val="18"/>
                        </w:rPr>
                        <w:t>Office</w:t>
                      </w:r>
                      <w:r>
                        <w:rPr>
                          <w:spacing w:val="30"/>
                          <w:sz w:val="18"/>
                          <w:szCs w:val="18"/>
                        </w:rPr>
                        <w:t xml:space="preserve"> </w:t>
                      </w:r>
                      <w:r>
                        <w:rPr>
                          <w:sz w:val="18"/>
                          <w:szCs w:val="18"/>
                        </w:rPr>
                        <w:t>of</w:t>
                      </w:r>
                      <w:r>
                        <w:rPr>
                          <w:spacing w:val="29"/>
                          <w:sz w:val="18"/>
                          <w:szCs w:val="18"/>
                        </w:rPr>
                        <w:t xml:space="preserve"> </w:t>
                      </w:r>
                      <w:r>
                        <w:rPr>
                          <w:sz w:val="18"/>
                          <w:szCs w:val="18"/>
                        </w:rPr>
                        <w:t>the</w:t>
                      </w:r>
                      <w:r>
                        <w:rPr>
                          <w:spacing w:val="30"/>
                          <w:sz w:val="18"/>
                          <w:szCs w:val="18"/>
                        </w:rPr>
                        <w:t xml:space="preserve"> </w:t>
                      </w:r>
                      <w:r>
                        <w:rPr>
                          <w:spacing w:val="-1"/>
                          <w:sz w:val="18"/>
                          <w:szCs w:val="18"/>
                        </w:rPr>
                        <w:t>State</w:t>
                      </w:r>
                      <w:r>
                        <w:rPr>
                          <w:spacing w:val="30"/>
                          <w:sz w:val="18"/>
                          <w:szCs w:val="18"/>
                        </w:rPr>
                        <w:t xml:space="preserve"> </w:t>
                      </w:r>
                      <w:r>
                        <w:rPr>
                          <w:spacing w:val="-1"/>
                          <w:sz w:val="18"/>
                          <w:szCs w:val="18"/>
                        </w:rPr>
                        <w:t>Register</w:t>
                      </w:r>
                      <w:r>
                        <w:rPr>
                          <w:spacing w:val="33"/>
                          <w:sz w:val="18"/>
                          <w:szCs w:val="18"/>
                        </w:rPr>
                        <w:t xml:space="preserve"> </w:t>
                      </w:r>
                      <w:r>
                        <w:rPr>
                          <w:sz w:val="18"/>
                          <w:szCs w:val="18"/>
                        </w:rPr>
                        <w:t>provides</w:t>
                      </w:r>
                      <w:r>
                        <w:rPr>
                          <w:spacing w:val="31"/>
                          <w:sz w:val="18"/>
                          <w:szCs w:val="18"/>
                        </w:rPr>
                        <w:t xml:space="preserve"> </w:t>
                      </w:r>
                      <w:r>
                        <w:rPr>
                          <w:spacing w:val="-1"/>
                          <w:sz w:val="18"/>
                          <w:szCs w:val="18"/>
                        </w:rPr>
                        <w:t>auxiliary</w:t>
                      </w:r>
                      <w:r>
                        <w:rPr>
                          <w:spacing w:val="27"/>
                          <w:sz w:val="18"/>
                          <w:szCs w:val="18"/>
                        </w:rPr>
                        <w:t xml:space="preserve"> </w:t>
                      </w:r>
                      <w:r>
                        <w:rPr>
                          <w:sz w:val="18"/>
                          <w:szCs w:val="18"/>
                        </w:rPr>
                        <w:t>aids</w:t>
                      </w:r>
                      <w:r>
                        <w:rPr>
                          <w:spacing w:val="31"/>
                          <w:sz w:val="18"/>
                          <w:szCs w:val="18"/>
                        </w:rPr>
                        <w:t xml:space="preserve"> </w:t>
                      </w:r>
                      <w:r>
                        <w:rPr>
                          <w:spacing w:val="-1"/>
                          <w:sz w:val="18"/>
                          <w:szCs w:val="18"/>
                        </w:rPr>
                        <w:t>for</w:t>
                      </w:r>
                      <w:r>
                        <w:rPr>
                          <w:spacing w:val="31"/>
                          <w:sz w:val="18"/>
                          <w:szCs w:val="18"/>
                        </w:rPr>
                        <w:t xml:space="preserve"> </w:t>
                      </w:r>
                      <w:r>
                        <w:rPr>
                          <w:sz w:val="18"/>
                          <w:szCs w:val="18"/>
                        </w:rPr>
                        <w:t>the</w:t>
                      </w:r>
                      <w:r>
                        <w:rPr>
                          <w:spacing w:val="35"/>
                          <w:sz w:val="18"/>
                          <w:szCs w:val="18"/>
                        </w:rPr>
                        <w:t xml:space="preserve"> </w:t>
                      </w:r>
                      <w:r>
                        <w:rPr>
                          <w:i/>
                          <w:iCs/>
                          <w:spacing w:val="-1"/>
                          <w:sz w:val="18"/>
                          <w:szCs w:val="18"/>
                        </w:rPr>
                        <w:t>Louisiana</w:t>
                      </w:r>
                      <w:r>
                        <w:rPr>
                          <w:i/>
                          <w:iCs/>
                          <w:spacing w:val="32"/>
                          <w:sz w:val="18"/>
                          <w:szCs w:val="18"/>
                        </w:rPr>
                        <w:t xml:space="preserve"> </w:t>
                      </w:r>
                      <w:r>
                        <w:rPr>
                          <w:i/>
                          <w:iCs/>
                          <w:spacing w:val="-1"/>
                          <w:sz w:val="18"/>
                          <w:szCs w:val="18"/>
                        </w:rPr>
                        <w:t>Register</w:t>
                      </w:r>
                      <w:r>
                        <w:rPr>
                          <w:i/>
                          <w:iCs/>
                          <w:spacing w:val="32"/>
                          <w:sz w:val="18"/>
                          <w:szCs w:val="18"/>
                        </w:rPr>
                        <w:t xml:space="preserve"> </w:t>
                      </w:r>
                      <w:r>
                        <w:rPr>
                          <w:spacing w:val="-1"/>
                          <w:sz w:val="18"/>
                          <w:szCs w:val="18"/>
                        </w:rPr>
                        <w:t>for</w:t>
                      </w:r>
                      <w:r>
                        <w:rPr>
                          <w:spacing w:val="31"/>
                          <w:sz w:val="18"/>
                          <w:szCs w:val="18"/>
                        </w:rPr>
                        <w:t xml:space="preserve"> </w:t>
                      </w:r>
                      <w:r>
                        <w:rPr>
                          <w:spacing w:val="-1"/>
                          <w:sz w:val="18"/>
                          <w:szCs w:val="18"/>
                        </w:rPr>
                        <w:t>visually</w:t>
                      </w:r>
                      <w:r>
                        <w:rPr>
                          <w:spacing w:val="28"/>
                          <w:sz w:val="18"/>
                          <w:szCs w:val="18"/>
                        </w:rPr>
                        <w:t xml:space="preserve"> </w:t>
                      </w:r>
                      <w:r>
                        <w:rPr>
                          <w:spacing w:val="-1"/>
                          <w:sz w:val="18"/>
                          <w:szCs w:val="18"/>
                        </w:rPr>
                        <w:t>impaired</w:t>
                      </w:r>
                      <w:r>
                        <w:rPr>
                          <w:spacing w:val="32"/>
                          <w:sz w:val="18"/>
                          <w:szCs w:val="18"/>
                        </w:rPr>
                        <w:t xml:space="preserve"> </w:t>
                      </w:r>
                      <w:r>
                        <w:rPr>
                          <w:sz w:val="18"/>
                          <w:szCs w:val="18"/>
                        </w:rPr>
                        <w:t>individuals.</w:t>
                      </w:r>
                      <w:r>
                        <w:rPr>
                          <w:spacing w:val="29"/>
                          <w:sz w:val="18"/>
                          <w:szCs w:val="18"/>
                        </w:rPr>
                        <w:t xml:space="preserve"> </w:t>
                      </w:r>
                      <w:r>
                        <w:rPr>
                          <w:sz w:val="18"/>
                          <w:szCs w:val="18"/>
                        </w:rPr>
                        <w:t>By</w:t>
                      </w:r>
                      <w:r>
                        <w:rPr>
                          <w:spacing w:val="28"/>
                          <w:sz w:val="18"/>
                          <w:szCs w:val="18"/>
                        </w:rPr>
                        <w:t xml:space="preserve"> </w:t>
                      </w:r>
                      <w:r>
                        <w:rPr>
                          <w:sz w:val="18"/>
                          <w:szCs w:val="18"/>
                        </w:rPr>
                        <w:t>appointment,</w:t>
                      </w:r>
                      <w:r>
                        <w:rPr>
                          <w:spacing w:val="32"/>
                          <w:sz w:val="18"/>
                          <w:szCs w:val="18"/>
                        </w:rPr>
                        <w:t xml:space="preserve"> </w:t>
                      </w:r>
                      <w:r>
                        <w:rPr>
                          <w:spacing w:val="-1"/>
                          <w:sz w:val="18"/>
                          <w:szCs w:val="18"/>
                        </w:rPr>
                        <w:t>oral</w:t>
                      </w:r>
                      <w:r>
                        <w:rPr>
                          <w:spacing w:val="101"/>
                          <w:sz w:val="18"/>
                          <w:szCs w:val="18"/>
                        </w:rPr>
                        <w:t xml:space="preserve"> </w:t>
                      </w:r>
                      <w:r>
                        <w:rPr>
                          <w:sz w:val="18"/>
                          <w:szCs w:val="18"/>
                        </w:rPr>
                        <w:t>presentation</w:t>
                      </w:r>
                      <w:r>
                        <w:rPr>
                          <w:spacing w:val="20"/>
                          <w:sz w:val="18"/>
                          <w:szCs w:val="18"/>
                        </w:rPr>
                        <w:t xml:space="preserve"> </w:t>
                      </w:r>
                      <w:r>
                        <w:rPr>
                          <w:sz w:val="18"/>
                          <w:szCs w:val="18"/>
                        </w:rPr>
                        <w:t>of</w:t>
                      </w:r>
                      <w:r>
                        <w:rPr>
                          <w:spacing w:val="19"/>
                          <w:sz w:val="18"/>
                          <w:szCs w:val="18"/>
                        </w:rPr>
                        <w:t xml:space="preserve"> </w:t>
                      </w:r>
                      <w:r>
                        <w:rPr>
                          <w:sz w:val="18"/>
                          <w:szCs w:val="18"/>
                        </w:rPr>
                        <w:t>the</w:t>
                      </w:r>
                      <w:r>
                        <w:rPr>
                          <w:spacing w:val="23"/>
                          <w:sz w:val="18"/>
                          <w:szCs w:val="18"/>
                        </w:rPr>
                        <w:t xml:space="preserve"> </w:t>
                      </w:r>
                      <w:r>
                        <w:rPr>
                          <w:i/>
                          <w:iCs/>
                          <w:spacing w:val="-1"/>
                          <w:sz w:val="18"/>
                          <w:szCs w:val="18"/>
                        </w:rPr>
                        <w:t>Louisiana</w:t>
                      </w:r>
                      <w:r>
                        <w:rPr>
                          <w:i/>
                          <w:iCs/>
                          <w:spacing w:val="23"/>
                          <w:sz w:val="18"/>
                          <w:szCs w:val="18"/>
                        </w:rPr>
                        <w:t xml:space="preserve"> </w:t>
                      </w:r>
                      <w:r>
                        <w:rPr>
                          <w:i/>
                          <w:iCs/>
                          <w:spacing w:val="-1"/>
                          <w:sz w:val="18"/>
                          <w:szCs w:val="18"/>
                        </w:rPr>
                        <w:t>Register</w:t>
                      </w:r>
                      <w:r>
                        <w:rPr>
                          <w:i/>
                          <w:iCs/>
                          <w:spacing w:val="22"/>
                          <w:sz w:val="18"/>
                          <w:szCs w:val="18"/>
                        </w:rPr>
                        <w:t xml:space="preserve"> </w:t>
                      </w:r>
                      <w:r>
                        <w:rPr>
                          <w:sz w:val="18"/>
                          <w:szCs w:val="18"/>
                        </w:rPr>
                        <w:t>is</w:t>
                      </w:r>
                      <w:r>
                        <w:rPr>
                          <w:spacing w:val="21"/>
                          <w:sz w:val="18"/>
                          <w:szCs w:val="18"/>
                        </w:rPr>
                        <w:t xml:space="preserve"> </w:t>
                      </w:r>
                      <w:r>
                        <w:rPr>
                          <w:spacing w:val="-1"/>
                          <w:sz w:val="18"/>
                          <w:szCs w:val="18"/>
                        </w:rPr>
                        <w:t>available</w:t>
                      </w:r>
                      <w:r>
                        <w:rPr>
                          <w:spacing w:val="21"/>
                          <w:sz w:val="18"/>
                          <w:szCs w:val="18"/>
                        </w:rPr>
                        <w:t xml:space="preserve"> </w:t>
                      </w:r>
                      <w:r>
                        <w:rPr>
                          <w:spacing w:val="-1"/>
                          <w:sz w:val="18"/>
                          <w:szCs w:val="18"/>
                        </w:rPr>
                        <w:t>at</w:t>
                      </w:r>
                      <w:r>
                        <w:rPr>
                          <w:spacing w:val="22"/>
                          <w:sz w:val="18"/>
                          <w:szCs w:val="18"/>
                        </w:rPr>
                        <w:t xml:space="preserve"> </w:t>
                      </w:r>
                      <w:r>
                        <w:rPr>
                          <w:sz w:val="18"/>
                          <w:szCs w:val="18"/>
                        </w:rPr>
                        <w:t>the</w:t>
                      </w:r>
                      <w:r>
                        <w:rPr>
                          <w:spacing w:val="21"/>
                          <w:sz w:val="18"/>
                          <w:szCs w:val="18"/>
                        </w:rPr>
                        <w:t xml:space="preserve"> </w:t>
                      </w:r>
                      <w:r>
                        <w:rPr>
                          <w:spacing w:val="-2"/>
                          <w:sz w:val="18"/>
                          <w:szCs w:val="18"/>
                        </w:rPr>
                        <w:t>Office</w:t>
                      </w:r>
                      <w:r>
                        <w:rPr>
                          <w:spacing w:val="23"/>
                          <w:sz w:val="18"/>
                          <w:szCs w:val="18"/>
                        </w:rPr>
                        <w:t xml:space="preserve"> </w:t>
                      </w:r>
                      <w:r>
                        <w:rPr>
                          <w:sz w:val="18"/>
                          <w:szCs w:val="18"/>
                        </w:rPr>
                        <w:t>of</w:t>
                      </w:r>
                      <w:r>
                        <w:rPr>
                          <w:spacing w:val="19"/>
                          <w:sz w:val="18"/>
                          <w:szCs w:val="18"/>
                        </w:rPr>
                        <w:t xml:space="preserve"> </w:t>
                      </w:r>
                      <w:r>
                        <w:rPr>
                          <w:sz w:val="18"/>
                          <w:szCs w:val="18"/>
                        </w:rPr>
                        <w:t>the</w:t>
                      </w:r>
                      <w:r>
                        <w:rPr>
                          <w:spacing w:val="21"/>
                          <w:sz w:val="18"/>
                          <w:szCs w:val="18"/>
                        </w:rPr>
                        <w:t xml:space="preserve"> </w:t>
                      </w:r>
                      <w:r>
                        <w:rPr>
                          <w:sz w:val="18"/>
                          <w:szCs w:val="18"/>
                        </w:rPr>
                        <w:t>State</w:t>
                      </w:r>
                      <w:r>
                        <w:rPr>
                          <w:spacing w:val="21"/>
                          <w:sz w:val="18"/>
                          <w:szCs w:val="18"/>
                        </w:rPr>
                        <w:t xml:space="preserve"> </w:t>
                      </w:r>
                      <w:r>
                        <w:rPr>
                          <w:spacing w:val="-2"/>
                          <w:sz w:val="18"/>
                          <w:szCs w:val="18"/>
                        </w:rPr>
                        <w:t>Register,</w:t>
                      </w:r>
                      <w:r>
                        <w:rPr>
                          <w:spacing w:val="22"/>
                          <w:sz w:val="18"/>
                          <w:szCs w:val="18"/>
                        </w:rPr>
                        <w:t xml:space="preserve"> </w:t>
                      </w:r>
                      <w:r>
                        <w:rPr>
                          <w:sz w:val="18"/>
                          <w:szCs w:val="18"/>
                        </w:rPr>
                        <w:t>or</w:t>
                      </w:r>
                      <w:r>
                        <w:rPr>
                          <w:spacing w:val="22"/>
                          <w:sz w:val="18"/>
                          <w:szCs w:val="18"/>
                        </w:rPr>
                        <w:t xml:space="preserve"> </w:t>
                      </w:r>
                      <w:r>
                        <w:rPr>
                          <w:spacing w:val="-1"/>
                          <w:sz w:val="18"/>
                          <w:szCs w:val="18"/>
                        </w:rPr>
                        <w:t>an</w:t>
                      </w:r>
                      <w:r>
                        <w:rPr>
                          <w:spacing w:val="20"/>
                          <w:sz w:val="18"/>
                          <w:szCs w:val="18"/>
                        </w:rPr>
                        <w:t xml:space="preserve"> </w:t>
                      </w:r>
                      <w:r>
                        <w:rPr>
                          <w:spacing w:val="-1"/>
                          <w:sz w:val="18"/>
                          <w:szCs w:val="18"/>
                        </w:rPr>
                        <w:t>audio</w:t>
                      </w:r>
                      <w:r>
                        <w:rPr>
                          <w:spacing w:val="23"/>
                          <w:sz w:val="18"/>
                          <w:szCs w:val="18"/>
                        </w:rPr>
                        <w:t xml:space="preserve"> </w:t>
                      </w:r>
                      <w:r>
                        <w:rPr>
                          <w:spacing w:val="-1"/>
                          <w:sz w:val="18"/>
                          <w:szCs w:val="18"/>
                        </w:rPr>
                        <w:t>file</w:t>
                      </w:r>
                      <w:r>
                        <w:rPr>
                          <w:spacing w:val="21"/>
                          <w:sz w:val="18"/>
                          <w:szCs w:val="18"/>
                        </w:rPr>
                        <w:t xml:space="preserve"> </w:t>
                      </w:r>
                      <w:r>
                        <w:rPr>
                          <w:sz w:val="18"/>
                          <w:szCs w:val="18"/>
                        </w:rPr>
                        <w:t>of</w:t>
                      </w:r>
                      <w:r>
                        <w:rPr>
                          <w:spacing w:val="19"/>
                          <w:sz w:val="18"/>
                          <w:szCs w:val="18"/>
                        </w:rPr>
                        <w:t xml:space="preserve"> </w:t>
                      </w:r>
                      <w:r>
                        <w:rPr>
                          <w:spacing w:val="-1"/>
                          <w:sz w:val="18"/>
                          <w:szCs w:val="18"/>
                        </w:rPr>
                        <w:t>requested</w:t>
                      </w:r>
                      <w:r>
                        <w:rPr>
                          <w:spacing w:val="23"/>
                          <w:sz w:val="18"/>
                          <w:szCs w:val="18"/>
                        </w:rPr>
                        <w:t xml:space="preserve"> </w:t>
                      </w:r>
                      <w:r>
                        <w:rPr>
                          <w:spacing w:val="-1"/>
                          <w:sz w:val="18"/>
                          <w:szCs w:val="18"/>
                        </w:rPr>
                        <w:t>sections</w:t>
                      </w:r>
                      <w:r>
                        <w:rPr>
                          <w:spacing w:val="19"/>
                          <w:sz w:val="18"/>
                          <w:szCs w:val="18"/>
                        </w:rPr>
                        <w:t xml:space="preserve"> </w:t>
                      </w:r>
                      <w:r>
                        <w:rPr>
                          <w:sz w:val="18"/>
                          <w:szCs w:val="18"/>
                        </w:rPr>
                        <w:t>of</w:t>
                      </w:r>
                      <w:r>
                        <w:rPr>
                          <w:spacing w:val="19"/>
                          <w:sz w:val="18"/>
                          <w:szCs w:val="18"/>
                        </w:rPr>
                        <w:t xml:space="preserve"> </w:t>
                      </w:r>
                      <w:r>
                        <w:rPr>
                          <w:spacing w:val="-1"/>
                          <w:sz w:val="18"/>
                          <w:szCs w:val="18"/>
                        </w:rPr>
                        <w:t>the</w:t>
                      </w:r>
                      <w:r>
                        <w:rPr>
                          <w:spacing w:val="26"/>
                          <w:sz w:val="18"/>
                          <w:szCs w:val="18"/>
                        </w:rPr>
                        <w:t xml:space="preserve"> </w:t>
                      </w:r>
                      <w:r>
                        <w:rPr>
                          <w:i/>
                          <w:iCs/>
                          <w:spacing w:val="-1"/>
                          <w:sz w:val="18"/>
                          <w:szCs w:val="18"/>
                        </w:rPr>
                        <w:t>Louisiana</w:t>
                      </w:r>
                      <w:r>
                        <w:rPr>
                          <w:i/>
                          <w:iCs/>
                          <w:spacing w:val="131"/>
                          <w:sz w:val="18"/>
                          <w:szCs w:val="18"/>
                        </w:rPr>
                        <w:t xml:space="preserve"> </w:t>
                      </w:r>
                      <w:r>
                        <w:rPr>
                          <w:i/>
                          <w:iCs/>
                          <w:sz w:val="18"/>
                          <w:szCs w:val="18"/>
                        </w:rPr>
                        <w:t xml:space="preserve">Register </w:t>
                      </w:r>
                      <w:r>
                        <w:rPr>
                          <w:spacing w:val="-1"/>
                          <w:sz w:val="18"/>
                          <w:szCs w:val="18"/>
                        </w:rPr>
                        <w:t>can</w:t>
                      </w:r>
                      <w:r>
                        <w:rPr>
                          <w:spacing w:val="1"/>
                          <w:sz w:val="18"/>
                          <w:szCs w:val="18"/>
                        </w:rPr>
                        <w:t xml:space="preserve"> </w:t>
                      </w:r>
                      <w:r>
                        <w:rPr>
                          <w:sz w:val="18"/>
                          <w:szCs w:val="18"/>
                        </w:rPr>
                        <w:t>be</w:t>
                      </w:r>
                      <w:r>
                        <w:rPr>
                          <w:spacing w:val="-1"/>
                          <w:sz w:val="18"/>
                          <w:szCs w:val="18"/>
                        </w:rPr>
                        <w:t xml:space="preserve"> provided for</w:t>
                      </w:r>
                      <w:r>
                        <w:rPr>
                          <w:sz w:val="18"/>
                          <w:szCs w:val="18"/>
                        </w:rPr>
                        <w:t xml:space="preserve"> the</w:t>
                      </w:r>
                      <w:r>
                        <w:rPr>
                          <w:spacing w:val="-1"/>
                          <w:sz w:val="18"/>
                          <w:szCs w:val="18"/>
                        </w:rPr>
                        <w:t xml:space="preserve"> production</w:t>
                      </w:r>
                      <w:r>
                        <w:rPr>
                          <w:spacing w:val="1"/>
                          <w:sz w:val="18"/>
                          <w:szCs w:val="18"/>
                        </w:rPr>
                        <w:t xml:space="preserve"> </w:t>
                      </w:r>
                      <w:r>
                        <w:rPr>
                          <w:sz w:val="18"/>
                          <w:szCs w:val="18"/>
                        </w:rPr>
                        <w:t xml:space="preserve">cost </w:t>
                      </w:r>
                      <w:r>
                        <w:rPr>
                          <w:spacing w:val="-1"/>
                          <w:sz w:val="18"/>
                          <w:szCs w:val="18"/>
                        </w:rPr>
                        <w:t>incurred.</w:t>
                      </w:r>
                      <w:r>
                        <w:rPr>
                          <w:sz w:val="18"/>
                          <w:szCs w:val="18"/>
                        </w:rPr>
                        <w:t xml:space="preserve"> </w:t>
                      </w:r>
                      <w:r>
                        <w:rPr>
                          <w:spacing w:val="-1"/>
                          <w:sz w:val="18"/>
                          <w:szCs w:val="18"/>
                        </w:rPr>
                        <w:t>For</w:t>
                      </w:r>
                      <w:r>
                        <w:rPr>
                          <w:sz w:val="18"/>
                          <w:szCs w:val="18"/>
                        </w:rPr>
                        <w:t xml:space="preserve"> </w:t>
                      </w:r>
                      <w:r>
                        <w:rPr>
                          <w:spacing w:val="-1"/>
                          <w:sz w:val="18"/>
                          <w:szCs w:val="18"/>
                        </w:rPr>
                        <w:t>more information,</w:t>
                      </w:r>
                      <w:r>
                        <w:rPr>
                          <w:sz w:val="18"/>
                          <w:szCs w:val="18"/>
                        </w:rPr>
                        <w:t xml:space="preserve"> </w:t>
                      </w:r>
                      <w:r>
                        <w:rPr>
                          <w:spacing w:val="-1"/>
                          <w:sz w:val="18"/>
                          <w:szCs w:val="18"/>
                        </w:rPr>
                        <w:t>contact</w:t>
                      </w:r>
                      <w:r>
                        <w:rPr>
                          <w:sz w:val="18"/>
                          <w:szCs w:val="18"/>
                        </w:rPr>
                        <w:t xml:space="preserve"> </w:t>
                      </w:r>
                      <w:r>
                        <w:rPr>
                          <w:spacing w:val="-1"/>
                          <w:sz w:val="18"/>
                          <w:szCs w:val="18"/>
                        </w:rPr>
                        <w:t xml:space="preserve">the </w:t>
                      </w:r>
                      <w:r>
                        <w:rPr>
                          <w:spacing w:val="-2"/>
                          <w:sz w:val="18"/>
                          <w:szCs w:val="18"/>
                        </w:rPr>
                        <w:t>Office</w:t>
                      </w:r>
                      <w:r>
                        <w:rPr>
                          <w:spacing w:val="-1"/>
                          <w:sz w:val="18"/>
                          <w:szCs w:val="18"/>
                        </w:rPr>
                        <w:t xml:space="preserve"> </w:t>
                      </w:r>
                      <w:r>
                        <w:rPr>
                          <w:spacing w:val="1"/>
                          <w:sz w:val="18"/>
                          <w:szCs w:val="18"/>
                        </w:rPr>
                        <w:t>of</w:t>
                      </w:r>
                      <w:r>
                        <w:rPr>
                          <w:spacing w:val="-2"/>
                          <w:sz w:val="18"/>
                          <w:szCs w:val="18"/>
                        </w:rPr>
                        <w:t xml:space="preserve"> </w:t>
                      </w:r>
                      <w:r>
                        <w:rPr>
                          <w:sz w:val="18"/>
                          <w:szCs w:val="18"/>
                        </w:rPr>
                        <w:t>the</w:t>
                      </w:r>
                      <w:r>
                        <w:rPr>
                          <w:spacing w:val="-1"/>
                          <w:sz w:val="18"/>
                          <w:szCs w:val="18"/>
                        </w:rPr>
                        <w:t xml:space="preserve"> State </w:t>
                      </w:r>
                      <w:r>
                        <w:rPr>
                          <w:spacing w:val="-2"/>
                          <w:sz w:val="18"/>
                          <w:szCs w:val="18"/>
                        </w:rPr>
                        <w:t>Register.</w:t>
                      </w:r>
                    </w:p>
                  </w:txbxContent>
                </v:textbox>
                <w10:anchorlock/>
              </v:shape>
            </w:pict>
          </mc:Fallback>
        </mc:AlternateContent>
      </w:r>
    </w:p>
    <w:p w14:paraId="5E58BAD2" w14:textId="77777777" w:rsidR="0063618C" w:rsidRDefault="0063618C" w:rsidP="00E240F2">
      <w:pPr>
        <w:pStyle w:val="RegSectionTitle"/>
        <w:sectPr w:rsidR="0063618C" w:rsidSect="0063618C">
          <w:footerReference w:type="even" r:id="rId8"/>
          <w:footerReference w:type="default" r:id="rId9"/>
          <w:type w:val="continuous"/>
          <w:pgSz w:w="12240" w:h="15840"/>
          <w:pgMar w:top="720" w:right="864" w:bottom="864" w:left="864" w:header="576" w:footer="432" w:gutter="0"/>
          <w:pgNumType w:fmt="lowerRoman" w:start="1"/>
          <w:cols w:space="720"/>
          <w:docGrid w:linePitch="272"/>
        </w:sectPr>
      </w:pPr>
    </w:p>
    <w:p w14:paraId="0D03EA5A" w14:textId="77777777" w:rsidR="0063618C" w:rsidRDefault="0063618C" w:rsidP="00E240F2">
      <w:pPr>
        <w:pStyle w:val="RegSectionTitle"/>
        <w:sectPr w:rsidR="0063618C" w:rsidSect="0063618C">
          <w:footerReference w:type="default" r:id="rId10"/>
          <w:type w:val="oddPage"/>
          <w:pgSz w:w="12240" w:h="15840"/>
          <w:pgMar w:top="720" w:right="864" w:bottom="864" w:left="864" w:header="576" w:footer="432" w:gutter="0"/>
          <w:pgNumType w:start="887"/>
          <w:cols w:space="720"/>
          <w:docGrid w:linePitch="272"/>
        </w:sectPr>
      </w:pPr>
    </w:p>
    <w:p w14:paraId="47A00B66" w14:textId="6EB88DAB" w:rsidR="00E240F2" w:rsidRPr="00E240F2" w:rsidRDefault="00E240F2" w:rsidP="00E240F2">
      <w:pPr>
        <w:pStyle w:val="RegSectionTitle"/>
      </w:pPr>
      <w:r>
        <w:t>Executive Orders</w:t>
      </w:r>
    </w:p>
    <w:p w14:paraId="61E217A0" w14:textId="7E4211F8" w:rsidR="00E240F2" w:rsidRPr="00E240F2" w:rsidRDefault="00E240F2" w:rsidP="00E240F2"/>
    <w:p w14:paraId="39B15195" w14:textId="77777777" w:rsidR="00E240F2" w:rsidRPr="00E240F2" w:rsidRDefault="00E240F2" w:rsidP="00E240F2"/>
    <w:p w14:paraId="62938FA7" w14:textId="77777777" w:rsidR="00E240F2" w:rsidRPr="00E240F2" w:rsidRDefault="00E240F2" w:rsidP="00E240F2">
      <w:pPr>
        <w:sectPr w:rsidR="00E240F2" w:rsidRPr="00E240F2" w:rsidSect="0063618C">
          <w:type w:val="continuous"/>
          <w:pgSz w:w="12240" w:h="15840"/>
          <w:pgMar w:top="720" w:right="864" w:bottom="864" w:left="864" w:header="576" w:footer="432" w:gutter="0"/>
          <w:pgNumType w:start="887"/>
          <w:cols w:space="720"/>
          <w:docGrid w:linePitch="272"/>
        </w:sectPr>
      </w:pPr>
    </w:p>
    <w:p w14:paraId="0F34DB99" w14:textId="77777777" w:rsidR="00E240F2" w:rsidRDefault="00E240F2" w:rsidP="001B7DB9">
      <w:pPr>
        <w:pStyle w:val="RegItemFirstLine"/>
      </w:pPr>
      <w:bookmarkStart w:id="4" w:name="MergeStartHere"/>
      <w:bookmarkStart w:id="5" w:name="ParasHere"/>
      <w:bookmarkStart w:id="6" w:name="TextCutPoint"/>
      <w:bookmarkEnd w:id="4"/>
      <w:bookmarkEnd w:id="5"/>
      <w:r>
        <w:t>EXECUTIVE ORDER JML 26-042</w:t>
      </w:r>
    </w:p>
    <w:p w14:paraId="79D93DB1" w14:textId="77777777" w:rsidR="00E240F2" w:rsidRDefault="00E240F2" w:rsidP="001B7DB9">
      <w:pPr>
        <w:pStyle w:val="RegItemTitle"/>
      </w:pPr>
      <w:r w:rsidRPr="00D729AC">
        <w:t>Renewal of State of Emergency</w:t>
      </w:r>
      <w:r>
        <w:t>—</w:t>
      </w:r>
      <w:r w:rsidRPr="00D729AC">
        <w:t>Hurricane Ida</w:t>
      </w:r>
    </w:p>
    <w:p w14:paraId="1E20A996" w14:textId="77777777" w:rsidR="00E240F2" w:rsidRPr="00D729AC" w:rsidRDefault="00E240F2" w:rsidP="001B7DB9">
      <w:pPr>
        <w:pStyle w:val="ExoNormal"/>
      </w:pPr>
      <w:r w:rsidRPr="00D729AC">
        <w:t>WHEREAS,</w:t>
      </w:r>
      <w:r w:rsidRPr="00D729AC">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6616A3C0" w14:textId="77777777" w:rsidR="00E240F2" w:rsidRPr="00D729AC" w:rsidRDefault="00E240F2" w:rsidP="001B7DB9">
      <w:pPr>
        <w:pStyle w:val="ExoNormal"/>
        <w:rPr>
          <w:rFonts w:eastAsia="Calibri"/>
        </w:rPr>
      </w:pPr>
      <w:r w:rsidRPr="00D729AC">
        <w:rPr>
          <w:rFonts w:eastAsia="Calibri"/>
        </w:rPr>
        <w:t>WHEREAS,</w:t>
      </w:r>
      <w:r w:rsidRPr="00D729AC">
        <w:rPr>
          <w:rFonts w:eastAsia="Calibri"/>
        </w:rPr>
        <w:tab/>
        <w:t xml:space="preserve">pursuant to the Louisiana Homeland Security and Emergency Assistance and Disaster Act, R.S. 29:721, </w:t>
      </w:r>
      <w:r w:rsidRPr="00D729AC">
        <w:rPr>
          <w:rFonts w:eastAsia="Calibri"/>
          <w:i/>
        </w:rPr>
        <w:t>et seq.</w:t>
      </w:r>
      <w:r w:rsidRPr="00D729AC">
        <w:rPr>
          <w:rFonts w:eastAsia="Calibri"/>
        </w:rPr>
        <w:t>, Governor John Bel Edwards declared a state of emergency in response to the imminent threat posed by Hurricane Ida on August 26, 2021, in Proclamation Number 165 JBE 2021;</w:t>
      </w:r>
    </w:p>
    <w:p w14:paraId="0D94E8CD" w14:textId="77777777" w:rsidR="00E240F2" w:rsidRPr="00D729AC" w:rsidRDefault="00E240F2" w:rsidP="001B7DB9">
      <w:pPr>
        <w:pStyle w:val="ExoNormal"/>
        <w:rPr>
          <w:rFonts w:eastAsia="Calibri"/>
        </w:rPr>
      </w:pPr>
      <w:r w:rsidRPr="00D729AC">
        <w:rPr>
          <w:rFonts w:eastAsia="Calibri"/>
        </w:rPr>
        <w:t>WHEREAS,</w:t>
      </w:r>
      <w:r w:rsidRPr="00D729AC">
        <w:rPr>
          <w:rFonts w:eastAsia="Calibri"/>
        </w:rPr>
        <w:tab/>
        <w:t>Proclamation Number 165 JBE 2021 has been renewed and extended every thirty (30) days through JML 26-033, which is in effect through Sunday, May 10, 2026;</w:t>
      </w:r>
    </w:p>
    <w:p w14:paraId="24B3B11A" w14:textId="77777777" w:rsidR="00E240F2" w:rsidRPr="00D729AC" w:rsidRDefault="00E240F2" w:rsidP="001B7DB9">
      <w:pPr>
        <w:pStyle w:val="ExoNormal"/>
        <w:rPr>
          <w:rFonts w:eastAsia="Calibri"/>
        </w:rPr>
      </w:pPr>
      <w:r w:rsidRPr="00D729AC">
        <w:rPr>
          <w:rFonts w:eastAsia="Calibri"/>
        </w:rPr>
        <w:t>WHEREAS,</w:t>
      </w:r>
      <w:r w:rsidRPr="00D729AC">
        <w:rPr>
          <w:rFonts w:eastAsia="Calibri"/>
        </w:rPr>
        <w:tab/>
        <w:t xml:space="preserve">Hurricane Ida made landfall on the Louisiana coast as a major hurricane on Sunday, August 29, 2021, bringing devastating winds, widespread power-outages, and severe damage to Louisiana and its citizens. </w:t>
      </w:r>
    </w:p>
    <w:p w14:paraId="1C9E07DE" w14:textId="77777777" w:rsidR="00E240F2" w:rsidRPr="00D729AC" w:rsidRDefault="00E240F2" w:rsidP="001B7DB9">
      <w:pPr>
        <w:pStyle w:val="ExoNormal"/>
        <w:rPr>
          <w:rFonts w:eastAsia="Calibri"/>
          <w:bCs/>
        </w:rPr>
      </w:pPr>
      <w:r w:rsidRPr="00D729AC">
        <w:t>WHEREAS,</w:t>
      </w:r>
      <w:r w:rsidRPr="00D729AC">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75A085D2" w14:textId="77777777" w:rsidR="00E240F2" w:rsidRPr="00D729AC" w:rsidRDefault="00E240F2" w:rsidP="001B7DB9">
      <w:pPr>
        <w:pStyle w:val="ExoNormal"/>
        <w:rPr>
          <w:rFonts w:eastAsia="Calibri"/>
          <w:bCs/>
        </w:rPr>
      </w:pPr>
      <w:r w:rsidRPr="00D729AC">
        <w:rPr>
          <w:rFonts w:eastAsia="Calibri"/>
          <w:bCs/>
        </w:rPr>
        <w:t>WHEREAS,</w:t>
      </w:r>
      <w:r w:rsidRPr="00D729AC">
        <w:rPr>
          <w:rFonts w:eastAsia="Calibri"/>
          <w:bCs/>
        </w:rPr>
        <w:tab/>
      </w:r>
      <w:r w:rsidRPr="00D729AC">
        <w:t>on August 29, 2021, President Biden approved a Major Disaster Declaration for the State of Louisiana, authorizing individual and public assistance for all impacted parishes;</w:t>
      </w:r>
    </w:p>
    <w:p w14:paraId="2A3AAFA5" w14:textId="77777777" w:rsidR="00E240F2" w:rsidRPr="00D729AC" w:rsidRDefault="00E240F2" w:rsidP="001B7DB9">
      <w:pPr>
        <w:pStyle w:val="ExoNormal"/>
        <w:rPr>
          <w:rFonts w:eastAsia="Calibri"/>
        </w:rPr>
      </w:pPr>
      <w:r w:rsidRPr="00D729AC">
        <w:rPr>
          <w:rFonts w:eastAsia="Calibri"/>
        </w:rPr>
        <w:t>WHEREAS,</w:t>
      </w:r>
      <w:r w:rsidRPr="00D729AC">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28710537" w14:textId="77777777" w:rsidR="00E240F2" w:rsidRPr="00D729AC" w:rsidRDefault="00E240F2" w:rsidP="001B7DB9">
      <w:pPr>
        <w:pStyle w:val="ExoNormal"/>
      </w:pPr>
      <w:r w:rsidRPr="00D729AC">
        <w:rPr>
          <w:rFonts w:eastAsia="Calibri"/>
        </w:rPr>
        <w:t>WHEREAS,</w:t>
      </w:r>
      <w:r w:rsidRPr="00D729AC">
        <w:rPr>
          <w:rFonts w:eastAsia="Calibri"/>
        </w:rPr>
        <w:tab/>
        <w:t>damage from this storm continues to pose a threat to citizens and communities across the Gulf Coast and create conditions that place lives and property in the state in jeopardy;</w:t>
      </w:r>
    </w:p>
    <w:p w14:paraId="12E1D245" w14:textId="77777777" w:rsidR="00E240F2" w:rsidRPr="00D729AC" w:rsidRDefault="00E240F2" w:rsidP="001B7DB9">
      <w:pPr>
        <w:pStyle w:val="ExoNormal"/>
        <w:rPr>
          <w:color w:val="1F1F1F"/>
        </w:rPr>
      </w:pPr>
      <w:r w:rsidRPr="00D729AC">
        <w:rPr>
          <w:bCs/>
        </w:rPr>
        <w:t xml:space="preserve">NOW THEREFORE, I, </w:t>
      </w:r>
      <w:r w:rsidRPr="00D729AC">
        <w:rPr>
          <w:bCs/>
          <w:color w:val="1F1F1F"/>
        </w:rPr>
        <w:t>JEFF LANDRY</w:t>
      </w:r>
      <w:r w:rsidRPr="00D729AC">
        <w:rPr>
          <w:bCs/>
        </w:rPr>
        <w:t xml:space="preserve">, </w:t>
      </w:r>
      <w:r w:rsidRPr="00D729AC">
        <w:t xml:space="preserve">Governor of </w:t>
      </w:r>
      <w:r w:rsidRPr="00D729AC">
        <w:rPr>
          <w:color w:val="1F1F1F"/>
        </w:rPr>
        <w:t xml:space="preserve">the </w:t>
      </w:r>
      <w:r w:rsidRPr="00D729AC">
        <w:t>State of Louisiana</w:t>
      </w:r>
      <w:r w:rsidRPr="00D729AC">
        <w:rPr>
          <w:color w:val="565656"/>
        </w:rPr>
        <w:t xml:space="preserve">, </w:t>
      </w:r>
      <w:r w:rsidRPr="00D729AC">
        <w:rPr>
          <w:color w:val="1F1F1F"/>
        </w:rPr>
        <w:t xml:space="preserve">by </w:t>
      </w:r>
      <w:r w:rsidRPr="00D729AC">
        <w:t xml:space="preserve">virtue of </w:t>
      </w:r>
      <w:r w:rsidRPr="00D729AC">
        <w:rPr>
          <w:color w:val="1F1F1F"/>
        </w:rPr>
        <w:t xml:space="preserve">the </w:t>
      </w:r>
      <w:r w:rsidRPr="00D729AC">
        <w:t xml:space="preserve">authority vested by </w:t>
      </w:r>
      <w:r w:rsidRPr="00D729AC">
        <w:rPr>
          <w:color w:val="1F1F1F"/>
        </w:rPr>
        <w:t xml:space="preserve">the </w:t>
      </w:r>
      <w:r w:rsidRPr="00D729AC">
        <w:t xml:space="preserve">Constitution and </w:t>
      </w:r>
      <w:r w:rsidRPr="00D729AC">
        <w:rPr>
          <w:color w:val="1F1F1F"/>
        </w:rPr>
        <w:t xml:space="preserve">the laws </w:t>
      </w:r>
      <w:r w:rsidRPr="00D729AC">
        <w:t xml:space="preserve">of </w:t>
      </w:r>
      <w:r w:rsidRPr="00D729AC">
        <w:rPr>
          <w:color w:val="1F1F1F"/>
        </w:rPr>
        <w:t xml:space="preserve">the State </w:t>
      </w:r>
      <w:r w:rsidRPr="00D729AC">
        <w:t xml:space="preserve">of Louisiana, do </w:t>
      </w:r>
      <w:r w:rsidRPr="00D729AC">
        <w:rPr>
          <w:color w:val="1F1F1F"/>
        </w:rPr>
        <w:t xml:space="preserve">hereby </w:t>
      </w:r>
      <w:r w:rsidRPr="00D729AC">
        <w:t xml:space="preserve">order and direct as </w:t>
      </w:r>
      <w:r w:rsidRPr="00D729AC">
        <w:rPr>
          <w:color w:val="1F1F1F"/>
        </w:rPr>
        <w:t>follows:</w:t>
      </w:r>
    </w:p>
    <w:p w14:paraId="7C4C58E2" w14:textId="2D7199DC" w:rsidR="00E240F2" w:rsidRPr="00D729AC" w:rsidRDefault="00E4709A" w:rsidP="001B7DB9">
      <w:pPr>
        <w:pStyle w:val="1"/>
      </w:pPr>
      <w:bookmarkStart w:id="7" w:name="Tempiii"/>
      <w:r>
        <w:br w:type="column"/>
      </w:r>
      <w:r w:rsidR="00E240F2" w:rsidRPr="00D729AC">
        <w:t>Section 1:</w:t>
      </w:r>
      <w:r w:rsidR="00E240F2" w:rsidRPr="00D729AC">
        <w:tab/>
        <w:t xml:space="preserve">Pursuant to the Louisiana Homeland Security and Emergency Assistance and Disaster Act, R.S. 29:721, </w:t>
      </w:r>
      <w:r w:rsidR="00E240F2" w:rsidRPr="00D729AC">
        <w:rPr>
          <w:i/>
        </w:rPr>
        <w:t xml:space="preserve">et seq., </w:t>
      </w:r>
      <w:r w:rsidR="00E240F2" w:rsidRPr="00D729AC">
        <w:t>a state of emergency is hereby declared to continue to exist statewide in the State of Louisiana as a result of the threat of emergency conditions that threaten the lives and property of the citizens of the State.</w:t>
      </w:r>
    </w:p>
    <w:p w14:paraId="17FAE2AB" w14:textId="77777777" w:rsidR="00E240F2" w:rsidRPr="00D729AC" w:rsidRDefault="00E240F2" w:rsidP="001B7DB9">
      <w:pPr>
        <w:pStyle w:val="1"/>
      </w:pPr>
      <w:r w:rsidRPr="00D729AC">
        <w:t>Section 2:</w:t>
      </w:r>
      <w:r w:rsidRPr="00D729AC">
        <w:tab/>
        <w:t>The Director of the Governor’s Office of Homeland Security and Emergency Preparedness (GOHSEP) is hereby authorized to continue to undertake any activity authorized by law that he deems appropriate in response to this declaration.</w:t>
      </w:r>
    </w:p>
    <w:p w14:paraId="0ED68AAC" w14:textId="77777777" w:rsidR="00E240F2" w:rsidRPr="00D729AC" w:rsidRDefault="00E240F2" w:rsidP="001B7DB9">
      <w:pPr>
        <w:pStyle w:val="1"/>
      </w:pPr>
      <w:r w:rsidRPr="00D729AC">
        <w:t>Section 3:</w:t>
      </w:r>
      <w:r>
        <w:tab/>
      </w:r>
      <w:r w:rsidRPr="00D729AC">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5792A613" w14:textId="77777777" w:rsidR="00E240F2" w:rsidRPr="00D729AC" w:rsidRDefault="00E240F2" w:rsidP="001B7DB9">
      <w:pPr>
        <w:pStyle w:val="1"/>
        <w:rPr>
          <w:color w:val="1F1F1F"/>
        </w:rPr>
      </w:pPr>
      <w:r w:rsidRPr="00D729AC">
        <w:rPr>
          <w:color w:val="1F1F1F"/>
        </w:rPr>
        <w:t>Section 4:</w:t>
      </w:r>
      <w:r>
        <w:rPr>
          <w:color w:val="1F1F1F"/>
        </w:rPr>
        <w:tab/>
      </w:r>
      <w:r w:rsidRPr="00D729AC">
        <w:t xml:space="preserve">Pursuant to R.S. 29:724(D)(1), the Louisiana Procurement Code (R.S. 39:1551, </w:t>
      </w:r>
      <w:r w:rsidRPr="00D729AC">
        <w:rPr>
          <w:i/>
        </w:rPr>
        <w:t>et seq</w:t>
      </w:r>
      <w:r w:rsidRPr="00D729AC">
        <w:t xml:space="preserve">.) and Louisiana Public Bid Law (R.S. 38:2211, </w:t>
      </w:r>
      <w:r w:rsidRPr="00D729AC">
        <w:rPr>
          <w:i/>
        </w:rPr>
        <w:t>et seq</w:t>
      </w:r>
      <w:r w:rsidRPr="00D729AC">
        <w:t>.) and their corresponding rules and regulations continue to be suspended for the purpose of the procurement of any goods or services necessary to respond to this emergency, including emergency contracts, cooperative endeavor agreements, and any other emergency amendments to existing contracts.</w:t>
      </w:r>
    </w:p>
    <w:p w14:paraId="2FFA0C95" w14:textId="77777777" w:rsidR="00E240F2" w:rsidRPr="00D729AC" w:rsidRDefault="00E240F2" w:rsidP="001B7DB9">
      <w:pPr>
        <w:pStyle w:val="1"/>
      </w:pPr>
      <w:r w:rsidRPr="00D729AC">
        <w:rPr>
          <w:color w:val="1F1F1F"/>
        </w:rPr>
        <w:t>Section 5:</w:t>
      </w:r>
      <w:r w:rsidRPr="00D729AC">
        <w:tab/>
        <w:t>Pursuant to R.S. 29:724(D)(1), the provisions of R.S. 39:126 regarding prior approval of change orders continue to be suspended.</w:t>
      </w:r>
    </w:p>
    <w:p w14:paraId="26C17643" w14:textId="77777777" w:rsidR="00E240F2" w:rsidRPr="00D729AC" w:rsidRDefault="00E240F2" w:rsidP="001B7DB9">
      <w:pPr>
        <w:pStyle w:val="1"/>
      </w:pPr>
      <w:r w:rsidRPr="00D729AC">
        <w:t>Section 6:</w:t>
      </w:r>
      <w:r w:rsidRPr="00D729AC">
        <w:tab/>
        <w:t>All departments, commissions, boards, agencies and officers of the State, or any political subdivision thereof, are authorized and directed to cooperate in actions the State may take in response to the effects of this severe weather event.</w:t>
      </w:r>
    </w:p>
    <w:p w14:paraId="66E2C2C7" w14:textId="77777777" w:rsidR="00E240F2" w:rsidRDefault="00E240F2" w:rsidP="001B7DB9">
      <w:pPr>
        <w:pStyle w:val="1"/>
      </w:pPr>
      <w:r w:rsidRPr="00D729AC">
        <w:rPr>
          <w:color w:val="1F1F1F"/>
        </w:rPr>
        <w:t>Section 7:</w:t>
      </w:r>
      <w:r w:rsidRPr="00D729AC">
        <w:rPr>
          <w:color w:val="1F1F1F"/>
        </w:rPr>
        <w:tab/>
      </w:r>
      <w:r w:rsidRPr="00D729AC">
        <w:t xml:space="preserve">This Order is effective upon signature and shall continue in effect from Friday, May 8, 2026 to </w:t>
      </w:r>
      <w:bookmarkStart w:id="8" w:name="_Hlk173330083"/>
      <w:r w:rsidRPr="00D729AC">
        <w:t>Sunday, June 7, 202</w:t>
      </w:r>
      <w:bookmarkEnd w:id="8"/>
      <w:r w:rsidRPr="00D729AC">
        <w:t>6, unless amended, modified, or terminated sooner.</w:t>
      </w:r>
    </w:p>
    <w:bookmarkEnd w:id="7"/>
    <w:p w14:paraId="24572F5A" w14:textId="77777777" w:rsidR="00E240F2" w:rsidRDefault="00E240F2" w:rsidP="001B7DB9">
      <w:pPr>
        <w:pStyle w:val="ExoNormal"/>
      </w:pPr>
      <w:r w:rsidRPr="00D729AC">
        <w:rPr>
          <w:bCs/>
        </w:rPr>
        <w:t xml:space="preserve">IN WITNESS WHEREOF, </w:t>
      </w:r>
      <w:r w:rsidRPr="00D729AC">
        <w:t>I have set my hand officially and caused to be affixed the Great Seal of Louisiana in the City of Baton Rouge, on this 8</w:t>
      </w:r>
      <w:r w:rsidRPr="00D729AC">
        <w:rPr>
          <w:vertAlign w:val="superscript"/>
        </w:rPr>
        <w:t>th</w:t>
      </w:r>
      <w:r w:rsidRPr="00D729AC">
        <w:t xml:space="preserve"> day of May, 2026.</w:t>
      </w:r>
    </w:p>
    <w:p w14:paraId="3FC0481E" w14:textId="77777777" w:rsidR="00E240F2" w:rsidRDefault="00E240F2" w:rsidP="001B7DB9">
      <w:pPr>
        <w:pStyle w:val="RegSignature"/>
      </w:pPr>
    </w:p>
    <w:p w14:paraId="4E9B781F" w14:textId="77777777" w:rsidR="00E240F2" w:rsidRDefault="00E240F2" w:rsidP="001B7DB9">
      <w:pPr>
        <w:pStyle w:val="RegSignature"/>
      </w:pPr>
      <w:r>
        <w:t>Jeff Landry</w:t>
      </w:r>
    </w:p>
    <w:p w14:paraId="3D5C1334" w14:textId="77777777" w:rsidR="00E240F2" w:rsidRDefault="00E240F2" w:rsidP="001B7DB9">
      <w:pPr>
        <w:pStyle w:val="RegSignature"/>
      </w:pPr>
      <w:r>
        <w:t>Governor</w:t>
      </w:r>
    </w:p>
    <w:p w14:paraId="105998D8" w14:textId="77777777" w:rsidR="00E240F2" w:rsidRDefault="00E240F2" w:rsidP="001B7DB9">
      <w:pPr>
        <w:pStyle w:val="ExoSecOfState"/>
      </w:pPr>
      <w:r>
        <w:t>ATTEST BY</w:t>
      </w:r>
    </w:p>
    <w:p w14:paraId="58495FF9" w14:textId="77777777" w:rsidR="00E240F2" w:rsidRDefault="00E240F2" w:rsidP="001B7DB9">
      <w:pPr>
        <w:pStyle w:val="ExoSecOfState"/>
      </w:pPr>
      <w:r>
        <w:t>THE GOVERNOR</w:t>
      </w:r>
    </w:p>
    <w:p w14:paraId="11F3B491" w14:textId="77777777" w:rsidR="00E240F2" w:rsidRDefault="00E240F2" w:rsidP="001B7DB9">
      <w:pPr>
        <w:pStyle w:val="ExoSecOfState"/>
      </w:pPr>
      <w:r>
        <w:t>Nancy Landry</w:t>
      </w:r>
    </w:p>
    <w:p w14:paraId="4D62E1BC" w14:textId="77777777" w:rsidR="00E240F2" w:rsidRDefault="00E240F2" w:rsidP="001B7DB9">
      <w:pPr>
        <w:pStyle w:val="ExoSecOfState"/>
      </w:pPr>
      <w:r>
        <w:t>Secretary of State</w:t>
      </w:r>
    </w:p>
    <w:p w14:paraId="657AD8F0" w14:textId="77777777" w:rsidR="00E240F2" w:rsidRPr="00D729AC" w:rsidRDefault="00E240F2" w:rsidP="001B7DB9">
      <w:pPr>
        <w:pStyle w:val="RegLogNumber"/>
      </w:pPr>
      <w:r>
        <w:t>2606#</w:t>
      </w:r>
      <w:bookmarkEnd w:id="6"/>
      <w:r>
        <w:t>054</w:t>
      </w:r>
    </w:p>
    <w:p w14:paraId="51FAE14B" w14:textId="77777777" w:rsidR="00E240F2" w:rsidRPr="00E240F2" w:rsidRDefault="00E240F2" w:rsidP="00E240F2"/>
    <w:p w14:paraId="20A1DC1B" w14:textId="77777777" w:rsidR="00E240F2" w:rsidRPr="00E240F2" w:rsidRDefault="00E240F2" w:rsidP="00E240F2"/>
    <w:p w14:paraId="211E3B37" w14:textId="77777777" w:rsidR="00E240F2" w:rsidRDefault="00E240F2" w:rsidP="00071360">
      <w:pPr>
        <w:pStyle w:val="RegItemFirstLine"/>
      </w:pPr>
      <w:r>
        <w:lastRenderedPageBreak/>
        <w:t>EXECUTIVE ORDER JML 26-043</w:t>
      </w:r>
    </w:p>
    <w:p w14:paraId="1FD27EA8" w14:textId="77777777" w:rsidR="00E240F2" w:rsidRDefault="00E240F2" w:rsidP="00071360">
      <w:pPr>
        <w:pStyle w:val="RegItemTitle"/>
      </w:pPr>
      <w:r w:rsidRPr="00AF1D9F">
        <w:t xml:space="preserve">Renewal </w:t>
      </w:r>
      <w:r>
        <w:t>o</w:t>
      </w:r>
      <w:r w:rsidRPr="00AF1D9F">
        <w:t xml:space="preserve">f State </w:t>
      </w:r>
      <w:r>
        <w:t>o</w:t>
      </w:r>
      <w:r w:rsidRPr="00AF1D9F">
        <w:t>f Emergency</w:t>
      </w:r>
      <w:r>
        <w:br/>
      </w:r>
      <w:r w:rsidRPr="00AF1D9F">
        <w:t xml:space="preserve">Threat </w:t>
      </w:r>
      <w:r>
        <w:t>o</w:t>
      </w:r>
      <w:r w:rsidRPr="00AF1D9F">
        <w:t xml:space="preserve">f Subsidence, Subsurface Instability, </w:t>
      </w:r>
      <w:r>
        <w:t>a</w:t>
      </w:r>
      <w:r w:rsidRPr="00AF1D9F">
        <w:t xml:space="preserve">nd Presence </w:t>
      </w:r>
      <w:r>
        <w:t>o</w:t>
      </w:r>
      <w:r w:rsidRPr="00AF1D9F">
        <w:t xml:space="preserve">f Hydrocarbons </w:t>
      </w:r>
      <w:r>
        <w:t>i</w:t>
      </w:r>
      <w:r w:rsidRPr="00AF1D9F">
        <w:t>n Sulphur Mines Salt Dome Area</w:t>
      </w:r>
    </w:p>
    <w:p w14:paraId="6951A60E" w14:textId="77777777" w:rsidR="00E240F2" w:rsidRPr="00AF1D9F" w:rsidRDefault="00E240F2" w:rsidP="00071360">
      <w:pPr>
        <w:pStyle w:val="ExoNormal"/>
      </w:pPr>
      <w:r w:rsidRPr="00AF1D9F">
        <w:rPr>
          <w:bCs/>
        </w:rPr>
        <w:t>WHEREAS,</w:t>
      </w:r>
      <w:r w:rsidRPr="00AF1D9F">
        <w:rPr>
          <w:bCs/>
        </w:rPr>
        <w:tab/>
      </w:r>
      <w:r w:rsidRPr="00AF1D9F">
        <w:t xml:space="preserve">pursuant to the Louisiana Homeland Security and Emergency Assistance and Disaster Act, R.S. 29:721, et seq., a state of emergency was declared through </w:t>
      </w:r>
      <w:r w:rsidRPr="00AF1D9F">
        <w:rPr>
          <w:bCs/>
          <w:color w:val="313131"/>
        </w:rPr>
        <w:t>Proclamation</w:t>
      </w:r>
      <w:r w:rsidRPr="00AF1D9F">
        <w:t xml:space="preserve"> Number 160 JBE 2023;</w:t>
      </w:r>
    </w:p>
    <w:p w14:paraId="7C5C5BAC" w14:textId="77777777" w:rsidR="00E240F2" w:rsidRPr="00AF1D9F" w:rsidRDefault="00E240F2" w:rsidP="00071360">
      <w:pPr>
        <w:pStyle w:val="ExoNormal"/>
        <w:rPr>
          <w:rFonts w:eastAsia="Calibri"/>
        </w:rPr>
      </w:pPr>
      <w:r w:rsidRPr="00AF1D9F">
        <w:rPr>
          <w:rFonts w:eastAsia="Calibri"/>
        </w:rPr>
        <w:t>WHEREAS,</w:t>
      </w:r>
      <w:r w:rsidRPr="00AF1D9F">
        <w:rPr>
          <w:rFonts w:eastAsia="Calibri"/>
        </w:rPr>
        <w:tab/>
        <w:t>Proclamation Number 160 JBE 2023 has been renewed and extended every thirty (30) days through JML 26-034 which is in effect through Sunday, May 10, 2026;</w:t>
      </w:r>
    </w:p>
    <w:p w14:paraId="7E35C799" w14:textId="77777777" w:rsidR="00E240F2" w:rsidRPr="00AF1D9F" w:rsidRDefault="00E240F2" w:rsidP="00071360">
      <w:pPr>
        <w:pStyle w:val="ExoNormal"/>
      </w:pPr>
      <w:r w:rsidRPr="00AF1D9F">
        <w:t>WHEREAS, when the Governor determines that a disaster or emergency has occurred, or the threat thereof is imminent, R.S. 29:724(B)(1) empowers the Governor to declare a state of emergency by executive order or proclamation, or both;</w:t>
      </w:r>
    </w:p>
    <w:p w14:paraId="70372AFF" w14:textId="77777777" w:rsidR="00E240F2" w:rsidRPr="00AF1D9F" w:rsidRDefault="00E240F2" w:rsidP="00071360">
      <w:pPr>
        <w:pStyle w:val="ExoNormal"/>
      </w:pPr>
      <w:r w:rsidRPr="00AF1D9F">
        <w:t>WHEREAS,</w:t>
      </w:r>
      <w:r w:rsidRPr="00AF1D9F">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0F796091" w14:textId="77777777" w:rsidR="00E240F2" w:rsidRPr="00AF1D9F" w:rsidRDefault="00E240F2" w:rsidP="00071360">
      <w:pPr>
        <w:pStyle w:val="ExoNormal"/>
      </w:pPr>
      <w:r w:rsidRPr="00AF1D9F">
        <w:t>WHEREAS,</w:t>
      </w:r>
      <w:r w:rsidRPr="00AF1D9F">
        <w:tab/>
        <w:t>the Office of Conservation began investigating unexplained hydrocarbon bubbling within the area of concern in January of 2023, as well as monitoring seismicity, and the rate of subsidence in the area of concern;</w:t>
      </w:r>
    </w:p>
    <w:p w14:paraId="3E7A4BC1" w14:textId="77777777" w:rsidR="00E240F2" w:rsidRPr="00AF1D9F" w:rsidRDefault="00E240F2" w:rsidP="00071360">
      <w:pPr>
        <w:pStyle w:val="ExoNormal"/>
      </w:pPr>
      <w:r w:rsidRPr="00AF1D9F">
        <w:t>WHEREAS,</w:t>
      </w:r>
      <w:r w:rsidRPr="00AF1D9F">
        <w:tab/>
        <w:t xml:space="preserve">on Wednesday September 20, 2023, in response to this subsidence and seepage, Commissioner of Conservation, Monique M. Edwards made a declaration of emergency under the authority of Louisiana Revised Statutes 30:1 </w:t>
      </w:r>
      <w:r w:rsidRPr="00AF1D9F">
        <w:rPr>
          <w:i/>
        </w:rPr>
        <w:t>et seq</w:t>
      </w:r>
      <w:r w:rsidRPr="00AF1D9F">
        <w:t>., ordering the operator of the salt cavern underneath the area of subsidence to undertake all necessary activities to evaluate and abate any deterioration of the cavern’s integrity;</w:t>
      </w:r>
    </w:p>
    <w:p w14:paraId="74B903FA" w14:textId="77777777" w:rsidR="00E240F2" w:rsidRDefault="00E240F2" w:rsidP="00071360">
      <w:pPr>
        <w:pStyle w:val="ExoNormal"/>
      </w:pPr>
      <w:r w:rsidRPr="00AF1D9F">
        <w:t>WHEREAS,</w:t>
      </w:r>
      <w:r>
        <w:tab/>
      </w:r>
      <w:r w:rsidRPr="00AF1D9F">
        <w:t>the State anticipates that further assistance may be needed to assist Calcasieu Parish in their response to this continuing threat; and</w:t>
      </w:r>
    </w:p>
    <w:p w14:paraId="78DA77FE" w14:textId="77777777" w:rsidR="00E240F2" w:rsidRPr="00AF1D9F" w:rsidRDefault="00E240F2" w:rsidP="00071360">
      <w:pPr>
        <w:pStyle w:val="ExoNormal"/>
      </w:pPr>
      <w:r w:rsidRPr="00AF1D9F">
        <w:t>WHEREAS,</w:t>
      </w:r>
      <w:r w:rsidRPr="00AF1D9F">
        <w:tab/>
        <w:t>it is necessary to continue the measures provided in Proclamation Number 160 JBE 2023 to further protect the health and safety of the citizens of Louisiana;</w:t>
      </w:r>
    </w:p>
    <w:p w14:paraId="703A33F2" w14:textId="77777777" w:rsidR="00E240F2" w:rsidRPr="00AF1D9F" w:rsidRDefault="00E240F2" w:rsidP="00071360">
      <w:pPr>
        <w:pStyle w:val="ExoNormal"/>
        <w:rPr>
          <w:bCs/>
        </w:rPr>
      </w:pPr>
      <w:r w:rsidRPr="00AF1D9F">
        <w:rPr>
          <w:bCs/>
        </w:rPr>
        <w:t xml:space="preserve">NOW THEREFORE I, JEFF LANDRY, </w:t>
      </w:r>
      <w:r w:rsidRPr="00AF1D9F">
        <w:t>Governor of the State of Louisiana, by virtue of the authority vested by the Constitution and laws of the State of Louisiana, do hereby order and direct as follows:</w:t>
      </w:r>
    </w:p>
    <w:p w14:paraId="03E7C1AE" w14:textId="77777777" w:rsidR="00E240F2" w:rsidRPr="00AF1D9F" w:rsidRDefault="00E240F2" w:rsidP="00071360">
      <w:pPr>
        <w:pStyle w:val="1"/>
      </w:pPr>
      <w:r w:rsidRPr="00AF1D9F">
        <w:t>Section 1:</w:t>
      </w:r>
      <w:r>
        <w:tab/>
      </w:r>
      <w:r w:rsidRPr="00AF1D9F">
        <w:t xml:space="preserve">Pursuant to the Louisiana Homeland Security and Emergency Assistance and Disaster Act, R.S. 29:721 </w:t>
      </w:r>
      <w:r w:rsidRPr="00AF1D9F">
        <w:rPr>
          <w:i/>
        </w:rPr>
        <w:t>et seq</w:t>
      </w:r>
      <w:r w:rsidRPr="00AF1D9F">
        <w:t>., a state of emergency is hereby declared to exist in the Parish of Calcasieu, as a result of seismic activity, lost cavern integrity, increased hydrocarbon bubbling, and accelerated subsidence, that collectively indicate a potential for structural failure that could potentially threaten the lives and property of the citizens of the State.</w:t>
      </w:r>
    </w:p>
    <w:p w14:paraId="6CFDDFF0" w14:textId="77777777" w:rsidR="00E240F2" w:rsidRPr="00AF1D9F" w:rsidRDefault="00E240F2" w:rsidP="00071360">
      <w:pPr>
        <w:pStyle w:val="1"/>
      </w:pPr>
      <w:r w:rsidRPr="00AF1D9F">
        <w:t>Section 2:</w:t>
      </w:r>
      <w:r>
        <w:tab/>
      </w:r>
      <w:r w:rsidRPr="00AF1D9F">
        <w:t>The Director of the Governor’s Office of Homeland Security and Emergency Preparedness is hereby authorized to undertake any activity authorized by law which he deems appropriate in response to this declaration.</w:t>
      </w:r>
    </w:p>
    <w:p w14:paraId="6284EF13" w14:textId="7A285992" w:rsidR="00E240F2" w:rsidRPr="00AF1D9F" w:rsidRDefault="00E4709A" w:rsidP="00071360">
      <w:pPr>
        <w:pStyle w:val="1"/>
      </w:pPr>
      <w:r>
        <w:br w:type="column"/>
      </w:r>
      <w:r w:rsidR="00E240F2" w:rsidRPr="00AF1D9F">
        <w:t>Section 3:</w:t>
      </w:r>
      <w:r w:rsidR="00E240F2">
        <w:tab/>
      </w:r>
      <w:r w:rsidR="00E240F2" w:rsidRPr="00AF1D9F">
        <w:t>All departments, commissions, boards, agencies, and officers of the State or any political subdivision thereof, are authorized and directed to cooperate in actions, the State may take in response to this incident.</w:t>
      </w:r>
    </w:p>
    <w:p w14:paraId="20D49388" w14:textId="77777777" w:rsidR="00E240F2" w:rsidRPr="00AF1D9F" w:rsidRDefault="00E240F2" w:rsidP="00071360">
      <w:pPr>
        <w:pStyle w:val="1"/>
      </w:pPr>
      <w:r w:rsidRPr="00AF1D9F">
        <w:t>Section 4:</w:t>
      </w:r>
      <w:r>
        <w:tab/>
      </w:r>
      <w:r w:rsidRPr="00AF1D9F">
        <w:t xml:space="preserve">This Order is effective upon signature and shall continue in effect from Friday, May 8, 2026, through Sunday, June 7, 2026, unless amended, modified, or terminated sooner. </w:t>
      </w:r>
    </w:p>
    <w:p w14:paraId="162C83E7" w14:textId="77777777" w:rsidR="00E240F2" w:rsidRDefault="00E240F2" w:rsidP="00071360">
      <w:pPr>
        <w:pStyle w:val="ExoNormal"/>
      </w:pPr>
      <w:r w:rsidRPr="00AF1D9F">
        <w:rPr>
          <w:bCs/>
        </w:rPr>
        <w:t xml:space="preserve">IN WITNESS WHEREOF, </w:t>
      </w:r>
      <w:r w:rsidRPr="00AF1D9F">
        <w:t>I have set my hand officially and caused to be affixed the Great Seal of Louisiana in the City of Baton Rouge, on this 8</w:t>
      </w:r>
      <w:r w:rsidRPr="00AF1D9F">
        <w:rPr>
          <w:vertAlign w:val="superscript"/>
        </w:rPr>
        <w:t>th</w:t>
      </w:r>
      <w:r w:rsidRPr="00AF1D9F">
        <w:t xml:space="preserve"> day of May, 2026.</w:t>
      </w:r>
    </w:p>
    <w:p w14:paraId="44CCF0F0" w14:textId="77777777" w:rsidR="00E240F2" w:rsidRDefault="00E240F2" w:rsidP="00071360">
      <w:pPr>
        <w:pStyle w:val="RegSignature"/>
      </w:pPr>
    </w:p>
    <w:p w14:paraId="0543EDA0" w14:textId="77777777" w:rsidR="00E240F2" w:rsidRDefault="00E240F2" w:rsidP="00071360">
      <w:pPr>
        <w:pStyle w:val="RegSignature"/>
      </w:pPr>
      <w:r>
        <w:t>Jeff Landry</w:t>
      </w:r>
    </w:p>
    <w:p w14:paraId="19FFBCB6" w14:textId="77777777" w:rsidR="00E240F2" w:rsidRDefault="00E240F2" w:rsidP="00071360">
      <w:pPr>
        <w:pStyle w:val="RegSignature"/>
      </w:pPr>
      <w:r>
        <w:t>Governor</w:t>
      </w:r>
    </w:p>
    <w:p w14:paraId="02F764B1" w14:textId="77777777" w:rsidR="00E240F2" w:rsidRDefault="00E240F2" w:rsidP="00071360">
      <w:pPr>
        <w:pStyle w:val="ExoSecOfState"/>
      </w:pPr>
      <w:r>
        <w:t>ATTEST BY</w:t>
      </w:r>
    </w:p>
    <w:p w14:paraId="67DE9438" w14:textId="77777777" w:rsidR="00E240F2" w:rsidRDefault="00E240F2" w:rsidP="00071360">
      <w:pPr>
        <w:pStyle w:val="ExoSecOfState"/>
      </w:pPr>
      <w:r>
        <w:t>THE GOVERNOR</w:t>
      </w:r>
    </w:p>
    <w:p w14:paraId="60E911D8" w14:textId="77777777" w:rsidR="00E240F2" w:rsidRDefault="00E240F2" w:rsidP="00071360">
      <w:pPr>
        <w:pStyle w:val="ExoSecOfState"/>
      </w:pPr>
      <w:r>
        <w:t>Nancy Landry</w:t>
      </w:r>
    </w:p>
    <w:p w14:paraId="685E72B8" w14:textId="77777777" w:rsidR="00E240F2" w:rsidRDefault="00E240F2" w:rsidP="00071360">
      <w:pPr>
        <w:pStyle w:val="ExoSecOfState"/>
      </w:pPr>
      <w:r>
        <w:t>Secretary of State</w:t>
      </w:r>
    </w:p>
    <w:p w14:paraId="0A63E23A" w14:textId="77777777" w:rsidR="00E240F2" w:rsidRPr="00AF1D9F" w:rsidRDefault="00E240F2" w:rsidP="00071360">
      <w:pPr>
        <w:pStyle w:val="RegLogNumber"/>
      </w:pPr>
      <w:r>
        <w:t>2606#055</w:t>
      </w:r>
    </w:p>
    <w:p w14:paraId="7C85B3D3" w14:textId="77777777" w:rsidR="00E240F2" w:rsidRPr="00E240F2" w:rsidRDefault="00E240F2" w:rsidP="00E240F2"/>
    <w:p w14:paraId="2C3DCF2A" w14:textId="77777777" w:rsidR="00E240F2" w:rsidRDefault="00E240F2" w:rsidP="00E86540">
      <w:pPr>
        <w:pStyle w:val="RegItemFirstLine"/>
      </w:pPr>
      <w:r>
        <w:t>EXECUTIVE ORDER JML 26-044</w:t>
      </w:r>
    </w:p>
    <w:p w14:paraId="5A414F67" w14:textId="77777777" w:rsidR="00E240F2" w:rsidRPr="005E26EB" w:rsidRDefault="00E240F2" w:rsidP="00E86540">
      <w:pPr>
        <w:pStyle w:val="RegItemTitle"/>
      </w:pPr>
      <w:r w:rsidRPr="005E26EB">
        <w:t xml:space="preserve">Renewal </w:t>
      </w:r>
      <w:r>
        <w:t>o</w:t>
      </w:r>
      <w:r w:rsidRPr="005E26EB">
        <w:t xml:space="preserve">f State </w:t>
      </w:r>
      <w:r>
        <w:t>o</w:t>
      </w:r>
      <w:r w:rsidRPr="005E26EB">
        <w:t xml:space="preserve">f Emergency </w:t>
      </w:r>
      <w:r>
        <w:br/>
      </w:r>
      <w:r w:rsidRPr="005E26EB">
        <w:t xml:space="preserve">Maximum Security Camp J Repairs </w:t>
      </w:r>
      <w:r>
        <w:t>a</w:t>
      </w:r>
      <w:r w:rsidRPr="005E26EB">
        <w:t xml:space="preserve">nd Operation </w:t>
      </w:r>
      <w:r>
        <w:br/>
      </w:r>
      <w:r w:rsidRPr="005E26EB">
        <w:t>Louisiana State Penitentiary</w:t>
      </w:r>
    </w:p>
    <w:p w14:paraId="169017C2" w14:textId="77777777" w:rsidR="00E240F2" w:rsidRPr="005E26EB" w:rsidRDefault="00E240F2" w:rsidP="00E86540">
      <w:pPr>
        <w:pStyle w:val="ExoNormal"/>
      </w:pPr>
      <w:r w:rsidRPr="005E26EB">
        <w:rPr>
          <w:bCs/>
        </w:rPr>
        <w:t>WHEREAS,</w:t>
      </w:r>
      <w:r w:rsidRPr="005E26EB">
        <w:t xml:space="preserve"> the Governor is responsible for meeting the dangers to the state and people presented by emergencies and disasters;</w:t>
      </w:r>
    </w:p>
    <w:p w14:paraId="30EC3230" w14:textId="77777777" w:rsidR="00E240F2" w:rsidRPr="005E26EB" w:rsidRDefault="00E240F2" w:rsidP="00E86540">
      <w:pPr>
        <w:pStyle w:val="ExoNormal"/>
      </w:pPr>
      <w:r w:rsidRPr="005E26EB">
        <w:rPr>
          <w:bCs/>
        </w:rPr>
        <w:t>WHEREAS,</w:t>
      </w:r>
      <w:r w:rsidRPr="005E26EB">
        <w:t xml:space="preserve"> the Louisiana Homeland Security and Emergency Assistance and Disaster Act, La. R.S. 29:721, </w:t>
      </w:r>
      <w:r w:rsidRPr="005E26EB">
        <w:rPr>
          <w:i/>
          <w:iCs/>
        </w:rPr>
        <w:t>et seq.</w:t>
      </w:r>
      <w:r w:rsidRPr="005E26EB">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704E2491" w14:textId="77777777" w:rsidR="00E240F2" w:rsidRPr="005E26EB" w:rsidRDefault="00E240F2" w:rsidP="00E86540">
      <w:pPr>
        <w:pStyle w:val="ExoNormal"/>
      </w:pPr>
      <w:r w:rsidRPr="005E26EB">
        <w:rPr>
          <w:bCs/>
        </w:rPr>
        <w:t>WHEREAS,</w:t>
      </w:r>
      <w:r w:rsidRPr="005E26EB">
        <w:t xml:space="preserve"> when the Governor determines that a disaster or emergency has occurred, or the threat thereof is imminent, La. R.S. 29:724(B)(l) empowers him to declare a state of emergency or disaster by executive order, which has the force and effect of law;</w:t>
      </w:r>
    </w:p>
    <w:p w14:paraId="00DDB34F" w14:textId="77777777" w:rsidR="00E240F2" w:rsidRPr="005E26EB" w:rsidRDefault="00E240F2" w:rsidP="00E86540">
      <w:pPr>
        <w:pStyle w:val="ExoNormal"/>
      </w:pPr>
      <w:r w:rsidRPr="005E26EB">
        <w:rPr>
          <w:bCs/>
        </w:rPr>
        <w:t xml:space="preserve">WHEREAS, </w:t>
      </w:r>
      <w:r w:rsidRPr="005E26EB">
        <w:t>pursuant to R.S. 29:274 (B)(1), Governor Jeff Landry declared a state of emergency on July 25, 2025, in Executive Order JML 25-084;</w:t>
      </w:r>
    </w:p>
    <w:p w14:paraId="54348F13" w14:textId="77777777" w:rsidR="00E240F2" w:rsidRPr="005E26EB" w:rsidRDefault="00E240F2" w:rsidP="00E86540">
      <w:pPr>
        <w:pStyle w:val="ExoNormal"/>
      </w:pPr>
      <w:r w:rsidRPr="005E26EB">
        <w:rPr>
          <w:bCs/>
        </w:rPr>
        <w:t xml:space="preserve">WHEREAS, </w:t>
      </w:r>
      <w:r w:rsidRPr="005E26EB">
        <w:t>Executive Order JML 25-084 has been renewed and extended every thirty (30) days through Executive Order JML 26-035, which is in effect through Sunday, May 10, 2026;</w:t>
      </w:r>
    </w:p>
    <w:p w14:paraId="7F61C0A3" w14:textId="77777777" w:rsidR="00E240F2" w:rsidRPr="005E26EB" w:rsidRDefault="00E240F2" w:rsidP="00E86540">
      <w:pPr>
        <w:pStyle w:val="ExoNormal"/>
      </w:pPr>
      <w:r w:rsidRPr="005E26EB">
        <w:rPr>
          <w:bCs/>
        </w:rPr>
        <w:t>WHEREAS,</w:t>
      </w:r>
      <w:r w:rsidRPr="005E26EB">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42838BB" w14:textId="79012F45" w:rsidR="00E240F2" w:rsidRPr="005E26EB" w:rsidRDefault="00E4709A" w:rsidP="00E86540">
      <w:pPr>
        <w:pStyle w:val="ExoNormal"/>
      </w:pPr>
      <w:r>
        <w:rPr>
          <w:bCs/>
        </w:rPr>
        <w:br w:type="page"/>
      </w:r>
      <w:r w:rsidR="00E240F2" w:rsidRPr="005E26EB">
        <w:rPr>
          <w:bCs/>
        </w:rPr>
        <w:lastRenderedPageBreak/>
        <w:t>WHEREAS,</w:t>
      </w:r>
      <w:r w:rsidR="00E240F2" w:rsidRPr="005E26EB">
        <w:t xml:space="preserve"> a declaration of emergency or disaster activates the state’s emergency response and recovery program under the command of the director of the Governor’s Office of Homeland Security and Emergency Preparedness (“GOHSEP”);</w:t>
      </w:r>
    </w:p>
    <w:p w14:paraId="76154029" w14:textId="77777777" w:rsidR="00E240F2" w:rsidRPr="005E26EB" w:rsidRDefault="00E240F2" w:rsidP="00E86540">
      <w:pPr>
        <w:pStyle w:val="ExoNormal"/>
      </w:pPr>
      <w:r w:rsidRPr="005E26EB">
        <w:rPr>
          <w:bCs/>
        </w:rPr>
        <w:t xml:space="preserve">WHEREAS, </w:t>
      </w:r>
      <w:r w:rsidRPr="005E26EB">
        <w:t>La. R.S. 29:274(D)(2) permits the Governor during a declared state of emergency the capacity to utilize all available resources of the state government and of each political subdivision of the state as reasonably necessary to cope with the disaster or emergency;</w:t>
      </w:r>
    </w:p>
    <w:p w14:paraId="284B6A1E" w14:textId="77777777" w:rsidR="00E240F2" w:rsidRPr="005E26EB" w:rsidRDefault="00E240F2" w:rsidP="00E86540">
      <w:pPr>
        <w:pStyle w:val="ExoNormal"/>
      </w:pPr>
      <w:r w:rsidRPr="005E26EB">
        <w:rPr>
          <w:bCs/>
        </w:rPr>
        <w:t xml:space="preserve">WHEREAS, </w:t>
      </w:r>
      <w:r w:rsidRPr="005E26EB">
        <w:t>La. R.S. 29:274(D)(3) authorizes the Governor during a declared state of emergency the capability to transfer the direction, personnel, or functions of state departments and agencies or units thereof for the purpose of performing or facilitating emergency services;</w:t>
      </w:r>
    </w:p>
    <w:p w14:paraId="7032D93C" w14:textId="77777777" w:rsidR="00E240F2" w:rsidRPr="005E26EB" w:rsidRDefault="00E240F2" w:rsidP="00E86540">
      <w:pPr>
        <w:pStyle w:val="ExoNormal"/>
      </w:pPr>
      <w:r w:rsidRPr="005E26EB">
        <w:rPr>
          <w:bCs/>
        </w:rPr>
        <w:t xml:space="preserve">WHEREAS, </w:t>
      </w:r>
      <w:r w:rsidRPr="005E26EB">
        <w:t>La. R.S. 29:274(D)(4) gives the Governor during a declared state of emergency the ability to make provisions for the availability and use of temporary emergency housing;</w:t>
      </w:r>
    </w:p>
    <w:p w14:paraId="69C4D8EB" w14:textId="77777777" w:rsidR="00E240F2" w:rsidRPr="005E26EB" w:rsidRDefault="00E240F2" w:rsidP="00E86540">
      <w:pPr>
        <w:pStyle w:val="ExoNormal"/>
      </w:pPr>
      <w:r w:rsidRPr="005E26EB">
        <w:rPr>
          <w:bCs/>
        </w:rPr>
        <w:t xml:space="preserve">WHEREAS, </w:t>
      </w:r>
      <w:r w:rsidRPr="005E26EB">
        <w:t>the Louisiana State Penitentiary lacks adequate bed capacity to accommodate violent offenders who require the highest degree of security and will be transferred to its facilities;</w:t>
      </w:r>
    </w:p>
    <w:p w14:paraId="3FC28E9B" w14:textId="77777777" w:rsidR="00E240F2" w:rsidRPr="005E26EB" w:rsidRDefault="00E240F2" w:rsidP="00E86540">
      <w:pPr>
        <w:pStyle w:val="ExoNormal"/>
      </w:pPr>
      <w:r w:rsidRPr="005E26EB">
        <w:rPr>
          <w:bCs/>
        </w:rPr>
        <w:t xml:space="preserve">WHEREAS, </w:t>
      </w:r>
      <w:r w:rsidRPr="005E26EB">
        <w:t>Camp J, within the Louisiana State Penitentiary, was designed to provide that maximum security, but Camp J has deteriorated into a condition that creates a significant threat of injury to individuals and property who enter or are in and around its premises;</w:t>
      </w:r>
    </w:p>
    <w:p w14:paraId="25E5A4FB" w14:textId="77777777" w:rsidR="00E240F2" w:rsidRPr="005E26EB" w:rsidRDefault="00E240F2" w:rsidP="00E86540">
      <w:pPr>
        <w:pStyle w:val="ExoNormal"/>
      </w:pPr>
      <w:r w:rsidRPr="005E26EB">
        <w:rPr>
          <w:bCs/>
        </w:rPr>
        <w:t>WHEREAS,</w:t>
      </w:r>
      <w:r w:rsidRPr="005E26EB">
        <w:t xml:space="preserve"> in the first seven months of 2017, dozens of weapons were found at Camp J due to security malfunctions;</w:t>
      </w:r>
    </w:p>
    <w:p w14:paraId="75F6EE66" w14:textId="77777777" w:rsidR="00E240F2" w:rsidRPr="005E26EB" w:rsidRDefault="00E240F2" w:rsidP="00E86540">
      <w:pPr>
        <w:pStyle w:val="ExoNormal"/>
      </w:pPr>
      <w:r w:rsidRPr="005E26EB">
        <w:rPr>
          <w:bCs/>
        </w:rPr>
        <w:t xml:space="preserve">WHEREAS, </w:t>
      </w:r>
      <w:r w:rsidRPr="005E26EB">
        <w:t>within just one year, approximately 85 corrections officers assigned to Camp J had resigned, retired, or were terminated due to the complex challenges presented there;</w:t>
      </w:r>
    </w:p>
    <w:p w14:paraId="1D24A842" w14:textId="77777777" w:rsidR="00E240F2" w:rsidRPr="005E26EB" w:rsidRDefault="00E240F2" w:rsidP="00E86540">
      <w:pPr>
        <w:pStyle w:val="ExoNormal"/>
      </w:pPr>
      <w:r w:rsidRPr="005E26EB">
        <w:rPr>
          <w:bCs/>
        </w:rPr>
        <w:t>WHEREAS</w:t>
      </w:r>
      <w:r w:rsidRPr="005E26EB">
        <w:t>, locks for the cells in Camp J malfunctioned, allowing offenders to jam cell doors and circumvent security checks, which resulted in a decision to close Camp J in 2018;</w:t>
      </w:r>
    </w:p>
    <w:p w14:paraId="2257A05B" w14:textId="77777777" w:rsidR="00E240F2" w:rsidRPr="005E26EB" w:rsidRDefault="00E240F2" w:rsidP="00E86540">
      <w:pPr>
        <w:pStyle w:val="ExoNormal"/>
      </w:pPr>
      <w:r w:rsidRPr="005E26EB">
        <w:rPr>
          <w:bCs/>
        </w:rPr>
        <w:t>WHEREAS,</w:t>
      </w:r>
      <w:r w:rsidRPr="005E26EB">
        <w:t xml:space="preserve"> the security conditions of Camp J present a threat of injury and a threat to the lives of offenders housed or working within Camp J as well as employees, contractors, or members of the public who may be within Camp J at any time;</w:t>
      </w:r>
    </w:p>
    <w:p w14:paraId="16AF7543" w14:textId="77777777" w:rsidR="00E240F2" w:rsidRPr="005E26EB" w:rsidRDefault="00E240F2" w:rsidP="00E86540">
      <w:pPr>
        <w:pStyle w:val="ExoNormal"/>
      </w:pPr>
      <w:r w:rsidRPr="005E26EB">
        <w:rPr>
          <w:bCs/>
        </w:rPr>
        <w:t>WHEREAS</w:t>
      </w:r>
      <w:r w:rsidRPr="005E26EB">
        <w:t>, Camp J and the surrounding infrastructure requires facility improvements and maintenance to adequately hold any violent offenders and to protect the lives of any employees, contractors, or members of the public who may be within Camp J at any time;</w:t>
      </w:r>
    </w:p>
    <w:p w14:paraId="643259A3" w14:textId="77777777" w:rsidR="00E240F2" w:rsidRPr="005E26EB" w:rsidRDefault="00E240F2" w:rsidP="00E86540">
      <w:pPr>
        <w:pStyle w:val="ExoNormal"/>
      </w:pPr>
      <w:r w:rsidRPr="005E26EB">
        <w:rPr>
          <w:bCs/>
        </w:rPr>
        <w:t>NOW THEREFORE, I, JEFF LANDRY,</w:t>
      </w:r>
      <w:r w:rsidRPr="005E26EB">
        <w:t xml:space="preserve"> Governor of the State of Louisiana, by virtue of the authority vested by the Constitution and laws of the State of Louisiana, order and direct as follows:</w:t>
      </w:r>
    </w:p>
    <w:p w14:paraId="7AA5BB4C" w14:textId="77777777" w:rsidR="00E240F2" w:rsidRPr="005E26EB" w:rsidRDefault="00E240F2" w:rsidP="00E86540">
      <w:pPr>
        <w:pStyle w:val="1"/>
      </w:pPr>
      <w:r w:rsidRPr="005E26EB">
        <w:t>Section 1:</w:t>
      </w:r>
      <w:r w:rsidRPr="005E26EB">
        <w:tab/>
        <w:t xml:space="preserve">Pursuant to the Louisiana Homeland Security and Emergency Assistance and Disaster Act, R.S. 29:721, </w:t>
      </w:r>
      <w:r w:rsidRPr="005E26EB">
        <w:rPr>
          <w:i/>
          <w:iCs/>
        </w:rPr>
        <w:t>et seq</w:t>
      </w:r>
      <w:r w:rsidRPr="005E26EB">
        <w:t>., a state of emergency is hereby declared to exist that currently threatens the lives, safety, and property of the citizens in Louisiana.</w:t>
      </w:r>
    </w:p>
    <w:p w14:paraId="430F40D4" w14:textId="702022FC" w:rsidR="00E240F2" w:rsidRPr="005E26EB" w:rsidRDefault="00E240F2" w:rsidP="00E86540">
      <w:pPr>
        <w:pStyle w:val="1"/>
      </w:pPr>
      <w:r w:rsidRPr="005E26EB">
        <w:t>Section 2:</w:t>
      </w:r>
      <w:r w:rsidRPr="005E26EB">
        <w:tab/>
        <w:t>Pursuant to R.S. 29:724(A)(3), the designated emergency area, which is or may be affected, shall include Camp J and surrounding infrastructure, within the Louisiana State Penitentiary.</w:t>
      </w:r>
    </w:p>
    <w:p w14:paraId="3B36E659" w14:textId="77777777" w:rsidR="00E240F2" w:rsidRPr="005E26EB" w:rsidRDefault="00E240F2" w:rsidP="00E86540">
      <w:pPr>
        <w:pStyle w:val="1"/>
      </w:pPr>
      <w:r w:rsidRPr="005E26EB">
        <w:t>Section 3:</w:t>
      </w:r>
      <w:r w:rsidRPr="005E26EB">
        <w:tab/>
        <w:t xml:space="preserve">The Director of the Governor's Office of Homeland Security and Emergency Preparedness (GOHSEP) and the Secretary of the Department of Public Safety and </w:t>
      </w:r>
      <w:r w:rsidRPr="005E26EB">
        <w:t xml:space="preserve">Corrections are hereby authorized to undertake any activity authorized by law that they deem appropriate in response to this declaration. </w:t>
      </w:r>
    </w:p>
    <w:p w14:paraId="442FBC4C" w14:textId="77777777" w:rsidR="00E240F2" w:rsidRPr="005E26EB" w:rsidRDefault="00E240F2" w:rsidP="00E86540">
      <w:pPr>
        <w:pStyle w:val="1"/>
        <w:rPr>
          <w:bCs/>
        </w:rPr>
      </w:pPr>
      <w:r w:rsidRPr="005E26EB">
        <w:t>Section 4:</w:t>
      </w:r>
      <w:r w:rsidRPr="005E26EB">
        <w:tab/>
        <w:t xml:space="preserve">Pursuant to R.S. 29:724(D)(l), the Louisiana Procurement Code (R.S. 39:1551, </w:t>
      </w:r>
      <w:r w:rsidRPr="005E26EB">
        <w:rPr>
          <w:i/>
          <w:iCs/>
        </w:rPr>
        <w:t>et seq</w:t>
      </w:r>
      <w:r w:rsidRPr="005E26EB">
        <w:t xml:space="preserve">.) and Louisiana Public Bid Law (R.S. 38:2211, </w:t>
      </w:r>
      <w:r w:rsidRPr="005E26EB">
        <w:rPr>
          <w:i/>
          <w:iCs/>
        </w:rPr>
        <w:t>et seq</w:t>
      </w:r>
      <w:r w:rsidRPr="005E26EB">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765792E3" w14:textId="77777777" w:rsidR="00E240F2" w:rsidRPr="005E26EB" w:rsidRDefault="00E240F2" w:rsidP="00E86540">
      <w:pPr>
        <w:pStyle w:val="1"/>
      </w:pPr>
      <w:r w:rsidRPr="005E26EB">
        <w:t>Section 5:</w:t>
      </w:r>
      <w:r w:rsidRPr="005E26EB">
        <w:tab/>
        <w:t>All departments, commissions, boards, agencies and officers of the State, or any political subdivision thereof, are authorized and directed to cooperate in actions the State may take in response to this event.</w:t>
      </w:r>
    </w:p>
    <w:p w14:paraId="18AB0228" w14:textId="77777777" w:rsidR="00E240F2" w:rsidRPr="005E26EB" w:rsidRDefault="00E240F2" w:rsidP="00E86540">
      <w:pPr>
        <w:pStyle w:val="1"/>
      </w:pPr>
      <w:r w:rsidRPr="005E26EB">
        <w:t>Section 6:</w:t>
      </w:r>
      <w:r w:rsidRPr="005E26EB">
        <w:tab/>
        <w:t>This Order is effective upon signature and shall remain in effect from Friday, May 8, 2026, until Sunday, June 7, 2026, unless amended, modified, terminated, or rescinded earlier by the Governor, or terminated by operation of law.</w:t>
      </w:r>
    </w:p>
    <w:p w14:paraId="737E7D63" w14:textId="77777777" w:rsidR="00E240F2" w:rsidRDefault="00E240F2" w:rsidP="00E86540">
      <w:pPr>
        <w:pStyle w:val="ExoNormal"/>
      </w:pPr>
      <w:r w:rsidRPr="005E26EB">
        <w:rPr>
          <w:bCs/>
        </w:rPr>
        <w:t xml:space="preserve">IN WITNESS WHEREOF, </w:t>
      </w:r>
      <w:r w:rsidRPr="005E26EB">
        <w:t>I have set my hand officially and caused to be affixed the Great Seal of Louisiana in the City of Baton Rouge, on this 8</w:t>
      </w:r>
      <w:r w:rsidRPr="005E26EB">
        <w:rPr>
          <w:vertAlign w:val="superscript"/>
        </w:rPr>
        <w:t>th</w:t>
      </w:r>
      <w:r w:rsidRPr="005E26EB">
        <w:t xml:space="preserve"> day of May 2026.</w:t>
      </w:r>
    </w:p>
    <w:p w14:paraId="569D3C65" w14:textId="77777777" w:rsidR="00E240F2" w:rsidRDefault="00E240F2" w:rsidP="00E86540">
      <w:pPr>
        <w:pStyle w:val="RegSignature"/>
        <w:rPr>
          <w:shd w:val="clear" w:color="auto" w:fill="FFFFFF"/>
        </w:rPr>
      </w:pPr>
    </w:p>
    <w:p w14:paraId="6922CB3A" w14:textId="77777777" w:rsidR="00E240F2" w:rsidRDefault="00E240F2" w:rsidP="00E86540">
      <w:pPr>
        <w:pStyle w:val="RegSignature"/>
        <w:rPr>
          <w:shd w:val="clear" w:color="auto" w:fill="FFFFFF"/>
        </w:rPr>
      </w:pPr>
      <w:r>
        <w:rPr>
          <w:shd w:val="clear" w:color="auto" w:fill="FFFFFF"/>
        </w:rPr>
        <w:t>Jeff Landry</w:t>
      </w:r>
    </w:p>
    <w:p w14:paraId="76DB566B" w14:textId="77777777" w:rsidR="00E240F2" w:rsidRDefault="00E240F2" w:rsidP="00E86540">
      <w:pPr>
        <w:pStyle w:val="RegSignature"/>
        <w:rPr>
          <w:shd w:val="clear" w:color="auto" w:fill="FFFFFF"/>
        </w:rPr>
      </w:pPr>
      <w:r>
        <w:rPr>
          <w:shd w:val="clear" w:color="auto" w:fill="FFFFFF"/>
        </w:rPr>
        <w:t>Governor</w:t>
      </w:r>
    </w:p>
    <w:p w14:paraId="578F4BB8" w14:textId="77777777" w:rsidR="00E240F2" w:rsidRDefault="00E240F2" w:rsidP="00E86540">
      <w:pPr>
        <w:pStyle w:val="ExoSecOfState"/>
        <w:rPr>
          <w:shd w:val="clear" w:color="auto" w:fill="FFFFFF"/>
        </w:rPr>
      </w:pPr>
      <w:r>
        <w:rPr>
          <w:shd w:val="clear" w:color="auto" w:fill="FFFFFF"/>
        </w:rPr>
        <w:t>ATTEST BY</w:t>
      </w:r>
    </w:p>
    <w:p w14:paraId="2F58ADA2" w14:textId="77777777" w:rsidR="00E240F2" w:rsidRDefault="00E240F2" w:rsidP="00E86540">
      <w:pPr>
        <w:pStyle w:val="ExoSecOfState"/>
        <w:rPr>
          <w:shd w:val="clear" w:color="auto" w:fill="FFFFFF"/>
        </w:rPr>
      </w:pPr>
      <w:r>
        <w:rPr>
          <w:shd w:val="clear" w:color="auto" w:fill="FFFFFF"/>
        </w:rPr>
        <w:t>THE GOVERNOR</w:t>
      </w:r>
    </w:p>
    <w:p w14:paraId="7809E6E1" w14:textId="77777777" w:rsidR="00E240F2" w:rsidRDefault="00E240F2" w:rsidP="00E86540">
      <w:pPr>
        <w:pStyle w:val="ExoSecOfState"/>
        <w:rPr>
          <w:shd w:val="clear" w:color="auto" w:fill="FFFFFF"/>
        </w:rPr>
      </w:pPr>
      <w:r>
        <w:rPr>
          <w:shd w:val="clear" w:color="auto" w:fill="FFFFFF"/>
        </w:rPr>
        <w:t>Nancy Landry</w:t>
      </w:r>
    </w:p>
    <w:p w14:paraId="2EEB4D6F" w14:textId="77777777" w:rsidR="00E240F2" w:rsidRDefault="00E240F2" w:rsidP="00E86540">
      <w:pPr>
        <w:pStyle w:val="ExoSecOfState"/>
        <w:rPr>
          <w:shd w:val="clear" w:color="auto" w:fill="FFFFFF"/>
        </w:rPr>
      </w:pPr>
      <w:r>
        <w:rPr>
          <w:shd w:val="clear" w:color="auto" w:fill="FFFFFF"/>
        </w:rPr>
        <w:t>Secretary of State</w:t>
      </w:r>
    </w:p>
    <w:p w14:paraId="1406735E" w14:textId="77777777" w:rsidR="00E240F2" w:rsidRPr="005E26EB" w:rsidRDefault="00E240F2" w:rsidP="00E86540">
      <w:pPr>
        <w:pStyle w:val="RegLogNumber"/>
        <w:rPr>
          <w:shd w:val="clear" w:color="auto" w:fill="FFFFFF"/>
        </w:rPr>
      </w:pPr>
      <w:r>
        <w:rPr>
          <w:shd w:val="clear" w:color="auto" w:fill="FFFFFF"/>
        </w:rPr>
        <w:t>2606#056</w:t>
      </w:r>
    </w:p>
    <w:p w14:paraId="1E0F15BA" w14:textId="77777777" w:rsidR="00E240F2" w:rsidRPr="00E240F2" w:rsidRDefault="00E240F2" w:rsidP="00E240F2"/>
    <w:p w14:paraId="457D39A0" w14:textId="77777777" w:rsidR="00E240F2" w:rsidRDefault="00E240F2" w:rsidP="005B3A27">
      <w:pPr>
        <w:pStyle w:val="RegItemFirstLine"/>
      </w:pPr>
      <w:r>
        <w:t>EXECUTIVE ORDER JML 26-045</w:t>
      </w:r>
    </w:p>
    <w:p w14:paraId="70187C99" w14:textId="74A9C7AD" w:rsidR="00E240F2" w:rsidRDefault="008A3140" w:rsidP="00F405FD">
      <w:pPr>
        <w:pStyle w:val="RegItemTitle"/>
      </w:pPr>
      <w:r>
        <w:t>Renewal of State of Emergency</w:t>
      </w:r>
      <w:r>
        <w:br/>
      </w:r>
      <w:r w:rsidRPr="00EA2A37">
        <w:t xml:space="preserve">City </w:t>
      </w:r>
      <w:r>
        <w:t>o</w:t>
      </w:r>
      <w:r w:rsidRPr="00EA2A37">
        <w:t>f Tallulah Water System</w:t>
      </w:r>
    </w:p>
    <w:p w14:paraId="7670F2BD" w14:textId="77777777" w:rsidR="00E240F2" w:rsidRPr="00EA2A37" w:rsidRDefault="00E240F2" w:rsidP="005B3A27">
      <w:pPr>
        <w:pStyle w:val="ExoNormal"/>
      </w:pPr>
      <w:r w:rsidRPr="00EA2A37">
        <w:rPr>
          <w:bCs/>
        </w:rPr>
        <w:t>WHEREAS,</w:t>
      </w:r>
      <w:r w:rsidRPr="00EA2A37">
        <w:t xml:space="preserve"> pursuant to the Louisiana Homeland Security and Emergency Assistance and Disaster Act, La. R.S. 29:721</w:t>
      </w:r>
      <w:r w:rsidRPr="00EA2A37">
        <w:rPr>
          <w:i/>
          <w:iCs/>
        </w:rPr>
        <w:t>, et seq.,</w:t>
      </w:r>
      <w:r w:rsidRPr="00EA2A37">
        <w:t xml:space="preserve"> a state of emergency was declared through Executive Order No. 25-018;</w:t>
      </w:r>
    </w:p>
    <w:p w14:paraId="661D31EC" w14:textId="77777777" w:rsidR="00E240F2" w:rsidRPr="00EA2A37" w:rsidRDefault="00E240F2" w:rsidP="005B3A27">
      <w:pPr>
        <w:pStyle w:val="ExoNormal"/>
      </w:pPr>
      <w:r w:rsidRPr="00EA2A37">
        <w:rPr>
          <w:bCs/>
        </w:rPr>
        <w:t xml:space="preserve">WHEREAS, </w:t>
      </w:r>
      <w:r w:rsidRPr="00EA2A37">
        <w:t>Executive Order No. 25-018 has been renewed and extended every thirty (30) days through JML 26-036, which is in effect through Sunday, May 17, 2026;</w:t>
      </w:r>
    </w:p>
    <w:p w14:paraId="09110EEB" w14:textId="0B2B8B11" w:rsidR="00E240F2" w:rsidRPr="00EA2A37" w:rsidRDefault="00E240F2" w:rsidP="005B3A27">
      <w:pPr>
        <w:pStyle w:val="ExoNormal"/>
      </w:pPr>
      <w:r w:rsidRPr="00EA2A37">
        <w:rPr>
          <w:bCs/>
        </w:rPr>
        <w:t>WHEREAS,</w:t>
      </w:r>
      <w:r w:rsidRPr="00EA2A37">
        <w:t xml:space="preserve"> the Louisiana </w:t>
      </w:r>
      <w:bookmarkStart w:id="9" w:name="_Hlk192600646"/>
      <w:r w:rsidRPr="00EA2A37">
        <w:t xml:space="preserve">Homeland Security and Emergency Assistance and Disaster Act, La. R.S. 29:721, </w:t>
      </w:r>
      <w:r w:rsidRPr="00EA2A37">
        <w:rPr>
          <w:i/>
          <w:iCs/>
        </w:rPr>
        <w:t>et seq.</w:t>
      </w:r>
      <w:r w:rsidRPr="00EA2A37">
        <w:t>,</w:t>
      </w:r>
      <w:bookmarkEnd w:id="9"/>
      <w:r w:rsidRPr="00EA2A37">
        <w:t xml:space="preserve">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by the State will be adequate to deal with such emergencies or disasters and to preserve the lives and property of the people of the State of Louisiana;</w:t>
      </w:r>
    </w:p>
    <w:p w14:paraId="6E75FB3A" w14:textId="77777777" w:rsidR="00E240F2" w:rsidRPr="00EA2A37" w:rsidRDefault="00E240F2" w:rsidP="005B3A27">
      <w:pPr>
        <w:pStyle w:val="ExoNormal"/>
      </w:pPr>
      <w:r w:rsidRPr="00EA2A37">
        <w:rPr>
          <w:bCs/>
        </w:rPr>
        <w:t>WHEREAS,</w:t>
      </w:r>
      <w:r w:rsidRPr="00EA2A37">
        <w:t xml:space="preserve"> when the Governor determines that a disaster or emergency has occurred, or the threat thereof is imminent, La. R.S. 29:724(B)(l) empowers him to declare a state of emergency or disaster by executive order which has the force and effect of law; </w:t>
      </w:r>
    </w:p>
    <w:p w14:paraId="3F33C034" w14:textId="77777777" w:rsidR="00E240F2" w:rsidRPr="00EA2A37" w:rsidRDefault="00E240F2" w:rsidP="005B3A27">
      <w:pPr>
        <w:pStyle w:val="ExoNormal"/>
      </w:pPr>
      <w:r w:rsidRPr="00EA2A37">
        <w:rPr>
          <w:bCs/>
        </w:rPr>
        <w:t>WHEREAS,</w:t>
      </w:r>
      <w:r>
        <w:tab/>
      </w:r>
      <w:r w:rsidRPr="00EA2A37">
        <w:t xml:space="preserve">La. R.S. 29:724 authorizes the governor during a declared state of emergency to suspend the provisions of any state regulatory statute prescribing </w:t>
      </w:r>
      <w:r w:rsidRPr="00EA2A37">
        <w:lastRenderedPageBreak/>
        <w:t>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3F616687" w14:textId="77777777" w:rsidR="00E240F2" w:rsidRPr="00EA2A37" w:rsidRDefault="00E240F2" w:rsidP="005B3A27">
      <w:pPr>
        <w:pStyle w:val="ExoNormal"/>
      </w:pPr>
      <w:r w:rsidRPr="00EA2A37">
        <w:rPr>
          <w:bCs/>
        </w:rPr>
        <w:t>WHEREAS,</w:t>
      </w:r>
      <w:r w:rsidRPr="00EA2A37">
        <w:t xml:space="preserve"> a declaration of emergency activates the state’s emergency response and recovery program under the command of the director of the Governor’s Office of Homeland Security and Emergency Preparedness (“GOHSEP”); </w:t>
      </w:r>
    </w:p>
    <w:p w14:paraId="16A72881" w14:textId="77777777" w:rsidR="00E240F2" w:rsidRPr="00EA2A37" w:rsidRDefault="00E240F2" w:rsidP="005B3A27">
      <w:pPr>
        <w:pStyle w:val="ExoNormal"/>
      </w:pPr>
      <w:r w:rsidRPr="00EA2A37">
        <w:t>WHEREAS, the City of Tallulah has approximately 8,601 persons that depend on the Tallulah Water System;</w:t>
      </w:r>
    </w:p>
    <w:p w14:paraId="25C9A013" w14:textId="77777777" w:rsidR="00E240F2" w:rsidRPr="00EA2A37" w:rsidRDefault="00E240F2" w:rsidP="005B3A27">
      <w:pPr>
        <w:pStyle w:val="ExoNormal"/>
      </w:pPr>
      <w:r w:rsidRPr="00EA2A37">
        <w:rPr>
          <w:bCs/>
        </w:rPr>
        <w:t>WHEREAS,</w:t>
      </w:r>
      <w:r w:rsidRPr="00EA2A37">
        <w:t xml:space="preserve"> the Louisiana Department of Health has determined that the Tallulah Water System is continuously at risk of failure and unable to provide safe and accessible water to the residents of Tallulah on a consistent basis;</w:t>
      </w:r>
    </w:p>
    <w:p w14:paraId="430ED01E" w14:textId="77777777" w:rsidR="00E240F2" w:rsidRPr="00EA2A37" w:rsidRDefault="00E240F2" w:rsidP="005B3A27">
      <w:pPr>
        <w:pStyle w:val="ExoNormal"/>
      </w:pPr>
      <w:r w:rsidRPr="00EA2A37">
        <w:rPr>
          <w:bCs/>
        </w:rPr>
        <w:t>WHEREAS,</w:t>
      </w:r>
      <w:r w:rsidRPr="00EA2A37">
        <w:t xml:space="preserve"> the failure of the Tallulah Water System would impact the health and safety of the citizens of the City of Tallulah;</w:t>
      </w:r>
    </w:p>
    <w:p w14:paraId="2A52F939" w14:textId="77777777" w:rsidR="00E240F2" w:rsidRPr="00EA2A37" w:rsidRDefault="00E240F2" w:rsidP="005B3A27">
      <w:pPr>
        <w:pStyle w:val="ExoNormal"/>
      </w:pPr>
      <w:r w:rsidRPr="00EA2A37">
        <w:rPr>
          <w:bCs/>
        </w:rPr>
        <w:t>WHEREAS,</w:t>
      </w:r>
      <w:r w:rsidRPr="00EA2A37">
        <w:t xml:space="preserve"> the failure of the Tallulah Water System would greatly impact the operability and sustainability of critical infrastructure within the City;</w:t>
      </w:r>
    </w:p>
    <w:p w14:paraId="4C2FCFE1" w14:textId="77777777" w:rsidR="00E240F2" w:rsidRPr="00EA2A37" w:rsidRDefault="00E240F2" w:rsidP="005B3A27">
      <w:pPr>
        <w:pStyle w:val="ExoNormal"/>
        <w:rPr>
          <w:rFonts w:eastAsia="Calibri"/>
        </w:rPr>
      </w:pPr>
      <w:r w:rsidRPr="00EA2A37">
        <w:rPr>
          <w:rFonts w:eastAsia="Calibri"/>
          <w:bCs/>
        </w:rPr>
        <w:t xml:space="preserve">WHEREAS, </w:t>
      </w:r>
      <w:r w:rsidRPr="00EA2A37">
        <w:rPr>
          <w:rFonts w:eastAsia="Calibri"/>
        </w:rPr>
        <w:t xml:space="preserve">the State of Louisiana desires to avoid </w:t>
      </w:r>
      <w:r w:rsidRPr="00EA2A37">
        <w:t xml:space="preserve">the failure of the Tallulah Water System </w:t>
      </w:r>
      <w:r w:rsidRPr="00EA2A37">
        <w:rPr>
          <w:rFonts w:eastAsia="Calibri"/>
        </w:rPr>
        <w:t xml:space="preserve">and to protect the city’s citizens and critical infrastructure; </w:t>
      </w:r>
    </w:p>
    <w:p w14:paraId="6146D236" w14:textId="77777777" w:rsidR="00E240F2" w:rsidRPr="00EA2A37" w:rsidRDefault="00E240F2" w:rsidP="005B3A27">
      <w:pPr>
        <w:pStyle w:val="ExoNormal"/>
        <w:rPr>
          <w:rFonts w:eastAsia="Calibri"/>
          <w:bCs/>
        </w:rPr>
      </w:pPr>
      <w:r w:rsidRPr="00EA2A37">
        <w:rPr>
          <w:rFonts w:eastAsia="Calibri"/>
          <w:bCs/>
        </w:rPr>
        <w:t xml:space="preserve">WHEREAS, </w:t>
      </w:r>
      <w:r w:rsidRPr="00EA2A37">
        <w:rPr>
          <w:rFonts w:eastAsia="Calibri"/>
        </w:rPr>
        <w:t>there is a need to continue Executive Order Number JML 26-036 because the designated certified operator is still working to repair the Tallulah Water System in order to provide safe and accessible water to the residents of Tallulah on a consistent basis.</w:t>
      </w:r>
      <w:r>
        <w:rPr>
          <w:rFonts w:eastAsia="Calibri"/>
        </w:rPr>
        <w:t xml:space="preserve"> </w:t>
      </w:r>
    </w:p>
    <w:p w14:paraId="74FB5BE6" w14:textId="77777777" w:rsidR="00E240F2" w:rsidRPr="00EA2A37" w:rsidRDefault="00E240F2" w:rsidP="005B3A27">
      <w:pPr>
        <w:pStyle w:val="ExoNormal"/>
        <w:rPr>
          <w:rFonts w:eastAsia="Courier New"/>
        </w:rPr>
      </w:pPr>
      <w:r w:rsidRPr="00EA2A37">
        <w:rPr>
          <w:rFonts w:eastAsia="Courier New"/>
          <w:bCs/>
        </w:rPr>
        <w:t>NOW THEREFORE, I, JEFF LANDRY,</w:t>
      </w:r>
      <w:r w:rsidRPr="00EA2A37">
        <w:rPr>
          <w:rFonts w:eastAsia="Courier New"/>
        </w:rPr>
        <w:t xml:space="preserve"> Governor of the State of Louisiana, by virtue of the authority vested by the Constitution and laws of the State of Louisiana, do hereby order and direct as follows:</w:t>
      </w:r>
    </w:p>
    <w:p w14:paraId="6A01712D" w14:textId="77777777" w:rsidR="00E240F2" w:rsidRPr="00EA2A37" w:rsidRDefault="00E240F2" w:rsidP="00F405FD">
      <w:pPr>
        <w:pStyle w:val="1"/>
      </w:pPr>
      <w:r w:rsidRPr="00EA2A37">
        <w:t>Section 1:</w:t>
      </w:r>
      <w:r w:rsidRPr="00EA2A37">
        <w:tab/>
        <w:t xml:space="preserve">Pursuant to the </w:t>
      </w:r>
      <w:r w:rsidRPr="00EA2A37">
        <w:rPr>
          <w:bCs/>
        </w:rPr>
        <w:t>Louisiana Homeland Security and Emergency Assistance and Disaster Act</w:t>
      </w:r>
      <w:r w:rsidRPr="00EA2A37">
        <w:t xml:space="preserve">, La. R.S. 29:721 </w:t>
      </w:r>
      <w:r w:rsidRPr="00EA2A37">
        <w:rPr>
          <w:i/>
          <w:iCs/>
        </w:rPr>
        <w:t>et seq</w:t>
      </w:r>
      <w:r w:rsidRPr="00EA2A37">
        <w:t xml:space="preserve">., and more specifically, La. R.S. 29:724, a state of emergency is hereby declared to exist within the City of Tallulah in the Parish of Madison. </w:t>
      </w:r>
    </w:p>
    <w:p w14:paraId="545FB778" w14:textId="77777777" w:rsidR="00E240F2" w:rsidRPr="00EA2A37" w:rsidRDefault="00E240F2" w:rsidP="00F405FD">
      <w:pPr>
        <w:pStyle w:val="1"/>
      </w:pPr>
      <w:r w:rsidRPr="00EA2A37">
        <w:t>Section 2:</w:t>
      </w:r>
      <w:r w:rsidRPr="00EA2A37">
        <w:tab/>
        <w:t>The Director of GOHSEP and the Louisiana Department of Health are hereby authorized to undertake any activity authorized by law deemed appropriate in response to this declaration;</w:t>
      </w:r>
    </w:p>
    <w:p w14:paraId="770E548D" w14:textId="1F3EE126" w:rsidR="00E240F2" w:rsidRPr="00EA2A37" w:rsidRDefault="00E240F2" w:rsidP="00F405FD">
      <w:pPr>
        <w:pStyle w:val="1"/>
      </w:pPr>
      <w:r w:rsidRPr="00EA2A37">
        <w:t>Section 3:</w:t>
      </w:r>
      <w:r w:rsidRPr="00EA2A37">
        <w:tab/>
        <w:t xml:space="preserve">Pursuant to R.S. 29:724(D)(l), the Louisiana Procurement Code, (R.S. 39:1551, </w:t>
      </w:r>
      <w:r w:rsidRPr="00EA2A37">
        <w:rPr>
          <w:i/>
          <w:iCs/>
        </w:rPr>
        <w:t>et seq</w:t>
      </w:r>
      <w:r w:rsidRPr="00EA2A37">
        <w:t xml:space="preserve">.), and Louisiana Public Bid Law (R.S. 38:2211, </w:t>
      </w:r>
      <w:r w:rsidRPr="00EA2A37">
        <w:rPr>
          <w:i/>
          <w:iCs/>
        </w:rPr>
        <w:t>et seq</w:t>
      </w:r>
      <w:r w:rsidRPr="00EA2A37">
        <w:t>.), and their corresponding rules and regulations are hereby suspended for the purpose of the procurement of any goods or services necessary to respond to this emergency, including emergency contracts, cooperative endeavor agreements, and any other emergency amendments to existing contracts.</w:t>
      </w:r>
    </w:p>
    <w:p w14:paraId="7BCE9CE1" w14:textId="77777777" w:rsidR="00E240F2" w:rsidRPr="00EA2A37" w:rsidRDefault="00E240F2" w:rsidP="00F405FD">
      <w:pPr>
        <w:pStyle w:val="1"/>
      </w:pPr>
      <w:r w:rsidRPr="00EA2A37">
        <w:t>Section 4:</w:t>
      </w:r>
      <w:r w:rsidRPr="00EA2A37">
        <w:tab/>
        <w:t xml:space="preserve">All departments, commissions, boards, agencies and officers of the State, or any political subdivision thereof, are authorized and directed to cooperate in actions the State may take in response to the effects of this event. </w:t>
      </w:r>
    </w:p>
    <w:p w14:paraId="40656716" w14:textId="77777777" w:rsidR="00E240F2" w:rsidRPr="00EA2A37" w:rsidRDefault="00E240F2" w:rsidP="00F405FD">
      <w:pPr>
        <w:pStyle w:val="1"/>
      </w:pPr>
      <w:r w:rsidRPr="00EA2A37">
        <w:t>Section 5:</w:t>
      </w:r>
      <w:r w:rsidRPr="00EA2A37">
        <w:tab/>
        <w:t xml:space="preserve">This Order is effective Friday, May 15, 2026, and shall continue in effect until </w:t>
      </w:r>
      <w:bookmarkStart w:id="10" w:name="_Hlk182466741"/>
      <w:r w:rsidRPr="00EA2A37">
        <w:t>Sunday, June 14, 202</w:t>
      </w:r>
      <w:bookmarkEnd w:id="10"/>
      <w:r w:rsidRPr="00EA2A37">
        <w:t>6, unless amended, modified, terminated, or rescinded earlier by the Governor, or terminated by operation of law.</w:t>
      </w:r>
    </w:p>
    <w:p w14:paraId="0D30A0DF" w14:textId="77777777" w:rsidR="00E240F2" w:rsidRDefault="00E240F2" w:rsidP="005B3A27">
      <w:pPr>
        <w:pStyle w:val="ExoNormal"/>
      </w:pPr>
      <w:r w:rsidRPr="00EA2A37">
        <w:rPr>
          <w:bCs/>
        </w:rPr>
        <w:t>IN WITNESS WHEREOF</w:t>
      </w:r>
      <w:r w:rsidRPr="00EA2A37">
        <w:t xml:space="preserve">, I have set my hand officially and caused to be affixed the Great Seal of the State of </w:t>
      </w:r>
      <w:r w:rsidRPr="00EA2A37">
        <w:t>Louisiana in the City of Baton Rouge, on this 15</w:t>
      </w:r>
      <w:r w:rsidRPr="00EA2A37">
        <w:rPr>
          <w:vertAlign w:val="superscript"/>
        </w:rPr>
        <w:t>th</w:t>
      </w:r>
      <w:r w:rsidRPr="00EA2A37">
        <w:t xml:space="preserve"> day of May, 2026.</w:t>
      </w:r>
    </w:p>
    <w:p w14:paraId="1D983161" w14:textId="77777777" w:rsidR="00E240F2" w:rsidRDefault="00E240F2" w:rsidP="005B3A27">
      <w:pPr>
        <w:pStyle w:val="RegSignature"/>
      </w:pPr>
    </w:p>
    <w:p w14:paraId="72AB09B6" w14:textId="77777777" w:rsidR="00E240F2" w:rsidRDefault="00E240F2" w:rsidP="005B3A27">
      <w:pPr>
        <w:pStyle w:val="RegSignature"/>
      </w:pPr>
      <w:r>
        <w:t>Jeff Landry</w:t>
      </w:r>
    </w:p>
    <w:p w14:paraId="26A08327" w14:textId="77777777" w:rsidR="00E240F2" w:rsidRDefault="00E240F2" w:rsidP="005B3A27">
      <w:pPr>
        <w:pStyle w:val="RegSignature"/>
      </w:pPr>
      <w:r>
        <w:t>Governor</w:t>
      </w:r>
    </w:p>
    <w:p w14:paraId="76D448B4" w14:textId="77777777" w:rsidR="00E240F2" w:rsidRDefault="00E240F2" w:rsidP="005B3A27">
      <w:pPr>
        <w:pStyle w:val="ExoSecOfState"/>
      </w:pPr>
      <w:r>
        <w:t>ATTEST BY</w:t>
      </w:r>
    </w:p>
    <w:p w14:paraId="48F623EA" w14:textId="77777777" w:rsidR="00E240F2" w:rsidRDefault="00E240F2" w:rsidP="005B3A27">
      <w:pPr>
        <w:pStyle w:val="ExoSecOfState"/>
      </w:pPr>
      <w:r>
        <w:t>THE GOVERNOR</w:t>
      </w:r>
    </w:p>
    <w:p w14:paraId="25CCB209" w14:textId="77777777" w:rsidR="00E240F2" w:rsidRDefault="00E240F2" w:rsidP="005B3A27">
      <w:pPr>
        <w:pStyle w:val="ExoSecOfState"/>
      </w:pPr>
      <w:r>
        <w:t>Nancy Landry</w:t>
      </w:r>
    </w:p>
    <w:p w14:paraId="38D6B792" w14:textId="77777777" w:rsidR="00E240F2" w:rsidRDefault="00E240F2" w:rsidP="005B3A27">
      <w:pPr>
        <w:pStyle w:val="ExoSecOfState"/>
      </w:pPr>
      <w:r>
        <w:t>Secretary of State</w:t>
      </w:r>
    </w:p>
    <w:p w14:paraId="204D2DA3" w14:textId="77777777" w:rsidR="00E240F2" w:rsidRPr="00EA2A37" w:rsidRDefault="00E240F2" w:rsidP="005B3A27">
      <w:pPr>
        <w:pStyle w:val="RegLogNumber"/>
      </w:pPr>
      <w:r>
        <w:t>2606#057</w:t>
      </w:r>
    </w:p>
    <w:p w14:paraId="6A9F6C5C" w14:textId="77777777" w:rsidR="00E240F2" w:rsidRPr="00E240F2" w:rsidRDefault="00E240F2" w:rsidP="00E240F2"/>
    <w:p w14:paraId="155B4E69" w14:textId="77777777" w:rsidR="00E240F2" w:rsidRDefault="00E240F2" w:rsidP="00460744">
      <w:pPr>
        <w:pStyle w:val="RegItemFirstLine"/>
      </w:pPr>
      <w:r>
        <w:t>EXECUTIVE ORDER JML 26-046</w:t>
      </w:r>
    </w:p>
    <w:p w14:paraId="6ADBBC67" w14:textId="77777777" w:rsidR="00E240F2" w:rsidRPr="00BE7E43" w:rsidRDefault="00E240F2" w:rsidP="00460744">
      <w:pPr>
        <w:pStyle w:val="RegItemTitle"/>
      </w:pPr>
      <w:r w:rsidRPr="00BE7E43">
        <w:rPr>
          <w:spacing w:val="1"/>
        </w:rPr>
        <w:t>Renewal of S</w:t>
      </w:r>
      <w:r w:rsidRPr="00BE7E43">
        <w:t>tate</w:t>
      </w:r>
      <w:r w:rsidRPr="00BE7E43">
        <w:rPr>
          <w:spacing w:val="1"/>
        </w:rPr>
        <w:t xml:space="preserve"> </w:t>
      </w:r>
      <w:r w:rsidRPr="00BE7E43">
        <w:t xml:space="preserve">of </w:t>
      </w:r>
      <w:r w:rsidRPr="00BE7E43">
        <w:rPr>
          <w:spacing w:val="1"/>
        </w:rPr>
        <w:t>E</w:t>
      </w:r>
      <w:r w:rsidRPr="00BE7E43">
        <w:rPr>
          <w:spacing w:val="-2"/>
        </w:rPr>
        <w:t>m</w:t>
      </w:r>
      <w:r w:rsidRPr="00BE7E43">
        <w:t>erge</w:t>
      </w:r>
      <w:r w:rsidRPr="00BE7E43">
        <w:rPr>
          <w:spacing w:val="-3"/>
        </w:rPr>
        <w:t>n</w:t>
      </w:r>
      <w:r w:rsidRPr="00BE7E43">
        <w:t>cy—Cybersecurity Incidents</w:t>
      </w:r>
    </w:p>
    <w:p w14:paraId="0AD7A658" w14:textId="77777777" w:rsidR="00E240F2" w:rsidRPr="00BE7E43" w:rsidRDefault="00E240F2" w:rsidP="00460744">
      <w:pPr>
        <w:pStyle w:val="ExoNormal"/>
      </w:pPr>
      <w:r w:rsidRPr="00BE7E43">
        <w:t xml:space="preserve">WHEREAS, the Louisiana Homeland Security and Emergency Assistance and Disaster Act, R.S. 29:721, </w:t>
      </w:r>
      <w:r w:rsidRPr="00BE7E43">
        <w:rPr>
          <w:i/>
        </w:rPr>
        <w:t>et seq</w:t>
      </w:r>
      <w:r w:rsidRPr="00BE7E43">
        <w:t xml:space="preserve">., </w:t>
      </w:r>
      <w:r w:rsidRPr="00BE7E43">
        <w:rPr>
          <w:bCs/>
          <w:color w:val="313131"/>
        </w:rPr>
        <w:t>confers</w:t>
      </w:r>
      <w:r w:rsidRPr="00BE7E43">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0E15393E" w14:textId="77777777" w:rsidR="00E240F2" w:rsidRPr="00BE7E43" w:rsidRDefault="00E240F2" w:rsidP="00460744">
      <w:pPr>
        <w:pStyle w:val="ExoNormal"/>
      </w:pPr>
      <w:r w:rsidRPr="00BE7E43">
        <w:t>WHEREAS, pursuant to</w:t>
      </w:r>
      <w:r w:rsidRPr="00BE7E43">
        <w:rPr>
          <w:spacing w:val="2"/>
        </w:rPr>
        <w:t xml:space="preserve"> </w:t>
      </w:r>
      <w:r w:rsidRPr="00BE7E43">
        <w:t>R.</w:t>
      </w:r>
      <w:r w:rsidRPr="00BE7E43">
        <w:rPr>
          <w:spacing w:val="1"/>
        </w:rPr>
        <w:t>S</w:t>
      </w:r>
      <w:r w:rsidRPr="00BE7E43">
        <w:t>.</w:t>
      </w:r>
      <w:r w:rsidRPr="00BE7E43">
        <w:rPr>
          <w:spacing w:val="2"/>
        </w:rPr>
        <w:t xml:space="preserve"> </w:t>
      </w:r>
      <w:r w:rsidRPr="00BE7E43">
        <w:t>29:</w:t>
      </w:r>
      <w:r w:rsidRPr="00BE7E43">
        <w:rPr>
          <w:spacing w:val="-2"/>
        </w:rPr>
        <w:t>7</w:t>
      </w:r>
      <w:r w:rsidRPr="00BE7E43">
        <w:t>24(</w:t>
      </w:r>
      <w:r w:rsidRPr="00BE7E43">
        <w:rPr>
          <w:spacing w:val="-2"/>
        </w:rPr>
        <w:t>B</w:t>
      </w:r>
      <w:r w:rsidRPr="00BE7E43">
        <w:rPr>
          <w:spacing w:val="1"/>
        </w:rPr>
        <w:t>)</w:t>
      </w:r>
      <w:r w:rsidRPr="00BE7E43">
        <w:t xml:space="preserve">(1), </w:t>
      </w:r>
      <w:r w:rsidRPr="00BE7E43">
        <w:rPr>
          <w:bCs/>
          <w:color w:val="313131"/>
        </w:rPr>
        <w:t>Gov</w:t>
      </w:r>
      <w:r w:rsidRPr="00BE7E43">
        <w:rPr>
          <w:bCs/>
          <w:color w:val="313131"/>
          <w:spacing w:val="1"/>
        </w:rPr>
        <w:t>e</w:t>
      </w:r>
      <w:r w:rsidRPr="00BE7E43">
        <w:rPr>
          <w:bCs/>
          <w:color w:val="313131"/>
        </w:rPr>
        <w:t>rnor</w:t>
      </w:r>
      <w:r w:rsidRPr="00BE7E43">
        <w:rPr>
          <w:spacing w:val="13"/>
        </w:rPr>
        <w:t xml:space="preserve"> John Bel Edwards declared a </w:t>
      </w:r>
      <w:r w:rsidRPr="00BE7E43">
        <w:t>state of</w:t>
      </w:r>
      <w:r w:rsidRPr="00BE7E43">
        <w:rPr>
          <w:spacing w:val="13"/>
        </w:rPr>
        <w:t xml:space="preserve"> </w:t>
      </w:r>
      <w:r w:rsidRPr="00BE7E43">
        <w:rPr>
          <w:spacing w:val="1"/>
        </w:rPr>
        <w:t>e</w:t>
      </w:r>
      <w:r w:rsidRPr="00BE7E43">
        <w:t>me</w:t>
      </w:r>
      <w:r w:rsidRPr="00BE7E43">
        <w:rPr>
          <w:spacing w:val="-1"/>
        </w:rPr>
        <w:t>r</w:t>
      </w:r>
      <w:r w:rsidRPr="00BE7E43">
        <w:t>g</w:t>
      </w:r>
      <w:r w:rsidRPr="00BE7E43">
        <w:rPr>
          <w:spacing w:val="-1"/>
        </w:rPr>
        <w:t>e</w:t>
      </w:r>
      <w:r w:rsidRPr="00BE7E43">
        <w:t>n</w:t>
      </w:r>
      <w:r w:rsidRPr="00BE7E43">
        <w:rPr>
          <w:spacing w:val="4"/>
        </w:rPr>
        <w:t>c</w:t>
      </w:r>
      <w:r w:rsidRPr="00BE7E43">
        <w:t>y</w:t>
      </w:r>
      <w:r w:rsidRPr="00BE7E43">
        <w:rPr>
          <w:spacing w:val="9"/>
        </w:rPr>
        <w:t xml:space="preserve"> on December 28, 2023, in Proclamation Number 236 JBE 2023 in response to </w:t>
      </w:r>
      <w:r w:rsidRPr="00BE7E43">
        <w:t>the</w:t>
      </w:r>
      <w:r w:rsidRPr="00BE7E43">
        <w:rPr>
          <w:spacing w:val="1"/>
        </w:rPr>
        <w:t xml:space="preserve"> </w:t>
      </w:r>
      <w:r w:rsidRPr="00BE7E43">
        <w:t>thr</w:t>
      </w:r>
      <w:r w:rsidRPr="00BE7E43">
        <w:rPr>
          <w:spacing w:val="-1"/>
        </w:rPr>
        <w:t>ea</w:t>
      </w:r>
      <w:r w:rsidRPr="00BE7E43">
        <w:t>t</w:t>
      </w:r>
      <w:r w:rsidRPr="00BE7E43">
        <w:rPr>
          <w:spacing w:val="2"/>
        </w:rPr>
        <w:t xml:space="preserve"> </w:t>
      </w:r>
      <w:r w:rsidRPr="00BE7E43">
        <w:t>of intentional cybersecurity breaches of public entities throughout the State of Louisiana;</w:t>
      </w:r>
    </w:p>
    <w:p w14:paraId="5F41A6A2" w14:textId="77777777" w:rsidR="00E240F2" w:rsidRPr="00BE7E43" w:rsidRDefault="00E240F2" w:rsidP="00460744">
      <w:pPr>
        <w:pStyle w:val="ExoNormal"/>
        <w:rPr>
          <w:rFonts w:eastAsia="Calibri"/>
        </w:rPr>
      </w:pPr>
      <w:r w:rsidRPr="00BE7E43">
        <w:rPr>
          <w:rFonts w:eastAsia="Calibri"/>
        </w:rPr>
        <w:t>WHEREAS,</w:t>
      </w:r>
      <w:r w:rsidRPr="00BE7E43">
        <w:rPr>
          <w:rFonts w:eastAsia="Calibri"/>
        </w:rPr>
        <w:tab/>
        <w:t>Proclamation Number 263 JBE 2023 has been renewed and extended every thirty (30) days through JML 26-037, which is in effect through Sunday, May 17, 2026;</w:t>
      </w:r>
    </w:p>
    <w:p w14:paraId="74A28E02" w14:textId="77777777" w:rsidR="00E240F2" w:rsidRPr="00BE7E43" w:rsidRDefault="00E240F2" w:rsidP="00460744">
      <w:pPr>
        <w:pStyle w:val="ExoNormal"/>
      </w:pPr>
      <w:r w:rsidRPr="00BE7E43">
        <w:t>WHEREAS, there have been severe, intentional cybersecurity breaches of public entities throughout the State of Louisiana;</w:t>
      </w:r>
    </w:p>
    <w:p w14:paraId="1B2ED7EB" w14:textId="77777777" w:rsidR="00E240F2" w:rsidRPr="00BE7E43" w:rsidRDefault="00E240F2" w:rsidP="00460744">
      <w:pPr>
        <w:pStyle w:val="ExoNormal"/>
      </w:pPr>
      <w:r w:rsidRPr="00BE7E43">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F1E0924" w14:textId="77777777" w:rsidR="00E240F2" w:rsidRPr="00BE7E43" w:rsidRDefault="00E240F2" w:rsidP="00460744">
      <w:pPr>
        <w:pStyle w:val="ExoNormal"/>
      </w:pPr>
      <w:r w:rsidRPr="00BE7E43">
        <w:rPr>
          <w:bCs/>
        </w:rPr>
        <w:t xml:space="preserve">WHEREAS, </w:t>
      </w:r>
      <w:r w:rsidRPr="00BE7E43">
        <w:t>it is necessary for the State to continue to work cooperatively to mitigate any damages, current or future from cybersecurity breaches and to address cybersecurity vulnerabilities in current systems;</w:t>
      </w:r>
    </w:p>
    <w:p w14:paraId="6E51A1D0" w14:textId="4A5044BF" w:rsidR="00E240F2" w:rsidRPr="00BE7E43" w:rsidRDefault="00E240F2" w:rsidP="00460744">
      <w:pPr>
        <w:pStyle w:val="ExoNormal"/>
      </w:pPr>
      <w:r w:rsidRPr="00BE7E43">
        <w:rPr>
          <w:bCs/>
        </w:rPr>
        <w:t>NOW TH</w:t>
      </w:r>
      <w:r w:rsidRPr="00BE7E43">
        <w:rPr>
          <w:bCs/>
          <w:spacing w:val="1"/>
        </w:rPr>
        <w:t>E</w:t>
      </w:r>
      <w:r w:rsidRPr="00BE7E43">
        <w:rPr>
          <w:bCs/>
        </w:rPr>
        <w:t>RE</w:t>
      </w:r>
      <w:r w:rsidRPr="00BE7E43">
        <w:rPr>
          <w:bCs/>
          <w:spacing w:val="-2"/>
        </w:rPr>
        <w:t>F</w:t>
      </w:r>
      <w:r w:rsidRPr="00BE7E43">
        <w:rPr>
          <w:bCs/>
        </w:rPr>
        <w:t>ORE, I,</w:t>
      </w:r>
      <w:r w:rsidRPr="00BE7E43">
        <w:rPr>
          <w:bCs/>
          <w:spacing w:val="2"/>
        </w:rPr>
        <w:t xml:space="preserve"> JEFF LANDRY</w:t>
      </w:r>
      <w:r w:rsidRPr="00BE7E43">
        <w:rPr>
          <w:bCs/>
        </w:rPr>
        <w:t>,</w:t>
      </w:r>
      <w:r w:rsidRPr="00BE7E43">
        <w:rPr>
          <w:bCs/>
          <w:spacing w:val="2"/>
        </w:rPr>
        <w:t xml:space="preserve"> </w:t>
      </w:r>
      <w:r w:rsidRPr="00BE7E43">
        <w:t>Go</w:t>
      </w:r>
      <w:r w:rsidRPr="00BE7E43">
        <w:rPr>
          <w:spacing w:val="2"/>
        </w:rPr>
        <w:t>v</w:t>
      </w:r>
      <w:r w:rsidRPr="00BE7E43">
        <w:rPr>
          <w:spacing w:val="-1"/>
        </w:rPr>
        <w:t>e</w:t>
      </w:r>
      <w:r w:rsidRPr="00BE7E43">
        <w:t>rnor</w:t>
      </w:r>
      <w:r w:rsidRPr="00BE7E43">
        <w:rPr>
          <w:spacing w:val="-1"/>
        </w:rPr>
        <w:t xml:space="preserve"> </w:t>
      </w:r>
      <w:r w:rsidRPr="00BE7E43">
        <w:rPr>
          <w:spacing w:val="2"/>
        </w:rPr>
        <w:t>o</w:t>
      </w:r>
      <w:r w:rsidRPr="00BE7E43">
        <w:t>f the</w:t>
      </w:r>
      <w:r w:rsidRPr="00BE7E43">
        <w:rPr>
          <w:spacing w:val="1"/>
        </w:rPr>
        <w:t xml:space="preserve"> S</w:t>
      </w:r>
      <w:r w:rsidRPr="00BE7E43">
        <w:t>tate</w:t>
      </w:r>
      <w:r w:rsidRPr="00BE7E43">
        <w:rPr>
          <w:spacing w:val="-1"/>
        </w:rPr>
        <w:t xml:space="preserve"> </w:t>
      </w:r>
      <w:r w:rsidRPr="00BE7E43">
        <w:t>of</w:t>
      </w:r>
      <w:r w:rsidRPr="00BE7E43">
        <w:rPr>
          <w:spacing w:val="4"/>
        </w:rPr>
        <w:t xml:space="preserve"> </w:t>
      </w:r>
      <w:r w:rsidRPr="00BE7E43">
        <w:rPr>
          <w:spacing w:val="-3"/>
        </w:rPr>
        <w:t>L</w:t>
      </w:r>
      <w:r w:rsidRPr="00BE7E43">
        <w:t>ou</w:t>
      </w:r>
      <w:r w:rsidRPr="00BE7E43">
        <w:rPr>
          <w:spacing w:val="3"/>
        </w:rPr>
        <w:t>i</w:t>
      </w:r>
      <w:r w:rsidRPr="00BE7E43">
        <w:t>sian</w:t>
      </w:r>
      <w:r w:rsidRPr="00BE7E43">
        <w:rPr>
          <w:spacing w:val="-1"/>
        </w:rPr>
        <w:t>a</w:t>
      </w:r>
      <w:r w:rsidRPr="00BE7E43">
        <w:t xml:space="preserve">, </w:t>
      </w:r>
      <w:r w:rsidRPr="00BE7E43">
        <w:rPr>
          <w:spacing w:val="5"/>
        </w:rPr>
        <w:t>b</w:t>
      </w:r>
      <w:r w:rsidRPr="00BE7E43">
        <w:t>y</w:t>
      </w:r>
      <w:r w:rsidRPr="00BE7E43">
        <w:rPr>
          <w:spacing w:val="-5"/>
        </w:rPr>
        <w:t xml:space="preserve"> </w:t>
      </w:r>
      <w:r w:rsidRPr="00BE7E43">
        <w:t>virt</w:t>
      </w:r>
      <w:r w:rsidRPr="00BE7E43">
        <w:rPr>
          <w:spacing w:val="2"/>
        </w:rPr>
        <w:t>u</w:t>
      </w:r>
      <w:r w:rsidRPr="00BE7E43">
        <w:t>e</w:t>
      </w:r>
      <w:r w:rsidRPr="00BE7E43">
        <w:rPr>
          <w:spacing w:val="-1"/>
        </w:rPr>
        <w:t xml:space="preserve"> </w:t>
      </w:r>
      <w:r w:rsidRPr="00BE7E43">
        <w:t>of</w:t>
      </w:r>
      <w:r w:rsidRPr="00BE7E43">
        <w:rPr>
          <w:spacing w:val="1"/>
        </w:rPr>
        <w:t xml:space="preserve"> </w:t>
      </w:r>
      <w:r w:rsidRPr="00BE7E43">
        <w:t xml:space="preserve">the </w:t>
      </w:r>
      <w:r w:rsidRPr="00BE7E43">
        <w:rPr>
          <w:spacing w:val="-1"/>
        </w:rPr>
        <w:t>a</w:t>
      </w:r>
      <w:r w:rsidRPr="00BE7E43">
        <w:t>uthori</w:t>
      </w:r>
      <w:r w:rsidRPr="00BE7E43">
        <w:rPr>
          <w:spacing w:val="3"/>
        </w:rPr>
        <w:t>t</w:t>
      </w:r>
      <w:r w:rsidRPr="00BE7E43">
        <w:t>y</w:t>
      </w:r>
      <w:r w:rsidRPr="00BE7E43">
        <w:rPr>
          <w:spacing w:val="21"/>
        </w:rPr>
        <w:t xml:space="preserve"> </w:t>
      </w:r>
      <w:r w:rsidRPr="00BE7E43">
        <w:rPr>
          <w:spacing w:val="2"/>
        </w:rPr>
        <w:t>v</w:t>
      </w:r>
      <w:r w:rsidRPr="00BE7E43">
        <w:rPr>
          <w:spacing w:val="-1"/>
        </w:rPr>
        <w:t>e</w:t>
      </w:r>
      <w:r w:rsidRPr="00BE7E43">
        <w:t>sted</w:t>
      </w:r>
      <w:r w:rsidRPr="00BE7E43">
        <w:rPr>
          <w:spacing w:val="26"/>
        </w:rPr>
        <w:t xml:space="preserve"> </w:t>
      </w:r>
      <w:r w:rsidRPr="00BE7E43">
        <w:rPr>
          <w:spacing w:val="5"/>
        </w:rPr>
        <w:t>b</w:t>
      </w:r>
      <w:r w:rsidRPr="00BE7E43">
        <w:t>y</w:t>
      </w:r>
      <w:r w:rsidRPr="00BE7E43">
        <w:rPr>
          <w:spacing w:val="21"/>
        </w:rPr>
        <w:t xml:space="preserve"> </w:t>
      </w:r>
      <w:r w:rsidRPr="00BE7E43">
        <w:t>the</w:t>
      </w:r>
      <w:r w:rsidRPr="00BE7E43">
        <w:rPr>
          <w:spacing w:val="28"/>
        </w:rPr>
        <w:t xml:space="preserve"> </w:t>
      </w:r>
      <w:r w:rsidRPr="00BE7E43">
        <w:t>Consti</w:t>
      </w:r>
      <w:r w:rsidRPr="00BE7E43">
        <w:rPr>
          <w:spacing w:val="1"/>
        </w:rPr>
        <w:t>t</w:t>
      </w:r>
      <w:r w:rsidRPr="00BE7E43">
        <w:t>ut</w:t>
      </w:r>
      <w:r w:rsidRPr="00BE7E43">
        <w:rPr>
          <w:spacing w:val="1"/>
        </w:rPr>
        <w:t>i</w:t>
      </w:r>
      <w:r w:rsidRPr="00BE7E43">
        <w:t>on</w:t>
      </w:r>
      <w:r w:rsidRPr="00BE7E43">
        <w:rPr>
          <w:spacing w:val="26"/>
        </w:rPr>
        <w:t xml:space="preserve"> </w:t>
      </w:r>
      <w:r w:rsidRPr="00BE7E43">
        <w:rPr>
          <w:spacing w:val="-1"/>
        </w:rPr>
        <w:t>a</w:t>
      </w:r>
      <w:r w:rsidRPr="00BE7E43">
        <w:t>nd</w:t>
      </w:r>
      <w:r w:rsidRPr="00BE7E43">
        <w:rPr>
          <w:spacing w:val="26"/>
        </w:rPr>
        <w:t xml:space="preserve"> </w:t>
      </w:r>
      <w:r w:rsidRPr="00BE7E43">
        <w:t>the</w:t>
      </w:r>
      <w:r w:rsidRPr="00BE7E43">
        <w:rPr>
          <w:spacing w:val="26"/>
        </w:rPr>
        <w:t xml:space="preserve"> </w:t>
      </w:r>
      <w:r w:rsidRPr="00BE7E43">
        <w:t>la</w:t>
      </w:r>
      <w:r w:rsidRPr="00BE7E43">
        <w:rPr>
          <w:spacing w:val="-1"/>
        </w:rPr>
        <w:t>w</w:t>
      </w:r>
      <w:r w:rsidRPr="00BE7E43">
        <w:t>s</w:t>
      </w:r>
      <w:r w:rsidRPr="00BE7E43">
        <w:rPr>
          <w:spacing w:val="26"/>
        </w:rPr>
        <w:t xml:space="preserve"> </w:t>
      </w:r>
      <w:r w:rsidRPr="00BE7E43">
        <w:t>of</w:t>
      </w:r>
      <w:r w:rsidRPr="00BE7E43">
        <w:rPr>
          <w:spacing w:val="25"/>
        </w:rPr>
        <w:t xml:space="preserve"> </w:t>
      </w:r>
      <w:r w:rsidRPr="00BE7E43">
        <w:t>the</w:t>
      </w:r>
      <w:r w:rsidRPr="00BE7E43">
        <w:rPr>
          <w:spacing w:val="26"/>
        </w:rPr>
        <w:t xml:space="preserve"> </w:t>
      </w:r>
      <w:r w:rsidRPr="00BE7E43">
        <w:rPr>
          <w:spacing w:val="1"/>
        </w:rPr>
        <w:t>S</w:t>
      </w:r>
      <w:r w:rsidRPr="00BE7E43">
        <w:t>tate</w:t>
      </w:r>
      <w:r w:rsidRPr="00BE7E43">
        <w:rPr>
          <w:spacing w:val="25"/>
        </w:rPr>
        <w:t xml:space="preserve"> </w:t>
      </w:r>
      <w:r w:rsidRPr="00BE7E43">
        <w:t>of</w:t>
      </w:r>
      <w:r w:rsidRPr="00BE7E43">
        <w:rPr>
          <w:spacing w:val="30"/>
        </w:rPr>
        <w:t xml:space="preserve"> </w:t>
      </w:r>
      <w:r w:rsidRPr="00BE7E43">
        <w:rPr>
          <w:spacing w:val="-3"/>
        </w:rPr>
        <w:t>L</w:t>
      </w:r>
      <w:r w:rsidRPr="00BE7E43">
        <w:t>ouis</w:t>
      </w:r>
      <w:r w:rsidRPr="00BE7E43">
        <w:rPr>
          <w:spacing w:val="1"/>
        </w:rPr>
        <w:t>ia</w:t>
      </w:r>
      <w:r w:rsidRPr="00BE7E43">
        <w:t>n</w:t>
      </w:r>
      <w:r w:rsidRPr="00BE7E43">
        <w:rPr>
          <w:spacing w:val="-1"/>
        </w:rPr>
        <w:t>a</w:t>
      </w:r>
      <w:r w:rsidRPr="00BE7E43">
        <w:t>,</w:t>
      </w:r>
      <w:r w:rsidRPr="00BE7E43">
        <w:rPr>
          <w:spacing w:val="26"/>
        </w:rPr>
        <w:t xml:space="preserve"> </w:t>
      </w:r>
      <w:r w:rsidRPr="00BE7E43">
        <w:t>do</w:t>
      </w:r>
      <w:r w:rsidRPr="00BE7E43">
        <w:rPr>
          <w:spacing w:val="26"/>
        </w:rPr>
        <w:t xml:space="preserve"> </w:t>
      </w:r>
      <w:r w:rsidRPr="00BE7E43">
        <w:t>h</w:t>
      </w:r>
      <w:r w:rsidRPr="00BE7E43">
        <w:rPr>
          <w:spacing w:val="1"/>
        </w:rPr>
        <w:t>e</w:t>
      </w:r>
      <w:r w:rsidRPr="00BE7E43">
        <w:t>r</w:t>
      </w:r>
      <w:r w:rsidRPr="00BE7E43">
        <w:rPr>
          <w:spacing w:val="-2"/>
        </w:rPr>
        <w:t>e</w:t>
      </w:r>
      <w:r w:rsidRPr="00BE7E43">
        <w:rPr>
          <w:spacing w:val="5"/>
        </w:rPr>
        <w:t>b</w:t>
      </w:r>
      <w:r w:rsidRPr="00BE7E43">
        <w:t>y</w:t>
      </w:r>
      <w:r w:rsidRPr="00BE7E43">
        <w:rPr>
          <w:spacing w:val="21"/>
        </w:rPr>
        <w:t xml:space="preserve"> </w:t>
      </w:r>
      <w:r w:rsidRPr="00BE7E43">
        <w:rPr>
          <w:spacing w:val="2"/>
        </w:rPr>
        <w:t>o</w:t>
      </w:r>
      <w:r w:rsidRPr="00BE7E43">
        <w:t>rd</w:t>
      </w:r>
      <w:r w:rsidRPr="00BE7E43">
        <w:rPr>
          <w:spacing w:val="-2"/>
        </w:rPr>
        <w:t>e</w:t>
      </w:r>
      <w:r w:rsidRPr="00BE7E43">
        <w:t xml:space="preserve">r </w:t>
      </w:r>
      <w:r w:rsidRPr="00BE7E43">
        <w:rPr>
          <w:spacing w:val="-1"/>
        </w:rPr>
        <w:t>a</w:t>
      </w:r>
      <w:r w:rsidRPr="00BE7E43">
        <w:t>nd dir</w:t>
      </w:r>
      <w:r w:rsidRPr="00BE7E43">
        <w:rPr>
          <w:spacing w:val="-1"/>
        </w:rPr>
        <w:t>ec</w:t>
      </w:r>
      <w:r w:rsidRPr="00BE7E43">
        <w:t>t as</w:t>
      </w:r>
      <w:r w:rsidRPr="00BE7E43">
        <w:rPr>
          <w:spacing w:val="2"/>
        </w:rPr>
        <w:t xml:space="preserve"> </w:t>
      </w:r>
      <w:r w:rsidRPr="00BE7E43">
        <w:t>follows:</w:t>
      </w:r>
    </w:p>
    <w:p w14:paraId="4CB98C97" w14:textId="77777777" w:rsidR="00E240F2" w:rsidRPr="00BE7E43" w:rsidRDefault="00E240F2" w:rsidP="00460744">
      <w:pPr>
        <w:pStyle w:val="1"/>
      </w:pPr>
      <w:r w:rsidRPr="00BE7E43">
        <w:rPr>
          <w:bCs/>
          <w:spacing w:val="1"/>
        </w:rPr>
        <w:t>S</w:t>
      </w:r>
      <w:r w:rsidRPr="00BE7E43">
        <w:rPr>
          <w:bCs/>
        </w:rPr>
        <w:t>ecti</w:t>
      </w:r>
      <w:r w:rsidRPr="00BE7E43">
        <w:rPr>
          <w:bCs/>
          <w:spacing w:val="1"/>
        </w:rPr>
        <w:t>o</w:t>
      </w:r>
      <w:r w:rsidRPr="00BE7E43">
        <w:rPr>
          <w:bCs/>
        </w:rPr>
        <w:t>n 1:</w:t>
      </w:r>
      <w:r w:rsidRPr="00BE7E43">
        <w:rPr>
          <w:bCs/>
        </w:rPr>
        <w:tab/>
      </w:r>
      <w:r w:rsidRPr="00BE7E43">
        <w:rPr>
          <w:spacing w:val="1"/>
        </w:rPr>
        <w:t>P</w:t>
      </w:r>
      <w:r w:rsidRPr="00BE7E43">
        <w:t>u</w:t>
      </w:r>
      <w:r w:rsidRPr="00BE7E43">
        <w:rPr>
          <w:spacing w:val="-1"/>
        </w:rPr>
        <w:t>r</w:t>
      </w:r>
      <w:r w:rsidRPr="00BE7E43">
        <w:t>suant</w:t>
      </w:r>
      <w:r w:rsidRPr="00BE7E43">
        <w:rPr>
          <w:spacing w:val="24"/>
        </w:rPr>
        <w:t xml:space="preserve"> </w:t>
      </w:r>
      <w:r w:rsidRPr="00BE7E43">
        <w:t>to</w:t>
      </w:r>
      <w:r w:rsidRPr="00BE7E43">
        <w:rPr>
          <w:spacing w:val="24"/>
        </w:rPr>
        <w:t xml:space="preserve"> </w:t>
      </w:r>
      <w:r w:rsidRPr="00BE7E43">
        <w:t>the</w:t>
      </w:r>
      <w:r w:rsidRPr="00BE7E43">
        <w:rPr>
          <w:spacing w:val="26"/>
        </w:rPr>
        <w:t xml:space="preserve"> </w:t>
      </w:r>
      <w:r w:rsidRPr="00BE7E43">
        <w:rPr>
          <w:spacing w:val="-5"/>
        </w:rPr>
        <w:t>L</w:t>
      </w:r>
      <w:r w:rsidRPr="00BE7E43">
        <w:t>ouis</w:t>
      </w:r>
      <w:r w:rsidRPr="00BE7E43">
        <w:rPr>
          <w:spacing w:val="1"/>
        </w:rPr>
        <w:t>i</w:t>
      </w:r>
      <w:r w:rsidRPr="00BE7E43">
        <w:rPr>
          <w:spacing w:val="-1"/>
        </w:rPr>
        <w:t>a</w:t>
      </w:r>
      <w:r w:rsidRPr="00BE7E43">
        <w:t>na</w:t>
      </w:r>
      <w:r w:rsidRPr="00BE7E43">
        <w:rPr>
          <w:spacing w:val="23"/>
        </w:rPr>
        <w:t xml:space="preserve"> </w:t>
      </w:r>
      <w:r w:rsidRPr="00BE7E43">
        <w:t>Hom</w:t>
      </w:r>
      <w:r w:rsidRPr="00BE7E43">
        <w:rPr>
          <w:spacing w:val="-1"/>
        </w:rPr>
        <w:t>e</w:t>
      </w:r>
      <w:r w:rsidRPr="00BE7E43">
        <w:t>land</w:t>
      </w:r>
      <w:r w:rsidRPr="00BE7E43">
        <w:rPr>
          <w:spacing w:val="23"/>
        </w:rPr>
        <w:t xml:space="preserve"> </w:t>
      </w:r>
      <w:r w:rsidRPr="00BE7E43">
        <w:rPr>
          <w:spacing w:val="1"/>
        </w:rPr>
        <w:t>S</w:t>
      </w:r>
      <w:r w:rsidRPr="00BE7E43">
        <w:rPr>
          <w:spacing w:val="-1"/>
        </w:rPr>
        <w:t>ec</w:t>
      </w:r>
      <w:r w:rsidRPr="00BE7E43">
        <w:t>u</w:t>
      </w:r>
      <w:r w:rsidRPr="00BE7E43">
        <w:rPr>
          <w:spacing w:val="-1"/>
        </w:rPr>
        <w:t>r</w:t>
      </w:r>
      <w:r w:rsidRPr="00BE7E43">
        <w:t>i</w:t>
      </w:r>
      <w:r w:rsidRPr="00BE7E43">
        <w:rPr>
          <w:spacing w:val="6"/>
        </w:rPr>
        <w:t>t</w:t>
      </w:r>
      <w:r w:rsidRPr="00BE7E43">
        <w:t>y</w:t>
      </w:r>
      <w:r w:rsidRPr="00BE7E43">
        <w:rPr>
          <w:spacing w:val="19"/>
        </w:rPr>
        <w:t xml:space="preserve"> </w:t>
      </w:r>
      <w:r w:rsidRPr="00BE7E43">
        <w:rPr>
          <w:spacing w:val="-1"/>
        </w:rPr>
        <w:t>a</w:t>
      </w:r>
      <w:r w:rsidRPr="00BE7E43">
        <w:rPr>
          <w:spacing w:val="2"/>
        </w:rPr>
        <w:t>n</w:t>
      </w:r>
      <w:r w:rsidRPr="00BE7E43">
        <w:t>d</w:t>
      </w:r>
      <w:r w:rsidRPr="00BE7E43">
        <w:rPr>
          <w:spacing w:val="24"/>
        </w:rPr>
        <w:t xml:space="preserve"> </w:t>
      </w:r>
      <w:r w:rsidRPr="00BE7E43">
        <w:t>Eme</w:t>
      </w:r>
      <w:r w:rsidRPr="00BE7E43">
        <w:rPr>
          <w:spacing w:val="-1"/>
        </w:rPr>
        <w:t>r</w:t>
      </w:r>
      <w:r w:rsidRPr="00BE7E43">
        <w:t>g</w:t>
      </w:r>
      <w:r w:rsidRPr="00BE7E43">
        <w:rPr>
          <w:spacing w:val="-1"/>
        </w:rPr>
        <w:t>e</w:t>
      </w:r>
      <w:r w:rsidRPr="00BE7E43">
        <w:t>n</w:t>
      </w:r>
      <w:r w:rsidRPr="00BE7E43">
        <w:rPr>
          <w:spacing w:val="4"/>
        </w:rPr>
        <w:t>c</w:t>
      </w:r>
      <w:r w:rsidRPr="00BE7E43">
        <w:t>y</w:t>
      </w:r>
      <w:r w:rsidRPr="00BE7E43">
        <w:rPr>
          <w:spacing w:val="19"/>
        </w:rPr>
        <w:t xml:space="preserve"> </w:t>
      </w:r>
      <w:r w:rsidRPr="00BE7E43">
        <w:t>Assistan</w:t>
      </w:r>
      <w:r w:rsidRPr="00BE7E43">
        <w:rPr>
          <w:spacing w:val="1"/>
        </w:rPr>
        <w:t>c</w:t>
      </w:r>
      <w:r w:rsidRPr="00BE7E43">
        <w:t xml:space="preserve">e </w:t>
      </w:r>
      <w:r w:rsidRPr="00BE7E43">
        <w:rPr>
          <w:spacing w:val="-1"/>
        </w:rPr>
        <w:t>a</w:t>
      </w:r>
      <w:r w:rsidRPr="00BE7E43">
        <w:t>nd</w:t>
      </w:r>
      <w:r w:rsidRPr="00BE7E43">
        <w:rPr>
          <w:spacing w:val="5"/>
        </w:rPr>
        <w:t xml:space="preserve"> </w:t>
      </w:r>
      <w:r w:rsidRPr="00BE7E43">
        <w:t>Disast</w:t>
      </w:r>
      <w:r w:rsidRPr="00BE7E43">
        <w:rPr>
          <w:spacing w:val="-1"/>
        </w:rPr>
        <w:t>e</w:t>
      </w:r>
      <w:r w:rsidRPr="00BE7E43">
        <w:t>r</w:t>
      </w:r>
      <w:r w:rsidRPr="00BE7E43">
        <w:rPr>
          <w:spacing w:val="4"/>
        </w:rPr>
        <w:t xml:space="preserve"> </w:t>
      </w:r>
      <w:r w:rsidRPr="00BE7E43">
        <w:rPr>
          <w:spacing w:val="2"/>
        </w:rPr>
        <w:t>A</w:t>
      </w:r>
      <w:r w:rsidRPr="00BE7E43">
        <w:rPr>
          <w:spacing w:val="-1"/>
        </w:rPr>
        <w:t>c</w:t>
      </w:r>
      <w:r w:rsidRPr="00BE7E43">
        <w:t>t,</w:t>
      </w:r>
      <w:r w:rsidRPr="00BE7E43">
        <w:rPr>
          <w:spacing w:val="5"/>
        </w:rPr>
        <w:t xml:space="preserve"> </w:t>
      </w:r>
      <w:r w:rsidRPr="00BE7E43">
        <w:t>R.</w:t>
      </w:r>
      <w:r w:rsidRPr="00BE7E43">
        <w:rPr>
          <w:spacing w:val="1"/>
        </w:rPr>
        <w:t>S</w:t>
      </w:r>
      <w:r w:rsidRPr="00BE7E43">
        <w:t>.</w:t>
      </w:r>
      <w:r w:rsidRPr="00BE7E43">
        <w:rPr>
          <w:spacing w:val="5"/>
        </w:rPr>
        <w:t xml:space="preserve"> </w:t>
      </w:r>
      <w:r w:rsidRPr="00BE7E43">
        <w:t>29:721,</w:t>
      </w:r>
      <w:r w:rsidRPr="00BE7E43">
        <w:rPr>
          <w:spacing w:val="8"/>
        </w:rPr>
        <w:t xml:space="preserve"> </w:t>
      </w:r>
      <w:r w:rsidRPr="00BE7E43">
        <w:rPr>
          <w:i/>
          <w:spacing w:val="-1"/>
        </w:rPr>
        <w:t>e</w:t>
      </w:r>
      <w:r w:rsidRPr="00BE7E43">
        <w:rPr>
          <w:i/>
        </w:rPr>
        <w:t>t</w:t>
      </w:r>
      <w:r w:rsidRPr="00BE7E43">
        <w:rPr>
          <w:i/>
          <w:spacing w:val="5"/>
        </w:rPr>
        <w:t xml:space="preserve"> </w:t>
      </w:r>
      <w:r w:rsidRPr="00BE7E43">
        <w:rPr>
          <w:i/>
        </w:rPr>
        <w:t>s</w:t>
      </w:r>
      <w:r w:rsidRPr="00BE7E43">
        <w:rPr>
          <w:i/>
          <w:spacing w:val="-1"/>
        </w:rPr>
        <w:t>e</w:t>
      </w:r>
      <w:r w:rsidRPr="00BE7E43">
        <w:rPr>
          <w:i/>
        </w:rPr>
        <w:t>q.</w:t>
      </w:r>
      <w:r w:rsidRPr="00BE7E43">
        <w:t>,</w:t>
      </w:r>
      <w:r w:rsidRPr="00BE7E43">
        <w:rPr>
          <w:spacing w:val="5"/>
        </w:rPr>
        <w:t xml:space="preserve"> </w:t>
      </w:r>
      <w:r w:rsidRPr="00BE7E43">
        <w:t>a</w:t>
      </w:r>
      <w:r w:rsidRPr="00BE7E43">
        <w:rPr>
          <w:spacing w:val="4"/>
        </w:rPr>
        <w:t xml:space="preserve"> </w:t>
      </w:r>
      <w:r w:rsidRPr="00BE7E43">
        <w:t>state</w:t>
      </w:r>
      <w:r w:rsidRPr="00BE7E43">
        <w:rPr>
          <w:spacing w:val="6"/>
        </w:rPr>
        <w:t xml:space="preserve"> </w:t>
      </w:r>
      <w:r w:rsidRPr="00BE7E43">
        <w:t>of</w:t>
      </w:r>
      <w:r w:rsidRPr="00BE7E43">
        <w:rPr>
          <w:spacing w:val="4"/>
        </w:rPr>
        <w:t xml:space="preserve"> </w:t>
      </w:r>
      <w:r w:rsidRPr="00BE7E43">
        <w:rPr>
          <w:spacing w:val="-1"/>
        </w:rPr>
        <w:t>e</w:t>
      </w:r>
      <w:r w:rsidRPr="00BE7E43">
        <w:t>me</w:t>
      </w:r>
      <w:r w:rsidRPr="00BE7E43">
        <w:rPr>
          <w:spacing w:val="1"/>
        </w:rPr>
        <w:t>r</w:t>
      </w:r>
      <w:r w:rsidRPr="00BE7E43">
        <w:t>g</w:t>
      </w:r>
      <w:r w:rsidRPr="00BE7E43">
        <w:rPr>
          <w:spacing w:val="-1"/>
        </w:rPr>
        <w:t>e</w:t>
      </w:r>
      <w:r w:rsidRPr="00BE7E43">
        <w:t>n</w:t>
      </w:r>
      <w:r w:rsidRPr="00BE7E43">
        <w:rPr>
          <w:spacing w:val="4"/>
        </w:rPr>
        <w:t>c</w:t>
      </w:r>
      <w:r w:rsidRPr="00BE7E43">
        <w:t>y is</w:t>
      </w:r>
      <w:r w:rsidRPr="00BE7E43">
        <w:rPr>
          <w:spacing w:val="5"/>
        </w:rPr>
        <w:t xml:space="preserve"> </w:t>
      </w:r>
      <w:r w:rsidRPr="00BE7E43">
        <w:t>h</w:t>
      </w:r>
      <w:r w:rsidRPr="00BE7E43">
        <w:rPr>
          <w:spacing w:val="-1"/>
        </w:rPr>
        <w:t>e</w:t>
      </w:r>
      <w:r w:rsidRPr="00BE7E43">
        <w:rPr>
          <w:spacing w:val="1"/>
        </w:rPr>
        <w:t>r</w:t>
      </w:r>
      <w:r w:rsidRPr="00BE7E43">
        <w:rPr>
          <w:spacing w:val="-1"/>
        </w:rPr>
        <w:t>e</w:t>
      </w:r>
      <w:r w:rsidRPr="00BE7E43">
        <w:rPr>
          <w:spacing w:val="5"/>
        </w:rPr>
        <w:t>b</w:t>
      </w:r>
      <w:r w:rsidRPr="00BE7E43">
        <w:t>y d</w:t>
      </w:r>
      <w:r w:rsidRPr="00BE7E43">
        <w:rPr>
          <w:spacing w:val="-1"/>
        </w:rPr>
        <w:t>ec</w:t>
      </w:r>
      <w:r w:rsidRPr="00BE7E43">
        <w:t>la</w:t>
      </w:r>
      <w:r w:rsidRPr="00BE7E43">
        <w:rPr>
          <w:spacing w:val="1"/>
        </w:rPr>
        <w:t>r</w:t>
      </w:r>
      <w:r w:rsidRPr="00BE7E43">
        <w:rPr>
          <w:spacing w:val="-1"/>
        </w:rPr>
        <w:t>e</w:t>
      </w:r>
      <w:r w:rsidRPr="00BE7E43">
        <w:t>d</w:t>
      </w:r>
      <w:r w:rsidRPr="00BE7E43">
        <w:rPr>
          <w:spacing w:val="5"/>
        </w:rPr>
        <w:t xml:space="preserve"> </w:t>
      </w:r>
      <w:r w:rsidRPr="00BE7E43">
        <w:t>to</w:t>
      </w:r>
      <w:r w:rsidRPr="00BE7E43">
        <w:rPr>
          <w:spacing w:val="5"/>
        </w:rPr>
        <w:t xml:space="preserve"> continue to </w:t>
      </w:r>
      <w:r w:rsidRPr="00BE7E43">
        <w:rPr>
          <w:spacing w:val="-1"/>
        </w:rPr>
        <w:t>e</w:t>
      </w:r>
      <w:r w:rsidRPr="00BE7E43">
        <w:rPr>
          <w:spacing w:val="2"/>
        </w:rPr>
        <w:t>xi</w:t>
      </w:r>
      <w:r w:rsidRPr="00BE7E43">
        <w:t>st</w:t>
      </w:r>
      <w:r w:rsidRPr="00BE7E43">
        <w:rPr>
          <w:spacing w:val="6"/>
        </w:rPr>
        <w:t xml:space="preserve"> statewide in the State of Louisiana</w:t>
      </w:r>
      <w:r w:rsidRPr="00BE7E43">
        <w:rPr>
          <w:spacing w:val="4"/>
        </w:rPr>
        <w:t xml:space="preserve"> </w:t>
      </w:r>
      <w:r w:rsidRPr="00BE7E43">
        <w:rPr>
          <w:spacing w:val="-1"/>
        </w:rPr>
        <w:t>a</w:t>
      </w:r>
      <w:r w:rsidRPr="00BE7E43">
        <w:t>s</w:t>
      </w:r>
      <w:r w:rsidRPr="00BE7E43">
        <w:rPr>
          <w:spacing w:val="5"/>
        </w:rPr>
        <w:t xml:space="preserve"> </w:t>
      </w:r>
      <w:r w:rsidRPr="00BE7E43">
        <w:t>a</w:t>
      </w:r>
      <w:r w:rsidRPr="00BE7E43">
        <w:rPr>
          <w:spacing w:val="6"/>
        </w:rPr>
        <w:t xml:space="preserve"> </w:t>
      </w:r>
      <w:r w:rsidRPr="00BE7E43">
        <w:t>r</w:t>
      </w:r>
      <w:r w:rsidRPr="00BE7E43">
        <w:rPr>
          <w:spacing w:val="-2"/>
        </w:rPr>
        <w:t>e</w:t>
      </w:r>
      <w:r w:rsidRPr="00BE7E43">
        <w:t>sult</w:t>
      </w:r>
      <w:r w:rsidRPr="00BE7E43">
        <w:rPr>
          <w:spacing w:val="6"/>
        </w:rPr>
        <w:t xml:space="preserve"> </w:t>
      </w:r>
      <w:r w:rsidRPr="00BE7E43">
        <w:t>of</w:t>
      </w:r>
      <w:r w:rsidRPr="00BE7E43">
        <w:rPr>
          <w:spacing w:val="4"/>
        </w:rPr>
        <w:t xml:space="preserve"> the imminent threat to </w:t>
      </w:r>
      <w:r w:rsidRPr="00BE7E43">
        <w:t>the</w:t>
      </w:r>
      <w:r w:rsidRPr="00BE7E43">
        <w:rPr>
          <w:spacing w:val="-1"/>
        </w:rPr>
        <w:t xml:space="preserve"> c</w:t>
      </w:r>
      <w:r w:rsidRPr="00BE7E43">
        <w:rPr>
          <w:spacing w:val="3"/>
        </w:rPr>
        <w:t>i</w:t>
      </w:r>
      <w:r w:rsidRPr="00BE7E43">
        <w:t>t</w:t>
      </w:r>
      <w:r w:rsidRPr="00BE7E43">
        <w:rPr>
          <w:spacing w:val="1"/>
        </w:rPr>
        <w:t>iz</w:t>
      </w:r>
      <w:r w:rsidRPr="00BE7E43">
        <w:rPr>
          <w:spacing w:val="-1"/>
        </w:rPr>
        <w:t>e</w:t>
      </w:r>
      <w:r w:rsidRPr="00BE7E43">
        <w:t>ns of the</w:t>
      </w:r>
      <w:r w:rsidRPr="00BE7E43">
        <w:rPr>
          <w:spacing w:val="-1"/>
        </w:rPr>
        <w:t xml:space="preserve"> </w:t>
      </w:r>
      <w:r w:rsidRPr="00BE7E43">
        <w:rPr>
          <w:spacing w:val="1"/>
        </w:rPr>
        <w:t>S</w:t>
      </w:r>
      <w:r w:rsidRPr="00BE7E43">
        <w:t>tat</w:t>
      </w:r>
      <w:r w:rsidRPr="00BE7E43">
        <w:rPr>
          <w:spacing w:val="-1"/>
        </w:rPr>
        <w:t>e</w:t>
      </w:r>
      <w:r w:rsidRPr="00BE7E43">
        <w:t>.</w:t>
      </w:r>
    </w:p>
    <w:p w14:paraId="05536995" w14:textId="77777777" w:rsidR="00E240F2" w:rsidRPr="00BE7E43" w:rsidRDefault="00E240F2" w:rsidP="00460744">
      <w:pPr>
        <w:pStyle w:val="1"/>
      </w:pPr>
      <w:r w:rsidRPr="00BE7E43">
        <w:t>Section 2:</w:t>
      </w:r>
      <w:r w:rsidRPr="00BE7E43">
        <w:tab/>
        <w:t>The Director of the Governor’s Office of Homeland Security and Emergency Preparedness (GOHSEP) is hereby authorized to continue to undertake any activity authorized by law that he deems appropriate in response to this declaration.</w:t>
      </w:r>
    </w:p>
    <w:p w14:paraId="6C061BBE" w14:textId="77777777" w:rsidR="00E240F2" w:rsidRPr="00BE7E43" w:rsidRDefault="00E240F2" w:rsidP="00460744">
      <w:pPr>
        <w:pStyle w:val="1"/>
        <w:rPr>
          <w:bCs/>
          <w:spacing w:val="1"/>
        </w:rPr>
      </w:pPr>
      <w:r w:rsidRPr="00BE7E43">
        <w:t>Section 3:</w:t>
      </w:r>
      <w:r w:rsidRPr="00BE7E43">
        <w:tab/>
        <w:t xml:space="preserve">Pursuant to R.S. 29:732, during a declared state of emergency, the prices charged or value received for goods and services sold within the designated emergency area </w:t>
      </w:r>
      <w:r w:rsidRPr="00BE7E43">
        <w:lastRenderedPageBreak/>
        <w:t>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1634514" w14:textId="77777777" w:rsidR="00E240F2" w:rsidRPr="00BE7E43" w:rsidRDefault="00E240F2" w:rsidP="00460744">
      <w:pPr>
        <w:pStyle w:val="1"/>
      </w:pPr>
      <w:r w:rsidRPr="00BE7E43">
        <w:rPr>
          <w:bCs/>
        </w:rPr>
        <w:t>Section 4:</w:t>
      </w:r>
      <w:r w:rsidRPr="00BE7E43">
        <w:rPr>
          <w:bCs/>
        </w:rPr>
        <w:tab/>
      </w:r>
      <w:r w:rsidRPr="00BE7E43">
        <w:t>All</w:t>
      </w:r>
      <w:r w:rsidRPr="00BE7E43">
        <w:rPr>
          <w:spacing w:val="19"/>
        </w:rPr>
        <w:t xml:space="preserve"> </w:t>
      </w:r>
      <w:r w:rsidRPr="00BE7E43">
        <w:t>d</w:t>
      </w:r>
      <w:r w:rsidRPr="00BE7E43">
        <w:rPr>
          <w:spacing w:val="-1"/>
        </w:rPr>
        <w:t>e</w:t>
      </w:r>
      <w:r w:rsidRPr="00BE7E43">
        <w:t>p</w:t>
      </w:r>
      <w:r w:rsidRPr="00BE7E43">
        <w:rPr>
          <w:spacing w:val="-1"/>
        </w:rPr>
        <w:t>a</w:t>
      </w:r>
      <w:r w:rsidRPr="00BE7E43">
        <w:t>rtme</w:t>
      </w:r>
      <w:r w:rsidRPr="00BE7E43">
        <w:rPr>
          <w:spacing w:val="-1"/>
        </w:rPr>
        <w:t>n</w:t>
      </w:r>
      <w:r w:rsidRPr="00BE7E43">
        <w:t>ts,</w:t>
      </w:r>
      <w:r w:rsidRPr="00BE7E43">
        <w:rPr>
          <w:spacing w:val="20"/>
        </w:rPr>
        <w:t xml:space="preserve"> </w:t>
      </w:r>
      <w:r w:rsidRPr="00BE7E43">
        <w:rPr>
          <w:spacing w:val="-1"/>
        </w:rPr>
        <w:t>c</w:t>
      </w:r>
      <w:r w:rsidRPr="00BE7E43">
        <w:t>ommissions,</w:t>
      </w:r>
      <w:r w:rsidRPr="00BE7E43">
        <w:rPr>
          <w:spacing w:val="20"/>
        </w:rPr>
        <w:t xml:space="preserve"> </w:t>
      </w:r>
      <w:r w:rsidRPr="00BE7E43">
        <w:t>bo</w:t>
      </w:r>
      <w:r w:rsidRPr="00BE7E43">
        <w:rPr>
          <w:spacing w:val="-1"/>
        </w:rPr>
        <w:t>a</w:t>
      </w:r>
      <w:r w:rsidRPr="00BE7E43">
        <w:t>rds,</w:t>
      </w:r>
      <w:r w:rsidRPr="00BE7E43">
        <w:rPr>
          <w:spacing w:val="18"/>
        </w:rPr>
        <w:t xml:space="preserve"> </w:t>
      </w:r>
      <w:r w:rsidRPr="00BE7E43">
        <w:rPr>
          <w:spacing w:val="-1"/>
        </w:rPr>
        <w:t>a</w:t>
      </w:r>
      <w:r w:rsidRPr="00BE7E43">
        <w:t>g</w:t>
      </w:r>
      <w:r w:rsidRPr="00BE7E43">
        <w:rPr>
          <w:spacing w:val="-1"/>
        </w:rPr>
        <w:t>e</w:t>
      </w:r>
      <w:r w:rsidRPr="00BE7E43">
        <w:t>n</w:t>
      </w:r>
      <w:r w:rsidRPr="00BE7E43">
        <w:rPr>
          <w:spacing w:val="-1"/>
        </w:rPr>
        <w:t>c</w:t>
      </w:r>
      <w:r w:rsidRPr="00BE7E43">
        <w:t>ies</w:t>
      </w:r>
      <w:r w:rsidRPr="00BE7E43">
        <w:rPr>
          <w:spacing w:val="21"/>
        </w:rPr>
        <w:t xml:space="preserve"> </w:t>
      </w:r>
      <w:r w:rsidRPr="00BE7E43">
        <w:rPr>
          <w:spacing w:val="-1"/>
        </w:rPr>
        <w:t>a</w:t>
      </w:r>
      <w:r w:rsidRPr="00BE7E43">
        <w:t>nd</w:t>
      </w:r>
      <w:r w:rsidRPr="00BE7E43">
        <w:rPr>
          <w:spacing w:val="19"/>
        </w:rPr>
        <w:t xml:space="preserve"> </w:t>
      </w:r>
      <w:r w:rsidRPr="00BE7E43">
        <w:t>o</w:t>
      </w:r>
      <w:r w:rsidRPr="00BE7E43">
        <w:rPr>
          <w:spacing w:val="-1"/>
        </w:rPr>
        <w:t>f</w:t>
      </w:r>
      <w:r w:rsidRPr="00BE7E43">
        <w:t>fi</w:t>
      </w:r>
      <w:r w:rsidRPr="00BE7E43">
        <w:rPr>
          <w:spacing w:val="-1"/>
        </w:rPr>
        <w:t>c</w:t>
      </w:r>
      <w:r w:rsidRPr="00BE7E43">
        <w:t>ers</w:t>
      </w:r>
      <w:r w:rsidRPr="00BE7E43">
        <w:rPr>
          <w:spacing w:val="18"/>
        </w:rPr>
        <w:t xml:space="preserve"> </w:t>
      </w:r>
      <w:r w:rsidRPr="00BE7E43">
        <w:t>of</w:t>
      </w:r>
      <w:r w:rsidRPr="00BE7E43">
        <w:rPr>
          <w:spacing w:val="18"/>
        </w:rPr>
        <w:t xml:space="preserve"> </w:t>
      </w:r>
      <w:r w:rsidRPr="00BE7E43">
        <w:t>the</w:t>
      </w:r>
      <w:r w:rsidRPr="00BE7E43">
        <w:rPr>
          <w:spacing w:val="18"/>
        </w:rPr>
        <w:t xml:space="preserve"> </w:t>
      </w:r>
      <w:r w:rsidRPr="00BE7E43">
        <w:t>stat</w:t>
      </w:r>
      <w:r w:rsidRPr="00BE7E43">
        <w:rPr>
          <w:spacing w:val="-1"/>
        </w:rPr>
        <w:t>e</w:t>
      </w:r>
      <w:r w:rsidRPr="00BE7E43">
        <w:t>, or</w:t>
      </w:r>
      <w:r w:rsidRPr="00BE7E43">
        <w:rPr>
          <w:spacing w:val="4"/>
        </w:rPr>
        <w:t xml:space="preserve"> </w:t>
      </w:r>
      <w:r w:rsidRPr="00BE7E43">
        <w:rPr>
          <w:spacing w:val="-1"/>
        </w:rPr>
        <w:t>a</w:t>
      </w:r>
      <w:r w:rsidRPr="00BE7E43">
        <w:rPr>
          <w:spacing w:val="2"/>
        </w:rPr>
        <w:t>n</w:t>
      </w:r>
      <w:r w:rsidRPr="00BE7E43">
        <w:t>y politi</w:t>
      </w:r>
      <w:r w:rsidRPr="00BE7E43">
        <w:rPr>
          <w:spacing w:val="-1"/>
        </w:rPr>
        <w:t>ca</w:t>
      </w:r>
      <w:r w:rsidRPr="00BE7E43">
        <w:t>l</w:t>
      </w:r>
      <w:r w:rsidRPr="00BE7E43">
        <w:rPr>
          <w:spacing w:val="5"/>
        </w:rPr>
        <w:t xml:space="preserve"> </w:t>
      </w:r>
      <w:r w:rsidRPr="00BE7E43">
        <w:t>subdivis</w:t>
      </w:r>
      <w:r w:rsidRPr="00BE7E43">
        <w:rPr>
          <w:spacing w:val="-1"/>
        </w:rPr>
        <w:t>i</w:t>
      </w:r>
      <w:r w:rsidRPr="00BE7E43">
        <w:t>on</w:t>
      </w:r>
      <w:r w:rsidRPr="00BE7E43">
        <w:rPr>
          <w:spacing w:val="5"/>
        </w:rPr>
        <w:t xml:space="preserve"> </w:t>
      </w:r>
      <w:r w:rsidRPr="00BE7E43">
        <w:t>the</w:t>
      </w:r>
      <w:r w:rsidRPr="00BE7E43">
        <w:rPr>
          <w:spacing w:val="-1"/>
        </w:rPr>
        <w:t>re</w:t>
      </w:r>
      <w:r w:rsidRPr="00BE7E43">
        <w:t>o</w:t>
      </w:r>
      <w:r w:rsidRPr="00BE7E43">
        <w:rPr>
          <w:spacing w:val="-1"/>
        </w:rPr>
        <w:t>f</w:t>
      </w:r>
      <w:r w:rsidRPr="00BE7E43">
        <w:t>,</w:t>
      </w:r>
      <w:r w:rsidRPr="00BE7E43">
        <w:rPr>
          <w:spacing w:val="5"/>
        </w:rPr>
        <w:t xml:space="preserve"> </w:t>
      </w:r>
      <w:r w:rsidRPr="00BE7E43">
        <w:t>are</w:t>
      </w:r>
      <w:r w:rsidRPr="00BE7E43">
        <w:rPr>
          <w:spacing w:val="2"/>
        </w:rPr>
        <w:t xml:space="preserve"> </w:t>
      </w:r>
      <w:r w:rsidRPr="00BE7E43">
        <w:rPr>
          <w:spacing w:val="-1"/>
        </w:rPr>
        <w:t>a</w:t>
      </w:r>
      <w:r w:rsidRPr="00BE7E43">
        <w:t>uthoriz</w:t>
      </w:r>
      <w:r w:rsidRPr="00BE7E43">
        <w:rPr>
          <w:spacing w:val="-1"/>
        </w:rPr>
        <w:t>e</w:t>
      </w:r>
      <w:r w:rsidRPr="00BE7E43">
        <w:t>d</w:t>
      </w:r>
      <w:r w:rsidRPr="00BE7E43">
        <w:rPr>
          <w:spacing w:val="3"/>
        </w:rPr>
        <w:t xml:space="preserve"> </w:t>
      </w:r>
      <w:r w:rsidRPr="00BE7E43">
        <w:rPr>
          <w:spacing w:val="-1"/>
        </w:rPr>
        <w:t>a</w:t>
      </w:r>
      <w:r w:rsidRPr="00BE7E43">
        <w:t>nd</w:t>
      </w:r>
      <w:r w:rsidRPr="00BE7E43">
        <w:rPr>
          <w:spacing w:val="3"/>
        </w:rPr>
        <w:t xml:space="preserve"> </w:t>
      </w:r>
      <w:r w:rsidRPr="00BE7E43">
        <w:t>di</w:t>
      </w:r>
      <w:r w:rsidRPr="00BE7E43">
        <w:rPr>
          <w:spacing w:val="2"/>
        </w:rPr>
        <w:t>r</w:t>
      </w:r>
      <w:r w:rsidRPr="00BE7E43">
        <w:rPr>
          <w:spacing w:val="-1"/>
        </w:rPr>
        <w:t>ec</w:t>
      </w:r>
      <w:r w:rsidRPr="00BE7E43">
        <w:t>ted to cooperate in actions the state may take in response to the effects of this cybersecurity event.</w:t>
      </w:r>
    </w:p>
    <w:p w14:paraId="185DF040" w14:textId="77777777" w:rsidR="00E240F2" w:rsidRPr="00BE7E43" w:rsidRDefault="00E240F2" w:rsidP="00460744">
      <w:pPr>
        <w:pStyle w:val="1"/>
      </w:pPr>
      <w:r w:rsidRPr="00BE7E43">
        <w:rPr>
          <w:bCs/>
        </w:rPr>
        <w:t>Section 5:</w:t>
      </w:r>
      <w:r w:rsidRPr="00BE7E43">
        <w:rPr>
          <w:bCs/>
        </w:rPr>
        <w:tab/>
      </w:r>
      <w:r w:rsidRPr="00BE7E43">
        <w:t>All</w:t>
      </w:r>
      <w:r w:rsidRPr="00BE7E43">
        <w:rPr>
          <w:spacing w:val="19"/>
        </w:rPr>
        <w:t xml:space="preserve"> </w:t>
      </w:r>
      <w:r w:rsidRPr="00BE7E43">
        <w:t>d</w:t>
      </w:r>
      <w:r w:rsidRPr="00BE7E43">
        <w:rPr>
          <w:spacing w:val="-1"/>
        </w:rPr>
        <w:t>e</w:t>
      </w:r>
      <w:r w:rsidRPr="00BE7E43">
        <w:t>p</w:t>
      </w:r>
      <w:r w:rsidRPr="00BE7E43">
        <w:rPr>
          <w:spacing w:val="-1"/>
        </w:rPr>
        <w:t>a</w:t>
      </w:r>
      <w:r w:rsidRPr="00BE7E43">
        <w:t>rtme</w:t>
      </w:r>
      <w:r w:rsidRPr="00BE7E43">
        <w:rPr>
          <w:spacing w:val="-1"/>
        </w:rPr>
        <w:t>n</w:t>
      </w:r>
      <w:r w:rsidRPr="00BE7E43">
        <w:t>ts,</w:t>
      </w:r>
      <w:r w:rsidRPr="00BE7E43">
        <w:rPr>
          <w:spacing w:val="20"/>
        </w:rPr>
        <w:t xml:space="preserve"> </w:t>
      </w:r>
      <w:r w:rsidRPr="00BE7E43">
        <w:rPr>
          <w:spacing w:val="-1"/>
        </w:rPr>
        <w:t>c</w:t>
      </w:r>
      <w:r w:rsidRPr="00BE7E43">
        <w:t>ommissions,</w:t>
      </w:r>
      <w:r w:rsidRPr="00BE7E43">
        <w:rPr>
          <w:spacing w:val="20"/>
        </w:rPr>
        <w:t xml:space="preserve"> </w:t>
      </w:r>
      <w:r w:rsidRPr="00BE7E43">
        <w:t>bo</w:t>
      </w:r>
      <w:r w:rsidRPr="00BE7E43">
        <w:rPr>
          <w:spacing w:val="-1"/>
        </w:rPr>
        <w:t>a</w:t>
      </w:r>
      <w:r w:rsidRPr="00BE7E43">
        <w:t>rds,</w:t>
      </w:r>
      <w:r w:rsidRPr="00BE7E43">
        <w:rPr>
          <w:spacing w:val="18"/>
        </w:rPr>
        <w:t xml:space="preserve"> </w:t>
      </w:r>
      <w:r w:rsidRPr="00BE7E43">
        <w:rPr>
          <w:spacing w:val="-1"/>
        </w:rPr>
        <w:t>a</w:t>
      </w:r>
      <w:r w:rsidRPr="00BE7E43">
        <w:t>g</w:t>
      </w:r>
      <w:r w:rsidRPr="00BE7E43">
        <w:rPr>
          <w:spacing w:val="-1"/>
        </w:rPr>
        <w:t>e</w:t>
      </w:r>
      <w:r w:rsidRPr="00BE7E43">
        <w:t>n</w:t>
      </w:r>
      <w:r w:rsidRPr="00BE7E43">
        <w:rPr>
          <w:spacing w:val="-1"/>
        </w:rPr>
        <w:t>c</w:t>
      </w:r>
      <w:r w:rsidRPr="00BE7E43">
        <w:t>ies</w:t>
      </w:r>
      <w:r w:rsidRPr="00BE7E43">
        <w:rPr>
          <w:spacing w:val="21"/>
        </w:rPr>
        <w:t xml:space="preserve"> </w:t>
      </w:r>
      <w:r w:rsidRPr="00BE7E43">
        <w:rPr>
          <w:spacing w:val="-1"/>
        </w:rPr>
        <w:t>a</w:t>
      </w:r>
      <w:r w:rsidRPr="00BE7E43">
        <w:t>nd</w:t>
      </w:r>
      <w:r w:rsidRPr="00BE7E43">
        <w:rPr>
          <w:spacing w:val="19"/>
        </w:rPr>
        <w:t xml:space="preserve"> </w:t>
      </w:r>
      <w:r w:rsidRPr="00BE7E43">
        <w:t>o</w:t>
      </w:r>
      <w:r w:rsidRPr="00BE7E43">
        <w:rPr>
          <w:spacing w:val="-1"/>
        </w:rPr>
        <w:t>f</w:t>
      </w:r>
      <w:r w:rsidRPr="00BE7E43">
        <w:t>fi</w:t>
      </w:r>
      <w:r w:rsidRPr="00BE7E43">
        <w:rPr>
          <w:spacing w:val="-1"/>
        </w:rPr>
        <w:t>c</w:t>
      </w:r>
      <w:r w:rsidRPr="00BE7E43">
        <w:t>ers</w:t>
      </w:r>
      <w:r w:rsidRPr="00BE7E43">
        <w:rPr>
          <w:spacing w:val="18"/>
        </w:rPr>
        <w:t xml:space="preserve"> </w:t>
      </w:r>
      <w:r w:rsidRPr="00BE7E43">
        <w:t>of</w:t>
      </w:r>
      <w:r w:rsidRPr="00BE7E43">
        <w:rPr>
          <w:spacing w:val="18"/>
        </w:rPr>
        <w:t xml:space="preserve"> </w:t>
      </w:r>
      <w:r w:rsidRPr="00BE7E43">
        <w:t>the</w:t>
      </w:r>
      <w:r w:rsidRPr="00BE7E43">
        <w:rPr>
          <w:spacing w:val="18"/>
        </w:rPr>
        <w:t xml:space="preserve"> </w:t>
      </w:r>
      <w:r w:rsidRPr="00BE7E43">
        <w:t>stat</w:t>
      </w:r>
      <w:r w:rsidRPr="00BE7E43">
        <w:rPr>
          <w:spacing w:val="-1"/>
        </w:rPr>
        <w:t>e</w:t>
      </w:r>
      <w:r w:rsidRPr="00BE7E43">
        <w:t>, or</w:t>
      </w:r>
      <w:r w:rsidRPr="00BE7E43">
        <w:rPr>
          <w:spacing w:val="4"/>
        </w:rPr>
        <w:t xml:space="preserve"> </w:t>
      </w:r>
      <w:r w:rsidRPr="00BE7E43">
        <w:rPr>
          <w:spacing w:val="-1"/>
        </w:rPr>
        <w:t>a</w:t>
      </w:r>
      <w:r w:rsidRPr="00BE7E43">
        <w:rPr>
          <w:spacing w:val="2"/>
        </w:rPr>
        <w:t>n</w:t>
      </w:r>
      <w:r w:rsidRPr="00BE7E43">
        <w:t xml:space="preserve">y </w:t>
      </w:r>
      <w:r w:rsidRPr="00BE7E43">
        <w:rPr>
          <w:spacing w:val="5"/>
        </w:rPr>
        <w:t xml:space="preserve">political </w:t>
      </w:r>
      <w:r w:rsidRPr="00BE7E43">
        <w:t>subdivis</w:t>
      </w:r>
      <w:r w:rsidRPr="00BE7E43">
        <w:rPr>
          <w:spacing w:val="-1"/>
        </w:rPr>
        <w:t>i</w:t>
      </w:r>
      <w:r w:rsidRPr="00BE7E43">
        <w:t>on</w:t>
      </w:r>
      <w:r w:rsidRPr="00BE7E43">
        <w:rPr>
          <w:spacing w:val="5"/>
        </w:rPr>
        <w:t xml:space="preserve"> </w:t>
      </w:r>
      <w:r w:rsidRPr="00BE7E43">
        <w:t>the</w:t>
      </w:r>
      <w:r w:rsidRPr="00BE7E43">
        <w:rPr>
          <w:spacing w:val="-1"/>
        </w:rPr>
        <w:t>re</w:t>
      </w:r>
      <w:r w:rsidRPr="00BE7E43">
        <w:t>o</w:t>
      </w:r>
      <w:r w:rsidRPr="00BE7E43">
        <w:rPr>
          <w:spacing w:val="-1"/>
        </w:rPr>
        <w:t>f</w:t>
      </w:r>
      <w:r w:rsidRPr="00BE7E43">
        <w:t>,</w:t>
      </w:r>
      <w:r w:rsidRPr="00BE7E43">
        <w:rPr>
          <w:spacing w:val="5"/>
        </w:rPr>
        <w:t xml:space="preserve"> </w:t>
      </w:r>
      <w:r w:rsidRPr="00BE7E43">
        <w:t>are</w:t>
      </w:r>
      <w:r w:rsidRPr="00BE7E43">
        <w:rPr>
          <w:spacing w:val="2"/>
        </w:rPr>
        <w:t xml:space="preserve"> further </w:t>
      </w:r>
      <w:r w:rsidRPr="00BE7E43">
        <w:rPr>
          <w:spacing w:val="-1"/>
        </w:rPr>
        <w:t>a</w:t>
      </w:r>
      <w:r w:rsidRPr="00BE7E43">
        <w:t>uthoriz</w:t>
      </w:r>
      <w:r w:rsidRPr="00BE7E43">
        <w:rPr>
          <w:spacing w:val="-1"/>
        </w:rPr>
        <w:t>e</w:t>
      </w:r>
      <w:r w:rsidRPr="00BE7E43">
        <w:t>d</w:t>
      </w:r>
      <w:r w:rsidRPr="00BE7E43">
        <w:rPr>
          <w:spacing w:val="3"/>
        </w:rPr>
        <w:t xml:space="preserve"> </w:t>
      </w:r>
      <w:r w:rsidRPr="00BE7E43">
        <w:rPr>
          <w:spacing w:val="-1"/>
        </w:rPr>
        <w:t>a</w:t>
      </w:r>
      <w:r w:rsidRPr="00BE7E43">
        <w:t>nd</w:t>
      </w:r>
      <w:r w:rsidRPr="00BE7E43">
        <w:rPr>
          <w:spacing w:val="3"/>
        </w:rPr>
        <w:t xml:space="preserve"> </w:t>
      </w:r>
      <w:r w:rsidRPr="00BE7E43">
        <w:t>di</w:t>
      </w:r>
      <w:r w:rsidRPr="00BE7E43">
        <w:rPr>
          <w:spacing w:val="2"/>
        </w:rPr>
        <w:t>r</w:t>
      </w:r>
      <w:r w:rsidRPr="00BE7E43">
        <w:rPr>
          <w:spacing w:val="-1"/>
        </w:rPr>
        <w:t>ec</w:t>
      </w:r>
      <w:r w:rsidRPr="00BE7E43">
        <w:t>ted to take all actions necessary to preserve the security and confidentiality of any data related to this emergency, including the execution of Memoranda of Understanding (MOUs), Non-Disclosure Agreements (NDAs), and/or any other related documents.</w:t>
      </w:r>
    </w:p>
    <w:p w14:paraId="66D694E0" w14:textId="77777777" w:rsidR="00E240F2" w:rsidRPr="00BE7E43" w:rsidRDefault="00E240F2" w:rsidP="00460744">
      <w:pPr>
        <w:pStyle w:val="1"/>
        <w:rPr>
          <w:spacing w:val="1"/>
        </w:rPr>
      </w:pPr>
      <w:r w:rsidRPr="00BE7E43">
        <w:rPr>
          <w:bCs/>
          <w:spacing w:val="1"/>
        </w:rPr>
        <w:t>S</w:t>
      </w:r>
      <w:r w:rsidRPr="00BE7E43">
        <w:rPr>
          <w:bCs/>
        </w:rPr>
        <w:t>ecti</w:t>
      </w:r>
      <w:r w:rsidRPr="00BE7E43">
        <w:rPr>
          <w:bCs/>
          <w:spacing w:val="1"/>
        </w:rPr>
        <w:t>o</w:t>
      </w:r>
      <w:r w:rsidRPr="00BE7E43">
        <w:rPr>
          <w:bCs/>
        </w:rPr>
        <w:t>n 6:</w:t>
      </w:r>
      <w:r w:rsidRPr="00BE7E43">
        <w:rPr>
          <w:bCs/>
        </w:rPr>
        <w:tab/>
        <w:t xml:space="preserve">Any </w:t>
      </w:r>
      <w:r w:rsidRPr="00BE7E43">
        <w:t>d</w:t>
      </w:r>
      <w:r w:rsidRPr="00BE7E43">
        <w:rPr>
          <w:spacing w:val="-1"/>
        </w:rPr>
        <w:t>e</w:t>
      </w:r>
      <w:r w:rsidRPr="00BE7E43">
        <w:t>p</w:t>
      </w:r>
      <w:r w:rsidRPr="00BE7E43">
        <w:rPr>
          <w:spacing w:val="-1"/>
        </w:rPr>
        <w:t>a</w:t>
      </w:r>
      <w:r w:rsidRPr="00BE7E43">
        <w:t>rtme</w:t>
      </w:r>
      <w:r w:rsidRPr="00BE7E43">
        <w:rPr>
          <w:spacing w:val="-1"/>
        </w:rPr>
        <w:t>n</w:t>
      </w:r>
      <w:r w:rsidRPr="00BE7E43">
        <w:t>ts,</w:t>
      </w:r>
      <w:r w:rsidRPr="00BE7E43">
        <w:rPr>
          <w:spacing w:val="20"/>
        </w:rPr>
        <w:t xml:space="preserve"> </w:t>
      </w:r>
      <w:r w:rsidRPr="00BE7E43">
        <w:rPr>
          <w:spacing w:val="-1"/>
        </w:rPr>
        <w:t>c</w:t>
      </w:r>
      <w:r w:rsidRPr="00BE7E43">
        <w:t>om</w:t>
      </w:r>
      <w:r w:rsidRPr="00BE7E43">
        <w:rPr>
          <w:spacing w:val="1"/>
        </w:rPr>
        <w:t>m</w:t>
      </w:r>
      <w:r w:rsidRPr="00BE7E43">
        <w:t>is</w:t>
      </w:r>
      <w:r w:rsidRPr="00BE7E43">
        <w:rPr>
          <w:spacing w:val="1"/>
        </w:rPr>
        <w:t>s</w:t>
      </w:r>
      <w:r w:rsidRPr="00BE7E43">
        <w:t>ions,</w:t>
      </w:r>
      <w:r w:rsidRPr="00BE7E43">
        <w:rPr>
          <w:spacing w:val="20"/>
        </w:rPr>
        <w:t xml:space="preserve"> </w:t>
      </w:r>
      <w:r w:rsidRPr="00BE7E43">
        <w:t>bo</w:t>
      </w:r>
      <w:r w:rsidRPr="00BE7E43">
        <w:rPr>
          <w:spacing w:val="-1"/>
        </w:rPr>
        <w:t>a</w:t>
      </w:r>
      <w:r w:rsidRPr="00BE7E43">
        <w:t>rds,</w:t>
      </w:r>
      <w:r w:rsidRPr="00BE7E43">
        <w:rPr>
          <w:spacing w:val="18"/>
        </w:rPr>
        <w:t xml:space="preserve"> </w:t>
      </w:r>
      <w:r w:rsidRPr="00BE7E43">
        <w:rPr>
          <w:spacing w:val="-1"/>
        </w:rPr>
        <w:t>a</w:t>
      </w:r>
      <w:r w:rsidRPr="00BE7E43">
        <w:t>g</w:t>
      </w:r>
      <w:r w:rsidRPr="00BE7E43">
        <w:rPr>
          <w:spacing w:val="-1"/>
        </w:rPr>
        <w:t>e</w:t>
      </w:r>
      <w:r w:rsidRPr="00BE7E43">
        <w:t>n</w:t>
      </w:r>
      <w:r w:rsidRPr="00BE7E43">
        <w:rPr>
          <w:spacing w:val="-1"/>
        </w:rPr>
        <w:t>c</w:t>
      </w:r>
      <w:r w:rsidRPr="00BE7E43">
        <w:t>ies</w:t>
      </w:r>
      <w:r w:rsidRPr="00BE7E43">
        <w:rPr>
          <w:spacing w:val="21"/>
        </w:rPr>
        <w:t xml:space="preserve"> </w:t>
      </w:r>
      <w:r w:rsidRPr="00BE7E43">
        <w:rPr>
          <w:spacing w:val="-1"/>
        </w:rPr>
        <w:t>a</w:t>
      </w:r>
      <w:r w:rsidRPr="00BE7E43">
        <w:t>nd</w:t>
      </w:r>
      <w:r w:rsidRPr="00BE7E43">
        <w:rPr>
          <w:spacing w:val="19"/>
        </w:rPr>
        <w:t xml:space="preserve"> </w:t>
      </w:r>
      <w:r w:rsidRPr="00BE7E43">
        <w:t>o</w:t>
      </w:r>
      <w:r w:rsidRPr="00BE7E43">
        <w:rPr>
          <w:spacing w:val="-1"/>
        </w:rPr>
        <w:t>f</w:t>
      </w:r>
      <w:r w:rsidRPr="00BE7E43">
        <w:t>fi</w:t>
      </w:r>
      <w:r w:rsidRPr="00BE7E43">
        <w:rPr>
          <w:spacing w:val="-1"/>
        </w:rPr>
        <w:t>c</w:t>
      </w:r>
      <w:r w:rsidRPr="00BE7E43">
        <w:rPr>
          <w:spacing w:val="1"/>
        </w:rPr>
        <w:t>e</w:t>
      </w:r>
      <w:r w:rsidRPr="00BE7E43">
        <w:t>rs</w:t>
      </w:r>
      <w:r w:rsidRPr="00BE7E43">
        <w:rPr>
          <w:spacing w:val="18"/>
        </w:rPr>
        <w:t xml:space="preserve"> </w:t>
      </w:r>
      <w:r w:rsidRPr="00BE7E43">
        <w:t>of</w:t>
      </w:r>
      <w:r w:rsidRPr="00BE7E43">
        <w:rPr>
          <w:spacing w:val="18"/>
        </w:rPr>
        <w:t xml:space="preserve"> </w:t>
      </w:r>
      <w:r w:rsidRPr="00BE7E43">
        <w:t>the</w:t>
      </w:r>
      <w:r w:rsidRPr="00BE7E43">
        <w:rPr>
          <w:spacing w:val="18"/>
        </w:rPr>
        <w:t xml:space="preserve"> s</w:t>
      </w:r>
      <w:r w:rsidRPr="00BE7E43">
        <w:t>tat</w:t>
      </w:r>
      <w:r w:rsidRPr="00BE7E43">
        <w:rPr>
          <w:spacing w:val="-1"/>
        </w:rPr>
        <w:t>e</w:t>
      </w:r>
      <w:r w:rsidRPr="00BE7E43">
        <w:t>, or</w:t>
      </w:r>
      <w:r w:rsidRPr="00BE7E43">
        <w:rPr>
          <w:spacing w:val="4"/>
        </w:rPr>
        <w:t xml:space="preserve"> </w:t>
      </w:r>
      <w:r w:rsidRPr="00BE7E43">
        <w:rPr>
          <w:spacing w:val="-1"/>
        </w:rPr>
        <w:t>a</w:t>
      </w:r>
      <w:r w:rsidRPr="00BE7E43">
        <w:rPr>
          <w:spacing w:val="2"/>
        </w:rPr>
        <w:t>n</w:t>
      </w:r>
      <w:r w:rsidRPr="00BE7E43">
        <w:t>y pol</w:t>
      </w:r>
      <w:r w:rsidRPr="00BE7E43">
        <w:rPr>
          <w:spacing w:val="1"/>
        </w:rPr>
        <w:t>i</w:t>
      </w:r>
      <w:r w:rsidRPr="00BE7E43">
        <w:t>t</w:t>
      </w:r>
      <w:r w:rsidRPr="00BE7E43">
        <w:rPr>
          <w:spacing w:val="1"/>
        </w:rPr>
        <w:t>i</w:t>
      </w:r>
      <w:r w:rsidRPr="00BE7E43">
        <w:rPr>
          <w:spacing w:val="-1"/>
        </w:rPr>
        <w:t>ca</w:t>
      </w:r>
      <w:r w:rsidRPr="00BE7E43">
        <w:t>l</w:t>
      </w:r>
      <w:r w:rsidRPr="00BE7E43">
        <w:rPr>
          <w:spacing w:val="5"/>
        </w:rPr>
        <w:t xml:space="preserve"> </w:t>
      </w:r>
      <w:r w:rsidRPr="00BE7E43">
        <w:t>subdivis</w:t>
      </w:r>
      <w:r w:rsidRPr="00BE7E43">
        <w:rPr>
          <w:spacing w:val="-1"/>
        </w:rPr>
        <w:t>i</w:t>
      </w:r>
      <w:r w:rsidRPr="00BE7E43">
        <w:t>on</w:t>
      </w:r>
      <w:r w:rsidRPr="00BE7E43">
        <w:rPr>
          <w:spacing w:val="5"/>
        </w:rPr>
        <w:t xml:space="preserve"> </w:t>
      </w:r>
      <w:r w:rsidRPr="00BE7E43">
        <w:t>the</w:t>
      </w:r>
      <w:r w:rsidRPr="00BE7E43">
        <w:rPr>
          <w:spacing w:val="-1"/>
        </w:rPr>
        <w:t>re</w:t>
      </w:r>
      <w:r w:rsidRPr="00BE7E43">
        <w:t>o</w:t>
      </w:r>
      <w:r w:rsidRPr="00BE7E43">
        <w:rPr>
          <w:spacing w:val="-1"/>
        </w:rPr>
        <w:t>f,</w:t>
      </w:r>
      <w:r w:rsidRPr="00BE7E43">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BE7E43">
        <w:rPr>
          <w:i/>
        </w:rPr>
        <w:t>et seq</w:t>
      </w:r>
      <w:r w:rsidRPr="00BE7E43">
        <w:t>.</w:t>
      </w:r>
    </w:p>
    <w:p w14:paraId="511A361B" w14:textId="77777777" w:rsidR="00E240F2" w:rsidRPr="00BE7E43" w:rsidRDefault="00E240F2" w:rsidP="00460744">
      <w:pPr>
        <w:pStyle w:val="1"/>
      </w:pPr>
      <w:r w:rsidRPr="00BE7E43">
        <w:t>Section 7:</w:t>
      </w:r>
      <w:r w:rsidRPr="00BE7E43">
        <w:tab/>
        <w:t xml:space="preserve">Pursuant to R.S. 29:724(D)(1), the Louisiana Procurement Code (R.S. 39:1551 </w:t>
      </w:r>
      <w:r w:rsidRPr="00BE7E43">
        <w:rPr>
          <w:i/>
        </w:rPr>
        <w:t>et seq</w:t>
      </w:r>
      <w:r w:rsidRPr="00BE7E43">
        <w:t xml:space="preserve">.), Louisiana Public Bid Law (R.S. 38:2211, </w:t>
      </w:r>
      <w:r w:rsidRPr="00BE7E43">
        <w:rPr>
          <w:i/>
        </w:rPr>
        <w:t>et seq</w:t>
      </w:r>
      <w:r w:rsidRPr="00BE7E43">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759A96C0" w14:textId="77777777" w:rsidR="00E240F2" w:rsidRPr="00BE7E43" w:rsidRDefault="00E240F2" w:rsidP="00460744">
      <w:pPr>
        <w:pStyle w:val="1"/>
      </w:pPr>
      <w:r w:rsidRPr="00BE7E43">
        <w:rPr>
          <w:spacing w:val="1"/>
        </w:rPr>
        <w:t>S</w:t>
      </w:r>
      <w:r w:rsidRPr="00BE7E43">
        <w:t>ecti</w:t>
      </w:r>
      <w:r w:rsidRPr="00BE7E43">
        <w:rPr>
          <w:spacing w:val="1"/>
        </w:rPr>
        <w:t>o</w:t>
      </w:r>
      <w:r w:rsidRPr="00BE7E43">
        <w:t>n 8:</w:t>
      </w:r>
      <w:r w:rsidRPr="00BE7E43">
        <w:rPr>
          <w:bCs/>
        </w:rPr>
        <w:tab/>
      </w:r>
      <w:r w:rsidRPr="00BE7E43">
        <w:t>This Order is effective Friday, May 15, 2026, and shall continue in effect until Sunday, June 14, 2026, unless terminated sooner.</w:t>
      </w:r>
    </w:p>
    <w:p w14:paraId="46964800" w14:textId="77777777" w:rsidR="00E240F2" w:rsidRDefault="00E240F2" w:rsidP="00460744">
      <w:pPr>
        <w:pStyle w:val="ExoNormal"/>
      </w:pPr>
      <w:r w:rsidRPr="00BE7E43">
        <w:rPr>
          <w:bCs/>
        </w:rPr>
        <w:t xml:space="preserve">IN WITNESS WHEREOF, </w:t>
      </w:r>
      <w:r w:rsidRPr="00BE7E43">
        <w:t>I have set my hand officially and caused to be affixed the Great Seal of Louisiana in the City of Baton Rouge, on this 15</w:t>
      </w:r>
      <w:r w:rsidRPr="00BE7E43">
        <w:rPr>
          <w:vertAlign w:val="superscript"/>
        </w:rPr>
        <w:t>th</w:t>
      </w:r>
      <w:r w:rsidRPr="00BE7E43">
        <w:t xml:space="preserve"> day of May, 2026.</w:t>
      </w:r>
    </w:p>
    <w:p w14:paraId="0E54F268" w14:textId="77777777" w:rsidR="00E240F2" w:rsidRDefault="00E240F2" w:rsidP="00460744">
      <w:pPr>
        <w:pStyle w:val="RegSignature"/>
      </w:pPr>
    </w:p>
    <w:p w14:paraId="6BE4416B" w14:textId="77777777" w:rsidR="00E240F2" w:rsidRDefault="00E240F2" w:rsidP="00460744">
      <w:pPr>
        <w:pStyle w:val="RegSignature"/>
      </w:pPr>
      <w:r>
        <w:t>Jeff Landry</w:t>
      </w:r>
    </w:p>
    <w:p w14:paraId="2EAE8435" w14:textId="77777777" w:rsidR="00E240F2" w:rsidRDefault="00E240F2" w:rsidP="00460744">
      <w:pPr>
        <w:pStyle w:val="RegSignature"/>
      </w:pPr>
      <w:r>
        <w:t>Governor</w:t>
      </w:r>
    </w:p>
    <w:p w14:paraId="7812B31A" w14:textId="77777777" w:rsidR="00E240F2" w:rsidRDefault="00E240F2" w:rsidP="00460744">
      <w:pPr>
        <w:pStyle w:val="ExoSecOfState"/>
      </w:pPr>
      <w:r>
        <w:t>ATTEST BY</w:t>
      </w:r>
    </w:p>
    <w:p w14:paraId="006DE216" w14:textId="77777777" w:rsidR="00E240F2" w:rsidRDefault="00E240F2" w:rsidP="00460744">
      <w:pPr>
        <w:pStyle w:val="ExoSecOfState"/>
      </w:pPr>
      <w:r>
        <w:t>THE GOVERNOR</w:t>
      </w:r>
    </w:p>
    <w:p w14:paraId="1287205D" w14:textId="77777777" w:rsidR="00E240F2" w:rsidRDefault="00E240F2" w:rsidP="00460744">
      <w:pPr>
        <w:pStyle w:val="ExoSecOfState"/>
      </w:pPr>
      <w:r>
        <w:t>Nancy Landry</w:t>
      </w:r>
    </w:p>
    <w:p w14:paraId="64F1565E" w14:textId="77777777" w:rsidR="00E240F2" w:rsidRDefault="00E240F2" w:rsidP="00460744">
      <w:pPr>
        <w:pStyle w:val="ExoSecOfState"/>
      </w:pPr>
      <w:r>
        <w:t>Secretary of State</w:t>
      </w:r>
    </w:p>
    <w:p w14:paraId="198B3D8A" w14:textId="77777777" w:rsidR="00E240F2" w:rsidRPr="00BE7E43" w:rsidRDefault="00E240F2" w:rsidP="00460744">
      <w:pPr>
        <w:pStyle w:val="RegLogNumber"/>
      </w:pPr>
      <w:r>
        <w:t>2606#058</w:t>
      </w:r>
    </w:p>
    <w:p w14:paraId="6836A3FB" w14:textId="77777777" w:rsidR="00E240F2" w:rsidRPr="00E240F2" w:rsidRDefault="00E240F2" w:rsidP="00E240F2"/>
    <w:p w14:paraId="51A87852" w14:textId="77777777" w:rsidR="00E240F2" w:rsidRDefault="00E240F2" w:rsidP="007C32B2">
      <w:pPr>
        <w:pStyle w:val="RegItemFirstLine"/>
      </w:pPr>
      <w:r>
        <w:t>EXECUTIVE ORDER JML 26-047</w:t>
      </w:r>
    </w:p>
    <w:p w14:paraId="471CBC61" w14:textId="77777777" w:rsidR="00E240F2" w:rsidRDefault="00E240F2" w:rsidP="00442470">
      <w:pPr>
        <w:pStyle w:val="RegItemTitle"/>
      </w:pPr>
      <w:r w:rsidRPr="00551A0D">
        <w:t xml:space="preserve">Reduction of Minimum Foundation Program </w:t>
      </w:r>
      <w:r>
        <w:br/>
      </w:r>
      <w:r w:rsidRPr="00551A0D">
        <w:t>Appropriation for Fiscal Year 2026-2027</w:t>
      </w:r>
    </w:p>
    <w:p w14:paraId="34739FDE" w14:textId="77777777" w:rsidR="00E240F2" w:rsidRPr="00551A0D" w:rsidRDefault="00E240F2" w:rsidP="007C32B2">
      <w:pPr>
        <w:pStyle w:val="ExoNormal"/>
      </w:pPr>
      <w:r w:rsidRPr="00551A0D">
        <w:rPr>
          <w:bCs/>
        </w:rPr>
        <w:t xml:space="preserve">WHEREAS, </w:t>
      </w:r>
      <w:r w:rsidRPr="00551A0D">
        <w:t>educational dollars should be prioritized for the classroom and improving student outcomes rather than administration and overhead;</w:t>
      </w:r>
    </w:p>
    <w:p w14:paraId="52C8DE31" w14:textId="7A4CE51B" w:rsidR="00E240F2" w:rsidRPr="00551A0D" w:rsidRDefault="00E240F2" w:rsidP="007C32B2">
      <w:pPr>
        <w:pStyle w:val="ExoNormal"/>
      </w:pPr>
      <w:r w:rsidRPr="00551A0D">
        <w:rPr>
          <w:bCs/>
        </w:rPr>
        <w:t xml:space="preserve">WHEREAS, </w:t>
      </w:r>
      <w:r w:rsidRPr="00551A0D">
        <w:t xml:space="preserve">since 1988, Louisiana’s K-12 enrollment has dropped by over 111,000 students, yet the cost to educate each child has skyrocketed from approximately $9,400 per student in inflation-adjusted 1988 dollars to approximately </w:t>
      </w:r>
      <w:r w:rsidR="00E4709A">
        <w:br w:type="column"/>
      </w:r>
      <w:r w:rsidRPr="00551A0D">
        <w:t>$16,500 per student today, representing a 67% real increase in per-pupil spending;</w:t>
      </w:r>
    </w:p>
    <w:p w14:paraId="7F00CFC5" w14:textId="77777777" w:rsidR="00E240F2" w:rsidRPr="00551A0D" w:rsidRDefault="00E240F2" w:rsidP="007C32B2">
      <w:pPr>
        <w:pStyle w:val="ExoNormal"/>
      </w:pPr>
      <w:r w:rsidRPr="00551A0D">
        <w:rPr>
          <w:bCs/>
        </w:rPr>
        <w:t>WHEREAS,</w:t>
      </w:r>
      <w:r w:rsidRPr="00551A0D">
        <w:t xml:space="preserve"> annual financial reports submitted by local school systems demonstrate that many school districts maintain tens of millions of dollars in unassigned fund balances, which are available for the provision of stipends for classroom teachers and support staff;</w:t>
      </w:r>
    </w:p>
    <w:p w14:paraId="5D2FADD4" w14:textId="77777777" w:rsidR="00E240F2" w:rsidRPr="00551A0D" w:rsidRDefault="00E240F2" w:rsidP="007C32B2">
      <w:pPr>
        <w:pStyle w:val="ExoNormal"/>
      </w:pPr>
      <w:r w:rsidRPr="00551A0D">
        <w:rPr>
          <w:bCs/>
        </w:rPr>
        <w:t>WHEREAS,</w:t>
      </w:r>
      <w:r w:rsidRPr="00551A0D">
        <w:t xml:space="preserve"> Louisiana has made historic progress in education, strengthening parental rights, elevating teacher rights, and restoring a sense of purpose and accountability in our schools;</w:t>
      </w:r>
    </w:p>
    <w:p w14:paraId="092C8233" w14:textId="77777777" w:rsidR="00E240F2" w:rsidRPr="00551A0D" w:rsidRDefault="00E240F2" w:rsidP="007C32B2">
      <w:pPr>
        <w:pStyle w:val="ExoNormal"/>
      </w:pPr>
      <w:r w:rsidRPr="00551A0D">
        <w:rPr>
          <w:bCs/>
        </w:rPr>
        <w:t>WHEREAS,</w:t>
      </w:r>
      <w:r w:rsidRPr="00551A0D">
        <w:t xml:space="preserve"> for the second year in a row, Louisiana ranks first among states in reading growth and second among states in math growth;</w:t>
      </w:r>
    </w:p>
    <w:p w14:paraId="0B8B8C63" w14:textId="77777777" w:rsidR="00E240F2" w:rsidRPr="00551A0D" w:rsidRDefault="00E240F2" w:rsidP="007C32B2">
      <w:pPr>
        <w:pStyle w:val="ExoNormal"/>
      </w:pPr>
      <w:r w:rsidRPr="00551A0D">
        <w:rPr>
          <w:bCs/>
        </w:rPr>
        <w:t>WHEREAS,</w:t>
      </w:r>
      <w:r w:rsidRPr="00551A0D">
        <w:t xml:space="preserve"> Louisiana is one of only two states performing above 2019 levels in math, and the only state in the nation that has surpassed its pre-pandemic reading benchmark;</w:t>
      </w:r>
    </w:p>
    <w:p w14:paraId="03956BBD" w14:textId="77777777" w:rsidR="00E240F2" w:rsidRPr="00551A0D" w:rsidRDefault="00E240F2" w:rsidP="007C32B2">
      <w:pPr>
        <w:pStyle w:val="ExoNormal"/>
      </w:pPr>
      <w:r w:rsidRPr="00551A0D">
        <w:rPr>
          <w:bCs/>
        </w:rPr>
        <w:t xml:space="preserve">WHEREAS, </w:t>
      </w:r>
      <w:r w:rsidRPr="00551A0D">
        <w:t xml:space="preserve">Constitutional Amendments 2 and 3, presented to voters in the statewide elections of March 29, 2025, and May 16, 2026, would have strengthened the teacher retirement system by eliminating debt and dedicating the resulting interest savings to provide permanent salary increases for teachers and support staff; </w:t>
      </w:r>
    </w:p>
    <w:p w14:paraId="1652E6DD" w14:textId="77777777" w:rsidR="00E240F2" w:rsidRPr="00551A0D" w:rsidRDefault="00E240F2" w:rsidP="007C32B2">
      <w:pPr>
        <w:pStyle w:val="ExoNormal"/>
      </w:pPr>
      <w:r w:rsidRPr="00551A0D">
        <w:rPr>
          <w:bCs/>
        </w:rPr>
        <w:t xml:space="preserve">WHEREAS, </w:t>
      </w:r>
      <w:r w:rsidRPr="00551A0D">
        <w:t>both amendments were rejected by the voters, leaving teachers and support staff without a dedicated funding source for the permanent pay raises they urgently need and deserve;</w:t>
      </w:r>
    </w:p>
    <w:p w14:paraId="056F5E6B" w14:textId="77777777" w:rsidR="00E240F2" w:rsidRPr="00551A0D" w:rsidRDefault="00E240F2" w:rsidP="007C32B2">
      <w:pPr>
        <w:pStyle w:val="ExoNormal"/>
      </w:pPr>
      <w:r w:rsidRPr="00551A0D">
        <w:rPr>
          <w:bCs/>
        </w:rPr>
        <w:t>WHEREAS,</w:t>
      </w:r>
      <w:r w:rsidRPr="00551A0D">
        <w:t xml:space="preserve"> from the time I took office, I have remained firmly committed to a permanent pay raise for teachers, while providing the stipend each of the previous years as we work toward a permanent solution;</w:t>
      </w:r>
    </w:p>
    <w:p w14:paraId="1C85CFD8" w14:textId="77777777" w:rsidR="00E240F2" w:rsidRPr="00551A0D" w:rsidRDefault="00E240F2" w:rsidP="007C32B2">
      <w:pPr>
        <w:pStyle w:val="ExoNormal"/>
      </w:pPr>
      <w:r w:rsidRPr="00551A0D">
        <w:rPr>
          <w:bCs/>
        </w:rPr>
        <w:t xml:space="preserve">WHEREAS, </w:t>
      </w:r>
      <w:r w:rsidRPr="00551A0D">
        <w:t xml:space="preserve">the money for a permanent teacher pay raise did not exist in the state budget under the prior administration, and it does not exist today; however, the educators that have tirelessly worked to ensure the success of our students deserve the funds they have received for the past three years; </w:t>
      </w:r>
    </w:p>
    <w:p w14:paraId="548341F2" w14:textId="046A3A58" w:rsidR="00E240F2" w:rsidRPr="00551A0D" w:rsidRDefault="00E240F2" w:rsidP="007C32B2">
      <w:pPr>
        <w:pStyle w:val="ExoNormal"/>
      </w:pPr>
      <w:r w:rsidRPr="00551A0D">
        <w:rPr>
          <w:bCs/>
        </w:rPr>
        <w:t xml:space="preserve">WHEREAS, </w:t>
      </w:r>
      <w:r w:rsidRPr="00551A0D">
        <w:t>despite per-student education spending increasing, when adjusted for inflation, classroom teachers today are paid less than they were in 1988, which highlights a serious problem and makes clear that we must prioritize a permanent pay increase for teachers who are at the center of our success;</w:t>
      </w:r>
    </w:p>
    <w:p w14:paraId="4A85CEC2" w14:textId="77777777" w:rsidR="00E240F2" w:rsidRPr="00551A0D" w:rsidRDefault="00E240F2" w:rsidP="007C32B2">
      <w:pPr>
        <w:pStyle w:val="ExoNormal"/>
      </w:pPr>
      <w:r w:rsidRPr="00551A0D">
        <w:rPr>
          <w:bCs/>
        </w:rPr>
        <w:t>WHEREAS,</w:t>
      </w:r>
      <w:r w:rsidRPr="00551A0D">
        <w:t xml:space="preserve"> there are approximately 51,000 public school teachers and 40,000 support staff across Louisiana, and with the help of the Legislature, we can provide the stipend;</w:t>
      </w:r>
    </w:p>
    <w:p w14:paraId="0A59CD42" w14:textId="77777777" w:rsidR="00E240F2" w:rsidRPr="00551A0D" w:rsidRDefault="00E240F2" w:rsidP="007C32B2">
      <w:pPr>
        <w:pStyle w:val="ExoNormal"/>
      </w:pPr>
      <w:r w:rsidRPr="00551A0D">
        <w:rPr>
          <w:bCs/>
        </w:rPr>
        <w:t xml:space="preserve">WHEREAS, </w:t>
      </w:r>
      <w:r w:rsidRPr="00551A0D">
        <w:t>the ability to recruit and retain qualified classroom teachers is essential to the educational mission established by La. Const. art. VIII as well as the State’s long-term workforce, economic, and civic interests, making a permanent two-thousand dollar salary increase for certificated classroom teachers not merely beneficial, but necessary;</w:t>
      </w:r>
    </w:p>
    <w:p w14:paraId="32241C38" w14:textId="77777777" w:rsidR="00E240F2" w:rsidRPr="00551A0D" w:rsidRDefault="00E240F2" w:rsidP="007C32B2">
      <w:pPr>
        <w:pStyle w:val="ExoNormal"/>
      </w:pPr>
      <w:r w:rsidRPr="00551A0D">
        <w:rPr>
          <w:bCs/>
        </w:rPr>
        <w:t>WHEREAS,</w:t>
      </w:r>
      <w:r w:rsidRPr="00551A0D">
        <w:t xml:space="preserve"> the Legislature, through its leadership, President Cameron Henry and Speaker Phillip Devillier, passed SCR 80 of the 2026 Regular Session, which creates a task force to study the minimum foundation program formula and recommend permanent, predictable funding for pay raises for teachers and support staff for future years, but it did not fund a stipend for the current year;</w:t>
      </w:r>
    </w:p>
    <w:p w14:paraId="2F68CAB3" w14:textId="77777777" w:rsidR="00E4709A" w:rsidRDefault="00E4709A" w:rsidP="007C32B2">
      <w:pPr>
        <w:pStyle w:val="ExoNormal"/>
        <w:rPr>
          <w:bCs/>
        </w:rPr>
      </w:pPr>
      <w:r>
        <w:rPr>
          <w:bCs/>
        </w:rPr>
        <w:br w:type="page"/>
      </w:r>
    </w:p>
    <w:p w14:paraId="2E5B4F82" w14:textId="1F8E4138" w:rsidR="00E240F2" w:rsidRPr="00551A0D" w:rsidRDefault="00E240F2" w:rsidP="007C32B2">
      <w:pPr>
        <w:pStyle w:val="ExoNormal"/>
      </w:pPr>
      <w:r w:rsidRPr="00551A0D">
        <w:rPr>
          <w:bCs/>
        </w:rPr>
        <w:lastRenderedPageBreak/>
        <w:t xml:space="preserve">WHEREAS, </w:t>
      </w:r>
      <w:r w:rsidRPr="00551A0D">
        <w:t>La. Const. art. VIII, § 13(B) authorizes the governor to reduce the Minimum Foundation Program (“MFP”) appropriation as provided in the act containing the appropriation, when the reduction is consented to in writing by two-thirds of the elected members of each house of the Legislature;</w:t>
      </w:r>
    </w:p>
    <w:p w14:paraId="00060CCA" w14:textId="77777777" w:rsidR="00E240F2" w:rsidRPr="00551A0D" w:rsidRDefault="00E240F2" w:rsidP="007C32B2">
      <w:pPr>
        <w:pStyle w:val="ExoNormal"/>
      </w:pPr>
      <w:r w:rsidRPr="00551A0D">
        <w:rPr>
          <w:bCs/>
        </w:rPr>
        <w:t>WHEREAS,</w:t>
      </w:r>
      <w:r w:rsidRPr="00551A0D">
        <w:t xml:space="preserve"> House Bill No. 1 of the 2026 Regular Session (“HB 1”) appropriates $4,017,822,558 to the MFP and provides that the governor may reduce the appropriation when the reduction is consented to in writing by two-thirds of the elected members of each house of the Legislature;</w:t>
      </w:r>
    </w:p>
    <w:p w14:paraId="03255DB4" w14:textId="77777777" w:rsidR="00E240F2" w:rsidRPr="00551A0D" w:rsidRDefault="00E240F2" w:rsidP="007C32B2">
      <w:pPr>
        <w:pStyle w:val="ExoNormal"/>
      </w:pPr>
      <w:r w:rsidRPr="00551A0D">
        <w:rPr>
          <w:bCs/>
        </w:rPr>
        <w:t>WHEREAS,</w:t>
      </w:r>
      <w:r w:rsidRPr="00551A0D">
        <w:t xml:space="preserve"> House Bill No. 313 of the 2026 Regular Session authorizes and directs the state treasurer to deposit into the Overcollections Fund from the revenues in the state general fund an amount equal to the amount of the State General Fund (Direct) for each appropriation in HB 1 that has an appropriation that is reduced by the governor</w:t>
      </w:r>
      <w:r>
        <w:t xml:space="preserve"> </w:t>
      </w:r>
      <w:r w:rsidRPr="00551A0D">
        <w:t>pursuant to his authority under La. Const. art. VIII, § 13(B) and that is consented to in writing by two-thirds of the elected members of each house of the Legislature;</w:t>
      </w:r>
    </w:p>
    <w:p w14:paraId="4B887E56" w14:textId="77777777" w:rsidR="00E240F2" w:rsidRPr="00551A0D" w:rsidRDefault="00E240F2" w:rsidP="007C32B2">
      <w:pPr>
        <w:pStyle w:val="ExoNormal"/>
      </w:pPr>
      <w:r w:rsidRPr="00551A0D">
        <w:rPr>
          <w:bCs/>
        </w:rPr>
        <w:t>WHEREAS,</w:t>
      </w:r>
      <w:r w:rsidRPr="00551A0D">
        <w:t xml:space="preserve"> the Legislature has the authority, by budget adjustment or other lawful means, to direct the funds made available through a reduction of the MFP appropriation under La. Const. art. VIII, § 13(B) to a one-time stipend for classroom teachers and support staff for the 2026-2027 school year;</w:t>
      </w:r>
    </w:p>
    <w:p w14:paraId="4E63765D" w14:textId="77777777" w:rsidR="00E240F2" w:rsidRPr="00551A0D" w:rsidRDefault="00E240F2" w:rsidP="007C32B2">
      <w:pPr>
        <w:pStyle w:val="ExoNormal"/>
      </w:pPr>
      <w:r w:rsidRPr="00551A0D">
        <w:rPr>
          <w:bCs/>
        </w:rPr>
        <w:t xml:space="preserve">WHEREAS, </w:t>
      </w:r>
      <w:r w:rsidRPr="00551A0D">
        <w:t>the public interest is best served by reducing the Fiscal Year 2026–2027 MFP appropriation by One Hundred Sixty-Eight Million Dollars ($168,000,000) from non instructional dollars and redirecting those funds to provide a stipend for classroom teachers and support staff during the 2026–2027 school year;</w:t>
      </w:r>
    </w:p>
    <w:p w14:paraId="58C09C3C" w14:textId="77777777" w:rsidR="00E240F2" w:rsidRPr="00551A0D" w:rsidRDefault="00E240F2" w:rsidP="007C32B2">
      <w:pPr>
        <w:pStyle w:val="ExoNormal"/>
      </w:pPr>
      <w:r w:rsidRPr="00551A0D">
        <w:rPr>
          <w:bCs/>
        </w:rPr>
        <w:t xml:space="preserve">WHEREAS, </w:t>
      </w:r>
      <w:r w:rsidRPr="00551A0D">
        <w:t xml:space="preserve">the State desires to give school systems notice of the MFP reduction, and the Department of Education is committed to working closely with each school system to help them plan and budget effectively during this transition; </w:t>
      </w:r>
    </w:p>
    <w:p w14:paraId="70368A74" w14:textId="77777777" w:rsidR="00E240F2" w:rsidRPr="00551A0D" w:rsidRDefault="00E240F2" w:rsidP="007C32B2">
      <w:pPr>
        <w:pStyle w:val="ExoNormal"/>
      </w:pPr>
      <w:r w:rsidRPr="00551A0D">
        <w:rPr>
          <w:bCs/>
        </w:rPr>
        <w:t xml:space="preserve">WHEREAS, </w:t>
      </w:r>
      <w:r w:rsidRPr="00551A0D">
        <w:t xml:space="preserve">this Order shall not take effect, and no MFP reduction shall occur, unless and until two-thirds (2/3) of the elected members of each house of the Legislature have consented to the reduction in writing as required by La. Const. art. VIII, § </w:t>
      </w:r>
      <w:r w:rsidRPr="00551A0D">
        <w:rPr>
          <w:color w:val="0F172A"/>
        </w:rPr>
        <w:t>13(B);</w:t>
      </w:r>
    </w:p>
    <w:p w14:paraId="776A6A1D" w14:textId="77777777" w:rsidR="00E240F2" w:rsidRPr="00551A0D" w:rsidRDefault="00E240F2" w:rsidP="007C32B2">
      <w:pPr>
        <w:pStyle w:val="ExoNormal"/>
      </w:pPr>
      <w:r w:rsidRPr="00551A0D">
        <w:rPr>
          <w:bCs/>
        </w:rPr>
        <w:t>NOW TH</w:t>
      </w:r>
      <w:r w:rsidRPr="00551A0D">
        <w:rPr>
          <w:bCs/>
          <w:spacing w:val="1"/>
        </w:rPr>
        <w:t>E</w:t>
      </w:r>
      <w:r w:rsidRPr="00551A0D">
        <w:rPr>
          <w:bCs/>
        </w:rPr>
        <w:t>RE</w:t>
      </w:r>
      <w:r w:rsidRPr="00551A0D">
        <w:rPr>
          <w:bCs/>
          <w:spacing w:val="-2"/>
        </w:rPr>
        <w:t>F</w:t>
      </w:r>
      <w:r w:rsidRPr="00551A0D">
        <w:rPr>
          <w:bCs/>
        </w:rPr>
        <w:t>ORE, I,</w:t>
      </w:r>
      <w:r w:rsidRPr="00551A0D">
        <w:rPr>
          <w:bCs/>
          <w:spacing w:val="2"/>
        </w:rPr>
        <w:t xml:space="preserve"> JEFF LANDRY</w:t>
      </w:r>
      <w:r w:rsidRPr="00551A0D">
        <w:rPr>
          <w:bCs/>
        </w:rPr>
        <w:t>,</w:t>
      </w:r>
      <w:r w:rsidRPr="00551A0D">
        <w:rPr>
          <w:bCs/>
          <w:spacing w:val="2"/>
        </w:rPr>
        <w:t xml:space="preserve"> </w:t>
      </w:r>
      <w:r w:rsidRPr="00551A0D">
        <w:t>Go</w:t>
      </w:r>
      <w:r w:rsidRPr="00551A0D">
        <w:rPr>
          <w:spacing w:val="2"/>
        </w:rPr>
        <w:t>v</w:t>
      </w:r>
      <w:r w:rsidRPr="00551A0D">
        <w:rPr>
          <w:spacing w:val="-1"/>
        </w:rPr>
        <w:t>e</w:t>
      </w:r>
      <w:r w:rsidRPr="00551A0D">
        <w:t>rnor</w:t>
      </w:r>
      <w:r w:rsidRPr="00551A0D">
        <w:rPr>
          <w:spacing w:val="-1"/>
        </w:rPr>
        <w:t xml:space="preserve"> </w:t>
      </w:r>
      <w:r w:rsidRPr="00551A0D">
        <w:rPr>
          <w:spacing w:val="2"/>
        </w:rPr>
        <w:t>o</w:t>
      </w:r>
      <w:r w:rsidRPr="00551A0D">
        <w:t>f the</w:t>
      </w:r>
      <w:r w:rsidRPr="00551A0D">
        <w:rPr>
          <w:spacing w:val="1"/>
        </w:rPr>
        <w:t xml:space="preserve"> S</w:t>
      </w:r>
      <w:r w:rsidRPr="00551A0D">
        <w:t>tate</w:t>
      </w:r>
      <w:r w:rsidRPr="00551A0D">
        <w:rPr>
          <w:spacing w:val="-1"/>
        </w:rPr>
        <w:t xml:space="preserve"> </w:t>
      </w:r>
      <w:r w:rsidRPr="00551A0D">
        <w:t>of</w:t>
      </w:r>
      <w:r w:rsidRPr="00551A0D">
        <w:rPr>
          <w:spacing w:val="4"/>
        </w:rPr>
        <w:t xml:space="preserve"> </w:t>
      </w:r>
      <w:r w:rsidRPr="00551A0D">
        <w:rPr>
          <w:spacing w:val="-3"/>
        </w:rPr>
        <w:t>L</w:t>
      </w:r>
      <w:r w:rsidRPr="00551A0D">
        <w:t>ou</w:t>
      </w:r>
      <w:r w:rsidRPr="00551A0D">
        <w:rPr>
          <w:spacing w:val="3"/>
        </w:rPr>
        <w:t>i</w:t>
      </w:r>
      <w:r w:rsidRPr="00551A0D">
        <w:t>sian</w:t>
      </w:r>
      <w:r w:rsidRPr="00551A0D">
        <w:rPr>
          <w:spacing w:val="-1"/>
        </w:rPr>
        <w:t>a</w:t>
      </w:r>
      <w:r w:rsidRPr="00551A0D">
        <w:t xml:space="preserve">, </w:t>
      </w:r>
      <w:r w:rsidRPr="00551A0D">
        <w:rPr>
          <w:spacing w:val="5"/>
        </w:rPr>
        <w:t>b</w:t>
      </w:r>
      <w:r w:rsidRPr="00551A0D">
        <w:t>y</w:t>
      </w:r>
      <w:r w:rsidRPr="00551A0D">
        <w:rPr>
          <w:spacing w:val="-5"/>
        </w:rPr>
        <w:t xml:space="preserve"> </w:t>
      </w:r>
      <w:r w:rsidRPr="00551A0D">
        <w:t>virt</w:t>
      </w:r>
      <w:r w:rsidRPr="00551A0D">
        <w:rPr>
          <w:spacing w:val="2"/>
        </w:rPr>
        <w:t>u</w:t>
      </w:r>
      <w:r w:rsidRPr="00551A0D">
        <w:t>e</w:t>
      </w:r>
      <w:r w:rsidRPr="00551A0D">
        <w:rPr>
          <w:spacing w:val="-1"/>
        </w:rPr>
        <w:t xml:space="preserve"> </w:t>
      </w:r>
      <w:r w:rsidRPr="00551A0D">
        <w:t>of</w:t>
      </w:r>
      <w:r w:rsidRPr="00551A0D">
        <w:rPr>
          <w:spacing w:val="1"/>
        </w:rPr>
        <w:t xml:space="preserve"> </w:t>
      </w:r>
      <w:r w:rsidRPr="00551A0D">
        <w:t xml:space="preserve">the </w:t>
      </w:r>
      <w:r w:rsidRPr="00551A0D">
        <w:rPr>
          <w:spacing w:val="-1"/>
        </w:rPr>
        <w:t>a</w:t>
      </w:r>
      <w:r w:rsidRPr="00551A0D">
        <w:t>uthori</w:t>
      </w:r>
      <w:r w:rsidRPr="00551A0D">
        <w:rPr>
          <w:spacing w:val="3"/>
        </w:rPr>
        <w:t>t</w:t>
      </w:r>
      <w:r w:rsidRPr="00551A0D">
        <w:t>y</w:t>
      </w:r>
      <w:r w:rsidRPr="00551A0D">
        <w:rPr>
          <w:spacing w:val="21"/>
        </w:rPr>
        <w:t xml:space="preserve"> </w:t>
      </w:r>
      <w:r w:rsidRPr="00551A0D">
        <w:rPr>
          <w:spacing w:val="2"/>
        </w:rPr>
        <w:t>v</w:t>
      </w:r>
      <w:r w:rsidRPr="00551A0D">
        <w:rPr>
          <w:spacing w:val="-1"/>
        </w:rPr>
        <w:t>e</w:t>
      </w:r>
      <w:r w:rsidRPr="00551A0D">
        <w:t>sted</w:t>
      </w:r>
      <w:r w:rsidRPr="00551A0D">
        <w:rPr>
          <w:spacing w:val="26"/>
        </w:rPr>
        <w:t xml:space="preserve"> </w:t>
      </w:r>
      <w:r w:rsidRPr="00551A0D">
        <w:rPr>
          <w:spacing w:val="5"/>
        </w:rPr>
        <w:t>b</w:t>
      </w:r>
      <w:r w:rsidRPr="00551A0D">
        <w:t>y</w:t>
      </w:r>
      <w:r w:rsidRPr="00551A0D">
        <w:rPr>
          <w:spacing w:val="21"/>
        </w:rPr>
        <w:t xml:space="preserve"> </w:t>
      </w:r>
      <w:r w:rsidRPr="00551A0D">
        <w:t>the</w:t>
      </w:r>
      <w:r w:rsidRPr="00551A0D">
        <w:rPr>
          <w:spacing w:val="28"/>
        </w:rPr>
        <w:t xml:space="preserve"> </w:t>
      </w:r>
      <w:r w:rsidRPr="00551A0D">
        <w:t>Consti</w:t>
      </w:r>
      <w:r w:rsidRPr="00551A0D">
        <w:rPr>
          <w:spacing w:val="1"/>
        </w:rPr>
        <w:t>t</w:t>
      </w:r>
      <w:r w:rsidRPr="00551A0D">
        <w:t>ut</w:t>
      </w:r>
      <w:r w:rsidRPr="00551A0D">
        <w:rPr>
          <w:spacing w:val="1"/>
        </w:rPr>
        <w:t>i</w:t>
      </w:r>
      <w:r w:rsidRPr="00551A0D">
        <w:t>on</w:t>
      </w:r>
      <w:r w:rsidRPr="00551A0D">
        <w:rPr>
          <w:spacing w:val="26"/>
        </w:rPr>
        <w:t xml:space="preserve"> </w:t>
      </w:r>
      <w:r w:rsidRPr="00551A0D">
        <w:rPr>
          <w:spacing w:val="-1"/>
        </w:rPr>
        <w:t>a</w:t>
      </w:r>
      <w:r w:rsidRPr="00551A0D">
        <w:t>nd</w:t>
      </w:r>
      <w:r w:rsidRPr="00551A0D">
        <w:rPr>
          <w:spacing w:val="26"/>
        </w:rPr>
        <w:t xml:space="preserve"> </w:t>
      </w:r>
      <w:r w:rsidRPr="00551A0D">
        <w:t>the</w:t>
      </w:r>
      <w:r w:rsidRPr="00551A0D">
        <w:rPr>
          <w:spacing w:val="26"/>
        </w:rPr>
        <w:t xml:space="preserve"> </w:t>
      </w:r>
      <w:r w:rsidRPr="00551A0D">
        <w:t>la</w:t>
      </w:r>
      <w:r w:rsidRPr="00551A0D">
        <w:rPr>
          <w:spacing w:val="-1"/>
        </w:rPr>
        <w:t>w</w:t>
      </w:r>
      <w:r w:rsidRPr="00551A0D">
        <w:t>s</w:t>
      </w:r>
      <w:r w:rsidRPr="00551A0D">
        <w:rPr>
          <w:spacing w:val="26"/>
        </w:rPr>
        <w:t xml:space="preserve"> </w:t>
      </w:r>
      <w:r w:rsidRPr="00551A0D">
        <w:t>of</w:t>
      </w:r>
      <w:r w:rsidRPr="00551A0D">
        <w:rPr>
          <w:spacing w:val="25"/>
        </w:rPr>
        <w:t xml:space="preserve"> </w:t>
      </w:r>
      <w:r w:rsidRPr="00551A0D">
        <w:t>the</w:t>
      </w:r>
      <w:r w:rsidRPr="00551A0D">
        <w:rPr>
          <w:spacing w:val="26"/>
        </w:rPr>
        <w:t xml:space="preserve"> </w:t>
      </w:r>
      <w:r w:rsidRPr="00551A0D">
        <w:rPr>
          <w:spacing w:val="1"/>
        </w:rPr>
        <w:t>S</w:t>
      </w:r>
      <w:r w:rsidRPr="00551A0D">
        <w:t>tate</w:t>
      </w:r>
      <w:r w:rsidRPr="00551A0D">
        <w:rPr>
          <w:spacing w:val="25"/>
        </w:rPr>
        <w:t xml:space="preserve"> </w:t>
      </w:r>
      <w:r w:rsidRPr="00551A0D">
        <w:t>of</w:t>
      </w:r>
      <w:r w:rsidRPr="00551A0D">
        <w:rPr>
          <w:spacing w:val="30"/>
        </w:rPr>
        <w:t xml:space="preserve"> </w:t>
      </w:r>
      <w:r w:rsidRPr="00551A0D">
        <w:rPr>
          <w:spacing w:val="-3"/>
        </w:rPr>
        <w:t>L</w:t>
      </w:r>
      <w:r w:rsidRPr="00551A0D">
        <w:t>ouis</w:t>
      </w:r>
      <w:r w:rsidRPr="00551A0D">
        <w:rPr>
          <w:spacing w:val="1"/>
        </w:rPr>
        <w:t>ia</w:t>
      </w:r>
      <w:r w:rsidRPr="00551A0D">
        <w:t>n</w:t>
      </w:r>
      <w:r w:rsidRPr="00551A0D">
        <w:rPr>
          <w:spacing w:val="-1"/>
        </w:rPr>
        <w:t>a</w:t>
      </w:r>
      <w:r w:rsidRPr="00551A0D">
        <w:t xml:space="preserve">, and specifically, La. Const. art. VIII, § </w:t>
      </w:r>
      <w:r w:rsidRPr="00551A0D">
        <w:rPr>
          <w:color w:val="0F172A"/>
        </w:rPr>
        <w:t xml:space="preserve">13(B), </w:t>
      </w:r>
      <w:r w:rsidRPr="00551A0D">
        <w:t>as well as the corresponding language contained in HB 1, do</w:t>
      </w:r>
      <w:r w:rsidRPr="00551A0D">
        <w:rPr>
          <w:spacing w:val="26"/>
        </w:rPr>
        <w:t xml:space="preserve"> </w:t>
      </w:r>
      <w:r w:rsidRPr="00551A0D">
        <w:t>h</w:t>
      </w:r>
      <w:r w:rsidRPr="00551A0D">
        <w:rPr>
          <w:spacing w:val="1"/>
        </w:rPr>
        <w:t>e</w:t>
      </w:r>
      <w:r w:rsidRPr="00551A0D">
        <w:t>r</w:t>
      </w:r>
      <w:r w:rsidRPr="00551A0D">
        <w:rPr>
          <w:spacing w:val="-2"/>
        </w:rPr>
        <w:t>e</w:t>
      </w:r>
      <w:r w:rsidRPr="00551A0D">
        <w:rPr>
          <w:spacing w:val="5"/>
        </w:rPr>
        <w:t>b</w:t>
      </w:r>
      <w:r w:rsidRPr="00551A0D">
        <w:t>y</w:t>
      </w:r>
      <w:r w:rsidRPr="00551A0D">
        <w:rPr>
          <w:spacing w:val="21"/>
        </w:rPr>
        <w:t xml:space="preserve"> </w:t>
      </w:r>
      <w:r w:rsidRPr="00551A0D">
        <w:rPr>
          <w:spacing w:val="2"/>
        </w:rPr>
        <w:t>o</w:t>
      </w:r>
      <w:r w:rsidRPr="00551A0D">
        <w:t>rd</w:t>
      </w:r>
      <w:r w:rsidRPr="00551A0D">
        <w:rPr>
          <w:spacing w:val="-2"/>
        </w:rPr>
        <w:t>e</w:t>
      </w:r>
      <w:r w:rsidRPr="00551A0D">
        <w:t xml:space="preserve">r </w:t>
      </w:r>
      <w:r w:rsidRPr="00551A0D">
        <w:rPr>
          <w:spacing w:val="-1"/>
        </w:rPr>
        <w:t>a</w:t>
      </w:r>
      <w:r w:rsidRPr="00551A0D">
        <w:t>nd dir</w:t>
      </w:r>
      <w:r w:rsidRPr="00551A0D">
        <w:rPr>
          <w:spacing w:val="-1"/>
        </w:rPr>
        <w:t>ec</w:t>
      </w:r>
      <w:r w:rsidRPr="00551A0D">
        <w:t>t as</w:t>
      </w:r>
      <w:r w:rsidRPr="00551A0D">
        <w:rPr>
          <w:spacing w:val="2"/>
        </w:rPr>
        <w:t xml:space="preserve"> </w:t>
      </w:r>
      <w:r w:rsidRPr="00551A0D">
        <w:t>follows:</w:t>
      </w:r>
    </w:p>
    <w:p w14:paraId="4875E2FB" w14:textId="77777777" w:rsidR="00E240F2" w:rsidRPr="00551A0D" w:rsidRDefault="00E240F2" w:rsidP="00442470">
      <w:pPr>
        <w:pStyle w:val="1"/>
      </w:pPr>
      <w:r w:rsidRPr="00551A0D">
        <w:t>Section 1.</w:t>
      </w:r>
      <w:r w:rsidRPr="00551A0D">
        <w:tab/>
        <w:t xml:space="preserve">The MFP appropriation for Fiscal Year 2026–2027 in House Bill 1 of the 2026 Regular Session is hereby reduced by One Hundred Sixty-Eight Million Dollars ($168,000,000) from non-instructional dollars. </w:t>
      </w:r>
    </w:p>
    <w:p w14:paraId="6D91882E" w14:textId="77777777" w:rsidR="00E240F2" w:rsidRPr="00551A0D" w:rsidRDefault="00E240F2" w:rsidP="00442470">
      <w:pPr>
        <w:pStyle w:val="1"/>
      </w:pPr>
      <w:r w:rsidRPr="00551A0D">
        <w:t>Section 2.</w:t>
      </w:r>
      <w:r w:rsidRPr="00551A0D">
        <w:tab/>
        <w:t>The Department of Education, in consultation with the State Board of Elementary and Secondary Education (BESE), shall identify the allocations from which the reduction shall be made. The Department and BESE should assist school districts so that the areas of security, transportation, and food services remain intact and, where feasible school systems should utilize unassigned fund balances to replace reduced allocations.</w:t>
      </w:r>
    </w:p>
    <w:p w14:paraId="0322341E" w14:textId="62350832" w:rsidR="00E240F2" w:rsidRPr="00551A0D" w:rsidRDefault="00E4709A" w:rsidP="00442470">
      <w:pPr>
        <w:pStyle w:val="1"/>
      </w:pPr>
      <w:r>
        <w:br w:type="column"/>
      </w:r>
      <w:r w:rsidR="00E240F2" w:rsidRPr="00551A0D">
        <w:t>Section 3.</w:t>
      </w:r>
      <w:r w:rsidR="00E240F2">
        <w:tab/>
      </w:r>
      <w:r w:rsidR="00E240F2" w:rsidRPr="00551A0D">
        <w:t>The money for the stipend for classroom teachers and support staff shall be drawn from the Overcollections Fund once funds are sufficient to pay for the stipend.</w:t>
      </w:r>
      <w:r w:rsidR="00E240F2">
        <w:t xml:space="preserve"> </w:t>
      </w:r>
      <w:r w:rsidR="00E240F2" w:rsidRPr="00551A0D">
        <w:t>The Department of Education shall submit a budget adjustment to the Division of Administration in an amount sufficient to provide for a one-time stipend of $2,000 to classroom teachers and $1,000 to support staff, including the employer retirement contribution, for the 2026–2027 school year. Should the Commission of Administration determine that the appropriation reduction exceeds the amount required for the stipend and employer retirement contribution, the Department of Education may submit a budget adjustment to return the surplus to the MFP.</w:t>
      </w:r>
    </w:p>
    <w:p w14:paraId="5236097C" w14:textId="77777777" w:rsidR="00E240F2" w:rsidRPr="00551A0D" w:rsidRDefault="00E240F2" w:rsidP="00442470">
      <w:pPr>
        <w:pStyle w:val="1"/>
      </w:pPr>
      <w:r w:rsidRPr="00551A0D">
        <w:t>Section 4.</w:t>
      </w:r>
      <w:r w:rsidRPr="00551A0D">
        <w:tab/>
        <w:t>Contingent upon the written consent of two-thirds (2/3) of the elected members of each house of the Legislature, as required by La. Const. art. VIII, § 13(B), this Order shall take effect July 1, 2026.</w:t>
      </w:r>
    </w:p>
    <w:p w14:paraId="7E16C8CA" w14:textId="77777777" w:rsidR="00E240F2" w:rsidRPr="00551A0D" w:rsidRDefault="00E240F2" w:rsidP="00442470">
      <w:pPr>
        <w:pStyle w:val="1"/>
      </w:pPr>
      <w:r w:rsidRPr="00551A0D">
        <w:t>Section 5.</w:t>
      </w:r>
      <w:r>
        <w:tab/>
      </w:r>
      <w:r w:rsidRPr="00551A0D">
        <w:t>The Commissioner of Administration, the State Superintendent of Education, the State Board of Elementary and Secondary Education, the State Treasurer, and all other officers, departments, agencies, boards, and commissions of the executive branch of State government are directed to take all actions necessary or appropriate to carry out the provisions of this Order, consistent with applicable law.</w:t>
      </w:r>
    </w:p>
    <w:p w14:paraId="4B21F00F" w14:textId="77777777" w:rsidR="00E240F2" w:rsidRDefault="00E240F2" w:rsidP="007C32B2">
      <w:pPr>
        <w:pStyle w:val="ExoNormal"/>
      </w:pPr>
      <w:r w:rsidRPr="00551A0D">
        <w:rPr>
          <w:bCs/>
        </w:rPr>
        <w:t>IN WITNESS WHEREOF</w:t>
      </w:r>
      <w:r w:rsidRPr="00551A0D">
        <w:t>, I have set my hand officially and caused to be affixed the Great Seal of the State of Louisiana in the City of Baton Rouge, on this 2</w:t>
      </w:r>
      <w:r w:rsidRPr="00551A0D">
        <w:rPr>
          <w:vertAlign w:val="superscript"/>
        </w:rPr>
        <w:t>nd</w:t>
      </w:r>
      <w:r w:rsidRPr="00551A0D">
        <w:t xml:space="preserve"> day of June 2026.</w:t>
      </w:r>
      <w:r>
        <w:t xml:space="preserve"> </w:t>
      </w:r>
    </w:p>
    <w:p w14:paraId="700340E5" w14:textId="77777777" w:rsidR="00E240F2" w:rsidRDefault="00E240F2" w:rsidP="007C32B2">
      <w:pPr>
        <w:pStyle w:val="RegSignature"/>
      </w:pPr>
    </w:p>
    <w:p w14:paraId="47DD7C0A" w14:textId="77777777" w:rsidR="00E240F2" w:rsidRDefault="00E240F2" w:rsidP="007C32B2">
      <w:pPr>
        <w:pStyle w:val="RegSignature"/>
      </w:pPr>
      <w:r>
        <w:t>Jeff Landry</w:t>
      </w:r>
    </w:p>
    <w:p w14:paraId="16EC6660" w14:textId="77777777" w:rsidR="00E240F2" w:rsidRDefault="00E240F2" w:rsidP="007C32B2">
      <w:pPr>
        <w:pStyle w:val="RegSignature"/>
      </w:pPr>
      <w:r>
        <w:t>Governor</w:t>
      </w:r>
    </w:p>
    <w:p w14:paraId="06202315" w14:textId="77777777" w:rsidR="00E240F2" w:rsidRDefault="00E240F2" w:rsidP="007C32B2">
      <w:pPr>
        <w:pStyle w:val="ExoSecOfState"/>
      </w:pPr>
      <w:r>
        <w:t>ATTEST BY</w:t>
      </w:r>
    </w:p>
    <w:p w14:paraId="19EE8491" w14:textId="77777777" w:rsidR="00E240F2" w:rsidRDefault="00E240F2" w:rsidP="007C32B2">
      <w:pPr>
        <w:pStyle w:val="ExoSecOfState"/>
      </w:pPr>
      <w:r>
        <w:t>THE GOVERNOR</w:t>
      </w:r>
    </w:p>
    <w:p w14:paraId="6E608165" w14:textId="77777777" w:rsidR="00E240F2" w:rsidRDefault="00E240F2" w:rsidP="007C32B2">
      <w:pPr>
        <w:pStyle w:val="ExoSecOfState"/>
      </w:pPr>
      <w:r>
        <w:t>Nancy Landry</w:t>
      </w:r>
    </w:p>
    <w:p w14:paraId="0750EDEA" w14:textId="77777777" w:rsidR="00E240F2" w:rsidRDefault="00E240F2" w:rsidP="007C32B2">
      <w:pPr>
        <w:pStyle w:val="ExoSecOfState"/>
      </w:pPr>
      <w:r>
        <w:t>Secretary of State</w:t>
      </w:r>
    </w:p>
    <w:p w14:paraId="46C3E4FA" w14:textId="77777777" w:rsidR="00E240F2" w:rsidRPr="00551A0D" w:rsidRDefault="00E240F2" w:rsidP="007C32B2">
      <w:pPr>
        <w:pStyle w:val="RegLogNumber"/>
      </w:pPr>
      <w:r>
        <w:t>2606#059</w:t>
      </w:r>
    </w:p>
    <w:p w14:paraId="669229BA" w14:textId="77777777" w:rsidR="00E240F2" w:rsidRPr="00E240F2" w:rsidRDefault="00E240F2" w:rsidP="00E240F2"/>
    <w:p w14:paraId="28EC2E47" w14:textId="77777777" w:rsidR="00E240F2" w:rsidRDefault="00E240F2" w:rsidP="004F2CD1">
      <w:pPr>
        <w:pStyle w:val="RegItemFirstLine"/>
      </w:pPr>
      <w:r>
        <w:t>EXECUTIVE ORDER JML 26-048</w:t>
      </w:r>
    </w:p>
    <w:p w14:paraId="07B817B0" w14:textId="77777777" w:rsidR="00E240F2" w:rsidRDefault="00E240F2" w:rsidP="004F2CD1">
      <w:pPr>
        <w:pStyle w:val="RegItemTitle"/>
      </w:pPr>
      <w:r w:rsidRPr="00784507">
        <w:t>Renewal of State of Emergency</w:t>
      </w:r>
      <w:r>
        <w:t>—</w:t>
      </w:r>
      <w:r w:rsidRPr="00784507">
        <w:t>Hurricane Ida</w:t>
      </w:r>
    </w:p>
    <w:p w14:paraId="3C716FC3" w14:textId="77777777" w:rsidR="00E240F2" w:rsidRPr="00784507" w:rsidRDefault="00E240F2" w:rsidP="004F2CD1">
      <w:pPr>
        <w:pStyle w:val="ExoNormal"/>
      </w:pPr>
      <w:r w:rsidRPr="00784507">
        <w:t>WHEREAS,</w:t>
      </w:r>
      <w:r w:rsidRPr="00784507">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66D967DA" w14:textId="77777777" w:rsidR="00E240F2" w:rsidRPr="00784507" w:rsidRDefault="00E240F2" w:rsidP="004F2CD1">
      <w:pPr>
        <w:pStyle w:val="ExoNormal"/>
        <w:rPr>
          <w:rFonts w:eastAsia="Calibri"/>
        </w:rPr>
      </w:pPr>
      <w:r w:rsidRPr="00784507">
        <w:rPr>
          <w:rFonts w:eastAsia="Calibri"/>
        </w:rPr>
        <w:t>WHEREAS,</w:t>
      </w:r>
      <w:r w:rsidRPr="00784507">
        <w:rPr>
          <w:rFonts w:eastAsia="Calibri"/>
        </w:rPr>
        <w:tab/>
        <w:t xml:space="preserve">pursuant to the Louisiana Homeland Security and Emergency Assistance and Disaster Act, R.S. 29:721, </w:t>
      </w:r>
      <w:r w:rsidRPr="00784507">
        <w:rPr>
          <w:rFonts w:eastAsia="Calibri"/>
          <w:i/>
        </w:rPr>
        <w:t>et seq.</w:t>
      </w:r>
      <w:r w:rsidRPr="00784507">
        <w:rPr>
          <w:rFonts w:eastAsia="Calibri"/>
        </w:rPr>
        <w:t>, Governor John Bel Edwards declared a state of emergency in response to the imminent threat posed by Hurricane Ida on August 26, 2021, in Proclamation Number 165 JBE 2021;</w:t>
      </w:r>
    </w:p>
    <w:p w14:paraId="3D71F222" w14:textId="77777777" w:rsidR="00E240F2" w:rsidRPr="00784507" w:rsidRDefault="00E240F2" w:rsidP="004F2CD1">
      <w:pPr>
        <w:pStyle w:val="ExoNormal"/>
        <w:rPr>
          <w:rFonts w:eastAsia="Calibri"/>
        </w:rPr>
      </w:pPr>
      <w:r w:rsidRPr="00784507">
        <w:rPr>
          <w:rFonts w:eastAsia="Calibri"/>
        </w:rPr>
        <w:t>WHEREAS,</w:t>
      </w:r>
      <w:r w:rsidRPr="00784507">
        <w:rPr>
          <w:rFonts w:eastAsia="Calibri"/>
        </w:rPr>
        <w:tab/>
        <w:t>Proclamation Number 165 JBE 2021 has been renewed and extended every thirty (30) days through JML 26-042, which is in effect through Sunday, June 7, 2026;</w:t>
      </w:r>
    </w:p>
    <w:p w14:paraId="384613E4" w14:textId="77777777" w:rsidR="00E4709A" w:rsidRDefault="00E4709A" w:rsidP="004F2CD1">
      <w:pPr>
        <w:pStyle w:val="ExoNormal"/>
        <w:rPr>
          <w:rFonts w:eastAsia="Calibri"/>
        </w:rPr>
      </w:pPr>
      <w:r>
        <w:rPr>
          <w:rFonts w:eastAsia="Calibri"/>
        </w:rPr>
        <w:br w:type="page"/>
      </w:r>
    </w:p>
    <w:p w14:paraId="5762D752" w14:textId="349E4EE9" w:rsidR="00E240F2" w:rsidRPr="00784507" w:rsidRDefault="00E240F2" w:rsidP="004F2CD1">
      <w:pPr>
        <w:pStyle w:val="ExoNormal"/>
        <w:rPr>
          <w:rFonts w:eastAsia="Calibri"/>
        </w:rPr>
      </w:pPr>
      <w:r w:rsidRPr="00784507">
        <w:rPr>
          <w:rFonts w:eastAsia="Calibri"/>
        </w:rPr>
        <w:lastRenderedPageBreak/>
        <w:t>WHEREAS,</w:t>
      </w:r>
      <w:r w:rsidRPr="00784507">
        <w:rPr>
          <w:rFonts w:eastAsia="Calibri"/>
        </w:rPr>
        <w:tab/>
        <w:t xml:space="preserve">Hurricane Ida made landfall on the Louisiana coast as a major hurricane on Sunday, August 29, 2021, bringing devastating winds, widespread power-outages, and severe damage to Louisiana and its citizens. </w:t>
      </w:r>
    </w:p>
    <w:p w14:paraId="05EB3DE2" w14:textId="77777777" w:rsidR="00E240F2" w:rsidRPr="00784507" w:rsidRDefault="00E240F2" w:rsidP="004F2CD1">
      <w:pPr>
        <w:pStyle w:val="ExoNormal"/>
        <w:rPr>
          <w:rFonts w:eastAsia="Calibri"/>
          <w:bCs/>
        </w:rPr>
      </w:pPr>
      <w:r w:rsidRPr="00784507">
        <w:t>WHEREAS,</w:t>
      </w:r>
      <w:r w:rsidRPr="00784507">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2CB1B974" w14:textId="77777777" w:rsidR="00E240F2" w:rsidRPr="00784507" w:rsidRDefault="00E240F2" w:rsidP="004F2CD1">
      <w:pPr>
        <w:pStyle w:val="ExoNormal"/>
        <w:rPr>
          <w:rFonts w:eastAsia="Calibri"/>
          <w:bCs/>
        </w:rPr>
      </w:pPr>
      <w:r w:rsidRPr="00784507">
        <w:rPr>
          <w:rFonts w:eastAsia="Calibri"/>
          <w:bCs/>
        </w:rPr>
        <w:t>WHEREAS,</w:t>
      </w:r>
      <w:r w:rsidRPr="00784507">
        <w:rPr>
          <w:rFonts w:eastAsia="Calibri"/>
          <w:bCs/>
        </w:rPr>
        <w:tab/>
      </w:r>
      <w:r w:rsidRPr="00784507">
        <w:t>on August 29, 2021, President Biden approved a Major Disaster Declaration for the State of Louisiana, authorizing individual and public assistance for all impacted parishes;</w:t>
      </w:r>
    </w:p>
    <w:p w14:paraId="39247361" w14:textId="77777777" w:rsidR="00E240F2" w:rsidRPr="00784507" w:rsidRDefault="00E240F2" w:rsidP="004F2CD1">
      <w:pPr>
        <w:pStyle w:val="ExoNormal"/>
        <w:rPr>
          <w:rFonts w:eastAsia="Calibri"/>
        </w:rPr>
      </w:pPr>
      <w:r w:rsidRPr="00784507">
        <w:rPr>
          <w:rFonts w:eastAsia="Calibri"/>
        </w:rPr>
        <w:t>WHEREAS,</w:t>
      </w:r>
      <w:r w:rsidRPr="00784507">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66B1AB8" w14:textId="77777777" w:rsidR="00E240F2" w:rsidRPr="00784507" w:rsidRDefault="00E240F2" w:rsidP="004F2CD1">
      <w:pPr>
        <w:pStyle w:val="ExoNormal"/>
      </w:pPr>
      <w:r w:rsidRPr="00784507">
        <w:rPr>
          <w:rFonts w:eastAsia="Calibri"/>
        </w:rPr>
        <w:t>WHEREAS,</w:t>
      </w:r>
      <w:r w:rsidRPr="00784507">
        <w:rPr>
          <w:rFonts w:eastAsia="Calibri"/>
        </w:rPr>
        <w:tab/>
        <w:t>damage from this storm continues to pose a threat to citizens and communities across the Gulf Coast and create conditions that place lives and property in the state in jeopardy;</w:t>
      </w:r>
    </w:p>
    <w:p w14:paraId="15ECCD74" w14:textId="77777777" w:rsidR="00E240F2" w:rsidRPr="00784507" w:rsidRDefault="00E240F2" w:rsidP="004F2CD1">
      <w:pPr>
        <w:pStyle w:val="ExoNormal"/>
        <w:rPr>
          <w:color w:val="1F1F1F"/>
        </w:rPr>
      </w:pPr>
      <w:r w:rsidRPr="00784507">
        <w:rPr>
          <w:bCs/>
        </w:rPr>
        <w:t xml:space="preserve">NOW THEREFORE, I, </w:t>
      </w:r>
      <w:r w:rsidRPr="00784507">
        <w:rPr>
          <w:bCs/>
          <w:color w:val="1F1F1F"/>
        </w:rPr>
        <w:t>JEFF LANDRY</w:t>
      </w:r>
      <w:r w:rsidRPr="00784507">
        <w:rPr>
          <w:bCs/>
        </w:rPr>
        <w:t xml:space="preserve">, </w:t>
      </w:r>
      <w:r w:rsidRPr="00784507">
        <w:t xml:space="preserve">Governor of </w:t>
      </w:r>
      <w:r w:rsidRPr="00784507">
        <w:rPr>
          <w:color w:val="1F1F1F"/>
        </w:rPr>
        <w:t xml:space="preserve">the </w:t>
      </w:r>
      <w:r w:rsidRPr="00784507">
        <w:t>State of Louisiana</w:t>
      </w:r>
      <w:r w:rsidRPr="00784507">
        <w:rPr>
          <w:color w:val="565656"/>
        </w:rPr>
        <w:t xml:space="preserve">, </w:t>
      </w:r>
      <w:r w:rsidRPr="00784507">
        <w:rPr>
          <w:color w:val="1F1F1F"/>
        </w:rPr>
        <w:t xml:space="preserve">by </w:t>
      </w:r>
      <w:r w:rsidRPr="00784507">
        <w:t xml:space="preserve">virtue of </w:t>
      </w:r>
      <w:r w:rsidRPr="00784507">
        <w:rPr>
          <w:color w:val="1F1F1F"/>
        </w:rPr>
        <w:t xml:space="preserve">the </w:t>
      </w:r>
      <w:r w:rsidRPr="00784507">
        <w:t xml:space="preserve">authority vested by </w:t>
      </w:r>
      <w:r w:rsidRPr="00784507">
        <w:rPr>
          <w:color w:val="1F1F1F"/>
        </w:rPr>
        <w:t xml:space="preserve">the </w:t>
      </w:r>
      <w:r w:rsidRPr="00784507">
        <w:t xml:space="preserve">Constitution and </w:t>
      </w:r>
      <w:r w:rsidRPr="00784507">
        <w:rPr>
          <w:color w:val="1F1F1F"/>
        </w:rPr>
        <w:t xml:space="preserve">the laws </w:t>
      </w:r>
      <w:r w:rsidRPr="00784507">
        <w:t xml:space="preserve">of </w:t>
      </w:r>
      <w:r w:rsidRPr="00784507">
        <w:rPr>
          <w:color w:val="1F1F1F"/>
        </w:rPr>
        <w:t xml:space="preserve">the State </w:t>
      </w:r>
      <w:r w:rsidRPr="00784507">
        <w:t xml:space="preserve">of Louisiana, do </w:t>
      </w:r>
      <w:r w:rsidRPr="00784507">
        <w:rPr>
          <w:color w:val="1F1F1F"/>
        </w:rPr>
        <w:t xml:space="preserve">hereby </w:t>
      </w:r>
      <w:r w:rsidRPr="00784507">
        <w:t xml:space="preserve">order and direct as </w:t>
      </w:r>
      <w:r w:rsidRPr="00784507">
        <w:rPr>
          <w:color w:val="1F1F1F"/>
        </w:rPr>
        <w:t>follows:</w:t>
      </w:r>
    </w:p>
    <w:p w14:paraId="38928EFE" w14:textId="77777777" w:rsidR="00E240F2" w:rsidRPr="00784507" w:rsidRDefault="00E240F2" w:rsidP="004F2CD1">
      <w:pPr>
        <w:pStyle w:val="1"/>
      </w:pPr>
      <w:r w:rsidRPr="00784507">
        <w:t>Section 1:</w:t>
      </w:r>
      <w:r w:rsidRPr="00784507">
        <w:tab/>
        <w:t xml:space="preserve">Pursuant to the Louisiana Homeland Security and Emergency Assistance and Disaster Act, R.S. 29:721, </w:t>
      </w:r>
      <w:r w:rsidRPr="00784507">
        <w:rPr>
          <w:i/>
        </w:rPr>
        <w:t xml:space="preserve">et seq., </w:t>
      </w:r>
      <w:r w:rsidRPr="00784507">
        <w:t>a state of emergency is hereby declared to continue to exist statewide in the State of Louisiana as a result of the threat of emergency conditions that threaten the lives and property of the citizens of the State.</w:t>
      </w:r>
    </w:p>
    <w:p w14:paraId="6984746C" w14:textId="77777777" w:rsidR="00E240F2" w:rsidRPr="00784507" w:rsidRDefault="00E240F2" w:rsidP="004F2CD1">
      <w:pPr>
        <w:pStyle w:val="1"/>
      </w:pPr>
      <w:r w:rsidRPr="00784507">
        <w:t>Section 2:</w:t>
      </w:r>
      <w:r w:rsidRPr="00784507">
        <w:tab/>
        <w:t>The Director of the Governor’s Office of Homeland Security and Emergency Preparedness (GOHSEP) is hereby authorized to continue to undertake any activity authorized by law that he deems appropriate in response to this declaration.</w:t>
      </w:r>
    </w:p>
    <w:p w14:paraId="19733E62" w14:textId="77777777" w:rsidR="00E240F2" w:rsidRPr="00784507" w:rsidRDefault="00E240F2" w:rsidP="004F2CD1">
      <w:pPr>
        <w:pStyle w:val="1"/>
      </w:pPr>
      <w:r w:rsidRPr="00784507">
        <w:t>Section 3:</w:t>
      </w:r>
      <w:r>
        <w:tab/>
      </w:r>
      <w:r w:rsidRPr="00784507">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752D05B2" w14:textId="77777777" w:rsidR="00E240F2" w:rsidRPr="00784507" w:rsidRDefault="00E240F2" w:rsidP="004F2CD1">
      <w:pPr>
        <w:pStyle w:val="1"/>
        <w:rPr>
          <w:color w:val="1F1F1F"/>
        </w:rPr>
      </w:pPr>
      <w:r w:rsidRPr="00784507">
        <w:rPr>
          <w:color w:val="1F1F1F"/>
        </w:rPr>
        <w:t>Section 4:</w:t>
      </w:r>
      <w:r>
        <w:rPr>
          <w:color w:val="1F1F1F"/>
        </w:rPr>
        <w:tab/>
      </w:r>
      <w:r w:rsidRPr="00784507">
        <w:t xml:space="preserve">Pursuant to R.S. 29:724(D)(1), the Louisiana Procurement Code (R.S. 39:1551, </w:t>
      </w:r>
      <w:r w:rsidRPr="00784507">
        <w:rPr>
          <w:i/>
        </w:rPr>
        <w:t>et seq</w:t>
      </w:r>
      <w:r w:rsidRPr="00784507">
        <w:t xml:space="preserve">.) and Louisiana Public Bid Law (R.S. 38:2211, </w:t>
      </w:r>
      <w:r w:rsidRPr="00784507">
        <w:rPr>
          <w:i/>
        </w:rPr>
        <w:t>et seq</w:t>
      </w:r>
      <w:r w:rsidRPr="00784507">
        <w:t>.) and their corresponding rules and regulations continue to be suspended for the purpose of the procurement of any goods or services necessary to respond to this emergency, including emergency contracts, cooperative endeavor agreements, and any other emergency amendments to existing contracts.</w:t>
      </w:r>
    </w:p>
    <w:p w14:paraId="5B408489" w14:textId="77777777" w:rsidR="00E240F2" w:rsidRPr="00784507" w:rsidRDefault="00E240F2" w:rsidP="004F2CD1">
      <w:pPr>
        <w:pStyle w:val="1"/>
      </w:pPr>
      <w:r w:rsidRPr="00784507">
        <w:rPr>
          <w:color w:val="1F1F1F"/>
        </w:rPr>
        <w:t>Section 5:</w:t>
      </w:r>
      <w:r w:rsidRPr="00784507">
        <w:tab/>
        <w:t>Pursuant to R.S. 29:724(D)(1), the provisions of R.S. 39:126 regarding prior approval of change orders continue to be suspended.</w:t>
      </w:r>
    </w:p>
    <w:p w14:paraId="552953CF" w14:textId="77777777" w:rsidR="00E240F2" w:rsidRPr="00784507" w:rsidRDefault="00E240F2" w:rsidP="004F2CD1">
      <w:pPr>
        <w:pStyle w:val="1"/>
      </w:pPr>
      <w:r w:rsidRPr="00784507">
        <w:t>Section 6:</w:t>
      </w:r>
      <w:r w:rsidRPr="00784507">
        <w:tab/>
        <w:t>All departments, commissions, boards, agencies and officers of the State, or any political subdivision thereof, are authorized and directed to cooperate in actions the State may take in response to the effects of this severe weather event.</w:t>
      </w:r>
    </w:p>
    <w:p w14:paraId="2D811673" w14:textId="77777777" w:rsidR="00E240F2" w:rsidRPr="00784507" w:rsidRDefault="00E240F2" w:rsidP="004F2CD1">
      <w:pPr>
        <w:pStyle w:val="1"/>
      </w:pPr>
      <w:r w:rsidRPr="00784507">
        <w:rPr>
          <w:color w:val="1F1F1F"/>
        </w:rPr>
        <w:t>Section 7:</w:t>
      </w:r>
      <w:r w:rsidRPr="00784507">
        <w:rPr>
          <w:color w:val="1F1F1F"/>
        </w:rPr>
        <w:tab/>
      </w:r>
      <w:r w:rsidRPr="00784507">
        <w:t>This Order is effective upon signature and shall continue in effect from Friday, June 5, 2026 to Sunday, July 5, 2026, unless amended, modified, or terminated sooner.</w:t>
      </w:r>
    </w:p>
    <w:p w14:paraId="4C4702FB" w14:textId="77777777" w:rsidR="00E240F2" w:rsidRDefault="00E240F2" w:rsidP="004F2CD1">
      <w:pPr>
        <w:pStyle w:val="ExoNormal"/>
        <w:rPr>
          <w:rFonts w:ascii="Calibri" w:eastAsia="Calibri" w:hAnsi="Calibri"/>
        </w:rPr>
      </w:pPr>
      <w:r w:rsidRPr="00784507">
        <w:rPr>
          <w:bCs/>
        </w:rPr>
        <w:t xml:space="preserve">IN WITNESS WHEREOF, </w:t>
      </w:r>
      <w:r w:rsidRPr="00784507">
        <w:t>I have set my hand officially and caused to be affixed the Great Seal of Louisiana in the City of Baton Rouge, on this 5</w:t>
      </w:r>
      <w:r w:rsidRPr="00784507">
        <w:rPr>
          <w:vertAlign w:val="superscript"/>
        </w:rPr>
        <w:t>th</w:t>
      </w:r>
      <w:r w:rsidRPr="00784507">
        <w:t xml:space="preserve"> day of June, 2026.</w:t>
      </w:r>
    </w:p>
    <w:p w14:paraId="5B4A42C7" w14:textId="77777777" w:rsidR="00E240F2" w:rsidRDefault="00E240F2" w:rsidP="004F2CD1">
      <w:pPr>
        <w:pStyle w:val="RegSignature"/>
      </w:pPr>
    </w:p>
    <w:p w14:paraId="4AF0C633" w14:textId="77777777" w:rsidR="00E240F2" w:rsidRDefault="00E240F2" w:rsidP="004F2CD1">
      <w:pPr>
        <w:pStyle w:val="RegSignature"/>
      </w:pPr>
      <w:r>
        <w:t>Jeff Landry</w:t>
      </w:r>
    </w:p>
    <w:p w14:paraId="11F080AD" w14:textId="77777777" w:rsidR="00E240F2" w:rsidRDefault="00E240F2" w:rsidP="004F2CD1">
      <w:pPr>
        <w:pStyle w:val="RegSignature"/>
      </w:pPr>
      <w:r>
        <w:t>Governor</w:t>
      </w:r>
    </w:p>
    <w:p w14:paraId="528520C6" w14:textId="77777777" w:rsidR="00E240F2" w:rsidRDefault="00E240F2" w:rsidP="004F2CD1">
      <w:pPr>
        <w:pStyle w:val="ExoSecOfState"/>
      </w:pPr>
      <w:r>
        <w:t>ATTEST BY</w:t>
      </w:r>
    </w:p>
    <w:p w14:paraId="5847210C" w14:textId="77777777" w:rsidR="00E240F2" w:rsidRDefault="00E240F2" w:rsidP="004F2CD1">
      <w:pPr>
        <w:pStyle w:val="ExoSecOfState"/>
      </w:pPr>
      <w:r>
        <w:t>THE GOVERNOR</w:t>
      </w:r>
    </w:p>
    <w:p w14:paraId="3BCBB063" w14:textId="77777777" w:rsidR="00E240F2" w:rsidRDefault="00E240F2" w:rsidP="004F2CD1">
      <w:pPr>
        <w:pStyle w:val="ExoSecOfState"/>
      </w:pPr>
      <w:r>
        <w:t>Nancy Landry</w:t>
      </w:r>
    </w:p>
    <w:p w14:paraId="103A9671" w14:textId="77777777" w:rsidR="00E240F2" w:rsidRDefault="00E240F2" w:rsidP="004F2CD1">
      <w:pPr>
        <w:pStyle w:val="ExoSecOfState"/>
      </w:pPr>
      <w:r>
        <w:t>Secretary of State</w:t>
      </w:r>
    </w:p>
    <w:p w14:paraId="32AA23AD" w14:textId="77777777" w:rsidR="00E240F2" w:rsidRPr="00784507" w:rsidRDefault="00E240F2" w:rsidP="004F2CD1">
      <w:pPr>
        <w:pStyle w:val="RegLogNumber"/>
      </w:pPr>
      <w:r>
        <w:t>2606#060</w:t>
      </w:r>
    </w:p>
    <w:p w14:paraId="11D71519" w14:textId="77777777" w:rsidR="00E240F2" w:rsidRPr="00E240F2" w:rsidRDefault="00E240F2" w:rsidP="00E240F2"/>
    <w:p w14:paraId="21D9DB7C" w14:textId="77777777" w:rsidR="00E240F2" w:rsidRDefault="00E240F2" w:rsidP="00DA74EE">
      <w:pPr>
        <w:pStyle w:val="RegItemFirstLine"/>
      </w:pPr>
      <w:r>
        <w:t>EXECUTIVE ORDER JML 26-049</w:t>
      </w:r>
    </w:p>
    <w:p w14:paraId="3DC5F652" w14:textId="77777777" w:rsidR="00E240F2" w:rsidRDefault="00E240F2" w:rsidP="00DA74EE">
      <w:pPr>
        <w:pStyle w:val="RegItemTitle"/>
      </w:pPr>
      <w:r w:rsidRPr="003066BB">
        <w:t xml:space="preserve">Renewal </w:t>
      </w:r>
      <w:r>
        <w:t>o</w:t>
      </w:r>
      <w:r w:rsidRPr="003066BB">
        <w:t xml:space="preserve">f State </w:t>
      </w:r>
      <w:r>
        <w:t>o</w:t>
      </w:r>
      <w:r w:rsidRPr="003066BB">
        <w:t>f Emergency</w:t>
      </w:r>
      <w:r>
        <w:br/>
      </w:r>
      <w:r w:rsidRPr="003066BB">
        <w:t xml:space="preserve">Threat </w:t>
      </w:r>
      <w:r>
        <w:t>o</w:t>
      </w:r>
      <w:r w:rsidRPr="003066BB">
        <w:t xml:space="preserve">f Subsidence, Subsurface Instability, </w:t>
      </w:r>
      <w:r>
        <w:t>a</w:t>
      </w:r>
      <w:r w:rsidRPr="003066BB">
        <w:t xml:space="preserve">nd Presence </w:t>
      </w:r>
      <w:r>
        <w:t>o</w:t>
      </w:r>
      <w:r w:rsidRPr="003066BB">
        <w:t xml:space="preserve">f Hydrocarbons </w:t>
      </w:r>
      <w:r>
        <w:t>i</w:t>
      </w:r>
      <w:r w:rsidRPr="003066BB">
        <w:t>n Sulphur Mines Salt Dome Area</w:t>
      </w:r>
    </w:p>
    <w:p w14:paraId="6E876C32" w14:textId="77777777" w:rsidR="00E240F2" w:rsidRPr="003066BB" w:rsidRDefault="00E240F2" w:rsidP="00DA74EE">
      <w:pPr>
        <w:pStyle w:val="ExoNormal"/>
      </w:pPr>
      <w:r w:rsidRPr="003066BB">
        <w:rPr>
          <w:bCs/>
        </w:rPr>
        <w:t>WHEREAS,</w:t>
      </w:r>
      <w:r w:rsidRPr="003066BB">
        <w:rPr>
          <w:bCs/>
        </w:rPr>
        <w:tab/>
      </w:r>
      <w:r w:rsidRPr="003066BB">
        <w:t xml:space="preserve">pursuant to the Louisiana Homeland Security and Emergency Assistance and Disaster Act, R.S. 29:721, et seq., a state of emergency was declared through </w:t>
      </w:r>
      <w:r w:rsidRPr="003066BB">
        <w:rPr>
          <w:bCs/>
          <w:color w:val="313131"/>
        </w:rPr>
        <w:t>Proclamation</w:t>
      </w:r>
      <w:r w:rsidRPr="003066BB">
        <w:t xml:space="preserve"> Number 160 JBE 2023;</w:t>
      </w:r>
    </w:p>
    <w:p w14:paraId="5C4EB425" w14:textId="77777777" w:rsidR="00E240F2" w:rsidRPr="003066BB" w:rsidRDefault="00E240F2" w:rsidP="00DA74EE">
      <w:pPr>
        <w:pStyle w:val="ExoNormal"/>
        <w:rPr>
          <w:rFonts w:eastAsia="Calibri"/>
        </w:rPr>
      </w:pPr>
      <w:r w:rsidRPr="003066BB">
        <w:rPr>
          <w:rFonts w:eastAsia="Calibri"/>
        </w:rPr>
        <w:t>WHEREAS,</w:t>
      </w:r>
      <w:r w:rsidRPr="003066BB">
        <w:rPr>
          <w:rFonts w:eastAsia="Calibri"/>
        </w:rPr>
        <w:tab/>
        <w:t>Proclamation Number 160 JBE 2023 has been renewed and extended every thirty (30) days through JML 26-043 which is in effect through Sunday, June 7, 2026;</w:t>
      </w:r>
    </w:p>
    <w:p w14:paraId="5261E48E" w14:textId="77777777" w:rsidR="00E240F2" w:rsidRPr="003066BB" w:rsidRDefault="00E240F2" w:rsidP="00DA74EE">
      <w:pPr>
        <w:pStyle w:val="ExoNormal"/>
      </w:pPr>
      <w:r w:rsidRPr="003066BB">
        <w:t>WHEREAS, when the Governor determines that a disaster or emergency has occurred, or the threat thereof is imminent, R.S. 29:724(B)(1) empowers the Governor to declare a state of emergency by executive order or proclamation, or both;</w:t>
      </w:r>
    </w:p>
    <w:p w14:paraId="1089F1C2" w14:textId="77777777" w:rsidR="00E240F2" w:rsidRPr="003066BB" w:rsidRDefault="00E240F2" w:rsidP="00DA74EE">
      <w:pPr>
        <w:pStyle w:val="ExoNormal"/>
      </w:pPr>
      <w:r w:rsidRPr="003066BB">
        <w:t>WHEREAS,</w:t>
      </w:r>
      <w:r w:rsidRPr="003066BB">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170C4E9C" w14:textId="77777777" w:rsidR="00E240F2" w:rsidRPr="003066BB" w:rsidRDefault="00E240F2" w:rsidP="00DA74EE">
      <w:pPr>
        <w:pStyle w:val="ExoNormal"/>
      </w:pPr>
      <w:r w:rsidRPr="003066BB">
        <w:t>WHEREAS,</w:t>
      </w:r>
      <w:r w:rsidRPr="003066BB">
        <w:tab/>
        <w:t>the Office of Conservation began investigating unexplained hydrocarbon bubbling within the area of concern in January of 2023, as well as monitoring seismicity, and the rate of subsidence in the area of concern;</w:t>
      </w:r>
    </w:p>
    <w:p w14:paraId="4E3073D0" w14:textId="77777777" w:rsidR="00E240F2" w:rsidRPr="003066BB" w:rsidRDefault="00E240F2" w:rsidP="00DA74EE">
      <w:pPr>
        <w:pStyle w:val="ExoNormal"/>
      </w:pPr>
      <w:r w:rsidRPr="003066BB">
        <w:t>WHEREAS,</w:t>
      </w:r>
      <w:r w:rsidRPr="003066BB">
        <w:tab/>
        <w:t xml:space="preserve">on Wednesday September 20, 2023, in response to this subsidence and seepage, Commissioner of Conservation, Monique M. Edwards made a declaration of emergency under the authority of Louisiana Revised Statutes 30:1 </w:t>
      </w:r>
      <w:r w:rsidRPr="003066BB">
        <w:rPr>
          <w:i/>
        </w:rPr>
        <w:t>et seq</w:t>
      </w:r>
      <w:r w:rsidRPr="003066BB">
        <w:t>., ordering the operator of the salt cavern underneath the area of subsidence to undertake all necessary activities to evaluate and abate any deterioration of the cavern’s integrity;</w:t>
      </w:r>
    </w:p>
    <w:p w14:paraId="33D7D4CB" w14:textId="77777777" w:rsidR="00E240F2" w:rsidRDefault="00E240F2" w:rsidP="00DA74EE">
      <w:pPr>
        <w:pStyle w:val="ExoNormal"/>
      </w:pPr>
      <w:r w:rsidRPr="003066BB">
        <w:t>WHEREAS,</w:t>
      </w:r>
      <w:r>
        <w:tab/>
      </w:r>
      <w:r w:rsidRPr="003066BB">
        <w:t>the State anticipates that further assistance may be needed to assist Calcasieu Parish in their response to this continuing threat; and</w:t>
      </w:r>
    </w:p>
    <w:p w14:paraId="7A0B4E9A" w14:textId="77777777" w:rsidR="00E240F2" w:rsidRPr="003066BB" w:rsidRDefault="00E240F2" w:rsidP="00DA74EE">
      <w:pPr>
        <w:pStyle w:val="ExoNormal"/>
      </w:pPr>
      <w:r w:rsidRPr="003066BB">
        <w:lastRenderedPageBreak/>
        <w:t>WHEREAS,</w:t>
      </w:r>
      <w:r w:rsidRPr="003066BB">
        <w:tab/>
        <w:t>it is necessary to continue the measures provided in Proclamation Number 160 JBE 2023 to further protect the health and safety of the citizens of Louisiana;</w:t>
      </w:r>
    </w:p>
    <w:p w14:paraId="1ED36880" w14:textId="77777777" w:rsidR="00E240F2" w:rsidRPr="003066BB" w:rsidRDefault="00E240F2" w:rsidP="00DA74EE">
      <w:pPr>
        <w:pStyle w:val="ExoNormal"/>
        <w:rPr>
          <w:bCs/>
        </w:rPr>
      </w:pPr>
      <w:r w:rsidRPr="003066BB">
        <w:rPr>
          <w:bCs/>
        </w:rPr>
        <w:t xml:space="preserve">NOW THEREFORE I, JEFF LANDRY, </w:t>
      </w:r>
      <w:r w:rsidRPr="003066BB">
        <w:t>Governor of the State of Louisiana, by virtue of the authority vested by the Constitution and laws of the State of Louisiana, do hereby order and direct as follows:</w:t>
      </w:r>
    </w:p>
    <w:p w14:paraId="2F5CC866" w14:textId="77777777" w:rsidR="00E240F2" w:rsidRPr="003066BB" w:rsidRDefault="00E240F2" w:rsidP="00DA74EE">
      <w:pPr>
        <w:pStyle w:val="1"/>
      </w:pPr>
      <w:r w:rsidRPr="003066BB">
        <w:t>Section 1:</w:t>
      </w:r>
      <w:r>
        <w:tab/>
      </w:r>
      <w:r w:rsidRPr="003066BB">
        <w:t xml:space="preserve">Pursuant to the Louisiana Homeland Security and Emergency Assistance and Disaster Act, R.S. 29:721 </w:t>
      </w:r>
      <w:r w:rsidRPr="003066BB">
        <w:rPr>
          <w:i/>
        </w:rPr>
        <w:t>et seq</w:t>
      </w:r>
      <w:r w:rsidRPr="003066BB">
        <w:t>., a state of emergency is hereby declared to exist in the Parish of Calcasieu, as a result of seismic activity, lost cavern integrity, increased hydrocarbon bubbling, and accelerated subsidence, that collectively indicate a potential for structural failure that could potentially threaten the lives and property of the citizens of the State.</w:t>
      </w:r>
    </w:p>
    <w:p w14:paraId="1580B8FD" w14:textId="77777777" w:rsidR="00E240F2" w:rsidRPr="003066BB" w:rsidRDefault="00E240F2" w:rsidP="00DA74EE">
      <w:pPr>
        <w:pStyle w:val="1"/>
      </w:pPr>
      <w:r w:rsidRPr="003066BB">
        <w:t>Section 2:</w:t>
      </w:r>
      <w:r>
        <w:tab/>
      </w:r>
      <w:r w:rsidRPr="003066BB">
        <w:t>The Director of the Governor’s Office of Homeland Security and Emergency Preparedness is hereby authorized to undertake any activity authorized by law which he deems appropriate in response to this declaration.</w:t>
      </w:r>
    </w:p>
    <w:p w14:paraId="064583C7" w14:textId="77777777" w:rsidR="00E240F2" w:rsidRPr="003066BB" w:rsidRDefault="00E240F2" w:rsidP="00DA74EE">
      <w:pPr>
        <w:pStyle w:val="1"/>
      </w:pPr>
      <w:r w:rsidRPr="003066BB">
        <w:t>Section 3:</w:t>
      </w:r>
      <w:r>
        <w:tab/>
      </w:r>
      <w:r w:rsidRPr="003066BB">
        <w:t>All departments, commissions, boards, agencies, and officers of the State or any political subdivision thereof, are authorized and directed to cooperate in actions, the State may take in response to this incident.</w:t>
      </w:r>
    </w:p>
    <w:p w14:paraId="33DD0FCF" w14:textId="77777777" w:rsidR="00E240F2" w:rsidRPr="003066BB" w:rsidRDefault="00E240F2" w:rsidP="00DA74EE">
      <w:pPr>
        <w:pStyle w:val="1"/>
      </w:pPr>
      <w:r w:rsidRPr="003066BB">
        <w:t>Section 4:</w:t>
      </w:r>
      <w:r>
        <w:tab/>
      </w:r>
      <w:r w:rsidRPr="003066BB">
        <w:t xml:space="preserve">This Order is effective upon signature and shall continue in effect from Friday, June 5, 2026 to Sunday, July 5, 2026, unless amended, modified, or terminated sooner. </w:t>
      </w:r>
    </w:p>
    <w:p w14:paraId="42B4399D" w14:textId="77777777" w:rsidR="00E240F2" w:rsidRDefault="00E240F2" w:rsidP="00DA74EE">
      <w:pPr>
        <w:pStyle w:val="ExoNormal"/>
      </w:pPr>
      <w:r w:rsidRPr="003066BB">
        <w:rPr>
          <w:bCs/>
        </w:rPr>
        <w:t xml:space="preserve">IN WITNESS WHEREOF, </w:t>
      </w:r>
      <w:r w:rsidRPr="003066BB">
        <w:t>I have set my hand officially and caused to be affixed the Great Seal of Louisiana in the City of Baton Rouge, on this 5</w:t>
      </w:r>
      <w:r w:rsidRPr="003066BB">
        <w:rPr>
          <w:vertAlign w:val="superscript"/>
        </w:rPr>
        <w:t>th</w:t>
      </w:r>
      <w:r w:rsidRPr="003066BB">
        <w:t xml:space="preserve"> day of June, 2026.</w:t>
      </w:r>
    </w:p>
    <w:p w14:paraId="17130578" w14:textId="77777777" w:rsidR="00E240F2" w:rsidRDefault="00E240F2" w:rsidP="00DA74EE">
      <w:pPr>
        <w:pStyle w:val="RegSignature"/>
      </w:pPr>
    </w:p>
    <w:p w14:paraId="4FC5805E" w14:textId="77777777" w:rsidR="00E240F2" w:rsidRDefault="00E240F2" w:rsidP="00DA74EE">
      <w:pPr>
        <w:pStyle w:val="RegSignature"/>
      </w:pPr>
      <w:r>
        <w:t>Jeff Landry</w:t>
      </w:r>
    </w:p>
    <w:p w14:paraId="66DA83B1" w14:textId="77777777" w:rsidR="00E240F2" w:rsidRDefault="00E240F2" w:rsidP="00DA74EE">
      <w:pPr>
        <w:pStyle w:val="RegSignature"/>
      </w:pPr>
      <w:r>
        <w:t>Governor</w:t>
      </w:r>
    </w:p>
    <w:p w14:paraId="67FB0C91" w14:textId="77777777" w:rsidR="00E240F2" w:rsidRDefault="00E240F2" w:rsidP="00DA74EE">
      <w:pPr>
        <w:pStyle w:val="ExoSecOfState"/>
      </w:pPr>
      <w:r>
        <w:t>ATTEST BY</w:t>
      </w:r>
    </w:p>
    <w:p w14:paraId="251E0CC4" w14:textId="77777777" w:rsidR="00E240F2" w:rsidRDefault="00E240F2" w:rsidP="00DA74EE">
      <w:pPr>
        <w:pStyle w:val="ExoSecOfState"/>
      </w:pPr>
      <w:r>
        <w:t>THE GOVERNOR</w:t>
      </w:r>
    </w:p>
    <w:p w14:paraId="0CDC78DF" w14:textId="77777777" w:rsidR="00E240F2" w:rsidRDefault="00E240F2" w:rsidP="00DA74EE">
      <w:pPr>
        <w:pStyle w:val="ExoSecOfState"/>
      </w:pPr>
      <w:r>
        <w:t>Nancy Landry</w:t>
      </w:r>
    </w:p>
    <w:p w14:paraId="0115C94C" w14:textId="77777777" w:rsidR="00E240F2" w:rsidRDefault="00E240F2" w:rsidP="00DA74EE">
      <w:pPr>
        <w:pStyle w:val="ExoSecOfState"/>
      </w:pPr>
      <w:r>
        <w:t>Secretary of State</w:t>
      </w:r>
    </w:p>
    <w:p w14:paraId="3BD82A9F" w14:textId="77777777" w:rsidR="00E240F2" w:rsidRPr="003066BB" w:rsidRDefault="00E240F2" w:rsidP="00DA74EE">
      <w:pPr>
        <w:pStyle w:val="RegLogNumber"/>
      </w:pPr>
      <w:r>
        <w:t>2606#061</w:t>
      </w:r>
    </w:p>
    <w:p w14:paraId="57C44DFE" w14:textId="77777777" w:rsidR="00E240F2" w:rsidRPr="00E240F2" w:rsidRDefault="00E240F2" w:rsidP="00E240F2"/>
    <w:p w14:paraId="5CC296DC" w14:textId="77777777" w:rsidR="00E240F2" w:rsidRDefault="00E240F2" w:rsidP="00934F86">
      <w:pPr>
        <w:pStyle w:val="RegItemFirstLine"/>
      </w:pPr>
      <w:r>
        <w:t>EXECUTIVE ORDER JML 26-050</w:t>
      </w:r>
    </w:p>
    <w:p w14:paraId="302269FD" w14:textId="77777777" w:rsidR="00E240F2" w:rsidRPr="00986816" w:rsidRDefault="00E240F2" w:rsidP="00934F86">
      <w:pPr>
        <w:pStyle w:val="RegItemTitle"/>
      </w:pPr>
      <w:r w:rsidRPr="00986816">
        <w:t xml:space="preserve">Renewal </w:t>
      </w:r>
      <w:r>
        <w:t>o</w:t>
      </w:r>
      <w:r w:rsidRPr="00986816">
        <w:t xml:space="preserve">f State </w:t>
      </w:r>
      <w:r>
        <w:t>o</w:t>
      </w:r>
      <w:r w:rsidRPr="00986816">
        <w:t xml:space="preserve">f Emergency </w:t>
      </w:r>
      <w:r>
        <w:br/>
      </w:r>
      <w:r w:rsidRPr="00986816">
        <w:t xml:space="preserve">Maximum Security Camp J Repairs </w:t>
      </w:r>
      <w:r>
        <w:t>a</w:t>
      </w:r>
      <w:r w:rsidRPr="00986816">
        <w:t xml:space="preserve">nd Operation </w:t>
      </w:r>
      <w:r>
        <w:br/>
      </w:r>
      <w:r w:rsidRPr="00986816">
        <w:t>Louisiana State Penitentiary</w:t>
      </w:r>
    </w:p>
    <w:p w14:paraId="3348D040" w14:textId="77777777" w:rsidR="00E240F2" w:rsidRPr="00986816" w:rsidRDefault="00E240F2" w:rsidP="00934F86">
      <w:pPr>
        <w:pStyle w:val="ExoNormal"/>
      </w:pPr>
      <w:r w:rsidRPr="00986816">
        <w:rPr>
          <w:bCs/>
        </w:rPr>
        <w:t>WHEREAS,</w:t>
      </w:r>
      <w:r w:rsidRPr="00986816">
        <w:t xml:space="preserve"> the Governor is responsible for meeting the dangers to the state and people presented by emergencies and disasters;</w:t>
      </w:r>
    </w:p>
    <w:p w14:paraId="0B69E9B7" w14:textId="77777777" w:rsidR="00E240F2" w:rsidRPr="00986816" w:rsidRDefault="00E240F2" w:rsidP="00934F86">
      <w:pPr>
        <w:pStyle w:val="ExoNormal"/>
      </w:pPr>
      <w:r w:rsidRPr="00986816">
        <w:rPr>
          <w:bCs/>
        </w:rPr>
        <w:t>WHEREAS,</w:t>
      </w:r>
      <w:r w:rsidRPr="00986816">
        <w:t xml:space="preserve"> the Louisiana Homeland Security and Emergency Assistance and Disaster Act, La. R.S. 29:721, </w:t>
      </w:r>
      <w:r w:rsidRPr="00986816">
        <w:rPr>
          <w:i/>
          <w:iCs/>
        </w:rPr>
        <w:t>et seq.</w:t>
      </w:r>
      <w:r w:rsidRPr="00986816">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7937C960" w14:textId="77777777" w:rsidR="00E240F2" w:rsidRPr="00986816" w:rsidRDefault="00E240F2" w:rsidP="00934F86">
      <w:pPr>
        <w:pStyle w:val="ExoNormal"/>
      </w:pPr>
      <w:r w:rsidRPr="00986816">
        <w:rPr>
          <w:bCs/>
        </w:rPr>
        <w:t>WHEREAS,</w:t>
      </w:r>
      <w:r w:rsidRPr="00986816">
        <w:t xml:space="preserve"> when the Governor determines that a disaster or emergency has occurred, or the threat thereof is imminent, La. R.S. 29:724(B)(l) empowers him to declare a state of emergency or disaster by executive order, which has the force and effect of law;</w:t>
      </w:r>
    </w:p>
    <w:p w14:paraId="6C35550B" w14:textId="77777777" w:rsidR="00E240F2" w:rsidRPr="00986816" w:rsidRDefault="00E240F2" w:rsidP="00934F86">
      <w:pPr>
        <w:pStyle w:val="ExoNormal"/>
      </w:pPr>
      <w:r w:rsidRPr="00986816">
        <w:rPr>
          <w:bCs/>
        </w:rPr>
        <w:t xml:space="preserve">WHEREAS, </w:t>
      </w:r>
      <w:r w:rsidRPr="00986816">
        <w:t>pursuant to R.S. 29:274 (B)(1), Governor Jeff Landry declared a state of emergency on July 25, 2025, in Executive Order JML 25-084;</w:t>
      </w:r>
    </w:p>
    <w:p w14:paraId="550C79DC" w14:textId="77777777" w:rsidR="00E240F2" w:rsidRPr="00986816" w:rsidRDefault="00E240F2" w:rsidP="00934F86">
      <w:pPr>
        <w:pStyle w:val="ExoNormal"/>
      </w:pPr>
      <w:r w:rsidRPr="00986816">
        <w:rPr>
          <w:bCs/>
        </w:rPr>
        <w:t xml:space="preserve">WHEREAS, </w:t>
      </w:r>
      <w:r w:rsidRPr="00986816">
        <w:t>Executive Order JML 25-084 has been renewed and extended every thirty (30) days through Executive Order JML 26-044, which is in effect through Sunday, June 7, 2026;</w:t>
      </w:r>
    </w:p>
    <w:p w14:paraId="5AABD84B" w14:textId="77777777" w:rsidR="00E240F2" w:rsidRPr="00986816" w:rsidRDefault="00E240F2" w:rsidP="00934F86">
      <w:pPr>
        <w:pStyle w:val="ExoNormal"/>
      </w:pPr>
      <w:r w:rsidRPr="00986816">
        <w:rPr>
          <w:bCs/>
        </w:rPr>
        <w:t>WHEREAS,</w:t>
      </w:r>
      <w:r w:rsidRPr="00986816">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0D959A41" w14:textId="77777777" w:rsidR="00E240F2" w:rsidRPr="00986816" w:rsidRDefault="00E240F2" w:rsidP="00934F86">
      <w:pPr>
        <w:pStyle w:val="ExoNormal"/>
      </w:pPr>
      <w:r w:rsidRPr="00986816">
        <w:rPr>
          <w:bCs/>
        </w:rPr>
        <w:t>WHEREAS,</w:t>
      </w:r>
      <w:r w:rsidRPr="00986816">
        <w:t xml:space="preserve"> a declaration of emergency or disaster activates the state’s emergency response and recovery program under the command of the director of the Governor’s Office of Homeland Security and Emergency Preparedness (“GOHSEP”);</w:t>
      </w:r>
    </w:p>
    <w:p w14:paraId="3F4B5D65" w14:textId="77777777" w:rsidR="00E240F2" w:rsidRPr="00986816" w:rsidRDefault="00E240F2" w:rsidP="00934F86">
      <w:pPr>
        <w:pStyle w:val="ExoNormal"/>
      </w:pPr>
      <w:r w:rsidRPr="00986816">
        <w:rPr>
          <w:bCs/>
        </w:rPr>
        <w:t xml:space="preserve">WHEREAS, </w:t>
      </w:r>
      <w:r w:rsidRPr="00986816">
        <w:t>La. R.S. 29:274(D)(2) permits the Governor during a declared state of emergency the capacity to utilize all available resources of the state government and of each political subdivision of the state as reasonably necessary to cope with the disaster or emergency;</w:t>
      </w:r>
    </w:p>
    <w:p w14:paraId="494AC4DB" w14:textId="77777777" w:rsidR="00E240F2" w:rsidRPr="00986816" w:rsidRDefault="00E240F2" w:rsidP="00934F86">
      <w:pPr>
        <w:pStyle w:val="ExoNormal"/>
      </w:pPr>
      <w:r w:rsidRPr="00986816">
        <w:rPr>
          <w:bCs/>
        </w:rPr>
        <w:t xml:space="preserve">WHEREAS, </w:t>
      </w:r>
      <w:r w:rsidRPr="00986816">
        <w:t>La. R.S. 29:274(D)(3) authorizes the Governor during a declared state of emergency the capability to transfer the direction, personnel, or functions of state departments and agencies or units thereof for the purpose of performing or facilitating emergency services;</w:t>
      </w:r>
    </w:p>
    <w:p w14:paraId="546EE53E" w14:textId="77777777" w:rsidR="00E240F2" w:rsidRPr="00986816" w:rsidRDefault="00E240F2" w:rsidP="00934F86">
      <w:pPr>
        <w:pStyle w:val="ExoNormal"/>
      </w:pPr>
      <w:r w:rsidRPr="00986816">
        <w:rPr>
          <w:bCs/>
        </w:rPr>
        <w:t xml:space="preserve">WHEREAS, </w:t>
      </w:r>
      <w:r w:rsidRPr="00986816">
        <w:t>La. R.S. 29:274(D)(4) gives the Governor during a declared state of emergency the ability to make provisions for the availability and use of temporary emergency housing;</w:t>
      </w:r>
    </w:p>
    <w:p w14:paraId="3D5D53A4" w14:textId="77777777" w:rsidR="00E240F2" w:rsidRPr="00986816" w:rsidRDefault="00E240F2" w:rsidP="00934F86">
      <w:pPr>
        <w:pStyle w:val="ExoNormal"/>
      </w:pPr>
      <w:r w:rsidRPr="00986816">
        <w:rPr>
          <w:bCs/>
        </w:rPr>
        <w:t xml:space="preserve">WHEREAS, </w:t>
      </w:r>
      <w:r w:rsidRPr="00986816">
        <w:t>the Louisiana State Penitentiary lacks adequate bed capacity to accommodate violent offenders who require the highest degree of security and will be transferred to its facilities;</w:t>
      </w:r>
    </w:p>
    <w:p w14:paraId="405E856F" w14:textId="77777777" w:rsidR="00E240F2" w:rsidRPr="00986816" w:rsidRDefault="00E240F2" w:rsidP="00934F86">
      <w:pPr>
        <w:pStyle w:val="ExoNormal"/>
      </w:pPr>
      <w:r w:rsidRPr="00986816">
        <w:rPr>
          <w:bCs/>
        </w:rPr>
        <w:t xml:space="preserve">WHEREAS, </w:t>
      </w:r>
      <w:r w:rsidRPr="00986816">
        <w:t>Camp J, within the Louisiana State Penitentiary, was designed to provide that maximum security, but Camp J has deteriorated into a condition that creates a significant threat of injury to individuals and property who enter or are in and around its premises;</w:t>
      </w:r>
    </w:p>
    <w:p w14:paraId="0531B869" w14:textId="77777777" w:rsidR="00E240F2" w:rsidRPr="00986816" w:rsidRDefault="00E240F2" w:rsidP="00934F86">
      <w:pPr>
        <w:pStyle w:val="ExoNormal"/>
      </w:pPr>
      <w:r w:rsidRPr="00986816">
        <w:rPr>
          <w:bCs/>
        </w:rPr>
        <w:t>WHEREAS,</w:t>
      </w:r>
      <w:r w:rsidRPr="00986816">
        <w:t xml:space="preserve"> in the first seven months of 2017, dozens of weapons were found at Camp J due to security malfunctions;</w:t>
      </w:r>
    </w:p>
    <w:p w14:paraId="5F7C59C0" w14:textId="77777777" w:rsidR="00E240F2" w:rsidRPr="00986816" w:rsidRDefault="00E240F2" w:rsidP="00934F86">
      <w:pPr>
        <w:pStyle w:val="ExoNormal"/>
      </w:pPr>
      <w:r w:rsidRPr="00986816">
        <w:rPr>
          <w:bCs/>
        </w:rPr>
        <w:t xml:space="preserve">WHEREAS, </w:t>
      </w:r>
      <w:r w:rsidRPr="00986816">
        <w:t>within just one year, approximately 85 corrections officers assigned to Camp J had resigned, retired, or were terminated due to the complex challenges presented there;</w:t>
      </w:r>
    </w:p>
    <w:p w14:paraId="408C1123" w14:textId="77777777" w:rsidR="00E240F2" w:rsidRPr="00986816" w:rsidRDefault="00E240F2" w:rsidP="00934F86">
      <w:pPr>
        <w:pStyle w:val="ExoNormal"/>
      </w:pPr>
      <w:r w:rsidRPr="00986816">
        <w:rPr>
          <w:bCs/>
        </w:rPr>
        <w:t>WHEREAS</w:t>
      </w:r>
      <w:r w:rsidRPr="00986816">
        <w:t>, locks for the cells in Camp J malfunctioned, allowing offenders to jam cell doors and circumvent security checks, which resulted in a decision to close Camp J in 2018;</w:t>
      </w:r>
    </w:p>
    <w:p w14:paraId="587A4541" w14:textId="77777777" w:rsidR="00E240F2" w:rsidRPr="00986816" w:rsidRDefault="00E240F2" w:rsidP="00934F86">
      <w:pPr>
        <w:pStyle w:val="ExoNormal"/>
      </w:pPr>
      <w:r w:rsidRPr="00986816">
        <w:rPr>
          <w:bCs/>
        </w:rPr>
        <w:t>WHEREAS,</w:t>
      </w:r>
      <w:r w:rsidRPr="00986816">
        <w:t xml:space="preserve"> the security conditions of Camp J present a threat of injury and a threat to the lives of offenders housed or working within Camp J as well as employees, contractors, or members of the public who may be within Camp J at any time;</w:t>
      </w:r>
    </w:p>
    <w:p w14:paraId="65BFAAC6" w14:textId="77777777" w:rsidR="00E240F2" w:rsidRPr="00986816" w:rsidRDefault="00E240F2" w:rsidP="00934F86">
      <w:pPr>
        <w:pStyle w:val="ExoNormal"/>
      </w:pPr>
      <w:r w:rsidRPr="00986816">
        <w:rPr>
          <w:bCs/>
        </w:rPr>
        <w:t>WHEREAS</w:t>
      </w:r>
      <w:r w:rsidRPr="00986816">
        <w:t>, Camp J and the surrounding infrastructure requires facility improvements and maintenance to adequately hold any violent offenders and to protect the lives of any employees, contractors, or members of the public who may be within Camp J at any time;</w:t>
      </w:r>
    </w:p>
    <w:p w14:paraId="050757CF" w14:textId="77777777" w:rsidR="00E240F2" w:rsidRPr="00986816" w:rsidRDefault="00E240F2" w:rsidP="00934F86">
      <w:pPr>
        <w:pStyle w:val="ExoNormal"/>
      </w:pPr>
      <w:r w:rsidRPr="00986816">
        <w:rPr>
          <w:bCs/>
        </w:rPr>
        <w:lastRenderedPageBreak/>
        <w:t>NOW THEREFORE, I, JEFF LANDRY,</w:t>
      </w:r>
      <w:r w:rsidRPr="00986816">
        <w:t xml:space="preserve"> Governor of the State of Louisiana, by virtue of the authority vested by the Constitution and laws of the State of Louisiana, order and direct as follows:</w:t>
      </w:r>
    </w:p>
    <w:p w14:paraId="05C04691" w14:textId="77777777" w:rsidR="00E240F2" w:rsidRPr="00986816" w:rsidRDefault="00E240F2" w:rsidP="00934F86">
      <w:pPr>
        <w:pStyle w:val="1"/>
      </w:pPr>
      <w:r w:rsidRPr="00986816">
        <w:t>Section 1:</w:t>
      </w:r>
      <w:r w:rsidRPr="00986816">
        <w:tab/>
        <w:t xml:space="preserve">Pursuant to the Louisiana Homeland Security and Emergency Assistance and Disaster Act, R.S. 29:721, </w:t>
      </w:r>
      <w:r w:rsidRPr="00986816">
        <w:rPr>
          <w:i/>
          <w:iCs/>
        </w:rPr>
        <w:t>et seq</w:t>
      </w:r>
      <w:r w:rsidRPr="00986816">
        <w:t>., a state of emergency is hereby declared to exist that currently threatens the lives, safety, and property of the citizens in Louisiana.</w:t>
      </w:r>
    </w:p>
    <w:p w14:paraId="3C5FDC27" w14:textId="77777777" w:rsidR="00E240F2" w:rsidRPr="00986816" w:rsidRDefault="00E240F2" w:rsidP="00934F86">
      <w:pPr>
        <w:pStyle w:val="1"/>
      </w:pPr>
      <w:r w:rsidRPr="00986816">
        <w:t>Section 2:</w:t>
      </w:r>
      <w:r w:rsidRPr="00986816">
        <w:tab/>
        <w:t>Pursuant to R.S. 29:724(A)(3), the designated emergency area, which is or may be affected, shall include Camp J and surrounding infrastructure, within the Louisiana State Penitentiary.</w:t>
      </w:r>
    </w:p>
    <w:p w14:paraId="448D95D7" w14:textId="77777777" w:rsidR="00E240F2" w:rsidRPr="00986816" w:rsidRDefault="00E240F2" w:rsidP="00934F86">
      <w:pPr>
        <w:pStyle w:val="1"/>
      </w:pPr>
      <w:r w:rsidRPr="00986816">
        <w:t>Section 3:</w:t>
      </w:r>
      <w:r w:rsidRPr="00986816">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06BA3280" w14:textId="7375E419" w:rsidR="00E240F2" w:rsidRPr="00986816" w:rsidRDefault="00E240F2" w:rsidP="00934F86">
      <w:pPr>
        <w:pStyle w:val="1"/>
        <w:rPr>
          <w:bCs/>
        </w:rPr>
      </w:pPr>
      <w:r w:rsidRPr="00986816">
        <w:t>Section 4:</w:t>
      </w:r>
      <w:r w:rsidRPr="00986816">
        <w:tab/>
        <w:t xml:space="preserve">Pursuant to R.S. 29:724(D)(l), the Louisiana Procurement Code (R.S. 39:1551, </w:t>
      </w:r>
      <w:r w:rsidRPr="00986816">
        <w:rPr>
          <w:i/>
          <w:iCs/>
        </w:rPr>
        <w:t>et seq</w:t>
      </w:r>
      <w:r w:rsidRPr="00986816">
        <w:t xml:space="preserve">.) and Louisiana Public Bid Law (R.S. 38:2211, </w:t>
      </w:r>
      <w:r w:rsidRPr="00986816">
        <w:rPr>
          <w:i/>
          <w:iCs/>
        </w:rPr>
        <w:t>et seq</w:t>
      </w:r>
      <w:r w:rsidRPr="00986816">
        <w:t xml:space="preserve">.) and their corresponding rules and regulations are hereby suspended for the purpose of the procurement of any good or services </w:t>
      </w:r>
      <w:r w:rsidR="00E4709A">
        <w:br w:type="column"/>
      </w:r>
      <w:r w:rsidRPr="00986816">
        <w:t>necessary to respond to this emergency, including emergency contracts, cooperative endeavor agreements, any other emergency amendments to existing contracts, or any public work necessary to respond to this emergency.</w:t>
      </w:r>
    </w:p>
    <w:p w14:paraId="3030005D" w14:textId="77777777" w:rsidR="00E240F2" w:rsidRPr="00986816" w:rsidRDefault="00E240F2" w:rsidP="00934F86">
      <w:pPr>
        <w:pStyle w:val="1"/>
      </w:pPr>
      <w:r w:rsidRPr="00986816">
        <w:t>Section 5:</w:t>
      </w:r>
      <w:r w:rsidRPr="00986816">
        <w:tab/>
        <w:t>All departments, commissions, boards, agencies and officers of the State, or any political subdivision thereof, are authorized and directed to cooperate in actions the State may take in response to this event.</w:t>
      </w:r>
    </w:p>
    <w:p w14:paraId="3C8ABB8A" w14:textId="77777777" w:rsidR="00E240F2" w:rsidRPr="00986816" w:rsidRDefault="00E240F2" w:rsidP="00934F86">
      <w:pPr>
        <w:pStyle w:val="1"/>
      </w:pPr>
      <w:r w:rsidRPr="00986816">
        <w:t>Section 6:</w:t>
      </w:r>
      <w:r w:rsidRPr="00986816">
        <w:tab/>
        <w:t>This Order is effective upon signature and shall remain in effect from Friday, June 5, 2026 to Sunday, July 5, 2026, unless amended, modified, terminated, or rescinded earlier by the Governor, or terminated by operation of law.</w:t>
      </w:r>
    </w:p>
    <w:p w14:paraId="3149691C" w14:textId="77777777" w:rsidR="00E240F2" w:rsidRDefault="00E240F2" w:rsidP="00934F86">
      <w:pPr>
        <w:pStyle w:val="ExoNormal"/>
      </w:pPr>
      <w:r w:rsidRPr="00986816">
        <w:rPr>
          <w:bCs/>
        </w:rPr>
        <w:t xml:space="preserve">IN WITNESS WHEREOF, </w:t>
      </w:r>
      <w:r w:rsidRPr="00986816">
        <w:t>I have set my hand officially and caused to be affixed the Great Seal of Louisiana in the City of Baton Rouge, on this 5</w:t>
      </w:r>
      <w:r w:rsidRPr="00986816">
        <w:rPr>
          <w:vertAlign w:val="superscript"/>
        </w:rPr>
        <w:t>th</w:t>
      </w:r>
      <w:r w:rsidRPr="00986816">
        <w:t xml:space="preserve"> day of June 2026.</w:t>
      </w:r>
    </w:p>
    <w:p w14:paraId="6852380D" w14:textId="77777777" w:rsidR="00E240F2" w:rsidRDefault="00E240F2" w:rsidP="00934F86">
      <w:pPr>
        <w:pStyle w:val="RegSignature"/>
        <w:rPr>
          <w:shd w:val="clear" w:color="auto" w:fill="FFFFFF"/>
        </w:rPr>
      </w:pPr>
    </w:p>
    <w:p w14:paraId="353D459B" w14:textId="77777777" w:rsidR="00E240F2" w:rsidRDefault="00E240F2" w:rsidP="00934F86">
      <w:pPr>
        <w:pStyle w:val="RegSignature"/>
        <w:rPr>
          <w:shd w:val="clear" w:color="auto" w:fill="FFFFFF"/>
        </w:rPr>
      </w:pPr>
      <w:r>
        <w:rPr>
          <w:shd w:val="clear" w:color="auto" w:fill="FFFFFF"/>
        </w:rPr>
        <w:t>Jeff Landry</w:t>
      </w:r>
    </w:p>
    <w:p w14:paraId="0AA420F5" w14:textId="77777777" w:rsidR="00E240F2" w:rsidRDefault="00E240F2" w:rsidP="00934F86">
      <w:pPr>
        <w:pStyle w:val="RegSignature"/>
        <w:rPr>
          <w:shd w:val="clear" w:color="auto" w:fill="FFFFFF"/>
        </w:rPr>
      </w:pPr>
      <w:r>
        <w:rPr>
          <w:shd w:val="clear" w:color="auto" w:fill="FFFFFF"/>
        </w:rPr>
        <w:t>Governor</w:t>
      </w:r>
    </w:p>
    <w:p w14:paraId="5590FBB8" w14:textId="77777777" w:rsidR="00E240F2" w:rsidRDefault="00E240F2" w:rsidP="00934F86">
      <w:pPr>
        <w:pStyle w:val="ExoSecOfState"/>
        <w:rPr>
          <w:shd w:val="clear" w:color="auto" w:fill="FFFFFF"/>
        </w:rPr>
      </w:pPr>
      <w:r>
        <w:rPr>
          <w:shd w:val="clear" w:color="auto" w:fill="FFFFFF"/>
        </w:rPr>
        <w:t>ATTEST BY</w:t>
      </w:r>
    </w:p>
    <w:p w14:paraId="36159BD5" w14:textId="77777777" w:rsidR="00E240F2" w:rsidRDefault="00E240F2" w:rsidP="00934F86">
      <w:pPr>
        <w:pStyle w:val="ExoSecOfState"/>
        <w:rPr>
          <w:shd w:val="clear" w:color="auto" w:fill="FFFFFF"/>
        </w:rPr>
      </w:pPr>
      <w:r>
        <w:rPr>
          <w:shd w:val="clear" w:color="auto" w:fill="FFFFFF"/>
        </w:rPr>
        <w:t>THE GOVERNOR</w:t>
      </w:r>
    </w:p>
    <w:p w14:paraId="760819FC" w14:textId="77777777" w:rsidR="00E240F2" w:rsidRDefault="00E240F2" w:rsidP="00934F86">
      <w:pPr>
        <w:pStyle w:val="ExoSecOfState"/>
        <w:rPr>
          <w:shd w:val="clear" w:color="auto" w:fill="FFFFFF"/>
        </w:rPr>
      </w:pPr>
      <w:r>
        <w:rPr>
          <w:shd w:val="clear" w:color="auto" w:fill="FFFFFF"/>
        </w:rPr>
        <w:t>Nancy Landry</w:t>
      </w:r>
    </w:p>
    <w:p w14:paraId="2FD9D00F" w14:textId="77777777" w:rsidR="00E240F2" w:rsidRDefault="00E240F2" w:rsidP="00934F86">
      <w:pPr>
        <w:pStyle w:val="ExoSecOfState"/>
        <w:rPr>
          <w:shd w:val="clear" w:color="auto" w:fill="FFFFFF"/>
        </w:rPr>
      </w:pPr>
      <w:r>
        <w:rPr>
          <w:shd w:val="clear" w:color="auto" w:fill="FFFFFF"/>
        </w:rPr>
        <w:t>Secretary of State</w:t>
      </w:r>
    </w:p>
    <w:p w14:paraId="520F9E7F" w14:textId="77777777" w:rsidR="00E240F2" w:rsidRPr="00986816" w:rsidRDefault="00E240F2" w:rsidP="00934F86">
      <w:pPr>
        <w:pStyle w:val="RegLogNumber"/>
        <w:rPr>
          <w:shd w:val="clear" w:color="auto" w:fill="FFFFFF"/>
        </w:rPr>
      </w:pPr>
      <w:r>
        <w:rPr>
          <w:shd w:val="clear" w:color="auto" w:fill="FFFFFF"/>
        </w:rPr>
        <w:t>2606#062</w:t>
      </w:r>
    </w:p>
    <w:p w14:paraId="20F0E763" w14:textId="77777777" w:rsidR="00E240F2" w:rsidRPr="00E240F2" w:rsidRDefault="00E240F2" w:rsidP="00E240F2"/>
    <w:p w14:paraId="3C40602E" w14:textId="77777777" w:rsidR="00E240F2" w:rsidRDefault="00E240F2">
      <w:pPr>
        <w:sectPr w:rsidR="00E240F2">
          <w:type w:val="continuous"/>
          <w:pgSz w:w="12240" w:h="15840" w:code="1"/>
          <w:pgMar w:top="720" w:right="864" w:bottom="317" w:left="864" w:header="576" w:footer="432" w:gutter="0"/>
          <w:cols w:num="2" w:space="720"/>
        </w:sectPr>
      </w:pPr>
    </w:p>
    <w:p w14:paraId="3FA0A1A8" w14:textId="77777777" w:rsidR="00980375" w:rsidRDefault="00980375">
      <w:pPr>
        <w:sectPr w:rsidR="00980375">
          <w:type w:val="continuous"/>
          <w:pgSz w:w="12240" w:h="15840" w:code="1"/>
          <w:pgMar w:top="720" w:right="864" w:bottom="317" w:left="864" w:header="576" w:footer="432" w:gutter="0"/>
          <w:cols w:num="2" w:space="720"/>
        </w:sectPr>
      </w:pPr>
    </w:p>
    <w:p w14:paraId="2D914364" w14:textId="77777777" w:rsidR="00980375" w:rsidRPr="00617B7D" w:rsidRDefault="00980375" w:rsidP="00980375">
      <w:pPr>
        <w:pStyle w:val="RegSectionTitle"/>
      </w:pPr>
      <w:r>
        <w:lastRenderedPageBreak/>
        <w:t>Policy and Procedure Memoranda</w:t>
      </w:r>
    </w:p>
    <w:p w14:paraId="38D31A23" w14:textId="77777777" w:rsidR="00980375" w:rsidRPr="00617B7D" w:rsidRDefault="00980375" w:rsidP="00980375"/>
    <w:p w14:paraId="159E7D25" w14:textId="77777777" w:rsidR="00980375" w:rsidRPr="00617B7D" w:rsidRDefault="00980375" w:rsidP="00980375"/>
    <w:p w14:paraId="7C33B267" w14:textId="77777777" w:rsidR="00980375" w:rsidRPr="00617B7D" w:rsidRDefault="00980375" w:rsidP="00980375">
      <w:pPr>
        <w:sectPr w:rsidR="00980375" w:rsidRPr="00617B7D" w:rsidSect="00980375">
          <w:footerReference w:type="even" r:id="rId11"/>
          <w:footerReference w:type="default" r:id="rId12"/>
          <w:pgSz w:w="12240" w:h="15840"/>
          <w:pgMar w:top="720" w:right="864" w:bottom="864" w:left="864" w:header="576" w:footer="432" w:gutter="0"/>
          <w:pgNumType w:start="896"/>
          <w:cols w:space="720"/>
          <w:docGrid w:linePitch="272"/>
        </w:sectPr>
      </w:pPr>
    </w:p>
    <w:p w14:paraId="665021EF" w14:textId="77777777" w:rsidR="00980375" w:rsidRDefault="00980375" w:rsidP="00980375">
      <w:pPr>
        <w:pStyle w:val="RegItemFirstLine"/>
      </w:pPr>
      <w:r>
        <w:t>POLICY AND PROCEDURE MEMORANDA</w:t>
      </w:r>
    </w:p>
    <w:p w14:paraId="2B32CC3B" w14:textId="77777777" w:rsidR="00980375" w:rsidRDefault="00980375" w:rsidP="00980375">
      <w:pPr>
        <w:pStyle w:val="RegDepartment"/>
      </w:pPr>
      <w:r>
        <w:t>Office of the</w:t>
      </w:r>
      <w:r w:rsidRPr="002A0B40">
        <w:t xml:space="preserve"> </w:t>
      </w:r>
      <w:r>
        <w:t>Governor</w:t>
      </w:r>
    </w:p>
    <w:p w14:paraId="56D1B751" w14:textId="77777777" w:rsidR="00980375" w:rsidRPr="002A0B40" w:rsidRDefault="00980375" w:rsidP="00980375">
      <w:pPr>
        <w:pStyle w:val="RegDepartment"/>
      </w:pPr>
      <w:r>
        <w:t>Division of Administration</w:t>
      </w:r>
    </w:p>
    <w:p w14:paraId="46728DFE" w14:textId="77777777" w:rsidR="00980375" w:rsidRDefault="00980375" w:rsidP="00980375">
      <w:pPr>
        <w:pStyle w:val="RegItemTitle"/>
        <w:spacing w:before="240"/>
      </w:pPr>
      <w:r w:rsidRPr="00305A53">
        <w:t>PPM 49</w:t>
      </w:r>
      <w:r w:rsidRPr="00305A53">
        <w:sym w:font="Symbol" w:char="F0BE"/>
      </w:r>
      <w:r w:rsidRPr="00305A53">
        <w:t xml:space="preserve">General Travel Regulations </w:t>
      </w:r>
      <w:r>
        <w:br/>
      </w:r>
      <w:r w:rsidRPr="00305A53">
        <w:t>(LAC 4:V.Chapter 15)</w:t>
      </w:r>
    </w:p>
    <w:p w14:paraId="33BE34DF" w14:textId="77777777" w:rsidR="00980375" w:rsidRPr="00305A53" w:rsidRDefault="00980375" w:rsidP="00980375">
      <w:pPr>
        <w:pStyle w:val="A0"/>
      </w:pPr>
      <w:r>
        <w:t>Policy and Procedure Memorandum Number 49, General Travel Regulations, has been amended effective July 1, 2026.</w:t>
      </w:r>
    </w:p>
    <w:p w14:paraId="22FF228F" w14:textId="77777777" w:rsidR="00980375" w:rsidRPr="00305A53" w:rsidRDefault="00980375" w:rsidP="00980375">
      <w:pPr>
        <w:pStyle w:val="RegCodeTitle"/>
      </w:pPr>
      <w:r w:rsidRPr="00305A53">
        <w:t>Title 4</w:t>
      </w:r>
    </w:p>
    <w:p w14:paraId="30DD8FBB" w14:textId="77777777" w:rsidR="00980375" w:rsidRPr="00305A53" w:rsidRDefault="00980375" w:rsidP="00980375">
      <w:pPr>
        <w:pStyle w:val="RegCodeTitle"/>
      </w:pPr>
      <w:r w:rsidRPr="00305A53">
        <w:t>ADMINISTRATION</w:t>
      </w:r>
    </w:p>
    <w:p w14:paraId="3EDFD339" w14:textId="77777777" w:rsidR="00980375" w:rsidRPr="00305A53" w:rsidRDefault="00980375" w:rsidP="00980375">
      <w:pPr>
        <w:pStyle w:val="RegCodePart"/>
      </w:pPr>
      <w:bookmarkStart w:id="11" w:name="TOC_Part2"/>
      <w:bookmarkStart w:id="12" w:name="_Toc293316245"/>
      <w:r w:rsidRPr="00305A53">
        <w:t>Part V.</w:t>
      </w:r>
      <w:r>
        <w:t xml:space="preserve">  </w:t>
      </w:r>
      <w:r w:rsidRPr="00305A53">
        <w:t>Policy and Procedure Memoranda</w:t>
      </w:r>
      <w:bookmarkEnd w:id="11"/>
      <w:bookmarkEnd w:id="12"/>
    </w:p>
    <w:p w14:paraId="2BB706D4" w14:textId="77777777" w:rsidR="00980375" w:rsidRPr="00305A53" w:rsidRDefault="00980375" w:rsidP="00980375">
      <w:pPr>
        <w:pStyle w:val="Chapter"/>
      </w:pPr>
      <w:bookmarkStart w:id="13" w:name="TOC_Chap26"/>
      <w:bookmarkStart w:id="14" w:name="_Toc293316262"/>
      <w:r w:rsidRPr="00305A53">
        <w:t>Chapter 15.</w:t>
      </w:r>
      <w:bookmarkStart w:id="15" w:name="TOCT_Chap26"/>
      <w:bookmarkEnd w:id="13"/>
      <w:r w:rsidRPr="00305A53">
        <w:tab/>
        <w:t>General Travel Regulations—PPM Number 49</w:t>
      </w:r>
      <w:bookmarkEnd w:id="14"/>
      <w:bookmarkEnd w:id="15"/>
    </w:p>
    <w:p w14:paraId="278DB3AE" w14:textId="77777777" w:rsidR="00980375" w:rsidRPr="00305A53" w:rsidRDefault="00980375" w:rsidP="00980375">
      <w:pPr>
        <w:pStyle w:val="Section"/>
      </w:pPr>
      <w:bookmarkStart w:id="16" w:name="_Toc293316263"/>
      <w:r w:rsidRPr="00305A53">
        <w:t>§1501.</w:t>
      </w:r>
      <w:r w:rsidRPr="00305A53">
        <w:tab/>
        <w:t>Authorization and Legal Basis</w:t>
      </w:r>
      <w:bookmarkEnd w:id="16"/>
    </w:p>
    <w:p w14:paraId="0232EAB0" w14:textId="77777777" w:rsidR="00980375" w:rsidRPr="00305A53" w:rsidRDefault="00980375" w:rsidP="00980375">
      <w:pPr>
        <w:pStyle w:val="A0"/>
      </w:pPr>
      <w:r w:rsidRPr="00305A53">
        <w:t>A.</w:t>
      </w:r>
      <w:r w:rsidRPr="00305A53">
        <w:tab/>
        <w:t>In</w:t>
      </w:r>
      <w:r w:rsidRPr="00305A53">
        <w:rPr>
          <w:spacing w:val="-1"/>
        </w:rPr>
        <w:t xml:space="preserve"> </w:t>
      </w:r>
      <w:r w:rsidRPr="00305A53">
        <w:t>accordance</w:t>
      </w:r>
      <w:r w:rsidRPr="00305A53">
        <w:rPr>
          <w:spacing w:val="-2"/>
        </w:rPr>
        <w:t xml:space="preserve"> </w:t>
      </w:r>
      <w:r w:rsidRPr="00305A53">
        <w:t>with</w:t>
      </w:r>
      <w:r w:rsidRPr="00305A53">
        <w:rPr>
          <w:spacing w:val="-1"/>
        </w:rPr>
        <w:t xml:space="preserve"> </w:t>
      </w:r>
      <w:r w:rsidRPr="00305A53">
        <w:t>the</w:t>
      </w:r>
      <w:r w:rsidRPr="00305A53">
        <w:rPr>
          <w:spacing w:val="-1"/>
        </w:rPr>
        <w:t xml:space="preserve"> </w:t>
      </w:r>
      <w:r w:rsidRPr="00305A53">
        <w:t>authority</w:t>
      </w:r>
      <w:r w:rsidRPr="00305A53">
        <w:rPr>
          <w:spacing w:val="-9"/>
        </w:rPr>
        <w:t xml:space="preserve"> </w:t>
      </w:r>
      <w:r w:rsidRPr="00305A53">
        <w:t>vested</w:t>
      </w:r>
      <w:r w:rsidRPr="00305A53">
        <w:rPr>
          <w:spacing w:val="-1"/>
        </w:rPr>
        <w:t xml:space="preserve"> </w:t>
      </w:r>
      <w:r w:rsidRPr="00305A53">
        <w:t>in the</w:t>
      </w:r>
      <w:r w:rsidRPr="00305A53">
        <w:rPr>
          <w:spacing w:val="-2"/>
        </w:rPr>
        <w:t xml:space="preserve"> </w:t>
      </w:r>
      <w:r w:rsidRPr="00305A53">
        <w:t>Commissioner</w:t>
      </w:r>
      <w:r w:rsidRPr="00305A53">
        <w:rPr>
          <w:spacing w:val="-3"/>
        </w:rPr>
        <w:t xml:space="preserve"> </w:t>
      </w:r>
      <w:r w:rsidRPr="00305A53">
        <w:t>of</w:t>
      </w:r>
      <w:r w:rsidRPr="00305A53">
        <w:rPr>
          <w:spacing w:val="-1"/>
        </w:rPr>
        <w:t xml:space="preserve"> </w:t>
      </w:r>
      <w:r w:rsidRPr="00305A53">
        <w:t>Administration by</w:t>
      </w:r>
      <w:r w:rsidRPr="00305A53">
        <w:rPr>
          <w:spacing w:val="-3"/>
        </w:rPr>
        <w:t xml:space="preserve"> </w:t>
      </w:r>
      <w:r w:rsidRPr="00305A53">
        <w:t>R.S. 39:231</w:t>
      </w:r>
      <w:r w:rsidRPr="00305A53">
        <w:rPr>
          <w:spacing w:val="1"/>
        </w:rPr>
        <w:t xml:space="preserve"> </w:t>
      </w:r>
      <w:r w:rsidRPr="00305A53">
        <w:t>and</w:t>
      </w:r>
      <w:r w:rsidRPr="00305A53">
        <w:rPr>
          <w:spacing w:val="1"/>
        </w:rPr>
        <w:t xml:space="preserve"> </w:t>
      </w:r>
      <w:r w:rsidRPr="00305A53">
        <w:t>in</w:t>
      </w:r>
      <w:r w:rsidRPr="00305A53">
        <w:rPr>
          <w:spacing w:val="1"/>
        </w:rPr>
        <w:t xml:space="preserve"> </w:t>
      </w:r>
      <w:r w:rsidRPr="00305A53">
        <w:t>accordance</w:t>
      </w:r>
      <w:r w:rsidRPr="00305A53">
        <w:rPr>
          <w:spacing w:val="1"/>
        </w:rPr>
        <w:t xml:space="preserve"> </w:t>
      </w:r>
      <w:r w:rsidRPr="00305A53">
        <w:t>with</w:t>
      </w:r>
      <w:r w:rsidRPr="00305A53">
        <w:rPr>
          <w:spacing w:val="1"/>
        </w:rPr>
        <w:t xml:space="preserve"> </w:t>
      </w:r>
      <w:r w:rsidRPr="00305A53">
        <w:t>the</w:t>
      </w:r>
      <w:r w:rsidRPr="00305A53">
        <w:rPr>
          <w:spacing w:val="1"/>
        </w:rPr>
        <w:t xml:space="preserve"> </w:t>
      </w:r>
      <w:r w:rsidRPr="00305A53">
        <w:t>provisions</w:t>
      </w:r>
      <w:r w:rsidRPr="00305A53">
        <w:rPr>
          <w:spacing w:val="1"/>
        </w:rPr>
        <w:t xml:space="preserve"> </w:t>
      </w:r>
      <w:r w:rsidRPr="00305A53">
        <w:t>of</w:t>
      </w:r>
      <w:r w:rsidRPr="00305A53">
        <w:rPr>
          <w:spacing w:val="1"/>
        </w:rPr>
        <w:t xml:space="preserve"> </w:t>
      </w:r>
      <w:r w:rsidRPr="00305A53">
        <w:t>the</w:t>
      </w:r>
      <w:r w:rsidRPr="00305A53">
        <w:rPr>
          <w:spacing w:val="1"/>
        </w:rPr>
        <w:t xml:space="preserve"> </w:t>
      </w:r>
      <w:r w:rsidRPr="00305A53">
        <w:t>Administrative</w:t>
      </w:r>
      <w:r w:rsidRPr="00305A53">
        <w:rPr>
          <w:spacing w:val="-10"/>
        </w:rPr>
        <w:t xml:space="preserve"> </w:t>
      </w:r>
      <w:r w:rsidRPr="00305A53">
        <w:t>Procedure</w:t>
      </w:r>
      <w:r w:rsidRPr="00305A53">
        <w:rPr>
          <w:spacing w:val="-9"/>
        </w:rPr>
        <w:t xml:space="preserve"> </w:t>
      </w:r>
      <w:r w:rsidRPr="00305A53">
        <w:t>Act,</w:t>
      </w:r>
      <w:r w:rsidRPr="00305A53">
        <w:rPr>
          <w:spacing w:val="-8"/>
        </w:rPr>
        <w:t xml:space="preserve"> </w:t>
      </w:r>
      <w:r w:rsidRPr="00305A53">
        <w:t>R.S.</w:t>
      </w:r>
      <w:r w:rsidRPr="00305A53">
        <w:rPr>
          <w:spacing w:val="-8"/>
        </w:rPr>
        <w:t xml:space="preserve"> </w:t>
      </w:r>
      <w:r w:rsidRPr="00305A53">
        <w:t>49:950-968.</w:t>
      </w:r>
      <w:r w:rsidRPr="00305A53">
        <w:rPr>
          <w:spacing w:val="-7"/>
        </w:rPr>
        <w:t xml:space="preserve"> </w:t>
      </w:r>
      <w:r w:rsidRPr="00305A53">
        <w:t>Notice</w:t>
      </w:r>
      <w:r w:rsidRPr="00305A53">
        <w:rPr>
          <w:spacing w:val="-7"/>
        </w:rPr>
        <w:t xml:space="preserve"> </w:t>
      </w:r>
      <w:r w:rsidRPr="00305A53">
        <w:t>is</w:t>
      </w:r>
      <w:r w:rsidRPr="00305A53">
        <w:rPr>
          <w:spacing w:val="-8"/>
        </w:rPr>
        <w:t xml:space="preserve"> </w:t>
      </w:r>
      <w:r w:rsidRPr="00305A53">
        <w:t>hereby</w:t>
      </w:r>
      <w:r w:rsidRPr="00305A53">
        <w:rPr>
          <w:spacing w:val="-10"/>
        </w:rPr>
        <w:t xml:space="preserve"> </w:t>
      </w:r>
      <w:r w:rsidRPr="00305A53">
        <w:t>given</w:t>
      </w:r>
      <w:r w:rsidRPr="00305A53">
        <w:rPr>
          <w:spacing w:val="-7"/>
        </w:rPr>
        <w:t xml:space="preserve"> </w:t>
      </w:r>
      <w:r w:rsidRPr="00305A53">
        <w:t>of</w:t>
      </w:r>
      <w:r w:rsidRPr="00305A53">
        <w:rPr>
          <w:spacing w:val="-8"/>
        </w:rPr>
        <w:t xml:space="preserve"> </w:t>
      </w:r>
      <w:r w:rsidRPr="00305A53">
        <w:t>the</w:t>
      </w:r>
      <w:r w:rsidRPr="00305A53">
        <w:rPr>
          <w:spacing w:val="-10"/>
        </w:rPr>
        <w:t xml:space="preserve"> </w:t>
      </w:r>
      <w:r w:rsidRPr="00305A53">
        <w:t>revisions to Policy and Procedures Memorandum No. 49 (PPM 49), the state’s general travel regulations,</w:t>
      </w:r>
      <w:r w:rsidRPr="00305A53">
        <w:rPr>
          <w:spacing w:val="1"/>
        </w:rPr>
        <w:t xml:space="preserve"> </w:t>
      </w:r>
      <w:r w:rsidRPr="00305A53">
        <w:t>effective July 1, 202</w:t>
      </w:r>
      <w:r>
        <w:t>6</w:t>
      </w:r>
      <w:r w:rsidRPr="00305A53">
        <w:t>.</w:t>
      </w:r>
      <w:r w:rsidRPr="00305A53">
        <w:rPr>
          <w:spacing w:val="1"/>
        </w:rPr>
        <w:t xml:space="preserve"> </w:t>
      </w:r>
      <w:r w:rsidRPr="00305A53">
        <w:t>These amendments are both technical and substantive in nature and are</w:t>
      </w:r>
      <w:r w:rsidRPr="00305A53">
        <w:rPr>
          <w:spacing w:val="1"/>
        </w:rPr>
        <w:t xml:space="preserve"> </w:t>
      </w:r>
      <w:r w:rsidRPr="00305A53">
        <w:t>intended to clarify certain portions of the previous regulations or provide for more efficient</w:t>
      </w:r>
      <w:r w:rsidRPr="00305A53">
        <w:rPr>
          <w:spacing w:val="1"/>
        </w:rPr>
        <w:t xml:space="preserve"> </w:t>
      </w:r>
      <w:r w:rsidRPr="00305A53">
        <w:t>administration of travel policies.</w:t>
      </w:r>
      <w:r w:rsidRPr="00305A53">
        <w:rPr>
          <w:spacing w:val="1"/>
        </w:rPr>
        <w:t xml:space="preserve"> </w:t>
      </w:r>
      <w:r w:rsidRPr="00305A53">
        <w:t>These regulations apply to all state departments, higher education, boards and</w:t>
      </w:r>
      <w:r w:rsidRPr="00305A53">
        <w:rPr>
          <w:spacing w:val="1"/>
        </w:rPr>
        <w:t xml:space="preserve"> </w:t>
      </w:r>
      <w:r w:rsidRPr="00305A53">
        <w:t>commissions created by the legislature or executive order and operating from funds appropriated,</w:t>
      </w:r>
      <w:r w:rsidRPr="00305A53">
        <w:rPr>
          <w:spacing w:val="-57"/>
        </w:rPr>
        <w:t xml:space="preserve"> </w:t>
      </w:r>
      <w:r w:rsidRPr="00305A53">
        <w:t>dedicated,</w:t>
      </w:r>
      <w:r w:rsidRPr="00305A53">
        <w:rPr>
          <w:spacing w:val="-1"/>
        </w:rPr>
        <w:t xml:space="preserve"> </w:t>
      </w:r>
      <w:r w:rsidRPr="00305A53">
        <w:t>self-generated, federally funded,</w:t>
      </w:r>
      <w:r w:rsidRPr="00305A53">
        <w:rPr>
          <w:spacing w:val="-1"/>
        </w:rPr>
        <w:t xml:space="preserve"> </w:t>
      </w:r>
      <w:r w:rsidRPr="00305A53">
        <w:t>or</w:t>
      </w:r>
      <w:r w:rsidRPr="00305A53">
        <w:rPr>
          <w:spacing w:val="1"/>
        </w:rPr>
        <w:t xml:space="preserve"> </w:t>
      </w:r>
      <w:r w:rsidRPr="00305A53">
        <w:t>funds generated from</w:t>
      </w:r>
      <w:r w:rsidRPr="00305A53">
        <w:rPr>
          <w:spacing w:val="-1"/>
        </w:rPr>
        <w:t xml:space="preserve"> </w:t>
      </w:r>
      <w:r w:rsidRPr="00305A53">
        <w:t>any</w:t>
      </w:r>
      <w:r w:rsidRPr="00305A53">
        <w:rPr>
          <w:spacing w:val="-5"/>
        </w:rPr>
        <w:t xml:space="preserve"> </w:t>
      </w:r>
      <w:r w:rsidRPr="00305A53">
        <w:t>other source.</w:t>
      </w:r>
    </w:p>
    <w:p w14:paraId="7662188F" w14:textId="77777777" w:rsidR="00980375" w:rsidRPr="00305A53" w:rsidRDefault="00980375" w:rsidP="00980375">
      <w:pPr>
        <w:pStyle w:val="A0"/>
      </w:pPr>
      <w:r w:rsidRPr="00305A53">
        <w:t>B.</w:t>
      </w:r>
      <w:r w:rsidRPr="00305A53">
        <w:tab/>
        <w:t>R.S. 28:231(A) states: "The Commissioner of Administration, with the approval of the Governor, shall, by rule or regulation, prescribe the conditions under which each of various forms of transportation may be used by state officers and employees in the discharge of the duties of their respective offices and positions in the state service and the conditions under which allowances will be granted for traveling expenses."</w:t>
      </w:r>
    </w:p>
    <w:p w14:paraId="2C550FC0" w14:textId="77777777" w:rsidR="00980375" w:rsidRPr="00305A53" w:rsidRDefault="00980375" w:rsidP="00980375">
      <w:pPr>
        <w:pStyle w:val="AuthorityNote"/>
      </w:pPr>
      <w:r w:rsidRPr="00305A53">
        <w:t>AUTHORITY NOTE:</w:t>
      </w:r>
      <w:r w:rsidRPr="00305A53">
        <w:tab/>
        <w:t>Published in accordance with R.S. 39:231.</w:t>
      </w:r>
    </w:p>
    <w:p w14:paraId="564A1596" w14:textId="77777777" w:rsidR="00980375" w:rsidRPr="00305A53" w:rsidRDefault="00980375" w:rsidP="00980375">
      <w:pPr>
        <w:pStyle w:val="HistoricalNote"/>
      </w:pPr>
      <w:r w:rsidRPr="00305A53">
        <w:t>HISTORICAL NOTE:</w:t>
      </w:r>
      <w:r w:rsidRPr="00305A53">
        <w:tab/>
      </w:r>
      <w:r w:rsidRPr="002A0B40">
        <w:t xml:space="preserve">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26:1252 (June 2000), LR 27:802 (June 2001), LR 28:1125 (June 2002), LR 29:822 (June 2003), LR 30:1111 (June 2004), LR 31:1183 (June 2005), LR 32:938 (June 2006), LR 33:966 (June 2007), republished LR 33:1314 (July 2007), amended LR 34:1299 (July 2008), LR 35:1192 (July 2009), LR 36:1647 (July 2010), LR 37:2048 (July 2011), LR 38:1475 (July 2012), LR 39:1659 (July 2013), LR 40:1052 (June 2014), LR 41:1043 (June 2015), LR 42:981 (July 2016), LR 43:1110 (June 2017), LR 44:1174 (June 2018), LR 45:811 (June 2019), LR 46:840 (June 2020), LR 47:814 (June 2021), LR 47:1052 (July 2021), LR 48:1446 (June 2022), LR </w:t>
      </w:r>
      <w:r>
        <w:br w:type="column"/>
      </w:r>
      <w:r w:rsidRPr="002A0B40">
        <w:t>48:2515 (Octobe</w:t>
      </w:r>
      <w:r>
        <w:t>r 2022), LR 49:1012 (June 2023), LR 51:753 (June 2025), effective July 1, 2025, LR 52:896 (June 2026), effective July 1, 2026.</w:t>
      </w:r>
    </w:p>
    <w:p w14:paraId="732AF75A" w14:textId="77777777" w:rsidR="00980375" w:rsidRPr="00305A53" w:rsidRDefault="00980375" w:rsidP="00980375">
      <w:pPr>
        <w:pStyle w:val="Section"/>
      </w:pPr>
      <w:r w:rsidRPr="00305A53">
        <w:t>§1502.</w:t>
      </w:r>
      <w:r w:rsidRPr="00305A53">
        <w:tab/>
        <w:t>Definitions</w:t>
      </w:r>
    </w:p>
    <w:p w14:paraId="52602C0F" w14:textId="77777777" w:rsidR="00980375" w:rsidRPr="00305A53" w:rsidRDefault="00980375" w:rsidP="00980375">
      <w:pPr>
        <w:pStyle w:val="A0"/>
      </w:pPr>
      <w:r w:rsidRPr="00305A53">
        <w:t>A.</w:t>
      </w:r>
      <w:r w:rsidRPr="00305A53">
        <w:tab/>
        <w:t>For the purpose of PPM 49, the following words have the meaning indicated.</w:t>
      </w:r>
    </w:p>
    <w:p w14:paraId="4E8718BC" w14:textId="77777777" w:rsidR="00980375" w:rsidRPr="00305A53" w:rsidRDefault="00980375" w:rsidP="00980375">
      <w:pPr>
        <w:pStyle w:val="1"/>
      </w:pPr>
      <w:r w:rsidRPr="00305A53">
        <w:rPr>
          <w:i/>
        </w:rPr>
        <w:t>Agency</w:t>
      </w:r>
      <w:r w:rsidRPr="00305A53">
        <w:t>—any board, commission, department, division, agency, office, or other entity within the executive, judicial, and legislative branches of state government.</w:t>
      </w:r>
    </w:p>
    <w:p w14:paraId="2FCCC39B" w14:textId="77777777" w:rsidR="00980375" w:rsidRPr="00305A53" w:rsidRDefault="00980375" w:rsidP="00980375">
      <w:pPr>
        <w:pStyle w:val="1"/>
      </w:pPr>
      <w:r w:rsidRPr="00305A53">
        <w:rPr>
          <w:i/>
        </w:rPr>
        <w:t>Allowance</w:t>
      </w:r>
      <w:r w:rsidRPr="00305A53">
        <w:t>—maximum amount allowed for travel expenses while traveling on official state business.</w:t>
      </w:r>
    </w:p>
    <w:p w14:paraId="5D78ECF2" w14:textId="77777777" w:rsidR="00980375" w:rsidRPr="00305A53" w:rsidRDefault="00980375" w:rsidP="00980375">
      <w:pPr>
        <w:pStyle w:val="1"/>
      </w:pPr>
      <w:r w:rsidRPr="002A0B40">
        <w:rPr>
          <w:i/>
        </w:rPr>
        <w:t>Authorized Persons</w:t>
      </w:r>
      <w:r w:rsidRPr="00305A53">
        <w:t>—</w:t>
      </w:r>
    </w:p>
    <w:p w14:paraId="0326DF60" w14:textId="77777777" w:rsidR="00980375" w:rsidRPr="00305A53" w:rsidRDefault="00980375" w:rsidP="00980375">
      <w:pPr>
        <w:pStyle w:val="a1"/>
      </w:pPr>
      <w:r w:rsidRPr="00305A53">
        <w:t>a.</w:t>
      </w:r>
      <w:r w:rsidRPr="00305A53">
        <w:tab/>
        <w:t>advisors, consultants, contractors, and other persons who are called upon to contribute time and service to the state who are not otherwise required to be reimbursed through a contract for professional, personal, or consulting services. (Contractors are not exempted from paying state sales taxes; therefore, if a contractor is working on behalf of an agency, the agency may reimburse them for the state sales taxes.);</w:t>
      </w:r>
    </w:p>
    <w:p w14:paraId="05542917" w14:textId="77777777" w:rsidR="00980375" w:rsidRPr="00305A53" w:rsidRDefault="00980375" w:rsidP="00980375">
      <w:pPr>
        <w:pStyle w:val="a1"/>
      </w:pPr>
      <w:r w:rsidRPr="00305A53">
        <w:t>b.</w:t>
      </w:r>
      <w:r w:rsidRPr="00305A53">
        <w:tab/>
        <w:t>members of boards, commissions, and advisory councils required by federal or state legislation or regulation;</w:t>
      </w:r>
    </w:p>
    <w:p w14:paraId="08B90837" w14:textId="77777777" w:rsidR="00980375" w:rsidRPr="00305A53" w:rsidRDefault="00980375" w:rsidP="00980375">
      <w:pPr>
        <w:pStyle w:val="a1"/>
      </w:pPr>
      <w:r w:rsidRPr="00305A53">
        <w:t>c.</w:t>
      </w:r>
      <w:r w:rsidRPr="00305A53">
        <w:tab/>
        <w:t>persons authorized to travel for official state business as deemed by the department head or his/her designee;</w:t>
      </w:r>
    </w:p>
    <w:p w14:paraId="3D7CDA92" w14:textId="77777777" w:rsidR="00980375" w:rsidRPr="00305A53" w:rsidRDefault="00980375" w:rsidP="00980375">
      <w:pPr>
        <w:pStyle w:val="a1"/>
      </w:pPr>
      <w:r w:rsidRPr="00305A53">
        <w:t>d.</w:t>
      </w:r>
      <w:r w:rsidRPr="00305A53">
        <w:tab/>
        <w:t>college/university students must be deemed authorized travelers by the higher education entity head or his/her designee to be reimbursed for state business purposes;</w:t>
      </w:r>
    </w:p>
    <w:p w14:paraId="79D9F140" w14:textId="77777777" w:rsidR="00980375" w:rsidRPr="00305A53" w:rsidRDefault="00980375" w:rsidP="00980375">
      <w:pPr>
        <w:pStyle w:val="1"/>
      </w:pPr>
      <w:r w:rsidRPr="00305A53">
        <w:rPr>
          <w:i/>
        </w:rPr>
        <w:t>Common Carrier</w:t>
      </w:r>
      <w:r w:rsidRPr="00305A53">
        <w:t>—a business or agency that is available to the public for transportation of persons, goods, or messages.</w:t>
      </w:r>
    </w:p>
    <w:p w14:paraId="390911DF" w14:textId="77777777" w:rsidR="00980375" w:rsidRPr="00305A53" w:rsidRDefault="00980375" w:rsidP="00980375">
      <w:pPr>
        <w:pStyle w:val="1"/>
      </w:pPr>
      <w:r w:rsidRPr="00305A53">
        <w:rPr>
          <w:i/>
        </w:rPr>
        <w:t>Conference/Convention</w:t>
      </w:r>
      <w:r w:rsidRPr="00305A53">
        <w:t>—a non-routine event for a specific purpose or objective such as a seminar, conference, convention, or training.</w:t>
      </w:r>
    </w:p>
    <w:p w14:paraId="2BFF67F6" w14:textId="77777777" w:rsidR="00980375" w:rsidRPr="00305A53" w:rsidRDefault="00980375" w:rsidP="00980375">
      <w:pPr>
        <w:pStyle w:val="1"/>
      </w:pPr>
      <w:r w:rsidRPr="00305A53">
        <w:rPr>
          <w:i/>
        </w:rPr>
        <w:t>Controlled Billed Account</w:t>
      </w:r>
      <w:r w:rsidRPr="00305A53">
        <w:t xml:space="preserve"> (</w:t>
      </w:r>
      <w:r w:rsidRPr="00305A53">
        <w:rPr>
          <w:i/>
        </w:rPr>
        <w:t>CBA</w:t>
      </w:r>
      <w:r w:rsidRPr="00305A53">
        <w:t>)—a credit account issued in an agency’s name (no plastic card is issued). These accounts are paid by each agency and are a direct liability of the State. CBA accounts are controlled through an authorized approver to provide a means to purchase airfare, registration, lodging, rental vehicles, pre-paid shuttle service, and any other allowable charges outlined in the State of Louisiana Travel and CBA Policy. Each department head determines the extent of the account’s use.</w:t>
      </w:r>
    </w:p>
    <w:p w14:paraId="00441AF1" w14:textId="77777777" w:rsidR="00980375" w:rsidRPr="00305A53" w:rsidRDefault="00980375" w:rsidP="00980375">
      <w:pPr>
        <w:pStyle w:val="1"/>
      </w:pPr>
      <w:r w:rsidRPr="00305A53">
        <w:rPr>
          <w:i/>
        </w:rPr>
        <w:t>Corporate Travel Card</w:t>
      </w:r>
      <w:r w:rsidRPr="00305A53">
        <w:t>—credit cards issued in a state of Louisiana employee’s name used for specific, high cost travel expenses. Corporate Travel Cards are State liability cards paid by each agency.</w:t>
      </w:r>
    </w:p>
    <w:p w14:paraId="4FCA4978" w14:textId="77777777" w:rsidR="00980375" w:rsidRPr="00305A53" w:rsidRDefault="00980375" w:rsidP="00980375">
      <w:pPr>
        <w:pStyle w:val="1"/>
      </w:pPr>
      <w:r w:rsidRPr="00305A53">
        <w:rPr>
          <w:i/>
        </w:rPr>
        <w:t>Extended Stays</w:t>
      </w:r>
      <w:r w:rsidRPr="00305A53">
        <w:t>—any assignment made for a period of 30 or more consecutive days at a place other than the traveler’s official domicile.</w:t>
      </w:r>
    </w:p>
    <w:p w14:paraId="1E716A19" w14:textId="77777777" w:rsidR="00980375" w:rsidRPr="00305A53" w:rsidRDefault="00980375" w:rsidP="00980375">
      <w:pPr>
        <w:pStyle w:val="1"/>
      </w:pPr>
      <w:r w:rsidRPr="00305A53">
        <w:rPr>
          <w:i/>
        </w:rPr>
        <w:t>GSA per Diem Rates</w:t>
      </w:r>
      <w:r w:rsidRPr="00305A53">
        <w:t>—U.S. General Services Administration per diem rates: https://www.gsa.gov/travel/plan-book/per-diem-rates</w:t>
      </w:r>
    </w:p>
    <w:p w14:paraId="7FFFF959" w14:textId="77777777" w:rsidR="00980375" w:rsidRPr="00305A53" w:rsidRDefault="00980375" w:rsidP="00980375">
      <w:pPr>
        <w:pStyle w:val="1"/>
      </w:pPr>
      <w:r w:rsidRPr="00305A53">
        <w:rPr>
          <w:i/>
        </w:rPr>
        <w:t>High Cost Travel</w:t>
      </w:r>
      <w:r w:rsidRPr="00305A53">
        <w:t>—airfare, lodging, vehicle rental, and conference registrations.</w:t>
      </w:r>
    </w:p>
    <w:p w14:paraId="1A0DDB59" w14:textId="77777777" w:rsidR="00980375" w:rsidRPr="00305A53" w:rsidRDefault="00980375" w:rsidP="00980375">
      <w:pPr>
        <w:pStyle w:val="1"/>
      </w:pPr>
      <w:r w:rsidRPr="00305A53">
        <w:rPr>
          <w:i/>
        </w:rPr>
        <w:lastRenderedPageBreak/>
        <w:t>Higher Education Entities</w:t>
      </w:r>
      <w:r w:rsidRPr="00305A53">
        <w:t>—entities listed under Schedule 19 Higher Education of the general appropriations bill.</w:t>
      </w:r>
    </w:p>
    <w:p w14:paraId="20A49D4E" w14:textId="77777777" w:rsidR="00980375" w:rsidRPr="00305A53" w:rsidRDefault="00980375" w:rsidP="00980375">
      <w:pPr>
        <w:pStyle w:val="1"/>
      </w:pPr>
      <w:r w:rsidRPr="00305A53">
        <w:rPr>
          <w:i/>
        </w:rPr>
        <w:t>In-State Travel</w:t>
      </w:r>
      <w:r w:rsidRPr="00305A53">
        <w:t>—all travel within the borders of Louisiana or travel through adjacent states between points within Louisiana when it is the most efficient route.</w:t>
      </w:r>
    </w:p>
    <w:p w14:paraId="6633871C" w14:textId="77777777" w:rsidR="00980375" w:rsidRPr="00305A53" w:rsidRDefault="00980375" w:rsidP="00980375">
      <w:pPr>
        <w:pStyle w:val="1"/>
      </w:pPr>
      <w:r w:rsidRPr="00305A53">
        <w:rPr>
          <w:i/>
        </w:rPr>
        <w:t>International Travel</w:t>
      </w:r>
      <w:r w:rsidRPr="00305A53">
        <w:t>—all travel to destinations outside of the 50 United States, District of Columbia, Puerto Rico, the US Virgin Islands, American Samoa, Guam, and Saipan.</w:t>
      </w:r>
    </w:p>
    <w:p w14:paraId="61D32BD7" w14:textId="77777777" w:rsidR="00980375" w:rsidRPr="00305A53" w:rsidRDefault="00980375" w:rsidP="00980375">
      <w:pPr>
        <w:pStyle w:val="1"/>
      </w:pPr>
      <w:r w:rsidRPr="00305A53">
        <w:rPr>
          <w:i/>
        </w:rPr>
        <w:t>Lowest Logical Airfare</w:t>
      </w:r>
      <w:r w:rsidRPr="00305A53">
        <w:t>—the lowest logical airfare is the cheapest available flight at the time of booking without causing undue inconvenience. These types of airfare are typically non-refundable.</w:t>
      </w:r>
    </w:p>
    <w:p w14:paraId="7D45BBCE" w14:textId="77777777" w:rsidR="00980375" w:rsidRPr="00305A53" w:rsidRDefault="00980375" w:rsidP="00980375">
      <w:pPr>
        <w:pStyle w:val="1"/>
      </w:pPr>
      <w:r w:rsidRPr="002A0B40">
        <w:rPr>
          <w:i/>
        </w:rPr>
        <w:t>Official</w:t>
      </w:r>
      <w:r w:rsidRPr="002A0B40">
        <w:rPr>
          <w:i/>
          <w:spacing w:val="1"/>
        </w:rPr>
        <w:t xml:space="preserve"> </w:t>
      </w:r>
      <w:r w:rsidRPr="002A0B40">
        <w:rPr>
          <w:i/>
        </w:rPr>
        <w:t>Domicile</w:t>
      </w:r>
      <w:r w:rsidRPr="00305A53">
        <w:t>—</w:t>
      </w:r>
    </w:p>
    <w:p w14:paraId="7742D2D5" w14:textId="77777777" w:rsidR="00980375" w:rsidRPr="00305A53" w:rsidRDefault="00980375" w:rsidP="00980375">
      <w:pPr>
        <w:pStyle w:val="a1"/>
      </w:pPr>
      <w:r w:rsidRPr="00305A53">
        <w:t>a.</w:t>
      </w:r>
      <w:r w:rsidRPr="00305A53">
        <w:tab/>
        <w:t>except where fixed by law, official domicile of a state officer or employee assigned to an office shall be the parish in which the office is located. The department head or his/her designee should determine the extent of any surrounding area to be included, such as a region. As a guideline, a radius of at least 30 miles is recommended;</w:t>
      </w:r>
    </w:p>
    <w:p w14:paraId="599F1F1A" w14:textId="77777777" w:rsidR="00980375" w:rsidRPr="00305A53" w:rsidRDefault="00980375" w:rsidP="00980375">
      <w:pPr>
        <w:pStyle w:val="a1"/>
      </w:pPr>
      <w:r w:rsidRPr="00305A53">
        <w:t>b.</w:t>
      </w:r>
      <w:r w:rsidRPr="00305A53">
        <w:tab/>
        <w:t>the official domicile of a person that works in the field shall be the parish where most work is performed. The department head may designate this area or region. In all cases, the designation must be in the agency’s best interest and not for the person’s convenience.</w:t>
      </w:r>
    </w:p>
    <w:p w14:paraId="48790DAC" w14:textId="77777777" w:rsidR="00980375" w:rsidRPr="00305A53" w:rsidRDefault="00980375" w:rsidP="00980375">
      <w:pPr>
        <w:pStyle w:val="1"/>
      </w:pPr>
      <w:r w:rsidRPr="00305A53">
        <w:rPr>
          <w:i/>
        </w:rPr>
        <w:t>Out-of-State Travel</w:t>
      </w:r>
      <w:r w:rsidRPr="00305A53">
        <w:t>—travel to any other 49 states plus District of Columbia, Puerto Rico, the US Virgin Islands, American Samoa, Guam, and Saipan.</w:t>
      </w:r>
    </w:p>
    <w:p w14:paraId="670E6888" w14:textId="77777777" w:rsidR="00980375" w:rsidRPr="00305A53" w:rsidRDefault="00980375" w:rsidP="00980375">
      <w:pPr>
        <w:pStyle w:val="1"/>
      </w:pPr>
      <w:r w:rsidRPr="00305A53">
        <w:rPr>
          <w:i/>
        </w:rPr>
        <w:t>Passport</w:t>
      </w:r>
      <w:r w:rsidRPr="00305A53">
        <w:t>—an official document issued by a government, certifying the holder's identity and citizenship and entitling them to travel under its protection to and from foreign countries.</w:t>
      </w:r>
    </w:p>
    <w:p w14:paraId="2ECD1C93" w14:textId="77777777" w:rsidR="00980375" w:rsidRPr="00305A53" w:rsidRDefault="00980375" w:rsidP="00980375">
      <w:pPr>
        <w:pStyle w:val="1"/>
      </w:pPr>
      <w:r w:rsidRPr="00305A53">
        <w:rPr>
          <w:i/>
        </w:rPr>
        <w:t>Per Diem</w:t>
      </w:r>
      <w:r w:rsidRPr="00305A53">
        <w:t>—daily allowance to cover meals and incidentals while on official state business.</w:t>
      </w:r>
    </w:p>
    <w:p w14:paraId="0DCDEDDA" w14:textId="77777777" w:rsidR="00980375" w:rsidRPr="00305A53" w:rsidRDefault="00980375" w:rsidP="00980375">
      <w:pPr>
        <w:pStyle w:val="1"/>
      </w:pPr>
      <w:r w:rsidRPr="00305A53">
        <w:rPr>
          <w:i/>
        </w:rPr>
        <w:t>Routine Travel</w:t>
      </w:r>
      <w:r w:rsidRPr="00305A53">
        <w:t>—travel required in the course of performing his/her regular job duties. This does not include non-routine meetings, conferences, and out-of-state travel.</w:t>
      </w:r>
    </w:p>
    <w:p w14:paraId="302A6B62" w14:textId="77777777" w:rsidR="00980375" w:rsidRPr="00305A53" w:rsidRDefault="00980375" w:rsidP="00980375">
      <w:pPr>
        <w:pStyle w:val="1"/>
      </w:pPr>
      <w:r w:rsidRPr="00305A53">
        <w:rPr>
          <w:i/>
        </w:rPr>
        <w:t>Sub Recipient</w:t>
      </w:r>
      <w:r w:rsidRPr="00305A53">
        <w:t>—a non‐federal entity that receives a sub award from a pass‐through entity to carry out part of a Federal program.</w:t>
      </w:r>
    </w:p>
    <w:p w14:paraId="6666685D" w14:textId="77777777" w:rsidR="00980375" w:rsidRPr="00305A53" w:rsidRDefault="00980375" w:rsidP="00980375">
      <w:pPr>
        <w:pStyle w:val="1"/>
      </w:pPr>
      <w:r w:rsidRPr="00305A53">
        <w:rPr>
          <w:i/>
        </w:rPr>
        <w:t>Temporary Assignment</w:t>
      </w:r>
      <w:r w:rsidRPr="00305A53">
        <w:t>—any assignment made for a period of less than 30 consecutive days at a place other than the official domicile.</w:t>
      </w:r>
    </w:p>
    <w:p w14:paraId="01BEA8DB" w14:textId="77777777" w:rsidR="00980375" w:rsidRPr="00305A53" w:rsidRDefault="00980375" w:rsidP="00980375">
      <w:pPr>
        <w:pStyle w:val="1"/>
      </w:pPr>
      <w:r w:rsidRPr="00305A53">
        <w:rPr>
          <w:i/>
        </w:rPr>
        <w:t>Travel Period</w:t>
      </w:r>
      <w:r w:rsidRPr="00305A53">
        <w:t>—the period between the time of departure and the time of return.</w:t>
      </w:r>
    </w:p>
    <w:p w14:paraId="0A6090B6" w14:textId="77777777" w:rsidR="00980375" w:rsidRPr="00305A53" w:rsidRDefault="00980375" w:rsidP="00980375">
      <w:pPr>
        <w:pStyle w:val="1"/>
      </w:pPr>
      <w:r w:rsidRPr="00305A53">
        <w:rPr>
          <w:i/>
        </w:rPr>
        <w:t>Visa</w:t>
      </w:r>
      <w:r w:rsidRPr="00305A53">
        <w:t>—an endorsement on a passport indicating that the holder is allowed to enter, leave, or stay for a specified period of time in a country.</w:t>
      </w:r>
    </w:p>
    <w:p w14:paraId="359C3D9C" w14:textId="77777777" w:rsidR="00980375" w:rsidRPr="00305A53" w:rsidRDefault="00980375" w:rsidP="00980375">
      <w:pPr>
        <w:pStyle w:val="AuthorityNote"/>
      </w:pPr>
      <w:r w:rsidRPr="00305A53">
        <w:t>AUTHORITY NOTE:</w:t>
      </w:r>
      <w:r>
        <w:tab/>
      </w:r>
      <w:r w:rsidRPr="00305A53">
        <w:t>Published in accordance with R.S. 39:231.</w:t>
      </w:r>
    </w:p>
    <w:p w14:paraId="45F44994" w14:textId="77777777" w:rsidR="00980375" w:rsidRPr="00305A53" w:rsidRDefault="00980375" w:rsidP="00980375">
      <w:pPr>
        <w:pStyle w:val="HistoricalNote"/>
      </w:pPr>
      <w:r w:rsidRPr="00305A53">
        <w:t>HISTORICAL NOTE:</w:t>
      </w:r>
      <w:r w:rsidRPr="00305A53">
        <w:tab/>
      </w:r>
      <w:r w:rsidRPr="002A0B40">
        <w:t xml:space="preserve">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26:1252 (June 2000), LR 27:802 (June 2001), LR 28:1125 (June 2002), LR 29:822 (June 2003), LR 30:1111 (June 2004), LR 31:1183 (June 2005), LR 32:938 (June 2006), LR 33:966 (June 2007), republished LR 33:1314 (July 2007), amended LR 34:1299 (July 2008), LR 35:1192 (July 2009), LR 36:1647 (July 2010), LR 37:2048 (July 2011), LR 38:1475 (July 2012), LR 39:1659 (July 2013), LR </w:t>
      </w:r>
      <w:r>
        <w:br w:type="column"/>
      </w:r>
      <w:r w:rsidRPr="002A0B40">
        <w:t>40:1052 (June 2014), LR 41:1043 (June 2015), LR 43:1110 (June 2017), LR 44:1174 (June 2018), LR 45:811 (June 2019), LR 46:840 (June 2020), LR 47:814 (June 2021), LR 47:1053 (July 2021), LR 48:1446 (June 2022), repromulgated LR 48:2515 (October 2022),</w:t>
      </w:r>
      <w:r>
        <w:t xml:space="preserve"> amended LR 49:1012 (June 2023), LR 51:000 (June 2025), effective July 1, 2025, LR 52:896 (June 2026), effective July 1, 2026.</w:t>
      </w:r>
    </w:p>
    <w:p w14:paraId="47B77AFF" w14:textId="77777777" w:rsidR="00980375" w:rsidRPr="00305A53" w:rsidRDefault="00980375" w:rsidP="00980375">
      <w:pPr>
        <w:pStyle w:val="Section"/>
      </w:pPr>
      <w:bookmarkStart w:id="17" w:name="_Toc103679727"/>
      <w:r w:rsidRPr="00305A53">
        <w:t>§1503.</w:t>
      </w:r>
      <w:r w:rsidRPr="00305A53">
        <w:tab/>
        <w:t>General Specifications</w:t>
      </w:r>
    </w:p>
    <w:p w14:paraId="64F6665F" w14:textId="77777777" w:rsidR="00980375" w:rsidRPr="00305A53" w:rsidRDefault="00980375" w:rsidP="00980375">
      <w:pPr>
        <w:pStyle w:val="A0"/>
      </w:pPr>
      <w:r w:rsidRPr="00305A53">
        <w:t>A.</w:t>
      </w:r>
      <w:r w:rsidRPr="00305A53">
        <w:tab/>
        <w:t>General Travel Policies</w:t>
      </w:r>
      <w:bookmarkEnd w:id="17"/>
    </w:p>
    <w:p w14:paraId="5BC22D44" w14:textId="77777777" w:rsidR="00980375" w:rsidRPr="00305A53" w:rsidRDefault="00980375" w:rsidP="00980375">
      <w:pPr>
        <w:pStyle w:val="1"/>
      </w:pPr>
      <w:r w:rsidRPr="00305A53">
        <w:t>1.</w:t>
      </w:r>
      <w:r w:rsidRPr="00305A53">
        <w:tab/>
        <w:t xml:space="preserve">Department heads may establish travel regulations within their respective agencies, but agency regulations shall not exceed the maximum limitations set by the Commissioner of Administration. A final draft and a draft highlighting any deviations from PPM 49 must be submitted via email to StateTravel@LA.Gov for prior review and approval by the Commissioner of Administration. </w:t>
      </w:r>
    </w:p>
    <w:p w14:paraId="434F72FA" w14:textId="77777777" w:rsidR="00980375" w:rsidRPr="00305A53" w:rsidRDefault="00980375" w:rsidP="00980375">
      <w:pPr>
        <w:pStyle w:val="1"/>
      </w:pPr>
      <w:r w:rsidRPr="00305A53">
        <w:t>2.</w:t>
      </w:r>
      <w:r w:rsidRPr="00305A53">
        <w:tab/>
        <w:t>Department heads will take actions necessary to minimize all travel in order to carry on the department’s mission.</w:t>
      </w:r>
    </w:p>
    <w:p w14:paraId="59FAC287" w14:textId="77777777" w:rsidR="00980375" w:rsidRPr="00305A53" w:rsidRDefault="00980375" w:rsidP="00980375">
      <w:pPr>
        <w:pStyle w:val="1"/>
      </w:pPr>
      <w:r w:rsidRPr="00305A53">
        <w:t>3.</w:t>
      </w:r>
      <w:r w:rsidRPr="00305A53">
        <w:tab/>
        <w:t>Agencies must place all high-cost expenditures on the LaCarte Purchasing Card, Travel Card, or agency CBA account unless prior approval is granted by the Commissioner of Administration.</w:t>
      </w:r>
    </w:p>
    <w:p w14:paraId="0405897E" w14:textId="77777777" w:rsidR="00980375" w:rsidRPr="00305A53" w:rsidRDefault="00980375" w:rsidP="00980375">
      <w:pPr>
        <w:pStyle w:val="1"/>
      </w:pPr>
      <w:r w:rsidRPr="00305A53">
        <w:t>4.</w:t>
      </w:r>
      <w:r w:rsidRPr="00305A53">
        <w:tab/>
        <w:t>Department heads or their designee must submit fiscal year exemption requests annually. No exemption requests are granted on a permanent basis.</w:t>
      </w:r>
    </w:p>
    <w:p w14:paraId="63784F15" w14:textId="77777777" w:rsidR="00980375" w:rsidRPr="00305A53" w:rsidRDefault="00980375" w:rsidP="00980375">
      <w:pPr>
        <w:pStyle w:val="1"/>
      </w:pPr>
      <w:r w:rsidRPr="00305A53">
        <w:t>5.</w:t>
      </w:r>
      <w:r w:rsidRPr="00305A53">
        <w:tab/>
        <w:t xml:space="preserve">Grant Funds- Any agency that receives grant funds must follow PPM 49 rules and regulations and any travel regulations contained in the grant. Sub recipients that are not classified as a state agency are not subject to PPM49. </w:t>
      </w:r>
    </w:p>
    <w:p w14:paraId="197ECE32" w14:textId="77777777" w:rsidR="00980375" w:rsidRPr="002A0B40" w:rsidRDefault="00980375" w:rsidP="00980375">
      <w:pPr>
        <w:pStyle w:val="RegDoubleIndent"/>
        <w:rPr>
          <w:sz w:val="16"/>
          <w:szCs w:val="16"/>
        </w:rPr>
      </w:pPr>
      <w:r w:rsidRPr="002A0B40">
        <w:rPr>
          <w:sz w:val="16"/>
          <w:szCs w:val="16"/>
        </w:rPr>
        <w:t>Example: DOTD receives a federal grant and the City of New Orleans is a sub recipient of that grant, the City of New Orleans is not required to follow PPM49 but must follow their established policies and any regulations contained in the grant.</w:t>
      </w:r>
    </w:p>
    <w:p w14:paraId="30B9076B" w14:textId="77777777" w:rsidR="00980375" w:rsidRPr="00305A53" w:rsidRDefault="00980375" w:rsidP="00980375">
      <w:pPr>
        <w:pStyle w:val="1"/>
      </w:pPr>
      <w:r w:rsidRPr="00305A53">
        <w:t>6.</w:t>
      </w:r>
      <w:r w:rsidRPr="00305A53">
        <w:tab/>
        <w:t xml:space="preserve">Travel Scholarships. If any scholarship for travel is received by a state traveler, it is the agency’s and employee’s responsibility to comply with all ethics laws and requirements. </w:t>
      </w:r>
    </w:p>
    <w:p w14:paraId="455E50A3" w14:textId="77777777" w:rsidR="00980375" w:rsidRPr="00305A53" w:rsidRDefault="00980375" w:rsidP="00980375">
      <w:pPr>
        <w:pStyle w:val="1"/>
      </w:pPr>
      <w:r w:rsidRPr="00305A53">
        <w:t>7.</w:t>
      </w:r>
      <w:r w:rsidRPr="00305A53">
        <w:tab/>
        <w:t>Contracted Travel Services. The state has a mandatory travel agency contract to book airfare unless prior exemptions have been granted by the Office of State Travel before the airfare purchase. The contracted travel agency has an online booking system which should be used by all travelers to book airfare. Use of the online booking systems can drastically reduce the State’s agent fee paid per transaction for airfare purchases.</w:t>
      </w:r>
    </w:p>
    <w:p w14:paraId="4E4862F8" w14:textId="77777777" w:rsidR="00980375" w:rsidRPr="00305A53" w:rsidRDefault="00980375" w:rsidP="00980375">
      <w:pPr>
        <w:pStyle w:val="1"/>
      </w:pPr>
      <w:r w:rsidRPr="00305A53">
        <w:t>8.</w:t>
      </w:r>
      <w:r w:rsidRPr="00305A53">
        <w:tab/>
        <w:t xml:space="preserve">Contracted Hotel Services. The state has a contract for hotel booking services with HotelPlanner. Travelers are encouraged to use HotelPlanner. Travelers are responsible for adhering to the hotel’s cancellation policy when booking through HotelPlanner. If a traveler does not cancel a hotel stay within the cancellation period set by the hotel, the traveler will be responsible for payment or reimbursing the agency. Any exceptions for hotel rates must be approved by the </w:t>
      </w:r>
      <w:r>
        <w:t xml:space="preserve">department head or his/her designee. Hotel cancellation fees may be approved when supported by a valid business justification and appropriate documentation demonstrating the cancellation was unavoidable. </w:t>
      </w:r>
      <w:r w:rsidRPr="00305A53">
        <w:t>Use of HotelPlanner does not exempt a traveler from adhering to U.S. General Services Administration (GSA) lodging rates, U.S. Department of State rates, or rates within PPM49 for the applicable travel location.</w:t>
      </w:r>
    </w:p>
    <w:p w14:paraId="4A099132" w14:textId="77777777" w:rsidR="00980375" w:rsidRPr="00305A53" w:rsidRDefault="00980375" w:rsidP="00980375">
      <w:pPr>
        <w:pStyle w:val="1"/>
      </w:pPr>
      <w:r>
        <w:br w:type="page"/>
      </w:r>
      <w:r w:rsidRPr="00305A53">
        <w:lastRenderedPageBreak/>
        <w:t>9.</w:t>
      </w:r>
      <w:r w:rsidRPr="00305A53">
        <w:tab/>
        <w:t>Contracted Vehicles Rentals. The state has mandatory contracts for all in-state and out-of-state business travel through Enterprise, National, and Hertz. These contracts are applicable to all authorized travelers and contractors.</w:t>
      </w:r>
    </w:p>
    <w:p w14:paraId="6C14017B" w14:textId="77777777" w:rsidR="00980375" w:rsidRPr="00305A53" w:rsidRDefault="00980375" w:rsidP="00980375">
      <w:pPr>
        <w:pStyle w:val="1"/>
      </w:pPr>
      <w:r w:rsidRPr="00305A53">
        <w:t>10.</w:t>
      </w:r>
      <w:r w:rsidRPr="00305A53">
        <w:tab/>
        <w:t>When a state agency enters into a contract with an out-of-state government entity, the out-of-state government entity may have the authority to conduct any related travel in accordance with their published travel regulations.</w:t>
      </w:r>
    </w:p>
    <w:p w14:paraId="5689AF1D" w14:textId="77777777" w:rsidR="00980375" w:rsidRPr="00305A53" w:rsidRDefault="00980375" w:rsidP="00980375">
      <w:pPr>
        <w:pStyle w:val="1"/>
      </w:pPr>
      <w:r w:rsidRPr="00305A53">
        <w:t>11.</w:t>
      </w:r>
      <w:r w:rsidRPr="00305A53">
        <w:tab/>
        <w:t>Authorization to Travel</w:t>
      </w:r>
    </w:p>
    <w:p w14:paraId="7B0FC6DF" w14:textId="77777777" w:rsidR="00980375" w:rsidRPr="00305A53" w:rsidRDefault="00980375" w:rsidP="00980375">
      <w:pPr>
        <w:pStyle w:val="a1"/>
      </w:pPr>
      <w:r w:rsidRPr="00305A53">
        <w:t>a.</w:t>
      </w:r>
      <w:r w:rsidRPr="00305A53">
        <w:tab/>
        <w:t>All travel</w:t>
      </w:r>
      <w:r>
        <w:t xml:space="preserve">, whether routine or non-routine, must have an approved travel authorization prior to travel date. </w:t>
      </w:r>
      <w:r w:rsidRPr="00305A53">
        <w:t xml:space="preserve"> </w:t>
      </w:r>
      <w:r>
        <w:t xml:space="preserve">b.  all non-routine travel must be authorized with prior approvals, in writing, by the department head or </w:t>
      </w:r>
      <w:r w:rsidRPr="00305A53">
        <w:t>his/her designee, from whose funds the traveler is paid. Agencies must maintain a file on all approved travel authorizations. Electronic files and approvals are acceptable using certified electronic signatures.</w:t>
      </w:r>
    </w:p>
    <w:p w14:paraId="274D42F6" w14:textId="77777777" w:rsidR="00980375" w:rsidRPr="00305A53" w:rsidRDefault="00980375" w:rsidP="00980375">
      <w:pPr>
        <w:pStyle w:val="a1"/>
      </w:pPr>
      <w:r>
        <w:t>b</w:t>
      </w:r>
      <w:r w:rsidRPr="00305A53">
        <w:t>.</w:t>
      </w:r>
      <w:r w:rsidRPr="00305A53">
        <w:tab/>
        <w:t>Annual travel authorizations for routine travel are allowed if determined to be in your agency’s best interest. If annual travel authorizations are used, prior approved travel authorizations are still required for non-routine meetings, conferences, and out-of-state travel. Annual travel authorizations cannot be used for non-routine meetings, conferences, and out-of-state travel.</w:t>
      </w:r>
    </w:p>
    <w:p w14:paraId="5A0EAB36" w14:textId="77777777" w:rsidR="00980375" w:rsidRPr="00305A53" w:rsidRDefault="00980375" w:rsidP="00980375">
      <w:pPr>
        <w:pStyle w:val="a1"/>
      </w:pPr>
      <w:r>
        <w:t>c.</w:t>
      </w:r>
      <w:r>
        <w:tab/>
      </w:r>
      <w:r w:rsidRPr="00305A53">
        <w:t>The Commissioner of Administration must sign all authorizations for travel and expenses for the Governor of Louisiana.</w:t>
      </w:r>
    </w:p>
    <w:p w14:paraId="7FCB1A45" w14:textId="77777777" w:rsidR="00980375" w:rsidRPr="00305A53" w:rsidRDefault="00980375" w:rsidP="00980375">
      <w:pPr>
        <w:pStyle w:val="a1"/>
      </w:pPr>
      <w:r>
        <w:t>d</w:t>
      </w:r>
      <w:r w:rsidRPr="00305A53">
        <w:t>.</w:t>
      </w:r>
      <w:r>
        <w:tab/>
      </w:r>
      <w:r w:rsidRPr="00305A53">
        <w:t>International travel and travel to U.S Territories require prior approval from the Commissioner of Administration</w:t>
      </w:r>
      <w:r>
        <w:t>.</w:t>
      </w:r>
    </w:p>
    <w:p w14:paraId="2DBBB93C" w14:textId="77777777" w:rsidR="00980375" w:rsidRPr="00305A53" w:rsidRDefault="00980375" w:rsidP="00980375">
      <w:pPr>
        <w:pStyle w:val="a1"/>
      </w:pPr>
      <w:r>
        <w:t>e</w:t>
      </w:r>
      <w:r w:rsidRPr="00305A53">
        <w:t>.</w:t>
      </w:r>
      <w:r>
        <w:tab/>
      </w:r>
      <w:r w:rsidRPr="00305A53">
        <w:t>The entity head of higher education institutions or his/her designee may approve international travel and travel to U.S Territories prior to the departure date.</w:t>
      </w:r>
    </w:p>
    <w:p w14:paraId="15BE097E" w14:textId="77777777" w:rsidR="00980375" w:rsidRPr="00305A53" w:rsidRDefault="00980375" w:rsidP="00980375">
      <w:pPr>
        <w:pStyle w:val="1"/>
      </w:pPr>
      <w:r w:rsidRPr="00305A53">
        <w:t>12.</w:t>
      </w:r>
      <w:r w:rsidRPr="00305A53">
        <w:tab/>
        <w:t>A department head or his/her designee may approve a traveler’s reimbursement request for a communicable disease test if the employee will be traveling on official state business. Receipts are required to be reimbursed. Hotel, meals, and internet expenses are allowed to be reimbursed per the published rates when quarantine is required for a certain period.</w:t>
      </w:r>
    </w:p>
    <w:p w14:paraId="367EE052" w14:textId="77777777" w:rsidR="00980375" w:rsidRPr="00305A53" w:rsidRDefault="00980375" w:rsidP="00980375">
      <w:pPr>
        <w:pStyle w:val="A0"/>
      </w:pPr>
      <w:bookmarkStart w:id="18" w:name="_Toc103679728"/>
      <w:r w:rsidRPr="00305A53">
        <w:t>B.</w:t>
      </w:r>
      <w:r w:rsidRPr="00305A53">
        <w:tab/>
        <w:t>Funds for Travel Expenses</w:t>
      </w:r>
      <w:bookmarkEnd w:id="18"/>
    </w:p>
    <w:p w14:paraId="3C707072" w14:textId="77777777" w:rsidR="00980375" w:rsidRPr="00305A53" w:rsidRDefault="00980375" w:rsidP="00980375">
      <w:pPr>
        <w:pStyle w:val="1"/>
      </w:pPr>
      <w:r w:rsidRPr="00305A53">
        <w:t>1.</w:t>
      </w:r>
      <w:r w:rsidRPr="00305A53">
        <w:tab/>
        <w:t>State Issued Credit Cards and CBA Accounts. All high cost travel expenditures must be placed on the LaCarte Purchasing Card, Travel Card, or agency CBA account unless prior approval is granted from the Commissioner of Administration. The State Travel Office maintains the contract for the State’s corporate card program to establish one source of payment for travel expenditures. If a supervisor recommends an employee be issued a state travel card, the employee should make the request through their agency travel program administrator.</w:t>
      </w:r>
    </w:p>
    <w:p w14:paraId="4096AA45" w14:textId="77777777" w:rsidR="00980375" w:rsidRPr="00305A53" w:rsidRDefault="00980375" w:rsidP="00980375">
      <w:pPr>
        <w:pStyle w:val="a1"/>
      </w:pPr>
      <w:r w:rsidRPr="00305A53">
        <w:t>a.</w:t>
      </w:r>
      <w:r w:rsidRPr="00305A53">
        <w:tab/>
        <w:t>The employee’s corporate travel card is for official state business travel only. Personal use on the travel card shall result in disciplinary action.</w:t>
      </w:r>
    </w:p>
    <w:p w14:paraId="6F0EDF46" w14:textId="77777777" w:rsidR="00980375" w:rsidRPr="00305A53" w:rsidRDefault="00980375" w:rsidP="00980375">
      <w:pPr>
        <w:pStyle w:val="a1"/>
      </w:pPr>
      <w:r w:rsidRPr="00305A53">
        <w:t>b.</w:t>
      </w:r>
      <w:r w:rsidRPr="00305A53">
        <w:tab/>
        <w:t>If a vendor does not accept credit card payment for registration or lodging expenses, the department head may approve for payment(s) to be made by other means. Travelers must submit supporting documentation from the vendor stating they do not accept credit card payments. The supporting documentation must be kept with the travel expense form.</w:t>
      </w:r>
    </w:p>
    <w:p w14:paraId="289861D7" w14:textId="77777777" w:rsidR="00980375" w:rsidRPr="00305A53" w:rsidRDefault="00980375" w:rsidP="00980375">
      <w:pPr>
        <w:pStyle w:val="1"/>
      </w:pPr>
      <w:r w:rsidRPr="00305A53">
        <w:t>2.</w:t>
      </w:r>
      <w:r w:rsidRPr="00305A53">
        <w:tab/>
        <w:t xml:space="preserve">Persons traveling on official state business will provide themselves with sufficient funds for all travel expenses that are not covered by the Corporate Travel Card, LaCarte Purchasing Card, and/or agency’s CBA account. </w:t>
      </w:r>
    </w:p>
    <w:p w14:paraId="78EE2DAC" w14:textId="77777777" w:rsidR="00980375" w:rsidRPr="00305A53" w:rsidRDefault="00980375" w:rsidP="00980375">
      <w:pPr>
        <w:pStyle w:val="1"/>
      </w:pPr>
      <w:r w:rsidRPr="00305A53">
        <w:t>3.</w:t>
      </w:r>
      <w:r w:rsidRPr="00305A53">
        <w:tab/>
        <w:t>For agencies participating in the LaCarte, Travel, and/or CBA card programs, group/athletic travel must be placed on one of the card programs. This does not eliminate any approvals that must be granted from the Commissioner of Administration and/or the Office of State Travel.</w:t>
      </w:r>
    </w:p>
    <w:p w14:paraId="645B2501" w14:textId="77777777" w:rsidR="00980375" w:rsidRPr="00305A53" w:rsidRDefault="00980375" w:rsidP="00980375">
      <w:pPr>
        <w:pStyle w:val="1"/>
      </w:pPr>
      <w:r w:rsidRPr="00305A53">
        <w:t>4.</w:t>
      </w:r>
      <w:r w:rsidRPr="00305A53">
        <w:tab/>
        <w:t>Advance of funds for travel shall only be made in extraordinary circumstances and any excess funds should be promptly repaid upon return. Cash advances meeting the exception requirement(s) listed below must have an original and itemized receipt to support all expenditures in which a cash advance was given, including meals. At the Agency’s discretion, cash advances may be allowed for:</w:t>
      </w:r>
    </w:p>
    <w:p w14:paraId="17A78B94" w14:textId="77777777" w:rsidR="00980375" w:rsidRPr="00305A53" w:rsidRDefault="00980375" w:rsidP="00980375">
      <w:pPr>
        <w:pStyle w:val="a1"/>
      </w:pPr>
      <w:r w:rsidRPr="00305A53">
        <w:t>a.</w:t>
      </w:r>
      <w:r w:rsidRPr="00305A53">
        <w:tab/>
        <w:t>state traveler whose salary is less than $40,000/year;</w:t>
      </w:r>
    </w:p>
    <w:p w14:paraId="11A27C0B" w14:textId="77777777" w:rsidR="00980375" w:rsidRPr="00305A53" w:rsidRDefault="00980375" w:rsidP="00980375">
      <w:pPr>
        <w:pStyle w:val="a1"/>
      </w:pPr>
      <w:r w:rsidRPr="00305A53">
        <w:t>b.</w:t>
      </w:r>
      <w:r w:rsidRPr="00305A53">
        <w:tab/>
        <w:t>state travelers who accompany and/or are responsible for students or athletes for group travel. For group travel advancements, a roster with signatures of each group member along with the amount of funds received by each group member may be substituted for individual receipts;</w:t>
      </w:r>
    </w:p>
    <w:p w14:paraId="217D6C38" w14:textId="77777777" w:rsidR="00980375" w:rsidRPr="00305A53" w:rsidRDefault="00980375" w:rsidP="00980375">
      <w:pPr>
        <w:pStyle w:val="a1"/>
      </w:pPr>
      <w:r w:rsidRPr="00305A53">
        <w:t>c.</w:t>
      </w:r>
      <w:r w:rsidRPr="00305A53">
        <w:tab/>
        <w:t>state travelers who accompany and/or are responsible for client travel;</w:t>
      </w:r>
    </w:p>
    <w:p w14:paraId="63AD58FD" w14:textId="77777777" w:rsidR="00980375" w:rsidRPr="00305A53" w:rsidRDefault="00980375" w:rsidP="00980375">
      <w:pPr>
        <w:pStyle w:val="a1"/>
      </w:pPr>
      <w:r w:rsidRPr="00305A53">
        <w:t>d.</w:t>
      </w:r>
      <w:r w:rsidRPr="00305A53">
        <w:tab/>
        <w:t>new employee who has not had time to apply for and receive the state’s corporate travel card;</w:t>
      </w:r>
    </w:p>
    <w:p w14:paraId="0C3BC80A" w14:textId="77777777" w:rsidR="00980375" w:rsidRPr="00305A53" w:rsidRDefault="00980375" w:rsidP="00980375">
      <w:pPr>
        <w:pStyle w:val="a1"/>
      </w:pPr>
      <w:r w:rsidRPr="00305A53">
        <w:t>e.</w:t>
      </w:r>
      <w:r w:rsidRPr="00305A53">
        <w:tab/>
        <w:t>employees traveling for extended periods, defined as a period exceeding 30 or more consecutive days;</w:t>
      </w:r>
    </w:p>
    <w:p w14:paraId="6C75F136" w14:textId="77777777" w:rsidR="00980375" w:rsidRPr="00305A53" w:rsidRDefault="00980375" w:rsidP="00980375">
      <w:pPr>
        <w:pStyle w:val="a1"/>
      </w:pPr>
      <w:r w:rsidRPr="00305A53">
        <w:t>f.</w:t>
      </w:r>
      <w:r w:rsidRPr="00305A53">
        <w:tab/>
        <w:t>employees traveling to remote destinations in foreign countries;</w:t>
      </w:r>
    </w:p>
    <w:p w14:paraId="03B38CB2" w14:textId="77777777" w:rsidR="00980375" w:rsidRPr="00305A53" w:rsidRDefault="00980375" w:rsidP="00980375">
      <w:pPr>
        <w:pStyle w:val="a1"/>
      </w:pPr>
      <w:r w:rsidRPr="00305A53">
        <w:t>g.</w:t>
      </w:r>
      <w:r w:rsidRPr="00305A53">
        <w:tab/>
        <w:t>lodging costs if the hotel(s) will not allow direct bill or charges to agency’s CBA and the traveler’s salary is less than $40,000/year;</w:t>
      </w:r>
    </w:p>
    <w:p w14:paraId="1A2947AE" w14:textId="77777777" w:rsidR="00980375" w:rsidRPr="00305A53" w:rsidRDefault="00980375" w:rsidP="00980375">
      <w:pPr>
        <w:pStyle w:val="a1"/>
      </w:pPr>
      <w:r w:rsidRPr="00305A53">
        <w:t>h.</w:t>
      </w:r>
      <w:r w:rsidRPr="00305A53">
        <w:tab/>
        <w:t>registration for seminars, conferences, and conventions.</w:t>
      </w:r>
    </w:p>
    <w:p w14:paraId="3CAFAED6" w14:textId="77777777" w:rsidR="00980375" w:rsidRPr="00305A53" w:rsidRDefault="00980375" w:rsidP="00980375">
      <w:pPr>
        <w:pStyle w:val="1"/>
      </w:pPr>
      <w:r w:rsidRPr="00305A53">
        <w:t>5.</w:t>
      </w:r>
      <w:r w:rsidRPr="00305A53">
        <w:tab/>
        <w:t xml:space="preserve">Sponsored or Scholarship Travel- Travel expenses paid by a sponsor or scholarship are considered a gift per </w:t>
      </w:r>
      <w:r w:rsidRPr="00305A53">
        <w:br/>
        <w:t>R.S. 42:1115 and requires completion of Ethics Disclosure Form 413. It is the traveler’s responsibility to properly complete and submit to the Board of Ethics in the time required. The form can be downloaded at: http://ethics.la.gov/pub/CampFinan/Forms/Form413f.pdf?20190402</w:t>
      </w:r>
      <w:r>
        <w:t>.</w:t>
      </w:r>
    </w:p>
    <w:p w14:paraId="3AD30C4D" w14:textId="77777777" w:rsidR="00980375" w:rsidRPr="00305A53" w:rsidRDefault="00980375" w:rsidP="00980375">
      <w:pPr>
        <w:pStyle w:val="a1"/>
      </w:pPr>
      <w:r w:rsidRPr="00305A53">
        <w:t>a.</w:t>
      </w:r>
      <w:r w:rsidRPr="00305A53">
        <w:tab/>
        <w:t>Reimbursements are not allowed when the traveler does not incur any expense. This includes, but is not limited to, reimbursements for any lodging or meals provided at a state institution or agency or provided by any other party at no cost to the traveler.</w:t>
      </w:r>
      <w:r>
        <w:t xml:space="preserve"> b. An approved Travel Authorization must be approved prior to travel date.</w:t>
      </w:r>
    </w:p>
    <w:p w14:paraId="4D8BC787" w14:textId="77777777" w:rsidR="00980375" w:rsidRPr="00305A53" w:rsidRDefault="00980375" w:rsidP="00980375">
      <w:pPr>
        <w:pStyle w:val="1"/>
      </w:pPr>
      <w:r w:rsidRPr="00305A53">
        <w:t>6.</w:t>
      </w:r>
      <w:r w:rsidRPr="00305A53">
        <w:tab/>
        <w:t>Travel expenses shall be limited to the necessary expenses incurred by a traveler and must be within the limitations set by PPM 49.</w:t>
      </w:r>
    </w:p>
    <w:p w14:paraId="067272EB" w14:textId="77777777" w:rsidR="00980375" w:rsidRPr="00305A53" w:rsidRDefault="00980375" w:rsidP="00980375">
      <w:pPr>
        <w:pStyle w:val="A0"/>
      </w:pPr>
      <w:bookmarkStart w:id="19" w:name="_Toc103679729"/>
      <w:r w:rsidRPr="00305A53">
        <w:t>C.</w:t>
      </w:r>
      <w:r w:rsidRPr="00305A53">
        <w:tab/>
        <w:t>Requests for Reimbursement</w:t>
      </w:r>
      <w:bookmarkEnd w:id="19"/>
    </w:p>
    <w:p w14:paraId="6FAF51EC" w14:textId="77777777" w:rsidR="00980375" w:rsidRPr="00305A53" w:rsidRDefault="00980375" w:rsidP="00980375">
      <w:pPr>
        <w:pStyle w:val="1"/>
      </w:pPr>
      <w:r w:rsidRPr="00305A53">
        <w:t>1.</w:t>
      </w:r>
      <w:r w:rsidRPr="00305A53">
        <w:tab/>
        <w:t xml:space="preserve">Official domicile/temporary assignment. travelers are eligible to receive reimbursement for travel only when they are away from their “official domicile” or on a temporary assignment unless exemption is granted in accordance with these regulations. Temporary assignments will end after a period of thirty consecutive calendar days. After thirty days, the place of assignment shall be deemed his/her official domicile. The traveler shall not be allowed travel and </w:t>
      </w:r>
      <w:r w:rsidRPr="00305A53">
        <w:lastRenderedPageBreak/>
        <w:t>subsistence reimbursement unless permission to extend the thirty-day period has been previously approved by the Commissioner of Administration.</w:t>
      </w:r>
    </w:p>
    <w:p w14:paraId="33E6BF8C" w14:textId="77777777" w:rsidR="00980375" w:rsidRPr="00305A53" w:rsidRDefault="00980375" w:rsidP="00980375">
      <w:pPr>
        <w:pStyle w:val="a1"/>
      </w:pPr>
      <w:r w:rsidRPr="00305A53">
        <w:t>a.</w:t>
      </w:r>
      <w:r w:rsidRPr="00305A53">
        <w:tab/>
        <w:t>Travelers cannot be reimbursed while traveling within their official domicile.</w:t>
      </w:r>
    </w:p>
    <w:p w14:paraId="364F3E98" w14:textId="77777777" w:rsidR="00980375" w:rsidRPr="00305A53" w:rsidRDefault="00980375" w:rsidP="00980375">
      <w:pPr>
        <w:pStyle w:val="a1"/>
      </w:pPr>
      <w:r w:rsidRPr="00305A53">
        <w:t>b.</w:t>
      </w:r>
      <w:r w:rsidRPr="00305A53">
        <w:tab/>
        <w:t xml:space="preserve">Travelers cannot be reimbursed when traveling to/from their residence when their residence location is different from their official domicile. </w:t>
      </w:r>
    </w:p>
    <w:p w14:paraId="192113CE" w14:textId="77777777" w:rsidR="00980375" w:rsidRPr="00305A53" w:rsidRDefault="00980375" w:rsidP="00980375">
      <w:pPr>
        <w:pStyle w:val="a1"/>
      </w:pPr>
      <w:r w:rsidRPr="00305A53">
        <w:t>c.</w:t>
      </w:r>
      <w:r w:rsidRPr="00305A53">
        <w:tab/>
        <w:t>At the discretion of the department head or his/her designee, an exception may be allowed for mileage to/from airports as stated in §1504.E.3.</w:t>
      </w:r>
    </w:p>
    <w:p w14:paraId="25017D5C" w14:textId="77777777" w:rsidR="00980375" w:rsidRPr="00305A53" w:rsidRDefault="00980375" w:rsidP="00980375">
      <w:pPr>
        <w:pStyle w:val="a1"/>
      </w:pPr>
      <w:r w:rsidRPr="00305A53">
        <w:t>d.</w:t>
      </w:r>
      <w:r w:rsidRPr="00305A53">
        <w:tab/>
        <w:t xml:space="preserve">The department head or his/her designee may approve an authorization for routine travel for an employee who must travel to perform his/her regular job duties. This may include traveling within the employee’s official domicile if it is a regular and necessary part of the employee’s duties. Attending infrequent/irregular meetings and conferences within their official domicile are not reimbursable. </w:t>
      </w:r>
    </w:p>
    <w:p w14:paraId="4532FCC0" w14:textId="77777777" w:rsidR="00980375" w:rsidRDefault="00980375" w:rsidP="00980375">
      <w:pPr>
        <w:pStyle w:val="1"/>
      </w:pPr>
      <w:r w:rsidRPr="00305A53">
        <w:t>2.</w:t>
      </w:r>
      <w:r w:rsidRPr="00305A53">
        <w:tab/>
        <w:t>All claims for travel reimbursement shall be submitted on the State’s Travel Expense Form, BA-12, or in your agency’s travel expense management system. Travel Expense Forms must</w:t>
      </w:r>
      <w:r>
        <w:t xml:space="preserve"> be completed to</w:t>
      </w:r>
      <w:r w:rsidRPr="00305A53">
        <w:t xml:space="preserve"> include all travel details and be signed by the person claiming reimbursement and approved by his/her immediate supervisor. Agencies must get an exemption from the </w:t>
      </w:r>
      <w:r>
        <w:t xml:space="preserve">office </w:t>
      </w:r>
      <w:r w:rsidRPr="00305A53">
        <w:t xml:space="preserve">of </w:t>
      </w:r>
      <w:r>
        <w:t>State Travel</w:t>
      </w:r>
      <w:r w:rsidRPr="00305A53">
        <w:t xml:space="preserve"> to use a Travel Expense form other than the BA-12. The second page of the BA-12 must be completed with the breakdown of the travel expenses. </w:t>
      </w:r>
    </w:p>
    <w:p w14:paraId="501732C8" w14:textId="77777777" w:rsidR="00980375" w:rsidRDefault="00980375" w:rsidP="00980375">
      <w:pPr>
        <w:pStyle w:val="1"/>
      </w:pPr>
      <w:r w:rsidRPr="00305A53">
        <w:t>3.</w:t>
      </w:r>
      <w:r w:rsidRPr="00305A53">
        <w:tab/>
      </w:r>
      <w:r>
        <w:t>High cost expenses such as a</w:t>
      </w:r>
      <w:r w:rsidRPr="00305A53">
        <w:t>ir transportation, registration, lodging, rental vehicles, shuttle service</w:t>
      </w:r>
      <w:r>
        <w:t>s must be placed on the state card program.</w:t>
      </w:r>
      <w:r w:rsidRPr="00305A53">
        <w:t xml:space="preserve"> The traveler must provide receipts for all items charged or billed directly to the agency.</w:t>
      </w:r>
    </w:p>
    <w:p w14:paraId="2504051D" w14:textId="77777777" w:rsidR="00980375" w:rsidRPr="00305A53" w:rsidRDefault="00980375" w:rsidP="00980375">
      <w:pPr>
        <w:pStyle w:val="1"/>
      </w:pPr>
      <w:r>
        <w:t>4.</w:t>
      </w:r>
      <w:r>
        <w:tab/>
        <w:t>Membership fees that are a part of a conference registration fee are considered allowable expenses under both the CBA and Travel Card Program. The membership must be tied to the conference registration.</w:t>
      </w:r>
    </w:p>
    <w:p w14:paraId="2644F6F0" w14:textId="77777777" w:rsidR="00980375" w:rsidRPr="00305A53" w:rsidRDefault="00980375" w:rsidP="00980375">
      <w:pPr>
        <w:pStyle w:val="1"/>
      </w:pPr>
      <w:r>
        <w:t>5</w:t>
      </w:r>
      <w:r w:rsidRPr="00305A53">
        <w:t>.</w:t>
      </w:r>
      <w:r w:rsidRPr="00305A53">
        <w:tab/>
        <w:t>Cost of meals</w:t>
      </w:r>
      <w:r>
        <w:t xml:space="preserve">, incidentals, baggage fees, taxi fares and other travel-related expenses </w:t>
      </w:r>
      <w:r w:rsidRPr="00305A53">
        <w:t>shall be paid by the traveler and claimed on the travel expense form for reimbursement.</w:t>
      </w:r>
    </w:p>
    <w:p w14:paraId="3EC22104" w14:textId="77777777" w:rsidR="00980375" w:rsidRPr="00305A53" w:rsidRDefault="00980375" w:rsidP="00980375">
      <w:pPr>
        <w:pStyle w:val="1"/>
      </w:pPr>
      <w:r>
        <w:t>6</w:t>
      </w:r>
      <w:r w:rsidRPr="00305A53">
        <w:t>.</w:t>
      </w:r>
      <w:r w:rsidRPr="00305A53">
        <w:tab/>
        <w:t>Travel Expense Forms must include all expenses related to the trip, which includes expenses paid by the agency and reimbursable expenses paid by the traveler. Expenses paid by the agency must be noted on the Travel Expense Form or marked “prepaid” on the LaGov expense statement and these expenses must be excluded from the traveler’s reimbursable costs.</w:t>
      </w:r>
    </w:p>
    <w:p w14:paraId="38796966" w14:textId="77777777" w:rsidR="00980375" w:rsidRPr="00305A53" w:rsidRDefault="00980375" w:rsidP="00980375">
      <w:pPr>
        <w:pStyle w:val="1"/>
      </w:pPr>
      <w:r>
        <w:t>7</w:t>
      </w:r>
      <w:r w:rsidRPr="00305A53">
        <w:t>.</w:t>
      </w:r>
      <w:r w:rsidRPr="00305A53">
        <w:tab/>
        <w:t>Travelers should submit claims within 30 days of the travelers’ return date. If a travel reimbursement is less than $25, it is recommended that the traveler wait until a minimum of $25 is reimbursable to submit the request unless there is no travel scheduled for the traveler in the future. Department heads may make the 30-day submittal mandatory on a department wide basis.</w:t>
      </w:r>
    </w:p>
    <w:p w14:paraId="24CD4AD1" w14:textId="77777777" w:rsidR="00980375" w:rsidRPr="00305A53" w:rsidRDefault="00980375" w:rsidP="00980375">
      <w:pPr>
        <w:pStyle w:val="1"/>
      </w:pPr>
      <w:r>
        <w:t>8</w:t>
      </w:r>
      <w:r w:rsidRPr="00305A53">
        <w:t>.</w:t>
      </w:r>
      <w:r w:rsidRPr="00305A53">
        <w:tab/>
        <w:t xml:space="preserve">Any person who submits a claim pursuant to these regulations and who willfully makes any claim which he/she does not believe to be true and correct or who willfully aids, procures, counsels, or advises the preparation of a false or fraudulent claim, shall be guilty of official misconduct. If a </w:t>
      </w:r>
      <w:r>
        <w:br w:type="column"/>
      </w:r>
      <w:r w:rsidRPr="00305A53">
        <w:t>traveler receives an allowance or reimbursement by means of a false or fraudulent claim, the traveler(s) involved shall be subject to disciplinary actions as well as being criminally and civilly liable within the provisions of state law.</w:t>
      </w:r>
    </w:p>
    <w:p w14:paraId="72BC08D1" w14:textId="77777777" w:rsidR="00980375" w:rsidRPr="00305A53" w:rsidRDefault="00980375" w:rsidP="00980375">
      <w:pPr>
        <w:pStyle w:val="1"/>
      </w:pPr>
      <w:r>
        <w:t>9</w:t>
      </w:r>
      <w:r w:rsidRPr="00305A53">
        <w:t>.</w:t>
      </w:r>
      <w:r w:rsidRPr="00305A53">
        <w:tab/>
        <w:t>Agencies shall review travel reimbursements to verify the documentation and complete processing within 30 days of receiving the final reimbursement submission.</w:t>
      </w:r>
    </w:p>
    <w:p w14:paraId="32AB3269" w14:textId="77777777" w:rsidR="00980375" w:rsidRPr="00305A53" w:rsidRDefault="00980375" w:rsidP="00980375">
      <w:pPr>
        <w:pStyle w:val="AuthorityNote"/>
      </w:pPr>
      <w:r w:rsidRPr="00305A53">
        <w:t>AUTHORITY NOTE:</w:t>
      </w:r>
      <w:r w:rsidRPr="00305A53">
        <w:tab/>
        <w:t>Published in accordance with R.S. 39:231.</w:t>
      </w:r>
    </w:p>
    <w:p w14:paraId="6CB9C2FA" w14:textId="77777777" w:rsidR="00980375" w:rsidRPr="00305A53" w:rsidRDefault="00980375" w:rsidP="00980375">
      <w:pPr>
        <w:pStyle w:val="HistoricalNote"/>
      </w:pPr>
      <w:r w:rsidRPr="00305A53">
        <w:t>HISTORICAL NOTE:</w:t>
      </w:r>
      <w:r w:rsidRPr="00305A53">
        <w:tab/>
      </w:r>
      <w:r w:rsidRPr="002A0B40">
        <w:t>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26:1253 (June 2000), LR 27:803 (June 2001), LR 28:1126 (June 2002), LR 29:823 (June 2003), LR 30:1112 (June 2004), LR 31:1184 (June 2005), LR 33:966 (June 2007), republished LR 33:1315 (July 2007), amended LR 34:1300 (July 2008), republished LR 35:1193 (July 2009), amended LR 36:1648 (July 2010), LR 37:2049 (July 2011), LR 38:1476 (July 2012), LR 39:1660 (July 2013), LR 40:1053 (June 2014), LR 41:1044 (June 2015), LR 42:982 (July 2016), LR 43:1111 (June 2017), LR 44:1175 (June 2018), LR 45:841 (June 2019), LR 47:815 (June 2021), LR 47:1053 (July 2021), LR 48:1447 (June 2022), LR 48:2516 (October 2022), LR 49:101</w:t>
      </w:r>
      <w:r>
        <w:t>3 (June 2023), LR 51:756 (June 2025), effective July 1, 2025, LR 52:897 (June 2026), effective July 1, 2026.</w:t>
      </w:r>
    </w:p>
    <w:p w14:paraId="2D79F30C" w14:textId="77777777" w:rsidR="00980375" w:rsidRPr="00305A53" w:rsidRDefault="00980375" w:rsidP="00980375">
      <w:pPr>
        <w:pStyle w:val="Section"/>
      </w:pPr>
      <w:r w:rsidRPr="00305A53">
        <w:t>§1504.</w:t>
      </w:r>
      <w:r w:rsidRPr="00305A53">
        <w:tab/>
        <w:t>Methods of Transportation</w:t>
      </w:r>
    </w:p>
    <w:p w14:paraId="3A6DE183" w14:textId="77777777" w:rsidR="00980375" w:rsidRPr="00305A53" w:rsidRDefault="00980375" w:rsidP="00980375">
      <w:pPr>
        <w:pStyle w:val="A0"/>
      </w:pPr>
      <w:r w:rsidRPr="00305A53">
        <w:t>The most cost-effective method of transportation that will accomplish the purpose of the travel shall be selected. Official state travelers must use the most direct travel route. Among the factors to be considered are the length of travel time, vehicle operation cost, and cost/availability of common carrier services. Common carriers shall be used for out-of-state travel unless it is documented that utilization of another method of travel is more cost efficient or practical and approved in accordance with these regulations.</w:t>
      </w:r>
    </w:p>
    <w:p w14:paraId="24712360" w14:textId="77777777" w:rsidR="00980375" w:rsidRPr="00305A53" w:rsidRDefault="00980375" w:rsidP="00980375">
      <w:pPr>
        <w:pStyle w:val="A0"/>
      </w:pPr>
      <w:bookmarkStart w:id="20" w:name="_Toc103679731"/>
      <w:r w:rsidRPr="00305A53">
        <w:t>A.</w:t>
      </w:r>
      <w:r w:rsidRPr="00305A53">
        <w:tab/>
        <w:t>Air Travel</w:t>
      </w:r>
      <w:bookmarkEnd w:id="20"/>
    </w:p>
    <w:p w14:paraId="2366E9FA" w14:textId="77777777" w:rsidR="00980375" w:rsidRPr="00305A53" w:rsidRDefault="00980375" w:rsidP="00980375">
      <w:pPr>
        <w:pStyle w:val="1"/>
      </w:pPr>
      <w:r w:rsidRPr="00305A53">
        <w:t>1.</w:t>
      </w:r>
      <w:r w:rsidRPr="00305A53">
        <w:tab/>
        <w:t xml:space="preserve">Privately Owned or Charter Planes. Prior approval is required by the department head when traveling by privately-owned or chartered aircraft. The traveler must certify: </w:t>
      </w:r>
    </w:p>
    <w:p w14:paraId="3E2AD5F7" w14:textId="77777777" w:rsidR="00980375" w:rsidRPr="00305A53" w:rsidRDefault="00980375" w:rsidP="00980375">
      <w:pPr>
        <w:pStyle w:val="1"/>
      </w:pPr>
      <w:r w:rsidRPr="00305A53">
        <w:t>1.</w:t>
      </w:r>
      <w:r w:rsidRPr="00305A53">
        <w:tab/>
        <w:t xml:space="preserve">at least two hours of working time will be saved by such travel; and </w:t>
      </w:r>
    </w:p>
    <w:p w14:paraId="0C5F3CC6" w14:textId="77777777" w:rsidR="00980375" w:rsidRPr="00305A53" w:rsidRDefault="00980375" w:rsidP="00980375">
      <w:pPr>
        <w:pStyle w:val="1"/>
      </w:pPr>
      <w:r w:rsidRPr="00305A53">
        <w:t>2.</w:t>
      </w:r>
      <w:r w:rsidRPr="00305A53">
        <w:tab/>
        <w:t>no other form of transportation such as commercial air travel or a state plane will serve the same purpose.</w:t>
      </w:r>
    </w:p>
    <w:p w14:paraId="3CAB3BD1" w14:textId="77777777" w:rsidR="00980375" w:rsidRPr="00305A53" w:rsidRDefault="00980375" w:rsidP="00980375">
      <w:pPr>
        <w:pStyle w:val="a1"/>
      </w:pPr>
      <w:r w:rsidRPr="00305A53">
        <w:t>a.</w:t>
      </w:r>
      <w:r w:rsidRPr="00305A53">
        <w:tab/>
        <w:t>Chartering a privately owned aircraft must be in accordance with the Procurement Code.</w:t>
      </w:r>
    </w:p>
    <w:p w14:paraId="10228A22" w14:textId="77777777" w:rsidR="00980375" w:rsidRPr="00305A53" w:rsidRDefault="00980375" w:rsidP="00980375">
      <w:pPr>
        <w:pStyle w:val="a1"/>
      </w:pPr>
      <w:r w:rsidRPr="00305A53">
        <w:t>b.</w:t>
      </w:r>
      <w:r w:rsidRPr="00305A53">
        <w:tab/>
        <w:t xml:space="preserve">Reimbursement for using a chartered or un-chartered privately owned aircraft under the above guidelines will be made per the published GSA rate or the cost of coach economy airfare, whichever is the lesser. GSA Airplane mileage rate: https://www.gsa.gov/travel/plan-book/transportation-airfare-pov-etc/privately-owned-vehicle-pov-mileage-reimbursement-rates </w:t>
      </w:r>
    </w:p>
    <w:p w14:paraId="1819FF97" w14:textId="77777777" w:rsidR="00980375" w:rsidRPr="00305A53" w:rsidRDefault="00980375" w:rsidP="00980375">
      <w:pPr>
        <w:pStyle w:val="a1"/>
      </w:pPr>
      <w:r w:rsidRPr="00305A53">
        <w:t>c.</w:t>
      </w:r>
      <w:r w:rsidRPr="00305A53">
        <w:tab/>
        <w:t>If there are extenuating circumstances requiring reimbursement not listed above, approval must be granted by the Commissioner of Administration.</w:t>
      </w:r>
    </w:p>
    <w:p w14:paraId="386EF10A" w14:textId="77777777" w:rsidR="00980375" w:rsidRPr="00305A53" w:rsidRDefault="00980375" w:rsidP="00980375">
      <w:pPr>
        <w:pStyle w:val="a1"/>
      </w:pPr>
      <w:r w:rsidRPr="00305A53">
        <w:t>d.</w:t>
      </w:r>
      <w:r w:rsidRPr="00305A53">
        <w:tab/>
        <w:t>When common carrier services are unavailable and time is at a premium, travel via state aircraft shall be requested and if a state aircraft is not available, the file shall be documented to show non-availability of a common carrier and state aircraft. The documentation shall be readily available in the department’s travel reimbursement files.</w:t>
      </w:r>
    </w:p>
    <w:p w14:paraId="0F24C5BC" w14:textId="77777777" w:rsidR="00980375" w:rsidRDefault="00980375" w:rsidP="00980375">
      <w:pPr>
        <w:pStyle w:val="1"/>
      </w:pPr>
    </w:p>
    <w:p w14:paraId="1321D46B" w14:textId="7DD929C7" w:rsidR="00980375" w:rsidRPr="00305A53" w:rsidRDefault="00980375" w:rsidP="00980375">
      <w:pPr>
        <w:pStyle w:val="1"/>
      </w:pPr>
      <w:r w:rsidRPr="00305A53">
        <w:lastRenderedPageBreak/>
        <w:t>2.</w:t>
      </w:r>
      <w:r w:rsidRPr="00305A53">
        <w:tab/>
        <w:t>Commercial Airlines</w:t>
      </w:r>
    </w:p>
    <w:p w14:paraId="13DEC0CD" w14:textId="77777777" w:rsidR="00980375" w:rsidRPr="00305A53" w:rsidRDefault="00980375" w:rsidP="00980375">
      <w:pPr>
        <w:pStyle w:val="a1"/>
      </w:pPr>
      <w:r w:rsidRPr="00305A53">
        <w:t>a.</w:t>
      </w:r>
      <w:r w:rsidRPr="00305A53">
        <w:tab/>
        <w:t>All state travelers are to purchase commercial airline tickets through the state contracted travel agency. This requirement is mandatory unless approval is granted from the Office of State Travel. In the event travelers seek approval to book without using the state’s travel agency, the traveler shall submit their request through their agency’s travel program administrator, who will determine if the request should be submitted to the Office of State Travel.</w:t>
      </w:r>
    </w:p>
    <w:p w14:paraId="6397273A" w14:textId="77777777" w:rsidR="00980375" w:rsidRPr="00305A53" w:rsidRDefault="00980375" w:rsidP="00980375">
      <w:pPr>
        <w:pStyle w:val="a1"/>
      </w:pPr>
      <w:r w:rsidRPr="00305A53">
        <w:t>b.</w:t>
      </w:r>
      <w:r w:rsidRPr="00305A53">
        <w:tab/>
        <w:t>State contractors are not required to use the state’s contracted travel agency when purchasing airfare, but it is the agency’s responsibility to monitor costs to ensure the contractors are purchasing the lowest, most logical airfare.</w:t>
      </w:r>
    </w:p>
    <w:p w14:paraId="38C8C319" w14:textId="77777777" w:rsidR="00980375" w:rsidRPr="00305A53" w:rsidRDefault="00980375" w:rsidP="00980375">
      <w:pPr>
        <w:pStyle w:val="a1"/>
      </w:pPr>
      <w:r w:rsidRPr="00305A53">
        <w:t>c.</w:t>
      </w:r>
      <w:r w:rsidRPr="00305A53">
        <w:tab/>
        <w:t>The State supports purchasing the lowest logical ticket. Once all rates are received, the traveler must compare costs and options to determine which fare will be the best value ticket for their trip. To make this determination, the traveler must consider whether or not there is a likelihood the itinerary will change or be cancelled. Depending on this assessment, the traveler must determine if the additional costs associated with changing a non-refundable ticket alters the determination of the lowest logical ticket.</w:t>
      </w:r>
    </w:p>
    <w:p w14:paraId="08F1668F" w14:textId="77777777" w:rsidR="00980375" w:rsidRPr="00305A53" w:rsidRDefault="00980375" w:rsidP="00980375">
      <w:pPr>
        <w:pStyle w:val="a1"/>
      </w:pPr>
      <w:r w:rsidRPr="00305A53">
        <w:t>d.</w:t>
      </w:r>
      <w:r w:rsidRPr="00305A53">
        <w:tab/>
        <w:t xml:space="preserve">Travelers should advise the agent of their flexibility with dates and/or time of travel to ensure the most cost-effective rate. </w:t>
      </w:r>
    </w:p>
    <w:p w14:paraId="2FF83293" w14:textId="77777777" w:rsidR="00980375" w:rsidRPr="00305A53" w:rsidRDefault="00980375" w:rsidP="00980375">
      <w:pPr>
        <w:pStyle w:val="a1"/>
      </w:pPr>
      <w:r w:rsidRPr="00305A53">
        <w:t>e.</w:t>
      </w:r>
      <w:r w:rsidRPr="00305A53">
        <w:tab/>
        <w:t>Travelers are to seek airfare allowing a sufficient amount of lead-time prior to departure date. The lead-time should be no less than 10 to 14 days in advance of travel dates to ensure the lowest fares are available.</w:t>
      </w:r>
    </w:p>
    <w:p w14:paraId="5FB8F4D6" w14:textId="77777777" w:rsidR="00980375" w:rsidRPr="00305A53" w:rsidRDefault="00980375" w:rsidP="00980375">
      <w:pPr>
        <w:pStyle w:val="a1"/>
      </w:pPr>
      <w:r w:rsidRPr="00305A53">
        <w:t>f.</w:t>
      </w:r>
      <w:r w:rsidRPr="00305A53">
        <w:tab/>
        <w:t>Commercial air travel will not be reimbursed in excess of the lowest logical airfare. Receipts are required for reimbursement for commercial air travel. Upgrades above economy at the expense of the State are not permitted without prior approval from the Commissioner of Administration or in accordance with Subparagraph h of this Subsection. If an upgrade is not approved prior to the travel date and the traveler chooses to upgrade, the cost associated with the upgrade must be paid separately by the traveler. If space is not available in economy in enough time to carry out the purpose of the travel, the traveler must obtain a statement from the airline or contracted travel agency with this information. The certification is required for travel reimbursement.</w:t>
      </w:r>
    </w:p>
    <w:p w14:paraId="5595A1DD" w14:textId="77777777" w:rsidR="00980375" w:rsidRPr="00305A53" w:rsidRDefault="00980375" w:rsidP="00980375">
      <w:pPr>
        <w:pStyle w:val="a1"/>
      </w:pPr>
      <w:r w:rsidRPr="00305A53">
        <w:t>g.</w:t>
      </w:r>
      <w:r w:rsidRPr="00305A53">
        <w:tab/>
        <w:t>The state will pay for the airfare and/or penalty incurred for a change in plans or cancellation when the change or cancellation is required by the State or there are unavoidable circumstances approved by the agency’s department head. Justification for the change or cancellation by the traveler’s department head is required on the travel expense form.</w:t>
      </w:r>
    </w:p>
    <w:p w14:paraId="686F793E" w14:textId="77777777" w:rsidR="00980375" w:rsidRPr="00305A53" w:rsidRDefault="00980375" w:rsidP="00980375">
      <w:pPr>
        <w:pStyle w:val="a1"/>
      </w:pPr>
      <w:r w:rsidRPr="00305A53">
        <w:t>h.</w:t>
      </w:r>
      <w:r w:rsidRPr="00305A53">
        <w:tab/>
        <w:t>When an international flight segment is more than 10 hours in duration, the state will allow the business class rate provided it does not exceed the economy rate by more than 10 percent. The traveler’s itinerary, provided by the travel agency, must document the flight segment as more than 10 hours and must be attached to the travel expense form.</w:t>
      </w:r>
    </w:p>
    <w:p w14:paraId="178B3730" w14:textId="77777777" w:rsidR="00980375" w:rsidRPr="00305A53" w:rsidRDefault="00980375" w:rsidP="00980375">
      <w:pPr>
        <w:pStyle w:val="a1"/>
      </w:pPr>
      <w:r w:rsidRPr="00305A53">
        <w:t>i.</w:t>
      </w:r>
      <w:r w:rsidRPr="00305A53">
        <w:tab/>
        <w:t xml:space="preserve">Travelers may retain frequent flyer miles earned on official state travel unless an agency deems the points as property of the state. If a traveler makes travel arrangements that favor a preferred airline/supplier to receive these reward </w:t>
      </w:r>
      <w:r>
        <w:br w:type="column"/>
      </w:r>
      <w:r w:rsidRPr="00305A53">
        <w:t>points and this circumvents purchasing the lowest logical airfare, they are in violation of this travel policy. Any costs in excess of the lowest logical airfare resulting from this violation are not reimbursable.</w:t>
      </w:r>
    </w:p>
    <w:p w14:paraId="52D0E2FC" w14:textId="77777777" w:rsidR="00980375" w:rsidRPr="00305A53" w:rsidRDefault="00980375" w:rsidP="00980375">
      <w:pPr>
        <w:pStyle w:val="A0"/>
      </w:pPr>
      <w:bookmarkStart w:id="21" w:name="_Toc103679732"/>
      <w:r w:rsidRPr="00305A53">
        <w:t>B.</w:t>
      </w:r>
      <w:r w:rsidRPr="00305A53">
        <w:tab/>
        <w:t>Unused Tickets</w:t>
      </w:r>
      <w:bookmarkEnd w:id="21"/>
    </w:p>
    <w:p w14:paraId="32A0C061" w14:textId="77777777" w:rsidR="00980375" w:rsidRPr="00305A53" w:rsidRDefault="00980375" w:rsidP="00980375">
      <w:pPr>
        <w:pStyle w:val="1"/>
      </w:pPr>
      <w:r w:rsidRPr="00305A53">
        <w:t>1.</w:t>
      </w:r>
      <w:r w:rsidRPr="00305A53">
        <w:tab/>
        <w:t>A lost or unused airline ticket is the responsibility of the person to whom the ticket was issued.</w:t>
      </w:r>
      <w:r w:rsidRPr="00305A53">
        <w:rPr>
          <w:spacing w:val="1"/>
        </w:rPr>
        <w:t xml:space="preserve"> </w:t>
      </w:r>
      <w:r w:rsidRPr="00305A53">
        <w:t>Unused tickets should always be monitored by the traveler and</w:t>
      </w:r>
      <w:r w:rsidRPr="00305A53">
        <w:rPr>
          <w:spacing w:val="1"/>
        </w:rPr>
        <w:t xml:space="preserve"> </w:t>
      </w:r>
      <w:r w:rsidRPr="00305A53">
        <w:t>the agency.</w:t>
      </w:r>
      <w:r w:rsidRPr="00305A53">
        <w:rPr>
          <w:spacing w:val="1"/>
        </w:rPr>
        <w:t xml:space="preserve"> </w:t>
      </w:r>
      <w:r w:rsidRPr="00305A53">
        <w:t>Travelers should ensure that any unused ticket is considered when planning future travel arrangements.</w:t>
      </w:r>
      <w:r w:rsidRPr="00305A53">
        <w:rPr>
          <w:spacing w:val="1"/>
        </w:rPr>
        <w:t xml:space="preserve"> </w:t>
      </w:r>
      <w:r w:rsidRPr="00305A53">
        <w:t>Some airlines have a policy that will allow for a name change to another traveler within the agency.</w:t>
      </w:r>
      <w:r w:rsidRPr="00305A53">
        <w:rPr>
          <w:spacing w:val="1"/>
        </w:rPr>
        <w:t xml:space="preserve"> </w:t>
      </w:r>
      <w:r w:rsidRPr="00305A53">
        <w:t>A view of the latest airline policies</w:t>
      </w:r>
      <w:r w:rsidRPr="00305A53">
        <w:rPr>
          <w:spacing w:val="1"/>
        </w:rPr>
        <w:t xml:space="preserve"> </w:t>
      </w:r>
      <w:r w:rsidRPr="00305A53">
        <w:t>regarding unused tickets are available at the Office of State Travel’s website: https://www.doa.la.gov/doa/ost/ transportation/airfare-airport/</w:t>
      </w:r>
    </w:p>
    <w:p w14:paraId="5C01131E" w14:textId="77777777" w:rsidR="00980375" w:rsidRPr="00305A53" w:rsidRDefault="00980375" w:rsidP="00980375">
      <w:pPr>
        <w:pStyle w:val="1"/>
      </w:pPr>
      <w:r w:rsidRPr="00305A53">
        <w:t>2.</w:t>
      </w:r>
      <w:r w:rsidRPr="00305A53">
        <w:tab/>
        <w:t xml:space="preserve">Upon initial notification, it is the traveler’s responsibility to determine if the ticket will be used in the future. Unused tickets are to be monitored every 30 days. If it is determined that the ticket will not be used prior to expiration and there is a possibility to transfer the ticket, the traveler must immediately advise the agency’s travel administrator that the ticket is available for use by another traveler, section, or agency. The travel administrator should attempt to use the ticket for another traveler within the agency. </w:t>
      </w:r>
    </w:p>
    <w:p w14:paraId="3047437C" w14:textId="77777777" w:rsidR="00980375" w:rsidRPr="00305A53" w:rsidRDefault="00980375" w:rsidP="00980375">
      <w:pPr>
        <w:pStyle w:val="1"/>
      </w:pPr>
      <w:r w:rsidRPr="00305A53">
        <w:t>3.</w:t>
      </w:r>
      <w:r w:rsidRPr="00305A53">
        <w:tab/>
        <w:t>Department heads must review all unused airfare and the traveler’s justification to determine if reimbursement from the traveler must be made to the agency for the cost of the unused ticket. All files must be properly documented.</w:t>
      </w:r>
    </w:p>
    <w:p w14:paraId="38F4C0DE" w14:textId="77777777" w:rsidR="00980375" w:rsidRPr="00305A53" w:rsidRDefault="00980375" w:rsidP="00980375">
      <w:pPr>
        <w:pStyle w:val="1"/>
      </w:pPr>
      <w:r w:rsidRPr="00305A53">
        <w:t>4.</w:t>
      </w:r>
      <w:r w:rsidRPr="00305A53">
        <w:tab/>
        <w:t>Monitoring unused tickets can be accomplished with the unused ticket report sent to the agency’s program administrator each month from the contracted travel agency. This report, in conjunction with traveler notifications while booking other flights and traveler email notifications every 120, 90, 60, 30 and 14 days prior to ticket expiration should be sufficient to reduce the loss of unused airfare.</w:t>
      </w:r>
    </w:p>
    <w:p w14:paraId="2097CFCE" w14:textId="77777777" w:rsidR="00980375" w:rsidRPr="00305A53" w:rsidRDefault="00980375" w:rsidP="00980375">
      <w:pPr>
        <w:pStyle w:val="A0"/>
      </w:pPr>
      <w:bookmarkStart w:id="22" w:name="_Toc103679733"/>
      <w:r w:rsidRPr="00305A53">
        <w:t>C.</w:t>
      </w:r>
      <w:r w:rsidRPr="00305A53">
        <w:tab/>
        <w:t>Motor Vehicle</w:t>
      </w:r>
      <w:bookmarkEnd w:id="22"/>
    </w:p>
    <w:p w14:paraId="7B0BCC6D" w14:textId="77777777" w:rsidR="00980375" w:rsidRPr="00305A53" w:rsidRDefault="00980375" w:rsidP="00980375">
      <w:pPr>
        <w:pStyle w:val="1"/>
      </w:pPr>
      <w:r w:rsidRPr="00305A53">
        <w:t>1.</w:t>
      </w:r>
      <w:r w:rsidRPr="00305A53">
        <w:tab/>
        <w:t>No vehicle may be operated in violation of state or local laws.</w:t>
      </w:r>
      <w:r w:rsidRPr="00305A53">
        <w:rPr>
          <w:spacing w:val="1"/>
        </w:rPr>
        <w:t xml:space="preserve"> </w:t>
      </w:r>
      <w:r w:rsidRPr="00305A53">
        <w:t>No traveler may operate a vehicle without having a valid U.S. driver’s license in his/her possession. All occupants must use safety restraints. Accidents, major or minor, shall be reported first to</w:t>
      </w:r>
      <w:r w:rsidRPr="00305A53">
        <w:rPr>
          <w:spacing w:val="1"/>
        </w:rPr>
        <w:t xml:space="preserve"> </w:t>
      </w:r>
      <w:r w:rsidRPr="00305A53">
        <w:t>the</w:t>
      </w:r>
      <w:r w:rsidRPr="00305A53">
        <w:rPr>
          <w:spacing w:val="-13"/>
        </w:rPr>
        <w:t xml:space="preserve"> </w:t>
      </w:r>
      <w:r w:rsidRPr="00305A53">
        <w:t>local</w:t>
      </w:r>
      <w:r w:rsidRPr="00305A53">
        <w:rPr>
          <w:spacing w:val="-11"/>
        </w:rPr>
        <w:t xml:space="preserve"> </w:t>
      </w:r>
      <w:r w:rsidRPr="00305A53">
        <w:t>police</w:t>
      </w:r>
      <w:r w:rsidRPr="00305A53">
        <w:rPr>
          <w:spacing w:val="-12"/>
        </w:rPr>
        <w:t xml:space="preserve"> </w:t>
      </w:r>
      <w:r w:rsidRPr="00305A53">
        <w:t>department</w:t>
      </w:r>
      <w:r w:rsidRPr="00305A53">
        <w:rPr>
          <w:spacing w:val="-12"/>
        </w:rPr>
        <w:t xml:space="preserve"> </w:t>
      </w:r>
      <w:r w:rsidRPr="00305A53">
        <w:t>or</w:t>
      </w:r>
      <w:r w:rsidRPr="00305A53">
        <w:rPr>
          <w:spacing w:val="-10"/>
        </w:rPr>
        <w:t xml:space="preserve"> </w:t>
      </w:r>
      <w:r w:rsidRPr="00305A53">
        <w:t>appropriate</w:t>
      </w:r>
      <w:r w:rsidRPr="00305A53">
        <w:rPr>
          <w:spacing w:val="-12"/>
        </w:rPr>
        <w:t xml:space="preserve"> </w:t>
      </w:r>
      <w:r w:rsidRPr="00305A53">
        <w:t>law</w:t>
      </w:r>
      <w:r w:rsidRPr="00305A53">
        <w:rPr>
          <w:spacing w:val="-11"/>
        </w:rPr>
        <w:t xml:space="preserve"> </w:t>
      </w:r>
      <w:r w:rsidRPr="00305A53">
        <w:t>enforcement</w:t>
      </w:r>
      <w:r w:rsidRPr="00305A53">
        <w:rPr>
          <w:spacing w:val="-9"/>
        </w:rPr>
        <w:t xml:space="preserve"> </w:t>
      </w:r>
      <w:r w:rsidRPr="00305A53">
        <w:t>agency.</w:t>
      </w:r>
      <w:r w:rsidRPr="00305A53">
        <w:rPr>
          <w:spacing w:val="42"/>
        </w:rPr>
        <w:t xml:space="preserve"> </w:t>
      </w:r>
      <w:r w:rsidRPr="00305A53">
        <w:t>An</w:t>
      </w:r>
      <w:r w:rsidRPr="00305A53">
        <w:rPr>
          <w:spacing w:val="-12"/>
        </w:rPr>
        <w:t xml:space="preserve"> </w:t>
      </w:r>
      <w:r w:rsidRPr="00305A53">
        <w:t>accident</w:t>
      </w:r>
      <w:r w:rsidRPr="00305A53">
        <w:rPr>
          <w:spacing w:val="-8"/>
        </w:rPr>
        <w:t xml:space="preserve"> </w:t>
      </w:r>
      <w:r w:rsidRPr="00305A53">
        <w:t>report</w:t>
      </w:r>
      <w:r w:rsidRPr="00305A53">
        <w:rPr>
          <w:spacing w:val="-57"/>
        </w:rPr>
        <w:t xml:space="preserve"> </w:t>
      </w:r>
      <w:r w:rsidRPr="00305A53">
        <w:t>form, available from the Division of Administration’s Office of Risk Management (ORM), should be completed as soon as possible and must be returned to ORM with names, addresses, and phone numbers</w:t>
      </w:r>
      <w:r w:rsidRPr="00305A53">
        <w:rPr>
          <w:spacing w:val="-1"/>
        </w:rPr>
        <w:t xml:space="preserve"> </w:t>
      </w:r>
      <w:r w:rsidRPr="00305A53">
        <w:t>of principals and witnesses. Contact ORM with questions regarding this report.</w:t>
      </w:r>
    </w:p>
    <w:p w14:paraId="0EAE7374" w14:textId="77777777" w:rsidR="00980375" w:rsidRPr="00305A53" w:rsidRDefault="00980375" w:rsidP="00980375">
      <w:pPr>
        <w:pStyle w:val="1"/>
      </w:pPr>
      <w:r w:rsidRPr="00305A53">
        <w:t>2.</w:t>
      </w:r>
      <w:r w:rsidRPr="00305A53">
        <w:tab/>
        <w:t>Operating a state-owned, non-state owned, state-rented, or state leased vehicle for business while intoxicated, as set forth in R.S. 14:98 and 14:98.1, is strictly prohibited, unauthorized, and expressly violates the terms and conditions of use. In the event such operation results in the traveler being convicted of, pleading nolo contendere to, or pleading guilty to driving while intoxicated under R.S. 14:98 or 14:98.1, would constitute evidence of the traveler:</w:t>
      </w:r>
    </w:p>
    <w:p w14:paraId="558FD460" w14:textId="77777777" w:rsidR="00980375" w:rsidRPr="00305A53" w:rsidRDefault="00980375" w:rsidP="00980375">
      <w:pPr>
        <w:pStyle w:val="a1"/>
      </w:pPr>
      <w:r w:rsidRPr="00305A53">
        <w:t>a.</w:t>
      </w:r>
      <w:r w:rsidRPr="00305A53">
        <w:tab/>
        <w:t>violating the terms and conditions of use of the vehicle</w:t>
      </w:r>
    </w:p>
    <w:p w14:paraId="09D3394D" w14:textId="77777777" w:rsidR="00980375" w:rsidRPr="00305A53" w:rsidRDefault="00980375" w:rsidP="00980375">
      <w:pPr>
        <w:pStyle w:val="a1"/>
      </w:pPr>
      <w:r w:rsidRPr="00305A53">
        <w:t>b.</w:t>
      </w:r>
      <w:r w:rsidRPr="00305A53">
        <w:tab/>
        <w:t>violating the direction of his/her employer, and</w:t>
      </w:r>
    </w:p>
    <w:p w14:paraId="0749EAF6" w14:textId="77777777" w:rsidR="00980375" w:rsidRPr="00305A53" w:rsidRDefault="00980375" w:rsidP="00980375">
      <w:pPr>
        <w:pStyle w:val="a1"/>
      </w:pPr>
      <w:r w:rsidRPr="00305A53">
        <w:t>c.</w:t>
      </w:r>
      <w:r w:rsidRPr="00305A53">
        <w:tab/>
        <w:t xml:space="preserve">acting beyond the course and scope of his/her employment with the </w:t>
      </w:r>
      <w:r>
        <w:t>s</w:t>
      </w:r>
      <w:r w:rsidRPr="00305A53">
        <w:t>tate of Louisiana.</w:t>
      </w:r>
    </w:p>
    <w:p w14:paraId="1027D9B0" w14:textId="77777777" w:rsidR="00980375" w:rsidRDefault="00980375" w:rsidP="00980375">
      <w:pPr>
        <w:pStyle w:val="1"/>
      </w:pPr>
    </w:p>
    <w:p w14:paraId="39C78462" w14:textId="10C27C51" w:rsidR="00980375" w:rsidRPr="00305A53" w:rsidRDefault="00980375" w:rsidP="00980375">
      <w:pPr>
        <w:pStyle w:val="1"/>
      </w:pPr>
      <w:r w:rsidRPr="00305A53">
        <w:lastRenderedPageBreak/>
        <w:t>3.</w:t>
      </w:r>
      <w:r w:rsidRPr="00305A53">
        <w:tab/>
        <w:t xml:space="preserve">A person should not be authorized to operate or travel in a state-owned or state-rented vehicle unless the person is an employee of the </w:t>
      </w:r>
      <w:r>
        <w:t>s</w:t>
      </w:r>
      <w:r w:rsidRPr="00305A53">
        <w:t>tate of Louisiana or deemed an authorized traveler. All authorized traveler approvals must be kept on file at the agency.</w:t>
      </w:r>
    </w:p>
    <w:p w14:paraId="362E731A" w14:textId="77777777" w:rsidR="00980375" w:rsidRPr="00305A53" w:rsidRDefault="00980375" w:rsidP="00980375">
      <w:pPr>
        <w:pStyle w:val="1"/>
      </w:pPr>
      <w:r w:rsidRPr="00305A53">
        <w:t>4.</w:t>
      </w:r>
      <w:r w:rsidRPr="00305A53">
        <w:tab/>
        <w:t>Students and non-state employees are not authorized to drive state-owned or state-rented vehicle unless deemed an “authorized traveler” on behalf of the State by the department head or his/her designee. Authorized travelers can be reimbursed for their travel expenses. Anyone who is not an</w:t>
      </w:r>
      <w:r w:rsidRPr="00305A53">
        <w:rPr>
          <w:spacing w:val="1"/>
        </w:rPr>
        <w:t xml:space="preserve"> </w:t>
      </w:r>
      <w:r w:rsidRPr="00305A53">
        <w:t>employee of the State of Louisiana</w:t>
      </w:r>
      <w:r w:rsidRPr="00305A53">
        <w:rPr>
          <w:spacing w:val="1"/>
        </w:rPr>
        <w:t xml:space="preserve"> </w:t>
      </w:r>
      <w:r w:rsidRPr="00305A53">
        <w:t>must</w:t>
      </w:r>
      <w:r w:rsidRPr="00305A53">
        <w:rPr>
          <w:spacing w:val="1"/>
        </w:rPr>
        <w:t xml:space="preserve"> </w:t>
      </w:r>
      <w:r w:rsidRPr="00305A53">
        <w:t>sign</w:t>
      </w:r>
      <w:r w:rsidRPr="00305A53">
        <w:rPr>
          <w:spacing w:val="1"/>
        </w:rPr>
        <w:t xml:space="preserve"> </w:t>
      </w:r>
      <w:r w:rsidRPr="00305A53">
        <w:t>the</w:t>
      </w:r>
      <w:r w:rsidRPr="00305A53">
        <w:rPr>
          <w:spacing w:val="1"/>
        </w:rPr>
        <w:t xml:space="preserve"> </w:t>
      </w:r>
      <w:r w:rsidRPr="00305A53">
        <w:t>Acknowledgement</w:t>
      </w:r>
      <w:r w:rsidRPr="00305A53">
        <w:rPr>
          <w:spacing w:val="-8"/>
        </w:rPr>
        <w:t xml:space="preserve"> </w:t>
      </w:r>
      <w:r w:rsidRPr="00305A53">
        <w:t>of</w:t>
      </w:r>
      <w:r w:rsidRPr="00305A53">
        <w:rPr>
          <w:spacing w:val="-8"/>
        </w:rPr>
        <w:t xml:space="preserve"> </w:t>
      </w:r>
      <w:r w:rsidRPr="00305A53">
        <w:t>Non-State</w:t>
      </w:r>
      <w:r w:rsidRPr="00305A53">
        <w:rPr>
          <w:spacing w:val="-10"/>
        </w:rPr>
        <w:t xml:space="preserve"> </w:t>
      </w:r>
      <w:r w:rsidRPr="00305A53">
        <w:t>Employees</w:t>
      </w:r>
      <w:r w:rsidRPr="00305A53">
        <w:rPr>
          <w:spacing w:val="-7"/>
        </w:rPr>
        <w:t xml:space="preserve"> </w:t>
      </w:r>
      <w:r w:rsidRPr="00305A53">
        <w:t>Utilizing</w:t>
      </w:r>
      <w:r w:rsidRPr="00305A53">
        <w:rPr>
          <w:spacing w:val="-11"/>
        </w:rPr>
        <w:t xml:space="preserve"> </w:t>
      </w:r>
      <w:r w:rsidRPr="00305A53">
        <w:t>State</w:t>
      </w:r>
      <w:r w:rsidRPr="00305A53">
        <w:rPr>
          <w:spacing w:val="-9"/>
        </w:rPr>
        <w:t xml:space="preserve"> </w:t>
      </w:r>
      <w:r w:rsidRPr="00305A53">
        <w:t>Vehicles</w:t>
      </w:r>
      <w:r w:rsidRPr="00305A53">
        <w:rPr>
          <w:spacing w:val="-8"/>
        </w:rPr>
        <w:t xml:space="preserve"> </w:t>
      </w:r>
      <w:r w:rsidRPr="00305A53">
        <w:t>form,</w:t>
      </w:r>
      <w:r w:rsidRPr="00305A53">
        <w:rPr>
          <w:spacing w:val="-8"/>
        </w:rPr>
        <w:t xml:space="preserve"> </w:t>
      </w:r>
      <w:r w:rsidRPr="00305A53">
        <w:t>located</w:t>
      </w:r>
      <w:r w:rsidRPr="00305A53">
        <w:rPr>
          <w:spacing w:val="-8"/>
        </w:rPr>
        <w:t xml:space="preserve"> </w:t>
      </w:r>
      <w:r w:rsidRPr="00305A53">
        <w:t>on</w:t>
      </w:r>
      <w:r w:rsidRPr="00305A53">
        <w:rPr>
          <w:spacing w:val="-8"/>
        </w:rPr>
        <w:t xml:space="preserve"> </w:t>
      </w:r>
      <w:r w:rsidRPr="00305A53">
        <w:t>the</w:t>
      </w:r>
      <w:r w:rsidRPr="00305A53">
        <w:rPr>
          <w:spacing w:val="-9"/>
        </w:rPr>
        <w:t xml:space="preserve"> </w:t>
      </w:r>
      <w:r w:rsidRPr="00305A53">
        <w:t>Office</w:t>
      </w:r>
      <w:r w:rsidRPr="00305A53">
        <w:rPr>
          <w:spacing w:val="-10"/>
        </w:rPr>
        <w:t xml:space="preserve"> </w:t>
      </w:r>
      <w:r w:rsidRPr="00305A53">
        <w:t>of</w:t>
      </w:r>
      <w:r w:rsidRPr="00305A53">
        <w:rPr>
          <w:spacing w:val="-57"/>
        </w:rPr>
        <w:t xml:space="preserve"> </w:t>
      </w:r>
      <w:r w:rsidRPr="00305A53">
        <w:t>State Travel’s website, https://www.doa.la.gov/media/jcfji2il/nse-acknowledgement.pdf</w:t>
      </w:r>
      <w:r w:rsidRPr="00305A53">
        <w:rPr>
          <w:color w:val="0563C1"/>
          <w:sz w:val="16"/>
          <w:szCs w:val="16"/>
        </w:rPr>
        <w:t>,</w:t>
      </w:r>
      <w:r w:rsidRPr="00305A53">
        <w:t xml:space="preserve"> prior to riding in or driving a state-</w:t>
      </w:r>
      <w:r w:rsidRPr="00305A53">
        <w:rPr>
          <w:spacing w:val="-58"/>
        </w:rPr>
        <w:t xml:space="preserve"> </w:t>
      </w:r>
      <w:r w:rsidRPr="00305A53">
        <w:t>owned or state-rented vehicle.</w:t>
      </w:r>
      <w:r w:rsidRPr="00305A53">
        <w:rPr>
          <w:spacing w:val="1"/>
        </w:rPr>
        <w:t xml:space="preserve"> </w:t>
      </w:r>
      <w:r w:rsidRPr="00305A53">
        <w:t>Each agency is responsible for ensuring</w:t>
      </w:r>
      <w:r w:rsidRPr="00305A53">
        <w:rPr>
          <w:spacing w:val="1"/>
        </w:rPr>
        <w:t xml:space="preserve"> </w:t>
      </w:r>
      <w:r w:rsidRPr="00305A53">
        <w:t>that</w:t>
      </w:r>
      <w:r w:rsidRPr="00305A53">
        <w:rPr>
          <w:spacing w:val="-8"/>
        </w:rPr>
        <w:t xml:space="preserve"> </w:t>
      </w:r>
      <w:r w:rsidRPr="00305A53">
        <w:t>this</w:t>
      </w:r>
      <w:r w:rsidRPr="00305A53">
        <w:rPr>
          <w:spacing w:val="-7"/>
        </w:rPr>
        <w:t xml:space="preserve"> form</w:t>
      </w:r>
      <w:r w:rsidRPr="00305A53">
        <w:t xml:space="preserve"> and</w:t>
      </w:r>
      <w:r w:rsidRPr="00305A53">
        <w:rPr>
          <w:spacing w:val="-7"/>
        </w:rPr>
        <w:t xml:space="preserve"> </w:t>
      </w:r>
      <w:r w:rsidRPr="00305A53">
        <w:t>any</w:t>
      </w:r>
      <w:r w:rsidRPr="00305A53">
        <w:rPr>
          <w:spacing w:val="-12"/>
        </w:rPr>
        <w:t xml:space="preserve"> </w:t>
      </w:r>
      <w:r w:rsidRPr="00305A53">
        <w:t>other</w:t>
      </w:r>
      <w:r w:rsidRPr="00305A53">
        <w:rPr>
          <w:spacing w:val="-9"/>
        </w:rPr>
        <w:t xml:space="preserve"> </w:t>
      </w:r>
      <w:r w:rsidRPr="00305A53">
        <w:t>necessary</w:t>
      </w:r>
      <w:r w:rsidRPr="00305A53">
        <w:rPr>
          <w:spacing w:val="-8"/>
        </w:rPr>
        <w:t xml:space="preserve"> </w:t>
      </w:r>
      <w:r w:rsidRPr="00305A53">
        <w:t>requirements</w:t>
      </w:r>
      <w:r w:rsidRPr="00305A53">
        <w:rPr>
          <w:spacing w:val="-5"/>
        </w:rPr>
        <w:t xml:space="preserve"> </w:t>
      </w:r>
      <w:r w:rsidRPr="00305A53">
        <w:t>are</w:t>
      </w:r>
      <w:r w:rsidRPr="00305A53">
        <w:rPr>
          <w:spacing w:val="-7"/>
        </w:rPr>
        <w:t xml:space="preserve"> </w:t>
      </w:r>
      <w:r w:rsidRPr="00305A53">
        <w:t>completed</w:t>
      </w:r>
      <w:r w:rsidRPr="00305A53">
        <w:rPr>
          <w:spacing w:val="-7"/>
        </w:rPr>
        <w:t xml:space="preserve"> </w:t>
      </w:r>
      <w:r w:rsidRPr="00305A53">
        <w:t>and</w:t>
      </w:r>
      <w:r w:rsidRPr="00305A53">
        <w:rPr>
          <w:spacing w:val="-8"/>
        </w:rPr>
        <w:t xml:space="preserve"> </w:t>
      </w:r>
      <w:r w:rsidRPr="00305A53">
        <w:t>made</w:t>
      </w:r>
      <w:r w:rsidRPr="00305A53">
        <w:rPr>
          <w:spacing w:val="-8"/>
        </w:rPr>
        <w:t xml:space="preserve"> </w:t>
      </w:r>
      <w:r w:rsidRPr="00305A53">
        <w:t>part of the</w:t>
      </w:r>
      <w:r w:rsidRPr="00305A53">
        <w:rPr>
          <w:spacing w:val="-2"/>
        </w:rPr>
        <w:t xml:space="preserve"> </w:t>
      </w:r>
      <w:r w:rsidRPr="00305A53">
        <w:t>travel file</w:t>
      </w:r>
      <w:r w:rsidRPr="00305A53">
        <w:rPr>
          <w:spacing w:val="-1"/>
        </w:rPr>
        <w:t xml:space="preserve"> </w:t>
      </w:r>
      <w:r w:rsidRPr="00305A53">
        <w:t>prior</w:t>
      </w:r>
      <w:r w:rsidRPr="00305A53">
        <w:rPr>
          <w:spacing w:val="-1"/>
        </w:rPr>
        <w:t xml:space="preserve"> </w:t>
      </w:r>
      <w:r w:rsidRPr="00305A53">
        <w:t>to travel dates.</w:t>
      </w:r>
    </w:p>
    <w:p w14:paraId="2F027B92" w14:textId="77777777" w:rsidR="00980375" w:rsidRPr="00305A53" w:rsidRDefault="00980375" w:rsidP="00980375">
      <w:pPr>
        <w:pStyle w:val="1"/>
      </w:pPr>
      <w:r w:rsidRPr="00305A53">
        <w:t>5.</w:t>
      </w:r>
      <w:r w:rsidRPr="00305A53">
        <w:tab/>
        <w:t>Persons operating a state-owned, state-rented, or personal vehicle on official state business are responsible for all traffic, driving, and parking violations. This does not include vehicle violations for registration or inspection sticker for state-owned or state rented-vehicles, as the State and/or rental company would be liable for any cost associated with these types of violations.</w:t>
      </w:r>
    </w:p>
    <w:p w14:paraId="0D4B62B0" w14:textId="77777777" w:rsidR="00980375" w:rsidRPr="00305A53" w:rsidRDefault="00980375" w:rsidP="00980375">
      <w:pPr>
        <w:pStyle w:val="1"/>
      </w:pPr>
      <w:r w:rsidRPr="00305A53">
        <w:t>6.</w:t>
      </w:r>
      <w:r w:rsidRPr="00305A53">
        <w:tab/>
        <w:t>For</w:t>
      </w:r>
      <w:r w:rsidRPr="00305A53">
        <w:rPr>
          <w:spacing w:val="-1"/>
        </w:rPr>
        <w:t xml:space="preserve"> </w:t>
      </w:r>
      <w:r w:rsidRPr="00305A53">
        <w:t>official</w:t>
      </w:r>
      <w:r w:rsidRPr="00305A53">
        <w:rPr>
          <w:spacing w:val="-1"/>
        </w:rPr>
        <w:t xml:space="preserve"> </w:t>
      </w:r>
      <w:r w:rsidRPr="00305A53">
        <w:t>in-state</w:t>
      </w:r>
      <w:r w:rsidRPr="00305A53">
        <w:rPr>
          <w:spacing w:val="-2"/>
        </w:rPr>
        <w:t xml:space="preserve"> </w:t>
      </w:r>
      <w:r w:rsidRPr="00305A53">
        <w:t>business,</w:t>
      </w:r>
      <w:r w:rsidRPr="00305A53">
        <w:rPr>
          <w:spacing w:val="-1"/>
        </w:rPr>
        <w:t xml:space="preserve"> </w:t>
      </w:r>
      <w:r w:rsidRPr="00305A53">
        <w:t>travelers must use the options below in sequential order:</w:t>
      </w:r>
    </w:p>
    <w:p w14:paraId="2015BAD4" w14:textId="77777777" w:rsidR="00980375" w:rsidRPr="00305A53" w:rsidRDefault="00980375" w:rsidP="00980375">
      <w:pPr>
        <w:pStyle w:val="a1"/>
      </w:pPr>
      <w:r w:rsidRPr="00305A53">
        <w:t>a.</w:t>
      </w:r>
      <w:r w:rsidRPr="00305A53">
        <w:tab/>
        <w:t>first: a traveler should utilize a state vehicle when available;</w:t>
      </w:r>
    </w:p>
    <w:p w14:paraId="7CAD1607" w14:textId="77777777" w:rsidR="00980375" w:rsidRPr="00305A53" w:rsidRDefault="00980375" w:rsidP="00980375">
      <w:pPr>
        <w:pStyle w:val="a1"/>
      </w:pPr>
      <w:r w:rsidRPr="00305A53">
        <w:t>b.</w:t>
      </w:r>
      <w:r w:rsidRPr="00305A53">
        <w:tab/>
        <w:t>second: a traveler should rent a vehicle from the State’s in-state contracts with Enterprise, National, or Hertz for travel over 99 miles;</w:t>
      </w:r>
    </w:p>
    <w:p w14:paraId="17330188" w14:textId="77777777" w:rsidR="00980375" w:rsidRPr="00305A53" w:rsidRDefault="00980375" w:rsidP="00980375">
      <w:pPr>
        <w:pStyle w:val="a1"/>
      </w:pPr>
      <w:r w:rsidRPr="00305A53">
        <w:t>c.</w:t>
      </w:r>
      <w:r w:rsidRPr="00305A53">
        <w:tab/>
        <w:t>third: a traveler must receive prior approval from their department head to use his/her personal vehicle and be reimbursed more than 99 miles. Reimbursements must be based on the GSA rate for mileage rounded down to the penny. The current GSA mileage rate can be found here: https://www.gsa.gov/travel/plan-book/transportation-airfare-pov-etc/privately-owned-vehicle-pov-mileage-reimbursement-rates</w:t>
      </w:r>
    </w:p>
    <w:p w14:paraId="1ACE82F8" w14:textId="77777777" w:rsidR="00980375" w:rsidRPr="00305A53" w:rsidRDefault="00980375" w:rsidP="00980375">
      <w:pPr>
        <w:pStyle w:val="1"/>
      </w:pPr>
      <w:r w:rsidRPr="00305A53">
        <w:t>7.</w:t>
      </w:r>
      <w:r w:rsidRPr="00305A53">
        <w:tab/>
        <w:t>Motorcycles/bicycles/mopeds/motorized scooters (including e-scooters) shall not be used for official State travel. No passengers may be transported, at any time on official State Travel, on motorcycles/bicycles/mopeds/ motorized scooters (including e-scooters).</w:t>
      </w:r>
    </w:p>
    <w:p w14:paraId="7F831F49" w14:textId="77777777" w:rsidR="00980375" w:rsidRPr="00305A53" w:rsidRDefault="00980375" w:rsidP="00980375">
      <w:pPr>
        <w:pStyle w:val="A0"/>
      </w:pPr>
      <w:bookmarkStart w:id="23" w:name="_Toc103679734"/>
      <w:r w:rsidRPr="00305A53">
        <w:t>D.</w:t>
      </w:r>
      <w:r w:rsidRPr="00305A53">
        <w:tab/>
        <w:t>State-Owned Vehicles</w:t>
      </w:r>
      <w:bookmarkEnd w:id="23"/>
    </w:p>
    <w:p w14:paraId="64542063" w14:textId="77777777" w:rsidR="00980375" w:rsidRPr="00305A53" w:rsidRDefault="00980375" w:rsidP="00980375">
      <w:pPr>
        <w:pStyle w:val="1"/>
      </w:pPr>
      <w:r w:rsidRPr="00305A53">
        <w:t>1.</w:t>
      </w:r>
      <w:r w:rsidRPr="00305A53">
        <w:tab/>
        <w:t xml:space="preserve">Travelers in state-owned automobiles who purchase fuel, repairs, and equipment needed while in travel status shall make use of the Statewide Fleet Fuel and Repair/Maintenance and bulk fuel contracts, when applicable. Purchases require receipts and only the lowest manufacturer recommended fuel should be reimbursed. </w:t>
      </w:r>
    </w:p>
    <w:p w14:paraId="0A6B7353" w14:textId="77777777" w:rsidR="00980375" w:rsidRPr="00305A53" w:rsidRDefault="00980375" w:rsidP="00980375">
      <w:pPr>
        <w:pStyle w:val="1"/>
      </w:pPr>
      <w:r w:rsidRPr="00305A53">
        <w:t>2.</w:t>
      </w:r>
      <w:r w:rsidRPr="00305A53">
        <w:tab/>
        <w:t xml:space="preserve">Department heads must give prior approval for State-owned vehicles to be used for out-of-state travel. If a state-owned vehicle is used to travel to a destination more than 500 miles from its usual location, documentation that this is the most cost-effective means of travel must be kept in the department’s travel reimbursement files. When the use of a state-owned vehicle has been approved by the department head for out-of-state travel for the traveler’s convenience, the traveler is personally responsible for any other expense en </w:t>
      </w:r>
      <w:r w:rsidRPr="00305A53">
        <w:t xml:space="preserve">route to and from their destination, which includes meals and lodging. </w:t>
      </w:r>
    </w:p>
    <w:p w14:paraId="5733E635" w14:textId="77777777" w:rsidR="00980375" w:rsidRPr="00305A53" w:rsidRDefault="00980375" w:rsidP="00980375">
      <w:pPr>
        <w:pStyle w:val="1"/>
      </w:pPr>
      <w:r w:rsidRPr="00305A53">
        <w:t>3.</w:t>
      </w:r>
      <w:r w:rsidRPr="00305A53">
        <w:tab/>
        <w:t>If a state vehicle is needed or requested to be kept at the home of a state traveler overnight, the agency and traveler should ensure it is in accordance with requirements outlined in R.S. 39:361-364.</w:t>
      </w:r>
    </w:p>
    <w:p w14:paraId="7D135BC9" w14:textId="77777777" w:rsidR="00980375" w:rsidRPr="00305A53" w:rsidRDefault="00980375" w:rsidP="00980375">
      <w:pPr>
        <w:pStyle w:val="A0"/>
      </w:pPr>
      <w:bookmarkStart w:id="24" w:name="_Toc103679735"/>
      <w:r w:rsidRPr="00305A53">
        <w:t>E.</w:t>
      </w:r>
      <w:r w:rsidRPr="00305A53">
        <w:tab/>
        <w:t>Personally Owned Vehicles</w:t>
      </w:r>
      <w:bookmarkEnd w:id="24"/>
    </w:p>
    <w:p w14:paraId="6AB53ABC" w14:textId="77777777" w:rsidR="00980375" w:rsidRPr="00305A53" w:rsidRDefault="00980375" w:rsidP="00980375">
      <w:pPr>
        <w:pStyle w:val="1"/>
      </w:pPr>
      <w:r w:rsidRPr="00305A53">
        <w:t>1.</w:t>
      </w:r>
      <w:r w:rsidRPr="00305A53">
        <w:tab/>
        <w:t>Personal vehicle mileage is reimbursed at the published GSA rate for mileage rounded down to the penny. Personal vehicle mileage reimbursements should be based on actual physical addresses and require an odometer reading or website mileage calculator. The current GSA mileage rate can be found here: https://www.gsa.gov/ travel/plan-book/transportation-airfare-pov-etc/privately-owned-vehicle-pov-mileage-reimbursement-rates.</w:t>
      </w:r>
    </w:p>
    <w:p w14:paraId="459B1CEE" w14:textId="77777777" w:rsidR="00980375" w:rsidRPr="00305A53" w:rsidRDefault="00980375" w:rsidP="00980375">
      <w:pPr>
        <w:pStyle w:val="1"/>
      </w:pPr>
      <w:r w:rsidRPr="00305A53">
        <w:t>2.</w:t>
      </w:r>
      <w:r w:rsidRPr="00305A53">
        <w:tab/>
        <w:t>When two or more persons travel in the same personally owned vehicle, only one reimbursement is allowed for the expense of the vehicle. The person claiming reimbursement shall report the names of the other passengers on the travel expense form.</w:t>
      </w:r>
    </w:p>
    <w:p w14:paraId="6AB1C01C" w14:textId="77777777" w:rsidR="00980375" w:rsidRPr="00305A53" w:rsidRDefault="00980375" w:rsidP="00980375">
      <w:pPr>
        <w:pStyle w:val="1"/>
      </w:pPr>
      <w:r w:rsidRPr="00305A53">
        <w:t>3.</w:t>
      </w:r>
      <w:r w:rsidRPr="00305A53">
        <w:tab/>
        <w:t xml:space="preserve">At the discretion of the department head or his/her designee, mileage to and from airport(s) may be allowed while on official state business. This approval may include reimbursement for a traveler who is being dropped off and/or picked up from the airport. </w:t>
      </w:r>
    </w:p>
    <w:p w14:paraId="4023D05B" w14:textId="77777777" w:rsidR="00980375" w:rsidRDefault="00980375" w:rsidP="00980375">
      <w:pPr>
        <w:pStyle w:val="1"/>
      </w:pPr>
      <w:r w:rsidRPr="00305A53">
        <w:t>4.</w:t>
      </w:r>
      <w:r w:rsidRPr="00305A53">
        <w:tab/>
        <w:t xml:space="preserve">Mileage reimbursements must not exceed the cost of the lowest logical airfare for the same trip. Travelers are personally responsible for any other expenses en route to and from the destination, which includes meals and lodging. </w:t>
      </w:r>
    </w:p>
    <w:p w14:paraId="38FD1943" w14:textId="77777777" w:rsidR="00980375" w:rsidRPr="00305A53" w:rsidRDefault="00980375" w:rsidP="00980375">
      <w:pPr>
        <w:pStyle w:val="1"/>
      </w:pPr>
      <w:r w:rsidRPr="00305A53">
        <w:t>5.</w:t>
      </w:r>
      <w:r w:rsidRPr="00305A53">
        <w:tab/>
        <w:t>If a traveler is requested to take his/her p</w:t>
      </w:r>
      <w:r>
        <w:t>ersonally owned vehicle out-of-</w:t>
      </w:r>
      <w:r w:rsidRPr="00305A53">
        <w:t>state for a purpose that will benefit the agency, then the department head may, on a case- by-case basis, determine to pay a traveler for all or part of en route travel expenses (for example – lodging, meals, and mileage). Documentation must be kept on file to show cost savings or justification as to why personal vehicle mileage, lodging, and meals while in transit were approved for out-of-state travel exceeding 99 miles.</w:t>
      </w:r>
    </w:p>
    <w:p w14:paraId="60BEEFE3" w14:textId="77777777" w:rsidR="00980375" w:rsidRPr="00305A53" w:rsidRDefault="00980375" w:rsidP="00980375">
      <w:pPr>
        <w:pStyle w:val="1"/>
      </w:pPr>
      <w:r w:rsidRPr="00305A53">
        <w:t>6.</w:t>
      </w:r>
      <w:r w:rsidRPr="00305A53">
        <w:tab/>
        <w:t>A traveler shall never receive any benefits or reimbursements because his/her residence is different from his/her official domicile. A traveler may be reimbursed mileage when starting travel from his/her residence if the mileage is less than starting travel in the traveler’s official domicile. If a traveler is leaving on a non-work day or leaving before or after work hours, the department head may determine to pay the actual mileage from the traveler’s residence.</w:t>
      </w:r>
    </w:p>
    <w:p w14:paraId="1805BB6C" w14:textId="77777777" w:rsidR="00980375" w:rsidRPr="00305A53" w:rsidRDefault="00980375" w:rsidP="00980375">
      <w:pPr>
        <w:pStyle w:val="1"/>
      </w:pPr>
      <w:r w:rsidRPr="00305A53">
        <w:t>7.</w:t>
      </w:r>
      <w:r w:rsidRPr="00305A53">
        <w:tab/>
        <w:t>When a traveler is required to regularly use his/her personally owned vehicle for agency activities, the agency head may request prior authorization from the Commissioner of Administration for a vehicle allowance. Requests for vehicle allowances must contain a detailed account of routine travel listing exact mileage for each route and justification as to why a rental vehicle is not feasible. Justifications should include a three-month travel history with a complete mileage log for all travel incurred, showing all points traveled to/from and the exact mileage. Requests for vehicle allowances are granted for one fiscal year and must be requested again each fiscal year if there is still a need. A centralized file must be kept containing all approvals.</w:t>
      </w:r>
    </w:p>
    <w:p w14:paraId="492E5EB1" w14:textId="77777777" w:rsidR="00980375" w:rsidRDefault="00980375" w:rsidP="00980375">
      <w:pPr>
        <w:pStyle w:val="a1"/>
      </w:pPr>
    </w:p>
    <w:p w14:paraId="2EF3DD8D" w14:textId="63D6F97F" w:rsidR="00980375" w:rsidRPr="00305A53" w:rsidRDefault="00980375" w:rsidP="00980375">
      <w:pPr>
        <w:pStyle w:val="a1"/>
      </w:pPr>
      <w:r w:rsidRPr="00305A53">
        <w:lastRenderedPageBreak/>
        <w:t>a.</w:t>
      </w:r>
      <w:r w:rsidRPr="00305A53">
        <w:tab/>
        <w:t>If an employee is granted a vehicle allowance then mileage, fuel, and rental vehicle reimbursements or charges are not allowed for that employee. Rental vehicles are allowed for these employees when traveling out-of-state.</w:t>
      </w:r>
    </w:p>
    <w:p w14:paraId="5C87305B" w14:textId="77777777" w:rsidR="00980375" w:rsidRPr="00305A53" w:rsidRDefault="00980375" w:rsidP="00980375">
      <w:pPr>
        <w:pStyle w:val="1"/>
      </w:pPr>
      <w:r w:rsidRPr="00305A53">
        <w:t>8.</w:t>
      </w:r>
      <w:r w:rsidRPr="00305A53">
        <w:tab/>
        <w:t>Travelers are required to pay all operating expenses for his/her personal vehicle including fuel, repairs, and insurance.</w:t>
      </w:r>
    </w:p>
    <w:p w14:paraId="4956ED7F" w14:textId="77777777" w:rsidR="00980375" w:rsidRPr="00305A53" w:rsidRDefault="00980375" w:rsidP="00980375">
      <w:pPr>
        <w:pStyle w:val="A0"/>
      </w:pPr>
      <w:bookmarkStart w:id="25" w:name="_Toc103679736"/>
      <w:r w:rsidRPr="00305A53">
        <w:t>F.</w:t>
      </w:r>
      <w:r w:rsidRPr="00305A53">
        <w:tab/>
        <w:t>State-Rented Vehicles</w:t>
      </w:r>
      <w:bookmarkEnd w:id="25"/>
    </w:p>
    <w:p w14:paraId="26E20432" w14:textId="77777777" w:rsidR="00980375" w:rsidRPr="00305A53" w:rsidRDefault="00980375" w:rsidP="00980375">
      <w:pPr>
        <w:pStyle w:val="1"/>
      </w:pPr>
      <w:r w:rsidRPr="00305A53">
        <w:t>1.</w:t>
      </w:r>
      <w:r w:rsidRPr="00305A53">
        <w:tab/>
        <w:t xml:space="preserve">The state has mandatory contracts for in-state and out-of-state vehicle rentals for business travel with Enterprise, National, and Hertz. These contracts also apply to all authorized travelers and contractors. The state does not have international vehicle rental contracts. </w:t>
      </w:r>
    </w:p>
    <w:p w14:paraId="47C7AA96" w14:textId="77777777" w:rsidR="00980375" w:rsidRPr="00305A53" w:rsidRDefault="00980375" w:rsidP="00980375">
      <w:pPr>
        <w:pStyle w:val="1"/>
      </w:pPr>
      <w:r w:rsidRPr="00305A53">
        <w:t>2.</w:t>
      </w:r>
      <w:r w:rsidRPr="00305A53">
        <w:tab/>
        <w:t>Employees receiving a vehicle allowance are only allowed to rent a vehicle when traveling out-of-state.</w:t>
      </w:r>
    </w:p>
    <w:p w14:paraId="51E80DB7" w14:textId="77777777" w:rsidR="00980375" w:rsidRPr="00305A53" w:rsidRDefault="00980375" w:rsidP="00980375">
      <w:pPr>
        <w:pStyle w:val="1"/>
      </w:pPr>
      <w:r w:rsidRPr="00305A53">
        <w:t>3.</w:t>
      </w:r>
      <w:r w:rsidRPr="00305A53">
        <w:tab/>
        <w:t xml:space="preserve">In-State and Out-of-State Vehicle Rentals </w:t>
      </w:r>
    </w:p>
    <w:p w14:paraId="4E62FB6C" w14:textId="77777777" w:rsidR="00980375" w:rsidRPr="00305A53" w:rsidRDefault="00980375" w:rsidP="00980375">
      <w:pPr>
        <w:pStyle w:val="a1"/>
      </w:pPr>
      <w:r w:rsidRPr="00305A53">
        <w:t>a.</w:t>
      </w:r>
      <w:r w:rsidRPr="00305A53">
        <w:tab/>
        <w:t>A rental vehicle should be used if a state owned vehicle is not available for all travel over 99 miles. In the event that an agency or traveler chooses to use a personal vehicle, refer to §150.E, of this policy, Personally Owned Vehicles.</w:t>
      </w:r>
    </w:p>
    <w:p w14:paraId="46544530" w14:textId="77777777" w:rsidR="00980375" w:rsidRPr="00305A53" w:rsidRDefault="00980375" w:rsidP="00980375">
      <w:pPr>
        <w:pStyle w:val="a1"/>
      </w:pPr>
      <w:r w:rsidRPr="00305A53">
        <w:t>b.</w:t>
      </w:r>
      <w:r w:rsidRPr="00305A53">
        <w:tab/>
        <w:t>All state contractors who have entered into a contract with the State of Louisiana on or after March 1, 2013, and whose contracts are required to follow PPM 49 for travel reimbursements, must use the state’s mandatory contracts while conducting business on behalf of the State.</w:t>
      </w:r>
    </w:p>
    <w:p w14:paraId="29EF0BF2" w14:textId="77777777" w:rsidR="00980375" w:rsidRPr="00305A53" w:rsidRDefault="00980375" w:rsidP="00980375">
      <w:pPr>
        <w:pStyle w:val="a1"/>
      </w:pPr>
      <w:r w:rsidRPr="00305A53">
        <w:t>c.</w:t>
      </w:r>
      <w:r w:rsidRPr="00305A53">
        <w:tab/>
        <w:t>In-state rental vehicle reservations shall not be made at an airport location for daily routine travel unless prior approval is granted</w:t>
      </w:r>
      <w:r>
        <w:t xml:space="preserve"> </w:t>
      </w:r>
      <w:r w:rsidRPr="00305A53">
        <w:t xml:space="preserve">by the department head. Airport rental locations charge extra fees that will add unnecessary costs to your rental charges. </w:t>
      </w:r>
    </w:p>
    <w:p w14:paraId="52A9FDA8" w14:textId="77777777" w:rsidR="00980375" w:rsidRPr="00305A53" w:rsidRDefault="00980375" w:rsidP="00980375">
      <w:pPr>
        <w:pStyle w:val="a1"/>
      </w:pPr>
      <w:r w:rsidRPr="00305A53">
        <w:t>d.</w:t>
      </w:r>
      <w:r w:rsidRPr="00305A53">
        <w:tab/>
        <w:t xml:space="preserve">Charges added to the vehicle rental price must be in accordance with the mandatory rental vehicle contracts. </w:t>
      </w:r>
    </w:p>
    <w:p w14:paraId="5E74FF74" w14:textId="77777777" w:rsidR="00980375" w:rsidRPr="00305A53" w:rsidRDefault="00980375" w:rsidP="00980375">
      <w:pPr>
        <w:pStyle w:val="1"/>
      </w:pPr>
      <w:r w:rsidRPr="00305A53">
        <w:t>4.</w:t>
      </w:r>
      <w:r w:rsidRPr="00305A53">
        <w:tab/>
        <w:t>Payments. Rentals through the vehicle rental contracts shall be made using the “LaCarte” purchasing card, an agency’s CBA account, an employee’s state corporate travel card, or through direct bill to the agency. Agencies may decide which of these forms of payment to be used.</w:t>
      </w:r>
    </w:p>
    <w:p w14:paraId="4978F4C9" w14:textId="77777777" w:rsidR="00980375" w:rsidRPr="00305A53" w:rsidRDefault="00980375" w:rsidP="00980375">
      <w:pPr>
        <w:pStyle w:val="1"/>
      </w:pPr>
      <w:r w:rsidRPr="00305A53">
        <w:t>5.</w:t>
      </w:r>
      <w:r w:rsidRPr="00305A53">
        <w:tab/>
        <w:t>Approvals. Travel authorization forms must be approved by the department head or his/her designee prior to renting a vehicle. Agencies are allowed to approve rental vehicles on an annual basis if the travel is routine and a regular part of an employee’s job duties.</w:t>
      </w:r>
    </w:p>
    <w:p w14:paraId="40538F39" w14:textId="77777777" w:rsidR="00980375" w:rsidRPr="00305A53" w:rsidRDefault="00980375" w:rsidP="00980375">
      <w:pPr>
        <w:pStyle w:val="1"/>
      </w:pPr>
      <w:r w:rsidRPr="00305A53">
        <w:t>6.</w:t>
      </w:r>
      <w:r w:rsidRPr="00305A53">
        <w:tab/>
        <w:t xml:space="preserve">Vehicle Rental Size </w:t>
      </w:r>
    </w:p>
    <w:p w14:paraId="60AA4D21" w14:textId="77777777" w:rsidR="00980375" w:rsidRPr="00305A53" w:rsidRDefault="00980375" w:rsidP="00980375">
      <w:pPr>
        <w:pStyle w:val="a1"/>
      </w:pPr>
      <w:r w:rsidRPr="00305A53">
        <w:t>a.</w:t>
      </w:r>
      <w:r w:rsidRPr="00305A53">
        <w:tab/>
        <w:t>Only the cost of an economy, compact, intermediate, or standard vehicle is reimbursable, unless:</w:t>
      </w:r>
    </w:p>
    <w:p w14:paraId="005DD983" w14:textId="77777777" w:rsidR="00980375" w:rsidRPr="00305A53" w:rsidRDefault="00980375" w:rsidP="00980375">
      <w:pPr>
        <w:pStyle w:val="1"/>
      </w:pPr>
      <w:r w:rsidRPr="00305A53">
        <w:t>1.</w:t>
      </w:r>
      <w:r w:rsidRPr="00305A53">
        <w:tab/>
        <w:t>non-availability is documented; or</w:t>
      </w:r>
    </w:p>
    <w:p w14:paraId="2B6E26FF" w14:textId="77777777" w:rsidR="00980375" w:rsidRPr="00305A53" w:rsidRDefault="00980375" w:rsidP="00980375">
      <w:pPr>
        <w:pStyle w:val="1"/>
      </w:pPr>
      <w:r w:rsidRPr="00305A53">
        <w:t>2.</w:t>
      </w:r>
      <w:r w:rsidRPr="00305A53">
        <w:tab/>
        <w:t>the vehicle will be used to transport more than two persons.</w:t>
      </w:r>
    </w:p>
    <w:p w14:paraId="3BDAC527" w14:textId="77777777" w:rsidR="00980375" w:rsidRPr="00305A53" w:rsidRDefault="00980375" w:rsidP="00980375">
      <w:pPr>
        <w:pStyle w:val="1"/>
      </w:pPr>
      <w:r w:rsidRPr="00305A53">
        <w:t>3.</w:t>
      </w:r>
      <w:r w:rsidRPr="00305A53">
        <w:tab/>
        <w:t>if a larger vehicle is necessary to carry equipment or multiple passengers, the vehicle shall be upgraded only to the next smallest size and lowest price necessary to accommodate the need. The file must include a justification approved by the department head or his/her designee.</w:t>
      </w:r>
    </w:p>
    <w:p w14:paraId="52CA3A17" w14:textId="77777777" w:rsidR="00980375" w:rsidRPr="00305A53" w:rsidRDefault="00980375" w:rsidP="00980375">
      <w:pPr>
        <w:pStyle w:val="a1"/>
      </w:pPr>
      <w:r w:rsidRPr="00305A53">
        <w:t>b.</w:t>
      </w:r>
      <w:r w:rsidRPr="00305A53">
        <w:tab/>
        <w:t>A department head or his/her designee may authorize a larger vehicle on a case-by-case basis and provide detailed justification in the file. Justification could include, but is not limited to, specific medical requirements when supported by a doctor’s recommendation or traveling with equipment.</w:t>
      </w:r>
    </w:p>
    <w:p w14:paraId="332364CA" w14:textId="33CA835E" w:rsidR="00980375" w:rsidRDefault="00980375" w:rsidP="00980375">
      <w:pPr>
        <w:pStyle w:val="1"/>
      </w:pPr>
      <w:r>
        <w:br w:type="column"/>
      </w:r>
      <w:r w:rsidRPr="00305A53">
        <w:t>7.</w:t>
      </w:r>
      <w:r w:rsidRPr="00305A53">
        <w:tab/>
        <w:t>Personal use of a State-rented vehicle is not allowed.</w:t>
      </w:r>
    </w:p>
    <w:p w14:paraId="6FDE6A74" w14:textId="77777777" w:rsidR="00980375" w:rsidRPr="00305A53" w:rsidRDefault="00980375" w:rsidP="00980375">
      <w:pPr>
        <w:pStyle w:val="1"/>
      </w:pPr>
      <w:r>
        <w:t>8. Box trucks are available under Enterprise/National and Hertz contracts as an added-value service, with insurance included. Use of this service is optional and not mandatory.</w:t>
      </w:r>
    </w:p>
    <w:p w14:paraId="42A6D283" w14:textId="77777777" w:rsidR="00980375" w:rsidRPr="00305A53" w:rsidRDefault="00980375" w:rsidP="00980375">
      <w:pPr>
        <w:pStyle w:val="1"/>
      </w:pPr>
      <w:r>
        <w:t>9.</w:t>
      </w:r>
      <w:r w:rsidRPr="00305A53">
        <w:tab/>
        <w:t>Fuel</w:t>
      </w:r>
    </w:p>
    <w:p w14:paraId="14E6B47F" w14:textId="77777777" w:rsidR="00980375" w:rsidRPr="00305A53" w:rsidRDefault="00980375" w:rsidP="00980375">
      <w:pPr>
        <w:pStyle w:val="a1"/>
      </w:pPr>
      <w:r w:rsidRPr="00305A53">
        <w:t>a.</w:t>
      </w:r>
      <w:r w:rsidRPr="00305A53">
        <w:tab/>
        <w:t>Fuel should be placed on an agency’s fuel card for rental vehicles. If your agency does not have a fuel card, reimbursements require an original receipt. If you are not able to obtain a receipt from the pump or cashier, a time stamped photo of the pump showing the number of gallons purchased and total price will suffice.</w:t>
      </w:r>
    </w:p>
    <w:p w14:paraId="71A73BDC" w14:textId="77777777" w:rsidR="00980375" w:rsidRPr="00305A53" w:rsidRDefault="00980375" w:rsidP="00980375">
      <w:pPr>
        <w:pStyle w:val="a1"/>
      </w:pPr>
      <w:r w:rsidRPr="00305A53">
        <w:t>b.</w:t>
      </w:r>
      <w:r w:rsidRPr="00305A53">
        <w:tab/>
        <w:t>A traveler must purchase fuel with the State’s Fuel Card, other approved credit card, or with personal funds at reasonable cost from a fuel station prior to returning the rental. Pre-paid fuel options or replacement of gasoline from the rental company is not allowed. If a traveler purchases any fuel options or programs allowing the rental vehicle company to replace gasoline without justification and prior approval from the department head, the traveler must reimburse the agency. Each agency shall familiarize itself with the Statewide Fleet Fuel and Repair/Maintenance and bulk fuel contracts. Agencies and travelers should review the terms, conditions, and locations of vendors for each contract.</w:t>
      </w:r>
    </w:p>
    <w:p w14:paraId="37B04AF4" w14:textId="77777777" w:rsidR="00980375" w:rsidRPr="00305A53" w:rsidRDefault="00980375" w:rsidP="00980375">
      <w:pPr>
        <w:pStyle w:val="1"/>
      </w:pPr>
      <w:r>
        <w:t>10.</w:t>
      </w:r>
      <w:r w:rsidRPr="00305A53">
        <w:tab/>
        <w:t>Insurance for Vehicle Rentals within the United States</w:t>
      </w:r>
    </w:p>
    <w:p w14:paraId="01383901" w14:textId="77777777" w:rsidR="00980375" w:rsidRPr="00305A53" w:rsidRDefault="00980375" w:rsidP="00980375">
      <w:pPr>
        <w:pStyle w:val="a1"/>
      </w:pPr>
      <w:r w:rsidRPr="00305A53">
        <w:t>a.</w:t>
      </w:r>
      <w:r w:rsidRPr="00305A53">
        <w:tab/>
        <w:t xml:space="preserve">State rental contracts include Collision and Damage Waiver (CDW) insurance and $1,000,000 Liability Protection Coverage. Additional insurance billed by car rental companies is not reimbursable and must not be billed to an agency. </w:t>
      </w:r>
    </w:p>
    <w:p w14:paraId="64EF7DFA" w14:textId="77777777" w:rsidR="00980375" w:rsidRPr="00305A53" w:rsidRDefault="00980375" w:rsidP="00980375">
      <w:pPr>
        <w:pStyle w:val="a1"/>
      </w:pPr>
      <w:r w:rsidRPr="00305A53">
        <w:t>b.</w:t>
      </w:r>
      <w:r w:rsidRPr="00305A53">
        <w:tab/>
        <w:t>Should a collision occur while on official state business, the accident should immediately be reported to the Office of Risk Management and the rental company. Any damage involving a third party must be reported to the appropriate law enforcement agency to obtain a police report.</w:t>
      </w:r>
    </w:p>
    <w:p w14:paraId="52C0DCE0" w14:textId="77777777" w:rsidR="00980375" w:rsidRPr="00305A53" w:rsidRDefault="00980375" w:rsidP="00980375">
      <w:pPr>
        <w:pStyle w:val="a1"/>
      </w:pPr>
      <w:r w:rsidRPr="00305A53">
        <w:t>c.</w:t>
      </w:r>
      <w:r w:rsidRPr="00305A53">
        <w:tab/>
        <w:t>Lost keys and unlocking services for rental vehicles are not covered under the damage waiver policy and can be costly. Agencies should establish an internal procedure regarding the liability of these costs.</w:t>
      </w:r>
    </w:p>
    <w:p w14:paraId="4BE668BF" w14:textId="77777777" w:rsidR="00980375" w:rsidRPr="00305A53" w:rsidRDefault="00980375" w:rsidP="00980375">
      <w:pPr>
        <w:pStyle w:val="1"/>
      </w:pPr>
      <w:r w:rsidRPr="00305A53">
        <w:t>1</w:t>
      </w:r>
      <w:r>
        <w:t>1</w:t>
      </w:r>
      <w:r w:rsidRPr="00305A53">
        <w:t>.</w:t>
      </w:r>
      <w:r w:rsidRPr="00305A53">
        <w:tab/>
        <w:t>Insurance for Vehicle Rentals Outside of the United States</w:t>
      </w:r>
    </w:p>
    <w:p w14:paraId="614D4C63" w14:textId="77777777" w:rsidR="00980375" w:rsidRPr="00305A53" w:rsidRDefault="00980375" w:rsidP="00980375">
      <w:pPr>
        <w:pStyle w:val="a1"/>
      </w:pPr>
      <w:r w:rsidRPr="00305A53">
        <w:t>a.</w:t>
      </w:r>
      <w:r w:rsidRPr="00305A53">
        <w:tab/>
        <w:t>The Office of Risk Management (ORM) recommends the appropriate insurance (liability and physical damage) provided through the car rental companies be purchased when the traveler is renting a vehicle outside of the United States. With the approval of the department head or his/her designee, required insurance costs must have receipts and may be reimbursed for travel outside of the United States only.</w:t>
      </w:r>
    </w:p>
    <w:p w14:paraId="6D786C78" w14:textId="77777777" w:rsidR="00980375" w:rsidRPr="00305A53" w:rsidRDefault="00980375" w:rsidP="00980375">
      <w:pPr>
        <w:pStyle w:val="a1"/>
      </w:pPr>
      <w:r w:rsidRPr="00305A53">
        <w:t>b.</w:t>
      </w:r>
      <w:r w:rsidRPr="00305A53">
        <w:tab/>
        <w:t>The following insurance packages are available by rental vehicle companies which are reimbursable:</w:t>
      </w:r>
    </w:p>
    <w:p w14:paraId="3FE6371F" w14:textId="77777777" w:rsidR="00980375" w:rsidRPr="00305A53" w:rsidRDefault="00980375" w:rsidP="00980375">
      <w:pPr>
        <w:pStyle w:val="i0"/>
      </w:pPr>
      <w:r>
        <w:tab/>
        <w:t>i</w:t>
      </w:r>
      <w:r w:rsidRPr="00305A53">
        <w:t>.</w:t>
      </w:r>
      <w:r w:rsidRPr="00305A53">
        <w:tab/>
        <w:t>collision damage waiver (CDW), should a collision occur while on official state business, the cost of the deductible should be paid by the traveler and submit a reimbursement claim on a travel expense form. The accident must also be reported to the Office of Risk Management;</w:t>
      </w:r>
    </w:p>
    <w:p w14:paraId="7DDD8017" w14:textId="77777777" w:rsidR="00980375" w:rsidRPr="00305A53" w:rsidRDefault="00980375" w:rsidP="00980375">
      <w:pPr>
        <w:pStyle w:val="i0"/>
      </w:pPr>
      <w:r>
        <w:tab/>
        <w:t>ii</w:t>
      </w:r>
      <w:r w:rsidRPr="00305A53">
        <w:t>.</w:t>
      </w:r>
      <w:r w:rsidRPr="00305A53">
        <w:tab/>
        <w:t>loss damage waiver (LDW);</w:t>
      </w:r>
    </w:p>
    <w:p w14:paraId="3587FEC6" w14:textId="77777777" w:rsidR="00980375" w:rsidRPr="00305A53" w:rsidRDefault="00980375" w:rsidP="00980375">
      <w:pPr>
        <w:pStyle w:val="i0"/>
      </w:pPr>
      <w:r>
        <w:tab/>
        <w:t>iii</w:t>
      </w:r>
      <w:r w:rsidRPr="00305A53">
        <w:t>.</w:t>
      </w:r>
      <w:r w:rsidRPr="00305A53">
        <w:tab/>
        <w:t>auto tow protection (ATP);</w:t>
      </w:r>
    </w:p>
    <w:p w14:paraId="3D45B4B1" w14:textId="77777777" w:rsidR="00980375" w:rsidRPr="00305A53" w:rsidRDefault="00980375" w:rsidP="00980375">
      <w:pPr>
        <w:pStyle w:val="i0"/>
      </w:pPr>
      <w:r>
        <w:tab/>
        <w:t>iv</w:t>
      </w:r>
      <w:r w:rsidRPr="00305A53">
        <w:t>.</w:t>
      </w:r>
      <w:r w:rsidRPr="00305A53">
        <w:tab/>
        <w:t>supplementary liability insurance (SLI);</w:t>
      </w:r>
    </w:p>
    <w:p w14:paraId="3631BE12" w14:textId="77777777" w:rsidR="00980375" w:rsidRPr="00305A53" w:rsidRDefault="00980375" w:rsidP="00980375">
      <w:pPr>
        <w:pStyle w:val="i0"/>
      </w:pPr>
      <w:r>
        <w:tab/>
        <w:t>v</w:t>
      </w:r>
      <w:r w:rsidRPr="00305A53">
        <w:t>.</w:t>
      </w:r>
      <w:r w:rsidRPr="00305A53">
        <w:tab/>
        <w:t>theft and/or super theft protection (coverage of contents lost during a theft or fire);</w:t>
      </w:r>
    </w:p>
    <w:p w14:paraId="264803E7" w14:textId="77777777" w:rsidR="00980375" w:rsidRDefault="00980375" w:rsidP="00980375">
      <w:pPr>
        <w:pStyle w:val="i0"/>
      </w:pPr>
    </w:p>
    <w:p w14:paraId="2D55953A" w14:textId="12F3992D" w:rsidR="00980375" w:rsidRPr="00305A53" w:rsidRDefault="00980375" w:rsidP="00980375">
      <w:pPr>
        <w:pStyle w:val="i0"/>
      </w:pPr>
      <w:r>
        <w:lastRenderedPageBreak/>
        <w:tab/>
        <w:t>vi</w:t>
      </w:r>
      <w:r w:rsidRPr="00305A53">
        <w:t>.</w:t>
      </w:r>
      <w:r w:rsidRPr="00305A53">
        <w:tab/>
        <w:t>vehicle coverage for attempted theft or partial damage due to fire by the car rental company.</w:t>
      </w:r>
    </w:p>
    <w:p w14:paraId="474A9FFF" w14:textId="77777777" w:rsidR="00980375" w:rsidRPr="00305A53" w:rsidRDefault="00980375" w:rsidP="00980375">
      <w:pPr>
        <w:pStyle w:val="a1"/>
      </w:pPr>
      <w:r w:rsidRPr="00305A53">
        <w:t>c.</w:t>
      </w:r>
      <w:r w:rsidRPr="00305A53">
        <w:tab/>
        <w:t>The following are examples of insurance packages available by rental vehicle companies that are not reimbursable:</w:t>
      </w:r>
    </w:p>
    <w:p w14:paraId="14E8CFE2" w14:textId="77777777" w:rsidR="00980375" w:rsidRPr="00F86F42" w:rsidRDefault="00980375" w:rsidP="00980375">
      <w:pPr>
        <w:pStyle w:val="i0"/>
      </w:pPr>
      <w:r>
        <w:tab/>
        <w:t>i</w:t>
      </w:r>
      <w:r w:rsidRPr="00F86F42">
        <w:t>.</w:t>
      </w:r>
      <w:r w:rsidRPr="00F86F42">
        <w:tab/>
        <w:t>personal accident coverage insurance (PAC);</w:t>
      </w:r>
    </w:p>
    <w:p w14:paraId="427BC733" w14:textId="77777777" w:rsidR="00980375" w:rsidRPr="00F86F42" w:rsidRDefault="00980375" w:rsidP="00980375">
      <w:pPr>
        <w:pStyle w:val="i0"/>
      </w:pPr>
      <w:r>
        <w:tab/>
        <w:t>ii</w:t>
      </w:r>
      <w:r w:rsidRPr="00F86F42">
        <w:t>.</w:t>
      </w:r>
      <w:r w:rsidRPr="00F86F42">
        <w:tab/>
        <w:t>emergency sickness protection (ESP).</w:t>
      </w:r>
    </w:p>
    <w:p w14:paraId="2195CEEA" w14:textId="77777777" w:rsidR="00980375" w:rsidRPr="00305A53" w:rsidRDefault="00980375" w:rsidP="00980375">
      <w:pPr>
        <w:pStyle w:val="a1"/>
      </w:pPr>
      <w:r w:rsidRPr="00305A53">
        <w:t>d.</w:t>
      </w:r>
      <w:r w:rsidRPr="00305A53">
        <w:tab/>
        <w:t>Insurance is only allowed to be charged or reimbursed when renting outside of the United States.</w:t>
      </w:r>
    </w:p>
    <w:p w14:paraId="0B2FA341" w14:textId="77777777" w:rsidR="00980375" w:rsidRPr="00305A53" w:rsidRDefault="00980375" w:rsidP="00980375">
      <w:pPr>
        <w:pStyle w:val="1"/>
      </w:pPr>
      <w:r w:rsidRPr="00305A53">
        <w:t>1</w:t>
      </w:r>
      <w:r>
        <w:t>2</w:t>
      </w:r>
      <w:r w:rsidRPr="00305A53">
        <w:t>.</w:t>
      </w:r>
      <w:r w:rsidRPr="00305A53">
        <w:tab/>
        <w:t>Navigation Equipment (GPS System). Must be rented, not purchased, from a rental car company and may only be reimbursed if the traveler justifies the need for such equipment. Prior approval from the department head or his/her designee must be obtained and included with the travel file.</w:t>
      </w:r>
    </w:p>
    <w:p w14:paraId="3D96A997" w14:textId="77777777" w:rsidR="00980375" w:rsidRPr="00305A53" w:rsidRDefault="00980375" w:rsidP="00980375">
      <w:pPr>
        <w:pStyle w:val="A0"/>
      </w:pPr>
      <w:bookmarkStart w:id="26" w:name="_Toc103679737"/>
      <w:r w:rsidRPr="00305A53">
        <w:t>G.</w:t>
      </w:r>
      <w:r w:rsidRPr="00305A53">
        <w:tab/>
        <w:t>Ground Transportation</w:t>
      </w:r>
      <w:bookmarkEnd w:id="26"/>
    </w:p>
    <w:p w14:paraId="57F4C971" w14:textId="77777777" w:rsidR="00980375" w:rsidRPr="00305A53" w:rsidRDefault="00980375" w:rsidP="00980375">
      <w:pPr>
        <w:pStyle w:val="1"/>
      </w:pPr>
      <w:r w:rsidRPr="00305A53">
        <w:t>1.</w:t>
      </w:r>
      <w:r w:rsidRPr="00305A53">
        <w:tab/>
        <w:t xml:space="preserve">The cost of public ground transportation such as buses, subways, airport shuttles/limousines, ferries, tolls, and taxis are reimbursable when the expenses are incurred as part of approved State travel. Credit card fees charged by these services are reimbursable. </w:t>
      </w:r>
    </w:p>
    <w:p w14:paraId="64E0C7BE" w14:textId="77777777" w:rsidR="00980375" w:rsidRPr="00305A53" w:rsidRDefault="00980375" w:rsidP="00980375">
      <w:pPr>
        <w:pStyle w:val="1"/>
      </w:pPr>
      <w:r w:rsidRPr="00305A53">
        <w:t>2.</w:t>
      </w:r>
      <w:r w:rsidRPr="00305A53">
        <w:tab/>
        <w:t>Public transportation to and from the airport may be reimbursed with a receipt while on official state business.</w:t>
      </w:r>
    </w:p>
    <w:p w14:paraId="1E5BC01B" w14:textId="733F513B" w:rsidR="00980375" w:rsidRPr="00305A53" w:rsidRDefault="00980375" w:rsidP="00980375">
      <w:pPr>
        <w:pStyle w:val="1"/>
      </w:pPr>
      <w:r w:rsidRPr="00305A53">
        <w:t>3.</w:t>
      </w:r>
      <w:r w:rsidRPr="00305A53">
        <w:tab/>
        <w:t>Uber or Lyft type services are reimbursable with an itemized receipt. Premium vehicles are not reimbursable. Agencies may reimburse tolls, surcharges, and fees (excluding wait time fees) when it is determined that these services are the most cost effective option. Wait time fees are not a reimbursable expense. Travelers should try to utilize the most economic ground transportation without incurring additional fees or surge pricing.</w:t>
      </w:r>
    </w:p>
    <w:p w14:paraId="40E59DDB" w14:textId="77777777" w:rsidR="00980375" w:rsidRPr="00305A53" w:rsidRDefault="00980375" w:rsidP="00980375">
      <w:pPr>
        <w:pStyle w:val="a1"/>
        <w:ind w:left="360" w:firstLine="187"/>
      </w:pPr>
      <w:r w:rsidRPr="00305A53">
        <w:t>a. Uber Black, Uber Black XL, Uber Premier</w:t>
      </w:r>
      <w:r>
        <w:t>, and Uber Priority</w:t>
      </w:r>
      <w:r w:rsidRPr="00305A53">
        <w:t xml:space="preserve"> are not reimbursable</w:t>
      </w:r>
    </w:p>
    <w:p w14:paraId="43E5B06D" w14:textId="77777777" w:rsidR="00980375" w:rsidRPr="00305A53" w:rsidRDefault="00980375" w:rsidP="00980375">
      <w:pPr>
        <w:pStyle w:val="a1"/>
      </w:pPr>
      <w:r w:rsidRPr="00305A53">
        <w:t>b. Lyft Lux, Lyft Lux Black, and Lyft Lux Black XL are not reimbursable</w:t>
      </w:r>
    </w:p>
    <w:p w14:paraId="5DAE2594" w14:textId="59655FB0" w:rsidR="00980375" w:rsidRPr="00305A53" w:rsidRDefault="00980375" w:rsidP="00980375">
      <w:pPr>
        <w:pStyle w:val="a1"/>
      </w:pPr>
      <w:r w:rsidRPr="00305A53">
        <w:t xml:space="preserve">c. UberXL and Lyft XL are reimbursable with two or more </w:t>
      </w:r>
      <w:r w:rsidR="0053440A" w:rsidRPr="00305A53">
        <w:t>passengers</w:t>
      </w:r>
      <w:r w:rsidRPr="00305A53">
        <w:t>.</w:t>
      </w:r>
    </w:p>
    <w:p w14:paraId="7CE492C0" w14:textId="77777777" w:rsidR="00980375" w:rsidRPr="00305A53" w:rsidRDefault="00980375" w:rsidP="00980375">
      <w:pPr>
        <w:pStyle w:val="1"/>
      </w:pPr>
      <w:r w:rsidRPr="00305A53">
        <w:t>4.</w:t>
      </w:r>
      <w:r w:rsidRPr="00305A53">
        <w:tab/>
        <w:t>When travelers utilize a free shuttle service, a $5 tip may be allowed (no receipt is required).</w:t>
      </w:r>
    </w:p>
    <w:p w14:paraId="67DED6D8" w14:textId="77777777" w:rsidR="00980375" w:rsidRPr="00305A53" w:rsidRDefault="00980375" w:rsidP="00980375">
      <w:pPr>
        <w:pStyle w:val="1"/>
      </w:pPr>
      <w:r w:rsidRPr="00305A53">
        <w:t>5.</w:t>
      </w:r>
      <w:r w:rsidRPr="00305A53">
        <w:tab/>
        <w:t>Airport shuttles, taxis, and all other public transportation require a receipt for reimbursement. A driver’s tip may be given and the tip must not exceed 20 percent of the total charge. The tip amount must be included on the receipt received from the driver/company.</w:t>
      </w:r>
    </w:p>
    <w:p w14:paraId="6AE5097D" w14:textId="77777777" w:rsidR="00980375" w:rsidRPr="00305A53" w:rsidRDefault="00980375" w:rsidP="00980375">
      <w:pPr>
        <w:pStyle w:val="1"/>
      </w:pPr>
      <w:r w:rsidRPr="00305A53">
        <w:t>6.</w:t>
      </w:r>
      <w:r w:rsidRPr="00305A53">
        <w:tab/>
        <w:t>All other forms of public ground transportation other than those listed above are limited to $10 per day when a receipt is not possible. Claims in excess of $10 per day require a receipt. At an agency’s discretion, the department head may implement an agency policy requiring receipts for all public transportation requests less than $10 per day.</w:t>
      </w:r>
    </w:p>
    <w:p w14:paraId="6FA9E543" w14:textId="77777777" w:rsidR="00980375" w:rsidRPr="00305A53" w:rsidRDefault="00980375" w:rsidP="00980375">
      <w:pPr>
        <w:pStyle w:val="1"/>
      </w:pPr>
      <w:r w:rsidRPr="00305A53">
        <w:t>7.</w:t>
      </w:r>
      <w:r w:rsidRPr="00305A53">
        <w:tab/>
        <w:t>To assist agencies with verification of taxi fares, you may contact the taxi company for an estimate or visit an online taxi fare estimator. A traveler should obtain prior approval if multiple taxis will be used during a trip (not just to and from an airport). It may be in the agency’s best interest to rent a vehicle rather than reimbursing multiple taxi expenses.</w:t>
      </w:r>
    </w:p>
    <w:p w14:paraId="63CD280F" w14:textId="77777777" w:rsidR="00980375" w:rsidRPr="00305A53" w:rsidRDefault="00980375" w:rsidP="00980375">
      <w:pPr>
        <w:pStyle w:val="A0"/>
      </w:pPr>
      <w:bookmarkStart w:id="27" w:name="_Toc103679738"/>
      <w:r w:rsidRPr="00305A53">
        <w:t>H.</w:t>
      </w:r>
      <w:r w:rsidRPr="00305A53">
        <w:tab/>
        <w:t>Parking and Related Parking Expenses</w:t>
      </w:r>
      <w:bookmarkEnd w:id="27"/>
    </w:p>
    <w:p w14:paraId="5086B6DE" w14:textId="77777777" w:rsidR="00980375" w:rsidRPr="00305A53" w:rsidRDefault="00980375" w:rsidP="00980375">
      <w:pPr>
        <w:pStyle w:val="1"/>
      </w:pPr>
      <w:r w:rsidRPr="00305A53">
        <w:t>1.</w:t>
      </w:r>
      <w:r w:rsidRPr="00305A53">
        <w:tab/>
        <w:t xml:space="preserve">Baton Rouge Airport. The State has contracted rates for parking in the indoor parking garage and the outside fenced parking lot at the Baton Rouge Airport. The airport </w:t>
      </w:r>
      <w:r>
        <w:br w:type="column"/>
      </w:r>
      <w:r w:rsidRPr="00305A53">
        <w:t>parking certificate and State Employee ID must be presented to receive the contract price. If the agency does not issue a State ID, the traveler will need a business card and a driver’s license along with the certificate to be eligible for the state contracted rate. Receipts are required for reimbursement of the contracted rates listed in the resource section. The airport certificate may be found on the State Travel Office’s website at: https://www.doa.la.gov/doa/ost/parking/</w:t>
      </w:r>
    </w:p>
    <w:p w14:paraId="5B22404F" w14:textId="77777777" w:rsidR="00980375" w:rsidRPr="00305A53" w:rsidRDefault="00980375" w:rsidP="00980375">
      <w:pPr>
        <w:pStyle w:val="1"/>
      </w:pPr>
      <w:r w:rsidRPr="00305A53">
        <w:t>2.</w:t>
      </w:r>
      <w:r w:rsidRPr="00305A53">
        <w:tab/>
        <w:t>New Orleans Airport Parking. Travelers have the option to park at New Orleans Airport in the Surface Lot or the Airline Economy Garage. Receipts are required for reimbursement for the allowable rates listed in the resource section.</w:t>
      </w:r>
    </w:p>
    <w:p w14:paraId="4C09F27C" w14:textId="77777777" w:rsidR="00980375" w:rsidRDefault="00980375" w:rsidP="00980375">
      <w:pPr>
        <w:pStyle w:val="1"/>
      </w:pPr>
      <w:r w:rsidRPr="00305A53">
        <w:t>3.</w:t>
      </w:r>
      <w:r w:rsidRPr="00305A53">
        <w:tab/>
        <w:t>Travelers using motor vehicles on official state business may be reimbursed for all other parking, including airport parking except as listed in A and B above, ferry fares, and road/bridge tolls. For each transaction over $5, a receipt is required.</w:t>
      </w:r>
    </w:p>
    <w:p w14:paraId="34A86C71" w14:textId="77777777" w:rsidR="00980375" w:rsidRPr="00305A53" w:rsidRDefault="00980375" w:rsidP="00980375">
      <w:pPr>
        <w:pStyle w:val="AuthorityNote"/>
      </w:pPr>
      <w:r w:rsidRPr="00305A53">
        <w:t>AUTHORITY NOTE:</w:t>
      </w:r>
      <w:r w:rsidRPr="00305A53">
        <w:tab/>
        <w:t>Published in accordance with R.S. 39:231.</w:t>
      </w:r>
    </w:p>
    <w:p w14:paraId="3C550C62" w14:textId="77777777" w:rsidR="00980375" w:rsidRPr="00305A53" w:rsidRDefault="00980375" w:rsidP="00980375">
      <w:pPr>
        <w:pStyle w:val="HistoricalNote"/>
      </w:pPr>
      <w:r w:rsidRPr="00305A53">
        <w:t>HISTORICAL NOTE:</w:t>
      </w:r>
      <w:r w:rsidRPr="00305A53">
        <w:tab/>
      </w:r>
      <w:r w:rsidRPr="002A0B40">
        <w:t>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26:1254 (June 2000), LR 27:804 (June 2001), LR 28:1127 (June 2002), LR 29:824 (June 2003), LR 30:1113 (June 2004), LR 31:1185 (June 2005), LR 32:938 (June 2006), LR 33:966 (June 2007), republished LR 33:1316 (July 2007), amended LR 34:1301 (July 2008), LR 35:1195 (July 2009), LR 36:1650 (July 2010), LR 37:2051 (July 2011), LR 38:1478 (July 2012), LR 39:1662 (July 2013), LR 40:1055 (June 2014), LR 41:1046 (June 2015), LR 42:984 (July 2016), LR 43:1113 (June 2017), LR 44:1177 (June 2018), LR 45:820 (June 2019), LR 46:843 (June 2020), LR 47:817 (June 2021), LR 47:1055 (July 2021), LR 48:1449 (June 2022), LR 48:2518 (Octobe</w:t>
      </w:r>
      <w:r>
        <w:t>r 2022), LR 49:1015 (June 2023), LR 51:756 (June 2025), effective July 1, 2025, LR 52:899 (June 2026), effective July 1, 2026.</w:t>
      </w:r>
    </w:p>
    <w:p w14:paraId="25C8E392" w14:textId="77777777" w:rsidR="00980375" w:rsidRPr="00305A53" w:rsidRDefault="00980375" w:rsidP="00980375">
      <w:pPr>
        <w:pStyle w:val="Section"/>
      </w:pPr>
      <w:bookmarkStart w:id="28" w:name="_Toc103679739"/>
      <w:r w:rsidRPr="00305A53">
        <w:t>§1505.</w:t>
      </w:r>
      <w:r w:rsidRPr="00305A53">
        <w:tab/>
        <w:t>Lodging</w:t>
      </w:r>
      <w:bookmarkEnd w:id="28"/>
      <w:r w:rsidRPr="00305A53">
        <w:br/>
        <w:t>(Formerly §1506)</w:t>
      </w:r>
    </w:p>
    <w:p w14:paraId="26CF14F5" w14:textId="77777777" w:rsidR="00980375" w:rsidRPr="00305A53" w:rsidRDefault="00980375" w:rsidP="00980375">
      <w:pPr>
        <w:pStyle w:val="A0"/>
      </w:pPr>
      <w:bookmarkStart w:id="29" w:name="_Toc103679740"/>
      <w:bookmarkStart w:id="30" w:name="_Toc90286739"/>
      <w:r w:rsidRPr="00305A53">
        <w:t>A.</w:t>
      </w:r>
      <w:r w:rsidRPr="00305A53">
        <w:tab/>
        <w:t>General Lodging Information</w:t>
      </w:r>
      <w:bookmarkEnd w:id="29"/>
      <w:r w:rsidRPr="00305A53">
        <w:t xml:space="preserve"> </w:t>
      </w:r>
      <w:bookmarkEnd w:id="30"/>
    </w:p>
    <w:p w14:paraId="7163C854" w14:textId="77777777" w:rsidR="00980375" w:rsidRPr="00305A53" w:rsidRDefault="00980375" w:rsidP="00980375">
      <w:pPr>
        <w:pStyle w:val="1"/>
      </w:pPr>
      <w:r w:rsidRPr="00305A53">
        <w:t>1.</w:t>
      </w:r>
      <w:r w:rsidRPr="00305A53">
        <w:tab/>
        <w:t>Lodging rates for the 48 contiguous states are based on the GSA lodging rates for the applicable location.</w:t>
      </w:r>
      <w:r>
        <w:t xml:space="preserve"> </w:t>
      </w:r>
      <w:r w:rsidRPr="00305A53">
        <w:t xml:space="preserve">The GSA lodging rates can be found at https://www.gsa.gov/travel/plan-book/per-diem-rates. </w:t>
      </w:r>
    </w:p>
    <w:p w14:paraId="1C0929BE" w14:textId="77777777" w:rsidR="00980375" w:rsidRPr="00305A53" w:rsidRDefault="00980375" w:rsidP="00980375">
      <w:pPr>
        <w:pStyle w:val="1"/>
      </w:pPr>
      <w:r w:rsidRPr="00305A53">
        <w:t>2.</w:t>
      </w:r>
      <w:r>
        <w:tab/>
      </w:r>
      <w:r w:rsidRPr="00305A53">
        <w:t xml:space="preserve">ALASKA, Hawaii, and U.S. Territories shall follow the rate below: </w:t>
      </w:r>
    </w:p>
    <w:p w14:paraId="26930ECE" w14:textId="77777777" w:rsidR="00980375" w:rsidRPr="00305A53" w:rsidRDefault="00980375" w:rsidP="00980375">
      <w:pPr>
        <w:pStyle w:val="a1"/>
      </w:pPr>
      <w:r w:rsidRPr="00305A53">
        <w:t>a.</w:t>
      </w:r>
      <w:r>
        <w:tab/>
      </w:r>
      <w:r w:rsidRPr="00305A53">
        <w:t>Lodging Rate- $225 per night</w:t>
      </w:r>
    </w:p>
    <w:p w14:paraId="72ABB1D3" w14:textId="77777777" w:rsidR="00980375" w:rsidRPr="00305A53" w:rsidRDefault="00980375" w:rsidP="00980375">
      <w:pPr>
        <w:pStyle w:val="1"/>
      </w:pPr>
      <w:r w:rsidRPr="00305A53">
        <w:t>3.</w:t>
      </w:r>
      <w:r>
        <w:tab/>
      </w:r>
      <w:r w:rsidRPr="00305A53">
        <w:t xml:space="preserve">The </w:t>
      </w:r>
      <w:r>
        <w:t>s</w:t>
      </w:r>
      <w:r w:rsidRPr="00305A53">
        <w:t>tate has contracted with HotelPlanner for hotel booking (use is not mandatory). Lodging rate, plus tax (other than Louisiana Sales Tax) and any mandatory surcharges are allowed.</w:t>
      </w:r>
    </w:p>
    <w:p w14:paraId="3FD1E64F" w14:textId="77777777" w:rsidR="00980375" w:rsidRPr="00305A53" w:rsidRDefault="00980375" w:rsidP="00980375">
      <w:pPr>
        <w:pStyle w:val="1"/>
      </w:pPr>
      <w:r w:rsidRPr="00305A53">
        <w:t>4.</w:t>
      </w:r>
      <w:r w:rsidRPr="00305A53">
        <w:tab/>
        <w:t>When traveling in-state on official state business and expenses are being charged to an employee’s State Corporate Travel Card, State’s LaCarte Card, or the agency’s CBA account, it is the employee’s responsibility to ensure state sales taxes are not charged.</w:t>
      </w:r>
    </w:p>
    <w:p w14:paraId="727D4BDF" w14:textId="77777777" w:rsidR="00980375" w:rsidRPr="00305A53" w:rsidRDefault="00980375" w:rsidP="00980375">
      <w:pPr>
        <w:pStyle w:val="1"/>
      </w:pPr>
      <w:r w:rsidRPr="00305A53">
        <w:t>5.</w:t>
      </w:r>
      <w:r w:rsidRPr="00305A53">
        <w:tab/>
        <w:t xml:space="preserve">When two or more employees, on official state business, share a lodging room, the </w:t>
      </w:r>
      <w:r>
        <w:t>s</w:t>
      </w:r>
      <w:r w:rsidRPr="00305A53">
        <w:t>tate will allow the actual cost of the room; subject to a maximum amount allowed for an individual traveler multiplied by the number of employees per room.</w:t>
      </w:r>
    </w:p>
    <w:p w14:paraId="4BD4AEC9" w14:textId="77777777" w:rsidR="00980375" w:rsidRPr="00305A53" w:rsidRDefault="00980375" w:rsidP="00980375">
      <w:pPr>
        <w:pStyle w:val="A0"/>
      </w:pPr>
      <w:bookmarkStart w:id="31" w:name="_Toc103679741"/>
      <w:r>
        <w:br w:type="page"/>
      </w:r>
      <w:r w:rsidRPr="00305A53">
        <w:lastRenderedPageBreak/>
        <w:t>B.</w:t>
      </w:r>
      <w:r w:rsidRPr="00305A53">
        <w:tab/>
        <w:t>Conference Lodging Allowance</w:t>
      </w:r>
      <w:bookmarkEnd w:id="31"/>
    </w:p>
    <w:p w14:paraId="394229C4" w14:textId="77777777" w:rsidR="00980375" w:rsidRPr="00305A53" w:rsidRDefault="00980375" w:rsidP="00980375">
      <w:pPr>
        <w:pStyle w:val="1"/>
      </w:pPr>
      <w:r w:rsidRPr="00305A53">
        <w:t>1.</w:t>
      </w:r>
      <w:r w:rsidRPr="00305A53">
        <w:tab/>
        <w:t>Travelers may be allowed the conference lodging rates, plus tax (other than Louisiana Sales Tax) and any mandatory surcharge. Receipts are required along with documentation showing the actual conference rate. Department heads or his/her designee have the authority to approve the actual cost of conference lodging for a single occupancy or standard room when the traveler is staying at the designated conference hotel. If there are multiple designated conference hotels, the lower cost conference hotel should be booked, if available. In the event the designated conference hotel(s) have no room availability, a department head or his/her designee may approve to pay the actual hotel cost not to exceed the conference lodging rates for other hotels in the immediate vicinity of the conference hotel. Rates exceeding the Conference Lodging Rate must be approved by the Commissioner of Administration. This allowance does not include Agency Hosted Conference Lodging Allowances. Documentation required is a formal agenda, program, letter of invitation, or registration fee. Participation as an exhibiting vendor in an exhibit /trade show also qualifies as a conference. For a hotel to qualify for conference rate lodging, it requires that the hotel is hosting or is in conjunction with hosting the meeting.</w:t>
      </w:r>
    </w:p>
    <w:p w14:paraId="3A490863" w14:textId="77777777" w:rsidR="00980375" w:rsidRPr="00305A53" w:rsidRDefault="00980375" w:rsidP="00980375">
      <w:pPr>
        <w:pStyle w:val="1"/>
      </w:pPr>
      <w:r w:rsidRPr="00305A53">
        <w:t>2.</w:t>
      </w:r>
      <w:r w:rsidRPr="00305A53">
        <w:tab/>
        <w:t>Training courses held over several consecutive days and have a designated hotel and rate, could be considered a “conference hotel.”</w:t>
      </w:r>
    </w:p>
    <w:p w14:paraId="1ED3A30C" w14:textId="77777777" w:rsidR="00980375" w:rsidRPr="00305A53" w:rsidRDefault="00980375" w:rsidP="00980375">
      <w:pPr>
        <w:pStyle w:val="1"/>
      </w:pPr>
      <w:r w:rsidRPr="00305A53">
        <w:t>3.</w:t>
      </w:r>
      <w:r w:rsidRPr="00305A53">
        <w:tab/>
        <w:t>If staying at a designated conference hotel or an overflow hotel(s), you may not rent a vehicle unless prior approval is granted from the department head. Rental vehicles must be for official state business needs and supporting documentation must be maintained in the file.</w:t>
      </w:r>
    </w:p>
    <w:p w14:paraId="3822B81C" w14:textId="77777777" w:rsidR="00980375" w:rsidRPr="00305A53" w:rsidRDefault="00980375" w:rsidP="00980375">
      <w:pPr>
        <w:pStyle w:val="1"/>
      </w:pPr>
      <w:r w:rsidRPr="00305A53">
        <w:t>4.</w:t>
      </w:r>
      <w:r w:rsidRPr="00305A53">
        <w:tab/>
        <w:t>No reimbursements are allowed for functions not related to a conference. Examples include tours, dances, and golf tournaments.</w:t>
      </w:r>
    </w:p>
    <w:p w14:paraId="26FDDF38" w14:textId="77777777" w:rsidR="00980375" w:rsidRPr="00305A53" w:rsidRDefault="00980375" w:rsidP="00980375">
      <w:pPr>
        <w:pStyle w:val="A0"/>
      </w:pPr>
      <w:bookmarkStart w:id="32" w:name="_Toc103679742"/>
      <w:r w:rsidRPr="00305A53">
        <w:t>C.</w:t>
      </w:r>
      <w:r w:rsidRPr="00305A53">
        <w:tab/>
        <w:t>Extended Stays</w:t>
      </w:r>
      <w:bookmarkEnd w:id="32"/>
    </w:p>
    <w:p w14:paraId="74692109" w14:textId="77777777" w:rsidR="00980375" w:rsidRPr="00305A53" w:rsidRDefault="00980375" w:rsidP="00980375">
      <w:pPr>
        <w:pStyle w:val="1"/>
      </w:pPr>
      <w:r w:rsidRPr="00305A53">
        <w:t>1.</w:t>
      </w:r>
      <w:r w:rsidRPr="00305A53">
        <w:tab/>
        <w:t>For travel assignments approved by the Commissioner of Administration involving duty for extended periods (30 or more consecutive days) at a fixed location, the reimbursement rates indicated should be adjusted downward whenever possible. Claims for meals and lodging may be reimbursed on a per diem basis supported by a lodging receipt.</w:t>
      </w:r>
    </w:p>
    <w:p w14:paraId="0025513B" w14:textId="77777777" w:rsidR="00980375" w:rsidRPr="00305A53" w:rsidRDefault="00980375" w:rsidP="00980375">
      <w:pPr>
        <w:pStyle w:val="1"/>
      </w:pPr>
      <w:r w:rsidRPr="00305A53">
        <w:t>2.</w:t>
      </w:r>
      <w:r w:rsidRPr="00305A53">
        <w:tab/>
        <w:t>The only exemptions which do not require the Commissioner of Administration’s approval when traveling 30 days or more are students, professors, or other state travelers which are traveling on a grant, scholarship, studying aboard or any other occasion where funds utilized are not state funds. Department head approval is required for these travelers.</w:t>
      </w:r>
    </w:p>
    <w:p w14:paraId="32A9FAC2" w14:textId="77777777" w:rsidR="00980375" w:rsidRPr="00305A53" w:rsidRDefault="00980375" w:rsidP="00980375">
      <w:pPr>
        <w:pStyle w:val="A0"/>
      </w:pPr>
      <w:bookmarkStart w:id="33" w:name="_Toc103679743"/>
      <w:r w:rsidRPr="00305A53">
        <w:t>D.</w:t>
      </w:r>
      <w:r w:rsidRPr="00305A53">
        <w:tab/>
        <w:t>Lodging Fees</w:t>
      </w:r>
      <w:bookmarkEnd w:id="33"/>
    </w:p>
    <w:p w14:paraId="3E05B267" w14:textId="77777777" w:rsidR="00980375" w:rsidRDefault="00980375" w:rsidP="00980375">
      <w:pPr>
        <w:pStyle w:val="1"/>
      </w:pPr>
      <w:r w:rsidRPr="00305A53">
        <w:t>1.</w:t>
      </w:r>
      <w:r w:rsidRPr="00305A53">
        <w:tab/>
        <w:t xml:space="preserve">Non-Conference Related Fees. Many hotels charge mandatory fees variously termed </w:t>
      </w:r>
      <w:r w:rsidRPr="00305A53">
        <w:rPr>
          <w:i/>
        </w:rPr>
        <w:t>resort fees</w:t>
      </w:r>
      <w:r w:rsidRPr="00305A53">
        <w:t xml:space="preserve">, </w:t>
      </w:r>
      <w:r w:rsidRPr="00305A53">
        <w:rPr>
          <w:i/>
        </w:rPr>
        <w:t>amenity fees</w:t>
      </w:r>
      <w:r w:rsidRPr="00305A53">
        <w:t xml:space="preserve">, </w:t>
      </w:r>
      <w:r w:rsidRPr="00305A53">
        <w:rPr>
          <w:i/>
        </w:rPr>
        <w:t>urban destination fees</w:t>
      </w:r>
      <w:r w:rsidRPr="00305A53">
        <w:t xml:space="preserve">, </w:t>
      </w:r>
      <w:r w:rsidRPr="00305A53">
        <w:rPr>
          <w:i/>
        </w:rPr>
        <w:t>facilities fees</w:t>
      </w:r>
      <w:r w:rsidRPr="00305A53">
        <w:t xml:space="preserve"> and </w:t>
      </w:r>
      <w:r w:rsidRPr="00305A53">
        <w:rPr>
          <w:i/>
        </w:rPr>
        <w:t>daily destination fees</w:t>
      </w:r>
      <w:r w:rsidRPr="00305A53">
        <w:t>, among others. Agencies should review these fees and see what they include before authorizing reimbursement, as they can vary from simply covering internet access to including items that may be considered gifts, like tours or tickets. If the fees do not include an item that can be considered a gift, these fees are reimbursable</w:t>
      </w:r>
      <w:r>
        <w:t xml:space="preserve">. </w:t>
      </w:r>
    </w:p>
    <w:p w14:paraId="7B99FE0B" w14:textId="77777777" w:rsidR="00980375" w:rsidRPr="00305A53" w:rsidRDefault="00980375" w:rsidP="00980375">
      <w:pPr>
        <w:pStyle w:val="1"/>
      </w:pPr>
      <w:r w:rsidRPr="00305A53">
        <w:t>2.</w:t>
      </w:r>
      <w:r w:rsidRPr="00305A53">
        <w:tab/>
        <w:t>Added value charges which include, but are not limited to, early check-in fees, additional person fees, mini-bar/snack fees, gym fees, and spa fees are not reimbursable.</w:t>
      </w:r>
    </w:p>
    <w:p w14:paraId="5DB3EA06" w14:textId="77777777" w:rsidR="00980375" w:rsidRPr="00305A53" w:rsidRDefault="00980375" w:rsidP="00980375">
      <w:pPr>
        <w:pStyle w:val="1"/>
      </w:pPr>
      <w:r w:rsidRPr="00305A53">
        <w:t>3.</w:t>
      </w:r>
      <w:r w:rsidRPr="00305A53">
        <w:tab/>
        <w:t>Tax recovery charges are not allowed when booking through companies other than the State of Louisiana’s travel agency or its affiliated</w:t>
      </w:r>
      <w:r w:rsidRPr="00305A53">
        <w:rPr>
          <w:spacing w:val="1"/>
        </w:rPr>
        <w:t xml:space="preserve"> </w:t>
      </w:r>
      <w:r w:rsidRPr="00305A53">
        <w:t>company.</w:t>
      </w:r>
    </w:p>
    <w:p w14:paraId="5A25D619" w14:textId="77777777" w:rsidR="00980375" w:rsidRPr="00305A53" w:rsidRDefault="00980375" w:rsidP="00980375">
      <w:pPr>
        <w:pStyle w:val="A0"/>
      </w:pPr>
      <w:bookmarkStart w:id="34" w:name="_Toc103679744"/>
      <w:r w:rsidRPr="00305A53">
        <w:t>E.</w:t>
      </w:r>
      <w:r w:rsidRPr="00305A53">
        <w:tab/>
        <w:t>Louisiana Sales Tax</w:t>
      </w:r>
      <w:bookmarkEnd w:id="34"/>
    </w:p>
    <w:p w14:paraId="789368D3" w14:textId="77777777" w:rsidR="00980375" w:rsidRPr="00305A53" w:rsidRDefault="00980375" w:rsidP="00980375">
      <w:pPr>
        <w:pStyle w:val="1"/>
      </w:pPr>
      <w:r w:rsidRPr="00305A53">
        <w:t>1.</w:t>
      </w:r>
      <w:r w:rsidRPr="00305A53">
        <w:tab/>
        <w:t>Travelers are responsible for reimbursing the agency for any Louisiana sales taxes when the agency’s tax exemption form is not presented at time of check-in at hotel. Contractors are subject to Louisiana sales tax and can be reimbursed for this expense.</w:t>
      </w:r>
    </w:p>
    <w:p w14:paraId="4A296E7F" w14:textId="77777777" w:rsidR="00980375" w:rsidRPr="00305A53" w:rsidRDefault="00980375" w:rsidP="00980375">
      <w:pPr>
        <w:pStyle w:val="1"/>
      </w:pPr>
      <w:r w:rsidRPr="00305A53">
        <w:t>2.</w:t>
      </w:r>
      <w:r w:rsidRPr="00305A53">
        <w:tab/>
        <w:t>Travelers should use the tax-exempt form located on the State Travel Office website for all in-state lodging: https://www.doa.la.gov/media/er0b2lwj/travelexemption-travelexpense.pdf</w:t>
      </w:r>
    </w:p>
    <w:p w14:paraId="3280E41E" w14:textId="77777777" w:rsidR="00980375" w:rsidRPr="00305A53" w:rsidRDefault="00980375" w:rsidP="00980375">
      <w:pPr>
        <w:pStyle w:val="A0"/>
      </w:pPr>
      <w:bookmarkStart w:id="35" w:name="_Toc103679745"/>
      <w:r w:rsidRPr="00305A53">
        <w:t>F.</w:t>
      </w:r>
      <w:r w:rsidRPr="00305A53">
        <w:tab/>
        <w:t>Lodging with Relative or Friends</w:t>
      </w:r>
      <w:bookmarkEnd w:id="35"/>
    </w:p>
    <w:p w14:paraId="15BC0E8B" w14:textId="77777777" w:rsidR="00980375" w:rsidRPr="00305A53" w:rsidRDefault="00980375" w:rsidP="00980375">
      <w:pPr>
        <w:pStyle w:val="1"/>
      </w:pPr>
      <w:r w:rsidRPr="00305A53">
        <w:t>1.</w:t>
      </w:r>
      <w:r w:rsidRPr="00305A53">
        <w:tab/>
        <w:t xml:space="preserve">May not be reimbursed unless the host can substantiate costs for accommodating the traveler. The reimbursement will be at the actual cost of lodging but must not exceed the lodging rate for the applicable area. The host must show proof of the added costs for water, electricity, and other expenses. </w:t>
      </w:r>
    </w:p>
    <w:p w14:paraId="6A86B473" w14:textId="77777777" w:rsidR="00980375" w:rsidRPr="00305A53" w:rsidRDefault="00980375" w:rsidP="00980375">
      <w:pPr>
        <w:pStyle w:val="A0"/>
      </w:pPr>
      <w:bookmarkStart w:id="36" w:name="_Toc103679746"/>
      <w:r w:rsidRPr="00305A53">
        <w:t>G.</w:t>
      </w:r>
      <w:r w:rsidRPr="00305A53">
        <w:tab/>
        <w:t>Hotel Reward Points</w:t>
      </w:r>
      <w:bookmarkEnd w:id="36"/>
    </w:p>
    <w:p w14:paraId="4CC58455" w14:textId="77777777" w:rsidR="00980375" w:rsidRPr="00305A53" w:rsidRDefault="00980375" w:rsidP="00980375">
      <w:pPr>
        <w:pStyle w:val="1"/>
      </w:pPr>
      <w:r w:rsidRPr="00305A53">
        <w:t>1.</w:t>
      </w:r>
      <w:r w:rsidRPr="00305A53">
        <w:tab/>
        <w:t>Travelers may retain hotel reward points earned on official state travel unless an agency deems the points as property of the state.</w:t>
      </w:r>
    </w:p>
    <w:p w14:paraId="50728193" w14:textId="77777777" w:rsidR="00980375" w:rsidRPr="00305A53" w:rsidRDefault="00980375" w:rsidP="00980375">
      <w:pPr>
        <w:pStyle w:val="A0"/>
      </w:pPr>
      <w:bookmarkStart w:id="37" w:name="_Toc103679747"/>
      <w:r w:rsidRPr="00305A53">
        <w:t>H.</w:t>
      </w:r>
      <w:r w:rsidRPr="00305A53">
        <w:tab/>
        <w:t>Lodging Exceptions</w:t>
      </w:r>
      <w:bookmarkEnd w:id="37"/>
    </w:p>
    <w:p w14:paraId="53E1D64B" w14:textId="77777777" w:rsidR="00980375" w:rsidRPr="00305A53" w:rsidRDefault="00980375" w:rsidP="00980375">
      <w:pPr>
        <w:pStyle w:val="1"/>
      </w:pPr>
      <w:r w:rsidRPr="00305A53">
        <w:t>1.</w:t>
      </w:r>
      <w:r w:rsidRPr="00305A53">
        <w:tab/>
        <w:t>Non-Conference Lodging Overage Allowances. Department head or his/her designee has the authority to approve actual costs for routine lodging on a case by case basis, but shall not exceed 50 percent over the lodging rate for the applicable travel location. (This authority is for routine lodging only and not for conference lodging or any other area of PPM 49). Receipts, justification, and approval must be maintained in the file to show that attempts were made with hotels in the area to receive the best rate.</w:t>
      </w:r>
    </w:p>
    <w:p w14:paraId="19E6D8AF" w14:textId="77777777" w:rsidR="00980375" w:rsidRPr="00305A53" w:rsidRDefault="00980375" w:rsidP="00980375">
      <w:pPr>
        <w:pStyle w:val="a1"/>
      </w:pPr>
      <w:r w:rsidRPr="00305A53">
        <w:t>a.</w:t>
      </w:r>
      <w:r w:rsidRPr="00305A53">
        <w:tab/>
        <w:t xml:space="preserve">Travelers are responsible for reimbursing the agency for lodging rates that exceed the published lodging rates for the travel location unless prior approval is granted by the Commissioner of Administration. </w:t>
      </w:r>
    </w:p>
    <w:p w14:paraId="48137875" w14:textId="77777777" w:rsidR="00980375" w:rsidRPr="00305A53" w:rsidRDefault="00980375" w:rsidP="00980375">
      <w:pPr>
        <w:pStyle w:val="1"/>
      </w:pPr>
      <w:r w:rsidRPr="00305A53">
        <w:t>2.</w:t>
      </w:r>
      <w:r w:rsidRPr="00305A53">
        <w:tab/>
        <w:t>In areas where the Governor has declared an emergency, a department head or his/her designee has the authority to approve actual routine lodging provisions on a case-by-case basis, but shall not exceed 75 percent over the lodging rate for the applicable travel location. Each case must be documented to justify necessity (e.g. proximity to meeting place) and cost effectiveness. Documentation, including receipts, must be readily available in the agency’s travel reimbursement files and kept in accordance with record retention policies.</w:t>
      </w:r>
    </w:p>
    <w:p w14:paraId="2E00F3E7" w14:textId="77777777" w:rsidR="00980375" w:rsidRPr="00305A53" w:rsidRDefault="00980375" w:rsidP="00980375">
      <w:pPr>
        <w:pStyle w:val="1"/>
      </w:pPr>
      <w:r w:rsidRPr="00305A53">
        <w:t>3.</w:t>
      </w:r>
      <w:r w:rsidRPr="00305A53">
        <w:tab/>
        <w:t>Lodging overages in excess of 1 and 2 of this Section require approval from the Commissioner of Administration prior to being paid or reimbursed by the agency. Requests for approval must contain justification and estimated costs. If prior approval is not obtained, overages must be repaid to the agency by the traveler.</w:t>
      </w:r>
    </w:p>
    <w:p w14:paraId="75999EC2" w14:textId="77777777" w:rsidR="00980375" w:rsidRPr="00305A53" w:rsidRDefault="00980375" w:rsidP="00980375">
      <w:pPr>
        <w:pStyle w:val="1"/>
      </w:pPr>
      <w:r w:rsidRPr="00305A53">
        <w:t>4.</w:t>
      </w:r>
      <w:r w:rsidRPr="00305A53">
        <w:tab/>
        <w:t xml:space="preserve">Actual expenses for Elected Officials, Board Members (if allowed by the Board), State Officers, persons authorized by statute, or any individual with a preapproved </w:t>
      </w:r>
      <w:r>
        <w:br w:type="page"/>
      </w:r>
      <w:r w:rsidRPr="00305A53">
        <w:lastRenderedPageBreak/>
        <w:t>exception will be reimbursed on an actual expense basis, for meals and lodging only, while in travel status, except in cases where other provisions for reimbursement have been made by statute. Itemized receipts are required for reimbursement. Requests must be reasonable in relation to the purpose of travel. Travelers entitled to actual expense reimbursement are only exempt from meals and lodging rates; they are subject to all other requirements as listed in these travel regulations.</w:t>
      </w:r>
    </w:p>
    <w:p w14:paraId="216C815F" w14:textId="77777777" w:rsidR="00980375" w:rsidRPr="00305A53" w:rsidRDefault="00980375" w:rsidP="00980375">
      <w:pPr>
        <w:pStyle w:val="AuthorityNote"/>
      </w:pPr>
      <w:r w:rsidRPr="00305A53">
        <w:t>AUTHORITY NOTE:</w:t>
      </w:r>
      <w:r w:rsidRPr="00305A53">
        <w:tab/>
        <w:t>Published in accordance with R.S. 39:231.</w:t>
      </w:r>
    </w:p>
    <w:p w14:paraId="5AABEDF4" w14:textId="77777777" w:rsidR="00980375" w:rsidRPr="00305A53" w:rsidRDefault="00980375" w:rsidP="00980375">
      <w:pPr>
        <w:pStyle w:val="HistoricalNote"/>
      </w:pPr>
      <w:r w:rsidRPr="00305A53">
        <w:t>HISTORICAL NOTE:</w:t>
      </w:r>
      <w:r w:rsidRPr="00305A53">
        <w:tab/>
      </w:r>
      <w:r w:rsidRPr="002A0B40">
        <w:t>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26:1256 (June 2000), LR 27:807 (June 2001), republished LR 27:1495 (September 2001), LR 28:1130 (June 2002), LR 30:1116 (June 2004 LR 31:1189 (June 2005), LR 32:939 (June 2006), LR 33:967 (June 2007), republished LR 33:1320 (July 2007), amended LR 34:1305 (July 2008), LR 35:1198 (July 2009), LR 36:1654 (July 2010), LR 37:2055 (July 2011), , LR 38:1482, (July 2012), LR 39:1667 (July 2013), LR 40:1060 (June 2014), LR 41:1051 (June 2015), LR 42:990 (July 2016), LR 43:1119 (June 2017), LR 44:1183 (June 2018), LR 45:821 (June 2019), LR 46:849 (June 2020), LR 46:1484 (October 2020), LR 47:823 (June 2021), LR 47:1061 (July 2021), LR 48:1453 (June 2022), LR 48:2522 (October 2022)</w:t>
      </w:r>
      <w:r>
        <w:t>, LR 49:1019 (June 2023), LR 51:000 (June 2025), effective July 1, 2025), LR 51:760 (June 2025), effective July 1, 2025, LR 52:903 (June 2026), effective July 1, 2026.</w:t>
      </w:r>
    </w:p>
    <w:p w14:paraId="10D49EAF" w14:textId="77777777" w:rsidR="00980375" w:rsidRPr="00305A53" w:rsidRDefault="00980375" w:rsidP="00980375">
      <w:pPr>
        <w:pStyle w:val="Section"/>
      </w:pPr>
      <w:bookmarkStart w:id="38" w:name="_Toc90286748"/>
      <w:bookmarkStart w:id="39" w:name="_Toc103679749"/>
      <w:r w:rsidRPr="00305A53">
        <w:t>§1506.</w:t>
      </w:r>
      <w:r w:rsidRPr="00305A53">
        <w:tab/>
        <w:t xml:space="preserve">Meals </w:t>
      </w:r>
      <w:r>
        <w:t>a</w:t>
      </w:r>
      <w:r w:rsidRPr="00305A53">
        <w:t>nd Incidentals (M&amp;IE)</w:t>
      </w:r>
    </w:p>
    <w:p w14:paraId="47D84869" w14:textId="77777777" w:rsidR="00980375" w:rsidRPr="00305A53" w:rsidRDefault="00980375" w:rsidP="00980375">
      <w:pPr>
        <w:pStyle w:val="A0"/>
      </w:pPr>
      <w:r w:rsidRPr="00305A53">
        <w:t>A.</w:t>
      </w:r>
      <w:r w:rsidRPr="00305A53">
        <w:tab/>
        <w:t>Meals</w:t>
      </w:r>
      <w:bookmarkEnd w:id="38"/>
      <w:bookmarkEnd w:id="39"/>
      <w:r w:rsidRPr="00305A53">
        <w:t xml:space="preserve"> and Incidentals While </w:t>
      </w:r>
      <w:r>
        <w:t>i</w:t>
      </w:r>
      <w:r w:rsidRPr="00305A53">
        <w:t>n Travel Status</w:t>
      </w:r>
    </w:p>
    <w:p w14:paraId="4F5EBDC2" w14:textId="77777777" w:rsidR="00980375" w:rsidRPr="001021E0" w:rsidRDefault="00980375" w:rsidP="00980375">
      <w:pPr>
        <w:pStyle w:val="1"/>
        <w:rPr>
          <w:rStyle w:val="Hyperlink"/>
          <w:color w:val="auto"/>
          <w:u w:val="none"/>
        </w:rPr>
      </w:pPr>
      <w:r w:rsidRPr="00305A53">
        <w:t>1.</w:t>
      </w:r>
      <w:r w:rsidRPr="00305A53">
        <w:tab/>
        <w:t>Meal and incidental rates based on the GSA meal rates for the 48 contiguous states.</w:t>
      </w:r>
      <w:r>
        <w:t xml:space="preserve"> </w:t>
      </w:r>
      <w:r w:rsidRPr="00305A53">
        <w:t>The GSA meal and incidental rates can be found at https://www.gsa.gov/travel/plan-book/per-diem-rates</w:t>
      </w:r>
      <w:r>
        <w:t>.</w:t>
      </w:r>
    </w:p>
    <w:p w14:paraId="00A29E9C" w14:textId="77777777" w:rsidR="00980375" w:rsidRPr="00305A53" w:rsidRDefault="00980375" w:rsidP="00980375">
      <w:pPr>
        <w:pStyle w:val="1"/>
      </w:pPr>
      <w:r w:rsidRPr="002A0B40">
        <w:rPr>
          <w:rStyle w:val="Hyperlink"/>
          <w:color w:val="auto"/>
          <w:u w:val="none"/>
        </w:rPr>
        <w:t>2.</w:t>
      </w:r>
      <w:r>
        <w:rPr>
          <w:rStyle w:val="Hyperlink"/>
          <w:u w:val="none"/>
        </w:rPr>
        <w:tab/>
      </w:r>
      <w:r w:rsidRPr="00305A53">
        <w:t>Alaska, Hawaii, and U.S. Territories shall follow the rates below:</w:t>
      </w:r>
    </w:p>
    <w:p w14:paraId="79AB860F" w14:textId="77777777" w:rsidR="00980375" w:rsidRPr="00305A53" w:rsidRDefault="00980375" w:rsidP="00980375">
      <w:pPr>
        <w:pStyle w:val="a1"/>
      </w:pPr>
      <w:r w:rsidRPr="00305A53">
        <w:t>a.</w:t>
      </w:r>
      <w:r>
        <w:tab/>
      </w:r>
      <w:r w:rsidRPr="00305A53">
        <w:t>Meals</w:t>
      </w:r>
      <w:r>
        <w:t>—</w:t>
      </w:r>
      <w:r w:rsidRPr="00305A53">
        <w:t>Breakfast $20/, Lunch $34, Dinner $51</w:t>
      </w:r>
    </w:p>
    <w:p w14:paraId="4442E0EA" w14:textId="77777777" w:rsidR="00980375" w:rsidRPr="00305A53" w:rsidRDefault="00980375" w:rsidP="00980375">
      <w:pPr>
        <w:pStyle w:val="a1"/>
      </w:pPr>
      <w:r w:rsidRPr="00305A53">
        <w:t>b.</w:t>
      </w:r>
      <w:r>
        <w:tab/>
        <w:t>Incidentals—</w:t>
      </w:r>
      <w:r w:rsidRPr="00305A53">
        <w:t>$5 per day</w:t>
      </w:r>
    </w:p>
    <w:p w14:paraId="54BB52F0" w14:textId="77777777" w:rsidR="00980375" w:rsidRPr="00305A53" w:rsidRDefault="00980375" w:rsidP="00980375">
      <w:pPr>
        <w:pStyle w:val="a1"/>
      </w:pPr>
      <w:r w:rsidRPr="00305A53">
        <w:t>c.</w:t>
      </w:r>
      <w:r>
        <w:tab/>
      </w:r>
      <w:r w:rsidRPr="00305A53">
        <w:t xml:space="preserve">First and </w:t>
      </w:r>
      <w:r>
        <w:t>l</w:t>
      </w:r>
      <w:r w:rsidRPr="00305A53">
        <w:t>ast day meal and incidental reimbursements shall not exceed $82.50</w:t>
      </w:r>
    </w:p>
    <w:p w14:paraId="3169AA8A" w14:textId="77777777" w:rsidR="00980375" w:rsidRPr="00305A53" w:rsidRDefault="00980375" w:rsidP="00980375">
      <w:pPr>
        <w:pStyle w:val="1"/>
      </w:pPr>
      <w:r w:rsidRPr="00305A53">
        <w:t>3.</w:t>
      </w:r>
      <w:r>
        <w:tab/>
      </w:r>
      <w:r w:rsidRPr="00305A53">
        <w:t>Meal rates include taxes and tips, travelers cannot be reimbursed separately for those items. Receipts are not required for meals within these rates unless a cash advance was received.</w:t>
      </w:r>
    </w:p>
    <w:p w14:paraId="3DC03272" w14:textId="77777777" w:rsidR="00980375" w:rsidRPr="00305A53" w:rsidRDefault="00980375" w:rsidP="00980375">
      <w:pPr>
        <w:pStyle w:val="1"/>
      </w:pPr>
      <w:r w:rsidRPr="00305A53">
        <w:t>4.</w:t>
      </w:r>
      <w:r>
        <w:tab/>
      </w:r>
      <w:r w:rsidRPr="00305A53">
        <w:t>Meal and Incidental Reimbursement for Single Day Travel - Meals are not eligible for reimbursement on single day travel. When an authorized traveler of the State is in travel status where no overnight stay is required, meals are not eligible for reimbursement. However, the department head is allowed to authorize single day meal reimbursements on a case-by-case basis or by types(s) of single day travel when it is determined to be in the best interest of the agency. In those cases, the agency must keep the approvals in the travel file and agencies are responsible for reporting the reimbursement as taxable wages to the traveler. Each department head or his/her designee is to determine whether the travel is best suited for single day or overnight.</w:t>
      </w:r>
    </w:p>
    <w:p w14:paraId="115C0FBE" w14:textId="77777777" w:rsidR="00980375" w:rsidRPr="00305A53" w:rsidRDefault="00980375" w:rsidP="00980375">
      <w:pPr>
        <w:pStyle w:val="a1"/>
      </w:pPr>
      <w:r w:rsidRPr="00305A53">
        <w:t>a.</w:t>
      </w:r>
      <w:r>
        <w:tab/>
      </w:r>
      <w:r w:rsidRPr="00305A53">
        <w:t xml:space="preserve">If a department head or his/her designee determines that single day meals will be reimbursed, they must adhere to the following allowances: To receive meal reimbursements on single day travel, a traveler must be in travel status for more than 12 but less than 24 hours. Reimbursements for single day travel must not exceed 75 </w:t>
      </w:r>
      <w:r w:rsidRPr="00305A53">
        <w:t xml:space="preserve">percent of the total M&amp;IE rate for the applicable travel location meal rates. This rate is listed as the first and last day of travel on the M&amp;IE rates page of the applicable location. </w:t>
      </w:r>
    </w:p>
    <w:p w14:paraId="13D494B6" w14:textId="77777777" w:rsidR="00980375" w:rsidRPr="00305A53" w:rsidRDefault="00980375" w:rsidP="00980375">
      <w:pPr>
        <w:pStyle w:val="1"/>
      </w:pPr>
      <w:r w:rsidRPr="00305A53">
        <w:t>5.</w:t>
      </w:r>
      <w:r>
        <w:tab/>
      </w:r>
      <w:r w:rsidRPr="00305A53">
        <w:t>Meal and Incidental Reimbursement for Travel with Over Night Stay</w:t>
      </w:r>
    </w:p>
    <w:p w14:paraId="5D59D5CB" w14:textId="77777777" w:rsidR="00980375" w:rsidRPr="00305A53" w:rsidRDefault="00980375" w:rsidP="00980375">
      <w:pPr>
        <w:pStyle w:val="a1"/>
      </w:pPr>
      <w:r w:rsidRPr="00305A53">
        <w:t>a.</w:t>
      </w:r>
      <w:r>
        <w:tab/>
      </w:r>
      <w:r w:rsidRPr="00305A53">
        <w:t>On the first and last travel day, employees are only eligible for 75 percent of the total M&amp;IE rate for the applicable travel location. The Meals &amp; Incidental Expense breakdown page has a table showing the calculated amount for the "First and Last Day of Travel."</w:t>
      </w:r>
    </w:p>
    <w:p w14:paraId="5A6BB81E" w14:textId="77777777" w:rsidR="00980375" w:rsidRPr="00305A53" w:rsidRDefault="00980375" w:rsidP="00980375">
      <w:pPr>
        <w:pStyle w:val="a1"/>
      </w:pPr>
      <w:r w:rsidRPr="00305A53">
        <w:t>b.</w:t>
      </w:r>
      <w:r>
        <w:tab/>
      </w:r>
      <w:r w:rsidRPr="00305A53">
        <w:t>Student group trips including employees required to travel with student groups (including athletic travel) are eligible for the full M&amp;IE rate on the first and last day of travel for the applicable travel location when travel begins prior to 8</w:t>
      </w:r>
      <w:r>
        <w:t xml:space="preserve"> </w:t>
      </w:r>
      <w:r w:rsidRPr="00305A53">
        <w:t>a</w:t>
      </w:r>
      <w:r>
        <w:t>.</w:t>
      </w:r>
      <w:r w:rsidRPr="00305A53">
        <w:t>m</w:t>
      </w:r>
      <w:r>
        <w:t>.</w:t>
      </w:r>
      <w:r w:rsidRPr="00305A53">
        <w:t xml:space="preserve"> and ends beyond 8</w:t>
      </w:r>
      <w:r>
        <w:t xml:space="preserve"> p.m.</w:t>
      </w:r>
      <w:r w:rsidRPr="00305A53">
        <w:t>.</w:t>
      </w:r>
      <w:r>
        <w:t xml:space="preserve"> </w:t>
      </w:r>
    </w:p>
    <w:p w14:paraId="71833BE6" w14:textId="77777777" w:rsidR="00980375" w:rsidRDefault="00980375" w:rsidP="00980375">
      <w:pPr>
        <w:pStyle w:val="a1"/>
      </w:pPr>
      <w:r w:rsidRPr="00305A53">
        <w:t>c.</w:t>
      </w:r>
      <w:r>
        <w:tab/>
      </w:r>
      <w:r w:rsidRPr="00305A53">
        <w:t>Incidental expenses are limited to $5 per day for domestic travel. Domestic incidental expenses include tips for valet, porters, baggage carriers, and hotel staff.</w:t>
      </w:r>
    </w:p>
    <w:p w14:paraId="529DE110" w14:textId="77777777" w:rsidR="00980375" w:rsidRPr="00305A53" w:rsidRDefault="00980375" w:rsidP="00980375">
      <w:pPr>
        <w:pStyle w:val="1"/>
      </w:pPr>
      <w:r w:rsidRPr="00305A53">
        <w:t>6.</w:t>
      </w:r>
      <w:r>
        <w:tab/>
      </w:r>
      <w:r w:rsidRPr="00305A53">
        <w:t>Reimbursement for alcohol is prohibited</w:t>
      </w:r>
    </w:p>
    <w:p w14:paraId="0DCFFC0E" w14:textId="77777777" w:rsidR="00980375" w:rsidRPr="00305A53" w:rsidRDefault="00980375" w:rsidP="00980375">
      <w:pPr>
        <w:pStyle w:val="1"/>
        <w:rPr>
          <w:sz w:val="24"/>
          <w:szCs w:val="24"/>
        </w:rPr>
      </w:pPr>
      <w:r w:rsidRPr="00305A53">
        <w:t>7.</w:t>
      </w:r>
      <w:r>
        <w:tab/>
      </w:r>
      <w:r w:rsidRPr="00305A53">
        <w:t>If meals are included in a conference schedule, including continental breakfast and are part of the registration fee, the traveler cannot request/receive additional reimbursement for that meal. If a traveler has dietary restrictions, agencies may allow the traveler to claim reimbursements for any meals provided at a conference, meeting, or other work function that may pose a health risk to the traveler if consumed</w:t>
      </w:r>
      <w:r w:rsidRPr="00305A53">
        <w:rPr>
          <w:sz w:val="24"/>
          <w:szCs w:val="24"/>
        </w:rPr>
        <w:t>.</w:t>
      </w:r>
    </w:p>
    <w:p w14:paraId="7F05655F" w14:textId="77777777" w:rsidR="00980375" w:rsidRPr="00305A53" w:rsidRDefault="00980375" w:rsidP="00980375">
      <w:pPr>
        <w:pStyle w:val="1"/>
      </w:pPr>
      <w:r w:rsidRPr="00305A53">
        <w:t>8.</w:t>
      </w:r>
      <w:r>
        <w:tab/>
      </w:r>
      <w:r w:rsidRPr="00305A53">
        <w:t>Meals provided by relatives and/or friends may not be reimbursed unless the host can substantiate costs for providing meals to the traveler. The reimbursement amount for the traveler’s portion of the meal must be reimbursed at the actual cost but shall not exceed the published meal rate for the applicable travel location. The traveler must provide documentation and obtain approval from the department head.</w:t>
      </w:r>
    </w:p>
    <w:p w14:paraId="0D0EE7E0" w14:textId="77777777" w:rsidR="00980375" w:rsidRPr="00305A53" w:rsidRDefault="00980375" w:rsidP="00980375">
      <w:pPr>
        <w:pStyle w:val="A0"/>
      </w:pPr>
      <w:bookmarkStart w:id="40" w:name="_Toc103679750"/>
      <w:r w:rsidRPr="00305A53">
        <w:t>B.</w:t>
      </w:r>
      <w:r w:rsidRPr="00305A53">
        <w:tab/>
        <w:t>Special Meals</w:t>
      </w:r>
      <w:bookmarkEnd w:id="40"/>
    </w:p>
    <w:p w14:paraId="0FE22151" w14:textId="77777777" w:rsidR="00980375" w:rsidRPr="00305A53" w:rsidRDefault="00980375" w:rsidP="00980375">
      <w:pPr>
        <w:pStyle w:val="1"/>
      </w:pPr>
      <w:r w:rsidRPr="00305A53">
        <w:t>1.</w:t>
      </w:r>
      <w:r w:rsidRPr="00305A53">
        <w:tab/>
        <w:t>Special meal needs are infrequent, extraordinary, and/or emergency situations when state employees are required by their supervisor to work more than a twelve-hour weekday or six-hours on a weekend. Special meals also includes meals provided during working meetings of department staff. Special meals do not include normal visits, meetings, or reviews.</w:t>
      </w:r>
    </w:p>
    <w:p w14:paraId="7124E8F4" w14:textId="77777777" w:rsidR="00980375" w:rsidRPr="00305A53" w:rsidRDefault="00980375" w:rsidP="00980375">
      <w:pPr>
        <w:pStyle w:val="a1"/>
      </w:pPr>
      <w:r w:rsidRPr="00305A53">
        <w:t>a.</w:t>
      </w:r>
      <w:r>
        <w:tab/>
      </w:r>
      <w:r w:rsidRPr="00305A53">
        <w:t>Special meals should not be served at brief meetings, particularly meetings that could be scheduled at times other than meal times.</w:t>
      </w:r>
    </w:p>
    <w:p w14:paraId="3009D240" w14:textId="77777777" w:rsidR="00980375" w:rsidRPr="00305A53" w:rsidRDefault="00980375" w:rsidP="00980375">
      <w:pPr>
        <w:pStyle w:val="1"/>
      </w:pPr>
      <w:r w:rsidRPr="00305A53">
        <w:t>2.</w:t>
      </w:r>
      <w:r w:rsidRPr="00305A53">
        <w:tab/>
        <w:t>Special meals must have prior approval from the Commissioner of Administration for all state agencies other than higher education. The entity head of higher education institutions or his/her designee may approve special meals prior to the meal date. Special meals should be placed on a state issued credit card.</w:t>
      </w:r>
    </w:p>
    <w:p w14:paraId="03D3B39A" w14:textId="77777777" w:rsidR="00980375" w:rsidRPr="00305A53" w:rsidRDefault="00980375" w:rsidP="00980375">
      <w:pPr>
        <w:pStyle w:val="1"/>
      </w:pPr>
      <w:r w:rsidRPr="00305A53">
        <w:t>3.</w:t>
      </w:r>
      <w:r w:rsidRPr="00305A53">
        <w:tab/>
        <w:t>All special meals must have a sign-in sheet.</w:t>
      </w:r>
    </w:p>
    <w:p w14:paraId="6B9DBFF5" w14:textId="77777777" w:rsidR="00980375" w:rsidRPr="00305A53" w:rsidRDefault="00980375" w:rsidP="00980375">
      <w:pPr>
        <w:pStyle w:val="1"/>
      </w:pPr>
      <w:r w:rsidRPr="00305A53">
        <w:t>4.</w:t>
      </w:r>
      <w:r w:rsidRPr="00305A53">
        <w:tab/>
        <w:t>Requests for one-time special meals must be signed by the department head and require prior approval by the Commissioner of Administration. These requests must include:</w:t>
      </w:r>
    </w:p>
    <w:p w14:paraId="1DDA0FDE" w14:textId="77777777" w:rsidR="00980375" w:rsidRPr="00305A53" w:rsidRDefault="00980375" w:rsidP="00980375">
      <w:pPr>
        <w:pStyle w:val="a1"/>
      </w:pPr>
      <w:r w:rsidRPr="00305A53">
        <w:t>a.</w:t>
      </w:r>
      <w:r w:rsidRPr="00305A53">
        <w:tab/>
        <w:t>date of event;</w:t>
      </w:r>
    </w:p>
    <w:p w14:paraId="519F86D9" w14:textId="77777777" w:rsidR="00980375" w:rsidRPr="00305A53" w:rsidRDefault="00980375" w:rsidP="00980375">
      <w:pPr>
        <w:pStyle w:val="a1"/>
      </w:pPr>
      <w:r w:rsidRPr="00305A53">
        <w:t>b.</w:t>
      </w:r>
      <w:r w:rsidRPr="00305A53">
        <w:tab/>
        <w:t>name of each recipient;</w:t>
      </w:r>
    </w:p>
    <w:p w14:paraId="70050C72" w14:textId="77777777" w:rsidR="00980375" w:rsidRPr="00305A53" w:rsidRDefault="00980375" w:rsidP="00980375">
      <w:pPr>
        <w:pStyle w:val="a1"/>
      </w:pPr>
      <w:r w:rsidRPr="00305A53">
        <w:t>c.</w:t>
      </w:r>
      <w:r w:rsidRPr="00305A53">
        <w:tab/>
        <w:t>total number of attendees;</w:t>
      </w:r>
    </w:p>
    <w:p w14:paraId="0CBB548C" w14:textId="77777777" w:rsidR="00980375" w:rsidRPr="00305A53" w:rsidRDefault="00980375" w:rsidP="00980375">
      <w:pPr>
        <w:pStyle w:val="a1"/>
      </w:pPr>
      <w:r w:rsidRPr="00305A53">
        <w:t>d.</w:t>
      </w:r>
      <w:r w:rsidRPr="00305A53">
        <w:tab/>
        <w:t>estimated cost of meal;</w:t>
      </w:r>
    </w:p>
    <w:p w14:paraId="09A73E54" w14:textId="77777777" w:rsidR="00980375" w:rsidRPr="00305A53" w:rsidRDefault="00980375" w:rsidP="00980375">
      <w:pPr>
        <w:pStyle w:val="a1"/>
      </w:pPr>
      <w:r w:rsidRPr="00305A53">
        <w:t>e.</w:t>
      </w:r>
      <w:r w:rsidRPr="00305A53">
        <w:tab/>
        <w:t>estimated cost per person;</w:t>
      </w:r>
    </w:p>
    <w:p w14:paraId="700ECA38" w14:textId="77777777" w:rsidR="00980375" w:rsidRPr="00305A53" w:rsidRDefault="00980375" w:rsidP="00980375">
      <w:pPr>
        <w:pStyle w:val="a1"/>
      </w:pPr>
      <w:r w:rsidRPr="00305A53">
        <w:lastRenderedPageBreak/>
        <w:t>f.</w:t>
      </w:r>
      <w:r w:rsidRPr="00305A53">
        <w:tab/>
        <w:t>justification for special meal.</w:t>
      </w:r>
    </w:p>
    <w:p w14:paraId="0270BEE8" w14:textId="77777777" w:rsidR="00980375" w:rsidRPr="005E3CAA" w:rsidRDefault="00980375" w:rsidP="00980375">
      <w:pPr>
        <w:pStyle w:val="1"/>
      </w:pPr>
      <w:r w:rsidRPr="005E3CAA">
        <w:t>5.</w:t>
      </w:r>
      <w:r w:rsidRPr="005E3CAA">
        <w:tab/>
        <w:t>The Commissioner of Administration may delegate approval to a department head on a fiscal year basis. Requests must be submitted every fiscal year the delegation is needed. Once approval is received, the department head may authorize a special meal within the published meal rate of the meeting location. A reasonable delivery fee and tip may be allowed if ordered from an outside vendor. Tips should never exceed 20 percent of the meal cost.</w:t>
      </w:r>
    </w:p>
    <w:p w14:paraId="3A5887CC" w14:textId="77777777" w:rsidR="00980375" w:rsidRPr="005E3CAA" w:rsidRDefault="00980375" w:rsidP="00980375">
      <w:pPr>
        <w:pStyle w:val="a1"/>
      </w:pPr>
      <w:r w:rsidRPr="005E3CAA">
        <w:t>a.</w:t>
      </w:r>
      <w:r w:rsidRPr="005E3CAA">
        <w:tab/>
        <w:t>Requests to the Commissioner of Administration for special meal delegations must:</w:t>
      </w:r>
    </w:p>
    <w:p w14:paraId="715E7BD2" w14:textId="77777777" w:rsidR="00980375" w:rsidRPr="005E3CAA" w:rsidRDefault="00980375" w:rsidP="00980375">
      <w:pPr>
        <w:pStyle w:val="i0"/>
        <w:rPr>
          <w:rFonts w:eastAsia="Calibri"/>
        </w:rPr>
      </w:pPr>
      <w:r w:rsidRPr="005E3CAA">
        <w:rPr>
          <w:rFonts w:eastAsia="Calibri"/>
        </w:rPr>
        <w:tab/>
        <w:t>i.</w:t>
      </w:r>
      <w:r w:rsidRPr="005E3CAA">
        <w:rPr>
          <w:rFonts w:eastAsia="Calibri"/>
        </w:rPr>
        <w:tab/>
        <w:t>be submitted on agency letterhead and signed by the department head;</w:t>
      </w:r>
    </w:p>
    <w:p w14:paraId="50C1088C" w14:textId="77777777" w:rsidR="00980375" w:rsidRPr="005E3CAA" w:rsidRDefault="00980375" w:rsidP="00980375">
      <w:pPr>
        <w:pStyle w:val="i0"/>
        <w:rPr>
          <w:rFonts w:eastAsia="Calibri"/>
        </w:rPr>
      </w:pPr>
      <w:r w:rsidRPr="005E3CAA">
        <w:rPr>
          <w:rFonts w:eastAsia="Calibri"/>
        </w:rPr>
        <w:tab/>
        <w:t>ii.</w:t>
      </w:r>
      <w:r w:rsidRPr="005E3CAA">
        <w:rPr>
          <w:rFonts w:eastAsia="Calibri"/>
        </w:rPr>
        <w:tab/>
        <w:t>include clear justification of the necessity and appropriateness of the request;</w:t>
      </w:r>
    </w:p>
    <w:p w14:paraId="1871B402" w14:textId="77777777" w:rsidR="00980375" w:rsidRPr="00305A53" w:rsidRDefault="00980375" w:rsidP="00980375">
      <w:pPr>
        <w:pStyle w:val="i0"/>
        <w:rPr>
          <w:rFonts w:eastAsia="Calibri"/>
        </w:rPr>
      </w:pPr>
      <w:r w:rsidRPr="005E3CAA">
        <w:rPr>
          <w:rFonts w:eastAsia="Calibri"/>
        </w:rPr>
        <w:tab/>
        <w:t>iii.</w:t>
      </w:r>
      <w:r w:rsidRPr="005E3CAA">
        <w:rPr>
          <w:rFonts w:eastAsia="Calibri"/>
        </w:rPr>
        <w:tab/>
        <w:t>include a statement that rates for meal reimbursements will be in accordance with PPM 49 unless specific approval is received from the Commissioner of Administration to exceed meal rates.</w:t>
      </w:r>
    </w:p>
    <w:p w14:paraId="5D137FB3" w14:textId="77777777" w:rsidR="00980375" w:rsidRPr="00305A53" w:rsidRDefault="00980375" w:rsidP="00980375">
      <w:pPr>
        <w:pStyle w:val="1"/>
      </w:pPr>
      <w:r w:rsidRPr="00305A53">
        <w:t>6.</w:t>
      </w:r>
      <w:r w:rsidRPr="00305A53">
        <w:tab/>
        <w:t>Agencies with a special meals delegation must report all special meals on a quarterly basis to StateTravel@LA.Gov. Higher education institutions must send the special meals report to the entity’s management board. The Special Meals Report template can be found here: https://www.doa.la.gov/media/s43etwyx/special-meals-report-template.xlsx</w:t>
      </w:r>
      <w:r>
        <w:t xml:space="preserve">. </w:t>
      </w:r>
      <w:r w:rsidRPr="00305A53">
        <w:t>The special meals report must include:</w:t>
      </w:r>
      <w:r>
        <w:t xml:space="preserve"> </w:t>
      </w:r>
    </w:p>
    <w:p w14:paraId="5016E119" w14:textId="77777777" w:rsidR="00980375" w:rsidRPr="00305A53" w:rsidRDefault="00980375" w:rsidP="00980375">
      <w:pPr>
        <w:pStyle w:val="a1"/>
      </w:pPr>
      <w:r w:rsidRPr="00305A53">
        <w:t>a.</w:t>
      </w:r>
      <w:r w:rsidRPr="00305A53">
        <w:tab/>
        <w:t>year and quarter being reported;</w:t>
      </w:r>
    </w:p>
    <w:p w14:paraId="18C66B94" w14:textId="77777777" w:rsidR="00980375" w:rsidRPr="00305A53" w:rsidRDefault="00980375" w:rsidP="00980375">
      <w:pPr>
        <w:pStyle w:val="a1"/>
      </w:pPr>
      <w:r w:rsidRPr="00305A53">
        <w:t>b.</w:t>
      </w:r>
      <w:r w:rsidRPr="00305A53">
        <w:tab/>
        <w:t>agency name;</w:t>
      </w:r>
    </w:p>
    <w:p w14:paraId="0F19CB09" w14:textId="77777777" w:rsidR="00980375" w:rsidRPr="00305A53" w:rsidRDefault="00980375" w:rsidP="00980375">
      <w:pPr>
        <w:pStyle w:val="a1"/>
      </w:pPr>
      <w:r w:rsidRPr="00305A53">
        <w:t>c.</w:t>
      </w:r>
      <w:r w:rsidRPr="00305A53">
        <w:tab/>
        <w:t>name of report preparer;</w:t>
      </w:r>
    </w:p>
    <w:p w14:paraId="6B8EC992" w14:textId="77777777" w:rsidR="00980375" w:rsidRPr="00305A53" w:rsidRDefault="00980375" w:rsidP="00980375">
      <w:pPr>
        <w:pStyle w:val="a1"/>
      </w:pPr>
      <w:r w:rsidRPr="00305A53">
        <w:t>d.</w:t>
      </w:r>
      <w:r w:rsidRPr="00305A53">
        <w:tab/>
        <w:t>phone number and email address of report preparer;</w:t>
      </w:r>
    </w:p>
    <w:p w14:paraId="5FD7D3CF" w14:textId="77777777" w:rsidR="00980375" w:rsidRPr="00305A53" w:rsidRDefault="00980375" w:rsidP="00980375">
      <w:pPr>
        <w:pStyle w:val="a1"/>
      </w:pPr>
      <w:r w:rsidRPr="00305A53">
        <w:t>e.</w:t>
      </w:r>
      <w:r w:rsidRPr="00305A53">
        <w:tab/>
        <w:t>date of event;</w:t>
      </w:r>
    </w:p>
    <w:p w14:paraId="75E58A15" w14:textId="77777777" w:rsidR="00980375" w:rsidRPr="00305A53" w:rsidRDefault="00980375" w:rsidP="00980375">
      <w:pPr>
        <w:pStyle w:val="a1"/>
      </w:pPr>
      <w:r w:rsidRPr="00305A53">
        <w:t>f.</w:t>
      </w:r>
      <w:r w:rsidRPr="00305A53">
        <w:tab/>
        <w:t>event title;</w:t>
      </w:r>
    </w:p>
    <w:p w14:paraId="01EF3853" w14:textId="77777777" w:rsidR="00980375" w:rsidRPr="00305A53" w:rsidRDefault="00980375" w:rsidP="00980375">
      <w:pPr>
        <w:pStyle w:val="a1"/>
      </w:pPr>
      <w:r w:rsidRPr="00305A53">
        <w:t>g.</w:t>
      </w:r>
      <w:r w:rsidRPr="00305A53">
        <w:tab/>
        <w:t>name and title of person(s) receiving reimbursement, if applicable;</w:t>
      </w:r>
    </w:p>
    <w:p w14:paraId="515082D2" w14:textId="77777777" w:rsidR="00980375" w:rsidRPr="00305A53" w:rsidRDefault="00980375" w:rsidP="00980375">
      <w:pPr>
        <w:pStyle w:val="a1"/>
      </w:pPr>
      <w:r w:rsidRPr="00305A53">
        <w:t>h.</w:t>
      </w:r>
      <w:r w:rsidRPr="00305A53">
        <w:tab/>
        <w:t>if a state credit card was used, the name and title of the cardholder must be reported;</w:t>
      </w:r>
    </w:p>
    <w:p w14:paraId="18B794C0" w14:textId="77777777" w:rsidR="00980375" w:rsidRPr="00305A53" w:rsidRDefault="00980375" w:rsidP="00980375">
      <w:pPr>
        <w:pStyle w:val="a1"/>
      </w:pPr>
      <w:r w:rsidRPr="00305A53">
        <w:t>i.</w:t>
      </w:r>
      <w:r w:rsidRPr="00305A53">
        <w:tab/>
        <w:t>name and title of each recipient;</w:t>
      </w:r>
    </w:p>
    <w:p w14:paraId="55D247CA" w14:textId="77777777" w:rsidR="00980375" w:rsidRPr="00305A53" w:rsidRDefault="00980375" w:rsidP="00980375">
      <w:pPr>
        <w:pStyle w:val="a1"/>
      </w:pPr>
      <w:r w:rsidRPr="00305A53">
        <w:t>j.</w:t>
      </w:r>
      <w:r w:rsidRPr="00305A53">
        <w:tab/>
        <w:t>total number of attendees;</w:t>
      </w:r>
    </w:p>
    <w:p w14:paraId="7F18F981" w14:textId="77777777" w:rsidR="00980375" w:rsidRPr="00305A53" w:rsidRDefault="00980375" w:rsidP="00980375">
      <w:pPr>
        <w:pStyle w:val="a1"/>
      </w:pPr>
      <w:r w:rsidRPr="00305A53">
        <w:t>k.</w:t>
      </w:r>
      <w:r w:rsidRPr="00305A53">
        <w:tab/>
        <w:t>total cost of meal;</w:t>
      </w:r>
    </w:p>
    <w:p w14:paraId="7C28C3FE" w14:textId="77777777" w:rsidR="00980375" w:rsidRPr="00305A53" w:rsidRDefault="00980375" w:rsidP="00980375">
      <w:pPr>
        <w:pStyle w:val="a1"/>
      </w:pPr>
      <w:r w:rsidRPr="00305A53">
        <w:t>l.</w:t>
      </w:r>
      <w:r w:rsidRPr="00305A53">
        <w:tab/>
        <w:t>cost per person;</w:t>
      </w:r>
    </w:p>
    <w:p w14:paraId="42F3EA79" w14:textId="77777777" w:rsidR="00980375" w:rsidRPr="00305A53" w:rsidRDefault="00980375" w:rsidP="00980375">
      <w:pPr>
        <w:pStyle w:val="a1"/>
      </w:pPr>
      <w:r w:rsidRPr="00305A53">
        <w:t>m.</w:t>
      </w:r>
      <w:r w:rsidRPr="00305A53">
        <w:tab/>
        <w:t>justification for special meal.</w:t>
      </w:r>
    </w:p>
    <w:p w14:paraId="2276FFE5" w14:textId="77777777" w:rsidR="00980375" w:rsidRPr="00305A53" w:rsidRDefault="00980375" w:rsidP="00980375">
      <w:pPr>
        <w:pStyle w:val="1"/>
      </w:pPr>
      <w:r w:rsidRPr="00305A53">
        <w:t>7.</w:t>
      </w:r>
      <w:r w:rsidRPr="00305A53">
        <w:tab/>
        <w:t xml:space="preserve">In order for an agency’s special meals delegation renewal to be considered for approval, the special meals quarterly reports must be submitted. </w:t>
      </w:r>
    </w:p>
    <w:p w14:paraId="4A43C929" w14:textId="77777777" w:rsidR="00980375" w:rsidRPr="00305A53" w:rsidRDefault="00980375" w:rsidP="00980375">
      <w:pPr>
        <w:pStyle w:val="1"/>
      </w:pPr>
      <w:r w:rsidRPr="00305A53">
        <w:t>8.</w:t>
      </w:r>
      <w:r w:rsidRPr="00305A53">
        <w:tab/>
        <w:t>Special meals also apply to visiting dignitaries or executive-level persons from other governmental units.</w:t>
      </w:r>
    </w:p>
    <w:p w14:paraId="258902FC" w14:textId="77777777" w:rsidR="00980375" w:rsidRPr="00305A53" w:rsidRDefault="00980375" w:rsidP="00980375">
      <w:pPr>
        <w:pStyle w:val="1"/>
      </w:pPr>
      <w:r w:rsidRPr="00305A53">
        <w:t>9.</w:t>
      </w:r>
      <w:r w:rsidRPr="00305A53">
        <w:tab/>
        <w:t>Special meal documentation must be kept on file and must include:</w:t>
      </w:r>
    </w:p>
    <w:p w14:paraId="14445644" w14:textId="77777777" w:rsidR="00980375" w:rsidRPr="00305A53" w:rsidRDefault="00980375" w:rsidP="00980375">
      <w:pPr>
        <w:pStyle w:val="a1"/>
      </w:pPr>
      <w:r w:rsidRPr="00305A53">
        <w:t>a.</w:t>
      </w:r>
      <w:r w:rsidRPr="00305A53">
        <w:tab/>
        <w:t>a detailed breakdown of all expenses incurred, with appropriate receipts(s);</w:t>
      </w:r>
    </w:p>
    <w:p w14:paraId="1CAE2494" w14:textId="77777777" w:rsidR="00980375" w:rsidRPr="00305A53" w:rsidRDefault="00980375" w:rsidP="00980375">
      <w:pPr>
        <w:pStyle w:val="a1"/>
      </w:pPr>
      <w:r w:rsidRPr="00305A53">
        <w:t>b.</w:t>
      </w:r>
      <w:r w:rsidRPr="00305A53">
        <w:tab/>
        <w:t>subtraction of any alcoholic beverage costs.</w:t>
      </w:r>
    </w:p>
    <w:p w14:paraId="5FBE0C3E" w14:textId="77777777" w:rsidR="00980375" w:rsidRPr="00305A53" w:rsidRDefault="00980375" w:rsidP="00980375">
      <w:pPr>
        <w:pStyle w:val="a1"/>
      </w:pPr>
      <w:r w:rsidRPr="00305A53">
        <w:t>c.</w:t>
      </w:r>
      <w:r w:rsidRPr="00305A53">
        <w:tab/>
        <w:t>copy of prior written approval from the Commissioner of Administration or for higher education, the entity head or his/her designee.</w:t>
      </w:r>
    </w:p>
    <w:p w14:paraId="18E8957F" w14:textId="77777777" w:rsidR="00980375" w:rsidRPr="00305A53" w:rsidRDefault="00980375" w:rsidP="00980375">
      <w:pPr>
        <w:pStyle w:val="AuthorityNote"/>
      </w:pPr>
      <w:r w:rsidRPr="00305A53">
        <w:t>AUTHORITY NOTE:</w:t>
      </w:r>
      <w:r w:rsidRPr="00305A53">
        <w:tab/>
        <w:t>Published in accordance with R.S. 39:231.</w:t>
      </w:r>
    </w:p>
    <w:p w14:paraId="2DBBDCFD" w14:textId="77777777" w:rsidR="00980375" w:rsidRPr="00305A53" w:rsidRDefault="00980375" w:rsidP="00980375">
      <w:pPr>
        <w:pStyle w:val="HistoricalNote"/>
      </w:pPr>
      <w:r w:rsidRPr="00305A53">
        <w:t>HISTORICAL NOTE:</w:t>
      </w:r>
      <w:r w:rsidRPr="00305A53">
        <w:tab/>
      </w:r>
      <w:r w:rsidRPr="002A0B40">
        <w:t xml:space="preserve">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26:1256 (June 2000), LR </w:t>
      </w:r>
      <w:r w:rsidRPr="002A0B40">
        <w:t>27:807 (June 2001), republished LR 27:1495 (September 2001), LR 28:1130 (June 2002), LR 30:1116 (June 2004 LR 31:1189 (June 2005), LR 32:939 (June 2006), LR 33:967 (June 2007), republished LR 33:1320 (July 2007), amended LR 34:1305 (July 2008), LR 35:1198 (July 2009), LR 36:1654 (July 2010), LR 37:2055 (July 2011), LR 38:1482, (July 2012), LR 39:1667 (July 2013), LR 40:1060 (June 2014), LR 41:1052 (June 2015), LR 42:990 (July 2016), LR 44:1183 (June 2018), LR 43:1119 (June 2017), LR 45:821 (June 2019), LR 46:849 (June 2020), LR 46:1484 (October 2020), LR 47:823 (June 2021), LR 47:1061 (July 2021), LR 48:1454 (June 2022), LR 48:2523 (October 2022),</w:t>
      </w:r>
      <w:r>
        <w:t xml:space="preserve"> LR 49:1020 (June 2023), LR 51:762 (June 2025), effective July 1, 2025, LR 52:905 (June 2026), effective July 1, 2026.</w:t>
      </w:r>
    </w:p>
    <w:p w14:paraId="1B19A410" w14:textId="77777777" w:rsidR="00980375" w:rsidRPr="00305A53" w:rsidRDefault="00980375" w:rsidP="00980375">
      <w:pPr>
        <w:pStyle w:val="Section"/>
      </w:pPr>
      <w:bookmarkStart w:id="41" w:name="_Toc103679751"/>
      <w:r w:rsidRPr="00305A53">
        <w:t>§1507.</w:t>
      </w:r>
      <w:r w:rsidRPr="00305A53">
        <w:tab/>
        <w:t xml:space="preserve">Reimbursement for Other Expenses while in Travel </w:t>
      </w:r>
      <w:bookmarkEnd w:id="41"/>
      <w:r w:rsidRPr="00305A53">
        <w:t xml:space="preserve">Status </w:t>
      </w:r>
      <w:r w:rsidRPr="00305A53">
        <w:br/>
        <w:t>(Formerly §1508)</w:t>
      </w:r>
    </w:p>
    <w:p w14:paraId="41B7BE99" w14:textId="77777777" w:rsidR="00980375" w:rsidRPr="00305A53" w:rsidRDefault="00980375" w:rsidP="00980375">
      <w:pPr>
        <w:pStyle w:val="A0"/>
      </w:pPr>
      <w:bookmarkStart w:id="42" w:name="_Toc90286751"/>
      <w:bookmarkStart w:id="43" w:name="_Toc103679752"/>
      <w:r w:rsidRPr="00305A53">
        <w:t>A.</w:t>
      </w:r>
      <w:r w:rsidRPr="00305A53">
        <w:tab/>
        <w:t>Communication and Internet Expenses</w:t>
      </w:r>
      <w:bookmarkEnd w:id="42"/>
      <w:bookmarkEnd w:id="43"/>
    </w:p>
    <w:p w14:paraId="4117C3AE" w14:textId="77777777" w:rsidR="00980375" w:rsidRPr="00305A53" w:rsidRDefault="00980375" w:rsidP="00980375">
      <w:pPr>
        <w:pStyle w:val="1"/>
      </w:pPr>
      <w:r w:rsidRPr="00305A53">
        <w:t>1.</w:t>
      </w:r>
      <w:r w:rsidRPr="00305A53">
        <w:tab/>
        <w:t>Travelers with a state issued phone or receiving a monthly stipend are not allowed communication reimbursements for domestic travel.</w:t>
      </w:r>
    </w:p>
    <w:p w14:paraId="47BACAB8" w14:textId="77777777" w:rsidR="00980375" w:rsidRPr="00305A53" w:rsidRDefault="00980375" w:rsidP="00980375">
      <w:pPr>
        <w:pStyle w:val="1"/>
      </w:pPr>
      <w:r w:rsidRPr="00305A53">
        <w:t>2.</w:t>
      </w:r>
      <w:r w:rsidRPr="00305A53">
        <w:tab/>
        <w:t>State business communication costs may be reimbursed with receipts.</w:t>
      </w:r>
    </w:p>
    <w:p w14:paraId="63FFCCE2" w14:textId="77777777" w:rsidR="00980375" w:rsidRPr="00305A53" w:rsidRDefault="00980375" w:rsidP="00980375">
      <w:pPr>
        <w:pStyle w:val="1"/>
      </w:pPr>
      <w:r w:rsidRPr="00305A53">
        <w:t>3.</w:t>
      </w:r>
      <w:r w:rsidRPr="00305A53">
        <w:tab/>
        <w:t>For international travel: up to $10 for personal calls upon arrival at each destination and up to $10 for personal calls every second night after the first night, if the travel extends several days. International charges by mobile service providers may be reimbursed with receipts and justification of the business need. If travelers are reimbursed for international charges, the traveler is not allowed to receive an allowance for personal calls.</w:t>
      </w:r>
    </w:p>
    <w:p w14:paraId="6763E459" w14:textId="77777777" w:rsidR="00980375" w:rsidRPr="00305A53" w:rsidRDefault="00980375" w:rsidP="00980375">
      <w:pPr>
        <w:pStyle w:val="1"/>
      </w:pPr>
      <w:r w:rsidRPr="00305A53">
        <w:t>4.</w:t>
      </w:r>
      <w:r w:rsidRPr="00305A53">
        <w:tab/>
        <w:t>Internet access charges for official state business from hotels or other travel locations are reimbursable with receipts.</w:t>
      </w:r>
    </w:p>
    <w:p w14:paraId="7E3C19E6" w14:textId="77777777" w:rsidR="00980375" w:rsidRPr="00305A53" w:rsidRDefault="00980375" w:rsidP="00980375">
      <w:pPr>
        <w:pStyle w:val="A0"/>
      </w:pPr>
      <w:bookmarkStart w:id="44" w:name="_Toc90286752"/>
      <w:bookmarkStart w:id="45" w:name="_Toc103679753"/>
      <w:r w:rsidRPr="00305A53">
        <w:t>B.</w:t>
      </w:r>
      <w:r w:rsidRPr="00305A53">
        <w:tab/>
        <w:t>Storage and Handling Charges</w:t>
      </w:r>
      <w:bookmarkEnd w:id="44"/>
      <w:bookmarkEnd w:id="45"/>
      <w:r w:rsidRPr="00305A53">
        <w:t xml:space="preserve"> </w:t>
      </w:r>
    </w:p>
    <w:p w14:paraId="62BA7826" w14:textId="77777777" w:rsidR="00980375" w:rsidRPr="00305A53" w:rsidRDefault="00980375" w:rsidP="00980375">
      <w:pPr>
        <w:pStyle w:val="1"/>
      </w:pPr>
      <w:r w:rsidRPr="00305A53">
        <w:t>1.</w:t>
      </w:r>
      <w:r w:rsidRPr="00305A53">
        <w:tab/>
        <w:t>Storage and handling charges for state equipment/materials are allowed to be placed on the agency’s CBA account. Receipts are required for these transactions.</w:t>
      </w:r>
    </w:p>
    <w:p w14:paraId="26A043B7" w14:textId="77777777" w:rsidR="00980375" w:rsidRPr="00305A53" w:rsidRDefault="00980375" w:rsidP="00980375">
      <w:pPr>
        <w:pStyle w:val="A0"/>
      </w:pPr>
      <w:bookmarkStart w:id="46" w:name="_Toc90286753"/>
      <w:bookmarkStart w:id="47" w:name="_Toc103679754"/>
      <w:r w:rsidRPr="00305A53">
        <w:t>C.</w:t>
      </w:r>
      <w:bookmarkStart w:id="48" w:name="_Toc90286754"/>
      <w:bookmarkStart w:id="49" w:name="_Toc103679755"/>
      <w:bookmarkEnd w:id="46"/>
      <w:bookmarkEnd w:id="47"/>
      <w:r>
        <w:tab/>
      </w:r>
      <w:r w:rsidRPr="00305A53">
        <w:t>Luggage Allowances</w:t>
      </w:r>
      <w:bookmarkEnd w:id="48"/>
      <w:bookmarkEnd w:id="49"/>
    </w:p>
    <w:p w14:paraId="6D528B42" w14:textId="77777777" w:rsidR="00980375" w:rsidRPr="00305A53" w:rsidRDefault="00980375" w:rsidP="00980375">
      <w:pPr>
        <w:pStyle w:val="1"/>
      </w:pPr>
      <w:r w:rsidRPr="00305A53">
        <w:t>1.</w:t>
      </w:r>
      <w:r w:rsidRPr="00305A53">
        <w:tab/>
        <w:t xml:space="preserve">Department head or his/her designee may approve reimbursement to a traveler for airline charges for one checked bag for a business trip of five days or less and for two checked bags for business trips exceeding five days. Additional luggage or equipment required for the business travel may be reimbursed with justification and receipts. </w:t>
      </w:r>
    </w:p>
    <w:p w14:paraId="12B563A2" w14:textId="77777777" w:rsidR="00980375" w:rsidRPr="00305A53" w:rsidRDefault="00980375" w:rsidP="00980375">
      <w:pPr>
        <w:pStyle w:val="1"/>
      </w:pPr>
      <w:r w:rsidRPr="00305A53">
        <w:t>2.</w:t>
      </w:r>
      <w:r w:rsidRPr="00305A53">
        <w:tab/>
        <w:t>Travelers will be reimbursed for excess baggage charges (overweight baggage) only in the following circumstances:</w:t>
      </w:r>
    </w:p>
    <w:p w14:paraId="53BBECAE" w14:textId="77777777" w:rsidR="00980375" w:rsidRPr="00305A53" w:rsidRDefault="00980375" w:rsidP="00980375">
      <w:pPr>
        <w:pStyle w:val="a1"/>
      </w:pPr>
      <w:r w:rsidRPr="00305A53">
        <w:t>a.</w:t>
      </w:r>
      <w:r w:rsidRPr="00305A53">
        <w:tab/>
        <w:t>when traveling with heavy or bulky materials or equipment necessary for business.</w:t>
      </w:r>
    </w:p>
    <w:p w14:paraId="6B73BD34" w14:textId="77777777" w:rsidR="00980375" w:rsidRPr="00305A53" w:rsidRDefault="00980375" w:rsidP="00980375">
      <w:pPr>
        <w:pStyle w:val="a1"/>
      </w:pPr>
      <w:r w:rsidRPr="00305A53">
        <w:t>b.</w:t>
      </w:r>
      <w:r w:rsidRPr="00305A53">
        <w:tab/>
        <w:t>the excess baggage contains agency records or property.</w:t>
      </w:r>
    </w:p>
    <w:p w14:paraId="522E669B" w14:textId="77777777" w:rsidR="00980375" w:rsidRPr="00305A53" w:rsidRDefault="00980375" w:rsidP="00980375">
      <w:pPr>
        <w:pStyle w:val="1"/>
      </w:pPr>
      <w:r w:rsidRPr="00305A53">
        <w:t>3.</w:t>
      </w:r>
      <w:r w:rsidRPr="00305A53">
        <w:tab/>
        <w:t>The traveler should always consider shipping material to the final destination or splitting material into additional pieces of luggage to determine the most cost-effective method for the State.</w:t>
      </w:r>
    </w:p>
    <w:p w14:paraId="592325BE" w14:textId="77777777" w:rsidR="00980375" w:rsidRPr="00305A53" w:rsidRDefault="00980375" w:rsidP="00980375">
      <w:pPr>
        <w:pStyle w:val="1"/>
      </w:pPr>
      <w:r w:rsidRPr="00305A53">
        <w:t>4.</w:t>
      </w:r>
      <w:r w:rsidRPr="00305A53">
        <w:tab/>
        <w:t>Laundry Services (Domestic Travel Only). If traveling for more than seven days, laundry services may be reimbursed with the department head or his/her designee’s prior approval. Receipts are required and may be reimbursed up to the actual cost.</w:t>
      </w:r>
    </w:p>
    <w:p w14:paraId="346BD745" w14:textId="77777777" w:rsidR="00980375" w:rsidRPr="00305A53" w:rsidRDefault="00980375" w:rsidP="00980375">
      <w:pPr>
        <w:pStyle w:val="AuthorityNote"/>
      </w:pPr>
      <w:r w:rsidRPr="00305A53">
        <w:t>AUTHORITY NOTE:</w:t>
      </w:r>
      <w:r w:rsidRPr="00305A53">
        <w:tab/>
        <w:t>Published in accordance with R.S. 39:231.</w:t>
      </w:r>
    </w:p>
    <w:p w14:paraId="282E4577" w14:textId="77777777" w:rsidR="00980375" w:rsidRPr="00305A53" w:rsidRDefault="00980375" w:rsidP="00980375">
      <w:pPr>
        <w:pStyle w:val="HistoricalNote"/>
      </w:pPr>
      <w:r w:rsidRPr="00305A53">
        <w:t>HISTORICAL NOTE:</w:t>
      </w:r>
      <w:r w:rsidRPr="00305A53">
        <w:tab/>
      </w:r>
      <w:r w:rsidRPr="00176334">
        <w:t xml:space="preserve">Written by the Office of the Governor, Division of Administration, November 1, 1972, published LR 1:179 </w:t>
      </w:r>
      <w:r w:rsidRPr="00176334">
        <w:lastRenderedPageBreak/>
        <w:t xml:space="preserve">(April 1975), amended LR 1:338 (August 1975), LR 2:312 (October 1976), LR 5:93 (May 1979), LR 6:405 (August 1980), LR 7:7 (January 1981), LR 8:406 (August 1982), LR 15:820 (October 1989), LR 16:965 (November 1990), LR 26:1258 (June 2000), LR 27:808 (June 2001), LR 28:1131 (June 2002), LR 30:1118 (June 2004), LR 31:1190 (June 2005), LR 32:941 (June 2006), republished LR 33:1322 (July 2007), amended LR 34:1307 (July 2008), LR 35:1200 (July 2009), LR 36:1656 (July 2010), </w:t>
      </w:r>
      <w:r>
        <w:t xml:space="preserve">LR 37:2057 (July 2011), LR 38:1484, (July 2012), LR 39:1669 (July 2013), LR 40:1062 (June 2014), LR 41:1054 (June 2015), </w:t>
      </w:r>
      <w:r w:rsidRPr="00176334">
        <w:t>LR 42:992 (July 2016), LR 43:1121 (June 2017),</w:t>
      </w:r>
      <w:r w:rsidRPr="000975E1">
        <w:t xml:space="preserve"> </w:t>
      </w:r>
      <w:r>
        <w:t>LR 44:1185 (June 2018),</w:t>
      </w:r>
      <w:r w:rsidRPr="00176334">
        <w:t xml:space="preserve">  LR 45:823 (June 2019), LR 46:852 (June 2020), LR 47:826 (June 2021), </w:t>
      </w:r>
      <w:r>
        <w:t>LR 47:1063 (July 2021),</w:t>
      </w:r>
      <w:r w:rsidRPr="00176334">
        <w:t xml:space="preserve"> LR 48:1456 (J</w:t>
      </w:r>
      <w:r>
        <w:t>une 2022),</w:t>
      </w:r>
      <w:r w:rsidRPr="007E6332">
        <w:rPr>
          <w:kern w:val="0"/>
          <w:sz w:val="20"/>
        </w:rPr>
        <w:t xml:space="preserve"> </w:t>
      </w:r>
      <w:r>
        <w:t>LR 48:2525 (October 2022), LR 49:1022 (June 2023), LR 51:763 (June 2025), effective July 1, 2025, LR 52:906 (June 2026), effective July 1, 2026.</w:t>
      </w:r>
    </w:p>
    <w:p w14:paraId="122BA014" w14:textId="77777777" w:rsidR="00980375" w:rsidRPr="00305A53" w:rsidRDefault="00980375" w:rsidP="00980375">
      <w:pPr>
        <w:pStyle w:val="Section"/>
      </w:pPr>
      <w:r w:rsidRPr="00305A53">
        <w:t>§1508.</w:t>
      </w:r>
      <w:r w:rsidRPr="00305A53">
        <w:tab/>
        <w:t xml:space="preserve">Agency-Hosted Conferences </w:t>
      </w:r>
      <w:r w:rsidRPr="00305A53">
        <w:br/>
        <w:t>(Formerly §1510)</w:t>
      </w:r>
    </w:p>
    <w:p w14:paraId="2EA8DB6F" w14:textId="77777777" w:rsidR="00980375" w:rsidRPr="00305A53" w:rsidRDefault="00980375" w:rsidP="00980375">
      <w:pPr>
        <w:pStyle w:val="A0"/>
      </w:pPr>
      <w:r w:rsidRPr="00305A53">
        <w:t>A.</w:t>
      </w:r>
      <w:r w:rsidRPr="00305A53">
        <w:tab/>
        <w:t>Applies to both in-state and out-of-state. State Sponsored Conferences: agencies must solicit three bona fide competitive quotes in accordance with the current Governor’s Small Purchase Executive Order.</w:t>
      </w:r>
    </w:p>
    <w:p w14:paraId="1EF705B2" w14:textId="77777777" w:rsidR="00980375" w:rsidRPr="00305A53" w:rsidRDefault="00980375" w:rsidP="00980375">
      <w:pPr>
        <w:pStyle w:val="1"/>
      </w:pPr>
      <w:r w:rsidRPr="00305A53">
        <w:t>1.</w:t>
      </w:r>
      <w:r w:rsidRPr="00305A53">
        <w:tab/>
        <w:t>Attendee Verification. All state sponsored conferences must have a sign-in sheet or some type of attendee acknowledgment to justify the number of meals charged.</w:t>
      </w:r>
    </w:p>
    <w:p w14:paraId="05A24560" w14:textId="77777777" w:rsidR="00980375" w:rsidRPr="00305A53" w:rsidRDefault="00980375" w:rsidP="00980375">
      <w:pPr>
        <w:pStyle w:val="1"/>
      </w:pPr>
      <w:r w:rsidRPr="00305A53">
        <w:t>2.</w:t>
      </w:r>
      <w:r w:rsidRPr="00305A53">
        <w:tab/>
        <w:t>Conference Lunch Allowance. Lunch directly billed to an agency in conjunction with a state sponsored conference shall not exceed the combined breakfast and lunch rates of the conference location. Any gratuity not required by the caterer must not exceed 20 percent of the total meal cost.</w:t>
      </w:r>
    </w:p>
    <w:p w14:paraId="3D4C20D5" w14:textId="77777777" w:rsidR="00980375" w:rsidRPr="002A0B40" w:rsidRDefault="00980375" w:rsidP="00980375">
      <w:pPr>
        <w:pStyle w:val="RegDoubleIndent"/>
        <w:rPr>
          <w:sz w:val="16"/>
          <w:szCs w:val="16"/>
        </w:rPr>
      </w:pPr>
      <w:r w:rsidRPr="002A0B40">
        <w:rPr>
          <w:sz w:val="16"/>
          <w:szCs w:val="16"/>
        </w:rPr>
        <w:t>Example: If the GSA meal rates for New Orleans are $17 for breakfast and $18 for lunch, the conference lunch allowance will be $35.</w:t>
      </w:r>
    </w:p>
    <w:p w14:paraId="2C94649F" w14:textId="77777777" w:rsidR="00980375" w:rsidRPr="00305A53" w:rsidRDefault="00980375" w:rsidP="00980375">
      <w:pPr>
        <w:pStyle w:val="1"/>
      </w:pPr>
      <w:r w:rsidRPr="00305A53">
        <w:t>3.</w:t>
      </w:r>
      <w:r w:rsidRPr="00305A53">
        <w:tab/>
        <w:t>Breakfast and dinner require approval from the Commissioner of Administration. Approvals for higher education entities can be made by the entity head or his/her designee.</w:t>
      </w:r>
    </w:p>
    <w:p w14:paraId="53E4E80D" w14:textId="77777777" w:rsidR="00980375" w:rsidRPr="00305A53" w:rsidRDefault="00980375" w:rsidP="00980375">
      <w:pPr>
        <w:pStyle w:val="1"/>
      </w:pPr>
      <w:r w:rsidRPr="00305A53">
        <w:t>4.</w:t>
      </w:r>
      <w:r w:rsidRPr="00305A53">
        <w:tab/>
        <w:t>Conference Refreshment Allowance. Cost for break allowances for meetings, conferences, or conventions are not to exceed $5.50 per person. Refreshments are allowed twice per day, morning and afternoon. Gratuity may be added if refreshments are being catered.</w:t>
      </w:r>
    </w:p>
    <w:p w14:paraId="0FA70EB8" w14:textId="77777777" w:rsidR="00980375" w:rsidRPr="00305A53" w:rsidRDefault="00980375" w:rsidP="00980375">
      <w:pPr>
        <w:pStyle w:val="1"/>
      </w:pPr>
      <w:r w:rsidRPr="00305A53">
        <w:t>5.</w:t>
      </w:r>
      <w:r w:rsidRPr="00305A53">
        <w:tab/>
        <w:t>Conference Lodging Allowances. Conference lodging rates should be within the published PPM 49 lodging rates for the conference location but cannot exceed 50 percent over the published rate without prior approval from the Commissioner of Administration.</w:t>
      </w:r>
    </w:p>
    <w:p w14:paraId="16EC7413" w14:textId="77777777" w:rsidR="00980375" w:rsidRPr="00305A53" w:rsidRDefault="00980375" w:rsidP="00980375">
      <w:pPr>
        <w:pStyle w:val="AuthorityNote"/>
      </w:pPr>
      <w:r w:rsidRPr="00305A53">
        <w:t>AUTHORITY NOTE:</w:t>
      </w:r>
      <w:r w:rsidRPr="00305A53">
        <w:tab/>
        <w:t>Published in accordance with R.S. 39:231.</w:t>
      </w:r>
    </w:p>
    <w:p w14:paraId="082DBE78" w14:textId="77777777" w:rsidR="00980375" w:rsidRPr="00305A53" w:rsidRDefault="00980375" w:rsidP="00980375">
      <w:pPr>
        <w:pStyle w:val="HistoricalNote"/>
      </w:pPr>
      <w:r w:rsidRPr="00305A53">
        <w:t>HISTORICAL NOTE:</w:t>
      </w:r>
      <w:r w:rsidRPr="00305A53">
        <w:tab/>
      </w:r>
      <w:r w:rsidRPr="002A0B40">
        <w:t>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26:1256 (June 2000), LR 27:807 (June 2001), republished LR 27:1495 (September 2001), LR 28:1130 (June 2002), LR 30:1116 (June 2004), LR 31:1191 (June 2005), LR 32:941 (June 2006), republished LR 33:1323 (July 2007), amended LR 34:1308 (July 2008), LR 35:1201 (July 2009), LR 36:1657 (July 2010), LR 37:2058 (July 2011), LR 38:1485, (July 2012), LR 39:1669 (July 2013), LR 40:1062 (June 2014), LR 41:1054 (June 2015), LR 42:993 (July 2016), LR 43:1122 (June 2017), LR 44:1186 (June 2018), LR 45:824 (June 2019), LR 46:853 (June 2020), LR 47:827 (June 2021), LR 47:1064 (July 2021), LR 48:1456 (June 2022), LR 48:2525 (Octobe</w:t>
      </w:r>
      <w:r>
        <w:t xml:space="preserve">r 2022), LR 49:1022 (June </w:t>
      </w:r>
      <w:r>
        <w:t>2023), LR 51:764 (June 2025), effective July 1, 2025, LR 52:907 (June 2026), effective July 1, 2026.</w:t>
      </w:r>
    </w:p>
    <w:p w14:paraId="5DF0B298" w14:textId="77777777" w:rsidR="00980375" w:rsidRPr="00305A53" w:rsidRDefault="00980375" w:rsidP="00980375">
      <w:pPr>
        <w:pStyle w:val="Section"/>
      </w:pPr>
      <w:bookmarkStart w:id="50" w:name="_Toc103679757"/>
      <w:r w:rsidRPr="00305A53">
        <w:t>§1509.</w:t>
      </w:r>
      <w:r w:rsidRPr="00305A53">
        <w:tab/>
        <w:t>International Travel</w:t>
      </w:r>
      <w:bookmarkEnd w:id="50"/>
      <w:r w:rsidRPr="00305A53">
        <w:br/>
        <w:t>(Formerly §1511)</w:t>
      </w:r>
    </w:p>
    <w:p w14:paraId="7600697A" w14:textId="77777777" w:rsidR="00980375" w:rsidRPr="00305A53" w:rsidRDefault="00980375" w:rsidP="00980375">
      <w:pPr>
        <w:pStyle w:val="A0"/>
      </w:pPr>
      <w:r w:rsidRPr="00305A53">
        <w:t>A.</w:t>
      </w:r>
      <w:r w:rsidRPr="00305A53">
        <w:tab/>
        <w:t>International travel must be approved by the Commissioner of Administration for all state agencies other than higher education.</w:t>
      </w:r>
    </w:p>
    <w:p w14:paraId="08DB5B9E" w14:textId="77777777" w:rsidR="00980375" w:rsidRPr="00305A53" w:rsidRDefault="00980375" w:rsidP="00980375">
      <w:pPr>
        <w:pStyle w:val="A0"/>
      </w:pPr>
      <w:r w:rsidRPr="00305A53">
        <w:t>B.</w:t>
      </w:r>
      <w:r w:rsidRPr="00305A53">
        <w:tab/>
        <w:t xml:space="preserve">The entity head of higher education institutions or his/her designee </w:t>
      </w:r>
      <w:r>
        <w:t>must</w:t>
      </w:r>
      <w:r w:rsidRPr="00305A53">
        <w:t xml:space="preserve"> approve international travel prior to the departure date. </w:t>
      </w:r>
    </w:p>
    <w:p w14:paraId="62567E42" w14:textId="77777777" w:rsidR="00980375" w:rsidRPr="00305A53" w:rsidRDefault="00980375" w:rsidP="00980375">
      <w:pPr>
        <w:pStyle w:val="A0"/>
      </w:pPr>
      <w:r w:rsidRPr="00305A53">
        <w:t>C.</w:t>
      </w:r>
      <w:r w:rsidRPr="00305A53">
        <w:tab/>
        <w:t>All requests for approval must be accompanied by a detailed account of expected expenditures including airfare, room rates, dates, meals, local transportation, and any other known travel costs.</w:t>
      </w:r>
    </w:p>
    <w:p w14:paraId="2B369D38" w14:textId="77777777" w:rsidR="00980375" w:rsidRPr="00305A53" w:rsidRDefault="00980375" w:rsidP="00980375">
      <w:pPr>
        <w:pStyle w:val="A0"/>
      </w:pPr>
      <w:r w:rsidRPr="00305A53">
        <w:t>D.</w:t>
      </w:r>
      <w:r w:rsidRPr="00305A53">
        <w:tab/>
        <w:t>International travelers will be reimbursed based on the U.S. Department of State per diem rates for meals and lodging.</w:t>
      </w:r>
    </w:p>
    <w:p w14:paraId="693A2EC1" w14:textId="77777777" w:rsidR="00980375" w:rsidRPr="002A0B40" w:rsidRDefault="00980375" w:rsidP="00980375">
      <w:pPr>
        <w:pStyle w:val="RegDoubleIndent"/>
        <w:rPr>
          <w:sz w:val="16"/>
          <w:szCs w:val="16"/>
        </w:rPr>
      </w:pPr>
      <w:r w:rsidRPr="002A0B40">
        <w:rPr>
          <w:sz w:val="16"/>
          <w:szCs w:val="16"/>
        </w:rPr>
        <w:t xml:space="preserve">U.S. Department of State Per Diem Rates - https://aoprals.state.gov/web920/per_diem.asp </w:t>
      </w:r>
    </w:p>
    <w:p w14:paraId="782091E7" w14:textId="77777777" w:rsidR="00980375" w:rsidRPr="002A0B40" w:rsidRDefault="00980375" w:rsidP="00980375">
      <w:pPr>
        <w:pStyle w:val="RegDoubleIndent"/>
        <w:rPr>
          <w:sz w:val="16"/>
          <w:szCs w:val="16"/>
        </w:rPr>
      </w:pPr>
      <w:r w:rsidRPr="002A0B40">
        <w:rPr>
          <w:sz w:val="16"/>
          <w:szCs w:val="16"/>
        </w:rPr>
        <w:t xml:space="preserve">U.S. Department of State Meal Per Diem Breakdown - https://aoprals.state.gov/content.asp?content_id=114&amp;menu_id=75 </w:t>
      </w:r>
    </w:p>
    <w:p w14:paraId="148A4B6C" w14:textId="77777777" w:rsidR="00980375" w:rsidRPr="00305A53" w:rsidRDefault="00980375" w:rsidP="00980375">
      <w:pPr>
        <w:pStyle w:val="A0"/>
      </w:pPr>
      <w:r w:rsidRPr="00305A53">
        <w:t>E.</w:t>
      </w:r>
      <w:r w:rsidRPr="00305A53">
        <w:tab/>
        <w:t xml:space="preserve">Agencies may decide to allow state travelers to be reimbursed for a Visa and/or immunizations when the traveler is traveling on behalf of the agency/university on official state business and must keep justification with the travel file. Passport reimbursements must be submitted to the department head for approval along with detailed justification as to why this reimbursement is being requested/approved. </w:t>
      </w:r>
    </w:p>
    <w:p w14:paraId="187C357E" w14:textId="77777777" w:rsidR="00980375" w:rsidRPr="00305A53" w:rsidRDefault="00980375" w:rsidP="00980375">
      <w:pPr>
        <w:pStyle w:val="A0"/>
      </w:pPr>
      <w:r w:rsidRPr="00305A53">
        <w:t>F.</w:t>
      </w:r>
      <w:r>
        <w:tab/>
      </w:r>
      <w:r w:rsidRPr="00305A53">
        <w:t xml:space="preserve">Incidentals for international travel cannot exceed the listed allowance issued by the U.S. Department of State. </w:t>
      </w:r>
    </w:p>
    <w:p w14:paraId="701CF2A5" w14:textId="77777777" w:rsidR="00980375" w:rsidRPr="005E3CAA" w:rsidRDefault="00980375" w:rsidP="00980375">
      <w:pPr>
        <w:pStyle w:val="1"/>
      </w:pPr>
      <w:r w:rsidRPr="005E3CAA">
        <w:t>1.</w:t>
      </w:r>
      <w:r w:rsidRPr="005E3CAA">
        <w:tab/>
        <w:t>Incidentals for international travel are reimbursable at $5 per day without receipts.</w:t>
      </w:r>
    </w:p>
    <w:p w14:paraId="219595E9" w14:textId="77777777" w:rsidR="00980375" w:rsidRPr="005E3CAA" w:rsidRDefault="00980375" w:rsidP="00980375">
      <w:pPr>
        <w:pStyle w:val="1"/>
      </w:pPr>
      <w:r w:rsidRPr="005E3CAA">
        <w:t>2.</w:t>
      </w:r>
      <w:r w:rsidRPr="005E3CAA">
        <w:tab/>
        <w:t xml:space="preserve">Incidentals exceeding $5 require receipts and/or supporting documentation. (Not to exceed U.S. Department of State Allowance) </w:t>
      </w:r>
    </w:p>
    <w:p w14:paraId="02A4C9C4" w14:textId="77777777" w:rsidR="00980375" w:rsidRPr="00305A53" w:rsidRDefault="00980375" w:rsidP="00980375">
      <w:pPr>
        <w:pStyle w:val="1"/>
      </w:pPr>
      <w:r w:rsidRPr="005E3CAA">
        <w:t>3.</w:t>
      </w:r>
      <w:r w:rsidRPr="005E3CAA">
        <w:tab/>
        <w:t>Incidental expenses for international travel are fees for laundry services and tips given to valets, porters, baggage carriers, and hotel staff.</w:t>
      </w:r>
    </w:p>
    <w:p w14:paraId="06DD0793" w14:textId="77777777" w:rsidR="00980375" w:rsidRPr="00305A53" w:rsidRDefault="00980375" w:rsidP="00980375">
      <w:pPr>
        <w:pStyle w:val="AuthorityNote"/>
      </w:pPr>
      <w:r w:rsidRPr="00305A53">
        <w:t>AUTHORITY NOTE:</w:t>
      </w:r>
      <w:r w:rsidRPr="00305A53">
        <w:tab/>
        <w:t>Published in accordance with R.S. 39:231.</w:t>
      </w:r>
    </w:p>
    <w:p w14:paraId="68783BB0" w14:textId="77777777" w:rsidR="00980375" w:rsidRPr="00305A53" w:rsidRDefault="00980375" w:rsidP="00980375">
      <w:pPr>
        <w:pStyle w:val="HistoricalNote"/>
      </w:pPr>
      <w:r w:rsidRPr="00305A53">
        <w:t>HISTORICAL NOTE:</w:t>
      </w:r>
      <w:r w:rsidRPr="00305A53">
        <w:tab/>
      </w:r>
      <w:r w:rsidRPr="002A0B40">
        <w:t>Written by the Office of the Governor, Division of Administration, November 1, 1972, published LR 1:179 (April 1975), amended LR 1:338 (August 1975), LR 2:312 (October 1976), LR 5:93 (May 1979), LR 8:405 (August 1980), LR 7:7 (January 1981), LR 8:406 (August 1982), LR 15:820 (October 1989), LR 16:965 (November 1990), LR 26:1258 (June 2000), LR 27:809 (June 2001), LR 28:1132 (June 2002), LR 30:1119 (June 2004), LR 31:1192 (June 2005), republished LR 33:1323 (July 2007), amended LR 34:1308 (July 2008), LR 35:1201 (July 2009), LR 36:1657 (July 2010), LR 37:2058 (July 2011),  LR 38:1485, (July 2012), LR 39:1670 (July 2013), LR 40:1063 (June 2014), LR 41:1055 (June 2015), LR 42:994 (July 2016), LR 43:1123 (June 2017), LR 44:1186 (June 2018), LR 45:824 (June 2019), LR 46:853 (June 2020), LR 47:827 (June 2021), LR 47:1064 (July 2021), LR 48:1457 (June 2022), LR 48:2526 (October 2022), LR 49:1023 (J</w:t>
      </w:r>
      <w:r>
        <w:t>une 2023), LR 51:764 (June 2025), effective July 1, 2025, LR 52:907 (June 2026), effective July 1, 2026.</w:t>
      </w:r>
    </w:p>
    <w:p w14:paraId="6796C2FD" w14:textId="77777777" w:rsidR="00980375" w:rsidRPr="00305A53" w:rsidRDefault="00980375" w:rsidP="00980375">
      <w:pPr>
        <w:pStyle w:val="Section"/>
      </w:pPr>
      <w:bookmarkStart w:id="51" w:name="_Toc103679758"/>
      <w:r w:rsidRPr="00305A53">
        <w:t>§1510.</w:t>
      </w:r>
      <w:r w:rsidRPr="00305A53">
        <w:tab/>
        <w:t>W</w:t>
      </w:r>
      <w:bookmarkEnd w:id="51"/>
      <w:r w:rsidRPr="00305A53">
        <w:t>aivers</w:t>
      </w:r>
      <w:r w:rsidRPr="00305A53">
        <w:br/>
        <w:t>(Formerly §1512)</w:t>
      </w:r>
    </w:p>
    <w:p w14:paraId="1DC362B1" w14:textId="77777777" w:rsidR="00980375" w:rsidRDefault="00980375" w:rsidP="00980375">
      <w:pPr>
        <w:pStyle w:val="A0"/>
      </w:pPr>
      <w:r w:rsidRPr="002A0B40">
        <w:t>A.</w:t>
      </w:r>
      <w:r>
        <w:tab/>
      </w:r>
      <w:r w:rsidRPr="00305A53">
        <w:t>The Commissioner of Administration may waive, in writing, any provision in these regulations when the State’s best interest will be served. All waivers of PPM 49 must receive prior approval from the Commissioner of Administration, except in declared emergencies.</w:t>
      </w:r>
    </w:p>
    <w:p w14:paraId="6BADE0A9" w14:textId="77777777" w:rsidR="00980375" w:rsidRPr="00305A53" w:rsidRDefault="00980375" w:rsidP="00980375">
      <w:pPr>
        <w:pStyle w:val="AuthorityNote"/>
      </w:pPr>
      <w:r w:rsidRPr="00305A53">
        <w:lastRenderedPageBreak/>
        <w:t>AUTHORITY NOTE:</w:t>
      </w:r>
      <w:r w:rsidRPr="00305A53">
        <w:tab/>
        <w:t>Published in accordance with R.S. 39:231.</w:t>
      </w:r>
    </w:p>
    <w:p w14:paraId="0890B4B9" w14:textId="77777777" w:rsidR="00980375" w:rsidRPr="00305A53" w:rsidRDefault="00980375" w:rsidP="00980375">
      <w:pPr>
        <w:pStyle w:val="HistoricalNote"/>
      </w:pPr>
      <w:r w:rsidRPr="00305A53">
        <w:t>HISTORICAL NOTE:</w:t>
      </w:r>
      <w:r w:rsidRPr="00305A53">
        <w:tab/>
      </w:r>
      <w:r w:rsidRPr="002A0B40">
        <w:t xml:space="preserve">Written by the Office of the Governor, Division of Administration, November 1, 1972, published LR 1:179 (April 1975), amended LR 1:338 (August 1975), LR 2:312 (October 1976), LR 5:93 (May 1979), LR 6:405 (August 1980), LR 7:7 (January 1981), LR 8:406 (August 1982), LR 15:820 (October 1989), LR 16:965 (November 1990), LR 26:1258 (June 2000), LR 27:809 (June 2001), LR 28:1132 (June 2002), LR 30:1118 (June 2004), LR 31:1191 (June 2005), republished LR 1322 (July 2007), amended LR 34:1307 (July 2008), LR 35:1200 (July 2009), LR 36:1656 (July 2010), LR 37:2059 (July 2011), LR 38:1486, (July </w:t>
      </w:r>
      <w:r w:rsidRPr="002A0B40">
        <w:t>2012), LR 38:1485, (July 2012), LR 39:1670 (July 2013), LR 40:1063 (June 2014), LR 41:1055 (June 2015), LR 42:993 (July 2016), LR 43:1122 (June 2017), LR 44:1187 (June 2018), LR 45:825 (June 2019), LR 46:854 (June 2020), LR 47:829 (June 2021), LR 47:1065 (July 2021), LR 48:1457 (June 2022), LR 48:2526 (Octobe</w:t>
      </w:r>
      <w:r>
        <w:t>r 2022), LR 49:1023 (June 2023), effective July 1, 2025, LR 52:908 (June 2026), effective July 1, 2026.</w:t>
      </w:r>
    </w:p>
    <w:p w14:paraId="3271E477" w14:textId="77777777" w:rsidR="00980375" w:rsidRDefault="00980375" w:rsidP="00980375">
      <w:pPr>
        <w:pStyle w:val="A0"/>
      </w:pPr>
    </w:p>
    <w:p w14:paraId="5656791A" w14:textId="77777777" w:rsidR="00980375" w:rsidRPr="005E3CAA" w:rsidRDefault="00980375" w:rsidP="00980375">
      <w:pPr>
        <w:pStyle w:val="RegSignature"/>
      </w:pPr>
      <w:r w:rsidRPr="005E3CAA">
        <w:t>Taylor Barras</w:t>
      </w:r>
    </w:p>
    <w:p w14:paraId="4E70CC69" w14:textId="77777777" w:rsidR="00980375" w:rsidRDefault="00980375" w:rsidP="00980375">
      <w:pPr>
        <w:pStyle w:val="RegSignature"/>
      </w:pPr>
      <w:bookmarkStart w:id="52" w:name="LastPara"/>
      <w:bookmarkEnd w:id="52"/>
      <w:r w:rsidRPr="005E3CAA">
        <w:t>Commissioner</w:t>
      </w:r>
    </w:p>
    <w:p w14:paraId="585EBC8C" w14:textId="77777777" w:rsidR="00980375" w:rsidRPr="00305A53" w:rsidRDefault="00980375" w:rsidP="00980375">
      <w:pPr>
        <w:pStyle w:val="RegLogNumber"/>
      </w:pPr>
      <w:r>
        <w:t>2606#004</w:t>
      </w:r>
    </w:p>
    <w:p w14:paraId="45742FFC" w14:textId="77777777" w:rsidR="00980375" w:rsidRPr="00617B7D" w:rsidRDefault="00980375" w:rsidP="00980375"/>
    <w:p w14:paraId="1561AA52" w14:textId="77777777" w:rsidR="00980375" w:rsidRDefault="00980375" w:rsidP="00980375">
      <w:pPr>
        <w:sectPr w:rsidR="00980375" w:rsidSect="00980375">
          <w:type w:val="continuous"/>
          <w:pgSz w:w="12240" w:h="15840" w:code="1"/>
          <w:pgMar w:top="720" w:right="864" w:bottom="317" w:left="864" w:header="576" w:footer="432" w:gutter="0"/>
          <w:cols w:num="2" w:space="720"/>
        </w:sectPr>
      </w:pPr>
    </w:p>
    <w:p w14:paraId="7B1E8DCD" w14:textId="77777777" w:rsidR="00980375" w:rsidRDefault="00980375" w:rsidP="00980375">
      <w:pPr>
        <w:sectPr w:rsidR="00980375" w:rsidSect="00980375">
          <w:type w:val="continuous"/>
          <w:pgSz w:w="12240" w:h="15840" w:code="1"/>
          <w:pgMar w:top="720" w:right="864" w:bottom="317" w:left="864" w:header="576" w:footer="432" w:gutter="0"/>
          <w:cols w:num="2" w:space="720"/>
        </w:sectPr>
      </w:pPr>
    </w:p>
    <w:p w14:paraId="72D032DB" w14:textId="77777777" w:rsidR="003A56D4" w:rsidRPr="003A56D4" w:rsidRDefault="003A56D4" w:rsidP="003A56D4">
      <w:pPr>
        <w:jc w:val="center"/>
        <w:rPr>
          <w:rFonts w:ascii="Arial" w:hAnsi="Arial"/>
          <w:b/>
          <w:noProof/>
          <w:sz w:val="48"/>
        </w:rPr>
      </w:pPr>
      <w:r w:rsidRPr="003A56D4">
        <w:rPr>
          <w:rFonts w:ascii="Arial" w:hAnsi="Arial"/>
          <w:b/>
          <w:noProof/>
          <w:sz w:val="48"/>
        </w:rPr>
        <w:lastRenderedPageBreak/>
        <w:t>Emergency Rules</w:t>
      </w:r>
    </w:p>
    <w:p w14:paraId="383C0341" w14:textId="77777777" w:rsidR="003A56D4" w:rsidRPr="003A56D4" w:rsidRDefault="003A56D4" w:rsidP="003A56D4"/>
    <w:p w14:paraId="7155ACA7" w14:textId="77777777" w:rsidR="003A56D4" w:rsidRPr="003A56D4" w:rsidRDefault="003A56D4" w:rsidP="003A56D4"/>
    <w:p w14:paraId="7ECD6CEA" w14:textId="77777777" w:rsidR="003A56D4" w:rsidRPr="003A56D4" w:rsidRDefault="003A56D4" w:rsidP="003A56D4">
      <w:pPr>
        <w:sectPr w:rsidR="003A56D4" w:rsidRPr="003A56D4" w:rsidSect="003A56D4">
          <w:footerReference w:type="even" r:id="rId13"/>
          <w:footerReference w:type="default" r:id="rId14"/>
          <w:pgSz w:w="12240" w:h="15840"/>
          <w:pgMar w:top="720" w:right="864" w:bottom="864" w:left="864" w:header="576" w:footer="432" w:gutter="0"/>
          <w:pgNumType w:start="909"/>
          <w:cols w:space="720"/>
          <w:docGrid w:linePitch="272"/>
        </w:sectPr>
      </w:pPr>
    </w:p>
    <w:p w14:paraId="29D83CBA" w14:textId="77777777" w:rsidR="003A56D4" w:rsidRPr="003A56D4" w:rsidRDefault="003A56D4" w:rsidP="003A56D4">
      <w:pPr>
        <w:keepNext/>
        <w:tabs>
          <w:tab w:val="left" w:pos="-1440"/>
        </w:tabs>
        <w:spacing w:after="120"/>
        <w:jc w:val="center"/>
        <w:rPr>
          <w:b/>
          <w:noProof/>
        </w:rPr>
      </w:pPr>
      <w:r w:rsidRPr="003A56D4">
        <w:rPr>
          <w:b/>
          <w:noProof/>
        </w:rPr>
        <w:t>DECLARATION OF EMERGENCY</w:t>
      </w:r>
    </w:p>
    <w:p w14:paraId="679E7ED0" w14:textId="77777777" w:rsidR="003A56D4" w:rsidRPr="003A56D4" w:rsidRDefault="003A56D4" w:rsidP="003A56D4">
      <w:pPr>
        <w:keepNext/>
        <w:jc w:val="center"/>
        <w:rPr>
          <w:b/>
          <w:noProof/>
        </w:rPr>
      </w:pPr>
      <w:bookmarkStart w:id="53" w:name="BreakPoint"/>
      <w:bookmarkEnd w:id="53"/>
      <w:r w:rsidRPr="003A56D4">
        <w:rPr>
          <w:b/>
          <w:noProof/>
        </w:rPr>
        <w:t>Department of Agriculture and Forestry</w:t>
      </w:r>
    </w:p>
    <w:p w14:paraId="4673EA32" w14:textId="77777777" w:rsidR="003A56D4" w:rsidRPr="003A56D4" w:rsidRDefault="003A56D4" w:rsidP="003A56D4">
      <w:pPr>
        <w:keepNext/>
        <w:jc w:val="center"/>
        <w:rPr>
          <w:b/>
          <w:noProof/>
        </w:rPr>
      </w:pPr>
      <w:r w:rsidRPr="003A56D4">
        <w:rPr>
          <w:b/>
          <w:noProof/>
        </w:rPr>
        <w:t>Office of Agriculture and Environmental Sciences</w:t>
      </w:r>
    </w:p>
    <w:p w14:paraId="67EC6AEF" w14:textId="77777777" w:rsidR="003A56D4" w:rsidRPr="003A56D4" w:rsidRDefault="003A56D4" w:rsidP="003A56D4">
      <w:pPr>
        <w:keepNext/>
        <w:jc w:val="center"/>
        <w:rPr>
          <w:b/>
          <w:kern w:val="28"/>
        </w:rPr>
      </w:pPr>
      <w:r w:rsidRPr="003A56D4">
        <w:rPr>
          <w:b/>
          <w:kern w:val="28"/>
        </w:rPr>
        <w:t>Agricultural Chemistry and Seed Commission</w:t>
      </w:r>
    </w:p>
    <w:p w14:paraId="73CF4CCE" w14:textId="77777777" w:rsidR="003A56D4" w:rsidRPr="003A56D4" w:rsidRDefault="003A56D4" w:rsidP="003A56D4">
      <w:pPr>
        <w:keepNext/>
        <w:spacing w:before="240" w:after="240"/>
        <w:jc w:val="center"/>
        <w:rPr>
          <w:noProof/>
        </w:rPr>
      </w:pPr>
      <w:r w:rsidRPr="003A56D4">
        <w:rPr>
          <w:noProof/>
        </w:rPr>
        <w:t xml:space="preserve">Removal of Sampling for the </w:t>
      </w:r>
      <w:r w:rsidRPr="003A56D4">
        <w:rPr>
          <w:noProof/>
        </w:rPr>
        <w:br/>
        <w:t>Yellow Leaf Virus in the Field (LAC 7:XIII.763)</w:t>
      </w:r>
    </w:p>
    <w:p w14:paraId="72C26FF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The Department of Agriculture and Forestry finds it necessary to enact an Emergency Rule to prevent an imminent threat to public welfare. This rule was recently presented at an open meeting of the Agricultural Chemistry and Seed Commission on May 6, 2026, with no questions or comments from the commission members. A public hearing was held on May 15, 2026, to provide the public with an opportunity to speak on the proposed changes; no comments or questions were received.</w:t>
      </w:r>
    </w:p>
    <w:p w14:paraId="284D938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Currently, LAC 7:XIII.763 requires at least three field inspections annually by Department of Agriculture and Forestry inspectors to verify that certified seedcane meets field standards. The main concern is a potential shortage of certified sugarcane seed stock, which is free from major diseases and of superior quality compared to non-certified seed. This premium seed stock is sold to growers and is used for many years—often over a decade—from the initial planting. When growers use lower-quality, non-certified seed, the health and yield of subsequent harvests decline, and the seed’s viability diminishes more quickly. This could result in many acres remaining unplanted if standards are relaxed this growing season. Industry data indicates that one acre of certified seedcane typically results in the planting of approximately seven acres.</w:t>
      </w:r>
    </w:p>
    <w:p w14:paraId="432131D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Advancements in testing technology over recent years have improved the sensitivity of detecting the sugarcane yellow leaf virus compared to previous methods. However, this heightened sensitivity increases the likelihood of field rejection, especially given the current 20 percent threshold in the rules. Testing occurs in June and is usually completed by early July. For each failed test, the Department must take a resample, and LSU AgCenter must perform an additional confirmatory test. The LSU AgCenter has also indicated they lack the resources, personnel, time, and funding necessary to perform the new, more accurate PCR testing for these samples. The older testing method (TBIA) is less reliable and much less sensitive than PCR. While LSU has the capacity to conduct PCR tests on greenhouse-grown foundation stock, they do not have sufficient resources for field samples, which last year numbered nearly 200. The time required to process and retest samples often conflicts with the seedcane harvesting schedule, which begins as early as late July—well before the main crop harvest in September or October.</w:t>
      </w:r>
    </w:p>
    <w:p w14:paraId="6B825E8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 xml:space="preserve">Industry stakeholders, including LSU AgCenter, the American Sugarcane League, Sugartech, and Certis, agree that removing in-field sampling for yellow leaf virus, while </w:t>
      </w:r>
      <w:r w:rsidRPr="003A56D4">
        <w:rPr>
          <w:kern w:val="2"/>
        </w:rPr>
        <w:br w:type="column"/>
      </w:r>
      <w:r w:rsidRPr="003A56D4">
        <w:rPr>
          <w:kern w:val="2"/>
        </w:rPr>
        <w:t>maintaining greenhouse standards, will ensure that farmers and commercial growers have adequate access to certified seedcane. This approach is critical to preventing degradation of the industry’s healthy seed program and maintaining industry stability.</w:t>
      </w:r>
    </w:p>
    <w:p w14:paraId="0371FF59" w14:textId="77777777" w:rsidR="003A56D4" w:rsidRPr="003A56D4" w:rsidRDefault="003A56D4" w:rsidP="003A56D4">
      <w:pPr>
        <w:keepNext/>
        <w:jc w:val="center"/>
        <w:rPr>
          <w:b/>
          <w:kern w:val="28"/>
        </w:rPr>
      </w:pPr>
      <w:r w:rsidRPr="003A56D4">
        <w:rPr>
          <w:b/>
          <w:kern w:val="28"/>
        </w:rPr>
        <w:t>Title 7</w:t>
      </w:r>
    </w:p>
    <w:p w14:paraId="475DAEC1" w14:textId="77777777" w:rsidR="003A56D4" w:rsidRPr="003A56D4" w:rsidRDefault="003A56D4" w:rsidP="003A56D4">
      <w:pPr>
        <w:keepNext/>
        <w:jc w:val="center"/>
        <w:rPr>
          <w:b/>
          <w:kern w:val="28"/>
        </w:rPr>
      </w:pPr>
      <w:r w:rsidRPr="003A56D4">
        <w:rPr>
          <w:b/>
          <w:kern w:val="28"/>
        </w:rPr>
        <w:t>AGRICULTURE AND ANIMALS</w:t>
      </w:r>
    </w:p>
    <w:p w14:paraId="70060F82" w14:textId="77777777" w:rsidR="003A56D4" w:rsidRPr="003A56D4" w:rsidRDefault="003A56D4" w:rsidP="003A56D4">
      <w:pPr>
        <w:keepNext/>
        <w:jc w:val="center"/>
        <w:rPr>
          <w:b/>
          <w:noProof/>
        </w:rPr>
      </w:pPr>
      <w:r w:rsidRPr="003A56D4">
        <w:rPr>
          <w:b/>
          <w:noProof/>
        </w:rPr>
        <w:t>Part XIII.  Seeds</w:t>
      </w:r>
    </w:p>
    <w:p w14:paraId="338DCF8F"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7.</w:t>
      </w:r>
      <w:r w:rsidRPr="003A56D4">
        <w:rPr>
          <w:b/>
          <w:kern w:val="2"/>
        </w:rPr>
        <w:tab/>
        <w:t>Certification of Specific Crops/Varieties</w:t>
      </w:r>
    </w:p>
    <w:p w14:paraId="626078FD"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Subchapter B.</w:t>
      </w:r>
      <w:r w:rsidRPr="003A56D4">
        <w:rPr>
          <w:b/>
          <w:kern w:val="2"/>
        </w:rPr>
        <w:tab/>
        <w:t xml:space="preserve">Grain and Row Crop Seeds </w:t>
      </w:r>
    </w:p>
    <w:p w14:paraId="2A0E6C29"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§763.</w:t>
      </w:r>
      <w:r w:rsidRPr="003A56D4">
        <w:rPr>
          <w:b/>
          <w:kern w:val="2"/>
        </w:rPr>
        <w:tab/>
        <w:t>Sugarcane (Tissue Culture) Certification Standards</w:t>
      </w:r>
    </w:p>
    <w:p w14:paraId="06582A1A" w14:textId="77777777" w:rsidR="003A56D4" w:rsidRPr="003A56D4" w:rsidRDefault="003A56D4" w:rsidP="003A56D4">
      <w:pPr>
        <w:tabs>
          <w:tab w:val="left" w:pos="144"/>
          <w:tab w:val="left" w:pos="187"/>
          <w:tab w:val="left" w:pos="540"/>
          <w:tab w:val="left" w:pos="990"/>
          <w:tab w:val="left" w:pos="1080"/>
        </w:tabs>
        <w:ind w:firstLine="187"/>
        <w:jc w:val="both"/>
        <w:outlineLvl w:val="3"/>
        <w:rPr>
          <w:kern w:val="2"/>
        </w:rPr>
      </w:pPr>
      <w:r w:rsidRPr="003A56D4">
        <w:rPr>
          <w:kern w:val="2"/>
        </w:rPr>
        <w:t>A. - C.1.</w:t>
      </w:r>
      <w:r w:rsidRPr="003A56D4">
        <w:rPr>
          <w:kern w:val="2"/>
        </w:rPr>
        <w:tab/>
        <w:t>…</w:t>
      </w:r>
    </w:p>
    <w:p w14:paraId="7F53ECA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w:t>
      </w:r>
    </w:p>
    <w:p w14:paraId="51ABA2C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w:t>
      </w:r>
      <w:r w:rsidRPr="003A56D4">
        <w:rPr>
          <w:kern w:val="2"/>
        </w:rPr>
        <w:tab/>
        <w:t>Field Standards</w:t>
      </w:r>
    </w:p>
    <w:p w14:paraId="408FB45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tbl>
      <w:tblPr>
        <w:tblW w:w="502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872"/>
        <w:gridCol w:w="985"/>
        <w:gridCol w:w="1080"/>
        <w:gridCol w:w="1085"/>
      </w:tblGrid>
      <w:tr w:rsidR="003A56D4" w:rsidRPr="003A56D4" w14:paraId="34495073" w14:textId="77777777" w:rsidTr="002E5E82">
        <w:trPr>
          <w:cantSplit/>
          <w:trHeight w:hRule="exact" w:val="288"/>
          <w:tblHeader/>
          <w:jc w:val="center"/>
        </w:trPr>
        <w:tc>
          <w:tcPr>
            <w:tcW w:w="1872" w:type="dxa"/>
            <w:shd w:val="clear" w:color="BFBFBF" w:fill="BFBFBF"/>
            <w:vAlign w:val="bottom"/>
          </w:tcPr>
          <w:p w14:paraId="64060222" w14:textId="77777777" w:rsidR="003A56D4" w:rsidRPr="003A56D4" w:rsidRDefault="003A56D4" w:rsidP="003A56D4">
            <w:pPr>
              <w:tabs>
                <w:tab w:val="left" w:pos="180"/>
                <w:tab w:val="left" w:pos="360"/>
              </w:tabs>
              <w:jc w:val="center"/>
              <w:rPr>
                <w:b/>
                <w:bCs/>
                <w:sz w:val="16"/>
                <w:szCs w:val="16"/>
              </w:rPr>
            </w:pPr>
            <w:r w:rsidRPr="003A56D4">
              <w:rPr>
                <w:b/>
                <w:bCs/>
                <w:sz w:val="16"/>
                <w:szCs w:val="16"/>
              </w:rPr>
              <w:t>Factor</w:t>
            </w:r>
          </w:p>
        </w:tc>
        <w:tc>
          <w:tcPr>
            <w:tcW w:w="985" w:type="dxa"/>
            <w:shd w:val="clear" w:color="BFBFBF" w:fill="BFBFBF"/>
            <w:vAlign w:val="bottom"/>
          </w:tcPr>
          <w:p w14:paraId="558CC9B6" w14:textId="77777777" w:rsidR="003A56D4" w:rsidRPr="003A56D4" w:rsidRDefault="003A56D4" w:rsidP="003A56D4">
            <w:pPr>
              <w:tabs>
                <w:tab w:val="left" w:pos="180"/>
                <w:tab w:val="left" w:pos="360"/>
              </w:tabs>
              <w:jc w:val="center"/>
              <w:rPr>
                <w:b/>
                <w:bCs/>
                <w:sz w:val="16"/>
                <w:szCs w:val="16"/>
              </w:rPr>
            </w:pPr>
            <w:r w:rsidRPr="003A56D4">
              <w:rPr>
                <w:b/>
                <w:bCs/>
                <w:sz w:val="16"/>
                <w:szCs w:val="16"/>
              </w:rPr>
              <w:t>Foundation</w:t>
            </w:r>
          </w:p>
        </w:tc>
        <w:tc>
          <w:tcPr>
            <w:tcW w:w="1080" w:type="dxa"/>
            <w:shd w:val="clear" w:color="BFBFBF" w:fill="BFBFBF"/>
            <w:vAlign w:val="bottom"/>
          </w:tcPr>
          <w:p w14:paraId="15233285" w14:textId="77777777" w:rsidR="003A56D4" w:rsidRPr="003A56D4" w:rsidRDefault="003A56D4" w:rsidP="003A56D4">
            <w:pPr>
              <w:tabs>
                <w:tab w:val="left" w:pos="180"/>
                <w:tab w:val="left" w:pos="360"/>
              </w:tabs>
              <w:jc w:val="center"/>
              <w:rPr>
                <w:b/>
                <w:bCs/>
                <w:sz w:val="16"/>
                <w:szCs w:val="16"/>
              </w:rPr>
            </w:pPr>
            <w:r w:rsidRPr="003A56D4">
              <w:rPr>
                <w:b/>
                <w:bCs/>
                <w:sz w:val="16"/>
                <w:szCs w:val="16"/>
              </w:rPr>
              <w:t>Registered</w:t>
            </w:r>
          </w:p>
        </w:tc>
        <w:tc>
          <w:tcPr>
            <w:tcW w:w="1085" w:type="dxa"/>
            <w:shd w:val="clear" w:color="BFBFBF" w:fill="BFBFBF"/>
            <w:vAlign w:val="bottom"/>
          </w:tcPr>
          <w:p w14:paraId="0255E546" w14:textId="77777777" w:rsidR="003A56D4" w:rsidRPr="003A56D4" w:rsidRDefault="003A56D4" w:rsidP="003A56D4">
            <w:pPr>
              <w:tabs>
                <w:tab w:val="left" w:pos="180"/>
                <w:tab w:val="left" w:pos="360"/>
              </w:tabs>
              <w:jc w:val="center"/>
              <w:rPr>
                <w:b/>
                <w:bCs/>
                <w:sz w:val="16"/>
                <w:szCs w:val="16"/>
              </w:rPr>
            </w:pPr>
            <w:r w:rsidRPr="003A56D4">
              <w:rPr>
                <w:b/>
                <w:bCs/>
                <w:sz w:val="16"/>
                <w:szCs w:val="16"/>
              </w:rPr>
              <w:t>Certified</w:t>
            </w:r>
          </w:p>
        </w:tc>
      </w:tr>
      <w:tr w:rsidR="003A56D4" w:rsidRPr="003A56D4" w14:paraId="1A99ABBA" w14:textId="77777777" w:rsidTr="002E5E82">
        <w:trPr>
          <w:cantSplit/>
          <w:trHeight w:hRule="exact" w:val="296"/>
          <w:tblHeader/>
          <w:jc w:val="center"/>
        </w:trPr>
        <w:tc>
          <w:tcPr>
            <w:tcW w:w="1872" w:type="dxa"/>
            <w:vAlign w:val="center"/>
          </w:tcPr>
          <w:p w14:paraId="7BA01116" w14:textId="77777777" w:rsidR="003A56D4" w:rsidRPr="003A56D4" w:rsidRDefault="003A56D4" w:rsidP="003A56D4">
            <w:pPr>
              <w:tabs>
                <w:tab w:val="left" w:pos="180"/>
                <w:tab w:val="left" w:pos="360"/>
              </w:tabs>
              <w:rPr>
                <w:sz w:val="16"/>
                <w:szCs w:val="16"/>
              </w:rPr>
            </w:pPr>
            <w:r w:rsidRPr="003A56D4">
              <w:rPr>
                <w:sz w:val="16"/>
                <w:szCs w:val="16"/>
              </w:rPr>
              <w:t>Isolation</w:t>
            </w:r>
          </w:p>
        </w:tc>
        <w:tc>
          <w:tcPr>
            <w:tcW w:w="985" w:type="dxa"/>
            <w:vAlign w:val="center"/>
          </w:tcPr>
          <w:p w14:paraId="46BC6A82" w14:textId="77777777" w:rsidR="003A56D4" w:rsidRPr="003A56D4" w:rsidRDefault="003A56D4" w:rsidP="003A56D4">
            <w:pPr>
              <w:tabs>
                <w:tab w:val="left" w:pos="180"/>
                <w:tab w:val="left" w:pos="360"/>
              </w:tabs>
              <w:jc w:val="center"/>
              <w:rPr>
                <w:sz w:val="16"/>
                <w:szCs w:val="16"/>
              </w:rPr>
            </w:pPr>
            <w:r w:rsidRPr="003A56D4">
              <w:rPr>
                <w:sz w:val="16"/>
                <w:szCs w:val="16"/>
              </w:rPr>
              <w:t>10 ft.</w:t>
            </w:r>
          </w:p>
        </w:tc>
        <w:tc>
          <w:tcPr>
            <w:tcW w:w="1080" w:type="dxa"/>
            <w:vAlign w:val="center"/>
          </w:tcPr>
          <w:p w14:paraId="454EDE42" w14:textId="77777777" w:rsidR="003A56D4" w:rsidRPr="003A56D4" w:rsidRDefault="003A56D4" w:rsidP="003A56D4">
            <w:pPr>
              <w:tabs>
                <w:tab w:val="left" w:pos="180"/>
                <w:tab w:val="left" w:pos="360"/>
              </w:tabs>
              <w:jc w:val="center"/>
              <w:rPr>
                <w:sz w:val="16"/>
                <w:szCs w:val="16"/>
              </w:rPr>
            </w:pPr>
            <w:r w:rsidRPr="003A56D4">
              <w:rPr>
                <w:sz w:val="16"/>
                <w:szCs w:val="16"/>
              </w:rPr>
              <w:t>10 ft.</w:t>
            </w:r>
          </w:p>
        </w:tc>
        <w:tc>
          <w:tcPr>
            <w:tcW w:w="1085" w:type="dxa"/>
            <w:vAlign w:val="center"/>
          </w:tcPr>
          <w:p w14:paraId="7DB16C6E" w14:textId="77777777" w:rsidR="003A56D4" w:rsidRPr="003A56D4" w:rsidRDefault="003A56D4" w:rsidP="003A56D4">
            <w:pPr>
              <w:tabs>
                <w:tab w:val="left" w:pos="180"/>
                <w:tab w:val="left" w:pos="360"/>
              </w:tabs>
              <w:jc w:val="center"/>
              <w:rPr>
                <w:sz w:val="16"/>
                <w:szCs w:val="16"/>
              </w:rPr>
            </w:pPr>
            <w:r w:rsidRPr="003A56D4">
              <w:rPr>
                <w:sz w:val="16"/>
                <w:szCs w:val="16"/>
              </w:rPr>
              <w:t>10 ft.</w:t>
            </w:r>
          </w:p>
        </w:tc>
      </w:tr>
      <w:tr w:rsidR="003A56D4" w:rsidRPr="003A56D4" w14:paraId="4BCAA0A9" w14:textId="77777777" w:rsidTr="002E5E82">
        <w:trPr>
          <w:cantSplit/>
          <w:trHeight w:hRule="exact" w:val="269"/>
          <w:tblHeader/>
          <w:jc w:val="center"/>
        </w:trPr>
        <w:tc>
          <w:tcPr>
            <w:tcW w:w="1872" w:type="dxa"/>
            <w:vAlign w:val="center"/>
          </w:tcPr>
          <w:p w14:paraId="145DCA7A" w14:textId="77777777" w:rsidR="003A56D4" w:rsidRPr="003A56D4" w:rsidRDefault="003A56D4" w:rsidP="003A56D4">
            <w:pPr>
              <w:tabs>
                <w:tab w:val="left" w:pos="180"/>
                <w:tab w:val="left" w:pos="360"/>
              </w:tabs>
              <w:rPr>
                <w:sz w:val="16"/>
                <w:szCs w:val="16"/>
              </w:rPr>
            </w:pPr>
            <w:r w:rsidRPr="003A56D4">
              <w:rPr>
                <w:sz w:val="16"/>
                <w:szCs w:val="16"/>
              </w:rPr>
              <w:t>Other Varieties (obvious)</w:t>
            </w:r>
          </w:p>
        </w:tc>
        <w:tc>
          <w:tcPr>
            <w:tcW w:w="985" w:type="dxa"/>
            <w:vAlign w:val="center"/>
          </w:tcPr>
          <w:p w14:paraId="6D2D5DDE" w14:textId="77777777" w:rsidR="003A56D4" w:rsidRPr="003A56D4" w:rsidRDefault="003A56D4" w:rsidP="003A56D4">
            <w:pPr>
              <w:tabs>
                <w:tab w:val="left" w:pos="180"/>
                <w:tab w:val="left" w:pos="360"/>
              </w:tabs>
              <w:jc w:val="center"/>
              <w:rPr>
                <w:sz w:val="16"/>
                <w:szCs w:val="16"/>
              </w:rPr>
            </w:pPr>
            <w:r w:rsidRPr="003A56D4">
              <w:rPr>
                <w:sz w:val="16"/>
                <w:szCs w:val="16"/>
              </w:rPr>
              <w:t>None</w:t>
            </w:r>
          </w:p>
        </w:tc>
        <w:tc>
          <w:tcPr>
            <w:tcW w:w="1080" w:type="dxa"/>
            <w:vAlign w:val="center"/>
          </w:tcPr>
          <w:p w14:paraId="00770CA8" w14:textId="77777777" w:rsidR="003A56D4" w:rsidRPr="003A56D4" w:rsidRDefault="003A56D4" w:rsidP="003A56D4">
            <w:pPr>
              <w:tabs>
                <w:tab w:val="left" w:pos="180"/>
                <w:tab w:val="left" w:pos="360"/>
              </w:tabs>
              <w:jc w:val="center"/>
              <w:rPr>
                <w:sz w:val="16"/>
                <w:szCs w:val="16"/>
              </w:rPr>
            </w:pPr>
            <w:r w:rsidRPr="003A56D4">
              <w:rPr>
                <w:sz w:val="16"/>
                <w:szCs w:val="16"/>
              </w:rPr>
              <w:t>1.00%</w:t>
            </w:r>
          </w:p>
        </w:tc>
        <w:tc>
          <w:tcPr>
            <w:tcW w:w="1085" w:type="dxa"/>
            <w:vAlign w:val="center"/>
          </w:tcPr>
          <w:p w14:paraId="722D3802" w14:textId="77777777" w:rsidR="003A56D4" w:rsidRPr="003A56D4" w:rsidRDefault="003A56D4" w:rsidP="003A56D4">
            <w:pPr>
              <w:tabs>
                <w:tab w:val="left" w:pos="180"/>
                <w:tab w:val="left" w:pos="360"/>
              </w:tabs>
              <w:jc w:val="center"/>
              <w:rPr>
                <w:sz w:val="16"/>
                <w:szCs w:val="16"/>
              </w:rPr>
            </w:pPr>
            <w:r w:rsidRPr="003A56D4">
              <w:rPr>
                <w:sz w:val="16"/>
                <w:szCs w:val="16"/>
              </w:rPr>
              <w:t>1.00%</w:t>
            </w:r>
          </w:p>
        </w:tc>
      </w:tr>
      <w:tr w:rsidR="003A56D4" w:rsidRPr="003A56D4" w14:paraId="3ED61680" w14:textId="77777777" w:rsidTr="002E5E82">
        <w:trPr>
          <w:cantSplit/>
          <w:trHeight w:hRule="exact" w:val="251"/>
          <w:tblHeader/>
          <w:jc w:val="center"/>
        </w:trPr>
        <w:tc>
          <w:tcPr>
            <w:tcW w:w="1872" w:type="dxa"/>
            <w:vAlign w:val="center"/>
          </w:tcPr>
          <w:p w14:paraId="3782430B" w14:textId="77777777" w:rsidR="003A56D4" w:rsidRPr="003A56D4" w:rsidRDefault="003A56D4" w:rsidP="003A56D4">
            <w:pPr>
              <w:tabs>
                <w:tab w:val="left" w:pos="180"/>
                <w:tab w:val="left" w:pos="360"/>
              </w:tabs>
              <w:rPr>
                <w:sz w:val="16"/>
                <w:szCs w:val="16"/>
              </w:rPr>
            </w:pPr>
            <w:r w:rsidRPr="003A56D4">
              <w:rPr>
                <w:sz w:val="16"/>
                <w:szCs w:val="16"/>
              </w:rPr>
              <w:t>Off-Type (definite)</w:t>
            </w:r>
          </w:p>
        </w:tc>
        <w:tc>
          <w:tcPr>
            <w:tcW w:w="985" w:type="dxa"/>
            <w:vAlign w:val="center"/>
          </w:tcPr>
          <w:p w14:paraId="1B52DA0F" w14:textId="77777777" w:rsidR="003A56D4" w:rsidRPr="003A56D4" w:rsidRDefault="003A56D4" w:rsidP="003A56D4">
            <w:pPr>
              <w:tabs>
                <w:tab w:val="left" w:pos="180"/>
                <w:tab w:val="left" w:pos="360"/>
              </w:tabs>
              <w:jc w:val="center"/>
              <w:rPr>
                <w:sz w:val="16"/>
                <w:szCs w:val="16"/>
              </w:rPr>
            </w:pPr>
            <w:r w:rsidRPr="003A56D4">
              <w:rPr>
                <w:sz w:val="16"/>
                <w:szCs w:val="16"/>
              </w:rPr>
              <w:t>None</w:t>
            </w:r>
          </w:p>
        </w:tc>
        <w:tc>
          <w:tcPr>
            <w:tcW w:w="1080" w:type="dxa"/>
            <w:vAlign w:val="center"/>
          </w:tcPr>
          <w:p w14:paraId="54843BDA" w14:textId="77777777" w:rsidR="003A56D4" w:rsidRPr="003A56D4" w:rsidRDefault="003A56D4" w:rsidP="003A56D4">
            <w:pPr>
              <w:tabs>
                <w:tab w:val="left" w:pos="180"/>
                <w:tab w:val="left" w:pos="360"/>
              </w:tabs>
              <w:jc w:val="center"/>
              <w:rPr>
                <w:sz w:val="16"/>
                <w:szCs w:val="16"/>
              </w:rPr>
            </w:pPr>
            <w:r w:rsidRPr="003A56D4">
              <w:rPr>
                <w:sz w:val="16"/>
                <w:szCs w:val="16"/>
              </w:rPr>
              <w:t>1.00%</w:t>
            </w:r>
          </w:p>
        </w:tc>
        <w:tc>
          <w:tcPr>
            <w:tcW w:w="1085" w:type="dxa"/>
            <w:vAlign w:val="center"/>
          </w:tcPr>
          <w:p w14:paraId="6FF90231" w14:textId="77777777" w:rsidR="003A56D4" w:rsidRPr="003A56D4" w:rsidRDefault="003A56D4" w:rsidP="003A56D4">
            <w:pPr>
              <w:tabs>
                <w:tab w:val="left" w:pos="180"/>
                <w:tab w:val="left" w:pos="360"/>
              </w:tabs>
              <w:jc w:val="center"/>
              <w:rPr>
                <w:sz w:val="16"/>
                <w:szCs w:val="16"/>
              </w:rPr>
            </w:pPr>
            <w:r w:rsidRPr="003A56D4">
              <w:rPr>
                <w:sz w:val="16"/>
                <w:szCs w:val="16"/>
              </w:rPr>
              <w:t>1.00%</w:t>
            </w:r>
          </w:p>
        </w:tc>
      </w:tr>
      <w:tr w:rsidR="003A56D4" w:rsidRPr="003A56D4" w14:paraId="03761DF9" w14:textId="77777777" w:rsidTr="002E5E82">
        <w:trPr>
          <w:cantSplit/>
          <w:trHeight w:hRule="exact" w:val="269"/>
          <w:tblHeader/>
          <w:jc w:val="center"/>
        </w:trPr>
        <w:tc>
          <w:tcPr>
            <w:tcW w:w="5022" w:type="dxa"/>
            <w:gridSpan w:val="4"/>
            <w:vAlign w:val="center"/>
          </w:tcPr>
          <w:p w14:paraId="3629FA5A" w14:textId="77777777" w:rsidR="003A56D4" w:rsidRPr="003A56D4" w:rsidRDefault="003A56D4" w:rsidP="003A56D4">
            <w:pPr>
              <w:tabs>
                <w:tab w:val="left" w:pos="180"/>
                <w:tab w:val="left" w:pos="360"/>
              </w:tabs>
              <w:rPr>
                <w:sz w:val="16"/>
                <w:szCs w:val="16"/>
              </w:rPr>
            </w:pPr>
            <w:r w:rsidRPr="003A56D4">
              <w:rPr>
                <w:sz w:val="16"/>
                <w:szCs w:val="16"/>
              </w:rPr>
              <w:t>Noxious Weeds:</w:t>
            </w:r>
          </w:p>
        </w:tc>
      </w:tr>
      <w:tr w:rsidR="003A56D4" w:rsidRPr="003A56D4" w14:paraId="4D521DE6" w14:textId="77777777" w:rsidTr="002E5E82">
        <w:trPr>
          <w:cantSplit/>
          <w:trHeight w:hRule="exact" w:val="359"/>
          <w:tblHeader/>
          <w:jc w:val="center"/>
        </w:trPr>
        <w:tc>
          <w:tcPr>
            <w:tcW w:w="1872" w:type="dxa"/>
            <w:vAlign w:val="center"/>
          </w:tcPr>
          <w:p w14:paraId="656893AD" w14:textId="77777777" w:rsidR="003A56D4" w:rsidRPr="003A56D4" w:rsidRDefault="003A56D4" w:rsidP="003A56D4">
            <w:pPr>
              <w:tabs>
                <w:tab w:val="left" w:pos="180"/>
                <w:tab w:val="left" w:pos="360"/>
              </w:tabs>
              <w:rPr>
                <w:sz w:val="16"/>
                <w:szCs w:val="16"/>
              </w:rPr>
            </w:pPr>
            <w:r w:rsidRPr="003A56D4">
              <w:rPr>
                <w:sz w:val="16"/>
                <w:szCs w:val="16"/>
              </w:rPr>
              <w:t>Johnsongrass</w:t>
            </w:r>
          </w:p>
        </w:tc>
        <w:tc>
          <w:tcPr>
            <w:tcW w:w="985" w:type="dxa"/>
            <w:vAlign w:val="center"/>
          </w:tcPr>
          <w:p w14:paraId="77F632DB" w14:textId="77777777" w:rsidR="003A56D4" w:rsidRPr="003A56D4" w:rsidRDefault="003A56D4" w:rsidP="003A56D4">
            <w:pPr>
              <w:tabs>
                <w:tab w:val="left" w:pos="180"/>
                <w:tab w:val="left" w:pos="360"/>
              </w:tabs>
              <w:jc w:val="center"/>
              <w:rPr>
                <w:sz w:val="16"/>
                <w:szCs w:val="16"/>
              </w:rPr>
            </w:pPr>
            <w:r w:rsidRPr="003A56D4">
              <w:rPr>
                <w:sz w:val="16"/>
                <w:szCs w:val="16"/>
              </w:rPr>
              <w:t>None</w:t>
            </w:r>
          </w:p>
        </w:tc>
        <w:tc>
          <w:tcPr>
            <w:tcW w:w="1080" w:type="dxa"/>
            <w:vAlign w:val="center"/>
          </w:tcPr>
          <w:p w14:paraId="3B09E1B0" w14:textId="77777777" w:rsidR="003A56D4" w:rsidRPr="003A56D4" w:rsidRDefault="003A56D4" w:rsidP="003A56D4">
            <w:pPr>
              <w:tabs>
                <w:tab w:val="left" w:pos="180"/>
                <w:tab w:val="left" w:pos="360"/>
              </w:tabs>
              <w:jc w:val="center"/>
              <w:rPr>
                <w:sz w:val="16"/>
                <w:szCs w:val="16"/>
              </w:rPr>
            </w:pPr>
            <w:r w:rsidRPr="003A56D4">
              <w:rPr>
                <w:sz w:val="16"/>
                <w:szCs w:val="16"/>
              </w:rPr>
              <w:t>5 Plants/Acre</w:t>
            </w:r>
          </w:p>
        </w:tc>
        <w:tc>
          <w:tcPr>
            <w:tcW w:w="1085" w:type="dxa"/>
            <w:vAlign w:val="center"/>
          </w:tcPr>
          <w:p w14:paraId="0523E699" w14:textId="77777777" w:rsidR="003A56D4" w:rsidRPr="003A56D4" w:rsidRDefault="003A56D4" w:rsidP="003A56D4">
            <w:pPr>
              <w:tabs>
                <w:tab w:val="left" w:pos="180"/>
                <w:tab w:val="left" w:pos="360"/>
              </w:tabs>
              <w:jc w:val="center"/>
              <w:rPr>
                <w:sz w:val="16"/>
                <w:szCs w:val="16"/>
              </w:rPr>
            </w:pPr>
            <w:r w:rsidRPr="003A56D4">
              <w:rPr>
                <w:sz w:val="16"/>
                <w:szCs w:val="16"/>
              </w:rPr>
              <w:t>5 Plants/ Acre</w:t>
            </w:r>
          </w:p>
        </w:tc>
      </w:tr>
      <w:tr w:rsidR="003A56D4" w:rsidRPr="003A56D4" w14:paraId="54BB9030" w14:textId="77777777" w:rsidTr="002E5E82">
        <w:trPr>
          <w:cantSplit/>
          <w:trHeight w:hRule="exact" w:val="323"/>
          <w:tblHeader/>
          <w:jc w:val="center"/>
        </w:trPr>
        <w:tc>
          <w:tcPr>
            <w:tcW w:w="1872" w:type="dxa"/>
            <w:vAlign w:val="center"/>
          </w:tcPr>
          <w:p w14:paraId="6251E1BC" w14:textId="77777777" w:rsidR="003A56D4" w:rsidRPr="003A56D4" w:rsidRDefault="003A56D4" w:rsidP="003A56D4">
            <w:pPr>
              <w:tabs>
                <w:tab w:val="left" w:pos="180"/>
                <w:tab w:val="left" w:pos="360"/>
              </w:tabs>
              <w:rPr>
                <w:sz w:val="16"/>
                <w:szCs w:val="16"/>
              </w:rPr>
            </w:pPr>
            <w:r w:rsidRPr="003A56D4">
              <w:rPr>
                <w:sz w:val="16"/>
                <w:szCs w:val="16"/>
              </w:rPr>
              <w:t>Itchgrass</w:t>
            </w:r>
          </w:p>
        </w:tc>
        <w:tc>
          <w:tcPr>
            <w:tcW w:w="985" w:type="dxa"/>
            <w:vAlign w:val="center"/>
          </w:tcPr>
          <w:p w14:paraId="7A4DD9B0" w14:textId="77777777" w:rsidR="003A56D4" w:rsidRPr="003A56D4" w:rsidRDefault="003A56D4" w:rsidP="003A56D4">
            <w:pPr>
              <w:tabs>
                <w:tab w:val="left" w:pos="180"/>
                <w:tab w:val="left" w:pos="360"/>
              </w:tabs>
              <w:jc w:val="center"/>
              <w:rPr>
                <w:sz w:val="16"/>
                <w:szCs w:val="16"/>
              </w:rPr>
            </w:pPr>
            <w:r w:rsidRPr="003A56D4">
              <w:rPr>
                <w:sz w:val="16"/>
                <w:szCs w:val="16"/>
              </w:rPr>
              <w:t>None</w:t>
            </w:r>
          </w:p>
        </w:tc>
        <w:tc>
          <w:tcPr>
            <w:tcW w:w="1080" w:type="dxa"/>
            <w:vAlign w:val="center"/>
          </w:tcPr>
          <w:p w14:paraId="17A52076" w14:textId="77777777" w:rsidR="003A56D4" w:rsidRPr="003A56D4" w:rsidRDefault="003A56D4" w:rsidP="003A56D4">
            <w:pPr>
              <w:tabs>
                <w:tab w:val="left" w:pos="180"/>
                <w:tab w:val="left" w:pos="360"/>
              </w:tabs>
              <w:jc w:val="center"/>
              <w:rPr>
                <w:sz w:val="16"/>
                <w:szCs w:val="16"/>
              </w:rPr>
            </w:pPr>
            <w:r w:rsidRPr="003A56D4">
              <w:rPr>
                <w:sz w:val="16"/>
                <w:szCs w:val="16"/>
              </w:rPr>
              <w:t>1 Plant/Acre</w:t>
            </w:r>
          </w:p>
        </w:tc>
        <w:tc>
          <w:tcPr>
            <w:tcW w:w="1085" w:type="dxa"/>
            <w:vAlign w:val="center"/>
          </w:tcPr>
          <w:p w14:paraId="34DB1B85" w14:textId="77777777" w:rsidR="003A56D4" w:rsidRPr="003A56D4" w:rsidRDefault="003A56D4" w:rsidP="003A56D4">
            <w:pPr>
              <w:tabs>
                <w:tab w:val="left" w:pos="180"/>
                <w:tab w:val="left" w:pos="360"/>
              </w:tabs>
              <w:jc w:val="center"/>
              <w:rPr>
                <w:sz w:val="16"/>
                <w:szCs w:val="16"/>
              </w:rPr>
            </w:pPr>
            <w:r w:rsidRPr="003A56D4">
              <w:rPr>
                <w:sz w:val="16"/>
                <w:szCs w:val="16"/>
              </w:rPr>
              <w:t>1 Plant/ Acre</w:t>
            </w:r>
          </w:p>
        </w:tc>
      </w:tr>
      <w:tr w:rsidR="003A56D4" w:rsidRPr="003A56D4" w14:paraId="2A11F6BD" w14:textId="77777777" w:rsidTr="002E5E82">
        <w:trPr>
          <w:cantSplit/>
          <w:trHeight w:hRule="exact" w:val="296"/>
          <w:tblHeader/>
          <w:jc w:val="center"/>
        </w:trPr>
        <w:tc>
          <w:tcPr>
            <w:tcW w:w="1872" w:type="dxa"/>
            <w:vAlign w:val="center"/>
          </w:tcPr>
          <w:p w14:paraId="3A97573B" w14:textId="77777777" w:rsidR="003A56D4" w:rsidRPr="003A56D4" w:rsidRDefault="003A56D4" w:rsidP="003A56D4">
            <w:pPr>
              <w:tabs>
                <w:tab w:val="left" w:pos="180"/>
                <w:tab w:val="left" w:pos="360"/>
              </w:tabs>
              <w:rPr>
                <w:sz w:val="16"/>
                <w:szCs w:val="16"/>
              </w:rPr>
            </w:pPr>
            <w:r w:rsidRPr="003A56D4">
              <w:rPr>
                <w:sz w:val="16"/>
                <w:szCs w:val="16"/>
              </w:rPr>
              <w:t>Black Nightshade</w:t>
            </w:r>
          </w:p>
        </w:tc>
        <w:tc>
          <w:tcPr>
            <w:tcW w:w="985" w:type="dxa"/>
            <w:vAlign w:val="center"/>
          </w:tcPr>
          <w:p w14:paraId="5AFA4B72" w14:textId="77777777" w:rsidR="003A56D4" w:rsidRPr="003A56D4" w:rsidRDefault="003A56D4" w:rsidP="003A56D4">
            <w:pPr>
              <w:tabs>
                <w:tab w:val="left" w:pos="180"/>
                <w:tab w:val="left" w:pos="360"/>
              </w:tabs>
              <w:jc w:val="center"/>
              <w:rPr>
                <w:sz w:val="16"/>
                <w:szCs w:val="16"/>
              </w:rPr>
            </w:pPr>
            <w:r w:rsidRPr="003A56D4">
              <w:rPr>
                <w:sz w:val="16"/>
                <w:szCs w:val="16"/>
              </w:rPr>
              <w:t>None</w:t>
            </w:r>
          </w:p>
        </w:tc>
        <w:tc>
          <w:tcPr>
            <w:tcW w:w="1080" w:type="dxa"/>
            <w:vAlign w:val="center"/>
          </w:tcPr>
          <w:p w14:paraId="4F2D4C86" w14:textId="77777777" w:rsidR="003A56D4" w:rsidRPr="003A56D4" w:rsidRDefault="003A56D4" w:rsidP="003A56D4">
            <w:pPr>
              <w:tabs>
                <w:tab w:val="left" w:pos="180"/>
                <w:tab w:val="left" w:pos="360"/>
              </w:tabs>
              <w:jc w:val="center"/>
              <w:rPr>
                <w:sz w:val="16"/>
                <w:szCs w:val="16"/>
              </w:rPr>
            </w:pPr>
            <w:r w:rsidRPr="003A56D4">
              <w:rPr>
                <w:sz w:val="16"/>
                <w:szCs w:val="16"/>
              </w:rPr>
              <w:t>3 Plants/Acre</w:t>
            </w:r>
          </w:p>
        </w:tc>
        <w:tc>
          <w:tcPr>
            <w:tcW w:w="1085" w:type="dxa"/>
            <w:vAlign w:val="center"/>
          </w:tcPr>
          <w:p w14:paraId="17DD910A" w14:textId="77777777" w:rsidR="003A56D4" w:rsidRPr="003A56D4" w:rsidRDefault="003A56D4" w:rsidP="003A56D4">
            <w:pPr>
              <w:tabs>
                <w:tab w:val="left" w:pos="180"/>
                <w:tab w:val="left" w:pos="360"/>
              </w:tabs>
              <w:jc w:val="center"/>
              <w:rPr>
                <w:sz w:val="16"/>
                <w:szCs w:val="16"/>
              </w:rPr>
            </w:pPr>
            <w:r w:rsidRPr="003A56D4">
              <w:rPr>
                <w:sz w:val="16"/>
                <w:szCs w:val="16"/>
              </w:rPr>
              <w:t>3 Plants/Acre</w:t>
            </w:r>
          </w:p>
        </w:tc>
      </w:tr>
      <w:tr w:rsidR="003A56D4" w:rsidRPr="003A56D4" w14:paraId="684719D6" w14:textId="77777777" w:rsidTr="002E5E82">
        <w:trPr>
          <w:cantSplit/>
          <w:trHeight w:hRule="exact" w:val="233"/>
          <w:tblHeader/>
          <w:jc w:val="center"/>
        </w:trPr>
        <w:tc>
          <w:tcPr>
            <w:tcW w:w="5022" w:type="dxa"/>
            <w:gridSpan w:val="4"/>
            <w:vAlign w:val="center"/>
          </w:tcPr>
          <w:p w14:paraId="0E337CCA" w14:textId="77777777" w:rsidR="003A56D4" w:rsidRPr="003A56D4" w:rsidRDefault="003A56D4" w:rsidP="003A56D4">
            <w:pPr>
              <w:tabs>
                <w:tab w:val="left" w:pos="180"/>
                <w:tab w:val="left" w:pos="360"/>
              </w:tabs>
              <w:rPr>
                <w:sz w:val="16"/>
                <w:szCs w:val="16"/>
              </w:rPr>
            </w:pPr>
            <w:r w:rsidRPr="003A56D4">
              <w:rPr>
                <w:sz w:val="16"/>
                <w:szCs w:val="16"/>
              </w:rPr>
              <w:t>Harmful Diseases:</w:t>
            </w:r>
          </w:p>
        </w:tc>
      </w:tr>
      <w:tr w:rsidR="003A56D4" w:rsidRPr="003A56D4" w14:paraId="680E327A" w14:textId="77777777" w:rsidTr="002E5E82">
        <w:trPr>
          <w:cantSplit/>
          <w:trHeight w:hRule="exact" w:val="302"/>
          <w:tblHeader/>
          <w:jc w:val="center"/>
        </w:trPr>
        <w:tc>
          <w:tcPr>
            <w:tcW w:w="1872" w:type="dxa"/>
            <w:vAlign w:val="center"/>
          </w:tcPr>
          <w:p w14:paraId="0AB71963" w14:textId="77777777" w:rsidR="003A56D4" w:rsidRPr="003A56D4" w:rsidRDefault="003A56D4" w:rsidP="003A56D4">
            <w:pPr>
              <w:tabs>
                <w:tab w:val="left" w:pos="180"/>
                <w:tab w:val="left" w:pos="360"/>
              </w:tabs>
              <w:rPr>
                <w:sz w:val="16"/>
                <w:szCs w:val="16"/>
              </w:rPr>
            </w:pPr>
            <w:r w:rsidRPr="003A56D4">
              <w:rPr>
                <w:sz w:val="16"/>
                <w:szCs w:val="16"/>
              </w:rPr>
              <w:t>**Sugarcane Mosaic</w:t>
            </w:r>
          </w:p>
        </w:tc>
        <w:tc>
          <w:tcPr>
            <w:tcW w:w="985" w:type="dxa"/>
            <w:vAlign w:val="center"/>
          </w:tcPr>
          <w:p w14:paraId="2D559AFF" w14:textId="77777777" w:rsidR="003A56D4" w:rsidRPr="003A56D4" w:rsidRDefault="003A56D4" w:rsidP="003A56D4">
            <w:pPr>
              <w:tabs>
                <w:tab w:val="left" w:pos="180"/>
                <w:tab w:val="left" w:pos="360"/>
              </w:tabs>
              <w:jc w:val="center"/>
              <w:rPr>
                <w:sz w:val="16"/>
                <w:szCs w:val="16"/>
              </w:rPr>
            </w:pPr>
            <w:r w:rsidRPr="003A56D4">
              <w:rPr>
                <w:sz w:val="16"/>
                <w:szCs w:val="16"/>
              </w:rPr>
              <w:t>None</w:t>
            </w:r>
          </w:p>
        </w:tc>
        <w:tc>
          <w:tcPr>
            <w:tcW w:w="1080" w:type="dxa"/>
            <w:vAlign w:val="center"/>
          </w:tcPr>
          <w:p w14:paraId="4827ECAC" w14:textId="77777777" w:rsidR="003A56D4" w:rsidRPr="003A56D4" w:rsidRDefault="003A56D4" w:rsidP="003A56D4">
            <w:pPr>
              <w:tabs>
                <w:tab w:val="left" w:pos="180"/>
                <w:tab w:val="left" w:pos="360"/>
              </w:tabs>
              <w:jc w:val="center"/>
              <w:rPr>
                <w:sz w:val="16"/>
                <w:szCs w:val="16"/>
              </w:rPr>
            </w:pPr>
            <w:r w:rsidRPr="003A56D4">
              <w:rPr>
                <w:sz w:val="16"/>
                <w:szCs w:val="16"/>
              </w:rPr>
              <w:t>10.00%</w:t>
            </w:r>
          </w:p>
        </w:tc>
        <w:tc>
          <w:tcPr>
            <w:tcW w:w="1085" w:type="dxa"/>
            <w:vAlign w:val="center"/>
          </w:tcPr>
          <w:p w14:paraId="3EAF59A0" w14:textId="77777777" w:rsidR="003A56D4" w:rsidRPr="003A56D4" w:rsidRDefault="003A56D4" w:rsidP="003A56D4">
            <w:pPr>
              <w:tabs>
                <w:tab w:val="left" w:pos="180"/>
                <w:tab w:val="left" w:pos="360"/>
              </w:tabs>
              <w:jc w:val="center"/>
              <w:rPr>
                <w:sz w:val="16"/>
                <w:szCs w:val="16"/>
              </w:rPr>
            </w:pPr>
            <w:r w:rsidRPr="003A56D4">
              <w:rPr>
                <w:sz w:val="16"/>
                <w:szCs w:val="16"/>
              </w:rPr>
              <w:t>10.00%</w:t>
            </w:r>
          </w:p>
        </w:tc>
      </w:tr>
      <w:tr w:rsidR="003A56D4" w:rsidRPr="003A56D4" w14:paraId="122A76CB" w14:textId="77777777" w:rsidTr="002E5E82">
        <w:trPr>
          <w:cantSplit/>
          <w:trHeight w:hRule="exact" w:val="288"/>
          <w:tblHeader/>
          <w:jc w:val="center"/>
        </w:trPr>
        <w:tc>
          <w:tcPr>
            <w:tcW w:w="1872" w:type="dxa"/>
            <w:vAlign w:val="center"/>
          </w:tcPr>
          <w:p w14:paraId="03B36CFB" w14:textId="77777777" w:rsidR="003A56D4" w:rsidRPr="003A56D4" w:rsidRDefault="003A56D4" w:rsidP="003A56D4">
            <w:pPr>
              <w:tabs>
                <w:tab w:val="left" w:pos="180"/>
                <w:tab w:val="left" w:pos="360"/>
              </w:tabs>
              <w:rPr>
                <w:sz w:val="16"/>
                <w:szCs w:val="16"/>
              </w:rPr>
            </w:pPr>
            <w:r w:rsidRPr="003A56D4">
              <w:rPr>
                <w:sz w:val="16"/>
                <w:szCs w:val="16"/>
              </w:rPr>
              <w:t>**Sugarcane Smut</w:t>
            </w:r>
          </w:p>
        </w:tc>
        <w:tc>
          <w:tcPr>
            <w:tcW w:w="985" w:type="dxa"/>
            <w:vAlign w:val="center"/>
          </w:tcPr>
          <w:p w14:paraId="156899ED" w14:textId="77777777" w:rsidR="003A56D4" w:rsidRPr="003A56D4" w:rsidRDefault="003A56D4" w:rsidP="003A56D4">
            <w:pPr>
              <w:tabs>
                <w:tab w:val="left" w:pos="180"/>
                <w:tab w:val="left" w:pos="360"/>
              </w:tabs>
              <w:jc w:val="center"/>
              <w:rPr>
                <w:sz w:val="16"/>
                <w:szCs w:val="16"/>
              </w:rPr>
            </w:pPr>
            <w:r w:rsidRPr="003A56D4">
              <w:rPr>
                <w:sz w:val="16"/>
                <w:szCs w:val="16"/>
              </w:rPr>
              <w:t>None</w:t>
            </w:r>
          </w:p>
        </w:tc>
        <w:tc>
          <w:tcPr>
            <w:tcW w:w="1080" w:type="dxa"/>
            <w:vAlign w:val="center"/>
          </w:tcPr>
          <w:p w14:paraId="68E5CA2C" w14:textId="77777777" w:rsidR="003A56D4" w:rsidRPr="003A56D4" w:rsidRDefault="003A56D4" w:rsidP="003A56D4">
            <w:pPr>
              <w:tabs>
                <w:tab w:val="left" w:pos="180"/>
                <w:tab w:val="left" w:pos="360"/>
              </w:tabs>
              <w:jc w:val="center"/>
              <w:rPr>
                <w:sz w:val="16"/>
                <w:szCs w:val="16"/>
              </w:rPr>
            </w:pPr>
            <w:r w:rsidRPr="003A56D4">
              <w:rPr>
                <w:sz w:val="16"/>
                <w:szCs w:val="16"/>
              </w:rPr>
              <w:t>0.50%</w:t>
            </w:r>
          </w:p>
        </w:tc>
        <w:tc>
          <w:tcPr>
            <w:tcW w:w="1085" w:type="dxa"/>
            <w:vAlign w:val="center"/>
          </w:tcPr>
          <w:p w14:paraId="5289F936" w14:textId="77777777" w:rsidR="003A56D4" w:rsidRPr="003A56D4" w:rsidRDefault="003A56D4" w:rsidP="003A56D4">
            <w:pPr>
              <w:tabs>
                <w:tab w:val="left" w:pos="180"/>
                <w:tab w:val="left" w:pos="360"/>
              </w:tabs>
              <w:jc w:val="center"/>
              <w:rPr>
                <w:sz w:val="16"/>
                <w:szCs w:val="16"/>
              </w:rPr>
            </w:pPr>
            <w:r w:rsidRPr="003A56D4">
              <w:rPr>
                <w:sz w:val="16"/>
                <w:szCs w:val="16"/>
              </w:rPr>
              <w:t>0.50%</w:t>
            </w:r>
          </w:p>
        </w:tc>
      </w:tr>
      <w:tr w:rsidR="003A56D4" w:rsidRPr="003A56D4" w14:paraId="0C69C142" w14:textId="77777777" w:rsidTr="002E5E82">
        <w:trPr>
          <w:cantSplit/>
          <w:trHeight w:hRule="exact" w:val="404"/>
          <w:tblHeader/>
          <w:jc w:val="center"/>
        </w:trPr>
        <w:tc>
          <w:tcPr>
            <w:tcW w:w="1872" w:type="dxa"/>
          </w:tcPr>
          <w:p w14:paraId="021C0BFD" w14:textId="77777777" w:rsidR="003A56D4" w:rsidRPr="003A56D4" w:rsidRDefault="003A56D4" w:rsidP="003A56D4">
            <w:pPr>
              <w:tabs>
                <w:tab w:val="left" w:pos="180"/>
                <w:tab w:val="left" w:pos="360"/>
              </w:tabs>
              <w:rPr>
                <w:sz w:val="16"/>
                <w:szCs w:val="16"/>
              </w:rPr>
            </w:pPr>
            <w:r w:rsidRPr="003A56D4">
              <w:rPr>
                <w:sz w:val="16"/>
                <w:szCs w:val="16"/>
              </w:rPr>
              <w:t>Harmful Insects:</w:t>
            </w:r>
          </w:p>
          <w:p w14:paraId="09048BE8" w14:textId="77777777" w:rsidR="003A56D4" w:rsidRPr="003A56D4" w:rsidRDefault="003A56D4" w:rsidP="003A56D4">
            <w:pPr>
              <w:tabs>
                <w:tab w:val="left" w:pos="180"/>
                <w:tab w:val="left" w:pos="360"/>
              </w:tabs>
              <w:rPr>
                <w:sz w:val="16"/>
                <w:szCs w:val="16"/>
              </w:rPr>
            </w:pPr>
            <w:r w:rsidRPr="003A56D4">
              <w:rPr>
                <w:sz w:val="16"/>
                <w:szCs w:val="16"/>
              </w:rPr>
              <w:t>***Sugarcane Stem Borers</w:t>
            </w:r>
          </w:p>
        </w:tc>
        <w:tc>
          <w:tcPr>
            <w:tcW w:w="985" w:type="dxa"/>
          </w:tcPr>
          <w:p w14:paraId="0E77F018" w14:textId="77777777" w:rsidR="003A56D4" w:rsidRPr="003A56D4" w:rsidRDefault="003A56D4" w:rsidP="003A56D4">
            <w:pPr>
              <w:tabs>
                <w:tab w:val="left" w:pos="180"/>
                <w:tab w:val="left" w:pos="360"/>
              </w:tabs>
              <w:jc w:val="center"/>
              <w:rPr>
                <w:sz w:val="16"/>
                <w:szCs w:val="16"/>
              </w:rPr>
            </w:pPr>
            <w:r w:rsidRPr="003A56D4">
              <w:rPr>
                <w:sz w:val="16"/>
                <w:szCs w:val="16"/>
              </w:rPr>
              <w:t xml:space="preserve">None </w:t>
            </w:r>
            <w:r w:rsidRPr="003A56D4">
              <w:rPr>
                <w:sz w:val="16"/>
                <w:szCs w:val="16"/>
              </w:rPr>
              <w:br/>
              <w:t>None</w:t>
            </w:r>
          </w:p>
        </w:tc>
        <w:tc>
          <w:tcPr>
            <w:tcW w:w="1080" w:type="dxa"/>
          </w:tcPr>
          <w:p w14:paraId="2A4284A7" w14:textId="77777777" w:rsidR="003A56D4" w:rsidRPr="003A56D4" w:rsidRDefault="003A56D4" w:rsidP="003A56D4">
            <w:pPr>
              <w:tabs>
                <w:tab w:val="left" w:pos="180"/>
                <w:tab w:val="left" w:pos="360"/>
              </w:tabs>
              <w:jc w:val="center"/>
              <w:rPr>
                <w:sz w:val="16"/>
                <w:szCs w:val="16"/>
              </w:rPr>
            </w:pPr>
            <w:r w:rsidRPr="003A56D4">
              <w:rPr>
                <w:sz w:val="16"/>
                <w:szCs w:val="16"/>
              </w:rPr>
              <w:t>None</w:t>
            </w:r>
          </w:p>
          <w:p w14:paraId="54E7D13F" w14:textId="77777777" w:rsidR="003A56D4" w:rsidRPr="003A56D4" w:rsidRDefault="003A56D4" w:rsidP="003A56D4">
            <w:pPr>
              <w:tabs>
                <w:tab w:val="left" w:pos="180"/>
                <w:tab w:val="left" w:pos="360"/>
              </w:tabs>
              <w:jc w:val="center"/>
              <w:rPr>
                <w:sz w:val="16"/>
                <w:szCs w:val="16"/>
              </w:rPr>
            </w:pPr>
            <w:r w:rsidRPr="003A56D4">
              <w:rPr>
                <w:sz w:val="16"/>
                <w:szCs w:val="16"/>
              </w:rPr>
              <w:t>5.00%</w:t>
            </w:r>
          </w:p>
        </w:tc>
        <w:tc>
          <w:tcPr>
            <w:tcW w:w="1085" w:type="dxa"/>
          </w:tcPr>
          <w:p w14:paraId="5C534686" w14:textId="77777777" w:rsidR="003A56D4" w:rsidRPr="003A56D4" w:rsidRDefault="003A56D4" w:rsidP="003A56D4">
            <w:pPr>
              <w:tabs>
                <w:tab w:val="left" w:pos="180"/>
                <w:tab w:val="left" w:pos="360"/>
              </w:tabs>
              <w:jc w:val="center"/>
              <w:rPr>
                <w:sz w:val="16"/>
                <w:szCs w:val="16"/>
              </w:rPr>
            </w:pPr>
            <w:r w:rsidRPr="003A56D4">
              <w:rPr>
                <w:sz w:val="16"/>
                <w:szCs w:val="16"/>
              </w:rPr>
              <w:t>None</w:t>
            </w:r>
          </w:p>
          <w:p w14:paraId="01C562BE" w14:textId="77777777" w:rsidR="003A56D4" w:rsidRPr="003A56D4" w:rsidRDefault="003A56D4" w:rsidP="003A56D4">
            <w:pPr>
              <w:tabs>
                <w:tab w:val="left" w:pos="180"/>
                <w:tab w:val="left" w:pos="360"/>
              </w:tabs>
              <w:jc w:val="center"/>
              <w:rPr>
                <w:sz w:val="16"/>
                <w:szCs w:val="16"/>
              </w:rPr>
            </w:pPr>
            <w:r w:rsidRPr="003A56D4">
              <w:rPr>
                <w:sz w:val="16"/>
                <w:szCs w:val="16"/>
              </w:rPr>
              <w:t>5.00%</w:t>
            </w:r>
          </w:p>
        </w:tc>
      </w:tr>
      <w:tr w:rsidR="003A56D4" w:rsidRPr="003A56D4" w14:paraId="1EAD0A06" w14:textId="77777777" w:rsidTr="002E5E82">
        <w:trPr>
          <w:cantSplit/>
          <w:trHeight w:hRule="exact" w:val="296"/>
          <w:tblHeader/>
          <w:jc w:val="center"/>
        </w:trPr>
        <w:tc>
          <w:tcPr>
            <w:tcW w:w="5022" w:type="dxa"/>
            <w:gridSpan w:val="4"/>
            <w:vAlign w:val="center"/>
          </w:tcPr>
          <w:p w14:paraId="5027B73A" w14:textId="77777777" w:rsidR="003A56D4" w:rsidRPr="003A56D4" w:rsidRDefault="003A56D4" w:rsidP="003A56D4">
            <w:pPr>
              <w:tabs>
                <w:tab w:val="left" w:pos="180"/>
                <w:tab w:val="left" w:pos="360"/>
              </w:tabs>
              <w:rPr>
                <w:sz w:val="16"/>
                <w:szCs w:val="16"/>
              </w:rPr>
            </w:pPr>
            <w:bookmarkStart w:id="54" w:name="Place"/>
            <w:r w:rsidRPr="003A56D4">
              <w:rPr>
                <w:sz w:val="16"/>
                <w:szCs w:val="16"/>
              </w:rPr>
              <w:t>**Plants exhibiting symptoms</w:t>
            </w:r>
          </w:p>
        </w:tc>
      </w:tr>
      <w:tr w:rsidR="003A56D4" w:rsidRPr="003A56D4" w14:paraId="4239149D" w14:textId="77777777" w:rsidTr="002E5E82">
        <w:trPr>
          <w:cantSplit/>
          <w:trHeight w:hRule="exact" w:val="314"/>
          <w:tblHeader/>
          <w:jc w:val="center"/>
        </w:trPr>
        <w:tc>
          <w:tcPr>
            <w:tcW w:w="5022" w:type="dxa"/>
            <w:gridSpan w:val="4"/>
            <w:vAlign w:val="center"/>
          </w:tcPr>
          <w:p w14:paraId="6F664A30" w14:textId="77777777" w:rsidR="003A56D4" w:rsidRPr="003A56D4" w:rsidRDefault="003A56D4" w:rsidP="003A56D4">
            <w:pPr>
              <w:tabs>
                <w:tab w:val="left" w:pos="180"/>
                <w:tab w:val="left" w:pos="360"/>
              </w:tabs>
              <w:rPr>
                <w:sz w:val="16"/>
                <w:szCs w:val="16"/>
              </w:rPr>
            </w:pPr>
            <w:bookmarkStart w:id="55" w:name="End"/>
            <w:bookmarkEnd w:id="54"/>
            <w:r w:rsidRPr="003A56D4">
              <w:rPr>
                <w:sz w:val="16"/>
                <w:szCs w:val="16"/>
              </w:rPr>
              <w:t>***Determined by percentage of internodes bored</w:t>
            </w:r>
            <w:bookmarkEnd w:id="55"/>
          </w:p>
        </w:tc>
      </w:tr>
    </w:tbl>
    <w:p w14:paraId="22D8AA92" w14:textId="77777777" w:rsidR="003A56D4" w:rsidRPr="003A56D4" w:rsidRDefault="003A56D4" w:rsidP="003A56D4"/>
    <w:p w14:paraId="6D146D3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F. - G.2.c.</w:t>
      </w:r>
      <w:r w:rsidRPr="003A56D4">
        <w:rPr>
          <w:kern w:val="2"/>
        </w:rPr>
        <w:tab/>
        <w:t>…</w:t>
      </w:r>
    </w:p>
    <w:p w14:paraId="43AED07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3:1433.</w:t>
      </w:r>
    </w:p>
    <w:p w14:paraId="247F437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Department of Agriculture and Forestry, Office of Agricultural and Environmental Sciences, Seed Commission, LR 12:825 (December 1986), amended by the Department of Agriculture and Forestry, Office of Agricultural and Environmental Sciences, LR 23:1284 (October 1997), amended by the Department of Agriculture and Forestry, Office of the Commissioner, Seed Commission, LR 30:1143 (June 2004), amended by the Department of Agriculture and Forestry, Office of Agricultural and Environmental Sciences, Seed Commission, LR 33:1609 (August 2007), LR 36:1223 (June 2010), repromulgated by the Department of Agriculture and Forestry, Office of Agricultural and Environmental Sciences, Agricultural Chemistry and Seed Commission, LR 39:2729 (October 2013), amended LR 40:756 (April 2014), LR 42:212 (February 2016), LR 43:1898 (October 2017), LR 51:1571 (October 2025), LR 52</w:t>
      </w:r>
    </w:p>
    <w:p w14:paraId="414BD97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15E35F2A" w14:textId="77777777" w:rsidR="003A56D4" w:rsidRPr="003A56D4" w:rsidRDefault="003A56D4" w:rsidP="003A56D4">
      <w:pPr>
        <w:keepNext/>
        <w:ind w:left="2160"/>
        <w:jc w:val="both"/>
      </w:pPr>
      <w:r w:rsidRPr="003A56D4">
        <w:t>Mike Strain, DVM</w:t>
      </w:r>
    </w:p>
    <w:p w14:paraId="4EC67E10" w14:textId="77777777" w:rsidR="003A56D4" w:rsidRPr="003A56D4" w:rsidRDefault="003A56D4" w:rsidP="003A56D4">
      <w:pPr>
        <w:keepNext/>
        <w:ind w:left="2160"/>
        <w:jc w:val="both"/>
      </w:pPr>
      <w:r w:rsidRPr="003A56D4">
        <w:t>Commissioner</w:t>
      </w:r>
    </w:p>
    <w:p w14:paraId="2FDF014F" w14:textId="77777777" w:rsidR="003A56D4" w:rsidRPr="003A56D4" w:rsidRDefault="003A56D4" w:rsidP="003A56D4">
      <w:pPr>
        <w:rPr>
          <w:noProof/>
          <w:sz w:val="16"/>
        </w:rPr>
      </w:pPr>
      <w:bookmarkStart w:id="56" w:name="Here"/>
      <w:bookmarkEnd w:id="56"/>
      <w:r w:rsidRPr="003A56D4">
        <w:rPr>
          <w:noProof/>
          <w:sz w:val="16"/>
        </w:rPr>
        <w:t>2606#009</w:t>
      </w:r>
    </w:p>
    <w:p w14:paraId="1941F0D8" w14:textId="77777777" w:rsidR="003A56D4" w:rsidRPr="003A56D4" w:rsidRDefault="003A56D4" w:rsidP="003A56D4"/>
    <w:p w14:paraId="11C14A57" w14:textId="77777777" w:rsidR="003A56D4" w:rsidRPr="003A56D4" w:rsidRDefault="003A56D4" w:rsidP="003A56D4"/>
    <w:p w14:paraId="3F4DA41A" w14:textId="77777777" w:rsidR="003A56D4" w:rsidRPr="003A56D4" w:rsidRDefault="003A56D4" w:rsidP="003A56D4">
      <w:pPr>
        <w:keepNext/>
        <w:tabs>
          <w:tab w:val="left" w:pos="-1440"/>
        </w:tabs>
        <w:spacing w:after="120"/>
        <w:jc w:val="center"/>
        <w:rPr>
          <w:b/>
          <w:noProof/>
        </w:rPr>
      </w:pPr>
      <w:r w:rsidRPr="003A56D4">
        <w:rPr>
          <w:b/>
          <w:noProof/>
        </w:rPr>
        <w:lastRenderedPageBreak/>
        <w:t>DECLARATION OF EMERGENCY</w:t>
      </w:r>
    </w:p>
    <w:p w14:paraId="209D51A3" w14:textId="77777777" w:rsidR="003A56D4" w:rsidRPr="003A56D4" w:rsidRDefault="003A56D4" w:rsidP="003A56D4">
      <w:pPr>
        <w:keepNext/>
        <w:jc w:val="center"/>
        <w:rPr>
          <w:b/>
          <w:noProof/>
        </w:rPr>
      </w:pPr>
      <w:r w:rsidRPr="003A56D4">
        <w:rPr>
          <w:b/>
          <w:noProof/>
        </w:rPr>
        <w:t>Board of Elementary and Secondary Education</w:t>
      </w:r>
    </w:p>
    <w:p w14:paraId="4E51AC09" w14:textId="77777777" w:rsidR="003A56D4" w:rsidRPr="003A56D4" w:rsidRDefault="003A56D4" w:rsidP="003A56D4">
      <w:pPr>
        <w:keepNext/>
        <w:spacing w:before="240" w:after="240"/>
        <w:jc w:val="center"/>
        <w:rPr>
          <w:noProof/>
        </w:rPr>
      </w:pPr>
      <w:r w:rsidRPr="003A56D4">
        <w:rPr>
          <w:noProof/>
        </w:rPr>
        <w:t>Camps and Prekindergarten Programs</w:t>
      </w:r>
      <w:r w:rsidRPr="003A56D4">
        <w:rPr>
          <w:noProof/>
        </w:rPr>
        <w:br/>
        <w:t>(LAC</w:t>
      </w:r>
      <w:r w:rsidRPr="003A56D4">
        <w:rPr>
          <w:noProof/>
          <w:spacing w:val="-12"/>
        </w:rPr>
        <w:t xml:space="preserve"> 28</w:t>
      </w:r>
      <w:r w:rsidRPr="003A56D4">
        <w:rPr>
          <w:noProof/>
        </w:rPr>
        <w:t xml:space="preserve">:LXXIX.107, 115, 116, 707, 905, and 3019; </w:t>
      </w:r>
      <w:r w:rsidRPr="003A56D4">
        <w:rPr>
          <w:noProof/>
        </w:rPr>
        <w:br/>
        <w:t>LAC</w:t>
      </w:r>
      <w:r w:rsidRPr="003A56D4">
        <w:rPr>
          <w:noProof/>
          <w:spacing w:val="-12"/>
        </w:rPr>
        <w:t xml:space="preserve"> 28</w:t>
      </w:r>
      <w:r w:rsidRPr="003A56D4">
        <w:rPr>
          <w:noProof/>
        </w:rPr>
        <w:t xml:space="preserve">:CXV.325, 326, 345, 913, and 3703; </w:t>
      </w:r>
      <w:r w:rsidRPr="003A56D4">
        <w:rPr>
          <w:noProof/>
        </w:rPr>
        <w:br/>
        <w:t>LAC</w:t>
      </w:r>
      <w:r w:rsidRPr="003A56D4">
        <w:rPr>
          <w:noProof/>
          <w:spacing w:val="-12"/>
        </w:rPr>
        <w:t xml:space="preserve"> 28</w:t>
      </w:r>
      <w:r w:rsidRPr="003A56D4">
        <w:rPr>
          <w:noProof/>
        </w:rPr>
        <w:t>:CLXI.103, 301, and 303; LAC</w:t>
      </w:r>
      <w:r w:rsidRPr="003A56D4">
        <w:rPr>
          <w:noProof/>
          <w:spacing w:val="-12"/>
        </w:rPr>
        <w:t xml:space="preserve"> 28</w:t>
      </w:r>
      <w:r w:rsidRPr="003A56D4">
        <w:rPr>
          <w:noProof/>
        </w:rPr>
        <w:t>:CLXV.103)</w:t>
      </w:r>
    </w:p>
    <w:p w14:paraId="2E41BC99"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 xml:space="preserve">In accordance with the provisions of R.S. 17:6(A)(10) and the Administrative Procedure Act (APA), R.S. 49:962 et seq., the Board of Elementary and Secondary Education (BESE) proposes to amend LAC 28:LXXIX in </w:t>
      </w:r>
      <w:r w:rsidRPr="003A56D4">
        <w:rPr>
          <w:i/>
          <w:kern w:val="2"/>
        </w:rPr>
        <w:t xml:space="preserve">Bulletin 741 (Nonpublic)—Louisiana Handbook for Nonpublic School Administrators, </w:t>
      </w:r>
      <w:r w:rsidRPr="003A56D4">
        <w:rPr>
          <w:kern w:val="2"/>
        </w:rPr>
        <w:t xml:space="preserve">LAC 28:CXV in </w:t>
      </w:r>
      <w:r w:rsidRPr="003A56D4">
        <w:rPr>
          <w:i/>
          <w:kern w:val="2"/>
        </w:rPr>
        <w:t xml:space="preserve">Bulletin 741—Louisiana Handbook for School Administrators, </w:t>
      </w:r>
      <w:r w:rsidRPr="003A56D4">
        <w:rPr>
          <w:kern w:val="2"/>
        </w:rPr>
        <w:t xml:space="preserve">LAC 28:CLXI in </w:t>
      </w:r>
      <w:r w:rsidRPr="003A56D4">
        <w:rPr>
          <w:i/>
          <w:kern w:val="2"/>
        </w:rPr>
        <w:t xml:space="preserve">Bulletin 137—Louisiana Early Learning Center Licensing Regulations, </w:t>
      </w:r>
      <w:r w:rsidRPr="003A56D4">
        <w:rPr>
          <w:kern w:val="2"/>
        </w:rPr>
        <w:t xml:space="preserve">and LAC 28:CLXV in </w:t>
      </w:r>
      <w:r w:rsidRPr="003A56D4">
        <w:rPr>
          <w:i/>
          <w:kern w:val="2"/>
        </w:rPr>
        <w:t>Bulletin 139—Louisiana Child Care and Development Fund Programs</w:t>
      </w:r>
      <w:r w:rsidRPr="003A56D4">
        <w:rPr>
          <w:kern w:val="2"/>
        </w:rPr>
        <w:t xml:space="preserve">. </w:t>
      </w:r>
      <w:r w:rsidRPr="003A56D4">
        <w:rPr>
          <w:kern w:val="2"/>
          <w:shd w:val="clear" w:color="auto" w:fill="FFFFFF"/>
        </w:rPr>
        <w:t xml:space="preserve">The provisions were adopted as Emergency Rule effective June 4, 2026, to authorize immediate operation for summer 2026 and school opening for the 2026-2027 school year. The revisions revise the regulatory framework for camps as well as for prekindergarten programs operated by public and approved nonpublic schools and provide for monitoring and complaint processes. </w:t>
      </w:r>
    </w:p>
    <w:p w14:paraId="2AECFF91" w14:textId="77777777" w:rsidR="003A56D4" w:rsidRPr="003A56D4" w:rsidRDefault="003A56D4" w:rsidP="003A56D4">
      <w:pPr>
        <w:keepNext/>
        <w:jc w:val="center"/>
        <w:rPr>
          <w:b/>
          <w:kern w:val="28"/>
        </w:rPr>
      </w:pPr>
      <w:r w:rsidRPr="003A56D4">
        <w:rPr>
          <w:b/>
          <w:kern w:val="28"/>
        </w:rPr>
        <w:t xml:space="preserve">Title </w:t>
      </w:r>
      <w:bookmarkStart w:id="57" w:name="TitleNumber"/>
      <w:r w:rsidRPr="003A56D4">
        <w:rPr>
          <w:b/>
          <w:kern w:val="28"/>
        </w:rPr>
        <w:t>28</w:t>
      </w:r>
      <w:bookmarkEnd w:id="57"/>
    </w:p>
    <w:p w14:paraId="61152A2D" w14:textId="77777777" w:rsidR="003A56D4" w:rsidRPr="003A56D4" w:rsidRDefault="003A56D4" w:rsidP="003A56D4">
      <w:pPr>
        <w:keepNext/>
        <w:jc w:val="center"/>
        <w:rPr>
          <w:b/>
          <w:kern w:val="28"/>
        </w:rPr>
      </w:pPr>
      <w:bookmarkStart w:id="58" w:name="TitleName"/>
      <w:r w:rsidRPr="003A56D4">
        <w:rPr>
          <w:b/>
          <w:kern w:val="28"/>
        </w:rPr>
        <w:t>EDUCATION</w:t>
      </w:r>
      <w:bookmarkEnd w:id="58"/>
    </w:p>
    <w:p w14:paraId="03FFEBA6" w14:textId="77777777" w:rsidR="003A56D4" w:rsidRPr="003A56D4" w:rsidRDefault="003A56D4" w:rsidP="003A56D4">
      <w:pPr>
        <w:keepNext/>
        <w:jc w:val="center"/>
        <w:rPr>
          <w:b/>
          <w:noProof/>
        </w:rPr>
      </w:pPr>
      <w:bookmarkStart w:id="59" w:name="_Toc247337308"/>
      <w:bookmarkStart w:id="60" w:name="_Toc267894584"/>
      <w:bookmarkStart w:id="61" w:name="_Toc267894735"/>
      <w:bookmarkStart w:id="62" w:name="_Toc280776769"/>
      <w:bookmarkStart w:id="63" w:name="_Toc298746122"/>
      <w:bookmarkStart w:id="64" w:name="_Toc304275414"/>
      <w:bookmarkStart w:id="65" w:name="_Toc325008380"/>
      <w:bookmarkStart w:id="66" w:name="_Toc327879570"/>
      <w:bookmarkStart w:id="67" w:name="_Toc327879760"/>
      <w:bookmarkStart w:id="68" w:name="_Toc351371224"/>
      <w:bookmarkStart w:id="69" w:name="_Toc359327225"/>
      <w:bookmarkStart w:id="70" w:name="_Toc359399711"/>
      <w:bookmarkStart w:id="71" w:name="_Toc427740528"/>
      <w:bookmarkStart w:id="72" w:name="_Toc532988785"/>
      <w:bookmarkStart w:id="73" w:name="_Toc8730621"/>
      <w:bookmarkStart w:id="74" w:name="_Toc60081287"/>
      <w:bookmarkStart w:id="75" w:name="_Toc125380473"/>
      <w:bookmarkStart w:id="76" w:name="_Toc128057764"/>
      <w:bookmarkStart w:id="77" w:name="_Toc159489941"/>
      <w:bookmarkStart w:id="78" w:name="_Toc159500315"/>
      <w:bookmarkStart w:id="79" w:name="_Toc172711650"/>
      <w:bookmarkStart w:id="80" w:name="_Toc180654145"/>
      <w:bookmarkStart w:id="81" w:name="_Toc198713970"/>
      <w:bookmarkStart w:id="82" w:name="_Toc203117276"/>
      <w:bookmarkStart w:id="83" w:name="_Toc203118889"/>
      <w:bookmarkStart w:id="84" w:name="_Toc217062080"/>
      <w:bookmarkStart w:id="85" w:name="TOC_Part0"/>
      <w:bookmarkStart w:id="86" w:name="_Toc418084031"/>
      <w:bookmarkStart w:id="87" w:name="_Toc506979038"/>
      <w:bookmarkStart w:id="88" w:name="_Toc527722710"/>
      <w:bookmarkStart w:id="89" w:name="_Toc2153042"/>
      <w:bookmarkStart w:id="90" w:name="_Toc83047096"/>
      <w:bookmarkStart w:id="91" w:name="_Toc219880724"/>
      <w:r w:rsidRPr="003A56D4">
        <w:rPr>
          <w:b/>
          <w:noProof/>
        </w:rPr>
        <w:t>Part LXXIX.  Bulletin 741 (Nonpublic)</w:t>
      </w:r>
      <w:r w:rsidRPr="003A56D4">
        <w:rPr>
          <w:rFonts w:ascii="Arial" w:hAnsi="Arial" w:cs="Arial"/>
          <w:b/>
          <w:noProof/>
        </w:rPr>
        <w:t>―</w:t>
      </w:r>
      <w:r w:rsidRPr="003A56D4">
        <w:rPr>
          <w:b/>
          <w:noProof/>
        </w:rPr>
        <w:t>Louisiana Handbook for Nonpublic School Administrators</w:t>
      </w:r>
      <w:bookmarkStart w:id="92" w:name="TOC_Chap2"/>
      <w:bookmarkStart w:id="93" w:name="_Toc240274292"/>
      <w:bookmarkStart w:id="94" w:name="_Toc21706208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0BFFF6FB"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1.</w:t>
      </w:r>
      <w:bookmarkEnd w:id="92"/>
      <w:r w:rsidRPr="003A56D4">
        <w:rPr>
          <w:b/>
          <w:kern w:val="2"/>
        </w:rPr>
        <w:tab/>
      </w:r>
      <w:bookmarkStart w:id="95" w:name="TOCT_Chap2"/>
      <w:r w:rsidRPr="003A56D4">
        <w:rPr>
          <w:b/>
          <w:kern w:val="2"/>
        </w:rPr>
        <w:t>Operation and Administration</w:t>
      </w:r>
      <w:bookmarkEnd w:id="93"/>
      <w:bookmarkEnd w:id="94"/>
      <w:bookmarkEnd w:id="95"/>
    </w:p>
    <w:p w14:paraId="75B2AD15"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96" w:name="_Toc240274296"/>
      <w:bookmarkStart w:id="97" w:name="_Toc217062085"/>
      <w:r w:rsidRPr="003A56D4">
        <w:rPr>
          <w:b/>
          <w:kern w:val="2"/>
        </w:rPr>
        <w:t>§107.</w:t>
      </w:r>
      <w:r w:rsidRPr="003A56D4">
        <w:rPr>
          <w:b/>
          <w:kern w:val="2"/>
        </w:rPr>
        <w:tab/>
        <w:t>School Approval</w:t>
      </w:r>
      <w:bookmarkEnd w:id="96"/>
      <w:bookmarkEnd w:id="97"/>
    </w:p>
    <w:p w14:paraId="62A6FDC8"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 - J.</w:t>
      </w:r>
      <w:r w:rsidRPr="003A56D4">
        <w:rPr>
          <w:kern w:val="2"/>
        </w:rPr>
        <w:tab/>
        <w:t>…</w:t>
      </w:r>
    </w:p>
    <w:p w14:paraId="3B62C4F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K.</w:t>
      </w:r>
      <w:r w:rsidRPr="003A56D4">
        <w:rPr>
          <w:kern w:val="2"/>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14:paraId="5729F88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L.</w:t>
      </w:r>
      <w:r w:rsidRPr="003A56D4">
        <w:rPr>
          <w:kern w:val="2"/>
        </w:rPr>
        <w:tab/>
        <w:t>BESE may revoke approval of a prekindergarten program operated by a nonpublic school at any time if the board determines that the program jeopardized the health, safety, or welfare of its students. If a nonpublic school operating a prekindergarten program demonstrates persistent or egregious noncompliance with the standards, the LDOE shall make a recommendation to BESE to deny the initial or renewal application of the prekindergarten program for the subsequent school year unless substantive assurance for compliance is provided by the school.</w:t>
      </w:r>
    </w:p>
    <w:p w14:paraId="002FA4D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 Promulgated in accordance with R.S. 17:6 (A)(10), (11), and (15), R.S. 17:7(6), R.S. 17:10, R.S. 17:22(6), R.S. 17:391.1-391.10, and R.S. 44:411.</w:t>
      </w:r>
    </w:p>
    <w:p w14:paraId="3ED296A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kern w:val="2"/>
          <w:sz w:val="22"/>
        </w:rPr>
      </w:pPr>
      <w:r w:rsidRPr="003A56D4">
        <w:rPr>
          <w:kern w:val="2"/>
          <w:sz w:val="18"/>
        </w:rPr>
        <w:t>HISTORICAL NOTE:</w:t>
      </w:r>
      <w:r w:rsidRPr="003A56D4">
        <w:rPr>
          <w:kern w:val="2"/>
          <w:sz w:val="18"/>
        </w:rPr>
        <w:tab/>
        <w:t>Promulgated by the Board of Elementary and Secondary Education, LR 29:2342 (November 2003), amended LR 31:3073 (December 2005), LR 36:2847 (December 2010), LR 37:2145 (July 2011), LR 39:306 (February 2013), LR 39:1438 (June 2013), LR 39:3070 (November 2013), LR 50:174 (February 2024), LR 51:2053 (December 2025), LR 52:</w:t>
      </w:r>
    </w:p>
    <w:p w14:paraId="2FE97AE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22"/>
        </w:rPr>
      </w:pPr>
      <w:bookmarkStart w:id="98" w:name="_Toc240274301"/>
      <w:bookmarkStart w:id="99" w:name="_Toc217062086"/>
      <w:r w:rsidRPr="003A56D4">
        <w:rPr>
          <w:b/>
          <w:kern w:val="2"/>
        </w:rPr>
        <w:t>§115.</w:t>
      </w:r>
      <w:r w:rsidRPr="003A56D4">
        <w:rPr>
          <w:b/>
          <w:kern w:val="2"/>
        </w:rPr>
        <w:tab/>
      </w:r>
      <w:bookmarkEnd w:id="98"/>
      <w:r w:rsidRPr="003A56D4">
        <w:rPr>
          <w:b/>
          <w:kern w:val="2"/>
        </w:rPr>
        <w:t>Pre-Kindergarten/Kindergarten</w:t>
      </w:r>
      <w:bookmarkEnd w:id="99"/>
    </w:p>
    <w:p w14:paraId="2B1BCA2E" w14:textId="77777777" w:rsidR="003A56D4" w:rsidRPr="003A56D4" w:rsidRDefault="003A56D4" w:rsidP="003A56D4">
      <w:pPr>
        <w:tabs>
          <w:tab w:val="left" w:pos="144"/>
          <w:tab w:val="left" w:pos="187"/>
          <w:tab w:val="left" w:pos="540"/>
          <w:tab w:val="left" w:pos="907"/>
          <w:tab w:val="left" w:pos="1080"/>
        </w:tabs>
        <w:ind w:firstLine="187"/>
        <w:jc w:val="both"/>
        <w:outlineLvl w:val="3"/>
        <w:rPr>
          <w:strike/>
          <w:kern w:val="2"/>
        </w:rPr>
      </w:pPr>
      <w:r w:rsidRPr="003A56D4">
        <w:rPr>
          <w:kern w:val="2"/>
        </w:rPr>
        <w:t>A.</w:t>
      </w:r>
      <w:r w:rsidRPr="003A56D4">
        <w:rPr>
          <w:kern w:val="2"/>
        </w:rPr>
        <w:tab/>
        <w:t>The governing authority of any BESE-approved nonpublic elementary school may develop and offer a prekindergarten program of instruction. A parent who enrolls a child in such a program shall be provided the following information:</w:t>
      </w:r>
    </w:p>
    <w:p w14:paraId="6428024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The program is operated by a school.</w:t>
      </w:r>
    </w:p>
    <w:p w14:paraId="6DEC472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The program is not subject to federal daycare regulations pursuant to 45 CFR §98, or its successor.</w:t>
      </w:r>
    </w:p>
    <w:p w14:paraId="1C7218C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The program is not an early learning center licensed by LDOE.</w:t>
      </w:r>
    </w:p>
    <w:p w14:paraId="602C748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The monitoring and complaint processes as provided in R.S. 17:407.41.</w:t>
      </w:r>
    </w:p>
    <w:p w14:paraId="247E9B9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 - E.</w:t>
      </w:r>
      <w:r w:rsidRPr="003A56D4">
        <w:rPr>
          <w:kern w:val="2"/>
        </w:rPr>
        <w:tab/>
        <w:t>…</w:t>
      </w:r>
    </w:p>
    <w:p w14:paraId="2824773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F.</w:t>
      </w:r>
      <w:r w:rsidRPr="003A56D4">
        <w:rPr>
          <w:kern w:val="2"/>
        </w:rPr>
        <w:tab/>
        <w:t xml:space="preserve">Any other program which operates in a school as a childcare program shall follow standards in accordance with LAC 28:CLXI </w:t>
      </w:r>
      <w:r w:rsidRPr="003A56D4">
        <w:rPr>
          <w:i/>
          <w:kern w:val="2"/>
        </w:rPr>
        <w:t>Bulletin 137</w:t>
      </w:r>
      <w:r w:rsidRPr="003A56D4">
        <w:rPr>
          <w:kern w:val="2"/>
        </w:rPr>
        <w:t xml:space="preserve"> and is not to be listed on the annual school report.</w:t>
      </w:r>
    </w:p>
    <w:p w14:paraId="19FED7D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G.</w:t>
      </w:r>
      <w:r w:rsidRPr="003A56D4">
        <w:rPr>
          <w:kern w:val="2"/>
        </w:rPr>
        <w:tab/>
        <w:t>All prekindergarten programs shall comply with the child safety and welfare standards in accordance with §3019 of this Part, except as otherwise provided in §116 of this Part.</w:t>
      </w:r>
    </w:p>
    <w:p w14:paraId="60AA4E68"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17:6(A)(10), (11), and (15), R.S. 17:7(6), R.S. 17:10, R.S. 17:22(6), R.S. 17:391.1-391.10, and R.S. 44:411.</w:t>
      </w:r>
    </w:p>
    <w:p w14:paraId="008ED1B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29:2343 (November 2003), amended LR 31:3073 (December 2005), LR 36:2848 (December 2010), LR 38:1405 (June 2012), LR 39:1439 (June 2013), LR 52:</w:t>
      </w:r>
    </w:p>
    <w:p w14:paraId="020F019E"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§116.</w:t>
      </w:r>
      <w:r w:rsidRPr="003A56D4">
        <w:rPr>
          <w:b/>
          <w:kern w:val="2"/>
        </w:rPr>
        <w:tab/>
        <w:t>Prekindergarten Program Monitoring</w:t>
      </w:r>
    </w:p>
    <w:p w14:paraId="14BDB21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bookmarkStart w:id="100" w:name="_Toc240274329"/>
      <w:bookmarkStart w:id="101" w:name="_Toc217062111"/>
      <w:r w:rsidRPr="003A56D4">
        <w:rPr>
          <w:kern w:val="2"/>
        </w:rPr>
        <w:t>A.</w:t>
      </w:r>
      <w:r w:rsidRPr="003A56D4">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4C66CBD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1EA7361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The LDOE may issue a written warning to a school, which may include a corrective action plan, for any violation that does not pose an imminent threat to the health, safety, rights, or welfare of a child.</w:t>
      </w:r>
    </w:p>
    <w:p w14:paraId="0FD1C71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The LDOE shall provide written notification to the governing authority of a nonpublic school for any complaint received by the department regarding a prekindergarten program in the school.</w:t>
      </w:r>
    </w:p>
    <w:p w14:paraId="7DCFE84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w:t>
      </w:r>
      <w:r w:rsidRPr="003A56D4">
        <w:rPr>
          <w:kern w:val="2"/>
        </w:rPr>
        <w:tab/>
        <w:t>A BESE accredited approved nonpublic school shall be exempt from the provisions of this Section contingent upon the following:</w:t>
      </w:r>
    </w:p>
    <w:p w14:paraId="2C0E5EE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the school maintains accreditation in good standing with an accrediting organization recognized by BESE for the purpose of school approval;</w:t>
      </w:r>
    </w:p>
    <w:p w14:paraId="3E5BBAD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14:paraId="601B3AF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14:paraId="0FB221C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F.</w:t>
      </w:r>
      <w:r w:rsidRPr="003A56D4">
        <w:rPr>
          <w:kern w:val="2"/>
        </w:rPr>
        <w:tab/>
        <w:t>A BESE non-accredited approved nonpublic school shall be exempt from the provisions of this Section if either of the following conditions are met:</w:t>
      </w:r>
    </w:p>
    <w:p w14:paraId="3FC66F1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lastRenderedPageBreak/>
        <w:t>1.</w:t>
      </w:r>
      <w:r w:rsidRPr="003A56D4">
        <w:rPr>
          <w:kern w:val="2"/>
        </w:rPr>
        <w:tab/>
        <w:t>The school meets all of the following criteria:</w:t>
      </w:r>
    </w:p>
    <w:p w14:paraId="3A9F9340"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the school remains a member in good standing with an association or organization recognized by BESE for the purposes of this Section;</w:t>
      </w:r>
    </w:p>
    <w:p w14:paraId="16E0E14F"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14:paraId="4C304C1F"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the school provides a written attestation to the LDOE, at the same time of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14:paraId="73E5127B"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The LDOE recommends approval after an annual review of the school that may include site visits and shall include a review, at a minimum, of the health, safety, and welfare of the prekindergarten students.</w:t>
      </w:r>
    </w:p>
    <w:p w14:paraId="3602F4F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G.</w:t>
      </w:r>
      <w:r w:rsidRPr="003A56D4">
        <w:rPr>
          <w:kern w:val="2"/>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14:paraId="2A7D74F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H.</w:t>
      </w:r>
      <w:r w:rsidRPr="003A56D4">
        <w:rPr>
          <w:kern w:val="2"/>
        </w:rPr>
        <w:tab/>
        <w:t>A nonpublic school that operates a prekindergarten program and that does not receive any state or federal funds, either directly or indirectly, shall be exempt from the provisions of this Section.</w:t>
      </w:r>
    </w:p>
    <w:p w14:paraId="29FBEBAA"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17:6, R.S. 17:7, R.S. 17:11, R.S. 17:24.8 R.S. 17:407.33, and R.S. 17:407.41.</w:t>
      </w:r>
    </w:p>
    <w:p w14:paraId="408C8F6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rPr>
      </w:pPr>
      <w:r w:rsidRPr="003A56D4">
        <w:rPr>
          <w:kern w:val="2"/>
          <w:sz w:val="18"/>
        </w:rPr>
        <w:t>HISTORICAL NOTE:</w:t>
      </w:r>
      <w:r w:rsidRPr="003A56D4">
        <w:rPr>
          <w:kern w:val="2"/>
          <w:sz w:val="18"/>
        </w:rPr>
        <w:tab/>
        <w:t>Promulgated by the Board of Elementary and Secondary Education, LR 52:</w:t>
      </w:r>
    </w:p>
    <w:p w14:paraId="6B656609"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7.</w:t>
      </w:r>
      <w:r w:rsidRPr="003A56D4">
        <w:rPr>
          <w:b/>
          <w:kern w:val="2"/>
        </w:rPr>
        <w:tab/>
        <w:t>Scheduling</w:t>
      </w:r>
      <w:bookmarkEnd w:id="100"/>
      <w:bookmarkEnd w:id="101"/>
    </w:p>
    <w:p w14:paraId="2C085365"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2" w:name="_Toc240274333"/>
      <w:bookmarkStart w:id="103" w:name="_Toc217062113"/>
      <w:r w:rsidRPr="003A56D4">
        <w:rPr>
          <w:b/>
          <w:kern w:val="2"/>
        </w:rPr>
        <w:t>§707.</w:t>
      </w:r>
      <w:r w:rsidRPr="003A56D4">
        <w:rPr>
          <w:b/>
          <w:kern w:val="2"/>
        </w:rPr>
        <w:tab/>
        <w:t>Class Size and Ratio</w:t>
      </w:r>
      <w:bookmarkEnd w:id="102"/>
      <w:bookmarkEnd w:id="103"/>
    </w:p>
    <w:p w14:paraId="5674015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w:t>
      </w:r>
    </w:p>
    <w:p w14:paraId="3B65250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The child-to-staff ratio for pre-kindergarten developmental programs for four year-olds shall not exceed 20 children for one teacher. Schools that choose to use the assistance of a full-time aide may have a maximum of 30 children per class.</w:t>
      </w:r>
    </w:p>
    <w:p w14:paraId="324B3C8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w:t>
      </w:r>
    </w:p>
    <w:p w14:paraId="0B5D50C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Effective beginning with the 2027-2028 school year, the child-to-staff ratio for a prekindergarten developmental program for five-year-olds shall not exceed 20 to 1.</w:t>
      </w:r>
    </w:p>
    <w:p w14:paraId="15F16878"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w:t>
      </w:r>
      <w:r w:rsidRPr="003A56D4">
        <w:rPr>
          <w:kern w:val="2"/>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14:paraId="69418C9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An application for a waiver and all supporting documentation shall be submitted in writing to the LDOE using the request for waiver form located on the department website.</w:t>
      </w:r>
    </w:p>
    <w:p w14:paraId="12BABA19"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The department shall submit the waiver request to the appropriate BESE committee with an executive recommendation for action.</w:t>
      </w:r>
    </w:p>
    <w:p w14:paraId="20820AA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17:6(A)(10), (11), and (15), R.S. 17:7(6), R.S. 17:10, R.S. 17:22(6), R.S. 17:391.1-391.10, and R.S. 44:411.</w:t>
      </w:r>
    </w:p>
    <w:p w14:paraId="37DE892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29:2347 (November 2003), amended LR 31:3078 (December 2005), LR 38:1405 (June 2012), LR 39:1442 (June 2013), LR 52:</w:t>
      </w:r>
    </w:p>
    <w:p w14:paraId="6F40354B"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04" w:name="TOC_Chap8"/>
      <w:bookmarkStart w:id="105" w:name="_Toc240274334"/>
      <w:bookmarkStart w:id="106" w:name="_Toc217062114"/>
      <w:r w:rsidRPr="003A56D4">
        <w:rPr>
          <w:b/>
          <w:kern w:val="2"/>
        </w:rPr>
        <w:t>Chapter 9.</w:t>
      </w:r>
      <w:bookmarkEnd w:id="104"/>
      <w:r w:rsidRPr="003A56D4">
        <w:rPr>
          <w:b/>
          <w:kern w:val="2"/>
        </w:rPr>
        <w:tab/>
      </w:r>
      <w:bookmarkStart w:id="107" w:name="TOCT_Chap8"/>
      <w:r w:rsidRPr="003A56D4">
        <w:rPr>
          <w:b/>
          <w:kern w:val="2"/>
        </w:rPr>
        <w:t>Student Services</w:t>
      </w:r>
      <w:bookmarkEnd w:id="105"/>
      <w:bookmarkEnd w:id="106"/>
      <w:bookmarkEnd w:id="107"/>
    </w:p>
    <w:p w14:paraId="0D496AD2"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8" w:name="_Toc240274337"/>
      <w:bookmarkStart w:id="109" w:name="_Toc217062117"/>
      <w:r w:rsidRPr="003A56D4">
        <w:rPr>
          <w:b/>
          <w:kern w:val="2"/>
        </w:rPr>
        <w:t>§905.</w:t>
      </w:r>
      <w:r w:rsidRPr="003A56D4">
        <w:rPr>
          <w:b/>
          <w:kern w:val="2"/>
        </w:rPr>
        <w:tab/>
        <w:t>Age Requirements</w:t>
      </w:r>
      <w:bookmarkEnd w:id="108"/>
      <w:bookmarkEnd w:id="109"/>
    </w:p>
    <w:p w14:paraId="5493B568"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 - C.</w:t>
      </w:r>
      <w:r w:rsidRPr="003A56D4">
        <w:rPr>
          <w:kern w:val="2"/>
        </w:rPr>
        <w:tab/>
        <w:t>…</w:t>
      </w:r>
    </w:p>
    <w:p w14:paraId="41A33CA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The minimum age for children attending a camp shall be three years old.</w:t>
      </w:r>
    </w:p>
    <w:p w14:paraId="2E5BE09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17:6 (A)(10), (11), (15); R.S. 17:7(6); R.S. 17:10; R.S. 17:22(6); R.S. 17:391.1-391.10; R.S. 17:411.</w:t>
      </w:r>
    </w:p>
    <w:p w14:paraId="15C4B51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29:2348 (November 2003), amended LR 31:3078 (December 2005), LR 36:2848 (December 2010), LR 38:1405 (June 2012), LR 52:</w:t>
      </w:r>
    </w:p>
    <w:p w14:paraId="3664D75A"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10" w:name="_Toc217062208"/>
      <w:r w:rsidRPr="003A56D4">
        <w:rPr>
          <w:b/>
          <w:kern w:val="2"/>
        </w:rPr>
        <w:t>Chapter 30.</w:t>
      </w:r>
      <w:r w:rsidRPr="003A56D4">
        <w:rPr>
          <w:b/>
          <w:kern w:val="2"/>
        </w:rPr>
        <w:tab/>
        <w:t>Health and Safety Rules and Regulations for Approved Non-Public School Three-Year-Old Programs</w:t>
      </w:r>
      <w:bookmarkEnd w:id="110"/>
    </w:p>
    <w:p w14:paraId="55A66BEA"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1" w:name="_Toc217062218"/>
      <w:r w:rsidRPr="003A56D4">
        <w:rPr>
          <w:b/>
          <w:kern w:val="2"/>
        </w:rPr>
        <w:t>§3019.</w:t>
      </w:r>
      <w:r w:rsidRPr="003A56D4">
        <w:rPr>
          <w:b/>
          <w:kern w:val="2"/>
        </w:rPr>
        <w:tab/>
        <w:t>Child Safety and Welfare Standards</w:t>
      </w:r>
      <w:bookmarkEnd w:id="111"/>
    </w:p>
    <w:p w14:paraId="6C86D023" w14:textId="77777777" w:rsidR="003A56D4" w:rsidRPr="003A56D4" w:rsidRDefault="003A56D4" w:rsidP="003A56D4">
      <w:pPr>
        <w:tabs>
          <w:tab w:val="left" w:pos="144"/>
          <w:tab w:val="left" w:pos="187"/>
          <w:tab w:val="left" w:pos="540"/>
          <w:tab w:val="left" w:pos="907"/>
          <w:tab w:val="left" w:pos="1080"/>
        </w:tabs>
        <w:ind w:firstLine="187"/>
        <w:jc w:val="both"/>
        <w:outlineLvl w:val="3"/>
        <w:rPr>
          <w:strike/>
          <w:kern w:val="2"/>
        </w:rPr>
      </w:pPr>
      <w:r w:rsidRPr="003A56D4">
        <w:rPr>
          <w:kern w:val="2"/>
        </w:rPr>
        <w:t>A.</w:t>
      </w:r>
      <w:r w:rsidRPr="003A56D4">
        <w:rPr>
          <w:kern w:val="2"/>
        </w:rPr>
        <w:tab/>
        <w:t>To ensure the safety and welfare of children, nonpublic school prekindergarten programs shall, at a minimum, meet standards in accordance with this Chapter.</w:t>
      </w:r>
    </w:p>
    <w:p w14:paraId="0AEBD0A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w:t>
      </w:r>
    </w:p>
    <w:p w14:paraId="13AFFC39"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The child-to-staff ratios shall be in accordance with §707 of this Part.</w:t>
      </w:r>
    </w:p>
    <w:p w14:paraId="616BC59C"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 - 6.</w:t>
      </w:r>
      <w:r w:rsidRPr="003A56D4">
        <w:rPr>
          <w:kern w:val="2"/>
        </w:rPr>
        <w:tab/>
        <w:t>Repealed.</w:t>
      </w:r>
    </w:p>
    <w:p w14:paraId="7E88E6A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An average of the child-to-staff ratios may be applied to mixed age groups of children.</w:t>
      </w:r>
    </w:p>
    <w:p w14:paraId="6504C37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 - F.</w:t>
      </w:r>
      <w:r w:rsidRPr="003A56D4">
        <w:rPr>
          <w:kern w:val="2"/>
        </w:rPr>
        <w:tab/>
        <w:t>Repealed.</w:t>
      </w:r>
    </w:p>
    <w:p w14:paraId="02CACA2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G.</w:t>
      </w:r>
      <w:r w:rsidRPr="003A56D4">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38B9F69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H.</w:t>
      </w:r>
      <w:r w:rsidRPr="003A56D4">
        <w:rPr>
          <w:kern w:val="2"/>
        </w:rPr>
        <w:tab/>
        <w:t>...</w:t>
      </w:r>
    </w:p>
    <w:p w14:paraId="5134B53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I.</w:t>
      </w:r>
      <w:r w:rsidRPr="003A56D4">
        <w:rPr>
          <w:kern w:val="2"/>
        </w:rPr>
        <w:tab/>
        <w:t>Information regarding required child-to-staff ratios and a phone number to file complaints regarding supervision with LDOE, as applicable, shall be posted in each classroom in a location that is visible to parents.</w:t>
      </w:r>
    </w:p>
    <w:p w14:paraId="6E19446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J. - P.</w:t>
      </w:r>
      <w:r w:rsidRPr="003A56D4">
        <w:rPr>
          <w:kern w:val="2"/>
        </w:rPr>
        <w:tab/>
        <w:t>…</w:t>
      </w:r>
    </w:p>
    <w:p w14:paraId="5A62883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Q.</w:t>
      </w:r>
      <w:r w:rsidRPr="003A56D4">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1111CEE7"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17:6, R.S. 17:7, and R.S. 17:407.41.</w:t>
      </w:r>
    </w:p>
    <w:p w14:paraId="733B2A9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51:2055 (December 2025), amended LR 52:</w:t>
      </w:r>
    </w:p>
    <w:p w14:paraId="3FDEB9CD" w14:textId="77777777" w:rsidR="003A56D4" w:rsidRPr="003A56D4" w:rsidRDefault="003A56D4" w:rsidP="003A56D4">
      <w:pPr>
        <w:keepNext/>
        <w:jc w:val="center"/>
        <w:rPr>
          <w:b/>
          <w:noProof/>
        </w:rPr>
      </w:pPr>
      <w:bookmarkStart w:id="112" w:name="_Toc257186353"/>
      <w:bookmarkStart w:id="113" w:name="_Toc264634229"/>
      <w:bookmarkStart w:id="114" w:name="_Toc267894048"/>
      <w:bookmarkStart w:id="115" w:name="_Toc290895476"/>
      <w:bookmarkStart w:id="116" w:name="_Toc293321306"/>
      <w:bookmarkStart w:id="117" w:name="_Toc298739527"/>
      <w:bookmarkStart w:id="118" w:name="_Toc298913619"/>
      <w:bookmarkStart w:id="119" w:name="_Toc301340861"/>
      <w:bookmarkStart w:id="120" w:name="_Toc309365442"/>
      <w:bookmarkStart w:id="121" w:name="_Toc319991630"/>
      <w:bookmarkStart w:id="122" w:name="_Toc351370995"/>
      <w:bookmarkStart w:id="123" w:name="_Toc364845309"/>
      <w:bookmarkStart w:id="124" w:name="_Toc364921286"/>
      <w:bookmarkStart w:id="125" w:name="_Toc375048033"/>
      <w:bookmarkStart w:id="126" w:name="_Toc404062135"/>
      <w:bookmarkStart w:id="127" w:name="_Toc406575981"/>
      <w:bookmarkStart w:id="128" w:name="_Toc427738542"/>
      <w:bookmarkStart w:id="129" w:name="_Toc527727450"/>
      <w:bookmarkStart w:id="130" w:name="_Toc527727652"/>
      <w:bookmarkStart w:id="131" w:name="_Toc532991043"/>
      <w:bookmarkStart w:id="132" w:name="_Toc536000992"/>
      <w:bookmarkStart w:id="133" w:name="_Toc4495355"/>
      <w:bookmarkStart w:id="134" w:name="_Toc30665235"/>
      <w:bookmarkStart w:id="135" w:name="_Toc35531860"/>
      <w:bookmarkStart w:id="136" w:name="_Toc60064775"/>
      <w:bookmarkStart w:id="137" w:name="_Toc93664715"/>
      <w:bookmarkStart w:id="138" w:name="_Toc101443917"/>
      <w:bookmarkStart w:id="139" w:name="_Toc109211966"/>
      <w:bookmarkStart w:id="140" w:name="_Toc113434704"/>
      <w:bookmarkStart w:id="141" w:name="_Toc125373012"/>
      <w:bookmarkStart w:id="142" w:name="_Toc125379964"/>
      <w:bookmarkStart w:id="143" w:name="_Toc128060192"/>
      <w:bookmarkStart w:id="144" w:name="_Toc132793566"/>
      <w:bookmarkStart w:id="145" w:name="_Toc154742018"/>
      <w:bookmarkStart w:id="146" w:name="_Toc156814457"/>
      <w:bookmarkStart w:id="147" w:name="_Toc159499869"/>
      <w:bookmarkStart w:id="148" w:name="_Toc159500092"/>
      <w:bookmarkStart w:id="149" w:name="_Toc172543313"/>
      <w:bookmarkStart w:id="150" w:name="_Toc174348590"/>
      <w:bookmarkStart w:id="151" w:name="_Toc180654756"/>
      <w:bookmarkStart w:id="152" w:name="_Toc189140245"/>
      <w:bookmarkStart w:id="153" w:name="_Toc204337096"/>
      <w:bookmarkStart w:id="154" w:name="_Toc217064995"/>
      <w:bookmarkStart w:id="155" w:name="_Toc217069892"/>
      <w:bookmarkStart w:id="156" w:name="_Toc222478388"/>
      <w:r w:rsidRPr="003A56D4">
        <w:rPr>
          <w:b/>
          <w:noProof/>
        </w:rPr>
        <w:t>Part CXV.  Bulletin 741―Louisiana Handbook for School Administrators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5E8AD58C"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7" w:name="_Toc84975850"/>
      <w:bookmarkStart w:id="158" w:name="_Toc233446384"/>
      <w:bookmarkStart w:id="159" w:name="_Toc257186357"/>
      <w:bookmarkStart w:id="160" w:name="_Toc222478392"/>
      <w:r w:rsidRPr="003A56D4">
        <w:rPr>
          <w:b/>
          <w:kern w:val="2"/>
        </w:rPr>
        <w:t>Chapter 3.</w:t>
      </w:r>
      <w:r w:rsidRPr="003A56D4">
        <w:rPr>
          <w:b/>
          <w:kern w:val="2"/>
        </w:rPr>
        <w:tab/>
      </w:r>
      <w:bookmarkEnd w:id="157"/>
      <w:bookmarkEnd w:id="158"/>
      <w:bookmarkEnd w:id="159"/>
      <w:r w:rsidRPr="003A56D4">
        <w:rPr>
          <w:b/>
          <w:kern w:val="2"/>
        </w:rPr>
        <w:t>Operation and Administration</w:t>
      </w:r>
      <w:bookmarkEnd w:id="160"/>
    </w:p>
    <w:p w14:paraId="0F2F412A"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1" w:name="_Toc84975863"/>
      <w:bookmarkStart w:id="162" w:name="_Toc233446397"/>
      <w:bookmarkStart w:id="163" w:name="_Toc257186370"/>
      <w:bookmarkStart w:id="164" w:name="_Toc222478401"/>
      <w:r w:rsidRPr="003A56D4">
        <w:rPr>
          <w:b/>
          <w:kern w:val="2"/>
        </w:rPr>
        <w:t>§325.</w:t>
      </w:r>
      <w:r w:rsidRPr="003A56D4">
        <w:rPr>
          <w:b/>
          <w:kern w:val="2"/>
        </w:rPr>
        <w:tab/>
        <w:t>Kindergarten and Prekindergarten</w:t>
      </w:r>
      <w:bookmarkEnd w:id="161"/>
      <w:bookmarkEnd w:id="162"/>
      <w:bookmarkEnd w:id="163"/>
      <w:bookmarkEnd w:id="164"/>
    </w:p>
    <w:p w14:paraId="22E3B1E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 - D.2.</w:t>
      </w:r>
      <w:r w:rsidRPr="003A56D4">
        <w:rPr>
          <w:kern w:val="2"/>
        </w:rPr>
        <w:tab/>
        <w:t>…</w:t>
      </w:r>
    </w:p>
    <w:p w14:paraId="142D26B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A parent who enrolls a child in such a prekindergarten program shall be provided the following information:</w:t>
      </w:r>
    </w:p>
    <w:p w14:paraId="23320F1F" w14:textId="77777777" w:rsidR="003A56D4" w:rsidRPr="003A56D4" w:rsidRDefault="003A56D4" w:rsidP="003A56D4">
      <w:pPr>
        <w:tabs>
          <w:tab w:val="left" w:pos="907"/>
        </w:tabs>
        <w:ind w:firstLine="547"/>
        <w:jc w:val="both"/>
        <w:outlineLvl w:val="5"/>
        <w:rPr>
          <w:kern w:val="2"/>
        </w:rPr>
      </w:pPr>
      <w:r w:rsidRPr="003A56D4">
        <w:rPr>
          <w:kern w:val="2"/>
        </w:rPr>
        <w:lastRenderedPageBreak/>
        <w:t>a.</w:t>
      </w:r>
      <w:r w:rsidRPr="003A56D4">
        <w:rPr>
          <w:kern w:val="2"/>
        </w:rPr>
        <w:tab/>
        <w:t>The program is operated by a school.</w:t>
      </w:r>
    </w:p>
    <w:p w14:paraId="527AE24A"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The program is not subject to federal daycare regulations pursuant to 45 CFR §98, or its successor.</w:t>
      </w:r>
    </w:p>
    <w:p w14:paraId="4F481C68"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The program is not an early learning center licensed by LDOE.</w:t>
      </w:r>
    </w:p>
    <w:p w14:paraId="1C768E5C"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The monitoring and complaint processes as provided in R.S. 17:407.41.</w:t>
      </w:r>
    </w:p>
    <w:p w14:paraId="0B402B5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 - E.3.b.</w:t>
      </w:r>
      <w:r w:rsidRPr="003A56D4">
        <w:rPr>
          <w:kern w:val="2"/>
        </w:rPr>
        <w:tab/>
        <w:t>…</w:t>
      </w:r>
    </w:p>
    <w:p w14:paraId="37CAE91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17:24.8, R.S. 17:151.3, and R.S. 17:391.11.</w:t>
      </w:r>
    </w:p>
    <w:p w14:paraId="7E5C09D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31:1260 (June 2005), amended LR 39:2196 (August 2013), LR 49:249 (February 2023), repromulgated LR 49:855 (May 2023), amended LR 51:955 (July 2025), LR 52:</w:t>
      </w:r>
    </w:p>
    <w:p w14:paraId="2BF16C32"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5" w:name="_Toc222478402"/>
      <w:r w:rsidRPr="003A56D4">
        <w:rPr>
          <w:b/>
          <w:kern w:val="2"/>
        </w:rPr>
        <w:t>§326.</w:t>
      </w:r>
      <w:r w:rsidRPr="003A56D4">
        <w:rPr>
          <w:b/>
          <w:kern w:val="2"/>
        </w:rPr>
        <w:tab/>
        <w:t>Child Safety and Welfare Standards</w:t>
      </w:r>
      <w:bookmarkEnd w:id="165"/>
    </w:p>
    <w:p w14:paraId="67D088E9"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 xml:space="preserve">To ensure the safety and welfare of children, all public prekindergarten programs shall, at a minimum, meet standards in accordance with this Chapter. </w:t>
      </w:r>
    </w:p>
    <w:p w14:paraId="46214F2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w:t>
      </w:r>
    </w:p>
    <w:p w14:paraId="06E746D8"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The child-to-staff ratios shall be in accordance with §913 of this Part.</w:t>
      </w:r>
    </w:p>
    <w:p w14:paraId="7195899C"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 - 6.</w:t>
      </w:r>
      <w:r w:rsidRPr="003A56D4">
        <w:rPr>
          <w:kern w:val="2"/>
        </w:rPr>
        <w:tab/>
        <w:t>Repealed.</w:t>
      </w:r>
    </w:p>
    <w:p w14:paraId="10CD07E8"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An average of the child-to-staff ratios may be applied to mixed age groups of children.</w:t>
      </w:r>
    </w:p>
    <w:p w14:paraId="24B507D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 - F.</w:t>
      </w:r>
      <w:r w:rsidRPr="003A56D4">
        <w:rPr>
          <w:kern w:val="2"/>
        </w:rPr>
        <w:tab/>
        <w:t>Repealed.</w:t>
      </w:r>
    </w:p>
    <w:p w14:paraId="4FFB155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G.</w:t>
      </w:r>
      <w:r w:rsidRPr="003A56D4">
        <w:rPr>
          <w:kern w:val="2"/>
        </w:rPr>
        <w:tab/>
        <w:t>Only staff members directly providing care, supervision, or guidance to children shall be counted in the child-to-staff ratios. Except for transitions between activities or classrooms, the same staff members shall not be used to meet the ratio requirements for two different groups of children at the same time.</w:t>
      </w:r>
    </w:p>
    <w:p w14:paraId="6E6F11C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H.</w:t>
      </w:r>
      <w:r w:rsidRPr="003A56D4">
        <w:rPr>
          <w:kern w:val="2"/>
        </w:rPr>
        <w:tab/>
        <w:t>Sufficient staffing needed to satisfy child-to-staff ratios shall be present during rest time and available to assist as needed. Children may be grouped together at rest time with one staff member in each room supervising the resting children.</w:t>
      </w:r>
    </w:p>
    <w:p w14:paraId="3609272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I.</w:t>
      </w:r>
      <w:r w:rsidRPr="003A56D4">
        <w:rPr>
          <w:kern w:val="2"/>
        </w:rPr>
        <w:tab/>
        <w:t>Information regarding required child-to-staff ratios and a phone number to file complaints regarding supervision with LDOE, as applicable, shall be posted in each classroom in a location that is visible to parents.</w:t>
      </w:r>
    </w:p>
    <w:p w14:paraId="1830D22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J. - P.</w:t>
      </w:r>
      <w:r w:rsidRPr="003A56D4">
        <w:rPr>
          <w:kern w:val="2"/>
        </w:rPr>
        <w:tab/>
        <w:t>…</w:t>
      </w:r>
    </w:p>
    <w:p w14:paraId="23FBC03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Q.</w:t>
      </w:r>
      <w:r w:rsidRPr="003A56D4">
        <w:rPr>
          <w:kern w:val="2"/>
        </w:rPr>
        <w:tab/>
        <w:t>By August 1 annually, the LDOE shall provide an informational document to each prekindergarten program. Each school with a prekindergarten program shall distribute the document to the parents and legal guardians of all children enrolled in the program at the beginning of each school year and may distribute the document electronically.</w:t>
      </w:r>
    </w:p>
    <w:p w14:paraId="0C0AF7B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R.</w:t>
      </w:r>
      <w:r w:rsidRPr="003A56D4">
        <w:rPr>
          <w:kern w:val="2"/>
        </w:rPr>
        <w:tab/>
        <w:t>Prekindergarten Program Monitoring.</w:t>
      </w:r>
    </w:p>
    <w:p w14:paraId="1BCD341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14:paraId="2A543AB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Any violation of the child safety and welfare standards shall be documented by the LDOE. Documentation shall include the specific standard violated and any corrective action taken and shall be posted on the corresponding page of the LDOE website.</w:t>
      </w:r>
    </w:p>
    <w:p w14:paraId="7C5C2DBA"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The LDOE may issue a written warning to a school, which may include a corrective action plan, for any violation that does not pose an imminent threat to the health, safety, rights, or welfare of a child.</w:t>
      </w:r>
    </w:p>
    <w:p w14:paraId="775336D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The LDOE shall provide written notification to the superintendent of the LEA for any complaint received by the department regarding a prekindergarten program in the school.</w:t>
      </w:r>
    </w:p>
    <w:p w14:paraId="4E6B190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S.</w:t>
      </w:r>
      <w:r w:rsidRPr="003A56D4">
        <w:rPr>
          <w:kern w:val="2"/>
        </w:rPr>
        <w:tab/>
        <w:t>If a public prekindergarten program demonstrates persistent or egregious noncompliance with the provisions of this Section, the city, parish, or other local school board shall consider closure of the program or other measures deemed necessary to protect the safety and welfare of the prekindergarten children enrolled in the program. Consideration shall be at a public meeting held in accordance with Louisiana Open Meetings Law.</w:t>
      </w:r>
    </w:p>
    <w:p w14:paraId="7DAC6D1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17:6, R.S. 17:7, and R.S. 17:407.41.</w:t>
      </w:r>
    </w:p>
    <w:p w14:paraId="5AE32BF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51:2056 (December 2025), amended LR 52:</w:t>
      </w:r>
    </w:p>
    <w:p w14:paraId="581A2CD8"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6" w:name="_Toc222478413"/>
      <w:r w:rsidRPr="003A56D4">
        <w:rPr>
          <w:b/>
          <w:kern w:val="2"/>
        </w:rPr>
        <w:t>§345.</w:t>
      </w:r>
      <w:r w:rsidRPr="003A56D4">
        <w:rPr>
          <w:b/>
          <w:kern w:val="2"/>
        </w:rPr>
        <w:tab/>
        <w:t>Requesting Waivers of BESE Policy</w:t>
      </w:r>
      <w:bookmarkEnd w:id="166"/>
    </w:p>
    <w:p w14:paraId="7F37484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 - C.2.c.ii.</w:t>
      </w:r>
      <w:r w:rsidRPr="003A56D4">
        <w:rPr>
          <w:kern w:val="2"/>
        </w:rPr>
        <w:tab/>
        <w:t>…</w:t>
      </w:r>
    </w:p>
    <w:p w14:paraId="06DE09D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Prekindergarten Program Child-to-Staff Ratio Waivers.</w:t>
      </w:r>
    </w:p>
    <w:p w14:paraId="0F2C62C9"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The LEA shall provide a letter of justification documenting the clear and convincing evidence that the demonstrated economic impact is sufficiently great to make compliance impractical for the school despite diligent efforts. The letter shall include an explanation of the alternative means in place to ensure the health, safety, and well-being of students and staff.</w:t>
      </w:r>
    </w:p>
    <w:p w14:paraId="34D67F27"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A waiver granted under this Paragraph shall not relive a program of additional or more stringent requirements applicable by virtue of the program funding source, including any state or federal funding programs.</w:t>
      </w:r>
    </w:p>
    <w:p w14:paraId="23D8D59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 - E.2.</w:t>
      </w:r>
      <w:r w:rsidRPr="003A56D4">
        <w:rPr>
          <w:kern w:val="2"/>
        </w:rPr>
        <w:tab/>
        <w:t>…</w:t>
      </w:r>
    </w:p>
    <w:p w14:paraId="50877E5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17:10.2(B)(5), R.S. 17:24.10(C)(1)(c), R.S. 17:151(B)(2), R.S. 17:192(B)(2), R.S.17:274(D), and R.S. 17:416.2(B).</w:t>
      </w:r>
    </w:p>
    <w:p w14:paraId="7907949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31:1264 (June 2005), amended LR 39:2198 (August 2013),</w:t>
      </w:r>
      <w:r w:rsidRPr="003A56D4">
        <w:t xml:space="preserve"> </w:t>
      </w:r>
      <w:r w:rsidRPr="003A56D4">
        <w:rPr>
          <w:kern w:val="2"/>
          <w:sz w:val="18"/>
        </w:rPr>
        <w:t>LR 46:1085 (August 2020), LR 51:2057 (December 2025), LR 52:</w:t>
      </w:r>
    </w:p>
    <w:p w14:paraId="32DB7643"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67" w:name="TOC_Chap7"/>
      <w:bookmarkStart w:id="168" w:name="_Toc233446435"/>
      <w:bookmarkStart w:id="169" w:name="_Toc257186408"/>
      <w:bookmarkStart w:id="170" w:name="_Toc222478449"/>
      <w:r w:rsidRPr="003A56D4">
        <w:rPr>
          <w:b/>
          <w:kern w:val="2"/>
        </w:rPr>
        <w:t>Chapter 9.</w:t>
      </w:r>
      <w:bookmarkEnd w:id="167"/>
      <w:r w:rsidRPr="003A56D4">
        <w:rPr>
          <w:b/>
          <w:kern w:val="2"/>
        </w:rPr>
        <w:tab/>
      </w:r>
      <w:bookmarkStart w:id="171" w:name="TOCT_Chap7"/>
      <w:r w:rsidRPr="003A56D4">
        <w:rPr>
          <w:b/>
          <w:kern w:val="2"/>
        </w:rPr>
        <w:t>Scheduling</w:t>
      </w:r>
      <w:bookmarkEnd w:id="168"/>
      <w:bookmarkEnd w:id="169"/>
      <w:bookmarkEnd w:id="170"/>
      <w:bookmarkEnd w:id="171"/>
    </w:p>
    <w:p w14:paraId="2854BE49"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2" w:name="_Toc84975906"/>
      <w:bookmarkStart w:id="173" w:name="_Toc233446442"/>
      <w:bookmarkStart w:id="174" w:name="_Toc257186415"/>
      <w:bookmarkStart w:id="175" w:name="_Toc222478454"/>
      <w:r w:rsidRPr="003A56D4">
        <w:rPr>
          <w:b/>
          <w:kern w:val="2"/>
        </w:rPr>
        <w:t>§913.</w:t>
      </w:r>
      <w:r w:rsidRPr="003A56D4">
        <w:rPr>
          <w:b/>
          <w:kern w:val="2"/>
        </w:rPr>
        <w:tab/>
        <w:t>Class Size and Ratios</w:t>
      </w:r>
      <w:bookmarkEnd w:id="172"/>
      <w:bookmarkEnd w:id="173"/>
      <w:bookmarkEnd w:id="174"/>
      <w:bookmarkEnd w:id="175"/>
    </w:p>
    <w:p w14:paraId="5614B71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 - D.1.</w:t>
      </w:r>
      <w:r w:rsidRPr="003A56D4">
        <w:rPr>
          <w:kern w:val="2"/>
        </w:rPr>
        <w:tab/>
        <w:t>…</w:t>
      </w:r>
    </w:p>
    <w:p w14:paraId="73C176AC" w14:textId="77777777" w:rsidR="003A56D4" w:rsidRPr="003A56D4" w:rsidRDefault="003A56D4" w:rsidP="003A56D4">
      <w:pPr>
        <w:tabs>
          <w:tab w:val="left" w:pos="144"/>
          <w:tab w:val="left" w:pos="187"/>
          <w:tab w:val="left" w:pos="540"/>
          <w:tab w:val="left" w:pos="907"/>
          <w:tab w:val="left" w:pos="1080"/>
        </w:tabs>
        <w:ind w:firstLine="187"/>
        <w:jc w:val="both"/>
        <w:outlineLvl w:val="3"/>
        <w:rPr>
          <w:i/>
          <w:kern w:val="2"/>
        </w:rPr>
      </w:pPr>
      <w:r w:rsidRPr="003A56D4">
        <w:rPr>
          <w:kern w:val="2"/>
        </w:rPr>
        <w:t>E.</w:t>
      </w:r>
      <w:r w:rsidRPr="003A56D4">
        <w:rPr>
          <w:kern w:val="2"/>
        </w:rPr>
        <w:tab/>
        <w:t xml:space="preserve">Pupil to teacher ratios for special education students shall be in accordance with LAC 28:XLIII </w:t>
      </w:r>
      <w:r w:rsidRPr="003A56D4">
        <w:rPr>
          <w:i/>
          <w:kern w:val="2"/>
        </w:rPr>
        <w:t>Bulletin 1706.</w:t>
      </w:r>
    </w:p>
    <w:p w14:paraId="5FF2ABF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F.</w:t>
      </w:r>
      <w:r w:rsidRPr="003A56D4">
        <w:rPr>
          <w:kern w:val="2"/>
        </w:rPr>
        <w:tab/>
        <w:t>Effective beginning with the 2026-2027 school year, the child-to-staff ratio for public school prekindergarten programs shall not exceed the following:</w:t>
      </w:r>
    </w:p>
    <w:p w14:paraId="7BBB991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four years old, 20 to 1.</w:t>
      </w:r>
    </w:p>
    <w:p w14:paraId="66EBEA7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five years old, 20 to 1.</w:t>
      </w:r>
    </w:p>
    <w:p w14:paraId="038E56DC"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3A56D4">
        <w:rPr>
          <w:kern w:val="2"/>
          <w:sz w:val="18"/>
        </w:rPr>
        <w:t>AUTHORITY NOTE:</w:t>
      </w:r>
      <w:r w:rsidRPr="003A56D4">
        <w:rPr>
          <w:kern w:val="2"/>
          <w:sz w:val="18"/>
        </w:rPr>
        <w:tab/>
        <w:t>Promulgated in accordance with R.S. 17:</w:t>
      </w:r>
      <w:r w:rsidRPr="003A56D4">
        <w:rPr>
          <w:rFonts w:ascii="Arial" w:hAnsi="Arial" w:cs="Arial"/>
          <w:kern w:val="2"/>
          <w:sz w:val="18"/>
        </w:rPr>
        <w:t xml:space="preserve"> </w:t>
      </w:r>
      <w:r w:rsidRPr="003A56D4">
        <w:rPr>
          <w:kern w:val="2"/>
          <w:sz w:val="18"/>
        </w:rPr>
        <w:t>151 and R.S. 17:174.</w:t>
      </w:r>
    </w:p>
    <w:p w14:paraId="06A6ECEC"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Board of Elementary and Secondary Education, LR 31:1272 (June 2005), amended LR 39:2205 (August 2013), LR 52:</w:t>
      </w:r>
    </w:p>
    <w:p w14:paraId="4CDBD9A6"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76" w:name="TOC_Chap24"/>
      <w:bookmarkStart w:id="177" w:name="_Toc84976056"/>
      <w:bookmarkStart w:id="178" w:name="_Toc233446599"/>
      <w:bookmarkStart w:id="179" w:name="_Toc257186575"/>
      <w:bookmarkStart w:id="180" w:name="_Toc222478609"/>
      <w:r w:rsidRPr="003A56D4">
        <w:rPr>
          <w:b/>
          <w:kern w:val="2"/>
        </w:rPr>
        <w:t>Chapter 37.</w:t>
      </w:r>
      <w:bookmarkEnd w:id="176"/>
      <w:r w:rsidRPr="003A56D4">
        <w:rPr>
          <w:b/>
          <w:kern w:val="2"/>
        </w:rPr>
        <w:tab/>
      </w:r>
      <w:bookmarkStart w:id="181" w:name="TOCT_Chap24"/>
      <w:r w:rsidRPr="003A56D4">
        <w:rPr>
          <w:b/>
          <w:kern w:val="2"/>
        </w:rPr>
        <w:t>Glossary</w:t>
      </w:r>
      <w:bookmarkEnd w:id="177"/>
      <w:bookmarkEnd w:id="178"/>
      <w:bookmarkEnd w:id="179"/>
      <w:bookmarkEnd w:id="180"/>
      <w:bookmarkEnd w:id="181"/>
    </w:p>
    <w:p w14:paraId="29398CD3"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2" w:name="_Toc84976058"/>
      <w:bookmarkStart w:id="183" w:name="_Toc233446601"/>
      <w:bookmarkStart w:id="184" w:name="_Toc257186577"/>
      <w:bookmarkStart w:id="185" w:name="_Toc222478611"/>
      <w:r w:rsidRPr="003A56D4">
        <w:rPr>
          <w:b/>
          <w:kern w:val="2"/>
        </w:rPr>
        <w:t>§3703.</w:t>
      </w:r>
      <w:r w:rsidRPr="003A56D4">
        <w:rPr>
          <w:b/>
          <w:kern w:val="2"/>
        </w:rPr>
        <w:tab/>
        <w:t>Definitions</w:t>
      </w:r>
      <w:bookmarkEnd w:id="182"/>
      <w:bookmarkEnd w:id="183"/>
      <w:bookmarkEnd w:id="184"/>
      <w:bookmarkEnd w:id="185"/>
    </w:p>
    <w:p w14:paraId="1FDC3420"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5DC86F5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kern w:val="2"/>
        </w:rPr>
        <w:t xml:space="preserve">Board </w:t>
      </w:r>
      <w:r w:rsidRPr="003A56D4">
        <w:rPr>
          <w:kern w:val="2"/>
        </w:rPr>
        <w:t xml:space="preserve">or </w:t>
      </w:r>
      <w:r w:rsidRPr="003A56D4">
        <w:rPr>
          <w:i/>
          <w:kern w:val="2"/>
        </w:rPr>
        <w:t>BESE</w:t>
      </w:r>
      <w:r w:rsidRPr="003A56D4">
        <w:rPr>
          <w:kern w:val="2"/>
        </w:rPr>
        <w:t>—the state Board of Elementary and Secondary Education.</w:t>
      </w:r>
    </w:p>
    <w:p w14:paraId="6D633909"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kern w:val="2"/>
        </w:rPr>
        <w:t>Camp</w:t>
      </w:r>
      <w:r w:rsidRPr="003A56D4">
        <w:rPr>
          <w:kern w:val="2"/>
        </w:rPr>
        <w:t>—any place or facility operated by any institution, society, agency, corporation, person or persons, or any group which meets any of the following:</w:t>
      </w:r>
    </w:p>
    <w:p w14:paraId="128FFA7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lastRenderedPageBreak/>
        <w:t>1.</w:t>
      </w:r>
      <w:r w:rsidRPr="003A56D4">
        <w:rPr>
          <w:kern w:val="2"/>
        </w:rPr>
        <w:tab/>
        <w:t>serves only children three years of age or older only when school is not in session during the summer months or school holidays.</w:t>
      </w:r>
    </w:p>
    <w:p w14:paraId="38888C29"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is a tax exempt church or religious organization in accordance with 26 U.S.C. 501(c) of the Internal Revenue Code that operates a Vacation Bible School, Bible Camp, or religious camp for children of any age.</w:t>
      </w:r>
    </w:p>
    <w:p w14:paraId="6975CE1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operates only an after-school or weekend extracurricular, academic, or athletic program, including any competition related to the program, or an after-school or weekend tutoring program or other educational or enrichment program.</w:t>
      </w:r>
    </w:p>
    <w:p w14:paraId="676F65D3"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37A22EF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iCs/>
          <w:kern w:val="2"/>
        </w:rPr>
        <w:t>Prekindergarten</w:t>
      </w:r>
      <w:r w:rsidRPr="003A56D4">
        <w:rPr>
          <w:rFonts w:ascii="Symbol" w:hAnsi="Symbol" w:cs="Symbol"/>
          <w:kern w:val="2"/>
        </w:rPr>
        <w:t></w:t>
      </w:r>
      <w:r w:rsidRPr="003A56D4">
        <w:rPr>
          <w:kern w:val="2"/>
        </w:rPr>
        <w:t>developmental programs for children ages 3-4, the minimum age being four by September 30 of the school year in which the student enters pre-kindergarten.</w:t>
      </w:r>
    </w:p>
    <w:p w14:paraId="63F06F01"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19DF58D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w:hAnsi="Arial" w:cs="Arial"/>
          <w:kern w:val="2"/>
          <w:sz w:val="18"/>
        </w:rPr>
      </w:pPr>
      <w:r w:rsidRPr="003A56D4">
        <w:rPr>
          <w:kern w:val="2"/>
          <w:sz w:val="18"/>
        </w:rPr>
        <w:t>AUTHORITY NOTE:</w:t>
      </w:r>
      <w:r w:rsidRPr="003A56D4">
        <w:rPr>
          <w:kern w:val="2"/>
          <w:sz w:val="18"/>
        </w:rPr>
        <w:tab/>
        <w:t>Promulgated in accordance with R.S. 17:6, 17:7, 17:439.1, and 17:3391.</w:t>
      </w:r>
    </w:p>
    <w:p w14:paraId="285F59D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31:1316 (June 2005), amended LR 39:2231 (August 2013), LR 46:1673 (December 2020), amended LR 48:34 (January 2022</w:t>
      </w:r>
      <w:r w:rsidRPr="003A56D4">
        <w:rPr>
          <w:color w:val="000000"/>
          <w:kern w:val="2"/>
          <w:sz w:val="18"/>
        </w:rPr>
        <w:t xml:space="preserve">), LR 49:648 (April 2023), </w:t>
      </w:r>
      <w:r w:rsidRPr="003A56D4">
        <w:rPr>
          <w:kern w:val="2"/>
          <w:sz w:val="18"/>
        </w:rPr>
        <w:t>LR 50:1149 (August 2024). LR 52:</w:t>
      </w:r>
    </w:p>
    <w:p w14:paraId="6D074A80" w14:textId="77777777" w:rsidR="003A56D4" w:rsidRPr="003A56D4" w:rsidRDefault="003A56D4" w:rsidP="003A56D4">
      <w:pPr>
        <w:keepNext/>
        <w:jc w:val="center"/>
        <w:rPr>
          <w:b/>
          <w:noProof/>
        </w:rPr>
      </w:pPr>
      <w:r w:rsidRPr="003A56D4">
        <w:rPr>
          <w:b/>
          <w:noProof/>
        </w:rPr>
        <w:t>Part CLXI.  Bulletin 137</w:t>
      </w:r>
      <w:r w:rsidRPr="003A56D4">
        <w:rPr>
          <w:b/>
          <w:noProof/>
        </w:rPr>
        <w:sym w:font="Symbol" w:char="F0BE"/>
      </w:r>
      <w:r w:rsidRPr="003A56D4">
        <w:rPr>
          <w:b/>
          <w:noProof/>
        </w:rPr>
        <w:t>Louisiana Early Learning Center Licensing Regulations</w:t>
      </w:r>
      <w:bookmarkEnd w:id="85"/>
      <w:bookmarkEnd w:id="86"/>
      <w:bookmarkEnd w:id="87"/>
      <w:bookmarkEnd w:id="88"/>
      <w:bookmarkEnd w:id="89"/>
      <w:bookmarkEnd w:id="90"/>
      <w:bookmarkEnd w:id="91"/>
    </w:p>
    <w:p w14:paraId="4BC1FAD3"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6" w:name="_Toc219880725"/>
      <w:r w:rsidRPr="003A56D4">
        <w:rPr>
          <w:b/>
          <w:kern w:val="2"/>
        </w:rPr>
        <w:t>Chapter 1.</w:t>
      </w:r>
      <w:r w:rsidRPr="003A56D4">
        <w:rPr>
          <w:b/>
          <w:kern w:val="2"/>
        </w:rPr>
        <w:tab/>
        <w:t>General Provisions</w:t>
      </w:r>
      <w:bookmarkEnd w:id="186"/>
    </w:p>
    <w:p w14:paraId="6BC040E6"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7" w:name="_Toc219880727"/>
      <w:r w:rsidRPr="003A56D4">
        <w:rPr>
          <w:b/>
          <w:kern w:val="2"/>
        </w:rPr>
        <w:t>§103.</w:t>
      </w:r>
      <w:r w:rsidRPr="003A56D4">
        <w:rPr>
          <w:b/>
          <w:kern w:val="2"/>
        </w:rPr>
        <w:tab/>
        <w:t>Definitions</w:t>
      </w:r>
      <w:bookmarkEnd w:id="187"/>
    </w:p>
    <w:p w14:paraId="4986A600"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4D9B1DF3" w14:textId="77777777" w:rsidR="003A56D4" w:rsidRPr="003A56D4" w:rsidRDefault="003A56D4" w:rsidP="003A56D4">
      <w:pPr>
        <w:tabs>
          <w:tab w:val="left" w:pos="144"/>
          <w:tab w:val="left" w:pos="187"/>
          <w:tab w:val="left" w:pos="540"/>
          <w:tab w:val="left" w:pos="907"/>
          <w:tab w:val="left" w:pos="1080"/>
        </w:tabs>
        <w:ind w:firstLine="187"/>
        <w:jc w:val="both"/>
        <w:outlineLvl w:val="3"/>
        <w:rPr>
          <w:i/>
          <w:iCs/>
          <w:kern w:val="2"/>
        </w:rPr>
      </w:pPr>
      <w:r w:rsidRPr="003A56D4">
        <w:rPr>
          <w:i/>
          <w:iCs/>
          <w:kern w:val="2"/>
        </w:rPr>
        <w:t>CCCBC</w:t>
      </w:r>
      <w:r w:rsidRPr="003A56D4">
        <w:rPr>
          <w:i/>
          <w:kern w:val="2"/>
        </w:rPr>
        <w:sym w:font="Symbol" w:char="F0BE"/>
      </w:r>
      <w:r w:rsidRPr="003A56D4">
        <w:rPr>
          <w:kern w:val="2"/>
        </w:rPr>
        <w:t>child care criminal background check</w:t>
      </w:r>
      <w:r w:rsidRPr="003A56D4">
        <w:rPr>
          <w:iCs/>
          <w:kern w:val="2"/>
        </w:rPr>
        <w:t>.</w:t>
      </w:r>
    </w:p>
    <w:p w14:paraId="52D8C5D9" w14:textId="77777777" w:rsidR="003A56D4" w:rsidRPr="003A56D4" w:rsidRDefault="003A56D4" w:rsidP="003A56D4">
      <w:pPr>
        <w:tabs>
          <w:tab w:val="left" w:pos="144"/>
          <w:tab w:val="left" w:pos="187"/>
          <w:tab w:val="left" w:pos="540"/>
          <w:tab w:val="left" w:pos="907"/>
          <w:tab w:val="left" w:pos="1080"/>
        </w:tabs>
        <w:ind w:firstLine="187"/>
        <w:jc w:val="both"/>
        <w:outlineLvl w:val="3"/>
        <w:rPr>
          <w:strike/>
          <w:kern w:val="2"/>
        </w:rPr>
      </w:pPr>
      <w:r w:rsidRPr="003A56D4">
        <w:rPr>
          <w:i/>
          <w:iCs/>
          <w:kern w:val="2"/>
        </w:rPr>
        <w:t>Camp</w:t>
      </w:r>
      <w:r w:rsidRPr="003A56D4">
        <w:rPr>
          <w:i/>
          <w:kern w:val="2"/>
        </w:rPr>
        <w:sym w:font="Symbol" w:char="F0BE"/>
      </w:r>
      <w:r w:rsidRPr="003A56D4">
        <w:rPr>
          <w:kern w:val="2"/>
        </w:rPr>
        <w:t xml:space="preserve">any place or facility operated by any institution, society, agency, corporation, person or persons, or any other group which meets any of the following: </w:t>
      </w:r>
    </w:p>
    <w:p w14:paraId="612AF61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serves only children three years of age or older only when school is not in session during the summer months or school holidays.</w:t>
      </w:r>
    </w:p>
    <w:p w14:paraId="4830A009"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is a tax exempt church or religious organization in accordance with 26 U.S.C. 501(c) of the Internal Revenue Code that operates a Vacation Bible School, Bible Camp, or religious camp for children of any age.</w:t>
      </w:r>
    </w:p>
    <w:p w14:paraId="0C784985"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operates only an after-school or weekend extracurricular, academic, or athletic program, including any competition related to the program, or an after-school or weekend tutoring program or other educational or enrichment program.</w:t>
      </w:r>
    </w:p>
    <w:p w14:paraId="7DA93B65"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605887D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kern w:val="2"/>
        </w:rPr>
        <w:t>Disqualification Period</w:t>
      </w:r>
      <w:r w:rsidRPr="003A56D4">
        <w:rPr>
          <w:i/>
          <w:kern w:val="2"/>
        </w:rPr>
        <w:sym w:font="Symbol" w:char="F0BE"/>
      </w:r>
      <w:r w:rsidRPr="003A56D4">
        <w:rPr>
          <w:kern w:val="2"/>
        </w:rPr>
        <w:t>the prescriptive period during which a center shall not be qualified to submit an application for licensure after its license has been revoked, renewal has been refused or its license has been surrendered to avoid adverse action due to failure to comply with licensing laws, regulations or minimum standards.</w:t>
      </w:r>
    </w:p>
    <w:p w14:paraId="3F60A145" w14:textId="77777777" w:rsidR="003A56D4" w:rsidRPr="003A56D4" w:rsidRDefault="003A56D4" w:rsidP="003A56D4">
      <w:pPr>
        <w:tabs>
          <w:tab w:val="left" w:pos="144"/>
          <w:tab w:val="left" w:pos="187"/>
          <w:tab w:val="left" w:pos="540"/>
          <w:tab w:val="left" w:pos="907"/>
          <w:tab w:val="left" w:pos="1080"/>
        </w:tabs>
        <w:ind w:firstLine="187"/>
        <w:jc w:val="both"/>
        <w:outlineLvl w:val="3"/>
        <w:rPr>
          <w:iCs/>
          <w:kern w:val="2"/>
        </w:rPr>
      </w:pPr>
      <w:r w:rsidRPr="003A56D4">
        <w:rPr>
          <w:i/>
          <w:kern w:val="2"/>
        </w:rPr>
        <w:t>Early Learning Center</w:t>
      </w:r>
      <w:r w:rsidRPr="003A56D4">
        <w:rPr>
          <w:i/>
          <w:kern w:val="2"/>
        </w:rPr>
        <w:sym w:font="Symbol" w:char="F0BE"/>
      </w:r>
      <w:r w:rsidRPr="003A56D4">
        <w:rPr>
          <w:kern w:val="2"/>
        </w:rPr>
        <w:t>any child day care center, early head start center, head start center, or stand-alone early learning program that is not part of an elementary school as defined in R.S. 17:236</w:t>
      </w:r>
      <w:r w:rsidRPr="003A56D4">
        <w:rPr>
          <w:i/>
          <w:iCs/>
          <w:kern w:val="2"/>
        </w:rPr>
        <w:t xml:space="preserve">. </w:t>
      </w:r>
      <w:r w:rsidRPr="003A56D4">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79179D31"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19F66BC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iCs/>
          <w:kern w:val="2"/>
        </w:rPr>
        <w:t>Prekindergarten Programs</w:t>
      </w:r>
      <w:r w:rsidRPr="003A56D4">
        <w:rPr>
          <w:kern w:val="2"/>
        </w:rPr>
        <w:sym w:font="Symbol" w:char="F0BE"/>
      </w:r>
    </w:p>
    <w:p w14:paraId="1D92227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per R.S. 17:24.8(A)(1), the youngest age at which a child may enter prekindergarten at a local public school is four years on or before September 30 of the calendar year in which the school year begins;</w:t>
      </w:r>
    </w:p>
    <w:p w14:paraId="0A41E3CA" w14:textId="77777777" w:rsidR="003A56D4" w:rsidRPr="003A56D4" w:rsidRDefault="003A56D4" w:rsidP="003A56D4">
      <w:pPr>
        <w:tabs>
          <w:tab w:val="left" w:pos="720"/>
          <w:tab w:val="left" w:pos="979"/>
          <w:tab w:val="left" w:pos="1152"/>
        </w:tabs>
        <w:ind w:firstLine="360"/>
        <w:jc w:val="both"/>
        <w:outlineLvl w:val="4"/>
        <w:rPr>
          <w:i/>
          <w:kern w:val="2"/>
        </w:rPr>
      </w:pPr>
      <w:r w:rsidRPr="003A56D4">
        <w:rPr>
          <w:kern w:val="2"/>
        </w:rPr>
        <w:t>2.</w:t>
      </w:r>
      <w:r w:rsidRPr="003A56D4">
        <w:rPr>
          <w:kern w:val="2"/>
        </w:rPr>
        <w:tab/>
        <w:t>per R.S. 17:24.8(A)(2), the youngest age at which a child may enter prekindergarten at a BESE-approved nonpublic school is 3 years old by September 30 of the year in which the child enrolls in prekindergarten</w:t>
      </w:r>
      <w:r w:rsidRPr="003A56D4">
        <w:rPr>
          <w:i/>
          <w:kern w:val="2"/>
        </w:rPr>
        <w:t>.</w:t>
      </w:r>
    </w:p>
    <w:p w14:paraId="1CCC6FB6"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A stand-alone prekindergarten program that is not part of a public or nonpublic elementary school is not considered a prekindergarten program for the purposes of this Part and must be licensed.</w:t>
      </w:r>
    </w:p>
    <w:p w14:paraId="69E65CDA"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4584F8D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17:6 and 17:407.31 et seq.</w:t>
      </w:r>
    </w:p>
    <w:p w14:paraId="194AAA7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 xml:space="preserve">Promulgated by the Board of Elementary and Secondary Education, LR 41:616 (April 2015), effective July 1, 2015, </w:t>
      </w:r>
      <w:r w:rsidRPr="003A56D4">
        <w:rPr>
          <w:rFonts w:eastAsia="Calibri"/>
          <w:kern w:val="2"/>
          <w:sz w:val="18"/>
        </w:rPr>
        <w:t>amended LR 41:2103 (October 2015), LR 43:638 (April 2017), LR 44:247 (February 2018), effective March 1, 2018, LR 44:1858 (October 2018)</w:t>
      </w:r>
      <w:r w:rsidRPr="003A56D4">
        <w:rPr>
          <w:kern w:val="2"/>
          <w:sz w:val="18"/>
        </w:rPr>
        <w:t>, LR 47:1274 (September 2021), LR 49:1710 (October 2023), LR 50:967 (July 2024), LR 52:24 (January 2026), LR 52:</w:t>
      </w:r>
    </w:p>
    <w:p w14:paraId="607B7691"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8" w:name="_Toc219880728"/>
      <w:r w:rsidRPr="003A56D4">
        <w:rPr>
          <w:b/>
          <w:kern w:val="2"/>
        </w:rPr>
        <w:t>Chapter 3.</w:t>
      </w:r>
      <w:r w:rsidRPr="003A56D4">
        <w:rPr>
          <w:b/>
          <w:kern w:val="2"/>
        </w:rPr>
        <w:tab/>
        <w:t>Licensure</w:t>
      </w:r>
      <w:bookmarkEnd w:id="188"/>
    </w:p>
    <w:p w14:paraId="7B808DDC"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9" w:name="_Toc219880729"/>
      <w:r w:rsidRPr="003A56D4">
        <w:rPr>
          <w:b/>
          <w:kern w:val="2"/>
        </w:rPr>
        <w:t>§301.</w:t>
      </w:r>
      <w:r w:rsidRPr="003A56D4">
        <w:rPr>
          <w:b/>
          <w:kern w:val="2"/>
        </w:rPr>
        <w:tab/>
        <w:t>Requirement of Licensure</w:t>
      </w:r>
      <w:bookmarkEnd w:id="189"/>
    </w:p>
    <w:p w14:paraId="0DCF346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 - B.</w:t>
      </w:r>
      <w:r w:rsidRPr="003A56D4">
        <w:rPr>
          <w:kern w:val="2"/>
        </w:rPr>
        <w:tab/>
        <w:t>…</w:t>
      </w:r>
    </w:p>
    <w:p w14:paraId="611AE4A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A prekindergarten program operated by a nonpublic school serving children in grades kindergarten and above, and in which all children have not reached age three by September 30 of the current school year, shall be licensed.</w:t>
      </w:r>
    </w:p>
    <w:p w14:paraId="5FC3D20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17:407.34 and R.S. 17:407.24.8, LR 52:</w:t>
      </w:r>
    </w:p>
    <w:p w14:paraId="765E640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41:619 (April 2015), effective July 1, 2015, amended LR 52:25 (January 2026), LR 52:</w:t>
      </w:r>
    </w:p>
    <w:p w14:paraId="1E309E44"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0" w:name="_Toc219880730"/>
      <w:r w:rsidRPr="003A56D4">
        <w:rPr>
          <w:b/>
          <w:kern w:val="2"/>
        </w:rPr>
        <w:t>§303.</w:t>
      </w:r>
      <w:r w:rsidRPr="003A56D4">
        <w:rPr>
          <w:b/>
          <w:kern w:val="2"/>
        </w:rPr>
        <w:tab/>
        <w:t>Exemptions from Licensure</w:t>
      </w:r>
      <w:bookmarkEnd w:id="190"/>
      <w:r w:rsidRPr="003A56D4">
        <w:rPr>
          <w:b/>
          <w:kern w:val="2"/>
        </w:rPr>
        <w:t xml:space="preserve"> </w:t>
      </w:r>
    </w:p>
    <w:p w14:paraId="4A3446E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 xml:space="preserve">A BESE-approved nonpublic or public day school serving children in grades kindergarten and above, including any pre-kindergarten attached thereto, except as provided in §301 of this Chapter, is exempt from the provisions of this bulletin. A nonpublic day school serving only children in grades kindergarten and above is exempt from the provisions of this Part. </w:t>
      </w:r>
    </w:p>
    <w:p w14:paraId="52901E1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 - D.</w:t>
      </w:r>
      <w:r w:rsidRPr="003A56D4">
        <w:rPr>
          <w:kern w:val="2"/>
        </w:rPr>
        <w:tab/>
        <w:t>…</w:t>
      </w:r>
    </w:p>
    <w:p w14:paraId="7DDE8DC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w:t>
      </w:r>
      <w:r w:rsidRPr="003A56D4">
        <w:rPr>
          <w:kern w:val="2"/>
        </w:rPr>
        <w:tab/>
        <w:t>A nonpublic school in which the prekindergarten program is accredited or provisionally accredited by the Louisiana Montessori Association and all children have reached age three by September 30 of the current school year is exempt from the provisions of this Part.</w:t>
      </w:r>
    </w:p>
    <w:p w14:paraId="5DF2D59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F.</w:t>
      </w:r>
      <w:r w:rsidRPr="003A56D4">
        <w:rPr>
          <w:kern w:val="2"/>
        </w:rPr>
        <w:tab/>
        <w:t>A registered family child day care home or Mother’s Day Out program is exempt from the provisions of this Part.</w:t>
      </w:r>
    </w:p>
    <w:p w14:paraId="47F85C0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17:407.35.</w:t>
      </w:r>
    </w:p>
    <w:p w14:paraId="1DEEE9B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41:619 (April 2015), effective July 1, 2015, amended LR 47:1275 (September 2021), LR 52:25 (January 2026), LR 52:</w:t>
      </w:r>
    </w:p>
    <w:p w14:paraId="71889FF0" w14:textId="77777777" w:rsidR="003A56D4" w:rsidRPr="003A56D4" w:rsidRDefault="003A56D4" w:rsidP="003A56D4">
      <w:pPr>
        <w:keepNext/>
        <w:jc w:val="center"/>
        <w:rPr>
          <w:b/>
          <w:noProof/>
        </w:rPr>
      </w:pPr>
      <w:bookmarkStart w:id="191" w:name="_Toc433964355"/>
      <w:bookmarkStart w:id="192" w:name="_Toc441149752"/>
      <w:bookmarkStart w:id="193" w:name="_Toc506988768"/>
      <w:bookmarkStart w:id="194" w:name="_Toc512334884"/>
      <w:bookmarkStart w:id="195" w:name="_Toc101441256"/>
      <w:bookmarkStart w:id="196" w:name="_Toc144289350"/>
      <w:bookmarkStart w:id="197" w:name="_Toc196841408"/>
      <w:r w:rsidRPr="003A56D4">
        <w:rPr>
          <w:b/>
          <w:noProof/>
        </w:rPr>
        <w:t>Part CLXV.  Bulletin 139</w:t>
      </w:r>
      <w:r w:rsidRPr="003A56D4">
        <w:rPr>
          <w:b/>
          <w:noProof/>
        </w:rPr>
        <w:sym w:font="Symbol" w:char="F0BE"/>
      </w:r>
      <w:r w:rsidRPr="003A56D4">
        <w:rPr>
          <w:b/>
          <w:noProof/>
        </w:rPr>
        <w:t>Louisiana Child Care and Development Fund Programs</w:t>
      </w:r>
      <w:bookmarkStart w:id="198" w:name="TOC_Chap3"/>
      <w:bookmarkStart w:id="199" w:name="_Toc433102714"/>
      <w:bookmarkStart w:id="200" w:name="_Toc196841409"/>
      <w:bookmarkEnd w:id="191"/>
      <w:bookmarkEnd w:id="192"/>
      <w:bookmarkEnd w:id="193"/>
      <w:bookmarkEnd w:id="194"/>
      <w:bookmarkEnd w:id="195"/>
      <w:bookmarkEnd w:id="196"/>
      <w:bookmarkEnd w:id="197"/>
    </w:p>
    <w:p w14:paraId="216CBC91"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1.</w:t>
      </w:r>
      <w:bookmarkEnd w:id="198"/>
      <w:r w:rsidRPr="003A56D4">
        <w:rPr>
          <w:b/>
          <w:kern w:val="2"/>
        </w:rPr>
        <w:tab/>
      </w:r>
      <w:bookmarkStart w:id="201" w:name="TOCT_Chap3"/>
      <w:r w:rsidRPr="003A56D4">
        <w:rPr>
          <w:b/>
          <w:kern w:val="2"/>
        </w:rPr>
        <w:t>Child Care Assistance Program</w:t>
      </w:r>
      <w:bookmarkEnd w:id="199"/>
      <w:bookmarkEnd w:id="200"/>
      <w:bookmarkEnd w:id="201"/>
    </w:p>
    <w:p w14:paraId="638ABC3F"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2" w:name="_Toc433102716"/>
      <w:bookmarkStart w:id="203" w:name="_Toc196841411"/>
      <w:r w:rsidRPr="003A56D4">
        <w:rPr>
          <w:b/>
          <w:kern w:val="2"/>
        </w:rPr>
        <w:t>§103.</w:t>
      </w:r>
      <w:r w:rsidRPr="003A56D4">
        <w:rPr>
          <w:b/>
          <w:kern w:val="2"/>
        </w:rPr>
        <w:tab/>
        <w:t>Definitions</w:t>
      </w:r>
      <w:bookmarkEnd w:id="202"/>
      <w:bookmarkEnd w:id="203"/>
    </w:p>
    <w:p w14:paraId="5C64B838"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1EFC157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kern w:val="2"/>
        </w:rPr>
        <w:t>CCCBC—</w:t>
      </w:r>
      <w:r w:rsidRPr="003A56D4">
        <w:rPr>
          <w:kern w:val="2"/>
        </w:rPr>
        <w:t>child care criminal background check.</w:t>
      </w:r>
    </w:p>
    <w:p w14:paraId="47CF1C0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kern w:val="2"/>
        </w:rPr>
        <w:lastRenderedPageBreak/>
        <w:t>Camp</w:t>
      </w:r>
      <w:r w:rsidRPr="003A56D4">
        <w:rPr>
          <w:kern w:val="2"/>
        </w:rPr>
        <w:t>—any place or facility operated by any institution, society, agency, corporation, person or persons, or any group which meets any of the following:</w:t>
      </w:r>
    </w:p>
    <w:p w14:paraId="6F7387D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serves only children three years of age or older only when school is not in session during the summer months or school holidays.</w:t>
      </w:r>
    </w:p>
    <w:p w14:paraId="3E30407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is a tax exempt church or religious organization in accordance with 26 U.S.C. 501(c) of the Internal Revenue Code that operates a Vacation Bible School, Bible Camp, or religious camp for children of any age.</w:t>
      </w:r>
    </w:p>
    <w:p w14:paraId="5C26EA8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operates only an after-school or weekend extracurricular, academic, or athletic program, including any competition related to the program, or an after-school or weekend tutoring program or other educational or enrichment program.</w:t>
      </w:r>
    </w:p>
    <w:p w14:paraId="5C002531"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0C9FB513" w14:textId="77777777" w:rsidR="003A56D4" w:rsidRPr="003A56D4" w:rsidRDefault="003A56D4" w:rsidP="003A56D4">
      <w:pPr>
        <w:tabs>
          <w:tab w:val="left" w:pos="144"/>
          <w:tab w:val="left" w:pos="187"/>
          <w:tab w:val="left" w:pos="540"/>
          <w:tab w:val="left" w:pos="907"/>
          <w:tab w:val="left" w:pos="1080"/>
        </w:tabs>
        <w:ind w:firstLine="187"/>
        <w:jc w:val="both"/>
        <w:outlineLvl w:val="3"/>
        <w:rPr>
          <w:i/>
          <w:kern w:val="2"/>
        </w:rPr>
      </w:pPr>
      <w:r w:rsidRPr="003A56D4">
        <w:rPr>
          <w:i/>
          <w:kern w:val="2"/>
        </w:rPr>
        <w:t>Determination of Eligibility</w:t>
      </w:r>
      <w:r w:rsidRPr="003A56D4">
        <w:rPr>
          <w:kern w:val="2"/>
        </w:rPr>
        <w:t>—determination by the department of a person’s eligibility for child care purposes based on the results of a child care criminal background check (CCCBC).</w:t>
      </w:r>
    </w:p>
    <w:p w14:paraId="65F25F6F" w14:textId="77777777" w:rsidR="003A56D4" w:rsidRPr="003A56D4" w:rsidRDefault="003A56D4" w:rsidP="003A56D4">
      <w:pPr>
        <w:tabs>
          <w:tab w:val="left" w:pos="144"/>
          <w:tab w:val="left" w:pos="187"/>
          <w:tab w:val="left" w:pos="540"/>
          <w:tab w:val="left" w:pos="907"/>
          <w:tab w:val="left" w:pos="1080"/>
        </w:tabs>
        <w:ind w:firstLine="187"/>
        <w:jc w:val="both"/>
        <w:outlineLvl w:val="3"/>
        <w:rPr>
          <w:iCs/>
          <w:kern w:val="2"/>
        </w:rPr>
      </w:pPr>
      <w:r w:rsidRPr="003A56D4">
        <w:rPr>
          <w:i/>
          <w:kern w:val="2"/>
        </w:rPr>
        <w:t>Early Learning Center</w:t>
      </w:r>
      <w:r w:rsidRPr="003A56D4">
        <w:rPr>
          <w:i/>
          <w:kern w:val="2"/>
        </w:rPr>
        <w:sym w:font="Symbol" w:char="F0BE"/>
      </w:r>
      <w:r w:rsidRPr="003A56D4">
        <w:rPr>
          <w:kern w:val="2"/>
        </w:rPr>
        <w:t>any child day care center, early head start center, head start center, or stand-alone early learning program that is not part of an elementary school as defined in R.S. 17:236</w:t>
      </w:r>
      <w:r w:rsidRPr="003A56D4">
        <w:rPr>
          <w:i/>
          <w:iCs/>
          <w:kern w:val="2"/>
        </w:rPr>
        <w:t xml:space="preserve">. </w:t>
      </w:r>
      <w:r w:rsidRPr="003A56D4">
        <w:rPr>
          <w:iCs/>
          <w:kern w:val="2"/>
        </w:rPr>
        <w:t>The definition does not include grades kindergarten and above, prekindergarten programs part of a nonpublic or public elementary school as defined in R.S. 17:236, Mother’s Day Out programs, care given without charge, camps, and registered family child day care homes.</w:t>
      </w:r>
    </w:p>
    <w:p w14:paraId="1E4414BF" w14:textId="77777777" w:rsidR="003A56D4" w:rsidRPr="003A56D4" w:rsidRDefault="003A56D4" w:rsidP="003A56D4">
      <w:pPr>
        <w:tabs>
          <w:tab w:val="left" w:pos="144"/>
          <w:tab w:val="left" w:pos="187"/>
          <w:tab w:val="left" w:pos="540"/>
          <w:tab w:val="left" w:pos="907"/>
          <w:tab w:val="left" w:pos="1080"/>
        </w:tabs>
        <w:ind w:firstLine="187"/>
        <w:jc w:val="both"/>
        <w:outlineLvl w:val="3"/>
        <w:rPr>
          <w:iCs/>
          <w:kern w:val="2"/>
        </w:rPr>
      </w:pPr>
      <w:r w:rsidRPr="003A56D4">
        <w:rPr>
          <w:iCs/>
          <w:kern w:val="2"/>
        </w:rPr>
        <w:t>1. - 3.</w:t>
      </w:r>
      <w:r w:rsidRPr="003A56D4">
        <w:rPr>
          <w:iCs/>
          <w:kern w:val="2"/>
        </w:rPr>
        <w:tab/>
        <w:t>...</w:t>
      </w:r>
    </w:p>
    <w:p w14:paraId="34DC9AAF" w14:textId="77777777" w:rsidR="003A56D4" w:rsidRPr="003A56D4" w:rsidRDefault="003A56D4" w:rsidP="003A56D4">
      <w:pPr>
        <w:tabs>
          <w:tab w:val="left" w:pos="144"/>
          <w:tab w:val="left" w:pos="187"/>
          <w:tab w:val="left" w:pos="540"/>
          <w:tab w:val="left" w:pos="907"/>
          <w:tab w:val="left" w:pos="1080"/>
        </w:tabs>
        <w:ind w:left="547"/>
        <w:jc w:val="center"/>
        <w:outlineLvl w:val="3"/>
        <w:rPr>
          <w:kern w:val="2"/>
        </w:rPr>
      </w:pPr>
      <w:r w:rsidRPr="003A56D4">
        <w:rPr>
          <w:kern w:val="2"/>
        </w:rPr>
        <w:t>* * *</w:t>
      </w:r>
    </w:p>
    <w:p w14:paraId="0E27075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45 CFR part 98 and R.S. 17:407.28.</w:t>
      </w:r>
    </w:p>
    <w:p w14:paraId="0A5241D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Board of Elementary and Secondary Education, LR 41:2109 (October 2015), amended LR 42:42 (January 2016), LR 42:1870 (November 2016), LR 43:1279 (July 2017), LR 44:257 (February 2018), effective March 1, 2018, LR 44:800 (April 2018), LR 47:</w:t>
      </w:r>
      <w:r w:rsidRPr="003A56D4">
        <w:rPr>
          <w:rFonts w:eastAsia="Calibri"/>
          <w:kern w:val="2"/>
          <w:sz w:val="18"/>
        </w:rPr>
        <w:t>1279</w:t>
      </w:r>
      <w:r w:rsidRPr="003A56D4">
        <w:rPr>
          <w:kern w:val="2"/>
          <w:sz w:val="18"/>
        </w:rPr>
        <w:t xml:space="preserve"> (September 2021), LR 48:30 (January 2022), LR 48:1006 (April 2022), LR 49:1208 (July 2023), LR 50:969 (July 2024), LR 51:524 (April 2025), LR 52:28 (January 2026), LR 52:</w:t>
      </w:r>
    </w:p>
    <w:p w14:paraId="10B3D04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5D494BF1" w14:textId="77777777" w:rsidR="003A56D4" w:rsidRPr="003A56D4" w:rsidRDefault="003A56D4" w:rsidP="003A56D4">
      <w:pPr>
        <w:keepNext/>
        <w:ind w:left="2160"/>
        <w:jc w:val="both"/>
      </w:pPr>
      <w:r w:rsidRPr="003A56D4">
        <w:t>Tavares A. Walker</w:t>
      </w:r>
    </w:p>
    <w:p w14:paraId="5FF33FD4" w14:textId="77777777" w:rsidR="003A56D4" w:rsidRPr="003A56D4" w:rsidRDefault="003A56D4" w:rsidP="003A56D4">
      <w:pPr>
        <w:keepNext/>
        <w:ind w:left="2160"/>
        <w:jc w:val="both"/>
      </w:pPr>
      <w:r w:rsidRPr="003A56D4">
        <w:t>Executive Director</w:t>
      </w:r>
    </w:p>
    <w:p w14:paraId="11E49BB5" w14:textId="77777777" w:rsidR="003A56D4" w:rsidRPr="003A56D4" w:rsidRDefault="003A56D4" w:rsidP="003A56D4">
      <w:pPr>
        <w:rPr>
          <w:noProof/>
          <w:sz w:val="16"/>
        </w:rPr>
      </w:pPr>
      <w:r w:rsidRPr="003A56D4">
        <w:rPr>
          <w:noProof/>
          <w:sz w:val="16"/>
        </w:rPr>
        <w:t>2606#039</w:t>
      </w:r>
    </w:p>
    <w:p w14:paraId="0A36339E" w14:textId="77777777" w:rsidR="003A56D4" w:rsidRPr="003A56D4" w:rsidRDefault="003A56D4" w:rsidP="003A56D4"/>
    <w:p w14:paraId="5C66E51A" w14:textId="77777777" w:rsidR="003A56D4" w:rsidRPr="003A56D4" w:rsidRDefault="003A56D4" w:rsidP="003A56D4">
      <w:pPr>
        <w:keepNext/>
        <w:tabs>
          <w:tab w:val="left" w:pos="-1440"/>
        </w:tabs>
        <w:spacing w:after="120"/>
        <w:jc w:val="center"/>
        <w:rPr>
          <w:b/>
          <w:noProof/>
        </w:rPr>
      </w:pPr>
      <w:r w:rsidRPr="003A56D4">
        <w:rPr>
          <w:b/>
          <w:noProof/>
        </w:rPr>
        <w:t>DECLARATION OF EMERGENCY</w:t>
      </w:r>
    </w:p>
    <w:p w14:paraId="726FF2D4" w14:textId="77777777" w:rsidR="003A56D4" w:rsidRPr="003A56D4" w:rsidRDefault="003A56D4" w:rsidP="003A56D4">
      <w:pPr>
        <w:keepNext/>
        <w:jc w:val="center"/>
        <w:rPr>
          <w:b/>
          <w:noProof/>
        </w:rPr>
      </w:pPr>
      <w:r w:rsidRPr="003A56D4">
        <w:rPr>
          <w:b/>
          <w:noProof/>
        </w:rPr>
        <w:t>Office of the Governor</w:t>
      </w:r>
    </w:p>
    <w:p w14:paraId="4BC3ADCB" w14:textId="77777777" w:rsidR="003A56D4" w:rsidRPr="003A56D4" w:rsidRDefault="003A56D4" w:rsidP="003A56D4">
      <w:pPr>
        <w:keepNext/>
        <w:jc w:val="center"/>
        <w:rPr>
          <w:b/>
          <w:noProof/>
        </w:rPr>
      </w:pPr>
      <w:r w:rsidRPr="003A56D4">
        <w:rPr>
          <w:b/>
          <w:noProof/>
        </w:rPr>
        <w:t>Division of Administration</w:t>
      </w:r>
    </w:p>
    <w:p w14:paraId="2CEF2B79" w14:textId="77777777" w:rsidR="003A56D4" w:rsidRPr="003A56D4" w:rsidRDefault="003A56D4" w:rsidP="003A56D4">
      <w:pPr>
        <w:keepNext/>
        <w:jc w:val="center"/>
        <w:rPr>
          <w:b/>
          <w:noProof/>
        </w:rPr>
      </w:pPr>
      <w:r w:rsidRPr="003A56D4">
        <w:rPr>
          <w:b/>
          <w:noProof/>
        </w:rPr>
        <w:t>Office of Broadband Development and Connectivity</w:t>
      </w:r>
    </w:p>
    <w:p w14:paraId="6E639BEB" w14:textId="77777777" w:rsidR="003A56D4" w:rsidRPr="003A56D4" w:rsidRDefault="003A56D4" w:rsidP="003A56D4">
      <w:pPr>
        <w:keepNext/>
        <w:spacing w:before="240" w:after="240"/>
        <w:jc w:val="center"/>
        <w:rPr>
          <w:noProof/>
        </w:rPr>
      </w:pPr>
      <w:r w:rsidRPr="003A56D4">
        <w:rPr>
          <w:noProof/>
        </w:rPr>
        <w:t>Granting Unserved Municipalities Broadband Opportunities (GUMBO) (LAC 4:XXI.Chapter 19-28)</w:t>
      </w:r>
    </w:p>
    <w:p w14:paraId="7E6173D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In accordance with the emergency provisions of the Administrative Procedure Act, R.S. 49:962, et seq., and pursuant to the authority set forth in R.S. 51:2370.1-2370.19, the executive director of the Office of Broadband Development and Connectivity (ConnectLA) declares an emergency to exist and adopts by emergency process the Emergency Rule relative to the administration of the Granting Unserved Municipalities Broadband Opportunities (GUMBO) grant program.</w:t>
      </w:r>
    </w:p>
    <w:p w14:paraId="7BA5E77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ConnectLA has made considerable progress toward advancing the GUMBO program’s objective of improving Louisiana residents’ health, educational opportunities, and economic competitiveness in the digital world. In furtherance of this objective, ConnectLA will administer an accessible device distribution program as well as a program to provide Capital Project Funds (CPF) to entities to construct or improve community facilities targeting rural, underserved, under-connected, or low-income households and communities with critical needs related to work, education, and health access.</w:t>
      </w:r>
    </w:p>
    <w:p w14:paraId="26AE349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With the federal funding deadline of December 31, 2026, approaching, emergency rulemaking is necessary to ensure timely implementation and completion of both the device distribution and multipurpose community facility programs. The time remaining is insufficient to complete the standard rulemaking process without jeopardizing the State’s ability to fully deploy funds and meet grant requirements. Immediate action is required to preserve available federal funding, maintain compliance, and ensure eligible participants receive devices and funding as intended. Delay would undermine the effectiveness of the programs and risk the loss of critical public resources.</w:t>
      </w:r>
    </w:p>
    <w:p w14:paraId="0423AB9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 xml:space="preserve">This Emergency Rule authorizes ConnectLA to implement a competitive process to award funds to qualified community partners for the distribution of devices and multipurpose community facilities across Louisiana. Through this grant program, recipients will gain access to essential tools needed to participate in education, health monitoring, and workforce development activities. </w:t>
      </w:r>
    </w:p>
    <w:p w14:paraId="677B996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This Emergency Rule is promulgated in accordance with the provisions of the Louisiana Administrative Procedure Act, R.S. 49:950 et seq., and is hereby adopted on the day of promulgation.</w:t>
      </w:r>
    </w:p>
    <w:p w14:paraId="0BB9B9F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This Emergency Rule is adopted and shall have the force and effect of law on June 2, 2026, and will remain effective for the maximum period allowed by the Administrative Procedure Act, unless renewed by the executive director of ConnectLA or until permanent rules are promulgated in accordance with law.</w:t>
      </w:r>
    </w:p>
    <w:p w14:paraId="6F1F6076" w14:textId="77777777" w:rsidR="003A56D4" w:rsidRPr="003A56D4" w:rsidRDefault="003A56D4" w:rsidP="003A56D4">
      <w:pPr>
        <w:keepNext/>
        <w:jc w:val="center"/>
        <w:rPr>
          <w:b/>
          <w:kern w:val="28"/>
        </w:rPr>
      </w:pPr>
      <w:r w:rsidRPr="003A56D4">
        <w:rPr>
          <w:b/>
          <w:kern w:val="28"/>
        </w:rPr>
        <w:t>Title 4</w:t>
      </w:r>
    </w:p>
    <w:p w14:paraId="21C4901F" w14:textId="77777777" w:rsidR="003A56D4" w:rsidRPr="003A56D4" w:rsidRDefault="003A56D4" w:rsidP="003A56D4">
      <w:pPr>
        <w:keepNext/>
        <w:jc w:val="center"/>
        <w:rPr>
          <w:b/>
          <w:kern w:val="28"/>
        </w:rPr>
      </w:pPr>
      <w:r w:rsidRPr="003A56D4">
        <w:rPr>
          <w:b/>
          <w:kern w:val="28"/>
        </w:rPr>
        <w:t>ADMINISTRATION</w:t>
      </w:r>
    </w:p>
    <w:p w14:paraId="0CD9B57B" w14:textId="77777777" w:rsidR="003A56D4" w:rsidRPr="003A56D4" w:rsidRDefault="003A56D4" w:rsidP="003A56D4">
      <w:pPr>
        <w:keepNext/>
        <w:jc w:val="center"/>
        <w:rPr>
          <w:b/>
          <w:noProof/>
        </w:rPr>
      </w:pPr>
      <w:bookmarkStart w:id="204" w:name="_Toc72412561"/>
      <w:r w:rsidRPr="003A56D4">
        <w:rPr>
          <w:b/>
          <w:noProof/>
        </w:rPr>
        <w:t>Part XXI.</w:t>
      </w:r>
      <w:bookmarkEnd w:id="204"/>
      <w:r w:rsidRPr="003A56D4">
        <w:rPr>
          <w:b/>
          <w:noProof/>
        </w:rPr>
        <w:t xml:space="preserve">  Granting Unserved Municipalities Broadband Opportunities (GUMBO)</w:t>
      </w:r>
    </w:p>
    <w:p w14:paraId="1713D659" w14:textId="77777777" w:rsidR="003A56D4" w:rsidRPr="003A56D4" w:rsidRDefault="003A56D4" w:rsidP="003A56D4">
      <w:pPr>
        <w:keepNext/>
        <w:jc w:val="center"/>
        <w:rPr>
          <w:b/>
          <w:noProof/>
        </w:rPr>
      </w:pPr>
      <w:r w:rsidRPr="003A56D4">
        <w:rPr>
          <w:b/>
          <w:noProof/>
        </w:rPr>
        <w:t xml:space="preserve">Subpart E.  Enhancing Technological Opportunity for You and Your Family to Foster Education and Enterprise (ETOUFFEE) </w:t>
      </w:r>
    </w:p>
    <w:p w14:paraId="6F12E3AE"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19.</w:t>
      </w:r>
      <w:r w:rsidRPr="003A56D4">
        <w:rPr>
          <w:b/>
          <w:kern w:val="2"/>
        </w:rPr>
        <w:tab/>
        <w:t xml:space="preserve">Program Summary </w:t>
      </w:r>
    </w:p>
    <w:p w14:paraId="42B571C3"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§1901.</w:t>
      </w:r>
      <w:r w:rsidRPr="003A56D4">
        <w:rPr>
          <w:b/>
          <w:kern w:val="2"/>
        </w:rPr>
        <w:tab/>
        <w:t>Background and Objectives</w:t>
      </w:r>
    </w:p>
    <w:p w14:paraId="45DA20E1" w14:textId="77777777" w:rsidR="003A56D4" w:rsidRPr="003A56D4" w:rsidRDefault="003A56D4" w:rsidP="003A56D4">
      <w:pPr>
        <w:tabs>
          <w:tab w:val="left" w:pos="144"/>
          <w:tab w:val="left" w:pos="187"/>
          <w:tab w:val="left" w:pos="540"/>
          <w:tab w:val="left" w:pos="907"/>
          <w:tab w:val="left" w:pos="1080"/>
        </w:tabs>
        <w:ind w:firstLine="187"/>
        <w:jc w:val="both"/>
        <w:outlineLvl w:val="3"/>
        <w:rPr>
          <w:bCs/>
          <w:kern w:val="2"/>
        </w:rPr>
      </w:pPr>
      <w:r w:rsidRPr="003A56D4">
        <w:rPr>
          <w:kern w:val="2"/>
        </w:rPr>
        <w:t>A.</w:t>
      </w:r>
      <w:r w:rsidRPr="003A56D4">
        <w:rPr>
          <w:kern w:val="2"/>
        </w:rPr>
        <w:tab/>
        <w:t>This Subpart shall be known and may be cited as the Louisiana ETOUFFEE Subgrant Program Guide.</w:t>
      </w:r>
    </w:p>
    <w:p w14:paraId="5C2C25D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The Louisiana Office of Broadband Development and Connectivity (ConnectLA), as authorized by R.S. 51:2370.1-2370.19, administers subgrants to eligible public entities to receive accessible digital devices and upgraded Louisiana surplus equipment in areas where affordability is a known barrier to broadband use. The ETOUFFEE subgrant program supports eligible projects through a competitive subgrant application process, in economically distressed areas throughout the state.</w:t>
      </w:r>
    </w:p>
    <w:p w14:paraId="24B380B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br w:type="page"/>
      </w:r>
    </w:p>
    <w:p w14:paraId="155ECD3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lastRenderedPageBreak/>
        <w:t>C.</w:t>
      </w:r>
      <w:r w:rsidRPr="003A56D4">
        <w:rPr>
          <w:kern w:val="2"/>
        </w:rPr>
        <w:tab/>
        <w:t>Funding under the American Rescue Plan Act (ARPA) Capital Projects Fund (CPF) 1B Digital Connectivity Technology Projects eligible use category can be used for laptops, tablets, and desktop computers, which may be loaned to the public or provided in public facilities. Funding can also be used for infrastructure equipment, such as routers and access points for public Wi-Fi.</w:t>
      </w:r>
    </w:p>
    <w:p w14:paraId="70F4A3A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ConnectLA will also support digital literacy, device usage, and accessibility training to promote digital expansion.</w:t>
      </w:r>
    </w:p>
    <w:p w14:paraId="74373F9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w:t>
      </w:r>
      <w:r w:rsidRPr="003A56D4">
        <w:rPr>
          <w:kern w:val="2"/>
        </w:rPr>
        <w:tab/>
        <w:t>Subgrants will target areas where affordability limits broadband use, ensuring Louisiana residents have access to the tools and knowledge required for education, health monitoring, and workforce development.</w:t>
      </w:r>
    </w:p>
    <w:p w14:paraId="068F82D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F.</w:t>
      </w:r>
      <w:r w:rsidRPr="003A56D4">
        <w:rPr>
          <w:kern w:val="2"/>
        </w:rPr>
        <w:tab/>
        <w:t>The application materials, program guidelines, and criteria set forth in this Subpart govern the ETOUFFEE subgrant program.</w:t>
      </w:r>
    </w:p>
    <w:p w14:paraId="4A9C074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5ECF914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C04EE8A"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§1903.</w:t>
      </w:r>
      <w:r w:rsidRPr="003A56D4">
        <w:rPr>
          <w:b/>
          <w:kern w:val="2"/>
        </w:rPr>
        <w:tab/>
        <w:t xml:space="preserve">Definitions </w:t>
      </w:r>
    </w:p>
    <w:p w14:paraId="4440023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iCs/>
          <w:kern w:val="2"/>
        </w:rPr>
        <w:t>Applicants</w:t>
      </w:r>
      <w:r w:rsidRPr="003A56D4">
        <w:rPr>
          <w:kern w:val="2"/>
        </w:rPr>
        <w:t>—eligible public entities submitting an application to the ETOUFFEE subgrant program.</w:t>
      </w:r>
    </w:p>
    <w:p w14:paraId="66A2E3C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iCs/>
          <w:kern w:val="2"/>
        </w:rPr>
        <w:t>Assistive Technology</w:t>
      </w:r>
      <w:r w:rsidRPr="003A56D4">
        <w:rPr>
          <w:kern w:val="2"/>
        </w:rPr>
        <w:t>—tools used by people with disabilities to accomplish tasks and improve functional capabilities. For purposes of this Subpart, assistive technology includes, but is not limited to, screen readers, screen magnification technologies, dictation and voice control capabilities, and alternate input devices.</w:t>
      </w:r>
    </w:p>
    <w:p w14:paraId="12085E2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iCs/>
          <w:kern w:val="2"/>
        </w:rPr>
        <w:t>Eligible Entities</w:t>
      </w:r>
      <w:r w:rsidRPr="003A56D4">
        <w:rPr>
          <w:kern w:val="2"/>
        </w:rPr>
        <w:t>—community anchor institutions such as veterans service organizations, post-secondary education institutions, rural public health agencies and facilities, and municipalities or state government agencies located in areas where affordability is a known barrier to broadband use.</w:t>
      </w:r>
    </w:p>
    <w:p w14:paraId="6610950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i/>
          <w:iCs/>
          <w:kern w:val="2"/>
        </w:rPr>
        <w:t>Subrecipients</w:t>
      </w:r>
      <w:r w:rsidRPr="003A56D4">
        <w:rPr>
          <w:kern w:val="2"/>
        </w:rPr>
        <w:t>—eligible public entities who applied for the ETOUFFEE subgrant program and were awarded a subgrant.</w:t>
      </w:r>
    </w:p>
    <w:p w14:paraId="2531CA0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021FD63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A68EE5E"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20.</w:t>
      </w:r>
      <w:r w:rsidRPr="003A56D4">
        <w:rPr>
          <w:b/>
          <w:kern w:val="2"/>
        </w:rPr>
        <w:tab/>
        <w:t>Eligibility Requirements</w:t>
      </w:r>
    </w:p>
    <w:p w14:paraId="468D5A73"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§2001.</w:t>
      </w:r>
      <w:r w:rsidRPr="003A56D4">
        <w:rPr>
          <w:b/>
          <w:kern w:val="2"/>
        </w:rPr>
        <w:tab/>
        <w:t>Eligible Entities</w:t>
      </w:r>
    </w:p>
    <w:p w14:paraId="37D3D781" w14:textId="77777777" w:rsidR="003A56D4" w:rsidRPr="003A56D4" w:rsidRDefault="003A56D4" w:rsidP="003A56D4">
      <w:pPr>
        <w:tabs>
          <w:tab w:val="left" w:pos="144"/>
          <w:tab w:val="left" w:pos="187"/>
          <w:tab w:val="left" w:pos="540"/>
          <w:tab w:val="left" w:pos="907"/>
          <w:tab w:val="left" w:pos="1080"/>
        </w:tabs>
        <w:ind w:firstLine="187"/>
        <w:jc w:val="both"/>
        <w:outlineLvl w:val="3"/>
        <w:rPr>
          <w:bCs/>
          <w:i/>
          <w:iCs/>
          <w:kern w:val="2"/>
        </w:rPr>
      </w:pPr>
      <w:r w:rsidRPr="003A56D4">
        <w:rPr>
          <w:kern w:val="2"/>
        </w:rPr>
        <w:t>A.</w:t>
      </w:r>
      <w:r w:rsidRPr="003A56D4">
        <w:rPr>
          <w:kern w:val="2"/>
        </w:rPr>
        <w:tab/>
        <w:t>Eligible Entities for the ETOUFFEE subgrant program include veterans service organizations, post-secondary education institutions, rural public health agencies and facilities, as defined in LSA-R.S. 40:1189.3(7), 40:2115.32(8), and LSA-R.S.40:2197, and municipalities or state government agencies located in areas where affordability is a known barrier to broadband use.</w:t>
      </w:r>
      <w:r w:rsidRPr="003A56D4">
        <w:rPr>
          <w:bCs/>
          <w:i/>
          <w:iCs/>
          <w:kern w:val="2"/>
        </w:rPr>
        <w:t xml:space="preserve"> </w:t>
      </w:r>
    </w:p>
    <w:p w14:paraId="54FF2EA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Affordability as a qualifying factor will be based on the median household income level, unemployment rate, percentage of households receiving SNAP, and percentage of population without health insurance of the census tract area where the applicant is located.</w:t>
      </w:r>
    </w:p>
    <w:p w14:paraId="5CAD9EBF" w14:textId="77777777" w:rsidR="003A56D4" w:rsidRPr="003A56D4" w:rsidRDefault="003A56D4" w:rsidP="003A56D4">
      <w:pPr>
        <w:tabs>
          <w:tab w:val="left" w:pos="144"/>
          <w:tab w:val="left" w:pos="187"/>
          <w:tab w:val="left" w:pos="540"/>
          <w:tab w:val="left" w:pos="907"/>
          <w:tab w:val="left" w:pos="1080"/>
        </w:tabs>
        <w:ind w:firstLine="187"/>
        <w:jc w:val="both"/>
        <w:outlineLvl w:val="3"/>
        <w:rPr>
          <w:bCs/>
          <w:kern w:val="2"/>
        </w:rPr>
      </w:pPr>
      <w:r w:rsidRPr="003A56D4">
        <w:rPr>
          <w:kern w:val="2"/>
        </w:rPr>
        <w:t>C.</w:t>
      </w:r>
      <w:r w:rsidRPr="003A56D4">
        <w:rPr>
          <w:kern w:val="2"/>
        </w:rPr>
        <w:tab/>
        <w:t xml:space="preserve">Eligible entities shall be required to confirm that they are in compliance with all federal law and policies as listed in Chapter 22, </w:t>
      </w:r>
      <w:r w:rsidRPr="003A56D4">
        <w:rPr>
          <w:bCs/>
          <w:kern w:val="2"/>
        </w:rPr>
        <w:t>§2221.</w:t>
      </w:r>
    </w:p>
    <w:p w14:paraId="0BAFFCA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797D32EA"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3173271"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21.</w:t>
      </w:r>
      <w:r w:rsidRPr="003A56D4">
        <w:rPr>
          <w:b/>
          <w:kern w:val="2"/>
        </w:rPr>
        <w:tab/>
        <w:t>Applications</w:t>
      </w:r>
    </w:p>
    <w:p w14:paraId="3BF70792"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i/>
          <w:iCs/>
          <w:kern w:val="2"/>
        </w:rPr>
      </w:pPr>
      <w:r w:rsidRPr="003A56D4">
        <w:rPr>
          <w:b/>
          <w:kern w:val="2"/>
        </w:rPr>
        <w:t>§2101.</w:t>
      </w:r>
      <w:r w:rsidRPr="003A56D4">
        <w:rPr>
          <w:b/>
          <w:kern w:val="2"/>
        </w:rPr>
        <w:tab/>
        <w:t xml:space="preserve">Process Overview </w:t>
      </w:r>
    </w:p>
    <w:p w14:paraId="0EEA42C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No devices shall be disbursed by the ETOUFFEE subgrant program except pursuant to an application submitted in accordance with this Chapter.</w:t>
      </w:r>
    </w:p>
    <w:p w14:paraId="4C11BFB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Applications for the ETOUFFEE subgrant program shall be submitted via the etouffee.org website of the office.</w:t>
      </w:r>
    </w:p>
    <w:p w14:paraId="5FF4920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The online application process may provide for mandatory and optional materials to be submitted with each application.</w:t>
      </w:r>
    </w:p>
    <w:p w14:paraId="449288A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Approved applications shall be issued a formal award notice outlining the approved devices(s) via email and the award application portal. Applicants may appeal certain program decisions, including a determination of Ineligibility based on outlined eligibility of the program or a grant award determination of device type and/or number of devices requested. Following program issuance of a formal notice, applicants will have a period of seven calendar days to submit an appeal request in writing within the portal. Any applicant submitting an appeal shall attest that the information in the appeal is accurate and that the appeal is submitted in good faith. The program will review submitted appeal requests and provide an updated program determination to the applicant within the portal. The office shall not award devices to an applicant who submits an application that does not comply with program requirements. The office may deny any appeal or application that contains inaccurate information.</w:t>
      </w:r>
    </w:p>
    <w:p w14:paraId="4492644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3F1D2B2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D0CE4E2"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§2103.</w:t>
      </w:r>
      <w:r w:rsidRPr="003A56D4">
        <w:rPr>
          <w:b/>
          <w:kern w:val="2"/>
        </w:rPr>
        <w:tab/>
        <w:t>Application Requirements</w:t>
      </w:r>
    </w:p>
    <w:p w14:paraId="52B5A60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As set forth in greater detail in §§2103-2119 of this Chapter, each application shall include the following components:</w:t>
      </w:r>
    </w:p>
    <w:p w14:paraId="1DAEC13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applicant information;</w:t>
      </w:r>
    </w:p>
    <w:p w14:paraId="54374C0C"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project eligibility;</w:t>
      </w:r>
    </w:p>
    <w:p w14:paraId="686D45D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program requirements;</w:t>
      </w:r>
    </w:p>
    <w:p w14:paraId="431E49D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sustainability and maintenance;</w:t>
      </w:r>
    </w:p>
    <w:p w14:paraId="7C04728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compliance and monitoring;</w:t>
      </w:r>
    </w:p>
    <w:p w14:paraId="51ABB88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6.</w:t>
      </w:r>
      <w:r w:rsidRPr="003A56D4">
        <w:rPr>
          <w:kern w:val="2"/>
        </w:rPr>
        <w:tab/>
        <w:t>community partners;</w:t>
      </w:r>
    </w:p>
    <w:p w14:paraId="43D3187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7.</w:t>
      </w:r>
      <w:r w:rsidRPr="003A56D4">
        <w:rPr>
          <w:kern w:val="2"/>
        </w:rPr>
        <w:tab/>
        <w:t>applicant compliance and certification; and</w:t>
      </w:r>
    </w:p>
    <w:p w14:paraId="145F608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8.</w:t>
      </w:r>
      <w:r w:rsidRPr="003A56D4">
        <w:rPr>
          <w:kern w:val="2"/>
        </w:rPr>
        <w:tab/>
        <w:t>signing authority.</w:t>
      </w:r>
    </w:p>
    <w:p w14:paraId="2A0620B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820C20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BC041F6"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§2105.</w:t>
      </w:r>
      <w:r w:rsidRPr="003A56D4">
        <w:rPr>
          <w:b/>
          <w:kern w:val="2"/>
        </w:rPr>
        <w:tab/>
        <w:t>Applicant Information</w:t>
      </w:r>
    </w:p>
    <w:p w14:paraId="09AF55C9"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include:</w:t>
      </w:r>
    </w:p>
    <w:p w14:paraId="267AA436"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organization name;</w:t>
      </w:r>
    </w:p>
    <w:p w14:paraId="49FA7B3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federal employer identification number (FEIN), assigned by internal revenue service (IRS);</w:t>
      </w:r>
    </w:p>
    <w:p w14:paraId="2954DCE5"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unique entity identifier (UEI) number, assigned by sam.gov;</w:t>
      </w:r>
    </w:p>
    <w:p w14:paraId="37AB0BB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authorized representative information, including:</w:t>
      </w:r>
    </w:p>
    <w:p w14:paraId="37ED531B"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first and last name;</w:t>
      </w:r>
    </w:p>
    <w:p w14:paraId="269A14AB"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email;</w:t>
      </w:r>
    </w:p>
    <w:p w14:paraId="0017A025"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phone number; and</w:t>
      </w:r>
    </w:p>
    <w:p w14:paraId="25674B83"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title.</w:t>
      </w:r>
    </w:p>
    <w:p w14:paraId="06C8B08B"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br w:type="page"/>
      </w:r>
    </w:p>
    <w:p w14:paraId="5C297E5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lastRenderedPageBreak/>
        <w:t>5.</w:t>
      </w:r>
      <w:r w:rsidRPr="003A56D4">
        <w:rPr>
          <w:kern w:val="2"/>
        </w:rPr>
        <w:tab/>
        <w:t>application contact name, (this can be the same as the authorized representative), including:</w:t>
      </w:r>
    </w:p>
    <w:p w14:paraId="3EE0B223"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first and last name;</w:t>
      </w:r>
    </w:p>
    <w:p w14:paraId="4D1EBD15"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email;</w:t>
      </w:r>
    </w:p>
    <w:p w14:paraId="2F48BCB3"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phone number; and</w:t>
      </w:r>
    </w:p>
    <w:p w14:paraId="147BF25A"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title.</w:t>
      </w:r>
    </w:p>
    <w:p w14:paraId="720D199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6.</w:t>
      </w:r>
      <w:r w:rsidRPr="003A56D4">
        <w:rPr>
          <w:kern w:val="2"/>
        </w:rPr>
        <w:tab/>
        <w:t>applicant full physical address.</w:t>
      </w:r>
    </w:p>
    <w:p w14:paraId="7B9ADCB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7.</w:t>
      </w:r>
      <w:r w:rsidRPr="003A56D4">
        <w:rPr>
          <w:kern w:val="2"/>
        </w:rPr>
        <w:tab/>
        <w:t>zip codes of communities served by applicants;</w:t>
      </w:r>
    </w:p>
    <w:p w14:paraId="7F11467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8.</w:t>
      </w:r>
      <w:r w:rsidRPr="003A56D4">
        <w:rPr>
          <w:kern w:val="2"/>
        </w:rPr>
        <w:tab/>
        <w:t>applicant full mailing address, if different from physical address;</w:t>
      </w:r>
    </w:p>
    <w:p w14:paraId="54C85CA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9.</w:t>
      </w:r>
      <w:r w:rsidRPr="003A56D4">
        <w:rPr>
          <w:kern w:val="2"/>
        </w:rPr>
        <w:tab/>
        <w:t>please provide your organization’s mission statement; and</w:t>
      </w:r>
    </w:p>
    <w:p w14:paraId="25975966"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10.</w:t>
      </w:r>
      <w:r w:rsidRPr="003A56D4">
        <w:rPr>
          <w:kern w:val="2"/>
        </w:rPr>
        <w:tab/>
        <w:t>type(s) and quantity of devices applicant is requesting.</w:t>
      </w:r>
    </w:p>
    <w:p w14:paraId="3A4D52A8"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368BE2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4532D04"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§2107.</w:t>
      </w:r>
      <w:r w:rsidRPr="003A56D4">
        <w:rPr>
          <w:b/>
          <w:kern w:val="2"/>
        </w:rPr>
        <w:tab/>
        <w:t>Project Eligibility</w:t>
      </w:r>
    </w:p>
    <w:p w14:paraId="25F2C64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include:</w:t>
      </w:r>
    </w:p>
    <w:p w14:paraId="6DAE354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Choose the organization type from the list below.</w:t>
      </w:r>
    </w:p>
    <w:p w14:paraId="4F3E3B82"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 xml:space="preserve">veterans service organization; </w:t>
      </w:r>
    </w:p>
    <w:p w14:paraId="217DC0EC"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post-secondary education institution (university, community college, vocational school);</w:t>
      </w:r>
    </w:p>
    <w:p w14:paraId="705ED747"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rural public health agency or facility as defined in R.S. 40:1189.3(7), 40:2115.32(8), and R.S. 40:2197;</w:t>
      </w:r>
    </w:p>
    <w:p w14:paraId="0175ABD1"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municipal government agency; or</w:t>
      </w:r>
    </w:p>
    <w:p w14:paraId="1A4D2F7E" w14:textId="77777777" w:rsidR="003A56D4" w:rsidRPr="003A56D4" w:rsidRDefault="003A56D4" w:rsidP="003A56D4">
      <w:pPr>
        <w:tabs>
          <w:tab w:val="left" w:pos="907"/>
        </w:tabs>
        <w:ind w:firstLine="547"/>
        <w:jc w:val="both"/>
        <w:outlineLvl w:val="5"/>
        <w:rPr>
          <w:kern w:val="2"/>
        </w:rPr>
      </w:pPr>
      <w:r w:rsidRPr="003A56D4">
        <w:rPr>
          <w:kern w:val="2"/>
        </w:rPr>
        <w:t>e.</w:t>
      </w:r>
      <w:r w:rsidRPr="003A56D4">
        <w:rPr>
          <w:kern w:val="2"/>
        </w:rPr>
        <w:tab/>
        <w:t>state government agency;</w:t>
      </w:r>
    </w:p>
    <w:p w14:paraId="1E23C1F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 xml:space="preserve">Choose from the list below how the requested devices will be utilized during the ETOUFFEE program. </w:t>
      </w:r>
    </w:p>
    <w:p w14:paraId="5CD47010" w14:textId="77777777" w:rsidR="003A56D4" w:rsidRPr="003A56D4" w:rsidRDefault="003A56D4" w:rsidP="003A56D4">
      <w:pPr>
        <w:tabs>
          <w:tab w:val="left" w:pos="907"/>
        </w:tabs>
        <w:ind w:firstLine="547"/>
        <w:jc w:val="both"/>
        <w:outlineLvl w:val="5"/>
        <w:rPr>
          <w:kern w:val="2"/>
        </w:rPr>
      </w:pPr>
      <w:r w:rsidRPr="003A56D4">
        <w:rPr>
          <w:bCs/>
          <w:kern w:val="2"/>
        </w:rPr>
        <w:t>a.</w:t>
      </w:r>
      <w:r w:rsidRPr="003A56D4">
        <w:rPr>
          <w:kern w:val="2"/>
        </w:rPr>
        <w:tab/>
        <w:t>to offer a device loan program that is free and open to the public;</w:t>
      </w:r>
    </w:p>
    <w:p w14:paraId="5CDC03C5" w14:textId="77777777" w:rsidR="003A56D4" w:rsidRPr="003A56D4" w:rsidRDefault="003A56D4" w:rsidP="003A56D4">
      <w:pPr>
        <w:tabs>
          <w:tab w:val="left" w:pos="907"/>
        </w:tabs>
        <w:ind w:firstLine="547"/>
        <w:jc w:val="both"/>
        <w:outlineLvl w:val="5"/>
        <w:rPr>
          <w:kern w:val="2"/>
        </w:rPr>
      </w:pPr>
      <w:r w:rsidRPr="003A56D4">
        <w:rPr>
          <w:bCs/>
          <w:kern w:val="2"/>
        </w:rPr>
        <w:t>b.</w:t>
      </w:r>
      <w:r w:rsidRPr="003A56D4">
        <w:rPr>
          <w:kern w:val="2"/>
        </w:rPr>
        <w:tab/>
        <w:t>to host a computer lab that is free and open to the public; and/or</w:t>
      </w:r>
    </w:p>
    <w:p w14:paraId="7F897893" w14:textId="77777777" w:rsidR="003A56D4" w:rsidRPr="003A56D4" w:rsidRDefault="003A56D4" w:rsidP="003A56D4">
      <w:pPr>
        <w:tabs>
          <w:tab w:val="left" w:pos="907"/>
        </w:tabs>
        <w:ind w:firstLine="547"/>
        <w:jc w:val="both"/>
        <w:outlineLvl w:val="5"/>
        <w:rPr>
          <w:kern w:val="2"/>
        </w:rPr>
      </w:pPr>
      <w:r w:rsidRPr="003A56D4">
        <w:rPr>
          <w:bCs/>
          <w:kern w:val="2"/>
        </w:rPr>
        <w:t>c.</w:t>
      </w:r>
      <w:r w:rsidRPr="003A56D4">
        <w:rPr>
          <w:kern w:val="2"/>
        </w:rPr>
        <w:tab/>
        <w:t>to enable workforce development, education, and health monitoring programs that are free and open to the public.</w:t>
      </w:r>
    </w:p>
    <w:p w14:paraId="57E3A1B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Applicant must be able to confirm that these programs and/or services will be completely implemented by December 31, 2026, and your organization will continue to participate in compliance and monitoring procedures with ConnectLA and the U.S. Treasury for a period of 5 years.</w:t>
      </w:r>
    </w:p>
    <w:p w14:paraId="52BF4B6F"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Applicant must be able to confirm that the project will address critical needs identified during, or resulting from, public health emergencies.</w:t>
      </w:r>
    </w:p>
    <w:p w14:paraId="0FBDC16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Applicant must be able to describe how the project addresses critical needs identified during, or resulting from, public health emergencies.</w:t>
      </w:r>
    </w:p>
    <w:p w14:paraId="7DB0A13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7C24D7C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C76B440"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§2109.</w:t>
      </w:r>
      <w:r w:rsidRPr="003A56D4">
        <w:rPr>
          <w:b/>
          <w:kern w:val="2"/>
        </w:rPr>
        <w:tab/>
        <w:t xml:space="preserve">Program Requirements </w:t>
      </w:r>
    </w:p>
    <w:p w14:paraId="60EDD5B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include:</w:t>
      </w:r>
    </w:p>
    <w:p w14:paraId="1F2BA3FF"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Confirmation that the organization currently provides activities or training programs in any of the following areas:</w:t>
      </w:r>
    </w:p>
    <w:p w14:paraId="683F260E"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digital skills development;</w:t>
      </w:r>
    </w:p>
    <w:p w14:paraId="59A3DEAC"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digital literacy education;</w:t>
      </w:r>
    </w:p>
    <w:p w14:paraId="7EA2426C"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health-related technology use (e.g., telehealth access training); and/or</w:t>
      </w:r>
    </w:p>
    <w:p w14:paraId="31DB368D"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workforce development.</w:t>
      </w:r>
    </w:p>
    <w:p w14:paraId="41C888E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 xml:space="preserve">Applicant must provide a copy of all existing program(s), delivery format, and general timeframe of delivery or, in the event no such programs exist, confirmation that the organization will create these types of programs if awarded. </w:t>
      </w:r>
    </w:p>
    <w:p w14:paraId="4537E86B"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Applicant must provide confirmation that the organization currently uses methods to assess program performance or outcomes.</w:t>
      </w:r>
    </w:p>
    <w:p w14:paraId="0CDC320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Applicant must provide a copy of all existing program goals or intended outcomes, performance indicators or metrics used, and methods of data collection or, in the event no such assessment methods exist, confirmation that the organization will implement performance measurement processes if awarded.</w:t>
      </w:r>
    </w:p>
    <w:p w14:paraId="76790D1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Applicant must provide confirmation that the organization maintains written policies related to equipment management (e.g., inventory tracking, maintenance, loss prevention).</w:t>
      </w:r>
    </w:p>
    <w:p w14:paraId="1CF8FD0F"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6.</w:t>
      </w:r>
      <w:r w:rsidRPr="003A56D4">
        <w:rPr>
          <w:kern w:val="2"/>
        </w:rPr>
        <w:tab/>
        <w:t>Applicant must provide a copy of all existing written policies related to equipment management or, in the event no such assessment methods exist, confirmation that the organization will develop and implement an equipment management policy.</w:t>
      </w:r>
    </w:p>
    <w:p w14:paraId="1710F51B"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7.</w:t>
      </w:r>
      <w:r w:rsidRPr="003A56D4">
        <w:rPr>
          <w:kern w:val="2"/>
        </w:rPr>
        <w:tab/>
        <w:t>Applicant must provide confirmation that the organization provides digital skills or literacy training that is available to the public at no cost under this project.</w:t>
      </w:r>
    </w:p>
    <w:p w14:paraId="0097B95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8.</w:t>
      </w:r>
      <w:r w:rsidRPr="003A56D4">
        <w:rPr>
          <w:kern w:val="2"/>
        </w:rPr>
        <w:tab/>
        <w:t>Applicant must provide confirmation that trainings will be publicly advertised, open to participants without discriminatory eligibility restrictions and provided at no cost to participants.</w:t>
      </w:r>
    </w:p>
    <w:p w14:paraId="57AD2E3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9.</w:t>
      </w:r>
      <w:r w:rsidRPr="003A56D4">
        <w:rPr>
          <w:kern w:val="2"/>
        </w:rPr>
        <w:tab/>
        <w:t>Applicant must provide confirmation that the project will incorporate accessibility features to support full participation for everyone, including individuals with disabilities or other access needs.</w:t>
      </w:r>
    </w:p>
    <w:p w14:paraId="29D2F35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10.</w:t>
      </w:r>
      <w:r w:rsidRPr="003A56D4">
        <w:rPr>
          <w:kern w:val="2"/>
        </w:rPr>
        <w:tab/>
        <w:t xml:space="preserve">Applicant must confirm that the project will incorporate accessibility features and identify which of the applicable features listed below: </w:t>
      </w:r>
    </w:p>
    <w:p w14:paraId="1CCEEDA3"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assistive technology compatibility;</w:t>
      </w:r>
    </w:p>
    <w:p w14:paraId="497F3831"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compliance with ADA requirements;</w:t>
      </w:r>
    </w:p>
    <w:p w14:paraId="309B8F8F"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compliance with WCAG 2.1 (or current web accessibility standards);</w:t>
      </w:r>
    </w:p>
    <w:p w14:paraId="5ADF4008"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language access accommodations;</w:t>
      </w:r>
    </w:p>
    <w:p w14:paraId="41A86001" w14:textId="77777777" w:rsidR="003A56D4" w:rsidRPr="003A56D4" w:rsidRDefault="003A56D4" w:rsidP="003A56D4">
      <w:pPr>
        <w:tabs>
          <w:tab w:val="left" w:pos="907"/>
        </w:tabs>
        <w:ind w:firstLine="547"/>
        <w:jc w:val="both"/>
        <w:outlineLvl w:val="5"/>
        <w:rPr>
          <w:kern w:val="2"/>
        </w:rPr>
      </w:pPr>
      <w:r w:rsidRPr="003A56D4">
        <w:rPr>
          <w:kern w:val="2"/>
        </w:rPr>
        <w:t>e.</w:t>
      </w:r>
      <w:r w:rsidRPr="003A56D4">
        <w:rPr>
          <w:kern w:val="2"/>
        </w:rPr>
        <w:tab/>
        <w:t>captioning or transcription services; or</w:t>
      </w:r>
    </w:p>
    <w:p w14:paraId="7377CBD2" w14:textId="77777777" w:rsidR="003A56D4" w:rsidRPr="003A56D4" w:rsidRDefault="003A56D4" w:rsidP="003A56D4">
      <w:pPr>
        <w:tabs>
          <w:tab w:val="left" w:pos="907"/>
        </w:tabs>
        <w:ind w:firstLine="547"/>
        <w:jc w:val="both"/>
        <w:outlineLvl w:val="5"/>
        <w:rPr>
          <w:kern w:val="2"/>
        </w:rPr>
      </w:pPr>
      <w:r w:rsidRPr="003A56D4">
        <w:rPr>
          <w:kern w:val="2"/>
        </w:rPr>
        <w:t>f</w:t>
      </w:r>
      <w:r w:rsidRPr="003A56D4">
        <w:rPr>
          <w:rFonts w:ascii="Segoe UI Symbol" w:hAnsi="Segoe UI Symbol" w:cs="Segoe UI Symbol"/>
          <w:kern w:val="2"/>
        </w:rPr>
        <w:t>.</w:t>
      </w:r>
      <w:r w:rsidRPr="003A56D4">
        <w:rPr>
          <w:rFonts w:ascii="Segoe UI Symbol" w:hAnsi="Segoe UI Symbol" w:cs="Segoe UI Symbol"/>
          <w:kern w:val="2"/>
        </w:rPr>
        <w:tab/>
      </w:r>
      <w:r w:rsidRPr="003A56D4">
        <w:rPr>
          <w:kern w:val="2"/>
        </w:rPr>
        <w:t>other (specify).</w:t>
      </w:r>
    </w:p>
    <w:p w14:paraId="55D31FB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1F757798"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7879C534"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§2111.</w:t>
      </w:r>
      <w:r w:rsidRPr="003A56D4">
        <w:rPr>
          <w:b/>
          <w:kern w:val="2"/>
        </w:rPr>
        <w:tab/>
        <w:t>Sustainability and Maintenance</w:t>
      </w:r>
    </w:p>
    <w:p w14:paraId="728F449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include:</w:t>
      </w:r>
    </w:p>
    <w:p w14:paraId="7D463F1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confirmation that the organization currently has a five-year outlined plan to maintain device usability and support services;</w:t>
      </w:r>
    </w:p>
    <w:p w14:paraId="0AEE920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a copy of the existing five-year outlined plan to maintain device usability and support services or, in the event no such plan exists, confirmation that the organization will develop and implement a five-year outlined plan to maintain device usability and support services;</w:t>
      </w:r>
    </w:p>
    <w:p w14:paraId="7D63B23C"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confirmation that the organization currently has a plan to track, maintain, and report on devices throughout the performance period; and</w:t>
      </w:r>
    </w:p>
    <w:p w14:paraId="74B9966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lastRenderedPageBreak/>
        <w:t>4.</w:t>
      </w:r>
      <w:r w:rsidRPr="003A56D4">
        <w:rPr>
          <w:kern w:val="2"/>
        </w:rPr>
        <w:tab/>
        <w:t>a copy of all existing plans to track, maintain, and report on devices throughout the performance period or, in the event no such plans exist, confirmation that the organization will develop and implement a plan to track, maintain, and report on devices throughout the performance period.</w:t>
      </w:r>
    </w:p>
    <w:p w14:paraId="0ECB581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§2113.</w:t>
      </w:r>
      <w:r w:rsidRPr="003A56D4">
        <w:rPr>
          <w:b/>
          <w:kern w:val="2"/>
        </w:rPr>
        <w:tab/>
        <w:t>Compliance and Monitoring</w:t>
      </w:r>
    </w:p>
    <w:p w14:paraId="29FE40A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include:</w:t>
      </w:r>
    </w:p>
    <w:p w14:paraId="1A02C3D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confirmation that the organization has systems, staff, and policies capable of meeting federal reporting requirements (2 CFR Part 200);</w:t>
      </w:r>
    </w:p>
    <w:p w14:paraId="771F2CDF"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a copy of all existing written policies in support of federal reporting requirements or, in the event no such policies exist, confirmation that the organization will create policies to support any and all federal reporting requirements required for this program;</w:t>
      </w:r>
    </w:p>
    <w:p w14:paraId="02096233" w14:textId="77777777" w:rsidR="003A56D4" w:rsidRPr="003A56D4" w:rsidRDefault="003A56D4" w:rsidP="003A56D4">
      <w:pPr>
        <w:tabs>
          <w:tab w:val="left" w:pos="720"/>
          <w:tab w:val="left" w:pos="979"/>
          <w:tab w:val="left" w:pos="1152"/>
        </w:tabs>
        <w:ind w:firstLine="360"/>
        <w:jc w:val="both"/>
        <w:outlineLvl w:val="4"/>
        <w:rPr>
          <w:bCs/>
          <w:i/>
          <w:iCs/>
          <w:kern w:val="2"/>
        </w:rPr>
      </w:pPr>
      <w:r w:rsidRPr="003A56D4">
        <w:rPr>
          <w:kern w:val="2"/>
        </w:rPr>
        <w:t>3.</w:t>
      </w:r>
      <w:r w:rsidRPr="003A56D4">
        <w:rPr>
          <w:kern w:val="2"/>
        </w:rPr>
        <w:tab/>
        <w:t xml:space="preserve">for organizations identified as high risk, as a result of ConnectLA risk assessment, a statement confirming the organization will participate in enhanced monitoring and technical assistance; </w:t>
      </w:r>
    </w:p>
    <w:p w14:paraId="3D08E35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confirmation that program-related records will be retained for five years following close out;</w:t>
      </w:r>
    </w:p>
    <w:p w14:paraId="19057B6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 xml:space="preserve">confirmation that the organization will comply with: </w:t>
      </w:r>
    </w:p>
    <w:p w14:paraId="025B5119"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all federal and state regulations, policies, guidelines, and requirements, as they relate to the application, acceptance, and use of state and federal resources for the Project. This includes but is not limited to the U.S. Treasury Coronavirus Capital Project Fund Guidance and any supplemental guidance, Uniform Administrative Requirements, Cost Principles, and Audit Requirements for Federal Awards (2 CFR Part 200), and the GUMBO 1.0 Multi-Purpose Community Facilities Subgrant Program;</w:t>
      </w:r>
    </w:p>
    <w:p w14:paraId="0442CE2E"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all applicable laws, ordinances, and codes of the federal, state, and local governments;</w:t>
      </w:r>
    </w:p>
    <w:p w14:paraId="11EC60A1"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participation in risk assessment and monitoring processes throughout the lifecycle of the grant;</w:t>
      </w:r>
    </w:p>
    <w:p w14:paraId="3443C783"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submit quarterly progress reports for a period of 5 years;</w:t>
      </w:r>
    </w:p>
    <w:p w14:paraId="2749BEAD" w14:textId="77777777" w:rsidR="003A56D4" w:rsidRPr="003A56D4" w:rsidRDefault="003A56D4" w:rsidP="003A56D4">
      <w:pPr>
        <w:tabs>
          <w:tab w:val="left" w:pos="907"/>
        </w:tabs>
        <w:ind w:firstLine="547"/>
        <w:jc w:val="both"/>
        <w:outlineLvl w:val="5"/>
        <w:rPr>
          <w:kern w:val="2"/>
        </w:rPr>
      </w:pPr>
      <w:r w:rsidRPr="003A56D4">
        <w:rPr>
          <w:kern w:val="2"/>
        </w:rPr>
        <w:t>e.</w:t>
      </w:r>
      <w:r w:rsidRPr="003A56D4">
        <w:rPr>
          <w:kern w:val="2"/>
        </w:rPr>
        <w:tab/>
        <w:t>track the location and usage of distributed devices for a period of 5 years; and</w:t>
      </w:r>
    </w:p>
    <w:p w14:paraId="5324B904" w14:textId="77777777" w:rsidR="003A56D4" w:rsidRPr="003A56D4" w:rsidRDefault="003A56D4" w:rsidP="003A56D4">
      <w:pPr>
        <w:tabs>
          <w:tab w:val="left" w:pos="907"/>
        </w:tabs>
        <w:ind w:firstLine="547"/>
        <w:jc w:val="both"/>
        <w:outlineLvl w:val="5"/>
        <w:rPr>
          <w:kern w:val="2"/>
        </w:rPr>
      </w:pPr>
      <w:r w:rsidRPr="003A56D4">
        <w:rPr>
          <w:kern w:val="2"/>
        </w:rPr>
        <w:t>g.</w:t>
      </w:r>
      <w:r w:rsidRPr="003A56D4">
        <w:rPr>
          <w:kern w:val="2"/>
        </w:rPr>
        <w:tab/>
        <w:t>report key performance indicators for a period of 5 years.</w:t>
      </w:r>
    </w:p>
    <w:p w14:paraId="42DABF8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5CF39EB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091D0DE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§2115.</w:t>
      </w:r>
      <w:r w:rsidRPr="003A56D4">
        <w:rPr>
          <w:b/>
          <w:kern w:val="2"/>
        </w:rPr>
        <w:tab/>
        <w:t>Community Partners</w:t>
      </w:r>
    </w:p>
    <w:p w14:paraId="3AAA2F1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include:</w:t>
      </w:r>
    </w:p>
    <w:p w14:paraId="2DDCF0E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a list of any partner organizations along with a description of that partner organization’s role in implementing the project; and</w:t>
      </w:r>
    </w:p>
    <w:p w14:paraId="10129135"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a description of how the applicant will promote awareness and community engagement around the project:</w:t>
      </w:r>
    </w:p>
    <w:p w14:paraId="33595614"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organization website;</w:t>
      </w:r>
    </w:p>
    <w:p w14:paraId="0547FD1C"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social media platforms;</w:t>
      </w:r>
    </w:p>
    <w:p w14:paraId="35C5C55C"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email communications or newsletters;</w:t>
      </w:r>
    </w:p>
    <w:p w14:paraId="7F311802"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printed materials (e.g. flyers, brochures);</w:t>
      </w:r>
    </w:p>
    <w:p w14:paraId="197310C5" w14:textId="77777777" w:rsidR="003A56D4" w:rsidRPr="003A56D4" w:rsidRDefault="003A56D4" w:rsidP="003A56D4">
      <w:pPr>
        <w:tabs>
          <w:tab w:val="left" w:pos="907"/>
        </w:tabs>
        <w:ind w:firstLine="547"/>
        <w:jc w:val="both"/>
        <w:outlineLvl w:val="5"/>
        <w:rPr>
          <w:kern w:val="2"/>
        </w:rPr>
      </w:pPr>
      <w:r w:rsidRPr="003A56D4">
        <w:rPr>
          <w:kern w:val="2"/>
        </w:rPr>
        <w:t>e.</w:t>
      </w:r>
      <w:r w:rsidRPr="003A56D4">
        <w:rPr>
          <w:kern w:val="2"/>
        </w:rPr>
        <w:tab/>
        <w:t>local media outlets (print, radio, or television);</w:t>
      </w:r>
    </w:p>
    <w:p w14:paraId="6E571BC6" w14:textId="77777777" w:rsidR="003A56D4" w:rsidRPr="003A56D4" w:rsidRDefault="003A56D4" w:rsidP="003A56D4">
      <w:pPr>
        <w:tabs>
          <w:tab w:val="left" w:pos="907"/>
        </w:tabs>
        <w:ind w:firstLine="547"/>
        <w:jc w:val="both"/>
        <w:outlineLvl w:val="5"/>
        <w:rPr>
          <w:kern w:val="2"/>
        </w:rPr>
      </w:pPr>
      <w:r w:rsidRPr="003A56D4">
        <w:rPr>
          <w:kern w:val="2"/>
        </w:rPr>
        <w:t>f.</w:t>
      </w:r>
      <w:r w:rsidRPr="003A56D4">
        <w:rPr>
          <w:kern w:val="2"/>
        </w:rPr>
        <w:tab/>
        <w:t>partner or stakeholder networks;</w:t>
      </w:r>
    </w:p>
    <w:p w14:paraId="1ED15C57" w14:textId="77777777" w:rsidR="003A56D4" w:rsidRPr="003A56D4" w:rsidRDefault="003A56D4" w:rsidP="003A56D4">
      <w:pPr>
        <w:tabs>
          <w:tab w:val="left" w:pos="907"/>
        </w:tabs>
        <w:ind w:firstLine="547"/>
        <w:jc w:val="both"/>
        <w:outlineLvl w:val="5"/>
        <w:rPr>
          <w:kern w:val="2"/>
        </w:rPr>
      </w:pPr>
      <w:r w:rsidRPr="003A56D4">
        <w:rPr>
          <w:kern w:val="2"/>
        </w:rPr>
        <w:t>g.</w:t>
      </w:r>
      <w:r w:rsidRPr="003A56D4">
        <w:rPr>
          <w:kern w:val="2"/>
        </w:rPr>
        <w:tab/>
        <w:t>community meetings or events; and/or</w:t>
      </w:r>
    </w:p>
    <w:p w14:paraId="60D02E2D" w14:textId="77777777" w:rsidR="003A56D4" w:rsidRPr="003A56D4" w:rsidRDefault="003A56D4" w:rsidP="003A56D4">
      <w:pPr>
        <w:tabs>
          <w:tab w:val="left" w:pos="907"/>
        </w:tabs>
        <w:ind w:firstLine="547"/>
        <w:jc w:val="both"/>
        <w:outlineLvl w:val="5"/>
        <w:rPr>
          <w:kern w:val="2"/>
        </w:rPr>
      </w:pPr>
      <w:r w:rsidRPr="003A56D4">
        <w:rPr>
          <w:kern w:val="2"/>
        </w:rPr>
        <w:t>h.</w:t>
      </w:r>
      <w:r w:rsidRPr="003A56D4">
        <w:rPr>
          <w:kern w:val="2"/>
        </w:rPr>
        <w:tab/>
        <w:t>other (specify).</w:t>
      </w:r>
    </w:p>
    <w:p w14:paraId="2D88538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br w:type="column"/>
      </w:r>
      <w:r w:rsidRPr="003A56D4">
        <w:rPr>
          <w:kern w:val="2"/>
          <w:sz w:val="18"/>
        </w:rPr>
        <w:t>AUTHORITY NOTE:</w:t>
      </w:r>
      <w:r w:rsidRPr="003A56D4">
        <w:rPr>
          <w:kern w:val="2"/>
          <w:sz w:val="18"/>
        </w:rPr>
        <w:tab/>
        <w:t>Promulgated in accordance with R.S. 51:2370.1-2370.19.</w:t>
      </w:r>
    </w:p>
    <w:p w14:paraId="61F86FE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2EABECD"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§2117.</w:t>
      </w:r>
      <w:r w:rsidRPr="003A56D4">
        <w:rPr>
          <w:b/>
          <w:kern w:val="2"/>
        </w:rPr>
        <w:tab/>
        <w:t>Applicant Compliance and Certification</w:t>
      </w:r>
    </w:p>
    <w:p w14:paraId="52A680E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include:</w:t>
      </w:r>
    </w:p>
    <w:p w14:paraId="58AD2F15"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certification that, if a grant is awarded, the organization will not discriminate on the basis of race, color, national origin, sex, age, disability, religion, or any other protected status and that all awarded devices will be made available to and eligible for any individual who meets program requirements; and</w:t>
      </w:r>
    </w:p>
    <w:p w14:paraId="06F425C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certification that the organization agrees to</w:t>
      </w:r>
      <w:r w:rsidRPr="003A56D4">
        <w:rPr>
          <w:rFonts w:ascii="Arial" w:eastAsia="Calibri" w:hAnsi="Arial" w:cs="Arial"/>
          <w:kern w:val="2"/>
          <w:sz w:val="24"/>
          <w:szCs w:val="24"/>
        </w:rPr>
        <w:t xml:space="preserve"> </w:t>
      </w:r>
      <w:r w:rsidRPr="003A56D4">
        <w:rPr>
          <w:kern w:val="2"/>
        </w:rPr>
        <w:t xml:space="preserve">comply with all applicable federal oversight and civil rights requirements, including § Title 4, Part XXI, Subpart E, Chapter 22, </w:t>
      </w:r>
      <w:r w:rsidRPr="003A56D4">
        <w:rPr>
          <w:bCs/>
          <w:kern w:val="2"/>
        </w:rPr>
        <w:t>§2221</w:t>
      </w:r>
      <w:r w:rsidRPr="003A56D4">
        <w:rPr>
          <w:kern w:val="2"/>
        </w:rPr>
        <w:t>, and ensure that any contractors or partners also comply.</w:t>
      </w:r>
    </w:p>
    <w:p w14:paraId="5F5AF5E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3F985CE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3302C42"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§2119.</w:t>
      </w:r>
      <w:r w:rsidRPr="003A56D4">
        <w:rPr>
          <w:b/>
          <w:kern w:val="2"/>
        </w:rPr>
        <w:tab/>
        <w:t>Signing Authority</w:t>
      </w:r>
    </w:p>
    <w:p w14:paraId="7A1EB7D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application shall be signed by the applicant organization’s authorized official and complete all necessary certifications contained in the application, including:</w:t>
      </w:r>
    </w:p>
    <w:p w14:paraId="07809BF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confirm awareness that federally funded awarded devices will only be used to facilitate broadband internet access for the public, including State residents with disabilities that preclude them from accessing the internet, and promote digital literacy and skills training as outlined in the Capital Project Fund (CPF) Compliance Documents;</w:t>
      </w:r>
    </w:p>
    <w:p w14:paraId="6BEBFDD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confirm awareness that federally funded awarded devices are subject to rules and regulations as outlined in the Capital Project Fund (CPF) Compliance Documents;</w:t>
      </w:r>
    </w:p>
    <w:p w14:paraId="5774FF69"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confirm awareness that any false, fictitious, or fraudulent information, or the omission of any material fact, may subject the signer to criminal, civil or administrative penalties for fraud, false statements, false claims or otherwise. (U.S. Code Title 18, Section 1001 and Title 31, Sections 3729-3730 and 3801-3812) (State Code Title 46. Section 46:438.3);</w:t>
      </w:r>
    </w:p>
    <w:p w14:paraId="3E7739E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the signer is the individual authorized to attest to and sign documents related to this project; and</w:t>
      </w:r>
    </w:p>
    <w:p w14:paraId="7EF46BAA"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certification that to the best of the signer’s knowledge or belief that the information included in this document is true, complete, and accurate.</w:t>
      </w:r>
    </w:p>
    <w:p w14:paraId="01D34D6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224DFB08"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4A430BC"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22.</w:t>
      </w:r>
      <w:r w:rsidRPr="003A56D4">
        <w:rPr>
          <w:b/>
          <w:kern w:val="2"/>
        </w:rPr>
        <w:tab/>
        <w:t>Scoring</w:t>
      </w:r>
    </w:p>
    <w:p w14:paraId="49EE6A12"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§2201.</w:t>
      </w:r>
      <w:r w:rsidRPr="003A56D4">
        <w:rPr>
          <w:b/>
          <w:kern w:val="2"/>
        </w:rPr>
        <w:tab/>
        <w:t>Overview</w:t>
      </w:r>
    </w:p>
    <w:p w14:paraId="5A68233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ETOUFFEE subgrant program is a competitive subgrant program. Applications shall be scored independently as provided in this Chapter, based upon a consistent, transparent, and objective scoring system that awards points based on the information and documentation provided in each organization’s application.</w:t>
      </w:r>
    </w:p>
    <w:p w14:paraId="681B8CF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 xml:space="preserve">Applications receiving the highest score shall receive priority status for the awarding of subgrants. Should the final application with priority status for the awarding of a subgrant </w:t>
      </w:r>
      <w:r w:rsidRPr="003A56D4">
        <w:rPr>
          <w:kern w:val="2"/>
        </w:rPr>
        <w:br w:type="page"/>
      </w:r>
    </w:p>
    <w:p w14:paraId="03FB71A4" w14:textId="77777777" w:rsidR="003A56D4" w:rsidRPr="003A56D4" w:rsidRDefault="003A56D4" w:rsidP="003A56D4">
      <w:pPr>
        <w:tabs>
          <w:tab w:val="left" w:pos="144"/>
          <w:tab w:val="left" w:pos="187"/>
          <w:tab w:val="left" w:pos="540"/>
          <w:tab w:val="left" w:pos="907"/>
          <w:tab w:val="left" w:pos="1080"/>
        </w:tabs>
        <w:jc w:val="both"/>
        <w:outlineLvl w:val="3"/>
        <w:rPr>
          <w:bCs/>
          <w:i/>
          <w:iCs/>
          <w:kern w:val="2"/>
        </w:rPr>
      </w:pPr>
      <w:r w:rsidRPr="003A56D4">
        <w:rPr>
          <w:kern w:val="2"/>
        </w:rPr>
        <w:lastRenderedPageBreak/>
        <w:t>have a request for ETOUFFEE devices that exceeds the remaining ETOUFFEE devices available, the final applicant with priority status shall have the option to participate in the program by accepting the remaining available devices. Should the final priority applicant decline, the office shall propose the same to the next highest scored application. This process shall continue until such time as an applicant has agreed, or all remaining applicants have declined</w:t>
      </w:r>
    </w:p>
    <w:p w14:paraId="604363DD" w14:textId="77777777" w:rsidR="003A56D4" w:rsidRPr="003A56D4" w:rsidRDefault="003A56D4" w:rsidP="003A56D4">
      <w:pPr>
        <w:tabs>
          <w:tab w:val="left" w:pos="144"/>
          <w:tab w:val="left" w:pos="187"/>
          <w:tab w:val="left" w:pos="540"/>
          <w:tab w:val="left" w:pos="907"/>
          <w:tab w:val="left" w:pos="1080"/>
        </w:tabs>
        <w:ind w:firstLine="187"/>
        <w:jc w:val="both"/>
        <w:outlineLvl w:val="3"/>
        <w:rPr>
          <w:bCs/>
          <w:i/>
          <w:iCs/>
          <w:kern w:val="2"/>
        </w:rPr>
      </w:pPr>
      <w:r w:rsidRPr="003A56D4">
        <w:rPr>
          <w:kern w:val="2"/>
        </w:rPr>
        <w:t>C.</w:t>
      </w:r>
      <w:r w:rsidRPr="003A56D4">
        <w:rPr>
          <w:kern w:val="2"/>
        </w:rPr>
        <w:tab/>
        <w:t>Awards are prioritized based on highest scores until devices are fully allocated. In the event of a tying score, the first application submitted of the tying applications will be the application awarded.</w:t>
      </w:r>
    </w:p>
    <w:p w14:paraId="145AF37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003B28C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7898EAA7"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§2203.</w:t>
      </w:r>
      <w:r w:rsidRPr="003A56D4">
        <w:rPr>
          <w:b/>
          <w:kern w:val="2"/>
        </w:rPr>
        <w:tab/>
        <w:t>Criteria Subject to Scoring</w:t>
      </w:r>
    </w:p>
    <w:p w14:paraId="1D6F12F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 xml:space="preserve">To qualify for funding, an application must achieve a minimum total score of 84 points out of 120 available points (70 percent of the overall possible score) based on the following scoring criteria: </w:t>
      </w:r>
    </w:p>
    <w:p w14:paraId="4938419C"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project eligibility-35 possible points;</w:t>
      </w:r>
    </w:p>
    <w:p w14:paraId="0E39E56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program requirements-34 possible points;</w:t>
      </w:r>
    </w:p>
    <w:p w14:paraId="5E215656"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sustainability and maintenance-12 possible points;</w:t>
      </w:r>
    </w:p>
    <w:p w14:paraId="3FF9FF8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 xml:space="preserve">compliance and monitoring-6 possible points; </w:t>
      </w:r>
    </w:p>
    <w:p w14:paraId="74CBBEAB" w14:textId="77777777" w:rsidR="003A56D4" w:rsidRPr="003A56D4" w:rsidDel="004C318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community partners-13 possible points; and</w:t>
      </w:r>
    </w:p>
    <w:p w14:paraId="475E98E9"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6.</w:t>
      </w:r>
      <w:r w:rsidRPr="003A56D4">
        <w:rPr>
          <w:kern w:val="2"/>
        </w:rPr>
        <w:tab/>
        <w:t>census metrics-20 possible points.</w:t>
      </w:r>
    </w:p>
    <w:p w14:paraId="131D06F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In addition to meeting the minimum total score requirement, every criterion listed in §2107(A) must receive full points in order for an applicant to be considered eligible for the program. No criterion may be scored at zero, as each criterion reflects a core requirement of the ETOUFFEE evaluation framework.</w:t>
      </w:r>
    </w:p>
    <w:p w14:paraId="5BA1609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A score will be derived from the zip codes of the population(s) served by the applicant.</w:t>
      </w:r>
    </w:p>
    <w:p w14:paraId="59043EE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tbl>
      <w:tblPr>
        <w:tblW w:w="5145" w:type="dxa"/>
        <w:tblCellMar>
          <w:left w:w="0" w:type="dxa"/>
          <w:right w:w="0" w:type="dxa"/>
        </w:tblCellMar>
        <w:tblLook w:val="04A0" w:firstRow="1" w:lastRow="0" w:firstColumn="1" w:lastColumn="0" w:noHBand="0" w:noVBand="1"/>
      </w:tblPr>
      <w:tblGrid>
        <w:gridCol w:w="555"/>
        <w:gridCol w:w="1710"/>
        <w:gridCol w:w="990"/>
        <w:gridCol w:w="1890"/>
      </w:tblGrid>
      <w:tr w:rsidR="003A56D4" w:rsidRPr="003A56D4" w14:paraId="62918621" w14:textId="77777777" w:rsidTr="002E5E82">
        <w:trPr>
          <w:trHeight w:val="240"/>
          <w:tblHeader/>
        </w:trPr>
        <w:tc>
          <w:tcPr>
            <w:tcW w:w="2265" w:type="dxa"/>
            <w:gridSpan w:val="2"/>
            <w:tcBorders>
              <w:top w:val="double" w:sz="4" w:space="0" w:color="auto"/>
              <w:left w:val="doub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bottom"/>
            <w:hideMark/>
          </w:tcPr>
          <w:p w14:paraId="12EEE66A" w14:textId="77777777" w:rsidR="003A56D4" w:rsidRPr="003A56D4" w:rsidRDefault="003A56D4" w:rsidP="003A56D4">
            <w:pPr>
              <w:widowControl w:val="0"/>
              <w:jc w:val="center"/>
              <w:rPr>
                <w:sz w:val="16"/>
                <w:szCs w:val="16"/>
              </w:rPr>
            </w:pPr>
            <w:r w:rsidRPr="003A56D4">
              <w:rPr>
                <w:b/>
                <w:bCs/>
                <w:sz w:val="16"/>
                <w:szCs w:val="16"/>
              </w:rPr>
              <w:t>Metric</w:t>
            </w:r>
          </w:p>
        </w:tc>
        <w:tc>
          <w:tcPr>
            <w:tcW w:w="990" w:type="dxa"/>
            <w:tcBorders>
              <w:top w:val="double" w:sz="4" w:space="0" w:color="auto"/>
              <w:left w:val="nil"/>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bottom"/>
            <w:hideMark/>
          </w:tcPr>
          <w:p w14:paraId="720A1B97" w14:textId="77777777" w:rsidR="003A56D4" w:rsidRPr="003A56D4" w:rsidRDefault="003A56D4" w:rsidP="003A56D4">
            <w:pPr>
              <w:widowControl w:val="0"/>
              <w:jc w:val="center"/>
              <w:rPr>
                <w:sz w:val="16"/>
                <w:szCs w:val="16"/>
              </w:rPr>
            </w:pPr>
            <w:r w:rsidRPr="003A56D4">
              <w:rPr>
                <w:b/>
                <w:bCs/>
                <w:sz w:val="16"/>
                <w:szCs w:val="16"/>
              </w:rPr>
              <w:t>Census Table</w:t>
            </w:r>
          </w:p>
        </w:tc>
        <w:tc>
          <w:tcPr>
            <w:tcW w:w="1890" w:type="dxa"/>
            <w:tcBorders>
              <w:top w:val="double" w:sz="4" w:space="0" w:color="auto"/>
              <w:left w:val="nil"/>
              <w:bottom w:val="single" w:sz="4" w:space="0" w:color="auto"/>
              <w:right w:val="double" w:sz="4" w:space="0" w:color="auto"/>
            </w:tcBorders>
            <w:shd w:val="clear" w:color="auto" w:fill="BFBFBF" w:themeFill="background1" w:themeFillShade="BF"/>
            <w:tcMar>
              <w:top w:w="15" w:type="dxa"/>
              <w:left w:w="15" w:type="dxa"/>
              <w:bottom w:w="0" w:type="dxa"/>
              <w:right w:w="15" w:type="dxa"/>
            </w:tcMar>
            <w:vAlign w:val="bottom"/>
            <w:hideMark/>
          </w:tcPr>
          <w:p w14:paraId="08D15AB5" w14:textId="77777777" w:rsidR="003A56D4" w:rsidRPr="003A56D4" w:rsidRDefault="003A56D4" w:rsidP="003A56D4">
            <w:pPr>
              <w:widowControl w:val="0"/>
              <w:jc w:val="center"/>
              <w:rPr>
                <w:sz w:val="16"/>
                <w:szCs w:val="16"/>
              </w:rPr>
            </w:pPr>
            <w:r w:rsidRPr="003A56D4">
              <w:rPr>
                <w:b/>
                <w:bCs/>
                <w:sz w:val="16"/>
                <w:szCs w:val="16"/>
              </w:rPr>
              <w:t>Higher Need =</w:t>
            </w:r>
          </w:p>
        </w:tc>
      </w:tr>
      <w:tr w:rsidR="003A56D4" w:rsidRPr="003A56D4" w14:paraId="4226E94B" w14:textId="77777777" w:rsidTr="002E5E82">
        <w:trPr>
          <w:trHeight w:val="240"/>
          <w:tblHeader/>
        </w:trPr>
        <w:tc>
          <w:tcPr>
            <w:tcW w:w="2265" w:type="dxa"/>
            <w:gridSpan w:val="2"/>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03D3788F" w14:textId="77777777" w:rsidR="003A56D4" w:rsidRPr="003A56D4" w:rsidRDefault="003A56D4" w:rsidP="003A56D4">
            <w:pPr>
              <w:widowControl w:val="0"/>
              <w:rPr>
                <w:sz w:val="16"/>
                <w:szCs w:val="16"/>
              </w:rPr>
            </w:pPr>
            <w:r w:rsidRPr="003A56D4">
              <w:rPr>
                <w:sz w:val="16"/>
                <w:szCs w:val="16"/>
              </w:rPr>
              <w:t>Unemployment Rate</w:t>
            </w:r>
          </w:p>
        </w:tc>
        <w:tc>
          <w:tcPr>
            <w:tcW w:w="990"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62C4ADE2" w14:textId="77777777" w:rsidR="003A56D4" w:rsidRPr="003A56D4" w:rsidRDefault="003A56D4" w:rsidP="003A56D4">
            <w:pPr>
              <w:widowControl w:val="0"/>
              <w:jc w:val="center"/>
              <w:rPr>
                <w:sz w:val="16"/>
                <w:szCs w:val="16"/>
              </w:rPr>
            </w:pPr>
            <w:r w:rsidRPr="003A56D4">
              <w:rPr>
                <w:sz w:val="16"/>
                <w:szCs w:val="16"/>
              </w:rPr>
              <w:t>S2301</w:t>
            </w:r>
          </w:p>
        </w:tc>
        <w:tc>
          <w:tcPr>
            <w:tcW w:w="1890" w:type="dxa"/>
            <w:tcBorders>
              <w:top w:val="nil"/>
              <w:left w:val="nil"/>
              <w:bottom w:val="single" w:sz="4" w:space="0" w:color="auto"/>
              <w:right w:val="double" w:sz="4" w:space="0" w:color="auto"/>
            </w:tcBorders>
            <w:tcMar>
              <w:top w:w="15" w:type="dxa"/>
              <w:left w:w="15" w:type="dxa"/>
              <w:bottom w:w="0" w:type="dxa"/>
              <w:right w:w="15" w:type="dxa"/>
            </w:tcMar>
            <w:vAlign w:val="bottom"/>
            <w:hideMark/>
          </w:tcPr>
          <w:p w14:paraId="2E4FB030" w14:textId="77777777" w:rsidR="003A56D4" w:rsidRPr="003A56D4" w:rsidRDefault="003A56D4" w:rsidP="003A56D4">
            <w:pPr>
              <w:widowControl w:val="0"/>
              <w:jc w:val="center"/>
              <w:rPr>
                <w:sz w:val="16"/>
                <w:szCs w:val="16"/>
              </w:rPr>
            </w:pPr>
            <w:r w:rsidRPr="003A56D4">
              <w:rPr>
                <w:sz w:val="16"/>
                <w:szCs w:val="16"/>
              </w:rPr>
              <w:t>Higher % → higher score</w:t>
            </w:r>
          </w:p>
        </w:tc>
      </w:tr>
      <w:tr w:rsidR="003A56D4" w:rsidRPr="003A56D4" w14:paraId="4ED71C1A" w14:textId="77777777" w:rsidTr="002E5E82">
        <w:trPr>
          <w:trHeight w:val="240"/>
          <w:tblHeader/>
        </w:trPr>
        <w:tc>
          <w:tcPr>
            <w:tcW w:w="2265" w:type="dxa"/>
            <w:gridSpan w:val="2"/>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69D0C380" w14:textId="77777777" w:rsidR="003A56D4" w:rsidRPr="003A56D4" w:rsidRDefault="003A56D4" w:rsidP="003A56D4">
            <w:pPr>
              <w:widowControl w:val="0"/>
              <w:rPr>
                <w:sz w:val="16"/>
                <w:szCs w:val="16"/>
              </w:rPr>
            </w:pPr>
            <w:r w:rsidRPr="003A56D4">
              <w:rPr>
                <w:sz w:val="16"/>
                <w:szCs w:val="16"/>
              </w:rPr>
              <w:t>Median Household Income</w:t>
            </w:r>
          </w:p>
        </w:tc>
        <w:tc>
          <w:tcPr>
            <w:tcW w:w="990"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8E8FCDD" w14:textId="77777777" w:rsidR="003A56D4" w:rsidRPr="003A56D4" w:rsidRDefault="003A56D4" w:rsidP="003A56D4">
            <w:pPr>
              <w:widowControl w:val="0"/>
              <w:jc w:val="center"/>
              <w:rPr>
                <w:sz w:val="16"/>
                <w:szCs w:val="16"/>
              </w:rPr>
            </w:pPr>
            <w:r w:rsidRPr="003A56D4">
              <w:rPr>
                <w:sz w:val="16"/>
                <w:szCs w:val="16"/>
              </w:rPr>
              <w:t>S1901</w:t>
            </w:r>
          </w:p>
        </w:tc>
        <w:tc>
          <w:tcPr>
            <w:tcW w:w="1890" w:type="dxa"/>
            <w:tcBorders>
              <w:top w:val="nil"/>
              <w:left w:val="nil"/>
              <w:bottom w:val="single" w:sz="4" w:space="0" w:color="auto"/>
              <w:right w:val="double" w:sz="4" w:space="0" w:color="auto"/>
            </w:tcBorders>
            <w:tcMar>
              <w:top w:w="15" w:type="dxa"/>
              <w:left w:w="15" w:type="dxa"/>
              <w:bottom w:w="0" w:type="dxa"/>
              <w:right w:w="15" w:type="dxa"/>
            </w:tcMar>
            <w:vAlign w:val="bottom"/>
            <w:hideMark/>
          </w:tcPr>
          <w:p w14:paraId="6D396B52" w14:textId="77777777" w:rsidR="003A56D4" w:rsidRPr="003A56D4" w:rsidRDefault="003A56D4" w:rsidP="003A56D4">
            <w:pPr>
              <w:widowControl w:val="0"/>
              <w:jc w:val="center"/>
              <w:rPr>
                <w:sz w:val="16"/>
                <w:szCs w:val="16"/>
              </w:rPr>
            </w:pPr>
            <w:r w:rsidRPr="003A56D4">
              <w:rPr>
                <w:sz w:val="16"/>
                <w:szCs w:val="16"/>
              </w:rPr>
              <w:t>Lower $ → higher score</w:t>
            </w:r>
          </w:p>
        </w:tc>
      </w:tr>
      <w:tr w:rsidR="003A56D4" w:rsidRPr="003A56D4" w14:paraId="0D7694CE" w14:textId="77777777" w:rsidTr="002E5E82">
        <w:trPr>
          <w:trHeight w:val="240"/>
          <w:tblHeader/>
        </w:trPr>
        <w:tc>
          <w:tcPr>
            <w:tcW w:w="2265" w:type="dxa"/>
            <w:gridSpan w:val="2"/>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2D5E0044" w14:textId="77777777" w:rsidR="003A56D4" w:rsidRPr="003A56D4" w:rsidRDefault="003A56D4" w:rsidP="003A56D4">
            <w:pPr>
              <w:widowControl w:val="0"/>
              <w:rPr>
                <w:sz w:val="16"/>
                <w:szCs w:val="16"/>
              </w:rPr>
            </w:pPr>
            <w:r w:rsidRPr="003A56D4">
              <w:rPr>
                <w:sz w:val="16"/>
                <w:szCs w:val="16"/>
              </w:rPr>
              <w:t>% Households Receiving SNAP</w:t>
            </w:r>
          </w:p>
        </w:tc>
        <w:tc>
          <w:tcPr>
            <w:tcW w:w="990"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0A3CFCFC" w14:textId="77777777" w:rsidR="003A56D4" w:rsidRPr="003A56D4" w:rsidRDefault="003A56D4" w:rsidP="003A56D4">
            <w:pPr>
              <w:widowControl w:val="0"/>
              <w:jc w:val="center"/>
              <w:rPr>
                <w:sz w:val="16"/>
                <w:szCs w:val="16"/>
              </w:rPr>
            </w:pPr>
            <w:r w:rsidRPr="003A56D4">
              <w:rPr>
                <w:sz w:val="16"/>
                <w:szCs w:val="16"/>
              </w:rPr>
              <w:t>S2201</w:t>
            </w:r>
          </w:p>
        </w:tc>
        <w:tc>
          <w:tcPr>
            <w:tcW w:w="1890" w:type="dxa"/>
            <w:tcBorders>
              <w:top w:val="nil"/>
              <w:left w:val="nil"/>
              <w:bottom w:val="single" w:sz="4" w:space="0" w:color="auto"/>
              <w:right w:val="double" w:sz="4" w:space="0" w:color="auto"/>
            </w:tcBorders>
            <w:tcMar>
              <w:top w:w="15" w:type="dxa"/>
              <w:left w:w="15" w:type="dxa"/>
              <w:bottom w:w="0" w:type="dxa"/>
              <w:right w:w="15" w:type="dxa"/>
            </w:tcMar>
            <w:vAlign w:val="bottom"/>
            <w:hideMark/>
          </w:tcPr>
          <w:p w14:paraId="60C1FF93" w14:textId="77777777" w:rsidR="003A56D4" w:rsidRPr="003A56D4" w:rsidRDefault="003A56D4" w:rsidP="003A56D4">
            <w:pPr>
              <w:widowControl w:val="0"/>
              <w:jc w:val="center"/>
              <w:rPr>
                <w:sz w:val="16"/>
                <w:szCs w:val="16"/>
              </w:rPr>
            </w:pPr>
            <w:r w:rsidRPr="003A56D4">
              <w:rPr>
                <w:sz w:val="16"/>
                <w:szCs w:val="16"/>
              </w:rPr>
              <w:t>Higher % → higher score</w:t>
            </w:r>
          </w:p>
        </w:tc>
      </w:tr>
      <w:tr w:rsidR="003A56D4" w:rsidRPr="003A56D4" w14:paraId="7CE523EF" w14:textId="77777777" w:rsidTr="002E5E82">
        <w:trPr>
          <w:trHeight w:val="240"/>
          <w:tblHeader/>
        </w:trPr>
        <w:tc>
          <w:tcPr>
            <w:tcW w:w="2265" w:type="dxa"/>
            <w:gridSpan w:val="2"/>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1937539E" w14:textId="77777777" w:rsidR="003A56D4" w:rsidRPr="003A56D4" w:rsidRDefault="003A56D4" w:rsidP="003A56D4">
            <w:pPr>
              <w:widowControl w:val="0"/>
              <w:rPr>
                <w:sz w:val="16"/>
                <w:szCs w:val="16"/>
              </w:rPr>
            </w:pPr>
            <w:r w:rsidRPr="003A56D4">
              <w:rPr>
                <w:sz w:val="16"/>
                <w:szCs w:val="16"/>
              </w:rPr>
              <w:t>% Population Uninsured</w:t>
            </w:r>
          </w:p>
        </w:tc>
        <w:tc>
          <w:tcPr>
            <w:tcW w:w="990" w:type="dxa"/>
            <w:tcBorders>
              <w:top w:val="nil"/>
              <w:left w:val="nil"/>
              <w:bottom w:val="single" w:sz="4" w:space="0" w:color="auto"/>
              <w:right w:val="single" w:sz="4" w:space="0" w:color="auto"/>
            </w:tcBorders>
            <w:tcMar>
              <w:top w:w="15" w:type="dxa"/>
              <w:left w:w="15" w:type="dxa"/>
              <w:bottom w:w="0" w:type="dxa"/>
              <w:right w:w="15" w:type="dxa"/>
            </w:tcMar>
            <w:vAlign w:val="bottom"/>
            <w:hideMark/>
          </w:tcPr>
          <w:p w14:paraId="7A8F9163" w14:textId="77777777" w:rsidR="003A56D4" w:rsidRPr="003A56D4" w:rsidRDefault="003A56D4" w:rsidP="003A56D4">
            <w:pPr>
              <w:widowControl w:val="0"/>
              <w:jc w:val="center"/>
              <w:rPr>
                <w:sz w:val="16"/>
                <w:szCs w:val="16"/>
              </w:rPr>
            </w:pPr>
            <w:r w:rsidRPr="003A56D4">
              <w:rPr>
                <w:sz w:val="16"/>
                <w:szCs w:val="16"/>
              </w:rPr>
              <w:t>S2701</w:t>
            </w:r>
          </w:p>
        </w:tc>
        <w:tc>
          <w:tcPr>
            <w:tcW w:w="1890" w:type="dxa"/>
            <w:tcBorders>
              <w:top w:val="nil"/>
              <w:left w:val="nil"/>
              <w:bottom w:val="single" w:sz="4" w:space="0" w:color="auto"/>
              <w:right w:val="double" w:sz="4" w:space="0" w:color="auto"/>
            </w:tcBorders>
            <w:tcMar>
              <w:top w:w="15" w:type="dxa"/>
              <w:left w:w="15" w:type="dxa"/>
              <w:bottom w:w="0" w:type="dxa"/>
              <w:right w:w="15" w:type="dxa"/>
            </w:tcMar>
            <w:vAlign w:val="bottom"/>
            <w:hideMark/>
          </w:tcPr>
          <w:p w14:paraId="70C97D9F" w14:textId="77777777" w:rsidR="003A56D4" w:rsidRPr="003A56D4" w:rsidRDefault="003A56D4" w:rsidP="003A56D4">
            <w:pPr>
              <w:widowControl w:val="0"/>
              <w:jc w:val="center"/>
              <w:rPr>
                <w:sz w:val="16"/>
                <w:szCs w:val="16"/>
              </w:rPr>
            </w:pPr>
            <w:r w:rsidRPr="003A56D4">
              <w:rPr>
                <w:sz w:val="16"/>
                <w:szCs w:val="16"/>
              </w:rPr>
              <w:t>Higher % → higher score</w:t>
            </w:r>
          </w:p>
        </w:tc>
      </w:tr>
      <w:tr w:rsidR="003A56D4" w:rsidRPr="003A56D4" w14:paraId="13417E46" w14:textId="77777777" w:rsidTr="002E5E82">
        <w:trPr>
          <w:trHeight w:val="320"/>
          <w:tblHeader/>
        </w:trPr>
        <w:tc>
          <w:tcPr>
            <w:tcW w:w="5145" w:type="dxa"/>
            <w:gridSpan w:val="4"/>
            <w:tcBorders>
              <w:left w:val="double" w:sz="4" w:space="0" w:color="auto"/>
              <w:right w:val="double" w:sz="4" w:space="0" w:color="auto"/>
            </w:tcBorders>
            <w:shd w:val="clear" w:color="auto" w:fill="BFBFBF" w:themeFill="background1" w:themeFillShade="BF"/>
            <w:tcMar>
              <w:top w:w="15" w:type="dxa"/>
              <w:left w:w="15" w:type="dxa"/>
              <w:bottom w:w="0" w:type="dxa"/>
              <w:right w:w="15" w:type="dxa"/>
            </w:tcMar>
            <w:vAlign w:val="bottom"/>
            <w:hideMark/>
          </w:tcPr>
          <w:p w14:paraId="7DA08CAB" w14:textId="77777777" w:rsidR="003A56D4" w:rsidRPr="003A56D4" w:rsidRDefault="003A56D4" w:rsidP="003A56D4">
            <w:pPr>
              <w:widowControl w:val="0"/>
              <w:rPr>
                <w:sz w:val="16"/>
                <w:szCs w:val="16"/>
              </w:rPr>
            </w:pPr>
            <w:r w:rsidRPr="003A56D4">
              <w:rPr>
                <w:b/>
                <w:bCs/>
                <w:sz w:val="16"/>
                <w:szCs w:val="16"/>
              </w:rPr>
              <w:t>Scoring Logic (applies to all 4 metrics)</w:t>
            </w:r>
          </w:p>
        </w:tc>
      </w:tr>
      <w:tr w:rsidR="003A56D4" w:rsidRPr="003A56D4" w14:paraId="00051063" w14:textId="77777777" w:rsidTr="002E5E82">
        <w:trPr>
          <w:trHeight w:val="240"/>
          <w:tblHeader/>
        </w:trPr>
        <w:tc>
          <w:tcPr>
            <w:tcW w:w="555" w:type="dxa"/>
            <w:tcBorders>
              <w:top w:val="single" w:sz="4" w:space="0" w:color="auto"/>
              <w:left w:val="double" w:sz="4" w:space="0" w:color="auto"/>
              <w:bottom w:val="single" w:sz="4" w:space="0" w:color="auto"/>
              <w:right w:val="single" w:sz="4" w:space="0" w:color="auto"/>
            </w:tcBorders>
            <w:shd w:val="clear" w:color="auto" w:fill="BFBFBF" w:themeFill="background1" w:themeFillShade="BF"/>
            <w:tcMar>
              <w:top w:w="15" w:type="dxa"/>
              <w:left w:w="15" w:type="dxa"/>
              <w:bottom w:w="0" w:type="dxa"/>
              <w:right w:w="15" w:type="dxa"/>
            </w:tcMar>
            <w:vAlign w:val="bottom"/>
            <w:hideMark/>
          </w:tcPr>
          <w:p w14:paraId="52960A89" w14:textId="77777777" w:rsidR="003A56D4" w:rsidRPr="003A56D4" w:rsidRDefault="003A56D4" w:rsidP="003A56D4">
            <w:pPr>
              <w:widowControl w:val="0"/>
              <w:rPr>
                <w:sz w:val="16"/>
                <w:szCs w:val="16"/>
              </w:rPr>
            </w:pPr>
            <w:r w:rsidRPr="003A56D4">
              <w:rPr>
                <w:b/>
                <w:bCs/>
                <w:sz w:val="16"/>
                <w:szCs w:val="16"/>
              </w:rPr>
              <w:t>Score</w:t>
            </w:r>
          </w:p>
        </w:tc>
        <w:tc>
          <w:tcPr>
            <w:tcW w:w="4590" w:type="dxa"/>
            <w:gridSpan w:val="3"/>
            <w:tcBorders>
              <w:top w:val="single" w:sz="4" w:space="0" w:color="auto"/>
              <w:left w:val="nil"/>
              <w:bottom w:val="single" w:sz="4" w:space="0" w:color="auto"/>
              <w:right w:val="double" w:sz="4" w:space="0" w:color="auto"/>
            </w:tcBorders>
            <w:shd w:val="clear" w:color="auto" w:fill="BFBFBF" w:themeFill="background1" w:themeFillShade="BF"/>
            <w:tcMar>
              <w:top w:w="15" w:type="dxa"/>
              <w:left w:w="15" w:type="dxa"/>
              <w:bottom w:w="0" w:type="dxa"/>
              <w:right w:w="15" w:type="dxa"/>
            </w:tcMar>
            <w:vAlign w:val="bottom"/>
            <w:hideMark/>
          </w:tcPr>
          <w:p w14:paraId="611F1211" w14:textId="77777777" w:rsidR="003A56D4" w:rsidRPr="003A56D4" w:rsidRDefault="003A56D4" w:rsidP="003A56D4">
            <w:pPr>
              <w:widowControl w:val="0"/>
              <w:rPr>
                <w:sz w:val="16"/>
                <w:szCs w:val="16"/>
              </w:rPr>
            </w:pPr>
            <w:r w:rsidRPr="003A56D4">
              <w:rPr>
                <w:b/>
                <w:bCs/>
                <w:sz w:val="16"/>
                <w:szCs w:val="16"/>
              </w:rPr>
              <w:t>Percentile Among Applicants</w:t>
            </w:r>
          </w:p>
        </w:tc>
      </w:tr>
      <w:tr w:rsidR="003A56D4" w:rsidRPr="003A56D4" w14:paraId="45DC7123" w14:textId="77777777" w:rsidTr="002E5E82">
        <w:trPr>
          <w:trHeight w:val="240"/>
          <w:tblHeader/>
        </w:trPr>
        <w:tc>
          <w:tcPr>
            <w:tcW w:w="555" w:type="dxa"/>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5D526341" w14:textId="77777777" w:rsidR="003A56D4" w:rsidRPr="003A56D4" w:rsidRDefault="003A56D4" w:rsidP="003A56D4">
            <w:pPr>
              <w:widowControl w:val="0"/>
              <w:jc w:val="center"/>
              <w:rPr>
                <w:sz w:val="16"/>
                <w:szCs w:val="16"/>
              </w:rPr>
            </w:pPr>
            <w:r w:rsidRPr="003A56D4">
              <w:rPr>
                <w:sz w:val="16"/>
                <w:szCs w:val="16"/>
              </w:rPr>
              <w:t>5</w:t>
            </w:r>
          </w:p>
        </w:tc>
        <w:tc>
          <w:tcPr>
            <w:tcW w:w="4590" w:type="dxa"/>
            <w:gridSpan w:val="3"/>
            <w:tcBorders>
              <w:top w:val="nil"/>
              <w:left w:val="nil"/>
              <w:bottom w:val="single" w:sz="4" w:space="0" w:color="auto"/>
              <w:right w:val="double" w:sz="4" w:space="0" w:color="auto"/>
            </w:tcBorders>
            <w:tcMar>
              <w:top w:w="15" w:type="dxa"/>
              <w:left w:w="15" w:type="dxa"/>
              <w:bottom w:w="0" w:type="dxa"/>
              <w:right w:w="15" w:type="dxa"/>
            </w:tcMar>
            <w:vAlign w:val="bottom"/>
            <w:hideMark/>
          </w:tcPr>
          <w:p w14:paraId="3CB6A4C8" w14:textId="77777777" w:rsidR="003A56D4" w:rsidRPr="003A56D4" w:rsidRDefault="003A56D4" w:rsidP="003A56D4">
            <w:pPr>
              <w:widowControl w:val="0"/>
              <w:rPr>
                <w:sz w:val="16"/>
                <w:szCs w:val="16"/>
              </w:rPr>
            </w:pPr>
            <w:r w:rsidRPr="003A56D4">
              <w:rPr>
                <w:sz w:val="16"/>
                <w:szCs w:val="16"/>
              </w:rPr>
              <w:t>Top 20% highest need (worst conditions)</w:t>
            </w:r>
          </w:p>
        </w:tc>
      </w:tr>
      <w:tr w:rsidR="003A56D4" w:rsidRPr="003A56D4" w14:paraId="268FF0E0" w14:textId="77777777" w:rsidTr="002E5E82">
        <w:trPr>
          <w:trHeight w:val="240"/>
          <w:tblHeader/>
        </w:trPr>
        <w:tc>
          <w:tcPr>
            <w:tcW w:w="555" w:type="dxa"/>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34ED1572" w14:textId="77777777" w:rsidR="003A56D4" w:rsidRPr="003A56D4" w:rsidRDefault="003A56D4" w:rsidP="003A56D4">
            <w:pPr>
              <w:widowControl w:val="0"/>
              <w:jc w:val="center"/>
              <w:rPr>
                <w:sz w:val="16"/>
                <w:szCs w:val="16"/>
              </w:rPr>
            </w:pPr>
            <w:r w:rsidRPr="003A56D4">
              <w:rPr>
                <w:sz w:val="16"/>
                <w:szCs w:val="16"/>
              </w:rPr>
              <w:t>4</w:t>
            </w:r>
          </w:p>
        </w:tc>
        <w:tc>
          <w:tcPr>
            <w:tcW w:w="4590" w:type="dxa"/>
            <w:gridSpan w:val="3"/>
            <w:tcBorders>
              <w:top w:val="nil"/>
              <w:left w:val="nil"/>
              <w:bottom w:val="single" w:sz="4" w:space="0" w:color="auto"/>
              <w:right w:val="double" w:sz="4" w:space="0" w:color="auto"/>
            </w:tcBorders>
            <w:tcMar>
              <w:top w:w="15" w:type="dxa"/>
              <w:left w:w="15" w:type="dxa"/>
              <w:bottom w:w="0" w:type="dxa"/>
              <w:right w:w="15" w:type="dxa"/>
            </w:tcMar>
            <w:vAlign w:val="bottom"/>
            <w:hideMark/>
          </w:tcPr>
          <w:p w14:paraId="065C8611" w14:textId="77777777" w:rsidR="003A56D4" w:rsidRPr="003A56D4" w:rsidRDefault="003A56D4" w:rsidP="003A56D4">
            <w:pPr>
              <w:widowControl w:val="0"/>
              <w:rPr>
                <w:sz w:val="16"/>
                <w:szCs w:val="16"/>
              </w:rPr>
            </w:pPr>
            <w:r w:rsidRPr="003A56D4">
              <w:rPr>
                <w:sz w:val="16"/>
                <w:szCs w:val="16"/>
              </w:rPr>
              <w:t>60th–80th percentile</w:t>
            </w:r>
          </w:p>
        </w:tc>
      </w:tr>
      <w:tr w:rsidR="003A56D4" w:rsidRPr="003A56D4" w14:paraId="4B1DD095" w14:textId="77777777" w:rsidTr="002E5E82">
        <w:trPr>
          <w:trHeight w:val="240"/>
          <w:tblHeader/>
        </w:trPr>
        <w:tc>
          <w:tcPr>
            <w:tcW w:w="555" w:type="dxa"/>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7B188BC7" w14:textId="77777777" w:rsidR="003A56D4" w:rsidRPr="003A56D4" w:rsidRDefault="003A56D4" w:rsidP="003A56D4">
            <w:pPr>
              <w:widowControl w:val="0"/>
              <w:jc w:val="center"/>
              <w:rPr>
                <w:sz w:val="16"/>
                <w:szCs w:val="16"/>
              </w:rPr>
            </w:pPr>
            <w:r w:rsidRPr="003A56D4">
              <w:rPr>
                <w:sz w:val="16"/>
                <w:szCs w:val="16"/>
              </w:rPr>
              <w:t>3</w:t>
            </w:r>
          </w:p>
        </w:tc>
        <w:tc>
          <w:tcPr>
            <w:tcW w:w="4590" w:type="dxa"/>
            <w:gridSpan w:val="3"/>
            <w:tcBorders>
              <w:top w:val="nil"/>
              <w:left w:val="nil"/>
              <w:bottom w:val="single" w:sz="4" w:space="0" w:color="auto"/>
              <w:right w:val="double" w:sz="4" w:space="0" w:color="auto"/>
            </w:tcBorders>
            <w:tcMar>
              <w:top w:w="15" w:type="dxa"/>
              <w:left w:w="15" w:type="dxa"/>
              <w:bottom w:w="0" w:type="dxa"/>
              <w:right w:w="15" w:type="dxa"/>
            </w:tcMar>
            <w:vAlign w:val="bottom"/>
            <w:hideMark/>
          </w:tcPr>
          <w:p w14:paraId="77B7394A" w14:textId="77777777" w:rsidR="003A56D4" w:rsidRPr="003A56D4" w:rsidRDefault="003A56D4" w:rsidP="003A56D4">
            <w:pPr>
              <w:widowControl w:val="0"/>
              <w:rPr>
                <w:sz w:val="16"/>
                <w:szCs w:val="16"/>
              </w:rPr>
            </w:pPr>
            <w:r w:rsidRPr="003A56D4">
              <w:rPr>
                <w:sz w:val="16"/>
                <w:szCs w:val="16"/>
              </w:rPr>
              <w:t>40th–60th percentile</w:t>
            </w:r>
          </w:p>
        </w:tc>
      </w:tr>
      <w:tr w:rsidR="003A56D4" w:rsidRPr="003A56D4" w14:paraId="077E9E17" w14:textId="77777777" w:rsidTr="002E5E82">
        <w:trPr>
          <w:trHeight w:val="240"/>
          <w:tblHeader/>
        </w:trPr>
        <w:tc>
          <w:tcPr>
            <w:tcW w:w="555" w:type="dxa"/>
            <w:tcBorders>
              <w:top w:val="nil"/>
              <w:left w:val="double" w:sz="4" w:space="0" w:color="auto"/>
              <w:bottom w:val="single" w:sz="4" w:space="0" w:color="auto"/>
              <w:right w:val="single" w:sz="4" w:space="0" w:color="auto"/>
            </w:tcBorders>
            <w:tcMar>
              <w:top w:w="15" w:type="dxa"/>
              <w:left w:w="15" w:type="dxa"/>
              <w:bottom w:w="0" w:type="dxa"/>
              <w:right w:w="15" w:type="dxa"/>
            </w:tcMar>
            <w:vAlign w:val="bottom"/>
            <w:hideMark/>
          </w:tcPr>
          <w:p w14:paraId="51D7B1FB" w14:textId="77777777" w:rsidR="003A56D4" w:rsidRPr="003A56D4" w:rsidRDefault="003A56D4" w:rsidP="003A56D4">
            <w:pPr>
              <w:widowControl w:val="0"/>
              <w:jc w:val="center"/>
              <w:rPr>
                <w:sz w:val="16"/>
                <w:szCs w:val="16"/>
              </w:rPr>
            </w:pPr>
            <w:r w:rsidRPr="003A56D4">
              <w:rPr>
                <w:sz w:val="16"/>
                <w:szCs w:val="16"/>
              </w:rPr>
              <w:t>2</w:t>
            </w:r>
          </w:p>
        </w:tc>
        <w:tc>
          <w:tcPr>
            <w:tcW w:w="4590" w:type="dxa"/>
            <w:gridSpan w:val="3"/>
            <w:tcBorders>
              <w:top w:val="nil"/>
              <w:left w:val="nil"/>
              <w:bottom w:val="single" w:sz="4" w:space="0" w:color="auto"/>
              <w:right w:val="double" w:sz="4" w:space="0" w:color="auto"/>
            </w:tcBorders>
            <w:tcMar>
              <w:top w:w="15" w:type="dxa"/>
              <w:left w:w="15" w:type="dxa"/>
              <w:bottom w:w="0" w:type="dxa"/>
              <w:right w:w="15" w:type="dxa"/>
            </w:tcMar>
            <w:vAlign w:val="bottom"/>
            <w:hideMark/>
          </w:tcPr>
          <w:p w14:paraId="5AD3B975" w14:textId="77777777" w:rsidR="003A56D4" w:rsidRPr="003A56D4" w:rsidRDefault="003A56D4" w:rsidP="003A56D4">
            <w:pPr>
              <w:widowControl w:val="0"/>
              <w:rPr>
                <w:sz w:val="16"/>
                <w:szCs w:val="16"/>
              </w:rPr>
            </w:pPr>
            <w:r w:rsidRPr="003A56D4">
              <w:rPr>
                <w:sz w:val="16"/>
                <w:szCs w:val="16"/>
              </w:rPr>
              <w:t>20th–40th percentile</w:t>
            </w:r>
          </w:p>
        </w:tc>
      </w:tr>
      <w:tr w:rsidR="003A56D4" w:rsidRPr="003A56D4" w14:paraId="683F2291" w14:textId="77777777" w:rsidTr="002E5E82">
        <w:trPr>
          <w:trHeight w:val="240"/>
          <w:tblHeader/>
        </w:trPr>
        <w:tc>
          <w:tcPr>
            <w:tcW w:w="555" w:type="dxa"/>
            <w:tcBorders>
              <w:top w:val="nil"/>
              <w:left w:val="double" w:sz="4" w:space="0" w:color="auto"/>
              <w:bottom w:val="double" w:sz="4" w:space="0" w:color="auto"/>
              <w:right w:val="single" w:sz="4" w:space="0" w:color="auto"/>
            </w:tcBorders>
            <w:tcMar>
              <w:top w:w="15" w:type="dxa"/>
              <w:left w:w="15" w:type="dxa"/>
              <w:bottom w:w="0" w:type="dxa"/>
              <w:right w:w="15" w:type="dxa"/>
            </w:tcMar>
            <w:vAlign w:val="bottom"/>
            <w:hideMark/>
          </w:tcPr>
          <w:p w14:paraId="1F839101" w14:textId="77777777" w:rsidR="003A56D4" w:rsidRPr="003A56D4" w:rsidRDefault="003A56D4" w:rsidP="003A56D4">
            <w:pPr>
              <w:widowControl w:val="0"/>
              <w:jc w:val="center"/>
              <w:rPr>
                <w:sz w:val="16"/>
                <w:szCs w:val="16"/>
              </w:rPr>
            </w:pPr>
            <w:r w:rsidRPr="003A56D4">
              <w:rPr>
                <w:sz w:val="16"/>
                <w:szCs w:val="16"/>
              </w:rPr>
              <w:t>1</w:t>
            </w:r>
          </w:p>
        </w:tc>
        <w:tc>
          <w:tcPr>
            <w:tcW w:w="4590" w:type="dxa"/>
            <w:gridSpan w:val="3"/>
            <w:tcBorders>
              <w:top w:val="nil"/>
              <w:left w:val="nil"/>
              <w:bottom w:val="double" w:sz="4" w:space="0" w:color="auto"/>
              <w:right w:val="double" w:sz="4" w:space="0" w:color="auto"/>
            </w:tcBorders>
            <w:tcMar>
              <w:top w:w="15" w:type="dxa"/>
              <w:left w:w="15" w:type="dxa"/>
              <w:bottom w:w="0" w:type="dxa"/>
              <w:right w:w="15" w:type="dxa"/>
            </w:tcMar>
            <w:vAlign w:val="bottom"/>
            <w:hideMark/>
          </w:tcPr>
          <w:p w14:paraId="155E9321" w14:textId="77777777" w:rsidR="003A56D4" w:rsidRPr="003A56D4" w:rsidRDefault="003A56D4" w:rsidP="003A56D4">
            <w:pPr>
              <w:widowControl w:val="0"/>
              <w:rPr>
                <w:sz w:val="16"/>
                <w:szCs w:val="16"/>
              </w:rPr>
            </w:pPr>
            <w:r w:rsidRPr="003A56D4">
              <w:rPr>
                <w:sz w:val="16"/>
                <w:szCs w:val="16"/>
              </w:rPr>
              <w:t>Bottom 20% lowest need</w:t>
            </w:r>
          </w:p>
        </w:tc>
      </w:tr>
    </w:tbl>
    <w:p w14:paraId="591DFCC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6E76370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Questions that do not require a typed response, such as checkboxes, yes/no confirmations, or document uploads, will receive full points upon completion, provided the applicant supplies all required selections and/or attachments.</w:t>
      </w:r>
    </w:p>
    <w:p w14:paraId="482ADDBE"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2F898AC8"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4A9DDC7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§2205.</w:t>
      </w:r>
      <w:r w:rsidRPr="003A56D4">
        <w:rPr>
          <w:b/>
          <w:kern w:val="2"/>
        </w:rPr>
        <w:tab/>
        <w:t>Project Eligibility</w:t>
      </w:r>
    </w:p>
    <w:p w14:paraId="251EC75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office shall award points based upon an evaluation of whether the proposed project enables workforce development, education, health monitoring, and addresses documented community needs. Points shall be awarded as follows.</w:t>
      </w:r>
    </w:p>
    <w:p w14:paraId="28D180B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tbl>
      <w:tblPr>
        <w:tblStyle w:val="TableGrid"/>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045"/>
        <w:gridCol w:w="1805"/>
      </w:tblGrid>
      <w:tr w:rsidR="003A56D4" w:rsidRPr="003A56D4" w14:paraId="163CAD9D" w14:textId="77777777" w:rsidTr="002E5E82">
        <w:trPr>
          <w:cantSplit/>
          <w:tblHeader/>
          <w:jc w:val="center"/>
        </w:trPr>
        <w:tc>
          <w:tcPr>
            <w:tcW w:w="3235" w:type="dxa"/>
            <w:shd w:val="clear" w:color="auto" w:fill="BFBFBF" w:themeFill="background1" w:themeFillShade="BF"/>
            <w:vAlign w:val="bottom"/>
          </w:tcPr>
          <w:p w14:paraId="0842A8FF" w14:textId="77777777" w:rsidR="003A56D4" w:rsidRPr="003A56D4" w:rsidRDefault="003A56D4" w:rsidP="003A56D4">
            <w:pPr>
              <w:keepNext/>
              <w:widowControl w:val="0"/>
              <w:jc w:val="center"/>
              <w:rPr>
                <w:b/>
                <w:sz w:val="16"/>
                <w:szCs w:val="16"/>
              </w:rPr>
            </w:pPr>
            <w:r w:rsidRPr="003A56D4">
              <w:rPr>
                <w:b/>
                <w:sz w:val="16"/>
                <w:szCs w:val="16"/>
              </w:rPr>
              <w:t>Question</w:t>
            </w:r>
          </w:p>
        </w:tc>
        <w:tc>
          <w:tcPr>
            <w:tcW w:w="1871" w:type="dxa"/>
            <w:shd w:val="clear" w:color="auto" w:fill="BFBFBF" w:themeFill="background1" w:themeFillShade="BF"/>
            <w:vAlign w:val="bottom"/>
          </w:tcPr>
          <w:p w14:paraId="0059F5F0" w14:textId="77777777" w:rsidR="003A56D4" w:rsidRPr="003A56D4" w:rsidRDefault="003A56D4" w:rsidP="003A56D4">
            <w:pPr>
              <w:keepNext/>
              <w:widowControl w:val="0"/>
              <w:jc w:val="center"/>
              <w:rPr>
                <w:b/>
                <w:sz w:val="16"/>
                <w:szCs w:val="16"/>
              </w:rPr>
            </w:pPr>
            <w:r w:rsidRPr="003A56D4">
              <w:rPr>
                <w:b/>
                <w:sz w:val="16"/>
                <w:szCs w:val="16"/>
              </w:rPr>
              <w:t>Scoring Range</w:t>
            </w:r>
          </w:p>
        </w:tc>
      </w:tr>
      <w:tr w:rsidR="003A56D4" w:rsidRPr="003A56D4" w14:paraId="32D07FD4" w14:textId="77777777" w:rsidTr="002E5E82">
        <w:trPr>
          <w:cantSplit/>
          <w:jc w:val="center"/>
        </w:trPr>
        <w:tc>
          <w:tcPr>
            <w:tcW w:w="3235" w:type="dxa"/>
            <w:vAlign w:val="center"/>
          </w:tcPr>
          <w:p w14:paraId="30DD2712" w14:textId="77777777" w:rsidR="003A56D4" w:rsidRPr="003A56D4" w:rsidRDefault="003A56D4" w:rsidP="003A56D4">
            <w:pPr>
              <w:rPr>
                <w:sz w:val="16"/>
                <w:szCs w:val="16"/>
              </w:rPr>
            </w:pPr>
            <w:r w:rsidRPr="003A56D4">
              <w:rPr>
                <w:sz w:val="16"/>
                <w:szCs w:val="16"/>
              </w:rPr>
              <w:t>Is your organization one of the following?</w:t>
            </w:r>
          </w:p>
          <w:p w14:paraId="2F30A6E0"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Veterans Service Organization</w:t>
            </w:r>
          </w:p>
          <w:p w14:paraId="787EBA69"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Post-secondary education institution (university, community college, vocational school)</w:t>
            </w:r>
          </w:p>
          <w:p w14:paraId="30C24296"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Rural public health agency or facility as defined </w:t>
            </w:r>
            <w:r w:rsidRPr="003A56D4">
              <w:rPr>
                <w:rFonts w:eastAsia="Aptos"/>
                <w:bCs/>
                <w:sz w:val="16"/>
                <w:szCs w:val="16"/>
              </w:rPr>
              <w:t>in LSA-R.S. 40:1189.3(7), 40:2115.32(8), and LSA-R.S.40:2197</w:t>
            </w:r>
          </w:p>
          <w:p w14:paraId="27813276"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Municipal government agency</w:t>
            </w:r>
          </w:p>
          <w:p w14:paraId="227994A9"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State government agency</w:t>
            </w:r>
          </w:p>
          <w:p w14:paraId="2D48EF49"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I am not one of these types of organizations</w:t>
            </w:r>
          </w:p>
        </w:tc>
        <w:tc>
          <w:tcPr>
            <w:tcW w:w="1871" w:type="dxa"/>
          </w:tcPr>
          <w:p w14:paraId="62109FD4" w14:textId="77777777" w:rsidR="003A56D4" w:rsidRPr="003A56D4" w:rsidRDefault="003A56D4" w:rsidP="003A56D4">
            <w:pPr>
              <w:widowControl w:val="0"/>
              <w:rPr>
                <w:sz w:val="16"/>
                <w:szCs w:val="16"/>
              </w:rPr>
            </w:pPr>
            <w:r w:rsidRPr="003A56D4">
              <w:rPr>
                <w:rFonts w:eastAsia="Aptos"/>
                <w:sz w:val="16"/>
                <w:szCs w:val="16"/>
              </w:rPr>
              <w:t>Answering "I am not one of these types of organizations” automatically disqualifies the applicant.</w:t>
            </w:r>
          </w:p>
        </w:tc>
      </w:tr>
      <w:tr w:rsidR="003A56D4" w:rsidRPr="003A56D4" w14:paraId="53057E6D" w14:textId="77777777" w:rsidTr="002E5E82">
        <w:trPr>
          <w:cantSplit/>
          <w:jc w:val="center"/>
        </w:trPr>
        <w:tc>
          <w:tcPr>
            <w:tcW w:w="3235" w:type="dxa"/>
            <w:vAlign w:val="center"/>
          </w:tcPr>
          <w:p w14:paraId="03C4AC81" w14:textId="77777777" w:rsidR="003A56D4" w:rsidRPr="003A56D4" w:rsidRDefault="003A56D4" w:rsidP="003A56D4">
            <w:pPr>
              <w:rPr>
                <w:sz w:val="16"/>
                <w:szCs w:val="16"/>
              </w:rPr>
            </w:pPr>
            <w:r w:rsidRPr="003A56D4">
              <w:rPr>
                <w:sz w:val="16"/>
                <w:szCs w:val="16"/>
              </w:rPr>
              <w:t>Will your organization utilize the devices provided through the ETOUFFEE program for one of the following?</w:t>
            </w:r>
          </w:p>
          <w:p w14:paraId="2B1A8517" w14:textId="77777777" w:rsidR="003A56D4" w:rsidRPr="003A56D4" w:rsidRDefault="003A56D4" w:rsidP="003A56D4">
            <w:pPr>
              <w:rPr>
                <w:sz w:val="16"/>
                <w:szCs w:val="16"/>
              </w:rPr>
            </w:pPr>
            <w:r w:rsidRPr="003A56D4">
              <w:rPr>
                <w:rFonts w:ascii="Segoe UI Symbol" w:hAnsi="Segoe UI Symbol" w:cs="Segoe UI Symbol"/>
                <w:sz w:val="16"/>
                <w:szCs w:val="16"/>
              </w:rPr>
              <w:t>☐</w:t>
            </w:r>
            <w:r w:rsidRPr="003A56D4">
              <w:rPr>
                <w:sz w:val="16"/>
                <w:szCs w:val="16"/>
              </w:rPr>
              <w:t xml:space="preserve"> Offer a device loan program that is free and open to the public?</w:t>
            </w:r>
          </w:p>
          <w:p w14:paraId="33708DFC" w14:textId="77777777" w:rsidR="003A56D4" w:rsidRPr="003A56D4" w:rsidRDefault="003A56D4" w:rsidP="003A56D4">
            <w:pPr>
              <w:rPr>
                <w:sz w:val="16"/>
                <w:szCs w:val="16"/>
              </w:rPr>
            </w:pPr>
            <w:r w:rsidRPr="003A56D4">
              <w:rPr>
                <w:rFonts w:ascii="Segoe UI Symbol" w:hAnsi="Segoe UI Symbol" w:cs="Segoe UI Symbol"/>
                <w:sz w:val="16"/>
                <w:szCs w:val="16"/>
              </w:rPr>
              <w:t>☐</w:t>
            </w:r>
            <w:r w:rsidRPr="003A56D4">
              <w:rPr>
                <w:sz w:val="16"/>
                <w:szCs w:val="16"/>
              </w:rPr>
              <w:t xml:space="preserve"> Host a computer lab that is free and open to the public?</w:t>
            </w:r>
          </w:p>
          <w:p w14:paraId="0003D318" w14:textId="77777777" w:rsidR="003A56D4" w:rsidRPr="003A56D4" w:rsidRDefault="003A56D4" w:rsidP="003A56D4">
            <w:pPr>
              <w:rPr>
                <w:sz w:val="16"/>
                <w:szCs w:val="16"/>
              </w:rPr>
            </w:pPr>
            <w:r w:rsidRPr="003A56D4">
              <w:rPr>
                <w:rFonts w:ascii="Segoe UI Symbol" w:hAnsi="Segoe UI Symbol" w:cs="Segoe UI Symbol"/>
                <w:sz w:val="16"/>
                <w:szCs w:val="16"/>
              </w:rPr>
              <w:t>☐</w:t>
            </w:r>
            <w:r w:rsidRPr="003A56D4">
              <w:rPr>
                <w:sz w:val="16"/>
                <w:szCs w:val="16"/>
              </w:rPr>
              <w:t xml:space="preserve"> Enable workforce development, education, and health monitoring programs that are free and open to the public?</w:t>
            </w:r>
          </w:p>
          <w:p w14:paraId="2DC5EB54"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Our organization will not provide any of the above programs or services.</w:t>
            </w:r>
          </w:p>
        </w:tc>
        <w:tc>
          <w:tcPr>
            <w:tcW w:w="1871" w:type="dxa"/>
          </w:tcPr>
          <w:p w14:paraId="1CE1C46B" w14:textId="77777777" w:rsidR="003A56D4" w:rsidRPr="003A56D4" w:rsidRDefault="003A56D4" w:rsidP="003A56D4">
            <w:pPr>
              <w:rPr>
                <w:sz w:val="16"/>
                <w:szCs w:val="16"/>
              </w:rPr>
            </w:pPr>
            <w:r w:rsidRPr="003A56D4">
              <w:rPr>
                <w:sz w:val="16"/>
                <w:szCs w:val="16"/>
              </w:rPr>
              <w:t>0 – 30</w:t>
            </w:r>
          </w:p>
          <w:p w14:paraId="1C390870" w14:textId="77777777" w:rsidR="003A56D4" w:rsidRPr="003A56D4" w:rsidRDefault="003A56D4" w:rsidP="003A56D4">
            <w:pPr>
              <w:widowControl w:val="0"/>
              <w:rPr>
                <w:sz w:val="16"/>
                <w:szCs w:val="16"/>
              </w:rPr>
            </w:pPr>
            <w:r w:rsidRPr="003A56D4">
              <w:rPr>
                <w:sz w:val="16"/>
                <w:szCs w:val="16"/>
              </w:rPr>
              <w:t>10 points to be awarded for each of the first three responses. Answering “Our organization will not provide any of the above programs or services” automatically disqualifies the applicant.</w:t>
            </w:r>
          </w:p>
        </w:tc>
      </w:tr>
      <w:tr w:rsidR="003A56D4" w:rsidRPr="003A56D4" w14:paraId="76243F6C" w14:textId="77777777" w:rsidTr="002E5E82">
        <w:trPr>
          <w:cantSplit/>
          <w:jc w:val="center"/>
        </w:trPr>
        <w:tc>
          <w:tcPr>
            <w:tcW w:w="3235" w:type="dxa"/>
            <w:vAlign w:val="center"/>
          </w:tcPr>
          <w:p w14:paraId="14CFF39B" w14:textId="77777777" w:rsidR="003A56D4" w:rsidRPr="003A56D4" w:rsidRDefault="003A56D4" w:rsidP="003A56D4">
            <w:pPr>
              <w:widowControl w:val="0"/>
              <w:rPr>
                <w:sz w:val="16"/>
                <w:szCs w:val="16"/>
              </w:rPr>
            </w:pPr>
            <w:r w:rsidRPr="003A56D4">
              <w:rPr>
                <w:sz w:val="16"/>
                <w:szCs w:val="16"/>
              </w:rPr>
              <w:t>Can you confirm these programs and/or services will be completely implemented by December 31, 2026, and your organization will continue to participate in compliance and monitoring procedures with ConnectLA and the U.S. Treasury for a period of 5 years?</w:t>
            </w:r>
          </w:p>
        </w:tc>
        <w:tc>
          <w:tcPr>
            <w:tcW w:w="1871" w:type="dxa"/>
          </w:tcPr>
          <w:p w14:paraId="08C12E92"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280091A3" w14:textId="77777777" w:rsidTr="002E5E82">
        <w:trPr>
          <w:cantSplit/>
          <w:jc w:val="center"/>
        </w:trPr>
        <w:tc>
          <w:tcPr>
            <w:tcW w:w="3235" w:type="dxa"/>
            <w:vAlign w:val="center"/>
          </w:tcPr>
          <w:p w14:paraId="67A20EC3" w14:textId="77777777" w:rsidR="003A56D4" w:rsidRPr="003A56D4" w:rsidRDefault="003A56D4" w:rsidP="003A56D4">
            <w:pPr>
              <w:widowControl w:val="0"/>
              <w:rPr>
                <w:sz w:val="16"/>
                <w:szCs w:val="16"/>
              </w:rPr>
            </w:pPr>
            <w:r w:rsidRPr="003A56D4">
              <w:rPr>
                <w:sz w:val="16"/>
                <w:szCs w:val="16"/>
              </w:rPr>
              <w:t>Please describe how the project addresses critical needs identified during, or resulting from, public health emergencies.</w:t>
            </w:r>
          </w:p>
        </w:tc>
        <w:tc>
          <w:tcPr>
            <w:tcW w:w="1871" w:type="dxa"/>
          </w:tcPr>
          <w:p w14:paraId="4F1D4AD8" w14:textId="77777777" w:rsidR="003A56D4" w:rsidRPr="003A56D4" w:rsidRDefault="003A56D4" w:rsidP="003A56D4">
            <w:pPr>
              <w:widowControl w:val="0"/>
              <w:rPr>
                <w:sz w:val="16"/>
                <w:szCs w:val="16"/>
              </w:rPr>
            </w:pPr>
            <w:r w:rsidRPr="003A56D4">
              <w:rPr>
                <w:sz w:val="16"/>
                <w:szCs w:val="16"/>
              </w:rPr>
              <w:t>0 or 5</w:t>
            </w:r>
          </w:p>
          <w:p w14:paraId="31CD31E9" w14:textId="77777777" w:rsidR="003A56D4" w:rsidRPr="003A56D4" w:rsidRDefault="003A56D4" w:rsidP="003A56D4">
            <w:pPr>
              <w:widowControl w:val="0"/>
              <w:rPr>
                <w:sz w:val="16"/>
                <w:szCs w:val="16"/>
              </w:rPr>
            </w:pPr>
            <w:r w:rsidRPr="003A56D4">
              <w:rPr>
                <w:sz w:val="16"/>
                <w:szCs w:val="16"/>
              </w:rPr>
              <w:t>5 points to be awarded for accurate description of how the project will address critical needs identified during, or resulting from, public health emergencies</w:t>
            </w:r>
          </w:p>
        </w:tc>
      </w:tr>
    </w:tbl>
    <w:p w14:paraId="38DFD37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7DC0270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FA5936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E15A7D3"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§2207.</w:t>
      </w:r>
      <w:r w:rsidRPr="003A56D4">
        <w:rPr>
          <w:b/>
          <w:kern w:val="2"/>
        </w:rPr>
        <w:tab/>
        <w:t>Program Requirements</w:t>
      </w:r>
    </w:p>
    <w:p w14:paraId="3FD3FA5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office shall award points based upon an evaluation of the applicant’s understanding and commitment to training, equipment management, accessibility, and required policies. Points shall be awarded as follows.</w:t>
      </w:r>
    </w:p>
    <w:p w14:paraId="4238517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tbl>
      <w:tblPr>
        <w:tblStyle w:val="TableGrid"/>
        <w:tblW w:w="530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698"/>
        <w:gridCol w:w="1609"/>
      </w:tblGrid>
      <w:tr w:rsidR="003A56D4" w:rsidRPr="003A56D4" w14:paraId="5E9F1CFC" w14:textId="77777777" w:rsidTr="002E5E82">
        <w:trPr>
          <w:cantSplit/>
          <w:tblHeader/>
          <w:jc w:val="center"/>
        </w:trPr>
        <w:tc>
          <w:tcPr>
            <w:tcW w:w="3698" w:type="dxa"/>
            <w:shd w:val="clear" w:color="auto" w:fill="BFBFBF" w:themeFill="background1" w:themeFillShade="BF"/>
          </w:tcPr>
          <w:p w14:paraId="05995AD5" w14:textId="77777777" w:rsidR="003A56D4" w:rsidRPr="003A56D4" w:rsidRDefault="003A56D4" w:rsidP="003A56D4">
            <w:pPr>
              <w:keepNext/>
              <w:widowControl w:val="0"/>
              <w:jc w:val="center"/>
              <w:rPr>
                <w:b/>
                <w:sz w:val="16"/>
                <w:szCs w:val="16"/>
              </w:rPr>
            </w:pPr>
            <w:r w:rsidRPr="003A56D4">
              <w:rPr>
                <w:b/>
                <w:sz w:val="16"/>
                <w:szCs w:val="16"/>
              </w:rPr>
              <w:t>Question</w:t>
            </w:r>
          </w:p>
        </w:tc>
        <w:tc>
          <w:tcPr>
            <w:tcW w:w="1609" w:type="dxa"/>
            <w:shd w:val="clear" w:color="auto" w:fill="BFBFBF" w:themeFill="background1" w:themeFillShade="BF"/>
          </w:tcPr>
          <w:p w14:paraId="673E5DBE" w14:textId="77777777" w:rsidR="003A56D4" w:rsidRPr="003A56D4" w:rsidRDefault="003A56D4" w:rsidP="003A56D4">
            <w:pPr>
              <w:keepNext/>
              <w:widowControl w:val="0"/>
              <w:jc w:val="center"/>
              <w:rPr>
                <w:b/>
                <w:sz w:val="16"/>
                <w:szCs w:val="16"/>
              </w:rPr>
            </w:pPr>
            <w:r w:rsidRPr="003A56D4">
              <w:rPr>
                <w:b/>
                <w:sz w:val="16"/>
                <w:szCs w:val="16"/>
              </w:rPr>
              <w:t>Scoring Range</w:t>
            </w:r>
          </w:p>
        </w:tc>
      </w:tr>
      <w:tr w:rsidR="003A56D4" w:rsidRPr="003A56D4" w14:paraId="5504B082" w14:textId="77777777" w:rsidTr="002E5E82">
        <w:trPr>
          <w:cantSplit/>
          <w:jc w:val="center"/>
        </w:trPr>
        <w:tc>
          <w:tcPr>
            <w:tcW w:w="3698" w:type="dxa"/>
          </w:tcPr>
          <w:p w14:paraId="1927DD05" w14:textId="77777777" w:rsidR="003A56D4" w:rsidRPr="003A56D4" w:rsidRDefault="003A56D4" w:rsidP="003A56D4">
            <w:pPr>
              <w:widowControl w:val="0"/>
              <w:rPr>
                <w:sz w:val="16"/>
                <w:szCs w:val="16"/>
              </w:rPr>
            </w:pPr>
            <w:r w:rsidRPr="003A56D4">
              <w:rPr>
                <w:sz w:val="16"/>
                <w:szCs w:val="16"/>
              </w:rPr>
              <w:t>Does the organization currently provide activities or training programs in any of the following areas? </w:t>
            </w:r>
          </w:p>
          <w:p w14:paraId="2956CAC1"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Digital skills development </w:t>
            </w:r>
          </w:p>
          <w:p w14:paraId="01AD21F6"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Digital literacy education </w:t>
            </w:r>
          </w:p>
          <w:p w14:paraId="69FC97A8"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Health-related technology use (e.g., telehealth access training) </w:t>
            </w:r>
          </w:p>
          <w:p w14:paraId="1A52F834"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Workforce development</w:t>
            </w:r>
          </w:p>
          <w:p w14:paraId="7C08AA25"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None of the above </w:t>
            </w:r>
          </w:p>
        </w:tc>
        <w:tc>
          <w:tcPr>
            <w:tcW w:w="1609" w:type="dxa"/>
          </w:tcPr>
          <w:p w14:paraId="737443AD" w14:textId="77777777" w:rsidR="003A56D4" w:rsidRPr="003A56D4" w:rsidRDefault="003A56D4" w:rsidP="003A56D4">
            <w:pPr>
              <w:widowControl w:val="0"/>
              <w:rPr>
                <w:sz w:val="16"/>
                <w:szCs w:val="16"/>
              </w:rPr>
            </w:pPr>
            <w:r w:rsidRPr="003A56D4">
              <w:rPr>
                <w:sz w:val="16"/>
                <w:szCs w:val="16"/>
              </w:rPr>
              <w:t>0-4</w:t>
            </w:r>
          </w:p>
          <w:p w14:paraId="4E5535F7" w14:textId="77777777" w:rsidR="003A56D4" w:rsidRPr="003A56D4" w:rsidRDefault="003A56D4" w:rsidP="003A56D4">
            <w:pPr>
              <w:widowControl w:val="0"/>
              <w:rPr>
                <w:sz w:val="16"/>
                <w:szCs w:val="16"/>
              </w:rPr>
            </w:pPr>
            <w:r w:rsidRPr="003A56D4">
              <w:rPr>
                <w:sz w:val="16"/>
                <w:szCs w:val="16"/>
              </w:rPr>
              <w:t>1 point for each of the first four selected. 0 points if none of the above selected.</w:t>
            </w:r>
          </w:p>
          <w:p w14:paraId="360410C9" w14:textId="77777777" w:rsidR="003A56D4" w:rsidRPr="003A56D4" w:rsidRDefault="003A56D4" w:rsidP="003A56D4">
            <w:pPr>
              <w:widowControl w:val="0"/>
              <w:rPr>
                <w:sz w:val="16"/>
                <w:szCs w:val="16"/>
              </w:rPr>
            </w:pPr>
          </w:p>
        </w:tc>
      </w:tr>
      <w:tr w:rsidR="003A56D4" w:rsidRPr="003A56D4" w14:paraId="45717388" w14:textId="77777777" w:rsidTr="002E5E82">
        <w:trPr>
          <w:cantSplit/>
          <w:jc w:val="center"/>
        </w:trPr>
        <w:tc>
          <w:tcPr>
            <w:tcW w:w="3698" w:type="dxa"/>
          </w:tcPr>
          <w:p w14:paraId="2FF43BA0" w14:textId="77777777" w:rsidR="003A56D4" w:rsidRPr="003A56D4" w:rsidRDefault="003A56D4" w:rsidP="003A56D4">
            <w:pPr>
              <w:widowControl w:val="0"/>
              <w:rPr>
                <w:sz w:val="16"/>
                <w:szCs w:val="16"/>
              </w:rPr>
            </w:pPr>
            <w:r w:rsidRPr="003A56D4">
              <w:rPr>
                <w:sz w:val="16"/>
                <w:szCs w:val="16"/>
              </w:rPr>
              <w:lastRenderedPageBreak/>
              <w:t>If yes, provide:</w:t>
            </w:r>
          </w:p>
          <w:p w14:paraId="47A03F24" w14:textId="77777777" w:rsidR="003A56D4" w:rsidRPr="003A56D4" w:rsidRDefault="003A56D4" w:rsidP="003A56D4">
            <w:pPr>
              <w:widowControl w:val="0"/>
              <w:rPr>
                <w:sz w:val="16"/>
                <w:szCs w:val="16"/>
              </w:rPr>
            </w:pPr>
            <w:r w:rsidRPr="003A56D4">
              <w:rPr>
                <w:sz w:val="16"/>
                <w:szCs w:val="16"/>
              </w:rPr>
              <w:t>•</w:t>
            </w:r>
            <w:r w:rsidRPr="003A56D4">
              <w:rPr>
                <w:sz w:val="16"/>
                <w:szCs w:val="16"/>
              </w:rPr>
              <w:tab/>
              <w:t>Program name(s)</w:t>
            </w:r>
          </w:p>
          <w:p w14:paraId="69A335FF" w14:textId="77777777" w:rsidR="003A56D4" w:rsidRPr="003A56D4" w:rsidRDefault="003A56D4" w:rsidP="003A56D4">
            <w:pPr>
              <w:widowControl w:val="0"/>
              <w:rPr>
                <w:sz w:val="16"/>
                <w:szCs w:val="16"/>
              </w:rPr>
            </w:pPr>
            <w:r w:rsidRPr="003A56D4">
              <w:rPr>
                <w:sz w:val="16"/>
                <w:szCs w:val="16"/>
              </w:rPr>
              <w:t>•</w:t>
            </w:r>
            <w:r w:rsidRPr="003A56D4">
              <w:rPr>
                <w:sz w:val="16"/>
                <w:szCs w:val="16"/>
              </w:rPr>
              <w:tab/>
              <w:t>Delivery format (in-person, virtual, hybrid)</w:t>
            </w:r>
          </w:p>
          <w:p w14:paraId="355B6362" w14:textId="77777777" w:rsidR="003A56D4" w:rsidRPr="003A56D4" w:rsidRDefault="003A56D4" w:rsidP="003A56D4">
            <w:pPr>
              <w:widowControl w:val="0"/>
              <w:rPr>
                <w:sz w:val="16"/>
                <w:szCs w:val="16"/>
              </w:rPr>
            </w:pPr>
            <w:r w:rsidRPr="003A56D4">
              <w:rPr>
                <w:sz w:val="16"/>
                <w:szCs w:val="16"/>
              </w:rPr>
              <w:t>•</w:t>
            </w:r>
            <w:r w:rsidRPr="003A56D4">
              <w:rPr>
                <w:sz w:val="16"/>
                <w:szCs w:val="16"/>
              </w:rPr>
              <w:tab/>
              <w:t>General timeframe of delivery</w:t>
            </w:r>
          </w:p>
        </w:tc>
        <w:tc>
          <w:tcPr>
            <w:tcW w:w="1609" w:type="dxa"/>
          </w:tcPr>
          <w:p w14:paraId="0E008816" w14:textId="77777777" w:rsidR="003A56D4" w:rsidRPr="003A56D4" w:rsidRDefault="003A56D4" w:rsidP="003A56D4">
            <w:pPr>
              <w:widowControl w:val="0"/>
              <w:rPr>
                <w:sz w:val="16"/>
                <w:szCs w:val="16"/>
              </w:rPr>
            </w:pPr>
            <w:r w:rsidRPr="003A56D4">
              <w:rPr>
                <w:sz w:val="16"/>
                <w:szCs w:val="16"/>
              </w:rPr>
              <w:t>1 point awarded for provision of program names, delivery, and timeframe.</w:t>
            </w:r>
          </w:p>
        </w:tc>
      </w:tr>
      <w:tr w:rsidR="003A56D4" w:rsidRPr="003A56D4" w14:paraId="45207197" w14:textId="77777777" w:rsidTr="002E5E82">
        <w:trPr>
          <w:cantSplit/>
          <w:jc w:val="center"/>
        </w:trPr>
        <w:tc>
          <w:tcPr>
            <w:tcW w:w="3698" w:type="dxa"/>
          </w:tcPr>
          <w:p w14:paraId="2C6A0372" w14:textId="77777777" w:rsidR="003A56D4" w:rsidRPr="003A56D4" w:rsidRDefault="003A56D4" w:rsidP="003A56D4">
            <w:pPr>
              <w:widowControl w:val="0"/>
              <w:rPr>
                <w:sz w:val="16"/>
                <w:szCs w:val="16"/>
              </w:rPr>
            </w:pPr>
            <w:r w:rsidRPr="003A56D4">
              <w:rPr>
                <w:sz w:val="16"/>
                <w:szCs w:val="16"/>
              </w:rPr>
              <w:t>If no, indicate whether the organization proposes to implement such programming under this project.</w:t>
            </w:r>
          </w:p>
        </w:tc>
        <w:tc>
          <w:tcPr>
            <w:tcW w:w="1609" w:type="dxa"/>
          </w:tcPr>
          <w:p w14:paraId="7A12FA7C" w14:textId="77777777" w:rsidR="003A56D4" w:rsidRPr="003A56D4" w:rsidRDefault="003A56D4" w:rsidP="003A56D4">
            <w:pPr>
              <w:widowControl w:val="0"/>
              <w:rPr>
                <w:sz w:val="16"/>
                <w:szCs w:val="16"/>
              </w:rPr>
            </w:pPr>
            <w:r w:rsidRPr="003A56D4">
              <w:rPr>
                <w:sz w:val="16"/>
                <w:szCs w:val="16"/>
              </w:rPr>
              <w:t>No points provided.</w:t>
            </w:r>
          </w:p>
        </w:tc>
      </w:tr>
      <w:tr w:rsidR="003A56D4" w:rsidRPr="003A56D4" w14:paraId="4FA2E5B9" w14:textId="77777777" w:rsidTr="002E5E82">
        <w:trPr>
          <w:cantSplit/>
          <w:jc w:val="center"/>
        </w:trPr>
        <w:tc>
          <w:tcPr>
            <w:tcW w:w="3698" w:type="dxa"/>
          </w:tcPr>
          <w:p w14:paraId="08B28227" w14:textId="77777777" w:rsidR="003A56D4" w:rsidRPr="003A56D4" w:rsidRDefault="003A56D4" w:rsidP="003A56D4">
            <w:pPr>
              <w:widowControl w:val="0"/>
              <w:rPr>
                <w:sz w:val="16"/>
                <w:szCs w:val="16"/>
              </w:rPr>
            </w:pPr>
            <w:r w:rsidRPr="003A56D4">
              <w:rPr>
                <w:sz w:val="16"/>
                <w:szCs w:val="16"/>
              </w:rPr>
              <w:t>Does the organization currently use methods to assess program performance or outcomes? </w:t>
            </w:r>
          </w:p>
        </w:tc>
        <w:tc>
          <w:tcPr>
            <w:tcW w:w="1609" w:type="dxa"/>
          </w:tcPr>
          <w:p w14:paraId="4337D2E8" w14:textId="77777777" w:rsidR="003A56D4" w:rsidRPr="003A56D4" w:rsidRDefault="003A56D4" w:rsidP="003A56D4">
            <w:pPr>
              <w:widowControl w:val="0"/>
              <w:rPr>
                <w:sz w:val="16"/>
                <w:szCs w:val="16"/>
              </w:rPr>
            </w:pPr>
            <w:r w:rsidRPr="003A56D4">
              <w:rPr>
                <w:sz w:val="16"/>
                <w:szCs w:val="16"/>
              </w:rPr>
              <w:t>0 for no or 5 for yes</w:t>
            </w:r>
          </w:p>
        </w:tc>
      </w:tr>
      <w:tr w:rsidR="003A56D4" w:rsidRPr="003A56D4" w14:paraId="38D7DE55" w14:textId="77777777" w:rsidTr="002E5E82">
        <w:trPr>
          <w:cantSplit/>
          <w:jc w:val="center"/>
        </w:trPr>
        <w:tc>
          <w:tcPr>
            <w:tcW w:w="3698" w:type="dxa"/>
          </w:tcPr>
          <w:p w14:paraId="3753C313" w14:textId="77777777" w:rsidR="003A56D4" w:rsidRPr="003A56D4" w:rsidRDefault="003A56D4" w:rsidP="003A56D4">
            <w:pPr>
              <w:widowControl w:val="0"/>
              <w:rPr>
                <w:sz w:val="16"/>
                <w:szCs w:val="16"/>
              </w:rPr>
            </w:pPr>
            <w:r w:rsidRPr="003A56D4">
              <w:rPr>
                <w:sz w:val="16"/>
                <w:szCs w:val="16"/>
              </w:rPr>
              <w:t>If yes, identify:</w:t>
            </w:r>
          </w:p>
          <w:p w14:paraId="236F73B7" w14:textId="77777777" w:rsidR="003A56D4" w:rsidRPr="003A56D4" w:rsidRDefault="003A56D4" w:rsidP="003A56D4">
            <w:pPr>
              <w:widowControl w:val="0"/>
              <w:rPr>
                <w:sz w:val="16"/>
                <w:szCs w:val="16"/>
              </w:rPr>
            </w:pPr>
            <w:r w:rsidRPr="003A56D4">
              <w:rPr>
                <w:sz w:val="16"/>
                <w:szCs w:val="16"/>
              </w:rPr>
              <w:t>•</w:t>
            </w:r>
            <w:r w:rsidRPr="003A56D4">
              <w:rPr>
                <w:sz w:val="16"/>
                <w:szCs w:val="16"/>
              </w:rPr>
              <w:tab/>
              <w:t>Program goal(s) or intended outcomes</w:t>
            </w:r>
          </w:p>
          <w:p w14:paraId="05B6F5B9" w14:textId="77777777" w:rsidR="003A56D4" w:rsidRPr="003A56D4" w:rsidRDefault="003A56D4" w:rsidP="003A56D4">
            <w:pPr>
              <w:widowControl w:val="0"/>
              <w:rPr>
                <w:sz w:val="16"/>
                <w:szCs w:val="16"/>
              </w:rPr>
            </w:pPr>
            <w:r w:rsidRPr="003A56D4">
              <w:rPr>
                <w:sz w:val="16"/>
                <w:szCs w:val="16"/>
              </w:rPr>
              <w:t>•</w:t>
            </w:r>
            <w:r w:rsidRPr="003A56D4">
              <w:rPr>
                <w:sz w:val="16"/>
                <w:szCs w:val="16"/>
              </w:rPr>
              <w:tab/>
              <w:t>Performance indicators or metrics used</w:t>
            </w:r>
          </w:p>
          <w:p w14:paraId="56FD5D33" w14:textId="77777777" w:rsidR="003A56D4" w:rsidRPr="003A56D4" w:rsidRDefault="003A56D4" w:rsidP="003A56D4">
            <w:pPr>
              <w:widowControl w:val="0"/>
              <w:rPr>
                <w:sz w:val="16"/>
                <w:szCs w:val="16"/>
              </w:rPr>
            </w:pPr>
            <w:r w:rsidRPr="003A56D4">
              <w:rPr>
                <w:sz w:val="16"/>
                <w:szCs w:val="16"/>
              </w:rPr>
              <w:t>•</w:t>
            </w:r>
            <w:r w:rsidRPr="003A56D4">
              <w:rPr>
                <w:sz w:val="16"/>
                <w:szCs w:val="16"/>
              </w:rPr>
              <w:tab/>
              <w:t>Methods of data collection</w:t>
            </w:r>
          </w:p>
        </w:tc>
        <w:tc>
          <w:tcPr>
            <w:tcW w:w="1609" w:type="dxa"/>
          </w:tcPr>
          <w:p w14:paraId="50ED40B2" w14:textId="77777777" w:rsidR="003A56D4" w:rsidRPr="003A56D4" w:rsidRDefault="003A56D4" w:rsidP="003A56D4">
            <w:pPr>
              <w:widowControl w:val="0"/>
              <w:rPr>
                <w:sz w:val="16"/>
                <w:szCs w:val="16"/>
              </w:rPr>
            </w:pPr>
            <w:r w:rsidRPr="003A56D4">
              <w:rPr>
                <w:sz w:val="16"/>
                <w:szCs w:val="16"/>
              </w:rPr>
              <w:t>1 point awarded for provision of program goals, indicators, and data collection methods.</w:t>
            </w:r>
          </w:p>
        </w:tc>
      </w:tr>
      <w:tr w:rsidR="003A56D4" w:rsidRPr="003A56D4" w14:paraId="46978499" w14:textId="77777777" w:rsidTr="002E5E82">
        <w:trPr>
          <w:cantSplit/>
          <w:jc w:val="center"/>
        </w:trPr>
        <w:tc>
          <w:tcPr>
            <w:tcW w:w="3698" w:type="dxa"/>
          </w:tcPr>
          <w:p w14:paraId="4C792B69" w14:textId="77777777" w:rsidR="003A56D4" w:rsidRPr="003A56D4" w:rsidRDefault="003A56D4" w:rsidP="003A56D4">
            <w:pPr>
              <w:widowControl w:val="0"/>
              <w:rPr>
                <w:sz w:val="16"/>
                <w:szCs w:val="16"/>
              </w:rPr>
            </w:pPr>
            <w:r w:rsidRPr="003A56D4">
              <w:rPr>
                <w:sz w:val="16"/>
                <w:szCs w:val="16"/>
              </w:rPr>
              <w:t>If no, indicate whether the organization proposes to implement performance measurement processes if awarded.</w:t>
            </w:r>
          </w:p>
        </w:tc>
        <w:tc>
          <w:tcPr>
            <w:tcW w:w="1609" w:type="dxa"/>
          </w:tcPr>
          <w:p w14:paraId="5F832E63"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5AF9EBF6" w14:textId="77777777" w:rsidTr="002E5E82">
        <w:trPr>
          <w:cantSplit/>
          <w:jc w:val="center"/>
        </w:trPr>
        <w:tc>
          <w:tcPr>
            <w:tcW w:w="3698" w:type="dxa"/>
          </w:tcPr>
          <w:p w14:paraId="3DC6CC5B" w14:textId="77777777" w:rsidR="003A56D4" w:rsidRPr="003A56D4" w:rsidRDefault="003A56D4" w:rsidP="003A56D4">
            <w:pPr>
              <w:widowControl w:val="0"/>
              <w:rPr>
                <w:sz w:val="16"/>
                <w:szCs w:val="16"/>
              </w:rPr>
            </w:pPr>
            <w:r w:rsidRPr="003A56D4">
              <w:rPr>
                <w:sz w:val="16"/>
                <w:szCs w:val="16"/>
              </w:rPr>
              <w:t>Does the organization maintain written policies related to equipment management (e.g., inventory tracking, maintenance, loss prevention)? </w:t>
            </w:r>
          </w:p>
        </w:tc>
        <w:tc>
          <w:tcPr>
            <w:tcW w:w="1609" w:type="dxa"/>
          </w:tcPr>
          <w:p w14:paraId="0E9A92AF" w14:textId="77777777" w:rsidR="003A56D4" w:rsidRPr="003A56D4" w:rsidRDefault="003A56D4" w:rsidP="003A56D4">
            <w:pPr>
              <w:widowControl w:val="0"/>
              <w:rPr>
                <w:sz w:val="16"/>
                <w:szCs w:val="16"/>
              </w:rPr>
            </w:pPr>
            <w:r w:rsidRPr="003A56D4">
              <w:rPr>
                <w:sz w:val="16"/>
                <w:szCs w:val="16"/>
              </w:rPr>
              <w:t>0 for no or 5 for yes</w:t>
            </w:r>
          </w:p>
        </w:tc>
      </w:tr>
      <w:tr w:rsidR="003A56D4" w:rsidRPr="003A56D4" w14:paraId="39A9D8D8" w14:textId="77777777" w:rsidTr="002E5E82">
        <w:trPr>
          <w:cantSplit/>
          <w:jc w:val="center"/>
        </w:trPr>
        <w:tc>
          <w:tcPr>
            <w:tcW w:w="3698" w:type="dxa"/>
          </w:tcPr>
          <w:p w14:paraId="40DE1289" w14:textId="77777777" w:rsidR="003A56D4" w:rsidRPr="003A56D4" w:rsidRDefault="003A56D4" w:rsidP="003A56D4">
            <w:pPr>
              <w:widowControl w:val="0"/>
              <w:rPr>
                <w:sz w:val="16"/>
                <w:szCs w:val="16"/>
              </w:rPr>
            </w:pPr>
            <w:r w:rsidRPr="003A56D4">
              <w:rPr>
                <w:sz w:val="16"/>
                <w:szCs w:val="16"/>
              </w:rPr>
              <w:t>If yes, please provide a copy of the written policies related to equipment management (e.g. inventory tracking, maintenance, loss prevention)</w:t>
            </w:r>
          </w:p>
        </w:tc>
        <w:tc>
          <w:tcPr>
            <w:tcW w:w="1609" w:type="dxa"/>
          </w:tcPr>
          <w:p w14:paraId="2279E744" w14:textId="77777777" w:rsidR="003A56D4" w:rsidRPr="003A56D4" w:rsidRDefault="003A56D4" w:rsidP="003A56D4">
            <w:pPr>
              <w:widowControl w:val="0"/>
              <w:rPr>
                <w:sz w:val="16"/>
                <w:szCs w:val="16"/>
              </w:rPr>
            </w:pPr>
            <w:r w:rsidRPr="003A56D4">
              <w:rPr>
                <w:sz w:val="16"/>
                <w:szCs w:val="16"/>
              </w:rPr>
              <w:t>1 point awarded for provision of equipment management policies.</w:t>
            </w:r>
          </w:p>
        </w:tc>
      </w:tr>
      <w:tr w:rsidR="003A56D4" w:rsidRPr="003A56D4" w14:paraId="2A1E7BDB" w14:textId="77777777" w:rsidTr="002E5E82">
        <w:trPr>
          <w:cantSplit/>
          <w:jc w:val="center"/>
        </w:trPr>
        <w:tc>
          <w:tcPr>
            <w:tcW w:w="3698" w:type="dxa"/>
          </w:tcPr>
          <w:p w14:paraId="43F0B8B3" w14:textId="77777777" w:rsidR="003A56D4" w:rsidRPr="003A56D4" w:rsidRDefault="003A56D4" w:rsidP="003A56D4">
            <w:pPr>
              <w:widowControl w:val="0"/>
              <w:rPr>
                <w:sz w:val="16"/>
                <w:szCs w:val="16"/>
              </w:rPr>
            </w:pPr>
            <w:r w:rsidRPr="003A56D4">
              <w:rPr>
                <w:sz w:val="16"/>
                <w:szCs w:val="16"/>
              </w:rPr>
              <w:t>If no, confirm whether the organization will develop and implement an equipment management policy if awarded.</w:t>
            </w:r>
          </w:p>
          <w:p w14:paraId="04EA89E4" w14:textId="77777777" w:rsidR="003A56D4" w:rsidRPr="003A56D4" w:rsidRDefault="003A56D4" w:rsidP="003A56D4">
            <w:pPr>
              <w:widowControl w:val="0"/>
              <w:rPr>
                <w:sz w:val="16"/>
                <w:szCs w:val="16"/>
              </w:rPr>
            </w:pPr>
          </w:p>
        </w:tc>
        <w:tc>
          <w:tcPr>
            <w:tcW w:w="1609" w:type="dxa"/>
          </w:tcPr>
          <w:p w14:paraId="34B8A1A8"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58786C04" w14:textId="77777777" w:rsidTr="002E5E82">
        <w:trPr>
          <w:cantSplit/>
          <w:jc w:val="center"/>
        </w:trPr>
        <w:tc>
          <w:tcPr>
            <w:tcW w:w="3698" w:type="dxa"/>
          </w:tcPr>
          <w:p w14:paraId="6E824185" w14:textId="77777777" w:rsidR="003A56D4" w:rsidRPr="003A56D4" w:rsidRDefault="003A56D4" w:rsidP="003A56D4">
            <w:pPr>
              <w:widowControl w:val="0"/>
              <w:rPr>
                <w:sz w:val="16"/>
                <w:szCs w:val="16"/>
              </w:rPr>
            </w:pPr>
            <w:r w:rsidRPr="003A56D4">
              <w:rPr>
                <w:sz w:val="16"/>
                <w:szCs w:val="16"/>
              </w:rPr>
              <w:t>Will the organization provide digital skills or literacy training that is available to the public at no cost under this project?</w:t>
            </w:r>
          </w:p>
        </w:tc>
        <w:tc>
          <w:tcPr>
            <w:tcW w:w="1609" w:type="dxa"/>
          </w:tcPr>
          <w:p w14:paraId="161877AA" w14:textId="77777777" w:rsidR="003A56D4" w:rsidRPr="003A56D4" w:rsidRDefault="003A56D4" w:rsidP="003A56D4">
            <w:pPr>
              <w:widowControl w:val="0"/>
              <w:jc w:val="center"/>
              <w:rPr>
                <w:sz w:val="16"/>
                <w:szCs w:val="16"/>
              </w:rPr>
            </w:pPr>
            <w:r w:rsidRPr="003A56D4">
              <w:rPr>
                <w:sz w:val="16"/>
                <w:szCs w:val="16"/>
              </w:rPr>
              <w:t>0 for no or 5 for yes</w:t>
            </w:r>
          </w:p>
          <w:p w14:paraId="43B38169" w14:textId="77777777" w:rsidR="003A56D4" w:rsidRPr="003A56D4" w:rsidRDefault="003A56D4" w:rsidP="003A56D4">
            <w:pPr>
              <w:widowControl w:val="0"/>
              <w:rPr>
                <w:sz w:val="16"/>
                <w:szCs w:val="16"/>
              </w:rPr>
            </w:pPr>
          </w:p>
        </w:tc>
      </w:tr>
      <w:tr w:rsidR="003A56D4" w:rsidRPr="003A56D4" w14:paraId="282ED183" w14:textId="77777777" w:rsidTr="002E5E82">
        <w:trPr>
          <w:cantSplit/>
          <w:jc w:val="center"/>
        </w:trPr>
        <w:tc>
          <w:tcPr>
            <w:tcW w:w="3698" w:type="dxa"/>
          </w:tcPr>
          <w:p w14:paraId="1ED4AB40" w14:textId="77777777" w:rsidR="003A56D4" w:rsidRPr="003A56D4" w:rsidRDefault="003A56D4" w:rsidP="003A56D4">
            <w:pPr>
              <w:widowControl w:val="0"/>
              <w:rPr>
                <w:sz w:val="16"/>
                <w:szCs w:val="16"/>
              </w:rPr>
            </w:pPr>
            <w:r w:rsidRPr="003A56D4">
              <w:rPr>
                <w:sz w:val="16"/>
                <w:szCs w:val="16"/>
              </w:rPr>
              <w:t>If yes, confirm the following:</w:t>
            </w:r>
          </w:p>
          <w:p w14:paraId="5FBA68E6"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Training will be publicly advertised, </w:t>
            </w:r>
          </w:p>
          <w:p w14:paraId="0D5737AB"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Training will be open to participants without discriminatory eligibility restrictions AND </w:t>
            </w:r>
          </w:p>
          <w:p w14:paraId="65FF551D"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Training will be provided at no cost to participants </w:t>
            </w:r>
          </w:p>
          <w:p w14:paraId="0F712A01"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Some or all of the above requirements will not be met. </w:t>
            </w:r>
          </w:p>
        </w:tc>
        <w:tc>
          <w:tcPr>
            <w:tcW w:w="1609" w:type="dxa"/>
          </w:tcPr>
          <w:p w14:paraId="0365347F" w14:textId="77777777" w:rsidR="003A56D4" w:rsidRPr="003A56D4" w:rsidRDefault="003A56D4" w:rsidP="003A56D4">
            <w:pPr>
              <w:widowControl w:val="0"/>
              <w:rPr>
                <w:sz w:val="16"/>
                <w:szCs w:val="16"/>
              </w:rPr>
            </w:pPr>
            <w:r w:rsidRPr="003A56D4">
              <w:rPr>
                <w:sz w:val="16"/>
                <w:szCs w:val="16"/>
              </w:rPr>
              <w:t>0 or 1</w:t>
            </w:r>
          </w:p>
          <w:p w14:paraId="5C9B8E3A" w14:textId="77777777" w:rsidR="003A56D4" w:rsidRPr="003A56D4" w:rsidRDefault="003A56D4" w:rsidP="003A56D4">
            <w:pPr>
              <w:widowControl w:val="0"/>
              <w:rPr>
                <w:sz w:val="16"/>
                <w:szCs w:val="16"/>
              </w:rPr>
            </w:pPr>
            <w:r w:rsidRPr="003A56D4">
              <w:rPr>
                <w:sz w:val="16"/>
                <w:szCs w:val="16"/>
              </w:rPr>
              <w:t>1 point awarded for selecting 1</w:t>
            </w:r>
            <w:r w:rsidRPr="003A56D4">
              <w:rPr>
                <w:sz w:val="16"/>
                <w:szCs w:val="16"/>
                <w:vertAlign w:val="superscript"/>
              </w:rPr>
              <w:t>st</w:t>
            </w:r>
            <w:r w:rsidRPr="003A56D4">
              <w:rPr>
                <w:sz w:val="16"/>
                <w:szCs w:val="16"/>
              </w:rPr>
              <w:t xml:space="preserve"> 3 checkboxes.</w:t>
            </w:r>
          </w:p>
          <w:p w14:paraId="56AC39B6" w14:textId="77777777" w:rsidR="003A56D4" w:rsidRPr="003A56D4" w:rsidRDefault="003A56D4" w:rsidP="003A56D4">
            <w:pPr>
              <w:widowControl w:val="0"/>
              <w:rPr>
                <w:sz w:val="16"/>
                <w:szCs w:val="16"/>
              </w:rPr>
            </w:pPr>
            <w:r w:rsidRPr="003A56D4">
              <w:rPr>
                <w:sz w:val="16"/>
                <w:szCs w:val="16"/>
              </w:rPr>
              <w:t>Answering "Some or all of the above requirements will not be met. " automatically disqualifies the applicant.</w:t>
            </w:r>
          </w:p>
        </w:tc>
      </w:tr>
      <w:tr w:rsidR="003A56D4" w:rsidRPr="003A56D4" w14:paraId="26780ABF" w14:textId="77777777" w:rsidTr="002E5E82">
        <w:trPr>
          <w:cantSplit/>
          <w:jc w:val="center"/>
        </w:trPr>
        <w:tc>
          <w:tcPr>
            <w:tcW w:w="3698" w:type="dxa"/>
          </w:tcPr>
          <w:p w14:paraId="272852A0" w14:textId="77777777" w:rsidR="003A56D4" w:rsidRPr="003A56D4" w:rsidRDefault="003A56D4" w:rsidP="003A56D4">
            <w:pPr>
              <w:widowControl w:val="0"/>
              <w:rPr>
                <w:sz w:val="16"/>
                <w:szCs w:val="16"/>
              </w:rPr>
            </w:pPr>
            <w:r w:rsidRPr="003A56D4">
              <w:rPr>
                <w:sz w:val="16"/>
                <w:szCs w:val="16"/>
              </w:rPr>
              <w:t>Will the project incorporate accessibility features to support full participation for everyone, including individuals with disabilities or other access needs? </w:t>
            </w:r>
          </w:p>
        </w:tc>
        <w:tc>
          <w:tcPr>
            <w:tcW w:w="1609" w:type="dxa"/>
          </w:tcPr>
          <w:p w14:paraId="50F69B44" w14:textId="77777777" w:rsidR="003A56D4" w:rsidRPr="003A56D4" w:rsidRDefault="003A56D4" w:rsidP="003A56D4">
            <w:pPr>
              <w:widowControl w:val="0"/>
              <w:rPr>
                <w:sz w:val="16"/>
                <w:szCs w:val="16"/>
              </w:rPr>
            </w:pPr>
            <w:r w:rsidRPr="003A56D4">
              <w:rPr>
                <w:sz w:val="16"/>
                <w:szCs w:val="16"/>
              </w:rPr>
              <w:t>5 for yes</w:t>
            </w:r>
          </w:p>
          <w:p w14:paraId="1FAF630F"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58707CBC" w14:textId="77777777" w:rsidTr="002E5E82">
        <w:trPr>
          <w:cantSplit/>
          <w:jc w:val="center"/>
        </w:trPr>
        <w:tc>
          <w:tcPr>
            <w:tcW w:w="3698" w:type="dxa"/>
          </w:tcPr>
          <w:p w14:paraId="6641021F" w14:textId="77777777" w:rsidR="003A56D4" w:rsidRPr="003A56D4" w:rsidRDefault="003A56D4" w:rsidP="003A56D4">
            <w:pPr>
              <w:widowControl w:val="0"/>
              <w:rPr>
                <w:sz w:val="16"/>
                <w:szCs w:val="16"/>
              </w:rPr>
            </w:pPr>
            <w:r w:rsidRPr="003A56D4">
              <w:rPr>
                <w:sz w:val="16"/>
                <w:szCs w:val="16"/>
              </w:rPr>
              <w:t>If yes, identify applicable features (select all that apply): </w:t>
            </w:r>
          </w:p>
          <w:p w14:paraId="66FB5D10"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Assistive technology compatibility </w:t>
            </w:r>
          </w:p>
          <w:p w14:paraId="542E2E0A"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Compliance with ADA requirements </w:t>
            </w:r>
          </w:p>
          <w:p w14:paraId="0AA91FCF"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Compliance with WCAG 2.1 (or current web accessibility standards) </w:t>
            </w:r>
          </w:p>
          <w:p w14:paraId="15360A70"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Language access accommodations </w:t>
            </w:r>
          </w:p>
          <w:p w14:paraId="553B340B"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Captioning or transcription services </w:t>
            </w:r>
          </w:p>
          <w:p w14:paraId="5B485D2A" w14:textId="77777777" w:rsidR="003A56D4" w:rsidRPr="003A56D4" w:rsidRDefault="003A56D4" w:rsidP="003A56D4">
            <w:pPr>
              <w:widowControl w:val="0"/>
              <w:rPr>
                <w:sz w:val="16"/>
                <w:szCs w:val="16"/>
              </w:rPr>
            </w:pPr>
            <w:r w:rsidRPr="003A56D4">
              <w:rPr>
                <w:rFonts w:ascii="Segoe UI Symbol" w:hAnsi="Segoe UI Symbol" w:cs="Segoe UI Symbol"/>
                <w:sz w:val="16"/>
                <w:szCs w:val="16"/>
              </w:rPr>
              <w:t>☐</w:t>
            </w:r>
            <w:r w:rsidRPr="003A56D4">
              <w:rPr>
                <w:sz w:val="16"/>
                <w:szCs w:val="16"/>
              </w:rPr>
              <w:t xml:space="preserve"> Other (specify) </w:t>
            </w:r>
          </w:p>
        </w:tc>
        <w:tc>
          <w:tcPr>
            <w:tcW w:w="1609" w:type="dxa"/>
          </w:tcPr>
          <w:p w14:paraId="022B05EE" w14:textId="77777777" w:rsidR="003A56D4" w:rsidRPr="003A56D4" w:rsidRDefault="003A56D4" w:rsidP="003A56D4">
            <w:pPr>
              <w:widowControl w:val="0"/>
              <w:rPr>
                <w:sz w:val="16"/>
                <w:szCs w:val="16"/>
              </w:rPr>
            </w:pPr>
            <w:r w:rsidRPr="003A56D4">
              <w:rPr>
                <w:sz w:val="16"/>
                <w:szCs w:val="16"/>
              </w:rPr>
              <w:t>1-6</w:t>
            </w:r>
          </w:p>
          <w:p w14:paraId="478F1DA1" w14:textId="77777777" w:rsidR="003A56D4" w:rsidRPr="003A56D4" w:rsidRDefault="003A56D4" w:rsidP="003A56D4">
            <w:pPr>
              <w:widowControl w:val="0"/>
              <w:rPr>
                <w:sz w:val="16"/>
                <w:szCs w:val="16"/>
              </w:rPr>
            </w:pPr>
            <w:r w:rsidRPr="003A56D4">
              <w:rPr>
                <w:sz w:val="16"/>
                <w:szCs w:val="16"/>
              </w:rPr>
              <w:t xml:space="preserve">1 point awarded for each selected. </w:t>
            </w:r>
          </w:p>
        </w:tc>
      </w:tr>
    </w:tbl>
    <w:p w14:paraId="6E6E219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120ABFC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br w:type="column"/>
      </w:r>
      <w:r w:rsidRPr="003A56D4">
        <w:rPr>
          <w:kern w:val="2"/>
          <w:sz w:val="18"/>
        </w:rPr>
        <w:t>AUTHORITY NOTE:</w:t>
      </w:r>
      <w:r w:rsidRPr="003A56D4">
        <w:rPr>
          <w:kern w:val="2"/>
          <w:sz w:val="18"/>
        </w:rPr>
        <w:tab/>
        <w:t>Promulgated in accordance with R.S. 51:2370.1-2370.19.</w:t>
      </w:r>
    </w:p>
    <w:p w14:paraId="416AD6D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3AC0780E"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§2209.</w:t>
      </w:r>
      <w:r w:rsidRPr="003A56D4">
        <w:rPr>
          <w:b/>
          <w:kern w:val="2"/>
        </w:rPr>
        <w:tab/>
        <w:t>Sustainability and Maintenance</w:t>
      </w:r>
    </w:p>
    <w:p w14:paraId="04CA804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office shall award points based on an assessment of long-term feasibility and applicant capacity to maintain devices beyond the grant period. Points shall be awarded as follows.</w:t>
      </w:r>
    </w:p>
    <w:p w14:paraId="67A84A2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tbl>
      <w:tblPr>
        <w:tblStyle w:val="TableGrid"/>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322"/>
        <w:gridCol w:w="1525"/>
      </w:tblGrid>
      <w:tr w:rsidR="003A56D4" w:rsidRPr="003A56D4" w14:paraId="667D9EC9" w14:textId="77777777" w:rsidTr="002E5E82">
        <w:trPr>
          <w:cantSplit/>
          <w:tblHeader/>
          <w:jc w:val="center"/>
        </w:trPr>
        <w:tc>
          <w:tcPr>
            <w:tcW w:w="3322" w:type="dxa"/>
            <w:shd w:val="clear" w:color="auto" w:fill="BFBFBF" w:themeFill="background1" w:themeFillShade="BF"/>
            <w:vAlign w:val="bottom"/>
          </w:tcPr>
          <w:p w14:paraId="3E30DD7B" w14:textId="77777777" w:rsidR="003A56D4" w:rsidRPr="003A56D4" w:rsidRDefault="003A56D4" w:rsidP="003A56D4">
            <w:pPr>
              <w:keepNext/>
              <w:widowControl w:val="0"/>
              <w:jc w:val="center"/>
              <w:rPr>
                <w:b/>
                <w:sz w:val="16"/>
                <w:szCs w:val="16"/>
              </w:rPr>
            </w:pPr>
            <w:r w:rsidRPr="003A56D4">
              <w:rPr>
                <w:b/>
                <w:sz w:val="16"/>
                <w:szCs w:val="16"/>
              </w:rPr>
              <w:t>Question</w:t>
            </w:r>
          </w:p>
        </w:tc>
        <w:tc>
          <w:tcPr>
            <w:tcW w:w="1525" w:type="dxa"/>
            <w:shd w:val="clear" w:color="auto" w:fill="BFBFBF" w:themeFill="background1" w:themeFillShade="BF"/>
            <w:vAlign w:val="bottom"/>
          </w:tcPr>
          <w:p w14:paraId="73AD9D6F" w14:textId="77777777" w:rsidR="003A56D4" w:rsidRPr="003A56D4" w:rsidRDefault="003A56D4" w:rsidP="003A56D4">
            <w:pPr>
              <w:keepNext/>
              <w:widowControl w:val="0"/>
              <w:jc w:val="center"/>
              <w:rPr>
                <w:b/>
                <w:sz w:val="16"/>
                <w:szCs w:val="16"/>
              </w:rPr>
            </w:pPr>
            <w:r w:rsidRPr="003A56D4">
              <w:rPr>
                <w:b/>
                <w:sz w:val="16"/>
                <w:szCs w:val="16"/>
              </w:rPr>
              <w:t>Scoring Range</w:t>
            </w:r>
          </w:p>
        </w:tc>
      </w:tr>
      <w:tr w:rsidR="003A56D4" w:rsidRPr="003A56D4" w14:paraId="768134A7" w14:textId="77777777" w:rsidTr="002E5E82">
        <w:trPr>
          <w:cantSplit/>
          <w:jc w:val="center"/>
        </w:trPr>
        <w:tc>
          <w:tcPr>
            <w:tcW w:w="3322" w:type="dxa"/>
          </w:tcPr>
          <w:p w14:paraId="7C4181C6" w14:textId="77777777" w:rsidR="003A56D4" w:rsidRPr="003A56D4" w:rsidRDefault="003A56D4" w:rsidP="003A56D4">
            <w:pPr>
              <w:widowControl w:val="0"/>
              <w:rPr>
                <w:sz w:val="16"/>
                <w:szCs w:val="16"/>
              </w:rPr>
            </w:pPr>
            <w:r w:rsidRPr="003A56D4">
              <w:rPr>
                <w:sz w:val="16"/>
                <w:szCs w:val="16"/>
              </w:rPr>
              <w:t>Does the organization currently have a five-year outlined plan to maintain device usability and support services? </w:t>
            </w:r>
          </w:p>
        </w:tc>
        <w:tc>
          <w:tcPr>
            <w:tcW w:w="1525" w:type="dxa"/>
          </w:tcPr>
          <w:p w14:paraId="781C7353" w14:textId="77777777" w:rsidR="003A56D4" w:rsidRPr="003A56D4" w:rsidRDefault="003A56D4" w:rsidP="003A56D4">
            <w:pPr>
              <w:widowControl w:val="0"/>
              <w:rPr>
                <w:sz w:val="16"/>
                <w:szCs w:val="16"/>
              </w:rPr>
            </w:pPr>
            <w:r w:rsidRPr="003A56D4">
              <w:rPr>
                <w:sz w:val="16"/>
                <w:szCs w:val="16"/>
              </w:rPr>
              <w:t>0 or 5</w:t>
            </w:r>
          </w:p>
        </w:tc>
      </w:tr>
      <w:tr w:rsidR="003A56D4" w:rsidRPr="003A56D4" w14:paraId="75816AD6" w14:textId="77777777" w:rsidTr="002E5E82">
        <w:trPr>
          <w:cantSplit/>
          <w:jc w:val="center"/>
        </w:trPr>
        <w:tc>
          <w:tcPr>
            <w:tcW w:w="3322" w:type="dxa"/>
          </w:tcPr>
          <w:p w14:paraId="55CDF476" w14:textId="77777777" w:rsidR="003A56D4" w:rsidRPr="003A56D4" w:rsidRDefault="003A56D4" w:rsidP="003A56D4">
            <w:pPr>
              <w:widowControl w:val="0"/>
              <w:rPr>
                <w:sz w:val="16"/>
                <w:szCs w:val="16"/>
              </w:rPr>
            </w:pPr>
            <w:r w:rsidRPr="003A56D4">
              <w:rPr>
                <w:sz w:val="16"/>
                <w:szCs w:val="16"/>
              </w:rPr>
              <w:t>If yes, please provide a copy of the five-year plan to support your response.</w:t>
            </w:r>
          </w:p>
        </w:tc>
        <w:tc>
          <w:tcPr>
            <w:tcW w:w="1525" w:type="dxa"/>
          </w:tcPr>
          <w:p w14:paraId="59282E34" w14:textId="77777777" w:rsidR="003A56D4" w:rsidRPr="003A56D4" w:rsidRDefault="003A56D4" w:rsidP="003A56D4">
            <w:pPr>
              <w:widowControl w:val="0"/>
              <w:rPr>
                <w:sz w:val="16"/>
                <w:szCs w:val="16"/>
              </w:rPr>
            </w:pPr>
            <w:r w:rsidRPr="003A56D4">
              <w:rPr>
                <w:sz w:val="16"/>
                <w:szCs w:val="16"/>
              </w:rPr>
              <w:t>1 point awarded for provision of plan to maintain device usability and support services.</w:t>
            </w:r>
          </w:p>
        </w:tc>
      </w:tr>
      <w:tr w:rsidR="003A56D4" w:rsidRPr="003A56D4" w14:paraId="56ABF417" w14:textId="77777777" w:rsidTr="002E5E82">
        <w:trPr>
          <w:cantSplit/>
          <w:jc w:val="center"/>
        </w:trPr>
        <w:tc>
          <w:tcPr>
            <w:tcW w:w="3322" w:type="dxa"/>
          </w:tcPr>
          <w:p w14:paraId="00EC8DCE" w14:textId="77777777" w:rsidR="003A56D4" w:rsidRPr="003A56D4" w:rsidRDefault="003A56D4" w:rsidP="003A56D4">
            <w:pPr>
              <w:widowControl w:val="0"/>
              <w:rPr>
                <w:sz w:val="16"/>
                <w:szCs w:val="16"/>
              </w:rPr>
            </w:pPr>
            <w:r w:rsidRPr="003A56D4">
              <w:rPr>
                <w:sz w:val="16"/>
                <w:szCs w:val="16"/>
              </w:rPr>
              <w:t>If no, confirm whether the organization will develop and implement a five-year outlined plan to maintain device usability and support services.</w:t>
            </w:r>
          </w:p>
          <w:p w14:paraId="0E08C745" w14:textId="77777777" w:rsidR="003A56D4" w:rsidRPr="003A56D4" w:rsidRDefault="003A56D4" w:rsidP="003A56D4">
            <w:pPr>
              <w:widowControl w:val="0"/>
              <w:rPr>
                <w:sz w:val="16"/>
                <w:szCs w:val="16"/>
              </w:rPr>
            </w:pPr>
          </w:p>
        </w:tc>
        <w:tc>
          <w:tcPr>
            <w:tcW w:w="1525" w:type="dxa"/>
          </w:tcPr>
          <w:p w14:paraId="01D154B9"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494FF09B" w14:textId="77777777" w:rsidTr="002E5E82">
        <w:trPr>
          <w:cantSplit/>
          <w:jc w:val="center"/>
        </w:trPr>
        <w:tc>
          <w:tcPr>
            <w:tcW w:w="3322" w:type="dxa"/>
          </w:tcPr>
          <w:p w14:paraId="1DC0055E" w14:textId="77777777" w:rsidR="003A56D4" w:rsidRPr="003A56D4" w:rsidRDefault="003A56D4" w:rsidP="003A56D4">
            <w:pPr>
              <w:widowControl w:val="0"/>
              <w:rPr>
                <w:sz w:val="16"/>
                <w:szCs w:val="16"/>
              </w:rPr>
            </w:pPr>
            <w:r w:rsidRPr="003A56D4">
              <w:rPr>
                <w:sz w:val="16"/>
                <w:szCs w:val="16"/>
              </w:rPr>
              <w:t>Does the organization currently have a plan to track, maintain, and report on devices throughout the performance period? </w:t>
            </w:r>
          </w:p>
        </w:tc>
        <w:tc>
          <w:tcPr>
            <w:tcW w:w="1525" w:type="dxa"/>
          </w:tcPr>
          <w:p w14:paraId="6A9AA244" w14:textId="77777777" w:rsidR="003A56D4" w:rsidRPr="003A56D4" w:rsidRDefault="003A56D4" w:rsidP="003A56D4">
            <w:pPr>
              <w:widowControl w:val="0"/>
              <w:rPr>
                <w:sz w:val="16"/>
                <w:szCs w:val="16"/>
              </w:rPr>
            </w:pPr>
            <w:r w:rsidRPr="003A56D4">
              <w:rPr>
                <w:sz w:val="16"/>
                <w:szCs w:val="16"/>
              </w:rPr>
              <w:t>0 for no or 5 for yes</w:t>
            </w:r>
          </w:p>
        </w:tc>
      </w:tr>
      <w:tr w:rsidR="003A56D4" w:rsidRPr="003A56D4" w14:paraId="24D8BAF6" w14:textId="77777777" w:rsidTr="002E5E82">
        <w:trPr>
          <w:cantSplit/>
          <w:jc w:val="center"/>
        </w:trPr>
        <w:tc>
          <w:tcPr>
            <w:tcW w:w="3322" w:type="dxa"/>
          </w:tcPr>
          <w:p w14:paraId="1ACE4559" w14:textId="77777777" w:rsidR="003A56D4" w:rsidRPr="003A56D4" w:rsidRDefault="003A56D4" w:rsidP="003A56D4">
            <w:pPr>
              <w:widowControl w:val="0"/>
              <w:rPr>
                <w:sz w:val="16"/>
                <w:szCs w:val="16"/>
              </w:rPr>
            </w:pPr>
            <w:r w:rsidRPr="003A56D4">
              <w:rPr>
                <w:sz w:val="16"/>
                <w:szCs w:val="16"/>
              </w:rPr>
              <w:t>If yes, please provide a copy of the plan to track, maintain, and report on devices throughout the performance period.</w:t>
            </w:r>
          </w:p>
        </w:tc>
        <w:tc>
          <w:tcPr>
            <w:tcW w:w="1525" w:type="dxa"/>
          </w:tcPr>
          <w:p w14:paraId="76473568" w14:textId="77777777" w:rsidR="003A56D4" w:rsidRPr="003A56D4" w:rsidRDefault="003A56D4" w:rsidP="003A56D4">
            <w:pPr>
              <w:widowControl w:val="0"/>
              <w:rPr>
                <w:sz w:val="16"/>
                <w:szCs w:val="16"/>
              </w:rPr>
            </w:pPr>
            <w:r w:rsidRPr="003A56D4">
              <w:rPr>
                <w:sz w:val="16"/>
                <w:szCs w:val="16"/>
              </w:rPr>
              <w:t>1 point awarded for provision of plan to track, maintain, and report on devices throughout the performance period.</w:t>
            </w:r>
          </w:p>
        </w:tc>
      </w:tr>
      <w:tr w:rsidR="003A56D4" w:rsidRPr="003A56D4" w14:paraId="45ACE2A1" w14:textId="77777777" w:rsidTr="002E5E82">
        <w:trPr>
          <w:cantSplit/>
          <w:jc w:val="center"/>
        </w:trPr>
        <w:tc>
          <w:tcPr>
            <w:tcW w:w="3322" w:type="dxa"/>
          </w:tcPr>
          <w:p w14:paraId="298943AA" w14:textId="77777777" w:rsidR="003A56D4" w:rsidRPr="003A56D4" w:rsidRDefault="003A56D4" w:rsidP="003A56D4">
            <w:pPr>
              <w:widowControl w:val="0"/>
              <w:rPr>
                <w:sz w:val="16"/>
                <w:szCs w:val="16"/>
              </w:rPr>
            </w:pPr>
            <w:r w:rsidRPr="003A56D4">
              <w:rPr>
                <w:sz w:val="16"/>
                <w:szCs w:val="16"/>
              </w:rPr>
              <w:t>If no, confirm whether the organization will develop and implement a plan to track, maintain, and report on devices throughout the performance period.</w:t>
            </w:r>
          </w:p>
          <w:p w14:paraId="11F59180" w14:textId="77777777" w:rsidR="003A56D4" w:rsidRPr="003A56D4" w:rsidRDefault="003A56D4" w:rsidP="003A56D4">
            <w:pPr>
              <w:widowControl w:val="0"/>
              <w:rPr>
                <w:sz w:val="16"/>
                <w:szCs w:val="16"/>
              </w:rPr>
            </w:pPr>
          </w:p>
        </w:tc>
        <w:tc>
          <w:tcPr>
            <w:tcW w:w="1525" w:type="dxa"/>
          </w:tcPr>
          <w:p w14:paraId="14DB8C95"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bl>
    <w:p w14:paraId="147F24A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6CAE4FFE"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763FB2F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04C28D86"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§2211.</w:t>
      </w:r>
      <w:r w:rsidRPr="003A56D4">
        <w:rPr>
          <w:b/>
          <w:kern w:val="2"/>
        </w:rPr>
        <w:tab/>
        <w:t>Compliance and Monitoring</w:t>
      </w:r>
    </w:p>
    <w:p w14:paraId="36BBF9A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office shall award points based on an evaluation of the applicant’s readiness to comply with federal reporting, monitoring, documentation and risk requirements. Points shall be awarded as follows.</w:t>
      </w:r>
    </w:p>
    <w:p w14:paraId="6465BA2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tbl>
      <w:tblPr>
        <w:tblStyle w:val="TableGrid"/>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322"/>
        <w:gridCol w:w="1525"/>
      </w:tblGrid>
      <w:tr w:rsidR="003A56D4" w:rsidRPr="003A56D4" w14:paraId="56743774" w14:textId="77777777" w:rsidTr="002E5E82">
        <w:trPr>
          <w:cantSplit/>
          <w:tblHeader/>
          <w:jc w:val="center"/>
        </w:trPr>
        <w:tc>
          <w:tcPr>
            <w:tcW w:w="3322" w:type="dxa"/>
            <w:shd w:val="clear" w:color="auto" w:fill="BFBFBF" w:themeFill="background1" w:themeFillShade="BF"/>
          </w:tcPr>
          <w:p w14:paraId="2DA2A037" w14:textId="77777777" w:rsidR="003A56D4" w:rsidRPr="003A56D4" w:rsidRDefault="003A56D4" w:rsidP="003A56D4">
            <w:pPr>
              <w:keepNext/>
              <w:widowControl w:val="0"/>
              <w:jc w:val="center"/>
              <w:rPr>
                <w:b/>
                <w:sz w:val="16"/>
                <w:szCs w:val="16"/>
              </w:rPr>
            </w:pPr>
            <w:r w:rsidRPr="003A56D4">
              <w:rPr>
                <w:b/>
                <w:sz w:val="16"/>
                <w:szCs w:val="16"/>
              </w:rPr>
              <w:lastRenderedPageBreak/>
              <w:t>Question</w:t>
            </w:r>
          </w:p>
        </w:tc>
        <w:tc>
          <w:tcPr>
            <w:tcW w:w="1525" w:type="dxa"/>
            <w:shd w:val="clear" w:color="auto" w:fill="BFBFBF" w:themeFill="background1" w:themeFillShade="BF"/>
          </w:tcPr>
          <w:p w14:paraId="52E92D1B" w14:textId="77777777" w:rsidR="003A56D4" w:rsidRPr="003A56D4" w:rsidRDefault="003A56D4" w:rsidP="003A56D4">
            <w:pPr>
              <w:keepNext/>
              <w:widowControl w:val="0"/>
              <w:jc w:val="center"/>
              <w:rPr>
                <w:b/>
                <w:sz w:val="16"/>
                <w:szCs w:val="16"/>
              </w:rPr>
            </w:pPr>
            <w:r w:rsidRPr="003A56D4">
              <w:rPr>
                <w:b/>
                <w:sz w:val="16"/>
                <w:szCs w:val="16"/>
              </w:rPr>
              <w:t>Scoring Range</w:t>
            </w:r>
          </w:p>
        </w:tc>
      </w:tr>
      <w:tr w:rsidR="003A56D4" w:rsidRPr="003A56D4" w14:paraId="05981161" w14:textId="77777777" w:rsidTr="002E5E82">
        <w:trPr>
          <w:cantSplit/>
          <w:tblHeader/>
          <w:jc w:val="center"/>
        </w:trPr>
        <w:tc>
          <w:tcPr>
            <w:tcW w:w="3322" w:type="dxa"/>
          </w:tcPr>
          <w:p w14:paraId="43804464" w14:textId="77777777" w:rsidR="003A56D4" w:rsidRPr="003A56D4" w:rsidRDefault="003A56D4" w:rsidP="003A56D4">
            <w:pPr>
              <w:widowControl w:val="0"/>
              <w:rPr>
                <w:sz w:val="16"/>
                <w:szCs w:val="16"/>
              </w:rPr>
            </w:pPr>
            <w:r w:rsidRPr="003A56D4">
              <w:rPr>
                <w:sz w:val="16"/>
                <w:szCs w:val="16"/>
              </w:rPr>
              <w:t>Does the organization have systems, staff, and policies capable of meeting federal reporting requirements (2 CFR Part 200)?</w:t>
            </w:r>
          </w:p>
        </w:tc>
        <w:tc>
          <w:tcPr>
            <w:tcW w:w="1525" w:type="dxa"/>
          </w:tcPr>
          <w:p w14:paraId="2ACC95B5" w14:textId="77777777" w:rsidR="003A56D4" w:rsidRPr="003A56D4" w:rsidRDefault="003A56D4" w:rsidP="003A56D4">
            <w:pPr>
              <w:widowControl w:val="0"/>
              <w:rPr>
                <w:sz w:val="16"/>
                <w:szCs w:val="16"/>
              </w:rPr>
            </w:pPr>
            <w:r w:rsidRPr="003A56D4">
              <w:rPr>
                <w:sz w:val="16"/>
                <w:szCs w:val="16"/>
              </w:rPr>
              <w:t>0 for no or 5 for yes</w:t>
            </w:r>
          </w:p>
        </w:tc>
      </w:tr>
      <w:tr w:rsidR="003A56D4" w:rsidRPr="003A56D4" w14:paraId="3C89F7A1" w14:textId="77777777" w:rsidTr="002E5E82">
        <w:trPr>
          <w:cantSplit/>
          <w:tblHeader/>
          <w:jc w:val="center"/>
        </w:trPr>
        <w:tc>
          <w:tcPr>
            <w:tcW w:w="3322" w:type="dxa"/>
          </w:tcPr>
          <w:p w14:paraId="35DF7ACC" w14:textId="77777777" w:rsidR="003A56D4" w:rsidRPr="003A56D4" w:rsidRDefault="003A56D4" w:rsidP="003A56D4">
            <w:pPr>
              <w:widowControl w:val="0"/>
              <w:rPr>
                <w:sz w:val="16"/>
                <w:szCs w:val="16"/>
              </w:rPr>
            </w:pPr>
            <w:r w:rsidRPr="003A56D4">
              <w:rPr>
                <w:sz w:val="16"/>
                <w:szCs w:val="16"/>
              </w:rPr>
              <w:t>If yes, please provide a copy of all existing policies in support of federal reporting requirements.</w:t>
            </w:r>
          </w:p>
        </w:tc>
        <w:tc>
          <w:tcPr>
            <w:tcW w:w="1525" w:type="dxa"/>
          </w:tcPr>
          <w:p w14:paraId="5976C5AA" w14:textId="77777777" w:rsidR="003A56D4" w:rsidRPr="003A56D4" w:rsidRDefault="003A56D4" w:rsidP="003A56D4">
            <w:pPr>
              <w:widowControl w:val="0"/>
              <w:rPr>
                <w:sz w:val="16"/>
                <w:szCs w:val="16"/>
              </w:rPr>
            </w:pPr>
            <w:r w:rsidRPr="003A56D4">
              <w:rPr>
                <w:sz w:val="16"/>
                <w:szCs w:val="16"/>
              </w:rPr>
              <w:t>1 point provided for provision of federal reporting requirements policies.</w:t>
            </w:r>
          </w:p>
        </w:tc>
      </w:tr>
      <w:tr w:rsidR="003A56D4" w:rsidRPr="003A56D4" w14:paraId="53172E55" w14:textId="77777777" w:rsidTr="002E5E82">
        <w:trPr>
          <w:cantSplit/>
          <w:tblHeader/>
          <w:jc w:val="center"/>
        </w:trPr>
        <w:tc>
          <w:tcPr>
            <w:tcW w:w="3322" w:type="dxa"/>
          </w:tcPr>
          <w:p w14:paraId="13EDB268" w14:textId="77777777" w:rsidR="003A56D4" w:rsidRPr="003A56D4" w:rsidRDefault="003A56D4" w:rsidP="003A56D4">
            <w:pPr>
              <w:widowControl w:val="0"/>
              <w:rPr>
                <w:sz w:val="16"/>
                <w:szCs w:val="16"/>
              </w:rPr>
            </w:pPr>
            <w:r w:rsidRPr="003A56D4">
              <w:rPr>
                <w:sz w:val="16"/>
                <w:szCs w:val="16"/>
              </w:rPr>
              <w:t>If no, please confirm that the organization will create policies to support federal reporting requirements.</w:t>
            </w:r>
          </w:p>
          <w:p w14:paraId="20E20E3C" w14:textId="77777777" w:rsidR="003A56D4" w:rsidRPr="003A56D4" w:rsidRDefault="003A56D4" w:rsidP="003A56D4">
            <w:pPr>
              <w:widowControl w:val="0"/>
              <w:rPr>
                <w:sz w:val="16"/>
                <w:szCs w:val="16"/>
              </w:rPr>
            </w:pPr>
          </w:p>
        </w:tc>
        <w:tc>
          <w:tcPr>
            <w:tcW w:w="1525" w:type="dxa"/>
          </w:tcPr>
          <w:p w14:paraId="1B48CE18"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25D8B76D" w14:textId="77777777" w:rsidTr="002E5E82">
        <w:trPr>
          <w:cantSplit/>
          <w:tblHeader/>
          <w:jc w:val="center"/>
        </w:trPr>
        <w:tc>
          <w:tcPr>
            <w:tcW w:w="3322" w:type="dxa"/>
          </w:tcPr>
          <w:p w14:paraId="3B5954E3" w14:textId="77777777" w:rsidR="003A56D4" w:rsidRPr="003A56D4" w:rsidRDefault="003A56D4" w:rsidP="003A56D4">
            <w:pPr>
              <w:widowControl w:val="0"/>
              <w:rPr>
                <w:sz w:val="16"/>
                <w:szCs w:val="16"/>
              </w:rPr>
            </w:pPr>
            <w:r w:rsidRPr="003A56D4">
              <w:rPr>
                <w:sz w:val="16"/>
                <w:szCs w:val="16"/>
              </w:rPr>
              <w:t>If identified as high risk, will the organization participate in enhanced monitoring and technical assistance?</w:t>
            </w:r>
          </w:p>
        </w:tc>
        <w:tc>
          <w:tcPr>
            <w:tcW w:w="1525" w:type="dxa"/>
          </w:tcPr>
          <w:p w14:paraId="6D1A526B"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70866BEE" w14:textId="77777777" w:rsidTr="002E5E82">
        <w:trPr>
          <w:cantSplit/>
          <w:tblHeader/>
          <w:jc w:val="center"/>
        </w:trPr>
        <w:tc>
          <w:tcPr>
            <w:tcW w:w="3322" w:type="dxa"/>
          </w:tcPr>
          <w:p w14:paraId="0601A173" w14:textId="77777777" w:rsidR="003A56D4" w:rsidRPr="003A56D4" w:rsidRDefault="003A56D4" w:rsidP="003A56D4">
            <w:pPr>
              <w:widowControl w:val="0"/>
              <w:rPr>
                <w:sz w:val="16"/>
                <w:szCs w:val="16"/>
              </w:rPr>
            </w:pPr>
            <w:r w:rsidRPr="003A56D4">
              <w:rPr>
                <w:sz w:val="16"/>
                <w:szCs w:val="16"/>
              </w:rPr>
              <w:t>Confirm that program-related records will be retained for five years following closeout.</w:t>
            </w:r>
          </w:p>
        </w:tc>
        <w:tc>
          <w:tcPr>
            <w:tcW w:w="1525" w:type="dxa"/>
          </w:tcPr>
          <w:p w14:paraId="079B6BE2"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21F097E6" w14:textId="77777777" w:rsidTr="002E5E82">
        <w:trPr>
          <w:cantSplit/>
          <w:tblHeader/>
          <w:jc w:val="center"/>
        </w:trPr>
        <w:tc>
          <w:tcPr>
            <w:tcW w:w="3322" w:type="dxa"/>
          </w:tcPr>
          <w:p w14:paraId="6FE77774" w14:textId="77777777" w:rsidR="003A56D4" w:rsidRPr="003A56D4" w:rsidRDefault="003A56D4" w:rsidP="003A56D4">
            <w:pPr>
              <w:widowControl w:val="0"/>
              <w:rPr>
                <w:sz w:val="16"/>
                <w:szCs w:val="16"/>
              </w:rPr>
            </w:pPr>
            <w:r w:rsidRPr="003A56D4">
              <w:rPr>
                <w:sz w:val="16"/>
                <w:szCs w:val="16"/>
              </w:rPr>
              <w:t>Please confirm that your organization agrees to comply with the following:</w:t>
            </w:r>
          </w:p>
          <w:p w14:paraId="1DDE8FDC" w14:textId="77777777" w:rsidR="003A56D4" w:rsidRPr="003A56D4" w:rsidRDefault="003A56D4" w:rsidP="003A56D4">
            <w:pPr>
              <w:widowControl w:val="0"/>
              <w:rPr>
                <w:sz w:val="16"/>
                <w:szCs w:val="16"/>
              </w:rPr>
            </w:pPr>
            <w:r w:rsidRPr="003A56D4">
              <w:rPr>
                <w:sz w:val="16"/>
                <w:szCs w:val="16"/>
              </w:rPr>
              <w:t xml:space="preserve">• All federal and State regulations, policies, guidelines, and requirements, as they relate to the application, acceptance, and use of state and federal resources for the Project. This includes but is not limited to the U.S. Treasury Coronavirus Capital Project Fund Guidance and any supplemental guidance, Uniform Administrative Requirements, Cost Principles, and Audit Requirements for Federal Awards (2 CFR Part 200), and the GUMBO 1.0 Multi-Purpose Community Facilities Subgrant Program. </w:t>
            </w:r>
          </w:p>
          <w:p w14:paraId="7E41A1FE" w14:textId="77777777" w:rsidR="003A56D4" w:rsidRPr="003A56D4" w:rsidRDefault="003A56D4" w:rsidP="003A56D4">
            <w:pPr>
              <w:widowControl w:val="0"/>
              <w:rPr>
                <w:sz w:val="16"/>
                <w:szCs w:val="16"/>
              </w:rPr>
            </w:pPr>
            <w:r w:rsidRPr="003A56D4">
              <w:rPr>
                <w:sz w:val="16"/>
                <w:szCs w:val="16"/>
              </w:rPr>
              <w:t>• All applicable laws, ordinances, and codes of the federal, state, and local governments.</w:t>
            </w:r>
          </w:p>
          <w:p w14:paraId="36F07A85" w14:textId="77777777" w:rsidR="003A56D4" w:rsidRPr="003A56D4" w:rsidRDefault="003A56D4" w:rsidP="003A56D4">
            <w:pPr>
              <w:widowControl w:val="0"/>
              <w:rPr>
                <w:sz w:val="16"/>
                <w:szCs w:val="16"/>
              </w:rPr>
            </w:pPr>
            <w:r w:rsidRPr="003A56D4">
              <w:rPr>
                <w:sz w:val="16"/>
                <w:szCs w:val="16"/>
              </w:rPr>
              <w:t xml:space="preserve">• Participate in risk assessment and monitoring processes throughout the lifecycle of the grant </w:t>
            </w:r>
          </w:p>
          <w:p w14:paraId="429913DD" w14:textId="77777777" w:rsidR="003A56D4" w:rsidRPr="003A56D4" w:rsidRDefault="003A56D4" w:rsidP="003A56D4">
            <w:pPr>
              <w:widowControl w:val="0"/>
              <w:rPr>
                <w:sz w:val="16"/>
                <w:szCs w:val="16"/>
              </w:rPr>
            </w:pPr>
            <w:r w:rsidRPr="003A56D4">
              <w:rPr>
                <w:sz w:val="16"/>
                <w:szCs w:val="16"/>
              </w:rPr>
              <w:t>• Submit quarterly progress and expenditure reports for a period of 5 years</w:t>
            </w:r>
          </w:p>
          <w:p w14:paraId="059BCD12" w14:textId="77777777" w:rsidR="003A56D4" w:rsidRPr="003A56D4" w:rsidRDefault="003A56D4" w:rsidP="003A56D4">
            <w:pPr>
              <w:widowControl w:val="0"/>
              <w:rPr>
                <w:sz w:val="16"/>
                <w:szCs w:val="16"/>
              </w:rPr>
            </w:pPr>
            <w:r w:rsidRPr="003A56D4">
              <w:rPr>
                <w:sz w:val="16"/>
                <w:szCs w:val="16"/>
              </w:rPr>
              <w:t>• Track location and usage of distributed devices for a period of 5 years</w:t>
            </w:r>
          </w:p>
          <w:p w14:paraId="4516DF77" w14:textId="77777777" w:rsidR="003A56D4" w:rsidRPr="003A56D4" w:rsidRDefault="003A56D4" w:rsidP="003A56D4">
            <w:pPr>
              <w:widowControl w:val="0"/>
              <w:rPr>
                <w:sz w:val="16"/>
                <w:szCs w:val="16"/>
              </w:rPr>
            </w:pPr>
            <w:r w:rsidRPr="003A56D4">
              <w:rPr>
                <w:sz w:val="16"/>
                <w:szCs w:val="16"/>
              </w:rPr>
              <w:t xml:space="preserve">• Maintain detailed support for all expenditures for a period of 5 years </w:t>
            </w:r>
          </w:p>
          <w:p w14:paraId="1987AD5A" w14:textId="77777777" w:rsidR="003A56D4" w:rsidRPr="003A56D4" w:rsidRDefault="003A56D4" w:rsidP="003A56D4">
            <w:pPr>
              <w:widowControl w:val="0"/>
              <w:rPr>
                <w:sz w:val="16"/>
                <w:szCs w:val="16"/>
              </w:rPr>
            </w:pPr>
            <w:r w:rsidRPr="003A56D4">
              <w:rPr>
                <w:sz w:val="16"/>
                <w:szCs w:val="16"/>
              </w:rPr>
              <w:t>• Report key performance indicators for a period of 5 years</w:t>
            </w:r>
          </w:p>
        </w:tc>
        <w:tc>
          <w:tcPr>
            <w:tcW w:w="1525" w:type="dxa"/>
          </w:tcPr>
          <w:p w14:paraId="0512165D"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bl>
    <w:p w14:paraId="2600092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6A6CED2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6FD2908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7C00C245"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§2213.</w:t>
      </w:r>
      <w:r w:rsidRPr="003A56D4">
        <w:rPr>
          <w:b/>
          <w:kern w:val="2"/>
        </w:rPr>
        <w:tab/>
        <w:t>Community Partnerships</w:t>
      </w:r>
    </w:p>
    <w:p w14:paraId="4429C8E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office shall award points based on an evaluation of the applicant’s partnerships and planned community engagement efforts. Points shall be awarded as follows.</w:t>
      </w:r>
    </w:p>
    <w:tbl>
      <w:tblPr>
        <w:tblStyle w:val="TableGrid"/>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322"/>
        <w:gridCol w:w="1525"/>
      </w:tblGrid>
      <w:tr w:rsidR="003A56D4" w:rsidRPr="003A56D4" w14:paraId="0B3E8D22" w14:textId="77777777" w:rsidTr="002E5E82">
        <w:trPr>
          <w:cantSplit/>
          <w:tblHeader/>
          <w:jc w:val="center"/>
        </w:trPr>
        <w:tc>
          <w:tcPr>
            <w:tcW w:w="3322" w:type="dxa"/>
            <w:shd w:val="clear" w:color="auto" w:fill="BFBFBF" w:themeFill="background1" w:themeFillShade="BF"/>
          </w:tcPr>
          <w:p w14:paraId="120C244D" w14:textId="77777777" w:rsidR="003A56D4" w:rsidRPr="003A56D4" w:rsidRDefault="003A56D4" w:rsidP="003A56D4">
            <w:pPr>
              <w:keepNext/>
              <w:widowControl w:val="0"/>
              <w:jc w:val="center"/>
              <w:rPr>
                <w:b/>
                <w:sz w:val="16"/>
                <w:szCs w:val="16"/>
              </w:rPr>
            </w:pPr>
            <w:r w:rsidRPr="003A56D4">
              <w:rPr>
                <w:b/>
                <w:sz w:val="16"/>
                <w:szCs w:val="16"/>
              </w:rPr>
              <w:t>Question</w:t>
            </w:r>
          </w:p>
        </w:tc>
        <w:tc>
          <w:tcPr>
            <w:tcW w:w="1525" w:type="dxa"/>
            <w:shd w:val="clear" w:color="auto" w:fill="BFBFBF" w:themeFill="background1" w:themeFillShade="BF"/>
          </w:tcPr>
          <w:p w14:paraId="76D9592A" w14:textId="77777777" w:rsidR="003A56D4" w:rsidRPr="003A56D4" w:rsidRDefault="003A56D4" w:rsidP="003A56D4">
            <w:pPr>
              <w:widowControl w:val="0"/>
              <w:jc w:val="center"/>
              <w:rPr>
                <w:b/>
                <w:sz w:val="16"/>
                <w:szCs w:val="16"/>
              </w:rPr>
            </w:pPr>
            <w:r w:rsidRPr="003A56D4">
              <w:rPr>
                <w:b/>
                <w:sz w:val="16"/>
                <w:szCs w:val="16"/>
              </w:rPr>
              <w:t>Scoring Range</w:t>
            </w:r>
          </w:p>
        </w:tc>
      </w:tr>
      <w:tr w:rsidR="003A56D4" w:rsidRPr="003A56D4" w14:paraId="59F293C1" w14:textId="77777777" w:rsidTr="002E5E82">
        <w:trPr>
          <w:cantSplit/>
          <w:jc w:val="center"/>
        </w:trPr>
        <w:tc>
          <w:tcPr>
            <w:tcW w:w="3322" w:type="dxa"/>
          </w:tcPr>
          <w:p w14:paraId="79B901FA" w14:textId="77777777" w:rsidR="003A56D4" w:rsidRPr="003A56D4" w:rsidRDefault="003A56D4" w:rsidP="003A56D4">
            <w:pPr>
              <w:widowControl w:val="0"/>
              <w:rPr>
                <w:sz w:val="16"/>
                <w:szCs w:val="16"/>
              </w:rPr>
            </w:pPr>
            <w:r w:rsidRPr="003A56D4">
              <w:rPr>
                <w:sz w:val="16"/>
                <w:szCs w:val="16"/>
              </w:rPr>
              <w:t xml:space="preserve">List any partner organizations and describe their role in implementing the project </w:t>
            </w:r>
            <w:r w:rsidRPr="003A56D4">
              <w:rPr>
                <w:sz w:val="16"/>
                <w:szCs w:val="16"/>
              </w:rPr>
              <w:br/>
            </w:r>
            <w:r w:rsidRPr="003A56D4">
              <w:rPr>
                <w:sz w:val="16"/>
                <w:szCs w:val="16"/>
              </w:rPr>
              <w:br/>
            </w:r>
          </w:p>
          <w:p w14:paraId="498DCF9A" w14:textId="77777777" w:rsidR="003A56D4" w:rsidRPr="003A56D4" w:rsidRDefault="003A56D4" w:rsidP="003A56D4">
            <w:pPr>
              <w:widowControl w:val="0"/>
              <w:rPr>
                <w:sz w:val="16"/>
                <w:szCs w:val="16"/>
              </w:rPr>
            </w:pPr>
          </w:p>
        </w:tc>
        <w:tc>
          <w:tcPr>
            <w:tcW w:w="1525" w:type="dxa"/>
          </w:tcPr>
          <w:p w14:paraId="6062237B" w14:textId="77777777" w:rsidR="003A56D4" w:rsidRPr="003A56D4" w:rsidRDefault="003A56D4" w:rsidP="003A56D4">
            <w:pPr>
              <w:widowControl w:val="0"/>
              <w:rPr>
                <w:sz w:val="16"/>
                <w:szCs w:val="16"/>
              </w:rPr>
            </w:pPr>
            <w:r w:rsidRPr="003A56D4">
              <w:rPr>
                <w:sz w:val="16"/>
                <w:szCs w:val="16"/>
              </w:rPr>
              <w:t>1 point awarded for each collaborative opportunity listed up to 5 point maximum.</w:t>
            </w:r>
          </w:p>
          <w:p w14:paraId="2FF80C09" w14:textId="77777777" w:rsidR="003A56D4" w:rsidRPr="003A56D4" w:rsidRDefault="003A56D4" w:rsidP="003A56D4">
            <w:pPr>
              <w:widowControl w:val="0"/>
              <w:rPr>
                <w:sz w:val="16"/>
                <w:szCs w:val="16"/>
              </w:rPr>
            </w:pPr>
          </w:p>
        </w:tc>
      </w:tr>
      <w:tr w:rsidR="003A56D4" w:rsidRPr="003A56D4" w14:paraId="284753B8" w14:textId="77777777" w:rsidTr="002E5E82">
        <w:trPr>
          <w:cantSplit/>
          <w:jc w:val="center"/>
        </w:trPr>
        <w:tc>
          <w:tcPr>
            <w:tcW w:w="3322" w:type="dxa"/>
          </w:tcPr>
          <w:p w14:paraId="4A1B2ED3" w14:textId="77777777" w:rsidR="003A56D4" w:rsidRPr="003A56D4" w:rsidRDefault="003A56D4" w:rsidP="003A56D4">
            <w:pPr>
              <w:widowControl w:val="0"/>
              <w:rPr>
                <w:sz w:val="16"/>
                <w:szCs w:val="16"/>
              </w:rPr>
            </w:pPr>
            <w:r w:rsidRPr="003A56D4">
              <w:rPr>
                <w:sz w:val="16"/>
                <w:szCs w:val="16"/>
              </w:rPr>
              <w:t>Will the organization conduct outreach or public communications regarding the project?</w:t>
            </w:r>
            <w:r w:rsidRPr="003A56D4">
              <w:rPr>
                <w:sz w:val="16"/>
                <w:szCs w:val="16"/>
              </w:rPr>
              <w:tab/>
            </w:r>
          </w:p>
        </w:tc>
        <w:tc>
          <w:tcPr>
            <w:tcW w:w="1525" w:type="dxa"/>
          </w:tcPr>
          <w:p w14:paraId="0FE03B15" w14:textId="77777777" w:rsidR="003A56D4" w:rsidRPr="003A56D4" w:rsidRDefault="003A56D4" w:rsidP="003A56D4">
            <w:pPr>
              <w:widowControl w:val="0"/>
              <w:rPr>
                <w:sz w:val="16"/>
                <w:szCs w:val="16"/>
              </w:rPr>
            </w:pPr>
            <w:r w:rsidRPr="003A56D4">
              <w:rPr>
                <w:sz w:val="16"/>
                <w:szCs w:val="16"/>
              </w:rPr>
              <w:t>Answering "No" automatically disqualifies the applicant.</w:t>
            </w:r>
          </w:p>
        </w:tc>
      </w:tr>
      <w:tr w:rsidR="003A56D4" w:rsidRPr="003A56D4" w14:paraId="4CCB6FEF" w14:textId="77777777" w:rsidTr="002E5E82">
        <w:trPr>
          <w:cantSplit/>
          <w:jc w:val="center"/>
        </w:trPr>
        <w:tc>
          <w:tcPr>
            <w:tcW w:w="3322" w:type="dxa"/>
          </w:tcPr>
          <w:p w14:paraId="5363916F" w14:textId="77777777" w:rsidR="003A56D4" w:rsidRPr="003A56D4" w:rsidRDefault="003A56D4" w:rsidP="003A56D4">
            <w:pPr>
              <w:widowControl w:val="0"/>
              <w:rPr>
                <w:sz w:val="16"/>
                <w:szCs w:val="16"/>
              </w:rPr>
            </w:pPr>
            <w:r w:rsidRPr="003A56D4">
              <w:rPr>
                <w:sz w:val="16"/>
                <w:szCs w:val="16"/>
              </w:rPr>
              <w:t>If yes, indicate the communication methods that will be used (select all that apply):</w:t>
            </w:r>
            <w:r w:rsidRPr="003A56D4">
              <w:rPr>
                <w:sz w:val="16"/>
                <w:szCs w:val="16"/>
              </w:rPr>
              <w:br/>
            </w:r>
            <w:r w:rsidRPr="003A56D4">
              <w:rPr>
                <w:rFonts w:ascii="Segoe UI Symbol" w:hAnsi="Segoe UI Symbol" w:cs="Segoe UI Symbol"/>
                <w:sz w:val="16"/>
                <w:szCs w:val="16"/>
              </w:rPr>
              <w:t>☐</w:t>
            </w:r>
            <w:r w:rsidRPr="003A56D4">
              <w:rPr>
                <w:sz w:val="16"/>
                <w:szCs w:val="16"/>
              </w:rPr>
              <w:t xml:space="preserve"> Organization website</w:t>
            </w:r>
            <w:r w:rsidRPr="003A56D4">
              <w:rPr>
                <w:sz w:val="16"/>
                <w:szCs w:val="16"/>
              </w:rPr>
              <w:br/>
            </w:r>
            <w:r w:rsidRPr="003A56D4">
              <w:rPr>
                <w:rFonts w:ascii="Segoe UI Symbol" w:hAnsi="Segoe UI Symbol" w:cs="Segoe UI Symbol"/>
                <w:sz w:val="16"/>
                <w:szCs w:val="16"/>
              </w:rPr>
              <w:t>☐</w:t>
            </w:r>
            <w:r w:rsidRPr="003A56D4">
              <w:rPr>
                <w:sz w:val="16"/>
                <w:szCs w:val="16"/>
              </w:rPr>
              <w:t xml:space="preserve"> Social media platforms</w:t>
            </w:r>
            <w:r w:rsidRPr="003A56D4">
              <w:rPr>
                <w:sz w:val="16"/>
                <w:szCs w:val="16"/>
              </w:rPr>
              <w:br/>
            </w:r>
            <w:r w:rsidRPr="003A56D4">
              <w:rPr>
                <w:rFonts w:ascii="Segoe UI Symbol" w:hAnsi="Segoe UI Symbol" w:cs="Segoe UI Symbol"/>
                <w:sz w:val="16"/>
                <w:szCs w:val="16"/>
              </w:rPr>
              <w:t>☐</w:t>
            </w:r>
            <w:r w:rsidRPr="003A56D4">
              <w:rPr>
                <w:sz w:val="16"/>
                <w:szCs w:val="16"/>
              </w:rPr>
              <w:t xml:space="preserve"> Email communications or newsletters</w:t>
            </w:r>
            <w:r w:rsidRPr="003A56D4">
              <w:rPr>
                <w:sz w:val="16"/>
                <w:szCs w:val="16"/>
              </w:rPr>
              <w:br/>
            </w:r>
            <w:r w:rsidRPr="003A56D4">
              <w:rPr>
                <w:rFonts w:ascii="Segoe UI Symbol" w:hAnsi="Segoe UI Symbol" w:cs="Segoe UI Symbol"/>
                <w:sz w:val="16"/>
                <w:szCs w:val="16"/>
              </w:rPr>
              <w:t>☐</w:t>
            </w:r>
            <w:r w:rsidRPr="003A56D4">
              <w:rPr>
                <w:sz w:val="16"/>
                <w:szCs w:val="16"/>
              </w:rPr>
              <w:t xml:space="preserve"> Printed materials (e.g., flyers, brochures)</w:t>
            </w:r>
            <w:r w:rsidRPr="003A56D4">
              <w:rPr>
                <w:sz w:val="16"/>
                <w:szCs w:val="16"/>
              </w:rPr>
              <w:br/>
            </w:r>
            <w:r w:rsidRPr="003A56D4">
              <w:rPr>
                <w:rFonts w:ascii="Segoe UI Symbol" w:hAnsi="Segoe UI Symbol" w:cs="Segoe UI Symbol"/>
                <w:sz w:val="16"/>
                <w:szCs w:val="16"/>
              </w:rPr>
              <w:t>☐</w:t>
            </w:r>
            <w:r w:rsidRPr="003A56D4">
              <w:rPr>
                <w:sz w:val="16"/>
                <w:szCs w:val="16"/>
              </w:rPr>
              <w:t xml:space="preserve"> Local media outlets (print, radio, or television)</w:t>
            </w:r>
            <w:r w:rsidRPr="003A56D4">
              <w:rPr>
                <w:sz w:val="16"/>
                <w:szCs w:val="16"/>
              </w:rPr>
              <w:br/>
            </w:r>
            <w:r w:rsidRPr="003A56D4">
              <w:rPr>
                <w:rFonts w:ascii="Segoe UI Symbol" w:hAnsi="Segoe UI Symbol" w:cs="Segoe UI Symbol"/>
                <w:sz w:val="16"/>
                <w:szCs w:val="16"/>
              </w:rPr>
              <w:t>☐</w:t>
            </w:r>
            <w:r w:rsidRPr="003A56D4">
              <w:rPr>
                <w:sz w:val="16"/>
                <w:szCs w:val="16"/>
              </w:rPr>
              <w:t xml:space="preserve"> Partner or stakeholder networks</w:t>
            </w:r>
            <w:r w:rsidRPr="003A56D4">
              <w:rPr>
                <w:sz w:val="16"/>
                <w:szCs w:val="16"/>
              </w:rPr>
              <w:br/>
            </w:r>
            <w:r w:rsidRPr="003A56D4">
              <w:rPr>
                <w:rFonts w:ascii="Segoe UI Symbol" w:hAnsi="Segoe UI Symbol" w:cs="Segoe UI Symbol"/>
                <w:sz w:val="16"/>
                <w:szCs w:val="16"/>
              </w:rPr>
              <w:t>☐</w:t>
            </w:r>
            <w:r w:rsidRPr="003A56D4">
              <w:rPr>
                <w:sz w:val="16"/>
                <w:szCs w:val="16"/>
              </w:rPr>
              <w:t xml:space="preserve"> Community meetings or events</w:t>
            </w:r>
            <w:r w:rsidRPr="003A56D4">
              <w:rPr>
                <w:sz w:val="16"/>
                <w:szCs w:val="16"/>
              </w:rPr>
              <w:br/>
            </w:r>
            <w:r w:rsidRPr="003A56D4">
              <w:rPr>
                <w:rFonts w:ascii="Segoe UI Symbol" w:hAnsi="Segoe UI Symbol" w:cs="Segoe UI Symbol"/>
                <w:sz w:val="16"/>
                <w:szCs w:val="16"/>
              </w:rPr>
              <w:t>☐</w:t>
            </w:r>
            <w:r w:rsidRPr="003A56D4">
              <w:rPr>
                <w:sz w:val="16"/>
                <w:szCs w:val="16"/>
              </w:rPr>
              <w:t xml:space="preserve"> Other (specify) </w:t>
            </w:r>
          </w:p>
        </w:tc>
        <w:tc>
          <w:tcPr>
            <w:tcW w:w="1525" w:type="dxa"/>
          </w:tcPr>
          <w:p w14:paraId="2DCF3621" w14:textId="77777777" w:rsidR="003A56D4" w:rsidRPr="003A56D4" w:rsidRDefault="003A56D4" w:rsidP="003A56D4">
            <w:pPr>
              <w:widowControl w:val="0"/>
              <w:rPr>
                <w:sz w:val="16"/>
                <w:szCs w:val="16"/>
              </w:rPr>
            </w:pPr>
            <w:r w:rsidRPr="003A56D4">
              <w:rPr>
                <w:sz w:val="16"/>
                <w:szCs w:val="16"/>
              </w:rPr>
              <w:t>1 point awarded for each collaborative opportunity listed.</w:t>
            </w:r>
          </w:p>
          <w:p w14:paraId="015C4B8F" w14:textId="77777777" w:rsidR="003A56D4" w:rsidRPr="003A56D4" w:rsidRDefault="003A56D4" w:rsidP="003A56D4">
            <w:pPr>
              <w:widowControl w:val="0"/>
              <w:rPr>
                <w:sz w:val="16"/>
                <w:szCs w:val="16"/>
              </w:rPr>
            </w:pPr>
          </w:p>
        </w:tc>
      </w:tr>
    </w:tbl>
    <w:p w14:paraId="33920C8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04F6664B"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7BBEEBE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666D5156"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§2215.</w:t>
      </w:r>
      <w:r w:rsidRPr="003A56D4">
        <w:rPr>
          <w:b/>
          <w:kern w:val="2"/>
        </w:rPr>
        <w:tab/>
        <w:t>Applicant Compliance and Certification</w:t>
      </w:r>
    </w:p>
    <w:p w14:paraId="0AD64EA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color w:val="000000"/>
          <w:kern w:val="2"/>
          <w:shd w:val="clear" w:color="auto" w:fill="FFFFFF"/>
        </w:rPr>
        <w:t>A.</w:t>
      </w:r>
      <w:r w:rsidRPr="003A56D4">
        <w:rPr>
          <w:rFonts w:ascii="Arial" w:hAnsi="Arial" w:cs="Arial"/>
          <w:color w:val="000000"/>
          <w:kern w:val="2"/>
          <w:shd w:val="clear" w:color="auto" w:fill="FFFFFF"/>
        </w:rPr>
        <w:tab/>
      </w:r>
      <w:r w:rsidRPr="003A56D4">
        <w:rPr>
          <w:kern w:val="2"/>
        </w:rPr>
        <w:t>The office shall ensure confirmation that the applicant certifies compliance with applicable federal civil rights and nondiscrimination requirements. This certification is mandatory for program eligibility; failure to certify results in disqualification. </w:t>
      </w:r>
    </w:p>
    <w:tbl>
      <w:tblPr>
        <w:tblStyle w:val="TableGrid"/>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244"/>
        <w:gridCol w:w="1603"/>
      </w:tblGrid>
      <w:tr w:rsidR="003A56D4" w:rsidRPr="003A56D4" w14:paraId="520458F6" w14:textId="77777777" w:rsidTr="002E5E82">
        <w:trPr>
          <w:cantSplit/>
          <w:tblHeader/>
          <w:jc w:val="center"/>
        </w:trPr>
        <w:tc>
          <w:tcPr>
            <w:tcW w:w="3244" w:type="dxa"/>
            <w:shd w:val="clear" w:color="auto" w:fill="BFBFBF" w:themeFill="background1" w:themeFillShade="BF"/>
          </w:tcPr>
          <w:p w14:paraId="5A93FA30" w14:textId="77777777" w:rsidR="003A56D4" w:rsidRPr="003A56D4" w:rsidRDefault="003A56D4" w:rsidP="003A56D4">
            <w:pPr>
              <w:keepNext/>
              <w:widowControl w:val="0"/>
              <w:jc w:val="center"/>
              <w:rPr>
                <w:b/>
                <w:sz w:val="16"/>
                <w:szCs w:val="16"/>
              </w:rPr>
            </w:pPr>
            <w:r w:rsidRPr="003A56D4">
              <w:rPr>
                <w:b/>
                <w:sz w:val="16"/>
                <w:szCs w:val="16"/>
              </w:rPr>
              <w:t>Question</w:t>
            </w:r>
          </w:p>
        </w:tc>
        <w:tc>
          <w:tcPr>
            <w:tcW w:w="1603" w:type="dxa"/>
            <w:shd w:val="clear" w:color="auto" w:fill="BFBFBF" w:themeFill="background1" w:themeFillShade="BF"/>
          </w:tcPr>
          <w:p w14:paraId="79F1F301" w14:textId="77777777" w:rsidR="003A56D4" w:rsidRPr="003A56D4" w:rsidRDefault="003A56D4" w:rsidP="003A56D4">
            <w:pPr>
              <w:keepNext/>
              <w:widowControl w:val="0"/>
              <w:jc w:val="center"/>
              <w:rPr>
                <w:b/>
                <w:sz w:val="16"/>
                <w:szCs w:val="16"/>
              </w:rPr>
            </w:pPr>
            <w:r w:rsidRPr="003A56D4">
              <w:rPr>
                <w:b/>
                <w:sz w:val="16"/>
                <w:szCs w:val="16"/>
              </w:rPr>
              <w:t>Scoring Range</w:t>
            </w:r>
          </w:p>
        </w:tc>
      </w:tr>
      <w:tr w:rsidR="003A56D4" w:rsidRPr="003A56D4" w14:paraId="51DFBE9A" w14:textId="77777777" w:rsidTr="002E5E82">
        <w:trPr>
          <w:cantSplit/>
          <w:tblHeader/>
          <w:jc w:val="center"/>
        </w:trPr>
        <w:tc>
          <w:tcPr>
            <w:tcW w:w="3244" w:type="dxa"/>
          </w:tcPr>
          <w:p w14:paraId="0BD5A8EA" w14:textId="77777777" w:rsidR="003A56D4" w:rsidRPr="003A56D4" w:rsidRDefault="003A56D4" w:rsidP="003A56D4">
            <w:pPr>
              <w:widowControl w:val="0"/>
              <w:rPr>
                <w:sz w:val="16"/>
                <w:szCs w:val="16"/>
              </w:rPr>
            </w:pPr>
            <w:r w:rsidRPr="003A56D4">
              <w:rPr>
                <w:sz w:val="16"/>
                <w:szCs w:val="16"/>
              </w:rPr>
              <w:t>Do you certify that, if awarded, your organization will not discriminate on the basis of race, color, national origin, sex, age, disability, religion, or any other protected status, and that all awarded devices will be made available to and eligible for any individual who meets program requirements?</w:t>
            </w:r>
          </w:p>
        </w:tc>
        <w:tc>
          <w:tcPr>
            <w:tcW w:w="1603" w:type="dxa"/>
          </w:tcPr>
          <w:p w14:paraId="1EBDE0CB" w14:textId="77777777" w:rsidR="003A56D4" w:rsidRPr="003A56D4" w:rsidRDefault="003A56D4" w:rsidP="003A56D4">
            <w:pPr>
              <w:widowControl w:val="0"/>
              <w:rPr>
                <w:bCs/>
                <w:sz w:val="16"/>
                <w:szCs w:val="16"/>
              </w:rPr>
            </w:pPr>
            <w:r w:rsidRPr="003A56D4">
              <w:rPr>
                <w:bCs/>
                <w:sz w:val="16"/>
                <w:szCs w:val="16"/>
              </w:rPr>
              <w:t xml:space="preserve">Answering "No" automatically disqualifies the applicant. Non-discrimination </w:t>
            </w:r>
            <w:r w:rsidRPr="003A56D4">
              <w:rPr>
                <w:sz w:val="16"/>
                <w:szCs w:val="16"/>
              </w:rPr>
              <w:t>compliance</w:t>
            </w:r>
            <w:r w:rsidRPr="003A56D4">
              <w:rPr>
                <w:bCs/>
                <w:sz w:val="16"/>
                <w:szCs w:val="16"/>
              </w:rPr>
              <w:t xml:space="preserve"> is a mandatory federal civil rights requirement under Title VI and other </w:t>
            </w:r>
            <w:r w:rsidRPr="003A56D4">
              <w:rPr>
                <w:sz w:val="16"/>
                <w:szCs w:val="16"/>
              </w:rPr>
              <w:t>applicable</w:t>
            </w:r>
            <w:r w:rsidRPr="003A56D4">
              <w:rPr>
                <w:bCs/>
                <w:sz w:val="16"/>
                <w:szCs w:val="16"/>
              </w:rPr>
              <w:t xml:space="preserve"> statutes.</w:t>
            </w:r>
          </w:p>
          <w:p w14:paraId="75657FAB" w14:textId="77777777" w:rsidR="003A56D4" w:rsidRPr="003A56D4" w:rsidRDefault="003A56D4" w:rsidP="003A56D4">
            <w:pPr>
              <w:widowControl w:val="0"/>
              <w:jc w:val="center"/>
              <w:rPr>
                <w:sz w:val="16"/>
                <w:szCs w:val="16"/>
              </w:rPr>
            </w:pPr>
          </w:p>
        </w:tc>
      </w:tr>
      <w:tr w:rsidR="003A56D4" w:rsidRPr="003A56D4" w14:paraId="51C62772" w14:textId="77777777" w:rsidTr="002E5E82">
        <w:trPr>
          <w:cantSplit/>
          <w:tblHeader/>
          <w:jc w:val="center"/>
        </w:trPr>
        <w:tc>
          <w:tcPr>
            <w:tcW w:w="3244" w:type="dxa"/>
          </w:tcPr>
          <w:p w14:paraId="0FA000FA" w14:textId="77777777" w:rsidR="003A56D4" w:rsidRPr="003A56D4" w:rsidRDefault="003A56D4" w:rsidP="003A56D4">
            <w:pPr>
              <w:widowControl w:val="0"/>
              <w:rPr>
                <w:sz w:val="16"/>
                <w:szCs w:val="16"/>
              </w:rPr>
            </w:pPr>
            <w:r w:rsidRPr="003A56D4">
              <w:rPr>
                <w:sz w:val="16"/>
                <w:szCs w:val="16"/>
              </w:rPr>
              <w:t xml:space="preserve">Does the organization agree to comply with all applicable federal oversight and civil rights requirements, including Executive Order of March 26, 2026, and ensure that any contractors or partners also comply? </w:t>
            </w:r>
          </w:p>
        </w:tc>
        <w:tc>
          <w:tcPr>
            <w:tcW w:w="1603" w:type="dxa"/>
          </w:tcPr>
          <w:p w14:paraId="085220EF" w14:textId="77777777" w:rsidR="003A56D4" w:rsidRPr="003A56D4" w:rsidRDefault="003A56D4" w:rsidP="003A56D4">
            <w:pPr>
              <w:widowControl w:val="0"/>
              <w:rPr>
                <w:bCs/>
                <w:sz w:val="16"/>
                <w:szCs w:val="16"/>
              </w:rPr>
            </w:pPr>
            <w:r w:rsidRPr="003A56D4">
              <w:rPr>
                <w:bCs/>
                <w:sz w:val="16"/>
                <w:szCs w:val="16"/>
              </w:rPr>
              <w:t>Answering "No" automatically disqualifies the applicant. Non-discrimination compliance is a mandatory federal civil rights requirement under Title VI and other applicable statutes.</w:t>
            </w:r>
          </w:p>
        </w:tc>
      </w:tr>
    </w:tbl>
    <w:p w14:paraId="39E42A3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013445BE"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D64419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A364210"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§2217.</w:t>
      </w:r>
      <w:r w:rsidRPr="003A56D4">
        <w:rPr>
          <w:b/>
          <w:kern w:val="2"/>
        </w:rPr>
        <w:tab/>
        <w:t>Reporting</w:t>
      </w:r>
    </w:p>
    <w:p w14:paraId="2E9121D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Subrecipients shall submit to the office reports as follows:</w:t>
      </w:r>
    </w:p>
    <w:p w14:paraId="10CB767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quarterly progress and expenditure reports for each awarded project for the duration of the agreement; and</w:t>
      </w:r>
    </w:p>
    <w:p w14:paraId="688C92C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upon request from the office, subrecipients shall provide:</w:t>
      </w:r>
    </w:p>
    <w:p w14:paraId="73E73361"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reports on location and usage of distributed devices;</w:t>
      </w:r>
    </w:p>
    <w:p w14:paraId="07AB09B3"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reports on key performance indicators; and</w:t>
      </w:r>
    </w:p>
    <w:p w14:paraId="479FDC70"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any additional reports and/or information required under federal and/or state law.</w:t>
      </w:r>
    </w:p>
    <w:p w14:paraId="5AD8884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lastRenderedPageBreak/>
        <w:t>B.</w:t>
      </w:r>
      <w:r w:rsidRPr="003A56D4">
        <w:rPr>
          <w:kern w:val="2"/>
        </w:rPr>
        <w:tab/>
        <w:t>The office, at its sole discretion and at any time, shall reserve the right to request any additional data and reporting information that it deems necessary.</w:t>
      </w:r>
    </w:p>
    <w:p w14:paraId="3FF20D7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3FACAF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07487B69"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i/>
          <w:iCs/>
          <w:kern w:val="2"/>
        </w:rPr>
      </w:pPr>
      <w:r w:rsidRPr="003A56D4">
        <w:rPr>
          <w:b/>
          <w:kern w:val="2"/>
        </w:rPr>
        <w:t>§2219.</w:t>
      </w:r>
      <w:r w:rsidRPr="003A56D4">
        <w:rPr>
          <w:b/>
          <w:kern w:val="2"/>
        </w:rPr>
        <w:tab/>
        <w:t xml:space="preserve">Failure to Perform </w:t>
      </w:r>
    </w:p>
    <w:p w14:paraId="02B3284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If a grant recipient doesn’t fulfill its obligations under the agreement in a significant way, it may have to give back some or all of the devices it received. The office will decide how many devices must be returned. The recipient is also responsible for any devices that are damaged, lost, or stolen.</w:t>
      </w:r>
    </w:p>
    <w:p w14:paraId="2E1D5AC0" w14:textId="77777777" w:rsidR="003A56D4" w:rsidRPr="003A56D4" w:rsidRDefault="003A56D4" w:rsidP="003A56D4">
      <w:pPr>
        <w:tabs>
          <w:tab w:val="left" w:pos="144"/>
          <w:tab w:val="left" w:pos="187"/>
          <w:tab w:val="left" w:pos="540"/>
          <w:tab w:val="left" w:pos="907"/>
          <w:tab w:val="left" w:pos="1080"/>
        </w:tabs>
        <w:ind w:firstLine="187"/>
        <w:jc w:val="both"/>
        <w:outlineLvl w:val="3"/>
        <w:rPr>
          <w:color w:val="000000"/>
          <w:kern w:val="2"/>
        </w:rPr>
      </w:pPr>
      <w:r w:rsidRPr="003A56D4">
        <w:rPr>
          <w:kern w:val="2"/>
        </w:rPr>
        <w:t>B.</w:t>
      </w:r>
      <w:r w:rsidRPr="003A56D4">
        <w:rPr>
          <w:kern w:val="2"/>
        </w:rPr>
        <w:tab/>
      </w:r>
      <w:r w:rsidRPr="003A56D4">
        <w:rPr>
          <w:color w:val="000000"/>
          <w:kern w:val="2"/>
        </w:rPr>
        <w:t>A grant recipient will not be required to return devices if it could not meet its obligations due to circumstances outside its control, such as a natural disaster, pandemic, or inability to access property or obtain government permits on reasonable terms.</w:t>
      </w:r>
    </w:p>
    <w:p w14:paraId="372F569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Unless an exception applies (as described above), if a grant recipient fails to meet its obligations and does not return all the required devices, ownership and control of those devices will transfer to the Division of Administration.</w:t>
      </w:r>
    </w:p>
    <w:p w14:paraId="2E1A8DDE"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BC14667"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0B6C59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§2221.</w:t>
      </w:r>
      <w:r w:rsidRPr="003A56D4">
        <w:rPr>
          <w:b/>
          <w:kern w:val="2"/>
        </w:rPr>
        <w:tab/>
        <w:t>Federal Oversight, Civil Rights Compliance, and Other Applicable Federal Law</w:t>
      </w:r>
    </w:p>
    <w:p w14:paraId="0EC637F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In connection with the performance of work under the grant cooperative endeavor agreement, the grant recipient agrees as follows:</w:t>
      </w:r>
    </w:p>
    <w:p w14:paraId="655D2ACF"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The contractor will not engage in any racially discriminatory DEI activities, as defined in section 2 of the Executive Order of March 26, 2026 (Addressing DEI Discrimination by Federal Contractors);</w:t>
      </w:r>
    </w:p>
    <w:p w14:paraId="4240369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The contractor will furnish all information and reports, including providing access to books, records, and accounts, as required by the contracting agency pursuant to the Executive Order of March 26, 2026 (Addressing DEI Discrimination by Federal Contractors), for purposes of ascertaining compliance with this clause;</w:t>
      </w:r>
    </w:p>
    <w:p w14:paraId="347C290F"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In the event of the contractor’s or a subcontractor’s noncompliance with this clause, the contract may be canceled, terminated, or suspended in whole or in part, and the contractor or subcontractor may be declared ineligible for further government contracts;</w:t>
      </w:r>
    </w:p>
    <w:p w14:paraId="1A40003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The contractor will report any subcontractor’s known or reasonably knowable conduct that may violate this clause to the contracting department or agency and take any appropriate remedial actions directed by the contracting department or agency;</w:t>
      </w:r>
    </w:p>
    <w:p w14:paraId="2455EB3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The contractor will inform the contracting department or agency if a subcontractor sues the contractor and the suit puts at issue, in any way, the validity of this clause; and</w:t>
      </w:r>
    </w:p>
    <w:p w14:paraId="0F2C982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6.</w:t>
      </w:r>
      <w:r w:rsidRPr="003A56D4">
        <w:rPr>
          <w:kern w:val="2"/>
        </w:rPr>
        <w:tab/>
        <w:t>The contractor recognizes that compliance with the requirements of this clause are material to the Government’s payment decisions for purposes of section 3729(b)(4) of title 31, United States Code (False Claims Act).’’.</w:t>
      </w:r>
    </w:p>
    <w:p w14:paraId="3CD5285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58788EB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4078315" w14:textId="77777777" w:rsidR="003A56D4" w:rsidRPr="003A56D4" w:rsidRDefault="003A56D4" w:rsidP="003A56D4">
      <w:pPr>
        <w:keepNext/>
        <w:jc w:val="center"/>
        <w:rPr>
          <w:b/>
          <w:noProof/>
        </w:rPr>
      </w:pPr>
      <w:r w:rsidRPr="003A56D4">
        <w:rPr>
          <w:b/>
          <w:noProof/>
        </w:rPr>
        <w:t>Subpart F.  Multi-Purpose Community Facilities Grant Program</w:t>
      </w:r>
    </w:p>
    <w:p w14:paraId="4F3C817D"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23.</w:t>
      </w:r>
      <w:r w:rsidRPr="003A56D4">
        <w:rPr>
          <w:b/>
          <w:kern w:val="2"/>
        </w:rPr>
        <w:tab/>
        <w:t>Program Summary</w:t>
      </w:r>
    </w:p>
    <w:p w14:paraId="5F406F7A"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§2301.</w:t>
      </w:r>
      <w:r w:rsidRPr="003A56D4">
        <w:rPr>
          <w:b/>
          <w:kern w:val="2"/>
        </w:rPr>
        <w:tab/>
        <w:t>Background and Objectives</w:t>
      </w:r>
    </w:p>
    <w:p w14:paraId="460177B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Louisiana Office of Broadband Development and Connectivity (ConnectLA), as authorized by R.S. 51:2370.1-2370.19, administers subgrants to eligible public entities to receive Capital Projects Funds (CPF) to entities for the construction or improvement of community facilities. The subgrant program provides funds for the construction of or improvements to buildings that meet the requirements of Louisiana Capital Outlay and general CPF grant criteria in economically depressed, rural locations in the state.</w:t>
      </w:r>
    </w:p>
    <w:p w14:paraId="415A332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Funding under the American Rescue Plan Act (ARPA) Capital Projects Fund (CPF) 1C Multi-Purpose Community Facilities eligible use category can be used for the construction of or improvements to buildings designed to jointly and directly enable work, education, and health monitoring.</w:t>
      </w:r>
    </w:p>
    <w:p w14:paraId="3C69DF59"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Subgrants will target areas where affordability limits access to the tools and knowledge required for education, health monitoring, and workforce development.</w:t>
      </w:r>
    </w:p>
    <w:p w14:paraId="44AA344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The application materials, program guidelines, and criteria set forth in this Subpart govern the Multi-Purpose Community Facilities subgrant program.</w:t>
      </w:r>
    </w:p>
    <w:p w14:paraId="50A50EB7"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67326AC7"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4374E8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§2303.</w:t>
      </w:r>
      <w:r w:rsidRPr="003A56D4">
        <w:rPr>
          <w:b/>
          <w:kern w:val="2"/>
        </w:rPr>
        <w:tab/>
        <w:t>Definitions</w:t>
      </w:r>
    </w:p>
    <w:p w14:paraId="28CB6828"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r>
      <w:r w:rsidRPr="003A56D4">
        <w:rPr>
          <w:i/>
          <w:kern w:val="2"/>
        </w:rPr>
        <w:t>Work</w:t>
      </w:r>
      <w:r w:rsidRPr="003A56D4">
        <w:rPr>
          <w:kern w:val="2"/>
        </w:rPr>
        <w:t>—activities to help community members engage in employment, search for employment, and/or develop the requisite skills and knowledge to become employed (e.g., participate in career counseling programs, workforce training programs, as well as gain access to internet websites to search for and apply for jobs.</w:t>
      </w:r>
    </w:p>
    <w:p w14:paraId="1E67905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r>
      <w:r w:rsidRPr="003A56D4">
        <w:rPr>
          <w:i/>
          <w:kern w:val="2"/>
        </w:rPr>
        <w:t>Education</w:t>
      </w:r>
      <w:r w:rsidRPr="003A56D4">
        <w:rPr>
          <w:kern w:val="2"/>
        </w:rPr>
        <w:t>—activities to acquire knowledge and/or skills, undertaken as part of a person’s participation in school, an academic program, extracurricular program, social-emotional development program for students or youths, internship, or professional development program, or in another educational environment.</w:t>
      </w:r>
    </w:p>
    <w:p w14:paraId="061909D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r>
      <w:r w:rsidRPr="003A56D4">
        <w:rPr>
          <w:i/>
          <w:kern w:val="2"/>
        </w:rPr>
        <w:t>Health Monitoring</w:t>
      </w:r>
      <w:r w:rsidRPr="003A56D4">
        <w:rPr>
          <w:kern w:val="2"/>
        </w:rPr>
        <w:t xml:space="preserve">—services to monitor an individual’s health, including with respect to either physical or behavioral health. Health monitoring activities are often conducted as part of telemedicine appointments with a healthcare provider, but these activities can be conducted in a variety of other ways, such as during in-person appointments with health care providers or as part of community health screening programs. </w:t>
      </w:r>
    </w:p>
    <w:p w14:paraId="099C15D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r>
      <w:r w:rsidRPr="003A56D4">
        <w:rPr>
          <w:i/>
          <w:kern w:val="2"/>
        </w:rPr>
        <w:t>Substantial Completion</w:t>
      </w:r>
      <w:r w:rsidRPr="003A56D4">
        <w:rPr>
          <w:kern w:val="2"/>
        </w:rPr>
        <w:t xml:space="preserve">—the date for which the Project can fulfill the primary operations that it was designed to perform, delivering services to end-users. At substantial completion, service operations and management systems infrastructure must be operational. </w:t>
      </w:r>
    </w:p>
    <w:p w14:paraId="43FF8A1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3D606C4B"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372742FA"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lastRenderedPageBreak/>
        <w:t>Chapter 24.</w:t>
      </w:r>
      <w:r w:rsidRPr="003A56D4">
        <w:rPr>
          <w:b/>
          <w:kern w:val="2"/>
        </w:rPr>
        <w:tab/>
        <w:t>Eligibility Requirements</w:t>
      </w:r>
    </w:p>
    <w:p w14:paraId="78414077"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§2401.</w:t>
      </w:r>
      <w:r w:rsidRPr="003A56D4">
        <w:rPr>
          <w:b/>
          <w:kern w:val="2"/>
        </w:rPr>
        <w:tab/>
        <w:t>Eligible Projects</w:t>
      </w:r>
    </w:p>
    <w:p w14:paraId="7A5318A7" w14:textId="77777777" w:rsidR="003A56D4" w:rsidRPr="003A56D4" w:rsidRDefault="003A56D4" w:rsidP="003A56D4">
      <w:pPr>
        <w:tabs>
          <w:tab w:val="left" w:pos="144"/>
          <w:tab w:val="left" w:pos="187"/>
          <w:tab w:val="left" w:pos="540"/>
          <w:tab w:val="left" w:pos="907"/>
          <w:tab w:val="left" w:pos="1080"/>
        </w:tabs>
        <w:ind w:firstLine="187"/>
        <w:jc w:val="both"/>
        <w:outlineLvl w:val="3"/>
        <w:rPr>
          <w:bCs/>
          <w:i/>
          <w:iCs/>
          <w:kern w:val="2"/>
        </w:rPr>
      </w:pPr>
      <w:r w:rsidRPr="003A56D4">
        <w:rPr>
          <w:kern w:val="2"/>
        </w:rPr>
        <w:t>A.</w:t>
      </w:r>
      <w:r w:rsidRPr="003A56D4">
        <w:rPr>
          <w:kern w:val="2"/>
        </w:rPr>
        <w:tab/>
        <w:t>Almost all eligible projects have first been identified by the Louisiana Office of Facility Planning &amp; Control (FP&amp;C) as having met the requirements related to Capital Outlay Title 39 requirements, which govern how the process works. This includes submitting an application prior to the deadline, submitting a project that qualifies as a capital outlay, and providing legislative letters of support for each project submitted. The projects were recommended to be included in House Bill 2 (Capital Outlay bill) by the Commissioner of Administration and submitted for approval to the Governor’s administration. The governor’s office approved these recommendations and submitted HB 2 in the most recent legislative session for approval to the legislature. Since these projects remained in HB 2 (as unfunded), passed through both legislative bodies, and were signed by the Governor, they have legislative and executive branch approval.</w:t>
      </w:r>
    </w:p>
    <w:p w14:paraId="60E5AF9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 xml:space="preserve">All eligible projects must then meet requirements of general CPF grant criteria to jointly and directly enable work, education, and health monitoring services, have a critical need for such project, and continue to provide above services for period of at least five years from completion of the project. </w:t>
      </w:r>
    </w:p>
    <w:p w14:paraId="668DDD24" w14:textId="77777777" w:rsidR="003A56D4" w:rsidRPr="003A56D4" w:rsidRDefault="003A56D4" w:rsidP="003A56D4">
      <w:pPr>
        <w:tabs>
          <w:tab w:val="left" w:pos="144"/>
          <w:tab w:val="left" w:pos="187"/>
          <w:tab w:val="left" w:pos="540"/>
          <w:tab w:val="left" w:pos="907"/>
          <w:tab w:val="left" w:pos="1080"/>
        </w:tabs>
        <w:ind w:firstLine="187"/>
        <w:jc w:val="both"/>
        <w:outlineLvl w:val="3"/>
        <w:rPr>
          <w:bCs/>
          <w:kern w:val="2"/>
        </w:rPr>
      </w:pPr>
      <w:r w:rsidRPr="003A56D4">
        <w:rPr>
          <w:kern w:val="2"/>
        </w:rPr>
        <w:t>C.</w:t>
      </w:r>
      <w:r w:rsidRPr="003A56D4">
        <w:rPr>
          <w:kern w:val="2"/>
        </w:rPr>
        <w:tab/>
        <w:t xml:space="preserve">Eligible Entities shall be required to confirm that they are in compliance with all federal law and policies as listed in Title 4, Part XXI, Subpart F, Chapter 28, </w:t>
      </w:r>
      <w:r w:rsidRPr="003A56D4">
        <w:rPr>
          <w:bCs/>
          <w:kern w:val="2"/>
        </w:rPr>
        <w:t xml:space="preserve">§2807. </w:t>
      </w:r>
    </w:p>
    <w:p w14:paraId="6B698B2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B0BAE7B"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A318CC3"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25.</w:t>
      </w:r>
      <w:r w:rsidRPr="003A56D4">
        <w:rPr>
          <w:b/>
          <w:kern w:val="2"/>
        </w:rPr>
        <w:tab/>
        <w:t>Use of Funds and Project Term</w:t>
      </w:r>
    </w:p>
    <w:p w14:paraId="79F1D3C7"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§2501.</w:t>
      </w:r>
      <w:r w:rsidRPr="003A56D4">
        <w:rPr>
          <w:b/>
          <w:kern w:val="2"/>
        </w:rPr>
        <w:tab/>
        <w:t>Process Overview</w:t>
      </w:r>
    </w:p>
    <w:p w14:paraId="4D56694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Grant Funds will be used solely for costs directly incurred for the Project Costs as set forth in Title 4, Part XXI, Subpart F, Chapter 28,</w:t>
      </w:r>
      <w:r w:rsidRPr="003A56D4">
        <w:rPr>
          <w:bCs/>
          <w:kern w:val="2"/>
        </w:rPr>
        <w:t xml:space="preserve"> §2707 and for no other purpose</w:t>
      </w:r>
      <w:r w:rsidRPr="003A56D4">
        <w:rPr>
          <w:kern w:val="2"/>
        </w:rPr>
        <w:t xml:space="preserve">. Such funds may be used only on the Project until it is satisfactorily completed. In addition, the subrecipient shall be responsible to cover the operating and maintenance costs incurred by the subrecipient in connection with the multi-purpose community facility. </w:t>
      </w:r>
    </w:p>
    <w:p w14:paraId="0712EAD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No funds for the multi-purpose community facility Grant Program shall be disbursed by the office except pursuant to a reimbursement request submitted in accordance with this Chapter.</w:t>
      </w:r>
    </w:p>
    <w:p w14:paraId="7BC73C1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Reimbursement requests for the multi-purpose community facility subgrant program shall be submitted in the method approved by the office.</w:t>
      </w:r>
    </w:p>
    <w:p w14:paraId="2558912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The request process may provide for mandatory and optional materials to be submitted with each request.</w:t>
      </w:r>
    </w:p>
    <w:p w14:paraId="51C630F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w:t>
      </w:r>
      <w:r w:rsidRPr="003A56D4">
        <w:rPr>
          <w:kern w:val="2"/>
        </w:rPr>
        <w:tab/>
        <w:t xml:space="preserve">Approved requests shall be issued a formal notice outlining the approved project(s) via the Data Roux Vue portal, a grant management platform. Applicants may appeal certain program decisions, including a determination of ineligibility based on outlined eligibility of the program or a grant award determination of project requests. Following program issuance of a formal notice, applicants will have a period of seven calendar days to submit an appeal request in writing to the office. Any requestor submitting an appeal shall attest that the information in the appeal is accurate and that the appeal is submitted in good faith. The office will review submitted appeal requests and provide an updated project </w:t>
      </w:r>
      <w:r w:rsidRPr="003A56D4">
        <w:rPr>
          <w:kern w:val="2"/>
        </w:rPr>
        <w:br w:type="column"/>
      </w:r>
      <w:r w:rsidRPr="003A56D4">
        <w:rPr>
          <w:kern w:val="2"/>
        </w:rPr>
        <w:t>determination to the requestor. The office shall not award funds to a requestor who submits a request that does not comply with program requirements. The office may deny an appeal or request that contains inaccurate information.</w:t>
      </w:r>
    </w:p>
    <w:p w14:paraId="3B50F70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F.</w:t>
      </w:r>
      <w:r w:rsidRPr="003A56D4">
        <w:rPr>
          <w:kern w:val="2"/>
        </w:rPr>
        <w:tab/>
        <w:t xml:space="preserve">All work on the project will conform to the plans described in the proposal submitted by the subrecipient, unless the office approves a material change to the project, in which case the work shall conform to the application plans and the material change, as applicable. Any material changes to the project must be approved in advance by the Office or its designee. </w:t>
      </w:r>
    </w:p>
    <w:p w14:paraId="2C21A11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G.</w:t>
      </w:r>
      <w:r w:rsidRPr="003A56D4">
        <w:rPr>
          <w:kern w:val="2"/>
        </w:rPr>
        <w:tab/>
        <w:t>Subrecipient shall substantially complete the project on or before the Project Completion Date, December 31, 2026, subject to the Failure to Perform provisions as set forth in Title 4, Part XXI, Subpart F, Chapter 28,</w:t>
      </w:r>
      <w:r w:rsidRPr="003A56D4">
        <w:rPr>
          <w:bCs/>
          <w:kern w:val="2"/>
        </w:rPr>
        <w:t xml:space="preserve"> §2805.</w:t>
      </w:r>
    </w:p>
    <w:p w14:paraId="212D7ECB"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6965F54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077EB1B5"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26.</w:t>
      </w:r>
      <w:r w:rsidRPr="003A56D4">
        <w:rPr>
          <w:b/>
          <w:kern w:val="2"/>
        </w:rPr>
        <w:tab/>
        <w:t>Office of Facility Planning and Control Review</w:t>
      </w:r>
    </w:p>
    <w:p w14:paraId="2274203B"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§2601.</w:t>
      </w:r>
      <w:r w:rsidRPr="003A56D4">
        <w:rPr>
          <w:b/>
          <w:kern w:val="2"/>
        </w:rPr>
        <w:tab/>
        <w:t>Process Overview</w:t>
      </w:r>
    </w:p>
    <w:p w14:paraId="5C05491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requested project shall be reviewed and approved by the Office of Facility Planning and Control (FPC).</w:t>
      </w:r>
    </w:p>
    <w:p w14:paraId="51D26A3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A detailed project description and justification for each requested project shall be submitted to FPC.</w:t>
      </w:r>
    </w:p>
    <w:p w14:paraId="1040F4C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 xml:space="preserve">The detailed project description and justification shall be prepared in accordance with instructions and procedures established by the Division of Administration. Such instructions and procedures shall be published in the </w:t>
      </w:r>
      <w:r w:rsidRPr="003A56D4">
        <w:rPr>
          <w:i/>
          <w:iCs/>
          <w:kern w:val="2"/>
        </w:rPr>
        <w:t>Louisiana Register</w:t>
      </w:r>
      <w:r w:rsidRPr="003A56D4">
        <w:rPr>
          <w:kern w:val="2"/>
        </w:rPr>
        <w:t xml:space="preserve"> at least thirty days prior to the effective date thereof.</w:t>
      </w:r>
    </w:p>
    <w:p w14:paraId="26FA5BD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The detailed project description for each requested project shall include specific information and details of the projects qualifying for funding through the programs proposed to be funded with the appropriations included in the capital outlay budget, as described more fully in §§3202 of this Chapter.</w:t>
      </w:r>
    </w:p>
    <w:p w14:paraId="6DA31FA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w:t>
      </w:r>
      <w:r w:rsidRPr="003A56D4">
        <w:rPr>
          <w:kern w:val="2"/>
        </w:rPr>
        <w:tab/>
        <w:t>Any project receiving an individual appropriation in the capital outlay budget shall submit a capital outlay application by the statutory deadline regardless if the project is eligible for funding through a statewide program.</w:t>
      </w:r>
    </w:p>
    <w:p w14:paraId="26011E0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13E9075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6DCAB166"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§2603.</w:t>
      </w:r>
      <w:r w:rsidRPr="003A56D4">
        <w:rPr>
          <w:b/>
          <w:kern w:val="2"/>
        </w:rPr>
        <w:tab/>
        <w:t>Capital Outlay Budget Request Submission Requirements</w:t>
      </w:r>
    </w:p>
    <w:p w14:paraId="1404836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The detailed project description and justification for each requested project shall include:</w:t>
      </w:r>
    </w:p>
    <w:p w14:paraId="0C30D45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an analysis of need with corroborative data;</w:t>
      </w:r>
    </w:p>
    <w:p w14:paraId="484DE41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a reasonable estimate of the date when the project will be needed;</w:t>
      </w:r>
    </w:p>
    <w:p w14:paraId="6F3531AE"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the project’s proposed location;</w:t>
      </w:r>
    </w:p>
    <w:p w14:paraId="66BFD7CB"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the project’s estimated completion cost;</w:t>
      </w:r>
    </w:p>
    <w:p w14:paraId="68C6830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the estimated local match requirement and amount of local funds expended on the project;</w:t>
      </w:r>
    </w:p>
    <w:p w14:paraId="229E70A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6.</w:t>
      </w:r>
      <w:r w:rsidRPr="003A56D4">
        <w:rPr>
          <w:kern w:val="2"/>
        </w:rPr>
        <w:tab/>
        <w:t>the cost of equipping and furnishing the project;</w:t>
      </w:r>
    </w:p>
    <w:p w14:paraId="3355665A"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7.</w:t>
      </w:r>
      <w:r w:rsidRPr="003A56D4">
        <w:rPr>
          <w:kern w:val="2"/>
        </w:rPr>
        <w:tab/>
        <w:t>the space utilization plan of the requestor;</w:t>
      </w:r>
    </w:p>
    <w:p w14:paraId="6E446BCD"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8.</w:t>
      </w:r>
      <w:r w:rsidRPr="003A56D4">
        <w:rPr>
          <w:kern w:val="2"/>
        </w:rPr>
        <w:tab/>
        <w:t>the cost of opening and operating the facility for the first year;</w:t>
      </w:r>
    </w:p>
    <w:p w14:paraId="51E880E5"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lastRenderedPageBreak/>
        <w:t>9.</w:t>
      </w:r>
      <w:r w:rsidRPr="003A56D4">
        <w:rPr>
          <w:kern w:val="2"/>
        </w:rPr>
        <w:tab/>
        <w:t>the estimated annual operating and maintenance costs of the facility;</w:t>
      </w:r>
    </w:p>
    <w:p w14:paraId="5FA5C0E8"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10.</w:t>
      </w:r>
      <w:r w:rsidRPr="003A56D4">
        <w:rPr>
          <w:kern w:val="2"/>
        </w:rPr>
        <w:tab/>
        <w:t>the method and source of financing for each of the next five years;</w:t>
      </w:r>
    </w:p>
    <w:p w14:paraId="74E67DD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11.</w:t>
      </w:r>
      <w:r w:rsidRPr="003A56D4">
        <w:rPr>
          <w:kern w:val="2"/>
        </w:rPr>
        <w:tab/>
        <w:t>the estimated completion date of the project; and</w:t>
      </w:r>
    </w:p>
    <w:p w14:paraId="4975863A"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12.</w:t>
      </w:r>
      <w:r w:rsidRPr="003A56D4">
        <w:rPr>
          <w:kern w:val="2"/>
        </w:rPr>
        <w:tab/>
        <w:t>an identification and description of other similar facilities and projects in the given area with and evaluation of their capabilities to meet needs.</w:t>
      </w:r>
    </w:p>
    <w:p w14:paraId="3CAB4E0A"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12DDAFD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DAFE5FB"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§2605.</w:t>
      </w:r>
      <w:r w:rsidRPr="003A56D4">
        <w:rPr>
          <w:b/>
          <w:kern w:val="2"/>
        </w:rPr>
        <w:tab/>
        <w:t>Review Standards</w:t>
      </w:r>
    </w:p>
    <w:p w14:paraId="4016B95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FPC shall utilize the capital projects criteria requirements as established by R.S. 39:103.</w:t>
      </w:r>
    </w:p>
    <w:p w14:paraId="42D0C1F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FPC shall review the requested projects in accordance with La. R.S. 39:103(B)(1) and (B)(3).</w:t>
      </w:r>
    </w:p>
    <w:p w14:paraId="5DAE745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08B1928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F503BD6"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27.</w:t>
      </w:r>
      <w:r w:rsidRPr="003A56D4">
        <w:rPr>
          <w:b/>
          <w:kern w:val="2"/>
        </w:rPr>
        <w:tab/>
        <w:t>ConnectLA Eligibility Review</w:t>
      </w:r>
    </w:p>
    <w:p w14:paraId="641449F2"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§2701.</w:t>
      </w:r>
      <w:r w:rsidRPr="003A56D4">
        <w:rPr>
          <w:b/>
          <w:kern w:val="2"/>
        </w:rPr>
        <w:tab/>
        <w:t>Connect LA Eligibility Review</w:t>
      </w:r>
    </w:p>
    <w:p w14:paraId="7965B48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As set forth in greater detail in §§2703-2725 of this Chapter, each eligibility review shall include the following components:</w:t>
      </w:r>
    </w:p>
    <w:p w14:paraId="4DCAD92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program/project name;</w:t>
      </w:r>
    </w:p>
    <w:p w14:paraId="79F8DB9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project description;</w:t>
      </w:r>
    </w:p>
    <w:p w14:paraId="5B0C514B"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total project cost;</w:t>
      </w:r>
    </w:p>
    <w:p w14:paraId="0297A1C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 xml:space="preserve">total CPF amount requested; </w:t>
      </w:r>
    </w:p>
    <w:p w14:paraId="0E255E7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5.</w:t>
      </w:r>
      <w:r w:rsidRPr="003A56D4">
        <w:rPr>
          <w:kern w:val="2"/>
        </w:rPr>
        <w:tab/>
        <w:t>project overview;</w:t>
      </w:r>
    </w:p>
    <w:p w14:paraId="4AA54CDA"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6.</w:t>
      </w:r>
      <w:r w:rsidRPr="003A56D4">
        <w:rPr>
          <w:kern w:val="2"/>
        </w:rPr>
        <w:tab/>
        <w:t>critical need metrics and indicators;</w:t>
      </w:r>
    </w:p>
    <w:p w14:paraId="4282275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7.</w:t>
      </w:r>
      <w:r w:rsidRPr="003A56D4">
        <w:rPr>
          <w:kern w:val="2"/>
        </w:rPr>
        <w:tab/>
        <w:t>5-year operational plan;</w:t>
      </w:r>
    </w:p>
    <w:p w14:paraId="162B9D15"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8.</w:t>
      </w:r>
      <w:r w:rsidRPr="003A56D4">
        <w:rPr>
          <w:kern w:val="2"/>
        </w:rPr>
        <w:tab/>
        <w:t>additional funding streams;</w:t>
      </w:r>
    </w:p>
    <w:p w14:paraId="2235E0C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9.</w:t>
      </w:r>
      <w:r w:rsidRPr="003A56D4">
        <w:rPr>
          <w:kern w:val="2"/>
        </w:rPr>
        <w:tab/>
        <w:t>additional project income; and</w:t>
      </w:r>
    </w:p>
    <w:p w14:paraId="07FC39D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10.</w:t>
      </w:r>
      <w:r w:rsidRPr="003A56D4">
        <w:rPr>
          <w:kern w:val="2"/>
        </w:rPr>
        <w:tab/>
        <w:t>project timeline.</w:t>
      </w:r>
    </w:p>
    <w:p w14:paraId="7242910A"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7EC31A7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DDB9F40"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§2703.</w:t>
      </w:r>
      <w:r w:rsidRPr="003A56D4">
        <w:rPr>
          <w:b/>
          <w:kern w:val="2"/>
        </w:rPr>
        <w:tab/>
        <w:t>Program/Project Name</w:t>
      </w:r>
    </w:p>
    <w:p w14:paraId="0D79278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 a program/project name.</w:t>
      </w:r>
    </w:p>
    <w:p w14:paraId="7BED3DC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5766F04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31D9610"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§2705.</w:t>
      </w:r>
      <w:r w:rsidRPr="003A56D4">
        <w:rPr>
          <w:b/>
          <w:kern w:val="2"/>
        </w:rPr>
        <w:tab/>
        <w:t>Project Description</w:t>
      </w:r>
    </w:p>
    <w:p w14:paraId="4112A05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 a general description of the project scope.</w:t>
      </w:r>
    </w:p>
    <w:p w14:paraId="029E93E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189D04C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ACBE895"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§2707.</w:t>
      </w:r>
      <w:r w:rsidRPr="003A56D4">
        <w:rPr>
          <w:b/>
          <w:kern w:val="2"/>
        </w:rPr>
        <w:tab/>
        <w:t>Total Project Cost</w:t>
      </w:r>
    </w:p>
    <w:p w14:paraId="5BA67AC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 xml:space="preserve">Each request shall include the total estimated cost to complete the project. </w:t>
      </w:r>
    </w:p>
    <w:p w14:paraId="1CC0747E"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1E41BD9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5B13566B"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§2709.</w:t>
      </w:r>
      <w:r w:rsidRPr="003A56D4">
        <w:rPr>
          <w:b/>
          <w:kern w:val="2"/>
        </w:rPr>
        <w:tab/>
        <w:t>Total CPF Amount Requested</w:t>
      </w:r>
    </w:p>
    <w:p w14:paraId="0FE73DC9"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 xml:space="preserve">Each request shall include the total amount of CPF funds requested to complete the project. </w:t>
      </w:r>
    </w:p>
    <w:p w14:paraId="353A059D"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0DF6175A"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34EA9DD4"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§2711.</w:t>
      </w:r>
      <w:r w:rsidRPr="003A56D4">
        <w:rPr>
          <w:b/>
          <w:kern w:val="2"/>
        </w:rPr>
        <w:tab/>
        <w:t>Project Overview</w:t>
      </w:r>
    </w:p>
    <w:p w14:paraId="27B5A875"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w:t>
      </w:r>
    </w:p>
    <w:p w14:paraId="7F0C4D3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detailed description of how the project will address work, education, and health monitoring;</w:t>
      </w:r>
    </w:p>
    <w:p w14:paraId="15FA55F4"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clear articulation of goals and services provided in this facility that will support work, education, and health monitoring;</w:t>
      </w:r>
    </w:p>
    <w:p w14:paraId="3FC01C93"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3.</w:t>
      </w:r>
      <w:r w:rsidRPr="003A56D4">
        <w:rPr>
          <w:kern w:val="2"/>
        </w:rPr>
        <w:tab/>
        <w:t>indication if the facility will be wholly open to the public; and</w:t>
      </w:r>
    </w:p>
    <w:p w14:paraId="4815105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4.</w:t>
      </w:r>
      <w:r w:rsidRPr="003A56D4">
        <w:rPr>
          <w:kern w:val="2"/>
        </w:rPr>
        <w:tab/>
        <w:t>explanation on how assets offer affordable or are otherwise publicly accessible services (e.g. public wi-fi).</w:t>
      </w:r>
    </w:p>
    <w:p w14:paraId="6B1FAFE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39ABAE1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0A41C647"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§2713.</w:t>
      </w:r>
      <w:r w:rsidRPr="003A56D4">
        <w:rPr>
          <w:b/>
          <w:kern w:val="2"/>
        </w:rPr>
        <w:tab/>
        <w:t>Critical Need Metrics and Indicators</w:t>
      </w:r>
    </w:p>
    <w:p w14:paraId="18604E3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w:t>
      </w:r>
    </w:p>
    <w:p w14:paraId="41A44A59"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a detailed explanation of how the project addresses a critical need for the community(ies) served by the project; and</w:t>
      </w:r>
    </w:p>
    <w:p w14:paraId="56C51A0A"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a detailed explanation of how the critical needs to be addressed resulted from, was made apparent, and/or was exacerbated by the COVID-19 public health emergency.</w:t>
      </w:r>
    </w:p>
    <w:p w14:paraId="6284C61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1AAFBBF1"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62C9DBC0"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§2715.</w:t>
      </w:r>
      <w:r w:rsidRPr="003A56D4">
        <w:rPr>
          <w:b/>
          <w:kern w:val="2"/>
        </w:rPr>
        <w:tab/>
        <w:t>Five-Year Operational Plan</w:t>
      </w:r>
    </w:p>
    <w:p w14:paraId="75002E5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 a detailed description of feasibility and operational plans for meeting the commitment to continue providing services that directly enable work, education, and health monitoring for at least 5 years following completion of the project.</w:t>
      </w:r>
    </w:p>
    <w:p w14:paraId="22FF88EB"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0345ED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34270BD0"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§2717.</w:t>
      </w:r>
      <w:r w:rsidRPr="003A56D4">
        <w:rPr>
          <w:b/>
          <w:kern w:val="2"/>
        </w:rPr>
        <w:tab/>
        <w:t>Additional Funding Streams</w:t>
      </w:r>
    </w:p>
    <w:p w14:paraId="58FCFCC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w:t>
      </w:r>
    </w:p>
    <w:p w14:paraId="7C79824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detailed budget that lists:</w:t>
      </w:r>
    </w:p>
    <w:p w14:paraId="5C87DBE5"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all funding streams that currently exist for this project;</w:t>
      </w:r>
    </w:p>
    <w:p w14:paraId="630BD501"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when these funding streams were approved;</w:t>
      </w:r>
    </w:p>
    <w:p w14:paraId="57F76805"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 xml:space="preserve">a detailed description of how they will be allocated; </w:t>
      </w:r>
    </w:p>
    <w:p w14:paraId="495E6DCB" w14:textId="77777777" w:rsidR="003A56D4" w:rsidRPr="003A56D4" w:rsidRDefault="003A56D4" w:rsidP="003A56D4">
      <w:pPr>
        <w:tabs>
          <w:tab w:val="left" w:pos="907"/>
        </w:tabs>
        <w:ind w:firstLine="547"/>
        <w:jc w:val="both"/>
        <w:outlineLvl w:val="5"/>
        <w:rPr>
          <w:kern w:val="2"/>
        </w:rPr>
      </w:pPr>
      <w:r w:rsidRPr="003A56D4">
        <w:rPr>
          <w:kern w:val="2"/>
        </w:rPr>
        <w:t>d.</w:t>
      </w:r>
      <w:r w:rsidRPr="003A56D4">
        <w:rPr>
          <w:kern w:val="2"/>
        </w:rPr>
        <w:tab/>
        <w:t>total costs of the entire project that corresponds to sources of funding; and</w:t>
      </w:r>
    </w:p>
    <w:p w14:paraId="46A6E6C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 xml:space="preserve">detailed description of how accounting will support the matching of total project costs and all funding sources, and how they will delineate between CPF eligible square footage </w:t>
      </w:r>
      <w:r w:rsidRPr="003A56D4">
        <w:rPr>
          <w:kern w:val="2"/>
        </w:rPr>
        <w:lastRenderedPageBreak/>
        <w:t>vs non CPF eligible square footage of the facility projects, if applicable.</w:t>
      </w:r>
    </w:p>
    <w:p w14:paraId="0BEF441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751324BA"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7A74EAA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§2719.</w:t>
      </w:r>
      <w:r w:rsidRPr="003A56D4">
        <w:rPr>
          <w:b/>
          <w:kern w:val="2"/>
        </w:rPr>
        <w:tab/>
        <w:t>Additional Project Income</w:t>
      </w:r>
    </w:p>
    <w:p w14:paraId="725A147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w:t>
      </w:r>
    </w:p>
    <w:p w14:paraId="04CF8AA0"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detailed list of any anticipated income from the project; and</w:t>
      </w:r>
    </w:p>
    <w:p w14:paraId="2905BF91"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breakdown of any anticipated income generated from CPF or non-CPF eligible portions of the project.</w:t>
      </w:r>
    </w:p>
    <w:p w14:paraId="5C92F44B"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0CB2BA3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3F9D8E37"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§2721.</w:t>
      </w:r>
      <w:r w:rsidRPr="003A56D4">
        <w:rPr>
          <w:b/>
          <w:kern w:val="2"/>
        </w:rPr>
        <w:tab/>
        <w:t>Project Timeline</w:t>
      </w:r>
    </w:p>
    <w:p w14:paraId="1A65B87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 detailed timeline of project from planning through completion. Projects must reach substantial completion by December 31, 2026.</w:t>
      </w:r>
    </w:p>
    <w:p w14:paraId="4B625099"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15BACD3C"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3A602D7F"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§2723.</w:t>
      </w:r>
      <w:r w:rsidRPr="003A56D4">
        <w:rPr>
          <w:b/>
          <w:kern w:val="2"/>
        </w:rPr>
        <w:tab/>
        <w:t>Additional Information</w:t>
      </w:r>
    </w:p>
    <w:p w14:paraId="16BE2B8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 any additional information regarding the project not captured in §§2701-2721.</w:t>
      </w:r>
    </w:p>
    <w:p w14:paraId="18993523"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89837B0"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29D28B7"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§2725.</w:t>
      </w:r>
      <w:r w:rsidRPr="003A56D4">
        <w:rPr>
          <w:b/>
          <w:kern w:val="2"/>
        </w:rPr>
        <w:tab/>
        <w:t>Certification and Signature</w:t>
      </w:r>
    </w:p>
    <w:p w14:paraId="322FBCC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Each request shall include:</w:t>
      </w:r>
    </w:p>
    <w:p w14:paraId="6C6A4FB9"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completed attestation of authorized representative;</w:t>
      </w:r>
      <w:r w:rsidRPr="003A56D4">
        <w:rPr>
          <w:kern w:val="2"/>
          <w:highlight w:val="cyan"/>
        </w:rPr>
        <w:t xml:space="preserve"> </w:t>
      </w:r>
      <w:r w:rsidRPr="003A56D4">
        <w:rPr>
          <w:kern w:val="2"/>
        </w:rPr>
        <w:t>and</w:t>
      </w:r>
    </w:p>
    <w:p w14:paraId="45814AD7"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signature of authorized representative.</w:t>
      </w:r>
    </w:p>
    <w:p w14:paraId="0C2103D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699CC12B"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3DAB70B4" w14:textId="77777777" w:rsidR="003A56D4" w:rsidRPr="003A56D4" w:rsidRDefault="003A56D4" w:rsidP="003A56D4">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A56D4">
        <w:rPr>
          <w:b/>
          <w:kern w:val="2"/>
        </w:rPr>
        <w:t>Chapter 28.</w:t>
      </w:r>
      <w:r w:rsidRPr="003A56D4">
        <w:rPr>
          <w:b/>
          <w:kern w:val="2"/>
        </w:rPr>
        <w:tab/>
        <w:t xml:space="preserve">Reporting, Performance, and Compliance </w:t>
      </w:r>
    </w:p>
    <w:p w14:paraId="750F7A4F"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§2801</w:t>
      </w:r>
      <w:r w:rsidRPr="003A56D4">
        <w:rPr>
          <w:b/>
          <w:kern w:val="2"/>
        </w:rPr>
        <w:tab/>
        <w:t>Reporting</w:t>
      </w:r>
    </w:p>
    <w:p w14:paraId="6DD42F7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Subrecipients shall submit to the office reports as follows:</w:t>
      </w:r>
    </w:p>
    <w:p w14:paraId="002EEC4A"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1.</w:t>
      </w:r>
      <w:r w:rsidRPr="003A56D4">
        <w:rPr>
          <w:kern w:val="2"/>
        </w:rPr>
        <w:tab/>
        <w:t>quarterly progress and expenditure reports for each awarded project for the duration of the agreement;</w:t>
      </w:r>
    </w:p>
    <w:p w14:paraId="232B7B92" w14:textId="77777777" w:rsidR="003A56D4" w:rsidRPr="003A56D4" w:rsidRDefault="003A56D4" w:rsidP="003A56D4">
      <w:pPr>
        <w:tabs>
          <w:tab w:val="left" w:pos="720"/>
          <w:tab w:val="left" w:pos="979"/>
          <w:tab w:val="left" w:pos="1152"/>
        </w:tabs>
        <w:ind w:firstLine="360"/>
        <w:jc w:val="both"/>
        <w:outlineLvl w:val="4"/>
        <w:rPr>
          <w:kern w:val="2"/>
        </w:rPr>
      </w:pPr>
      <w:r w:rsidRPr="003A56D4">
        <w:rPr>
          <w:kern w:val="2"/>
        </w:rPr>
        <w:t>2.</w:t>
      </w:r>
      <w:r w:rsidRPr="003A56D4">
        <w:rPr>
          <w:kern w:val="2"/>
        </w:rPr>
        <w:tab/>
        <w:t>upon request from the office, subrecipients shall provide:</w:t>
      </w:r>
    </w:p>
    <w:p w14:paraId="56305BB8" w14:textId="77777777" w:rsidR="003A56D4" w:rsidRPr="003A56D4" w:rsidRDefault="003A56D4" w:rsidP="003A56D4">
      <w:pPr>
        <w:tabs>
          <w:tab w:val="left" w:pos="907"/>
        </w:tabs>
        <w:ind w:firstLine="547"/>
        <w:jc w:val="both"/>
        <w:outlineLvl w:val="5"/>
        <w:rPr>
          <w:kern w:val="2"/>
        </w:rPr>
      </w:pPr>
      <w:r w:rsidRPr="003A56D4">
        <w:rPr>
          <w:kern w:val="2"/>
        </w:rPr>
        <w:t>a.</w:t>
      </w:r>
      <w:r w:rsidRPr="003A56D4">
        <w:rPr>
          <w:kern w:val="2"/>
        </w:rPr>
        <w:tab/>
        <w:t>reports on services or activities that directly enable work, education, and health monitoring for at least five years from the project completion date;</w:t>
      </w:r>
    </w:p>
    <w:p w14:paraId="183B753E" w14:textId="77777777" w:rsidR="003A56D4" w:rsidRPr="003A56D4" w:rsidRDefault="003A56D4" w:rsidP="003A56D4">
      <w:pPr>
        <w:tabs>
          <w:tab w:val="left" w:pos="907"/>
        </w:tabs>
        <w:ind w:firstLine="547"/>
        <w:jc w:val="both"/>
        <w:outlineLvl w:val="5"/>
        <w:rPr>
          <w:kern w:val="2"/>
        </w:rPr>
      </w:pPr>
      <w:r w:rsidRPr="003A56D4">
        <w:rPr>
          <w:kern w:val="2"/>
        </w:rPr>
        <w:t>b.</w:t>
      </w:r>
      <w:r w:rsidRPr="003A56D4">
        <w:rPr>
          <w:kern w:val="2"/>
        </w:rPr>
        <w:tab/>
        <w:t>reports on key performance indicators; and</w:t>
      </w:r>
    </w:p>
    <w:p w14:paraId="3C0D855E" w14:textId="77777777" w:rsidR="003A56D4" w:rsidRPr="003A56D4" w:rsidRDefault="003A56D4" w:rsidP="003A56D4">
      <w:pPr>
        <w:tabs>
          <w:tab w:val="left" w:pos="907"/>
        </w:tabs>
        <w:ind w:firstLine="547"/>
        <w:jc w:val="both"/>
        <w:outlineLvl w:val="5"/>
        <w:rPr>
          <w:kern w:val="2"/>
        </w:rPr>
      </w:pPr>
      <w:r w:rsidRPr="003A56D4">
        <w:rPr>
          <w:kern w:val="2"/>
        </w:rPr>
        <w:t>c.</w:t>
      </w:r>
      <w:r w:rsidRPr="003A56D4">
        <w:rPr>
          <w:kern w:val="2"/>
        </w:rPr>
        <w:tab/>
        <w:t>any additional reports and/or information required under federal and/or state law.</w:t>
      </w:r>
    </w:p>
    <w:p w14:paraId="6DC249A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The office, at its sole discretion and at any time, shall reserve the right to request any additional data and reporting information that the office deems necessary.</w:t>
      </w:r>
    </w:p>
    <w:p w14:paraId="51916C9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52FF57FC"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8DF3FCE"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§2803.</w:t>
      </w:r>
      <w:r w:rsidRPr="003A56D4">
        <w:rPr>
          <w:b/>
          <w:kern w:val="2"/>
        </w:rPr>
        <w:tab/>
        <w:t>Use of Grant Funds</w:t>
      </w:r>
    </w:p>
    <w:p w14:paraId="179F92D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Grant Funds will be used solely for costs directly incurred for the project costs as set forth in the cooperative endeavor agreement scope of work and for no other purpose. Such funds may be used only on the project until it is satisfactorily completed. In addition, the subrecipient shall be responsible to cover the operating and maintenance costs incurred by the subrecipient in connection with the multi-purpose community facility. The subrecipient shall either maintain grant funds in a separate bank account or expressly designated in the subrecipient’s business records and accounting system that the grant funds originated from the agreement.</w:t>
      </w:r>
    </w:p>
    <w:p w14:paraId="5FD0DCC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B.</w:t>
      </w:r>
      <w:r w:rsidRPr="003A56D4">
        <w:rPr>
          <w:kern w:val="2"/>
        </w:rPr>
        <w:tab/>
        <w:t>No portion of the grant funds shall be used for any partisan political activity or to further the election or defeat of any candidate for public office or influence the approval or defeat of any ballot issue.</w:t>
      </w:r>
    </w:p>
    <w:p w14:paraId="6AB2B19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C.</w:t>
      </w:r>
      <w:r w:rsidRPr="003A56D4">
        <w:rPr>
          <w:kern w:val="2"/>
        </w:rPr>
        <w:tab/>
        <w:t>No portion of the grant funds shall be used in payment of any bonus or commission for the purpose of obtaining approval or concurrence under this agreement.</w:t>
      </w:r>
    </w:p>
    <w:p w14:paraId="6454760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D.</w:t>
      </w:r>
      <w:r w:rsidRPr="003A56D4">
        <w:rPr>
          <w:kern w:val="2"/>
        </w:rPr>
        <w:tab/>
        <w:t xml:space="preserve">The subrecipient shall not commingle grant funds with any other funds. </w:t>
      </w:r>
    </w:p>
    <w:p w14:paraId="1741BC66"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4FE54934"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2A3639EA"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§2805.</w:t>
      </w:r>
      <w:r w:rsidRPr="003A56D4">
        <w:rPr>
          <w:b/>
          <w:kern w:val="2"/>
        </w:rPr>
        <w:tab/>
        <w:t>Failure to Perform</w:t>
      </w:r>
    </w:p>
    <w:p w14:paraId="7D58A0AB"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 xml:space="preserve">If subrecipient is non-compliant with any provision of the grant agreement of applicable law, subrecipient shall forfeit up to the entire amount received through the GUMBO 1.0 Multi-Purpose Community Facilities Subgrant Program. ConnectLA shall use its discretion to determine the amount forfeited. ConnectLA has the discretion and shall determine whether the subrecipient’s failure to perform is due to an occurrence over which the subrecipient has no control. Reporting requirements are an obligation that survive the project completion date, and any failure to satisfy any reporting requirement constitutes a failure to perform subject to penalties for non-performance. When a determination or decision is to be made, ConnectLA shall make such determination or decision by exercising good faith and reasonable discretion. </w:t>
      </w:r>
    </w:p>
    <w:p w14:paraId="4C18B81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6B5AD01F"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15EF34F1" w14:textId="77777777" w:rsidR="003A56D4" w:rsidRPr="003A56D4" w:rsidRDefault="003A56D4" w:rsidP="003A56D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A56D4">
        <w:rPr>
          <w:b/>
          <w:kern w:val="2"/>
        </w:rPr>
        <w:t>§2807.</w:t>
      </w:r>
      <w:r w:rsidRPr="003A56D4">
        <w:rPr>
          <w:b/>
          <w:kern w:val="2"/>
        </w:rPr>
        <w:tab/>
        <w:t>Federal Oversight, Civil Rights Compliance, and Other Applicable Federal Law</w:t>
      </w:r>
    </w:p>
    <w:p w14:paraId="14CEC8D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w:t>
      </w:r>
      <w:r w:rsidRPr="003A56D4">
        <w:rPr>
          <w:kern w:val="2"/>
        </w:rPr>
        <w:tab/>
        <w:t xml:space="preserve">In connection with the performance of work under this project’s grant cooperative endeavor agreement, the grant recipient bids itself, certifies, and gives its assurance that it will comply with all federal and state regulations, policies, guidelines, and requirements, as they relate to the application, acceptance, and use of state and federal resources for the Project. This includes but is not limited to the U.S. Treasury Coronavirus Capital Project Fund Guidance and any supplemental guidance, Uniform Administrative </w:t>
      </w:r>
      <w:r w:rsidRPr="003A56D4">
        <w:rPr>
          <w:kern w:val="2"/>
        </w:rPr>
        <w:br w:type="page"/>
      </w:r>
    </w:p>
    <w:p w14:paraId="5BFA7D12" w14:textId="77777777" w:rsidR="003A56D4" w:rsidRPr="003A56D4" w:rsidRDefault="003A56D4" w:rsidP="003A56D4">
      <w:pPr>
        <w:tabs>
          <w:tab w:val="left" w:pos="144"/>
          <w:tab w:val="left" w:pos="187"/>
          <w:tab w:val="left" w:pos="540"/>
          <w:tab w:val="left" w:pos="907"/>
          <w:tab w:val="left" w:pos="1080"/>
        </w:tabs>
        <w:jc w:val="both"/>
        <w:outlineLvl w:val="3"/>
        <w:rPr>
          <w:kern w:val="2"/>
        </w:rPr>
      </w:pPr>
      <w:r w:rsidRPr="003A56D4">
        <w:rPr>
          <w:kern w:val="2"/>
        </w:rPr>
        <w:lastRenderedPageBreak/>
        <w:t xml:space="preserve">Requirements, Cost Principles, and Audit Requirements for Federal Awards (2 CFR Part 200), and the GUMBO 1.0 Multi-Purpose Community Facilities Subgrant Program. The subrecipient further agrees to comply with applicable laws, ordinances, and codes of the federal, state, and local governments. To the extent that subrecipient is required by law to pay taxes, the subrecipient hereby agrees that the responsibility for payment of taxes from the funds thus received under this agreement shall be said subrecipient’s obligation. </w:t>
      </w:r>
    </w:p>
    <w:p w14:paraId="339D0D82"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AUTHORITY NOTE:</w:t>
      </w:r>
      <w:r w:rsidRPr="003A56D4">
        <w:rPr>
          <w:kern w:val="2"/>
          <w:sz w:val="18"/>
        </w:rPr>
        <w:tab/>
        <w:t>Promulgated in accordance with R.S. 51:2370.1-2370.19.</w:t>
      </w:r>
    </w:p>
    <w:p w14:paraId="2B1BF245" w14:textId="77777777" w:rsidR="003A56D4" w:rsidRPr="003A56D4" w:rsidRDefault="003A56D4" w:rsidP="003A56D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A56D4">
        <w:rPr>
          <w:kern w:val="2"/>
          <w:sz w:val="18"/>
        </w:rPr>
        <w:t>HISTORICAL NOTE:</w:t>
      </w:r>
      <w:r w:rsidRPr="003A56D4">
        <w:rPr>
          <w:kern w:val="2"/>
          <w:sz w:val="18"/>
        </w:rPr>
        <w:tab/>
        <w:t>Promulgated by the Office of the Governor, Division of Administration, Office of Broadband Development and Connectivity, LR 52:</w:t>
      </w:r>
    </w:p>
    <w:p w14:paraId="6A2A03D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68E1AFC9" w14:textId="77777777" w:rsidR="003A56D4" w:rsidRPr="003A56D4" w:rsidRDefault="003A56D4" w:rsidP="003A56D4">
      <w:pPr>
        <w:keepNext/>
        <w:ind w:left="2160"/>
        <w:jc w:val="both"/>
      </w:pPr>
      <w:r w:rsidRPr="003A56D4">
        <w:t>Veneeth Iyengar</w:t>
      </w:r>
    </w:p>
    <w:p w14:paraId="35218EB5" w14:textId="77777777" w:rsidR="003A56D4" w:rsidRPr="003A56D4" w:rsidRDefault="003A56D4" w:rsidP="003A56D4">
      <w:pPr>
        <w:keepNext/>
        <w:ind w:left="2160"/>
        <w:jc w:val="both"/>
      </w:pPr>
      <w:r w:rsidRPr="003A56D4">
        <w:t>Executive Director</w:t>
      </w:r>
    </w:p>
    <w:p w14:paraId="636C83AD" w14:textId="77777777" w:rsidR="003A56D4" w:rsidRPr="003A56D4" w:rsidRDefault="003A56D4" w:rsidP="003A56D4">
      <w:pPr>
        <w:rPr>
          <w:noProof/>
          <w:sz w:val="16"/>
        </w:rPr>
      </w:pPr>
      <w:r w:rsidRPr="003A56D4">
        <w:rPr>
          <w:noProof/>
          <w:sz w:val="16"/>
        </w:rPr>
        <w:t>2606#011</w:t>
      </w:r>
    </w:p>
    <w:p w14:paraId="55048074" w14:textId="77777777" w:rsidR="003A56D4" w:rsidRPr="003A56D4" w:rsidRDefault="003A56D4" w:rsidP="003A56D4"/>
    <w:p w14:paraId="28C0BE9B" w14:textId="77777777" w:rsidR="003A56D4" w:rsidRPr="003A56D4" w:rsidRDefault="003A56D4" w:rsidP="003A56D4">
      <w:pPr>
        <w:keepNext/>
        <w:tabs>
          <w:tab w:val="left" w:pos="-1440"/>
        </w:tabs>
        <w:spacing w:after="120"/>
        <w:jc w:val="center"/>
        <w:rPr>
          <w:b/>
          <w:noProof/>
        </w:rPr>
      </w:pPr>
      <w:r w:rsidRPr="003A56D4">
        <w:rPr>
          <w:b/>
          <w:noProof/>
        </w:rPr>
        <w:t>DECLARATION OF EMERGENCY</w:t>
      </w:r>
    </w:p>
    <w:p w14:paraId="055CF955" w14:textId="77777777" w:rsidR="003A56D4" w:rsidRPr="003A56D4" w:rsidRDefault="003A56D4" w:rsidP="003A56D4">
      <w:pPr>
        <w:keepNext/>
        <w:jc w:val="center"/>
        <w:rPr>
          <w:b/>
          <w:noProof/>
        </w:rPr>
      </w:pPr>
      <w:r w:rsidRPr="003A56D4">
        <w:rPr>
          <w:b/>
          <w:noProof/>
        </w:rPr>
        <w:t>Department of Wildlife and Fisheries</w:t>
      </w:r>
    </w:p>
    <w:p w14:paraId="5AD5EE1F" w14:textId="77777777" w:rsidR="003A56D4" w:rsidRPr="003A56D4" w:rsidRDefault="003A56D4" w:rsidP="003A56D4">
      <w:pPr>
        <w:keepNext/>
        <w:jc w:val="center"/>
        <w:rPr>
          <w:b/>
          <w:noProof/>
        </w:rPr>
      </w:pPr>
      <w:r w:rsidRPr="003A56D4">
        <w:rPr>
          <w:b/>
          <w:noProof/>
        </w:rPr>
        <w:t>Wildlife and Fisheries Commission</w:t>
      </w:r>
    </w:p>
    <w:p w14:paraId="5C1CF699" w14:textId="77777777" w:rsidR="003A56D4" w:rsidRPr="003A56D4" w:rsidRDefault="003A56D4" w:rsidP="003A56D4">
      <w:pPr>
        <w:keepNext/>
        <w:spacing w:before="240" w:after="240"/>
        <w:jc w:val="center"/>
        <w:rPr>
          <w:noProof/>
        </w:rPr>
      </w:pPr>
      <w:r w:rsidRPr="003A56D4">
        <w:rPr>
          <w:noProof/>
        </w:rPr>
        <w:t>2026 Recreational Gag Grouper Season Modification</w:t>
      </w:r>
    </w:p>
    <w:p w14:paraId="5E2D3587"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 xml:space="preserve">Louisiana’s recreational gag grouper season was previously scheduled to open on July 1, 2026. The regional administrator of NOAA Fisheries has informed the secretary that the 2026 recreational season for the harvest of gag grouper in the federal waters of the Gulf of America has been modified to open on September 1, 2026 and close on October 1, 2026. The most recent gag grouper population assessment indicated the stock is overfished and undergoing overfishing. Compatible season regulations in state waters are preferable to provide effective rules and efficient enforcement for the fishery, and to prevent overfishing of the species in the long term. </w:t>
      </w:r>
    </w:p>
    <w:p w14:paraId="076B761B" w14:textId="77777777" w:rsidR="003A56D4" w:rsidRPr="003A56D4" w:rsidRDefault="003A56D4" w:rsidP="003A56D4">
      <w:pPr>
        <w:tabs>
          <w:tab w:val="left" w:pos="144"/>
          <w:tab w:val="left" w:pos="187"/>
          <w:tab w:val="left" w:pos="540"/>
          <w:tab w:val="left" w:pos="907"/>
          <w:tab w:val="left" w:pos="1080"/>
        </w:tabs>
        <w:ind w:firstLine="187"/>
        <w:jc w:val="both"/>
        <w:outlineLvl w:val="3"/>
        <w:rPr>
          <w:color w:val="000000"/>
          <w:kern w:val="2"/>
        </w:rPr>
      </w:pPr>
      <w:r w:rsidRPr="003A56D4">
        <w:rPr>
          <w:kern w:val="2"/>
        </w:rPr>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in LAC 76:VII.335.G.5 to modify opening and closing dates of any commercial or recreational reef fish seasons in Louisiana state waters as deemed necessary in order to maintain consistency with modifications in adjacent federal waters, the secretary hereby declares:</w:t>
      </w:r>
    </w:p>
    <w:p w14:paraId="409E992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 xml:space="preserve">The season for the recreational harvest of gag grouper in Louisiana state waters shall open at 12:01 a.m. on September 1, 2026 and remain open until 11:59 p.m. on September 30, 2026, or until otherwise modified. The season for the recreational harvest of gag grouper will then remain closed until the regularly scheduled opening of the 2027 season, currently September 1, 2027. During the closure periods above, no person shall recreationally harvest or possess gag grouper whether within or without Louisiana waters. </w:t>
      </w:r>
    </w:p>
    <w:p w14:paraId="1F66B24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41D33034" w14:textId="77777777" w:rsidR="003A56D4" w:rsidRPr="003A56D4" w:rsidRDefault="003A56D4" w:rsidP="003A56D4">
      <w:pPr>
        <w:keepNext/>
        <w:ind w:left="2160"/>
        <w:jc w:val="both"/>
      </w:pPr>
      <w:r w:rsidRPr="003A56D4">
        <w:t>Tyler M. Bosworth</w:t>
      </w:r>
    </w:p>
    <w:p w14:paraId="5DED1ADF" w14:textId="77777777" w:rsidR="003A56D4" w:rsidRPr="003A56D4" w:rsidRDefault="003A56D4" w:rsidP="003A56D4">
      <w:pPr>
        <w:keepNext/>
        <w:ind w:left="2160"/>
        <w:jc w:val="both"/>
      </w:pPr>
      <w:r w:rsidRPr="003A56D4">
        <w:t>Secretary</w:t>
      </w:r>
    </w:p>
    <w:p w14:paraId="6C2CD100" w14:textId="77777777" w:rsidR="003A56D4" w:rsidRPr="003A56D4" w:rsidRDefault="003A56D4" w:rsidP="003A56D4">
      <w:pPr>
        <w:rPr>
          <w:noProof/>
          <w:sz w:val="16"/>
        </w:rPr>
      </w:pPr>
      <w:r w:rsidRPr="003A56D4">
        <w:rPr>
          <w:noProof/>
          <w:sz w:val="16"/>
        </w:rPr>
        <w:t>2606#017</w:t>
      </w:r>
    </w:p>
    <w:p w14:paraId="0E5ACDBC" w14:textId="77777777" w:rsidR="003A56D4" w:rsidRPr="003A56D4" w:rsidRDefault="003A56D4" w:rsidP="003A56D4"/>
    <w:p w14:paraId="4C936BF4" w14:textId="77777777" w:rsidR="003A56D4" w:rsidRPr="003A56D4" w:rsidRDefault="003A56D4" w:rsidP="003A56D4">
      <w:pPr>
        <w:keepNext/>
        <w:tabs>
          <w:tab w:val="left" w:pos="-1440"/>
        </w:tabs>
        <w:spacing w:after="120"/>
        <w:jc w:val="center"/>
        <w:rPr>
          <w:b/>
          <w:noProof/>
        </w:rPr>
      </w:pPr>
      <w:r w:rsidRPr="003A56D4">
        <w:rPr>
          <w:b/>
          <w:noProof/>
        </w:rPr>
        <w:t>DECLARATION OF EMERGENCY</w:t>
      </w:r>
    </w:p>
    <w:p w14:paraId="4EA1547E" w14:textId="77777777" w:rsidR="003A56D4" w:rsidRPr="003A56D4" w:rsidRDefault="003A56D4" w:rsidP="003A56D4">
      <w:pPr>
        <w:keepNext/>
        <w:jc w:val="center"/>
        <w:rPr>
          <w:b/>
          <w:noProof/>
        </w:rPr>
      </w:pPr>
      <w:r w:rsidRPr="003A56D4">
        <w:rPr>
          <w:b/>
          <w:noProof/>
        </w:rPr>
        <w:t>Department of Wildlife and Fisheries</w:t>
      </w:r>
    </w:p>
    <w:p w14:paraId="1E335259" w14:textId="77777777" w:rsidR="003A56D4" w:rsidRPr="003A56D4" w:rsidRDefault="003A56D4" w:rsidP="003A56D4">
      <w:pPr>
        <w:keepNext/>
        <w:jc w:val="center"/>
        <w:rPr>
          <w:b/>
          <w:noProof/>
        </w:rPr>
      </w:pPr>
      <w:r w:rsidRPr="003A56D4">
        <w:rPr>
          <w:b/>
          <w:noProof/>
        </w:rPr>
        <w:t>Wildlife and Fisheries Commission</w:t>
      </w:r>
    </w:p>
    <w:p w14:paraId="31EADB60" w14:textId="77777777" w:rsidR="003A56D4" w:rsidRPr="003A56D4" w:rsidRDefault="003A56D4" w:rsidP="003A56D4">
      <w:pPr>
        <w:keepNext/>
        <w:spacing w:before="240" w:after="240"/>
        <w:jc w:val="center"/>
        <w:rPr>
          <w:noProof/>
        </w:rPr>
      </w:pPr>
      <w:r w:rsidRPr="003A56D4">
        <w:rPr>
          <w:noProof/>
        </w:rPr>
        <w:t>2026 Recreational Red Snapper Bag Limit Modification</w:t>
      </w:r>
    </w:p>
    <w:p w14:paraId="19EED0D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Louisiana’s recreational red snapper season was previously set by the Wildlife and Fisheries Commission at its regular March 2026 meeting to be open daily, beginning on May 1, 2026, until further notice with a bag limit of four fish per person. Under the provisions of state management, the National Oceanic and Atmospheric Administration (NOAA) Fisheries has delegated season and bag limit authority and an allocated quota to the Department of Wildlife and Fisheries for the management of private recreational and state charter harvest of red snapper. In order to provide more opportunity to Louisiana’s recreational anglers, the bag limit is being modified from four fish to five fish for the weekend of Memorial Day.</w:t>
      </w:r>
    </w:p>
    <w:p w14:paraId="79CD745B" w14:textId="77777777" w:rsidR="003A56D4" w:rsidRPr="003A56D4" w:rsidRDefault="003A56D4" w:rsidP="003A56D4">
      <w:pPr>
        <w:tabs>
          <w:tab w:val="left" w:pos="144"/>
          <w:tab w:val="left" w:pos="187"/>
          <w:tab w:val="left" w:pos="540"/>
          <w:tab w:val="left" w:pos="907"/>
          <w:tab w:val="left" w:pos="1080"/>
        </w:tabs>
        <w:ind w:firstLine="187"/>
        <w:jc w:val="both"/>
        <w:outlineLvl w:val="3"/>
        <w:rPr>
          <w:color w:val="000000"/>
          <w:kern w:val="2"/>
        </w:rPr>
      </w:pPr>
      <w:r w:rsidRPr="003A56D4">
        <w:rPr>
          <w:kern w:val="2"/>
        </w:rPr>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59F5BB1F"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The bag limit for the private recreational and state charter harvest of red snapper in Louisiana state waters and federal waters off Louisiana shall be five fish for the weekend of Memorial Day from 12:01 a.m. on Friday, May 22, 2026 through 11:59 p.m. on Monday, May 25, 2026, at which time it will revert back to four fish per person until further notice.</w:t>
      </w:r>
    </w:p>
    <w:p w14:paraId="43187C0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This modification does not apply to federally permitted charter boats operating under federal law during federally established seasons and under federally established rules for those vessels.</w:t>
      </w:r>
    </w:p>
    <w:p w14:paraId="1D5B551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53DB20F3" w14:textId="77777777" w:rsidR="003A56D4" w:rsidRPr="003A56D4" w:rsidRDefault="003A56D4" w:rsidP="003A56D4">
      <w:pPr>
        <w:keepNext/>
        <w:ind w:left="2160"/>
        <w:jc w:val="both"/>
      </w:pPr>
      <w:r w:rsidRPr="003A56D4">
        <w:t>Tyler M. Bosworth</w:t>
      </w:r>
    </w:p>
    <w:p w14:paraId="188BF7D3" w14:textId="77777777" w:rsidR="003A56D4" w:rsidRPr="003A56D4" w:rsidRDefault="003A56D4" w:rsidP="003A56D4">
      <w:pPr>
        <w:keepNext/>
        <w:ind w:left="2160"/>
        <w:jc w:val="both"/>
      </w:pPr>
      <w:r w:rsidRPr="003A56D4">
        <w:t>Secretary</w:t>
      </w:r>
    </w:p>
    <w:p w14:paraId="4CAF228F" w14:textId="77777777" w:rsidR="003A56D4" w:rsidRPr="003A56D4" w:rsidRDefault="003A56D4" w:rsidP="003A56D4">
      <w:pPr>
        <w:rPr>
          <w:noProof/>
          <w:sz w:val="16"/>
        </w:rPr>
      </w:pPr>
      <w:r w:rsidRPr="003A56D4">
        <w:rPr>
          <w:noProof/>
          <w:sz w:val="16"/>
        </w:rPr>
        <w:t>2606#002</w:t>
      </w:r>
    </w:p>
    <w:p w14:paraId="75CD97AC" w14:textId="77777777" w:rsidR="003A56D4" w:rsidRPr="003A56D4" w:rsidRDefault="003A56D4" w:rsidP="003A56D4"/>
    <w:p w14:paraId="6B408583" w14:textId="77777777" w:rsidR="003A56D4" w:rsidRPr="003A56D4" w:rsidRDefault="003A56D4" w:rsidP="003A56D4">
      <w:pPr>
        <w:keepNext/>
        <w:tabs>
          <w:tab w:val="left" w:pos="-1440"/>
        </w:tabs>
        <w:spacing w:after="120"/>
        <w:jc w:val="center"/>
        <w:rPr>
          <w:b/>
          <w:noProof/>
        </w:rPr>
      </w:pPr>
      <w:r w:rsidRPr="003A56D4">
        <w:rPr>
          <w:b/>
          <w:noProof/>
        </w:rPr>
        <w:t>DECLARATION OF EMERGENCY</w:t>
      </w:r>
    </w:p>
    <w:p w14:paraId="254EDF50" w14:textId="77777777" w:rsidR="003A56D4" w:rsidRPr="003A56D4" w:rsidRDefault="003A56D4" w:rsidP="003A56D4">
      <w:pPr>
        <w:keepNext/>
        <w:jc w:val="center"/>
        <w:rPr>
          <w:b/>
          <w:noProof/>
        </w:rPr>
      </w:pPr>
      <w:r w:rsidRPr="003A56D4">
        <w:rPr>
          <w:b/>
          <w:noProof/>
        </w:rPr>
        <w:t>Department of Wildlife and Fisheries</w:t>
      </w:r>
    </w:p>
    <w:p w14:paraId="5DD9C91E" w14:textId="77777777" w:rsidR="003A56D4" w:rsidRPr="003A56D4" w:rsidRDefault="003A56D4" w:rsidP="003A56D4">
      <w:pPr>
        <w:keepNext/>
        <w:jc w:val="center"/>
        <w:rPr>
          <w:b/>
          <w:noProof/>
        </w:rPr>
      </w:pPr>
      <w:r w:rsidRPr="003A56D4">
        <w:rPr>
          <w:b/>
          <w:noProof/>
        </w:rPr>
        <w:t>Wildlife and Fisheries Commission</w:t>
      </w:r>
    </w:p>
    <w:p w14:paraId="07056190" w14:textId="77777777" w:rsidR="003A56D4" w:rsidRPr="004749F1" w:rsidRDefault="003A56D4" w:rsidP="003A56D4">
      <w:pPr>
        <w:keepNext/>
        <w:spacing w:before="240" w:after="240"/>
        <w:jc w:val="center"/>
        <w:rPr>
          <w:noProof/>
        </w:rPr>
      </w:pPr>
      <w:r w:rsidRPr="003A56D4">
        <w:rPr>
          <w:noProof/>
        </w:rPr>
        <w:t>2026-2027 Waterfowl Falconry Season</w:t>
      </w:r>
    </w:p>
    <w:p w14:paraId="747C86BC" w14:textId="77777777" w:rsidR="003A56D4" w:rsidRPr="004749F1" w:rsidRDefault="003A56D4" w:rsidP="004749F1">
      <w:pPr>
        <w:tabs>
          <w:tab w:val="left" w:pos="144"/>
          <w:tab w:val="left" w:pos="187"/>
          <w:tab w:val="left" w:pos="540"/>
          <w:tab w:val="left" w:pos="907"/>
          <w:tab w:val="left" w:pos="1080"/>
        </w:tabs>
        <w:ind w:firstLine="187"/>
        <w:jc w:val="both"/>
        <w:outlineLvl w:val="3"/>
        <w:rPr>
          <w:kern w:val="2"/>
        </w:rPr>
      </w:pPr>
      <w:r w:rsidRPr="004749F1">
        <w:rPr>
          <w:kern w:val="2"/>
        </w:rPr>
        <w:t>The Department of Wildlife and Fisheries wishes to modify the Extended Falconry Seasons for ducks for the 2026-2027 hunting season. This modification adjusts falconry season dates to accommodate the</w:t>
      </w:r>
      <w:bookmarkStart w:id="205" w:name="Temp"/>
      <w:bookmarkEnd w:id="205"/>
      <w:r w:rsidRPr="004749F1">
        <w:rPr>
          <w:kern w:val="2"/>
        </w:rPr>
        <w:t xml:space="preserve"> </w:t>
      </w:r>
      <w:proofErr w:type="gramStart"/>
      <w:r w:rsidRPr="004749F1">
        <w:rPr>
          <w:kern w:val="2"/>
        </w:rPr>
        <w:t>experimental black-bellied</w:t>
      </w:r>
      <w:proofErr w:type="gramEnd"/>
      <w:r w:rsidRPr="004749F1">
        <w:rPr>
          <w:kern w:val="2"/>
        </w:rPr>
        <w:t xml:space="preserve"> whistling duck season while maintaining consistency with federal regulation for the number of waterfowl hunter exposure days. </w:t>
      </w:r>
    </w:p>
    <w:p w14:paraId="6849C7B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br w:type="page"/>
      </w:r>
    </w:p>
    <w:p w14:paraId="717EB2A1"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lastRenderedPageBreak/>
        <w:t>In accordance with the provisions of R.S. 49:962.G which allows the Department of Wildlife and Fisheries and the Wildlife and Fisheries Commission to employ emergency procedures to promulgate rules and regulations relative to hunting seasons and all rules and regulations pursuant thereto, R.S. 56:6(25)(a) and 56:115 which provide that the Wildlife and Fisheries Commission may set seasons and establish associated rules and regulations for hunting migratory game birds, the Wildlife and Fisheries Commission hereby adopts the following emergency rule amending the Extended Falconry Season Regulations for ducks for the 2026-2027 season:</w:t>
      </w:r>
    </w:p>
    <w:p w14:paraId="2497C8D2"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Extended Falconry Seasons:</w:t>
      </w:r>
    </w:p>
    <w:p w14:paraId="6DFFDD5A"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b/>
        <w:t>East Zone: November 5-November 20, December 7-December 18</w:t>
      </w:r>
    </w:p>
    <w:p w14:paraId="0BDBC753"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ab/>
        <w:t>West Zone: November 5-November 13, December 7-December 18, January 25-January 31</w:t>
      </w:r>
    </w:p>
    <w:p w14:paraId="097A77EC"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This Declaration of Emergency is effective September 13, 2026 through January 31, 2027.</w:t>
      </w:r>
    </w:p>
    <w:p w14:paraId="3A575820"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43DC90BA" w14:textId="77777777" w:rsidR="003A56D4" w:rsidRPr="003A56D4" w:rsidRDefault="003A56D4" w:rsidP="003A56D4">
      <w:pPr>
        <w:keepNext/>
        <w:ind w:left="2160"/>
        <w:jc w:val="both"/>
      </w:pPr>
      <w:r w:rsidRPr="003A56D4">
        <w:t>Kenneth A. “Andy” Brister</w:t>
      </w:r>
    </w:p>
    <w:p w14:paraId="7FA905E2" w14:textId="77777777" w:rsidR="003A56D4" w:rsidRPr="003A56D4" w:rsidRDefault="003A56D4" w:rsidP="003A56D4">
      <w:pPr>
        <w:keepNext/>
        <w:ind w:left="2160"/>
        <w:jc w:val="both"/>
      </w:pPr>
      <w:r w:rsidRPr="003A56D4">
        <w:t>Chairman</w:t>
      </w:r>
    </w:p>
    <w:p w14:paraId="1253B8E6" w14:textId="77777777" w:rsidR="003A56D4" w:rsidRPr="003A56D4" w:rsidRDefault="003A56D4" w:rsidP="003A56D4">
      <w:pPr>
        <w:rPr>
          <w:noProof/>
          <w:sz w:val="16"/>
        </w:rPr>
      </w:pPr>
      <w:r w:rsidRPr="003A56D4">
        <w:rPr>
          <w:noProof/>
          <w:sz w:val="16"/>
        </w:rPr>
        <w:t>2606#010</w:t>
      </w:r>
    </w:p>
    <w:p w14:paraId="30E90488" w14:textId="77777777" w:rsidR="003A56D4" w:rsidRPr="003A56D4" w:rsidRDefault="003A56D4" w:rsidP="003A56D4"/>
    <w:p w14:paraId="765F98FD" w14:textId="77777777" w:rsidR="003A56D4" w:rsidRPr="003A56D4" w:rsidRDefault="003A56D4" w:rsidP="003A56D4">
      <w:pPr>
        <w:keepNext/>
        <w:tabs>
          <w:tab w:val="left" w:pos="-1440"/>
        </w:tabs>
        <w:spacing w:after="120"/>
        <w:jc w:val="center"/>
        <w:rPr>
          <w:b/>
          <w:noProof/>
        </w:rPr>
      </w:pPr>
      <w:bookmarkStart w:id="206" w:name="_Toc181082220"/>
      <w:r w:rsidRPr="003A56D4">
        <w:rPr>
          <w:b/>
          <w:noProof/>
        </w:rPr>
        <w:t>DECLARATION OF EMERGENCY</w:t>
      </w:r>
    </w:p>
    <w:p w14:paraId="4C7D1BF8" w14:textId="77777777" w:rsidR="003A56D4" w:rsidRPr="003A56D4" w:rsidRDefault="003A56D4" w:rsidP="003A56D4">
      <w:pPr>
        <w:keepNext/>
        <w:jc w:val="center"/>
        <w:rPr>
          <w:b/>
          <w:noProof/>
        </w:rPr>
      </w:pPr>
      <w:r w:rsidRPr="003A56D4">
        <w:rPr>
          <w:b/>
          <w:noProof/>
        </w:rPr>
        <w:t>Department of Wildlife and Fisheries</w:t>
      </w:r>
    </w:p>
    <w:p w14:paraId="76A6CEE2" w14:textId="77777777" w:rsidR="003A56D4" w:rsidRPr="003A56D4" w:rsidRDefault="003A56D4" w:rsidP="003A56D4">
      <w:pPr>
        <w:keepNext/>
        <w:jc w:val="center"/>
        <w:rPr>
          <w:b/>
          <w:noProof/>
        </w:rPr>
      </w:pPr>
      <w:r w:rsidRPr="003A56D4">
        <w:rPr>
          <w:b/>
          <w:noProof/>
        </w:rPr>
        <w:t>Wildlife and Fisheries Commission</w:t>
      </w:r>
    </w:p>
    <w:p w14:paraId="785BB37A" w14:textId="77777777" w:rsidR="003A56D4" w:rsidRPr="003A56D4" w:rsidRDefault="003A56D4" w:rsidP="003A56D4">
      <w:pPr>
        <w:keepNext/>
        <w:spacing w:before="240" w:after="240"/>
        <w:jc w:val="center"/>
        <w:rPr>
          <w:noProof/>
        </w:rPr>
      </w:pPr>
      <w:r w:rsidRPr="003A56D4">
        <w:rPr>
          <w:noProof/>
        </w:rPr>
        <w:t>Chronic Wasting Disease Management Zones</w:t>
      </w:r>
    </w:p>
    <w:p w14:paraId="7101476D"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On May 21, 2026, the Legislature of Louisiana adopted Senate Concurrent Resolution No. 24 of the 2026 Regular Session (SCR No. 24), which, pursuant to R.S. 49:969, amended LAC 76:V.137 to replace the former “Control Area” framework with a “CWD management zone” framework comprised of a CWD 5-mile zone and a CWD 15-mile zone. SCR No. 24 directs that the establishment, modification, or removal of a CWD management zone be executed via declaration of emergency by the secretary, subject to ratification or amendment by the commission at its next regular meeting, and publication of the map on LDWF's website.</w:t>
      </w:r>
      <w:r w:rsidRPr="003A56D4">
        <w:rPr>
          <w:b/>
          <w:kern w:val="2"/>
        </w:rPr>
        <w:t xml:space="preserve"> </w:t>
      </w:r>
      <w:r w:rsidRPr="003A56D4">
        <w:rPr>
          <w:kern w:val="2"/>
        </w:rPr>
        <w:t>LAC 76:V.137.B.3, as amended by SCR No. 24, requires the secretary to act by declaration of emergency to establish and define CWD management zones, and LAC 76:V.137.B.4 directs that LDWF utilize public roads, geopolitical boundaries, water ways, visible rights-of-way, and other natural or manmade features that serve as identifiable boundaries, and endeavor to establish the 5-mile zone and 15-mile zone as closely to each zone's respective actual radius as practicable. As a result, the department finds that immediate action is necessary to conform the CWD management zones to the framework adopted by SCR No. 24, and to reflect confirmed CWD detections.</w:t>
      </w:r>
    </w:p>
    <w:p w14:paraId="591E276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br w:type="column"/>
      </w:r>
      <w:r w:rsidRPr="003A56D4">
        <w:rPr>
          <w:kern w:val="2"/>
        </w:rPr>
        <w:t>Therefore, the secretary of the Department of Wildlife and Fisheries, exercising the authority delegated by SCR No. 24 of the 2026 Regular Session and LAC 76:V.137.B, and under the emergency provisions of R.S. 49:962, hereby declares and adopts the following Emergency Rule, subject to ratification or amendment by the Wildlife and Fisheries Commission, to establish and define the CWD Management Zones and to implement the supplemental feeding, baiting, surveillance, sampling, and export restrictions provided by LAC 76:V.137, as amended.</w:t>
      </w:r>
    </w:p>
    <w:p w14:paraId="74DA1ED6"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In accordance with the emergency provisions of R.S. 49:962 and 56:6.1, the secretary of the Department of Wildlife and Fisheries hereby establishes and defines the CWD Management Zones as follows:</w:t>
      </w:r>
      <w:r w:rsidRPr="003A56D4">
        <w:rPr>
          <w:b/>
          <w:kern w:val="2"/>
        </w:rPr>
        <w:t xml:space="preserve"> </w:t>
      </w:r>
    </w:p>
    <w:p w14:paraId="6EDDED14" w14:textId="77777777" w:rsidR="003A56D4" w:rsidRPr="003A56D4" w:rsidRDefault="003A56D4" w:rsidP="003A56D4">
      <w:pPr>
        <w:tabs>
          <w:tab w:val="left" w:pos="144"/>
          <w:tab w:val="left" w:pos="187"/>
          <w:tab w:val="left" w:pos="540"/>
          <w:tab w:val="left" w:pos="907"/>
          <w:tab w:val="left" w:pos="1080"/>
        </w:tabs>
        <w:ind w:firstLine="187"/>
        <w:jc w:val="both"/>
        <w:outlineLvl w:val="3"/>
        <w:rPr>
          <w:b/>
          <w:kern w:val="2"/>
        </w:rPr>
      </w:pPr>
      <w:r w:rsidRPr="003A56D4">
        <w:rPr>
          <w:kern w:val="2"/>
        </w:rPr>
        <w:t>(Exhibit A)</w:t>
      </w:r>
    </w:p>
    <w:p w14:paraId="52DD037D" w14:textId="77777777" w:rsidR="003A56D4" w:rsidRPr="003A56D4" w:rsidRDefault="003A56D4" w:rsidP="003A56D4">
      <w:pPr>
        <w:tabs>
          <w:tab w:val="left" w:pos="144"/>
          <w:tab w:val="left" w:pos="187"/>
          <w:tab w:val="left" w:pos="540"/>
          <w:tab w:val="left" w:pos="907"/>
          <w:tab w:val="left" w:pos="1080"/>
        </w:tabs>
        <w:ind w:right="-144"/>
        <w:jc w:val="both"/>
        <w:outlineLvl w:val="3"/>
        <w:rPr>
          <w:kern w:val="2"/>
          <w:sz w:val="28"/>
          <w:szCs w:val="28"/>
        </w:rPr>
      </w:pPr>
      <w:r w:rsidRPr="003A56D4">
        <w:rPr>
          <w:noProof/>
          <w:kern w:val="2"/>
        </w:rPr>
        <w:drawing>
          <wp:inline distT="0" distB="0" distL="0" distR="0" wp14:anchorId="69B7C7F3" wp14:editId="4A7EAED0">
            <wp:extent cx="3128676" cy="4139071"/>
            <wp:effectExtent l="0" t="0" r="5715" b="0"/>
            <wp:docPr id="1432434126" name="Picture 1" descr="CWD Management Zones Map i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34126" name="Picture 1" descr="CWD Management Zones Map in color."/>
                    <pic:cNvPicPr>
                      <a:picLocks noChangeAspect="1" noChangeArrowheads="1"/>
                    </pic:cNvPicPr>
                  </pic:nvPicPr>
                  <pic:blipFill>
                    <a:blip r:embed="rId15" cstate="print"/>
                    <a:srcRect/>
                    <a:stretch>
                      <a:fillRect/>
                    </a:stretch>
                  </pic:blipFill>
                  <pic:spPr bwMode="auto">
                    <a:xfrm>
                      <a:off x="0" y="0"/>
                      <a:ext cx="3128676" cy="4139071"/>
                    </a:xfrm>
                    <a:prstGeom prst="rect">
                      <a:avLst/>
                    </a:prstGeom>
                    <a:noFill/>
                    <a:ln>
                      <a:noFill/>
                    </a:ln>
                  </pic:spPr>
                </pic:pic>
              </a:graphicData>
            </a:graphic>
          </wp:inline>
        </w:drawing>
      </w:r>
    </w:p>
    <w:bookmarkEnd w:id="206"/>
    <w:p w14:paraId="03DBA98E"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r w:rsidRPr="003A56D4">
        <w:rPr>
          <w:kern w:val="2"/>
        </w:rPr>
        <w:t>This Declaration of Emergency is effective upon adoption by the secretary (June 2, 2026) and shall remain in effect until rescinded, amended, or superseded, whichever occurs first. This Declaration is subject to ratification or amendment by the Louisiana Wildlife and Fisheries Commission at its next regular meeting, in accordance with LAC 76:V.137.B.3. The CWD Management Zones Map attached as Exhibit A shall be published on the LDWF website and shall control the boundaries of the management zones established herein.</w:t>
      </w:r>
    </w:p>
    <w:p w14:paraId="1D046994" w14:textId="77777777" w:rsidR="003A56D4" w:rsidRPr="003A56D4" w:rsidRDefault="003A56D4" w:rsidP="003A56D4">
      <w:pPr>
        <w:tabs>
          <w:tab w:val="left" w:pos="144"/>
          <w:tab w:val="left" w:pos="187"/>
          <w:tab w:val="left" w:pos="540"/>
          <w:tab w:val="left" w:pos="907"/>
          <w:tab w:val="left" w:pos="1080"/>
        </w:tabs>
        <w:ind w:firstLine="187"/>
        <w:jc w:val="both"/>
        <w:outlineLvl w:val="3"/>
        <w:rPr>
          <w:kern w:val="2"/>
        </w:rPr>
      </w:pPr>
    </w:p>
    <w:p w14:paraId="4D53270F" w14:textId="77777777" w:rsidR="003A56D4" w:rsidRPr="003A56D4" w:rsidRDefault="003A56D4" w:rsidP="003A56D4">
      <w:pPr>
        <w:keepNext/>
        <w:ind w:left="2160"/>
        <w:jc w:val="both"/>
      </w:pPr>
      <w:r w:rsidRPr="003A56D4">
        <w:t>Tyler M. Bosworth</w:t>
      </w:r>
    </w:p>
    <w:p w14:paraId="0A0E518E" w14:textId="77777777" w:rsidR="003A56D4" w:rsidRPr="003A56D4" w:rsidRDefault="003A56D4" w:rsidP="003A56D4">
      <w:pPr>
        <w:keepNext/>
        <w:ind w:left="2160"/>
        <w:jc w:val="both"/>
        <w:rPr>
          <w:b/>
        </w:rPr>
      </w:pPr>
      <w:r w:rsidRPr="003A56D4">
        <w:t>Secretary</w:t>
      </w:r>
    </w:p>
    <w:p w14:paraId="625B65AA" w14:textId="77777777" w:rsidR="003A56D4" w:rsidRPr="003A56D4" w:rsidRDefault="003A56D4" w:rsidP="003A56D4">
      <w:pPr>
        <w:rPr>
          <w:noProof/>
          <w:sz w:val="16"/>
        </w:rPr>
      </w:pPr>
      <w:r w:rsidRPr="003A56D4">
        <w:rPr>
          <w:noProof/>
          <w:sz w:val="16"/>
        </w:rPr>
        <w:t>2606#015</w:t>
      </w:r>
    </w:p>
    <w:p w14:paraId="6758039F" w14:textId="77777777" w:rsidR="003A56D4" w:rsidRPr="003A56D4" w:rsidRDefault="003A56D4" w:rsidP="003A56D4"/>
    <w:p w14:paraId="368FD4F0" w14:textId="77777777" w:rsidR="003A56D4" w:rsidRPr="003A56D4" w:rsidRDefault="003A56D4" w:rsidP="003A56D4">
      <w:pPr>
        <w:sectPr w:rsidR="003A56D4" w:rsidRPr="003A56D4" w:rsidSect="003A56D4">
          <w:type w:val="continuous"/>
          <w:pgSz w:w="12240" w:h="15840" w:code="1"/>
          <w:pgMar w:top="720" w:right="864" w:bottom="317" w:left="864" w:header="576" w:footer="432" w:gutter="0"/>
          <w:cols w:num="2" w:space="720"/>
        </w:sectPr>
      </w:pPr>
    </w:p>
    <w:p w14:paraId="726481E5" w14:textId="77777777" w:rsidR="00334428" w:rsidRDefault="00334428" w:rsidP="003A56D4">
      <w:pPr>
        <w:sectPr w:rsidR="00334428" w:rsidSect="003A56D4">
          <w:type w:val="continuous"/>
          <w:pgSz w:w="12240" w:h="15840" w:code="1"/>
          <w:pgMar w:top="720" w:right="864" w:bottom="317" w:left="864" w:header="576" w:footer="432" w:gutter="0"/>
          <w:cols w:num="2" w:space="720"/>
        </w:sectPr>
      </w:pPr>
    </w:p>
    <w:p w14:paraId="3498D0FF" w14:textId="77777777" w:rsidR="00334428" w:rsidRPr="00334428" w:rsidRDefault="00334428" w:rsidP="00334428">
      <w:pPr>
        <w:jc w:val="center"/>
        <w:rPr>
          <w:rFonts w:ascii="Arial" w:hAnsi="Arial"/>
          <w:b/>
          <w:noProof/>
          <w:sz w:val="48"/>
        </w:rPr>
      </w:pPr>
      <w:r w:rsidRPr="00334428">
        <w:rPr>
          <w:rFonts w:ascii="Arial" w:hAnsi="Arial"/>
          <w:b/>
          <w:noProof/>
          <w:sz w:val="48"/>
        </w:rPr>
        <w:lastRenderedPageBreak/>
        <w:t>Rules</w:t>
      </w:r>
    </w:p>
    <w:p w14:paraId="65969B14" w14:textId="77777777" w:rsidR="00334428" w:rsidRPr="00334428" w:rsidRDefault="00334428" w:rsidP="00334428"/>
    <w:p w14:paraId="5DC8434D" w14:textId="77777777" w:rsidR="00334428" w:rsidRPr="00334428" w:rsidRDefault="00334428" w:rsidP="00334428"/>
    <w:p w14:paraId="66CAD688" w14:textId="77777777" w:rsidR="00334428" w:rsidRPr="00334428" w:rsidRDefault="00334428" w:rsidP="00334428">
      <w:pPr>
        <w:sectPr w:rsidR="00334428" w:rsidRPr="00334428" w:rsidSect="00334428">
          <w:footerReference w:type="even" r:id="rId16"/>
          <w:footerReference w:type="default" r:id="rId17"/>
          <w:pgSz w:w="12240" w:h="15840"/>
          <w:pgMar w:top="720" w:right="864" w:bottom="864" w:left="864" w:header="576" w:footer="432" w:gutter="0"/>
          <w:pgNumType w:start="927"/>
          <w:cols w:space="720"/>
          <w:docGrid w:linePitch="272"/>
        </w:sectPr>
      </w:pPr>
    </w:p>
    <w:p w14:paraId="0E951F63" w14:textId="77777777" w:rsidR="00334428" w:rsidRPr="00334428" w:rsidRDefault="00334428" w:rsidP="00334428">
      <w:pPr>
        <w:keepNext/>
        <w:tabs>
          <w:tab w:val="left" w:pos="-1440"/>
        </w:tabs>
        <w:spacing w:after="120"/>
        <w:jc w:val="center"/>
        <w:rPr>
          <w:b/>
          <w:noProof/>
        </w:rPr>
      </w:pPr>
      <w:r w:rsidRPr="00334428">
        <w:rPr>
          <w:b/>
          <w:noProof/>
        </w:rPr>
        <w:t>RULE</w:t>
      </w:r>
    </w:p>
    <w:p w14:paraId="09E1D5BC" w14:textId="77777777" w:rsidR="00334428" w:rsidRPr="00334428" w:rsidRDefault="00334428" w:rsidP="00334428">
      <w:pPr>
        <w:keepNext/>
        <w:jc w:val="center"/>
        <w:rPr>
          <w:b/>
          <w:noProof/>
        </w:rPr>
      </w:pPr>
      <w:r w:rsidRPr="00334428">
        <w:rPr>
          <w:b/>
          <w:noProof/>
        </w:rPr>
        <w:t>Board of Regents</w:t>
      </w:r>
    </w:p>
    <w:p w14:paraId="37D14CB0" w14:textId="77777777" w:rsidR="00334428" w:rsidRPr="00334428" w:rsidRDefault="00334428" w:rsidP="00334428">
      <w:pPr>
        <w:keepNext/>
        <w:jc w:val="center"/>
        <w:rPr>
          <w:b/>
          <w:noProof/>
        </w:rPr>
      </w:pPr>
      <w:r w:rsidRPr="00334428">
        <w:rPr>
          <w:b/>
          <w:noProof/>
        </w:rPr>
        <w:t>Office of Student Financial Assistance</w:t>
      </w:r>
    </w:p>
    <w:p w14:paraId="7377C909" w14:textId="77777777" w:rsidR="00334428" w:rsidRPr="00334428" w:rsidRDefault="00334428" w:rsidP="00334428">
      <w:pPr>
        <w:keepNext/>
        <w:spacing w:before="240" w:after="240"/>
        <w:jc w:val="center"/>
        <w:rPr>
          <w:noProof/>
        </w:rPr>
      </w:pPr>
      <w:r w:rsidRPr="00334428">
        <w:rPr>
          <w:noProof/>
        </w:rPr>
        <w:t>Scholarship/Grant</w:t>
      </w:r>
      <w:r w:rsidRPr="00334428">
        <w:rPr>
          <w:noProof/>
          <w:spacing w:val="16"/>
        </w:rPr>
        <w:t xml:space="preserve"> </w:t>
      </w:r>
      <w:r w:rsidRPr="00334428">
        <w:rPr>
          <w:noProof/>
        </w:rPr>
        <w:t>Programs</w:t>
      </w:r>
      <w:r w:rsidRPr="00334428">
        <w:rPr>
          <w:noProof/>
        </w:rPr>
        <w:br/>
        <w:t>2025</w:t>
      </w:r>
      <w:r w:rsidRPr="00334428">
        <w:rPr>
          <w:noProof/>
          <w:spacing w:val="-8"/>
        </w:rPr>
        <w:t xml:space="preserve"> </w:t>
      </w:r>
      <w:r w:rsidRPr="00334428">
        <w:rPr>
          <w:noProof/>
        </w:rPr>
        <w:t>Legislation:</w:t>
      </w:r>
      <w:r w:rsidRPr="00334428">
        <w:rPr>
          <w:noProof/>
          <w:spacing w:val="40"/>
        </w:rPr>
        <w:t xml:space="preserve"> </w:t>
      </w:r>
      <w:r w:rsidRPr="00334428">
        <w:rPr>
          <w:noProof/>
        </w:rPr>
        <w:t>Geaux</w:t>
      </w:r>
      <w:r w:rsidRPr="00334428">
        <w:rPr>
          <w:noProof/>
          <w:spacing w:val="-8"/>
        </w:rPr>
        <w:t xml:space="preserve"> </w:t>
      </w:r>
      <w:r w:rsidRPr="00334428">
        <w:rPr>
          <w:noProof/>
        </w:rPr>
        <w:t>Teach</w:t>
      </w:r>
      <w:r w:rsidRPr="00334428">
        <w:rPr>
          <w:noProof/>
          <w:spacing w:val="-7"/>
        </w:rPr>
        <w:t xml:space="preserve"> </w:t>
      </w:r>
      <w:r w:rsidRPr="00334428">
        <w:rPr>
          <w:noProof/>
        </w:rPr>
        <w:t xml:space="preserve">Program </w:t>
      </w:r>
      <w:r w:rsidRPr="00334428">
        <w:rPr>
          <w:noProof/>
        </w:rPr>
        <w:br/>
        <w:t>(LAC 28:IV.2401)</w:t>
      </w:r>
    </w:p>
    <w:p w14:paraId="55685AF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The Board of Regents has amended Scholarship/Grant rules (LSA-R.S. 17:3021-3025,</w:t>
      </w:r>
      <w:r w:rsidRPr="00334428">
        <w:rPr>
          <w:spacing w:val="8"/>
          <w:kern w:val="2"/>
        </w:rPr>
        <w:t xml:space="preserve"> </w:t>
      </w:r>
      <w:r w:rsidRPr="00334428">
        <w:rPr>
          <w:kern w:val="2"/>
        </w:rPr>
        <w:t>LSA-R.S.</w:t>
      </w:r>
      <w:r w:rsidRPr="00334428">
        <w:rPr>
          <w:spacing w:val="7"/>
          <w:kern w:val="2"/>
        </w:rPr>
        <w:t xml:space="preserve"> </w:t>
      </w:r>
      <w:r w:rsidRPr="00334428">
        <w:rPr>
          <w:kern w:val="2"/>
        </w:rPr>
        <w:t>3041.10-3041.15,</w:t>
      </w:r>
      <w:r w:rsidRPr="00334428">
        <w:rPr>
          <w:spacing w:val="8"/>
          <w:kern w:val="2"/>
        </w:rPr>
        <w:t xml:space="preserve"> </w:t>
      </w:r>
      <w:r w:rsidRPr="00334428">
        <w:rPr>
          <w:kern w:val="2"/>
        </w:rPr>
        <w:t>LSA-R.S.</w:t>
      </w:r>
      <w:r w:rsidRPr="00334428">
        <w:rPr>
          <w:spacing w:val="8"/>
          <w:kern w:val="2"/>
        </w:rPr>
        <w:t xml:space="preserve"> </w:t>
      </w:r>
      <w:r w:rsidRPr="00334428">
        <w:rPr>
          <w:kern w:val="2"/>
        </w:rPr>
        <w:t>17:3042.1,</w:t>
      </w:r>
      <w:r w:rsidRPr="00334428">
        <w:rPr>
          <w:spacing w:val="7"/>
          <w:kern w:val="2"/>
        </w:rPr>
        <w:t xml:space="preserve"> </w:t>
      </w:r>
      <w:r w:rsidRPr="00334428">
        <w:rPr>
          <w:kern w:val="2"/>
        </w:rPr>
        <w:t>LSA-R.S.</w:t>
      </w:r>
      <w:r w:rsidRPr="00334428">
        <w:rPr>
          <w:spacing w:val="9"/>
          <w:kern w:val="2"/>
        </w:rPr>
        <w:t xml:space="preserve"> </w:t>
      </w:r>
      <w:r w:rsidRPr="00334428">
        <w:rPr>
          <w:kern w:val="2"/>
        </w:rPr>
        <w:t>17:3048.1,</w:t>
      </w:r>
      <w:r w:rsidRPr="00334428">
        <w:rPr>
          <w:spacing w:val="7"/>
          <w:kern w:val="2"/>
        </w:rPr>
        <w:t xml:space="preserve"> </w:t>
      </w:r>
      <w:r w:rsidRPr="00334428">
        <w:rPr>
          <w:kern w:val="2"/>
        </w:rPr>
        <w:t>LSA-R.S.</w:t>
      </w:r>
      <w:r w:rsidRPr="00334428">
        <w:rPr>
          <w:spacing w:val="8"/>
          <w:kern w:val="2"/>
        </w:rPr>
        <w:t xml:space="preserve"> </w:t>
      </w:r>
      <w:r w:rsidRPr="00334428">
        <w:rPr>
          <w:kern w:val="2"/>
        </w:rPr>
        <w:t>17:3048.5</w:t>
      </w:r>
      <w:r w:rsidRPr="00334428">
        <w:rPr>
          <w:spacing w:val="9"/>
          <w:kern w:val="2"/>
        </w:rPr>
        <w:t xml:space="preserve"> </w:t>
      </w:r>
      <w:r w:rsidRPr="00334428">
        <w:rPr>
          <w:spacing w:val="-5"/>
          <w:kern w:val="2"/>
        </w:rPr>
        <w:t xml:space="preserve">and </w:t>
      </w:r>
      <w:r w:rsidRPr="00334428">
        <w:rPr>
          <w:kern w:val="2"/>
        </w:rPr>
        <w:t>LSA-R.S.</w:t>
      </w:r>
      <w:r w:rsidRPr="00334428">
        <w:rPr>
          <w:spacing w:val="-9"/>
          <w:kern w:val="2"/>
        </w:rPr>
        <w:t xml:space="preserve"> </w:t>
      </w:r>
      <w:r w:rsidRPr="00334428">
        <w:rPr>
          <w:kern w:val="2"/>
        </w:rPr>
        <w:t xml:space="preserve">17:3048.6). (SG26222R). This Rule is hereby adopted on the day of promulgation. </w:t>
      </w:r>
    </w:p>
    <w:p w14:paraId="1F75FFB6" w14:textId="77777777" w:rsidR="00334428" w:rsidRPr="00334428" w:rsidRDefault="00334428" w:rsidP="00334428">
      <w:pPr>
        <w:keepNext/>
        <w:jc w:val="center"/>
        <w:rPr>
          <w:b/>
          <w:kern w:val="28"/>
        </w:rPr>
      </w:pPr>
      <w:r w:rsidRPr="00334428">
        <w:rPr>
          <w:b/>
          <w:kern w:val="28"/>
        </w:rPr>
        <w:t>Title 28</w:t>
      </w:r>
    </w:p>
    <w:p w14:paraId="0CDF9E05" w14:textId="77777777" w:rsidR="00334428" w:rsidRPr="00334428" w:rsidRDefault="00334428" w:rsidP="00334428">
      <w:pPr>
        <w:keepNext/>
        <w:jc w:val="center"/>
        <w:rPr>
          <w:b/>
          <w:kern w:val="28"/>
        </w:rPr>
      </w:pPr>
      <w:r w:rsidRPr="00334428">
        <w:rPr>
          <w:b/>
          <w:kern w:val="28"/>
        </w:rPr>
        <w:t>EDUCATION</w:t>
      </w:r>
    </w:p>
    <w:p w14:paraId="79BDE26E" w14:textId="77777777" w:rsidR="00334428" w:rsidRPr="00334428" w:rsidRDefault="00334428" w:rsidP="00334428">
      <w:pPr>
        <w:keepNext/>
        <w:jc w:val="center"/>
        <w:rPr>
          <w:b/>
          <w:noProof/>
        </w:rPr>
      </w:pPr>
      <w:r w:rsidRPr="00334428">
        <w:rPr>
          <w:b/>
          <w:noProof/>
        </w:rPr>
        <w:t>Part</w:t>
      </w:r>
      <w:r w:rsidRPr="00334428">
        <w:rPr>
          <w:b/>
          <w:noProof/>
          <w:spacing w:val="-6"/>
        </w:rPr>
        <w:t xml:space="preserve"> </w:t>
      </w:r>
      <w:r w:rsidRPr="00334428">
        <w:rPr>
          <w:b/>
          <w:noProof/>
        </w:rPr>
        <w:t>IV.  Student</w:t>
      </w:r>
      <w:r w:rsidRPr="00334428">
        <w:rPr>
          <w:b/>
          <w:noProof/>
          <w:spacing w:val="-5"/>
        </w:rPr>
        <w:t xml:space="preserve"> </w:t>
      </w:r>
      <w:r w:rsidRPr="00334428">
        <w:rPr>
          <w:b/>
          <w:noProof/>
        </w:rPr>
        <w:t>Financial</w:t>
      </w:r>
      <w:r w:rsidRPr="00334428">
        <w:rPr>
          <w:b/>
          <w:noProof/>
          <w:spacing w:val="-7"/>
        </w:rPr>
        <w:t xml:space="preserve"> </w:t>
      </w:r>
      <w:r w:rsidRPr="00334428">
        <w:rPr>
          <w:b/>
          <w:noProof/>
        </w:rPr>
        <w:t>Assistance―Higher</w:t>
      </w:r>
      <w:r w:rsidRPr="00334428">
        <w:rPr>
          <w:b/>
          <w:noProof/>
          <w:spacing w:val="-7"/>
        </w:rPr>
        <w:t xml:space="preserve"> </w:t>
      </w:r>
      <w:r w:rsidRPr="00334428">
        <w:rPr>
          <w:b/>
          <w:noProof/>
        </w:rPr>
        <w:t>Education</w:t>
      </w:r>
      <w:r w:rsidRPr="00334428">
        <w:rPr>
          <w:b/>
          <w:noProof/>
          <w:spacing w:val="-7"/>
        </w:rPr>
        <w:t xml:space="preserve"> </w:t>
      </w:r>
      <w:r w:rsidRPr="00334428">
        <w:rPr>
          <w:b/>
          <w:noProof/>
        </w:rPr>
        <w:t>Scholarship and Grant Programs</w:t>
      </w:r>
    </w:p>
    <w:p w14:paraId="04A49425"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w:t>
      </w:r>
      <w:r w:rsidRPr="00334428">
        <w:rPr>
          <w:b/>
          <w:spacing w:val="-10"/>
          <w:kern w:val="2"/>
        </w:rPr>
        <w:t xml:space="preserve"> </w:t>
      </w:r>
      <w:r w:rsidRPr="00334428">
        <w:rPr>
          <w:b/>
          <w:kern w:val="2"/>
        </w:rPr>
        <w:t>24.</w:t>
      </w:r>
      <w:r w:rsidRPr="00334428">
        <w:rPr>
          <w:b/>
          <w:spacing w:val="-8"/>
          <w:kern w:val="2"/>
        </w:rPr>
        <w:tab/>
      </w:r>
      <w:r w:rsidRPr="00334428">
        <w:rPr>
          <w:b/>
          <w:kern w:val="2"/>
        </w:rPr>
        <w:t>Geaux</w:t>
      </w:r>
      <w:r w:rsidRPr="00334428">
        <w:rPr>
          <w:b/>
          <w:spacing w:val="-8"/>
          <w:kern w:val="2"/>
        </w:rPr>
        <w:t xml:space="preserve"> </w:t>
      </w:r>
      <w:r w:rsidRPr="00334428">
        <w:rPr>
          <w:b/>
          <w:kern w:val="2"/>
        </w:rPr>
        <w:t>Teach</w:t>
      </w:r>
      <w:r w:rsidRPr="00334428">
        <w:rPr>
          <w:b/>
          <w:spacing w:val="-5"/>
          <w:kern w:val="2"/>
        </w:rPr>
        <w:t xml:space="preserve"> </w:t>
      </w:r>
      <w:r w:rsidRPr="00334428">
        <w:rPr>
          <w:b/>
          <w:kern w:val="2"/>
        </w:rPr>
        <w:t>Program</w:t>
      </w:r>
    </w:p>
    <w:p w14:paraId="38D3FE6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§2401.</w:t>
      </w:r>
      <w:r w:rsidRPr="00334428">
        <w:rPr>
          <w:b/>
          <w:spacing w:val="31"/>
          <w:kern w:val="2"/>
        </w:rPr>
        <w:tab/>
      </w:r>
      <w:r w:rsidRPr="00334428">
        <w:rPr>
          <w:b/>
          <w:kern w:val="2"/>
        </w:rPr>
        <w:t>General</w:t>
      </w:r>
      <w:r w:rsidRPr="00334428">
        <w:rPr>
          <w:b/>
          <w:spacing w:val="-2"/>
          <w:kern w:val="2"/>
        </w:rPr>
        <w:t xml:space="preserve"> Provisions</w:t>
      </w:r>
    </w:p>
    <w:p w14:paraId="37D44AC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spacing w:val="-7"/>
          <w:kern w:val="2"/>
        </w:rPr>
        <w:t xml:space="preserve"> </w:t>
      </w:r>
      <w:r w:rsidRPr="00334428">
        <w:rPr>
          <w:kern w:val="2"/>
        </w:rPr>
        <w:t>-</w:t>
      </w:r>
      <w:r w:rsidRPr="00334428">
        <w:rPr>
          <w:spacing w:val="-7"/>
          <w:kern w:val="2"/>
        </w:rPr>
        <w:t xml:space="preserve"> </w:t>
      </w:r>
      <w:r w:rsidRPr="00334428">
        <w:rPr>
          <w:kern w:val="2"/>
        </w:rPr>
        <w:t>F.</w:t>
      </w:r>
      <w:r w:rsidRPr="00334428">
        <w:rPr>
          <w:spacing w:val="-7"/>
          <w:kern w:val="2"/>
        </w:rPr>
        <w:tab/>
      </w:r>
      <w:r w:rsidRPr="00334428">
        <w:rPr>
          <w:spacing w:val="-10"/>
          <w:kern w:val="2"/>
        </w:rPr>
        <w:t>…</w:t>
      </w:r>
    </w:p>
    <w:p w14:paraId="664684F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spacing w:val="17"/>
          <w:kern w:val="2"/>
        </w:rPr>
        <w:tab/>
      </w:r>
      <w:r w:rsidRPr="00334428">
        <w:rPr>
          <w:kern w:val="2"/>
        </w:rPr>
        <w:t>Award</w:t>
      </w:r>
      <w:r w:rsidRPr="00334428">
        <w:rPr>
          <w:spacing w:val="-12"/>
          <w:kern w:val="2"/>
        </w:rPr>
        <w:t xml:space="preserve"> </w:t>
      </w:r>
      <w:r w:rsidRPr="00334428">
        <w:rPr>
          <w:spacing w:val="-2"/>
          <w:kern w:val="2"/>
        </w:rPr>
        <w:t>Amount</w:t>
      </w:r>
    </w:p>
    <w:p w14:paraId="3A67160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1.a.</w:t>
      </w:r>
      <w:r w:rsidRPr="00334428">
        <w:rPr>
          <w:kern w:val="2"/>
        </w:rPr>
        <w:tab/>
        <w:t>The award amount shall be applied only to tuition, fees, textbooks, and instructional materials required for enrollment. Through the 2024-2025 academic</w:t>
      </w:r>
      <w:r w:rsidRPr="00334428">
        <w:rPr>
          <w:spacing w:val="-3"/>
          <w:kern w:val="2"/>
        </w:rPr>
        <w:t xml:space="preserve"> </w:t>
      </w:r>
      <w:r w:rsidRPr="00334428">
        <w:rPr>
          <w:kern w:val="2"/>
        </w:rPr>
        <w:t>year,</w:t>
      </w:r>
      <w:r w:rsidRPr="00334428">
        <w:rPr>
          <w:spacing w:val="-1"/>
          <w:kern w:val="2"/>
        </w:rPr>
        <w:t xml:space="preserve"> </w:t>
      </w:r>
      <w:r w:rsidRPr="00334428">
        <w:rPr>
          <w:kern w:val="2"/>
        </w:rPr>
        <w:t>Geaux</w:t>
      </w:r>
      <w:r w:rsidRPr="00334428">
        <w:rPr>
          <w:spacing w:val="-2"/>
          <w:kern w:val="2"/>
        </w:rPr>
        <w:t xml:space="preserve"> </w:t>
      </w:r>
      <w:r w:rsidRPr="00334428">
        <w:rPr>
          <w:kern w:val="2"/>
        </w:rPr>
        <w:t>Teach</w:t>
      </w:r>
      <w:r w:rsidRPr="00334428">
        <w:rPr>
          <w:spacing w:val="-2"/>
          <w:kern w:val="2"/>
        </w:rPr>
        <w:t xml:space="preserve"> </w:t>
      </w:r>
      <w:r w:rsidRPr="00334428">
        <w:rPr>
          <w:kern w:val="2"/>
        </w:rPr>
        <w:t>Program</w:t>
      </w:r>
      <w:r w:rsidRPr="00334428">
        <w:rPr>
          <w:spacing w:val="-1"/>
          <w:kern w:val="2"/>
        </w:rPr>
        <w:t xml:space="preserve"> </w:t>
      </w:r>
      <w:r w:rsidRPr="00334428">
        <w:rPr>
          <w:kern w:val="2"/>
        </w:rPr>
        <w:t>scholarships</w:t>
      </w:r>
      <w:r w:rsidRPr="00334428">
        <w:rPr>
          <w:spacing w:val="-3"/>
          <w:kern w:val="2"/>
        </w:rPr>
        <w:t xml:space="preserve"> </w:t>
      </w:r>
      <w:r w:rsidRPr="00334428">
        <w:rPr>
          <w:kern w:val="2"/>
        </w:rPr>
        <w:t>shall be awarded after all state and institutional financial aid are applied.</w:t>
      </w:r>
    </w:p>
    <w:p w14:paraId="1FC4C36A"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 award amount shall be applied only to tuition, fees, textbooks, and instructional materials required for enrollment.</w:t>
      </w:r>
      <w:r w:rsidRPr="00334428">
        <w:rPr>
          <w:spacing w:val="40"/>
          <w:kern w:val="2"/>
        </w:rPr>
        <w:t xml:space="preserve"> </w:t>
      </w:r>
      <w:r w:rsidRPr="00334428">
        <w:rPr>
          <w:kern w:val="2"/>
        </w:rPr>
        <w:t>Beginning in the 2025-2026 academic</w:t>
      </w:r>
      <w:r w:rsidRPr="00334428">
        <w:rPr>
          <w:spacing w:val="-3"/>
          <w:kern w:val="2"/>
        </w:rPr>
        <w:t xml:space="preserve"> </w:t>
      </w:r>
      <w:r w:rsidRPr="00334428">
        <w:rPr>
          <w:kern w:val="2"/>
        </w:rPr>
        <w:t>year,</w:t>
      </w:r>
      <w:r w:rsidRPr="00334428">
        <w:rPr>
          <w:spacing w:val="-1"/>
          <w:kern w:val="2"/>
        </w:rPr>
        <w:t xml:space="preserve"> </w:t>
      </w:r>
      <w:r w:rsidRPr="00334428">
        <w:rPr>
          <w:kern w:val="2"/>
        </w:rPr>
        <w:t>Geaux</w:t>
      </w:r>
      <w:r w:rsidRPr="00334428">
        <w:rPr>
          <w:spacing w:val="-2"/>
          <w:kern w:val="2"/>
        </w:rPr>
        <w:t xml:space="preserve"> </w:t>
      </w:r>
      <w:r w:rsidRPr="00334428">
        <w:rPr>
          <w:kern w:val="2"/>
        </w:rPr>
        <w:t>Teach</w:t>
      </w:r>
      <w:r w:rsidRPr="00334428">
        <w:rPr>
          <w:spacing w:val="-2"/>
          <w:kern w:val="2"/>
        </w:rPr>
        <w:t xml:space="preserve"> </w:t>
      </w:r>
      <w:r w:rsidRPr="00334428">
        <w:rPr>
          <w:kern w:val="2"/>
        </w:rPr>
        <w:t>Program</w:t>
      </w:r>
      <w:r w:rsidRPr="00334428">
        <w:rPr>
          <w:spacing w:val="-1"/>
          <w:kern w:val="2"/>
        </w:rPr>
        <w:t xml:space="preserve"> </w:t>
      </w:r>
      <w:r w:rsidRPr="00334428">
        <w:rPr>
          <w:kern w:val="2"/>
        </w:rPr>
        <w:t>scholarships</w:t>
      </w:r>
      <w:r w:rsidRPr="00334428">
        <w:rPr>
          <w:spacing w:val="-3"/>
          <w:kern w:val="2"/>
        </w:rPr>
        <w:t xml:space="preserve"> </w:t>
      </w:r>
      <w:r w:rsidRPr="00334428">
        <w:rPr>
          <w:kern w:val="2"/>
        </w:rPr>
        <w:t>shall be</w:t>
      </w:r>
      <w:r w:rsidRPr="00334428">
        <w:rPr>
          <w:spacing w:val="-9"/>
          <w:kern w:val="2"/>
        </w:rPr>
        <w:t xml:space="preserve"> </w:t>
      </w:r>
      <w:r w:rsidRPr="00334428">
        <w:rPr>
          <w:kern w:val="2"/>
        </w:rPr>
        <w:t>awarded</w:t>
      </w:r>
      <w:r w:rsidRPr="00334428">
        <w:rPr>
          <w:spacing w:val="-9"/>
          <w:kern w:val="2"/>
        </w:rPr>
        <w:t xml:space="preserve"> </w:t>
      </w:r>
      <w:r w:rsidRPr="00334428">
        <w:rPr>
          <w:kern w:val="2"/>
        </w:rPr>
        <w:t>before</w:t>
      </w:r>
      <w:r w:rsidRPr="00334428">
        <w:rPr>
          <w:spacing w:val="-9"/>
          <w:kern w:val="2"/>
        </w:rPr>
        <w:t xml:space="preserve"> </w:t>
      </w:r>
      <w:r w:rsidRPr="00334428">
        <w:rPr>
          <w:kern w:val="2"/>
        </w:rPr>
        <w:t>all</w:t>
      </w:r>
      <w:r w:rsidRPr="00334428">
        <w:rPr>
          <w:spacing w:val="-9"/>
          <w:kern w:val="2"/>
        </w:rPr>
        <w:t xml:space="preserve"> </w:t>
      </w:r>
      <w:r w:rsidRPr="00334428">
        <w:rPr>
          <w:kern w:val="2"/>
        </w:rPr>
        <w:t>other</w:t>
      </w:r>
      <w:r w:rsidRPr="00334428">
        <w:rPr>
          <w:spacing w:val="-9"/>
          <w:kern w:val="2"/>
        </w:rPr>
        <w:t xml:space="preserve"> </w:t>
      </w:r>
      <w:r w:rsidRPr="00334428">
        <w:rPr>
          <w:kern w:val="2"/>
        </w:rPr>
        <w:t>state</w:t>
      </w:r>
      <w:r w:rsidRPr="00334428">
        <w:rPr>
          <w:spacing w:val="-9"/>
          <w:kern w:val="2"/>
        </w:rPr>
        <w:t xml:space="preserve"> </w:t>
      </w:r>
      <w:r w:rsidRPr="00334428">
        <w:rPr>
          <w:kern w:val="2"/>
        </w:rPr>
        <w:t>or</w:t>
      </w:r>
      <w:r w:rsidRPr="00334428">
        <w:rPr>
          <w:spacing w:val="-8"/>
          <w:kern w:val="2"/>
        </w:rPr>
        <w:t xml:space="preserve"> </w:t>
      </w:r>
      <w:r w:rsidRPr="00334428">
        <w:rPr>
          <w:kern w:val="2"/>
        </w:rPr>
        <w:t>institutional</w:t>
      </w:r>
      <w:r w:rsidRPr="00334428">
        <w:rPr>
          <w:spacing w:val="-9"/>
          <w:kern w:val="2"/>
        </w:rPr>
        <w:t xml:space="preserve"> </w:t>
      </w:r>
      <w:r w:rsidRPr="00334428">
        <w:rPr>
          <w:kern w:val="2"/>
        </w:rPr>
        <w:t xml:space="preserve">financial </w:t>
      </w:r>
      <w:r w:rsidRPr="00334428">
        <w:rPr>
          <w:spacing w:val="-4"/>
          <w:kern w:val="2"/>
        </w:rPr>
        <w:t>aid.</w:t>
      </w:r>
    </w:p>
    <w:p w14:paraId="5A898E2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w:t>
      </w:r>
      <w:r w:rsidRPr="00334428">
        <w:rPr>
          <w:spacing w:val="23"/>
          <w:kern w:val="2"/>
        </w:rPr>
        <w:t xml:space="preserve"> </w:t>
      </w:r>
      <w:r w:rsidRPr="00334428">
        <w:rPr>
          <w:kern w:val="2"/>
        </w:rPr>
        <w:t>maximum</w:t>
      </w:r>
      <w:r w:rsidRPr="00334428">
        <w:rPr>
          <w:spacing w:val="26"/>
          <w:kern w:val="2"/>
        </w:rPr>
        <w:t xml:space="preserve"> </w:t>
      </w:r>
      <w:r w:rsidRPr="00334428">
        <w:rPr>
          <w:kern w:val="2"/>
        </w:rPr>
        <w:t>annual</w:t>
      </w:r>
      <w:r w:rsidRPr="00334428">
        <w:rPr>
          <w:spacing w:val="24"/>
          <w:kern w:val="2"/>
        </w:rPr>
        <w:t xml:space="preserve"> </w:t>
      </w:r>
      <w:r w:rsidRPr="00334428">
        <w:rPr>
          <w:kern w:val="2"/>
        </w:rPr>
        <w:t>award</w:t>
      </w:r>
      <w:r w:rsidRPr="00334428">
        <w:rPr>
          <w:spacing w:val="26"/>
          <w:kern w:val="2"/>
        </w:rPr>
        <w:t xml:space="preserve"> </w:t>
      </w:r>
      <w:r w:rsidRPr="00334428">
        <w:rPr>
          <w:kern w:val="2"/>
        </w:rPr>
        <w:t>amount</w:t>
      </w:r>
      <w:r w:rsidRPr="00334428">
        <w:rPr>
          <w:spacing w:val="24"/>
          <w:kern w:val="2"/>
        </w:rPr>
        <w:t xml:space="preserve"> </w:t>
      </w:r>
      <w:r w:rsidRPr="00334428">
        <w:rPr>
          <w:kern w:val="2"/>
        </w:rPr>
        <w:t>shall</w:t>
      </w:r>
      <w:r w:rsidRPr="00334428">
        <w:rPr>
          <w:spacing w:val="25"/>
          <w:kern w:val="2"/>
        </w:rPr>
        <w:t xml:space="preserve"> </w:t>
      </w:r>
      <w:r w:rsidRPr="00334428">
        <w:rPr>
          <w:spacing w:val="-5"/>
          <w:kern w:val="2"/>
        </w:rPr>
        <w:t xml:space="preserve">be </w:t>
      </w:r>
      <w:r w:rsidRPr="00334428">
        <w:rPr>
          <w:kern w:val="2"/>
        </w:rPr>
        <w:t>$5,000.</w:t>
      </w:r>
    </w:p>
    <w:p w14:paraId="6A2037E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Each postsecondary institution/provider shall determine the award amounts for eligible students attending teacher certification programs at that institution/provider based on the requirements in these rules, the allocation to the institution/provider, the institution’s/provider’s</w:t>
      </w:r>
      <w:r w:rsidRPr="00334428">
        <w:rPr>
          <w:spacing w:val="-13"/>
          <w:kern w:val="2"/>
        </w:rPr>
        <w:t xml:space="preserve"> </w:t>
      </w:r>
      <w:r w:rsidRPr="00334428">
        <w:rPr>
          <w:kern w:val="2"/>
        </w:rPr>
        <w:t>financial</w:t>
      </w:r>
      <w:r w:rsidRPr="00334428">
        <w:rPr>
          <w:spacing w:val="-12"/>
          <w:kern w:val="2"/>
        </w:rPr>
        <w:t xml:space="preserve"> </w:t>
      </w:r>
      <w:r w:rsidRPr="00334428">
        <w:rPr>
          <w:kern w:val="2"/>
        </w:rPr>
        <w:t>aid</w:t>
      </w:r>
      <w:r w:rsidRPr="00334428">
        <w:rPr>
          <w:spacing w:val="-13"/>
          <w:kern w:val="2"/>
        </w:rPr>
        <w:t xml:space="preserve"> </w:t>
      </w:r>
      <w:r w:rsidRPr="00334428">
        <w:rPr>
          <w:kern w:val="2"/>
        </w:rPr>
        <w:t>packaging</w:t>
      </w:r>
      <w:r w:rsidRPr="00334428">
        <w:rPr>
          <w:spacing w:val="-12"/>
          <w:kern w:val="2"/>
        </w:rPr>
        <w:t xml:space="preserve"> </w:t>
      </w:r>
      <w:r w:rsidRPr="00334428">
        <w:rPr>
          <w:kern w:val="2"/>
        </w:rPr>
        <w:t>policy</w:t>
      </w:r>
      <w:r w:rsidRPr="00334428">
        <w:rPr>
          <w:spacing w:val="-13"/>
          <w:kern w:val="2"/>
        </w:rPr>
        <w:t xml:space="preserve"> </w:t>
      </w:r>
      <w:r w:rsidRPr="00334428">
        <w:rPr>
          <w:kern w:val="2"/>
        </w:rPr>
        <w:t>for this</w:t>
      </w:r>
      <w:r w:rsidRPr="00334428">
        <w:rPr>
          <w:spacing w:val="4"/>
          <w:kern w:val="2"/>
        </w:rPr>
        <w:t xml:space="preserve"> </w:t>
      </w:r>
      <w:r w:rsidRPr="00334428">
        <w:rPr>
          <w:kern w:val="2"/>
        </w:rPr>
        <w:t>program,</w:t>
      </w:r>
      <w:r w:rsidRPr="00334428">
        <w:rPr>
          <w:spacing w:val="6"/>
          <w:kern w:val="2"/>
        </w:rPr>
        <w:t xml:space="preserve"> </w:t>
      </w:r>
      <w:r w:rsidRPr="00334428">
        <w:rPr>
          <w:kern w:val="2"/>
        </w:rPr>
        <w:t>and</w:t>
      </w:r>
      <w:r w:rsidRPr="00334428">
        <w:rPr>
          <w:spacing w:val="6"/>
          <w:kern w:val="2"/>
        </w:rPr>
        <w:t xml:space="preserve"> </w:t>
      </w:r>
      <w:r w:rsidRPr="00334428">
        <w:rPr>
          <w:kern w:val="2"/>
        </w:rPr>
        <w:t>the</w:t>
      </w:r>
      <w:r w:rsidRPr="00334428">
        <w:rPr>
          <w:spacing w:val="6"/>
          <w:kern w:val="2"/>
        </w:rPr>
        <w:t xml:space="preserve"> </w:t>
      </w:r>
      <w:r w:rsidRPr="00334428">
        <w:rPr>
          <w:kern w:val="2"/>
        </w:rPr>
        <w:t>guidance</w:t>
      </w:r>
      <w:r w:rsidRPr="00334428">
        <w:rPr>
          <w:spacing w:val="6"/>
          <w:kern w:val="2"/>
        </w:rPr>
        <w:t xml:space="preserve"> </w:t>
      </w:r>
      <w:r w:rsidRPr="00334428">
        <w:rPr>
          <w:kern w:val="2"/>
        </w:rPr>
        <w:t>established</w:t>
      </w:r>
      <w:r w:rsidRPr="00334428">
        <w:rPr>
          <w:spacing w:val="6"/>
          <w:kern w:val="2"/>
        </w:rPr>
        <w:t xml:space="preserve"> </w:t>
      </w:r>
      <w:r w:rsidRPr="00334428">
        <w:rPr>
          <w:kern w:val="2"/>
        </w:rPr>
        <w:t>by</w:t>
      </w:r>
      <w:r w:rsidRPr="00334428">
        <w:rPr>
          <w:spacing w:val="7"/>
          <w:kern w:val="2"/>
        </w:rPr>
        <w:t xml:space="preserve"> </w:t>
      </w:r>
      <w:r w:rsidRPr="00334428">
        <w:rPr>
          <w:kern w:val="2"/>
        </w:rPr>
        <w:t>the</w:t>
      </w:r>
      <w:r w:rsidRPr="00334428">
        <w:rPr>
          <w:spacing w:val="6"/>
          <w:kern w:val="2"/>
        </w:rPr>
        <w:t xml:space="preserve"> </w:t>
      </w:r>
      <w:r w:rsidRPr="00334428">
        <w:rPr>
          <w:spacing w:val="-4"/>
          <w:kern w:val="2"/>
        </w:rPr>
        <w:t xml:space="preserve">board </w:t>
      </w:r>
      <w:r w:rsidRPr="00334428">
        <w:rPr>
          <w:kern w:val="2"/>
        </w:rPr>
        <w:t>and</w:t>
      </w:r>
      <w:r w:rsidRPr="00334428">
        <w:rPr>
          <w:spacing w:val="-4"/>
          <w:kern w:val="2"/>
        </w:rPr>
        <w:t xml:space="preserve"> </w:t>
      </w:r>
      <w:r w:rsidRPr="00334428">
        <w:rPr>
          <w:kern w:val="2"/>
        </w:rPr>
        <w:t>published</w:t>
      </w:r>
      <w:r w:rsidRPr="00334428">
        <w:rPr>
          <w:spacing w:val="-3"/>
          <w:kern w:val="2"/>
        </w:rPr>
        <w:t xml:space="preserve"> </w:t>
      </w:r>
      <w:r w:rsidRPr="00334428">
        <w:rPr>
          <w:kern w:val="2"/>
        </w:rPr>
        <w:t>by</w:t>
      </w:r>
      <w:r w:rsidRPr="00334428">
        <w:rPr>
          <w:spacing w:val="-3"/>
          <w:kern w:val="2"/>
        </w:rPr>
        <w:t xml:space="preserve"> </w:t>
      </w:r>
      <w:r w:rsidRPr="00334428">
        <w:rPr>
          <w:spacing w:val="-2"/>
          <w:kern w:val="2"/>
        </w:rPr>
        <w:t>LOSFA.</w:t>
      </w:r>
    </w:p>
    <w:p w14:paraId="710E684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spacing w:val="-1"/>
          <w:kern w:val="2"/>
        </w:rPr>
        <w:t xml:space="preserve"> </w:t>
      </w:r>
      <w:r w:rsidRPr="00334428">
        <w:rPr>
          <w:kern w:val="2"/>
        </w:rPr>
        <w:t>- K.2.</w:t>
      </w:r>
      <w:r w:rsidRPr="00334428">
        <w:rPr>
          <w:kern w:val="2"/>
        </w:rPr>
        <w:tab/>
        <w:t>...</w:t>
      </w:r>
    </w:p>
    <w:p w14:paraId="50C4065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6"/>
          <w:kern w:val="2"/>
          <w:sz w:val="18"/>
        </w:rPr>
        <w:t xml:space="preserve"> </w:t>
      </w:r>
      <w:r w:rsidRPr="00334428">
        <w:rPr>
          <w:kern w:val="2"/>
          <w:sz w:val="18"/>
        </w:rPr>
        <w:t>NOTE:</w:t>
      </w:r>
      <w:r w:rsidRPr="00334428">
        <w:rPr>
          <w:spacing w:val="40"/>
          <w:kern w:val="2"/>
          <w:sz w:val="18"/>
        </w:rPr>
        <w:tab/>
      </w:r>
      <w:r w:rsidRPr="00334428">
        <w:rPr>
          <w:kern w:val="2"/>
          <w:sz w:val="18"/>
        </w:rPr>
        <w:t>Promulgated in accordance with R.S. 17:3047 et seq.</w:t>
      </w:r>
    </w:p>
    <w:p w14:paraId="0B345CF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spacing w:val="40"/>
          <w:kern w:val="2"/>
          <w:sz w:val="18"/>
        </w:rPr>
        <w:tab/>
      </w:r>
      <w:r w:rsidRPr="00334428">
        <w:rPr>
          <w:kern w:val="2"/>
          <w:sz w:val="18"/>
        </w:rPr>
        <w:t>Promulgated by the by the Board of Regents, Office of Student Financial Assistance, LR 49:55 (January 2023), amended LR 52:927 (June 2026).</w:t>
      </w:r>
    </w:p>
    <w:p w14:paraId="72DF91B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05E65B2D" w14:textId="77777777" w:rsidR="00334428" w:rsidRPr="00334428" w:rsidRDefault="00334428" w:rsidP="00334428">
      <w:pPr>
        <w:keepNext/>
        <w:ind w:left="2160"/>
        <w:jc w:val="both"/>
      </w:pPr>
      <w:r w:rsidRPr="00334428">
        <w:t>Robyn Rhea Lively</w:t>
      </w:r>
    </w:p>
    <w:p w14:paraId="71446F4A" w14:textId="77777777" w:rsidR="00334428" w:rsidRPr="00334428" w:rsidRDefault="00334428" w:rsidP="00334428">
      <w:pPr>
        <w:keepNext/>
        <w:ind w:left="2160"/>
        <w:jc w:val="both"/>
      </w:pPr>
      <w:r w:rsidRPr="00334428">
        <w:t>Senior Attorney</w:t>
      </w:r>
    </w:p>
    <w:p w14:paraId="696E4E96" w14:textId="77777777" w:rsidR="00334428" w:rsidRPr="00334428" w:rsidRDefault="00334428" w:rsidP="00334428">
      <w:pPr>
        <w:rPr>
          <w:noProof/>
          <w:sz w:val="16"/>
        </w:rPr>
      </w:pPr>
      <w:r w:rsidRPr="00334428">
        <w:rPr>
          <w:noProof/>
          <w:sz w:val="16"/>
        </w:rPr>
        <w:t>2606#033</w:t>
      </w:r>
    </w:p>
    <w:p w14:paraId="47C9AF20" w14:textId="77777777" w:rsidR="00334428" w:rsidRPr="00334428" w:rsidRDefault="00334428" w:rsidP="00334428"/>
    <w:p w14:paraId="1F504847" w14:textId="77777777" w:rsidR="00334428" w:rsidRPr="00334428" w:rsidRDefault="00334428" w:rsidP="00334428"/>
    <w:p w14:paraId="65F1839D" w14:textId="77777777" w:rsidR="00334428" w:rsidRPr="00334428" w:rsidRDefault="00334428" w:rsidP="00334428">
      <w:pPr>
        <w:keepNext/>
        <w:tabs>
          <w:tab w:val="left" w:pos="-1440"/>
        </w:tabs>
        <w:spacing w:after="120"/>
        <w:jc w:val="center"/>
        <w:rPr>
          <w:b/>
          <w:noProof/>
        </w:rPr>
      </w:pPr>
      <w:r w:rsidRPr="00334428">
        <w:rPr>
          <w:b/>
          <w:noProof/>
        </w:rPr>
        <w:t>RULE</w:t>
      </w:r>
    </w:p>
    <w:p w14:paraId="7D53043C" w14:textId="77777777" w:rsidR="00334428" w:rsidRPr="00334428" w:rsidRDefault="00334428" w:rsidP="00334428">
      <w:pPr>
        <w:keepNext/>
        <w:jc w:val="center"/>
        <w:rPr>
          <w:b/>
          <w:noProof/>
        </w:rPr>
      </w:pPr>
      <w:r w:rsidRPr="00334428">
        <w:rPr>
          <w:b/>
          <w:noProof/>
        </w:rPr>
        <w:t>Board of Regents</w:t>
      </w:r>
    </w:p>
    <w:p w14:paraId="74D668B5" w14:textId="77777777" w:rsidR="00334428" w:rsidRPr="00334428" w:rsidRDefault="00334428" w:rsidP="00334428">
      <w:pPr>
        <w:keepNext/>
        <w:jc w:val="center"/>
        <w:rPr>
          <w:b/>
          <w:noProof/>
        </w:rPr>
      </w:pPr>
      <w:r w:rsidRPr="00334428">
        <w:rPr>
          <w:b/>
          <w:noProof/>
        </w:rPr>
        <w:t>Office of Student Financial Assistance</w:t>
      </w:r>
    </w:p>
    <w:p w14:paraId="607BCBC8" w14:textId="77777777" w:rsidR="00334428" w:rsidRPr="00334428" w:rsidRDefault="00334428" w:rsidP="00334428">
      <w:pPr>
        <w:keepNext/>
        <w:spacing w:before="240" w:after="240"/>
        <w:jc w:val="center"/>
        <w:rPr>
          <w:noProof/>
        </w:rPr>
      </w:pPr>
      <w:r w:rsidRPr="00334428">
        <w:rPr>
          <w:noProof/>
        </w:rPr>
        <w:t>Scholarship/Grant</w:t>
      </w:r>
      <w:r w:rsidRPr="00334428">
        <w:rPr>
          <w:noProof/>
          <w:spacing w:val="16"/>
        </w:rPr>
        <w:t xml:space="preserve"> </w:t>
      </w:r>
      <w:r w:rsidRPr="00334428">
        <w:rPr>
          <w:noProof/>
        </w:rPr>
        <w:t>Programs</w:t>
      </w:r>
      <w:r w:rsidRPr="00334428">
        <w:rPr>
          <w:noProof/>
        </w:rPr>
        <w:br/>
        <w:t>2025</w:t>
      </w:r>
      <w:r w:rsidRPr="00334428">
        <w:rPr>
          <w:noProof/>
          <w:spacing w:val="-7"/>
        </w:rPr>
        <w:t xml:space="preserve"> </w:t>
      </w:r>
      <w:r w:rsidRPr="00334428">
        <w:rPr>
          <w:noProof/>
        </w:rPr>
        <w:t>Legislation:</w:t>
      </w:r>
      <w:r w:rsidRPr="00334428">
        <w:rPr>
          <w:noProof/>
          <w:spacing w:val="40"/>
        </w:rPr>
        <w:t xml:space="preserve"> </w:t>
      </w:r>
      <w:r w:rsidRPr="00334428">
        <w:rPr>
          <w:noProof/>
        </w:rPr>
        <w:t>M.J.</w:t>
      </w:r>
      <w:r w:rsidRPr="00334428">
        <w:rPr>
          <w:noProof/>
          <w:spacing w:val="-7"/>
        </w:rPr>
        <w:t xml:space="preserve"> </w:t>
      </w:r>
      <w:r w:rsidRPr="00334428">
        <w:rPr>
          <w:noProof/>
        </w:rPr>
        <w:t>Foster</w:t>
      </w:r>
      <w:r w:rsidRPr="00334428">
        <w:rPr>
          <w:noProof/>
          <w:spacing w:val="-6"/>
        </w:rPr>
        <w:t xml:space="preserve"> </w:t>
      </w:r>
      <w:r w:rsidRPr="00334428">
        <w:rPr>
          <w:noProof/>
        </w:rPr>
        <w:t>Promise</w:t>
      </w:r>
      <w:r w:rsidRPr="00334428">
        <w:rPr>
          <w:noProof/>
          <w:spacing w:val="-6"/>
        </w:rPr>
        <w:t xml:space="preserve"> </w:t>
      </w:r>
      <w:r w:rsidRPr="00334428">
        <w:rPr>
          <w:noProof/>
        </w:rPr>
        <w:t>Program</w:t>
      </w:r>
      <w:r w:rsidRPr="00334428">
        <w:rPr>
          <w:noProof/>
        </w:rPr>
        <w:br/>
        <w:t>(LAC 28:IV.2215)</w:t>
      </w:r>
    </w:p>
    <w:p w14:paraId="0845A46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The</w:t>
      </w:r>
      <w:r w:rsidRPr="00334428">
        <w:rPr>
          <w:spacing w:val="40"/>
          <w:kern w:val="2"/>
        </w:rPr>
        <w:t xml:space="preserve"> </w:t>
      </w:r>
      <w:r w:rsidRPr="00334428">
        <w:rPr>
          <w:kern w:val="2"/>
        </w:rPr>
        <w:t>Board</w:t>
      </w:r>
      <w:r w:rsidRPr="00334428">
        <w:rPr>
          <w:spacing w:val="40"/>
          <w:kern w:val="2"/>
        </w:rPr>
        <w:t xml:space="preserve"> </w:t>
      </w:r>
      <w:r w:rsidRPr="00334428">
        <w:rPr>
          <w:kern w:val="2"/>
        </w:rPr>
        <w:t>of</w:t>
      </w:r>
      <w:r w:rsidRPr="00334428">
        <w:rPr>
          <w:spacing w:val="40"/>
          <w:kern w:val="2"/>
        </w:rPr>
        <w:t xml:space="preserve"> </w:t>
      </w:r>
      <w:r w:rsidRPr="00334428">
        <w:rPr>
          <w:kern w:val="2"/>
        </w:rPr>
        <w:t>Regents</w:t>
      </w:r>
      <w:r w:rsidRPr="00334428">
        <w:rPr>
          <w:spacing w:val="40"/>
          <w:kern w:val="2"/>
        </w:rPr>
        <w:t xml:space="preserve"> </w:t>
      </w:r>
      <w:r w:rsidRPr="00334428">
        <w:rPr>
          <w:kern w:val="2"/>
        </w:rPr>
        <w:t>has amended</w:t>
      </w:r>
      <w:r w:rsidRPr="00334428">
        <w:rPr>
          <w:spacing w:val="40"/>
          <w:kern w:val="2"/>
        </w:rPr>
        <w:t xml:space="preserve"> </w:t>
      </w:r>
      <w:r w:rsidRPr="00334428">
        <w:rPr>
          <w:kern w:val="2"/>
        </w:rPr>
        <w:t>its</w:t>
      </w:r>
      <w:r w:rsidRPr="00334428">
        <w:rPr>
          <w:spacing w:val="40"/>
          <w:kern w:val="2"/>
        </w:rPr>
        <w:t xml:space="preserve"> </w:t>
      </w:r>
      <w:r w:rsidRPr="00334428">
        <w:rPr>
          <w:kern w:val="2"/>
        </w:rPr>
        <w:t>Scholarship/Grant</w:t>
      </w:r>
      <w:r w:rsidRPr="00334428">
        <w:rPr>
          <w:spacing w:val="40"/>
          <w:kern w:val="2"/>
        </w:rPr>
        <w:t xml:space="preserve"> </w:t>
      </w:r>
      <w:r w:rsidRPr="00334428">
        <w:rPr>
          <w:kern w:val="2"/>
        </w:rPr>
        <w:t>rules</w:t>
      </w:r>
      <w:r w:rsidRPr="00334428">
        <w:rPr>
          <w:spacing w:val="40"/>
          <w:kern w:val="2"/>
        </w:rPr>
        <w:t xml:space="preserve"> </w:t>
      </w:r>
      <w:r w:rsidRPr="00334428">
        <w:rPr>
          <w:kern w:val="2"/>
        </w:rPr>
        <w:t>(R.S. 17:3021-3025,</w:t>
      </w:r>
      <w:r w:rsidRPr="00334428">
        <w:rPr>
          <w:spacing w:val="-4"/>
          <w:kern w:val="2"/>
        </w:rPr>
        <w:t xml:space="preserve"> </w:t>
      </w:r>
      <w:r w:rsidRPr="00334428">
        <w:rPr>
          <w:kern w:val="2"/>
        </w:rPr>
        <w:t>R.S.</w:t>
      </w:r>
      <w:r w:rsidRPr="00334428">
        <w:rPr>
          <w:spacing w:val="-5"/>
          <w:kern w:val="2"/>
        </w:rPr>
        <w:t xml:space="preserve"> </w:t>
      </w:r>
      <w:r w:rsidRPr="00334428">
        <w:rPr>
          <w:kern w:val="2"/>
        </w:rPr>
        <w:t>3041.10-3041.15,</w:t>
      </w:r>
      <w:r w:rsidRPr="00334428">
        <w:rPr>
          <w:spacing w:val="-5"/>
          <w:kern w:val="2"/>
        </w:rPr>
        <w:t xml:space="preserve"> </w:t>
      </w:r>
      <w:r w:rsidRPr="00334428">
        <w:rPr>
          <w:kern w:val="2"/>
        </w:rPr>
        <w:t>R.S.</w:t>
      </w:r>
      <w:r w:rsidRPr="00334428">
        <w:rPr>
          <w:spacing w:val="-4"/>
          <w:kern w:val="2"/>
        </w:rPr>
        <w:t xml:space="preserve"> </w:t>
      </w:r>
      <w:r w:rsidRPr="00334428">
        <w:rPr>
          <w:kern w:val="2"/>
        </w:rPr>
        <w:t>17:3042.1,</w:t>
      </w:r>
      <w:r w:rsidRPr="00334428">
        <w:rPr>
          <w:spacing w:val="-5"/>
          <w:kern w:val="2"/>
        </w:rPr>
        <w:t xml:space="preserve"> </w:t>
      </w:r>
      <w:r w:rsidRPr="00334428">
        <w:rPr>
          <w:kern w:val="2"/>
        </w:rPr>
        <w:t>R.S.</w:t>
      </w:r>
      <w:r w:rsidRPr="00334428">
        <w:rPr>
          <w:spacing w:val="-4"/>
          <w:kern w:val="2"/>
        </w:rPr>
        <w:t xml:space="preserve"> </w:t>
      </w:r>
      <w:r w:rsidRPr="00334428">
        <w:rPr>
          <w:kern w:val="2"/>
        </w:rPr>
        <w:t>17:3048.1,</w:t>
      </w:r>
      <w:r w:rsidRPr="00334428">
        <w:rPr>
          <w:spacing w:val="-5"/>
          <w:kern w:val="2"/>
        </w:rPr>
        <w:t xml:space="preserve"> </w:t>
      </w:r>
      <w:r w:rsidRPr="00334428">
        <w:rPr>
          <w:kern w:val="2"/>
        </w:rPr>
        <w:t>R.S.</w:t>
      </w:r>
      <w:r w:rsidRPr="00334428">
        <w:rPr>
          <w:spacing w:val="-4"/>
          <w:kern w:val="2"/>
        </w:rPr>
        <w:t xml:space="preserve"> </w:t>
      </w:r>
      <w:r w:rsidRPr="00334428">
        <w:rPr>
          <w:kern w:val="2"/>
        </w:rPr>
        <w:t>17:3048.5</w:t>
      </w:r>
      <w:r w:rsidRPr="00334428">
        <w:rPr>
          <w:spacing w:val="-4"/>
          <w:kern w:val="2"/>
        </w:rPr>
        <w:t xml:space="preserve"> </w:t>
      </w:r>
      <w:r w:rsidRPr="00334428">
        <w:rPr>
          <w:kern w:val="2"/>
        </w:rPr>
        <w:t>and</w:t>
      </w:r>
      <w:r w:rsidRPr="00334428">
        <w:rPr>
          <w:spacing w:val="-4"/>
          <w:kern w:val="2"/>
        </w:rPr>
        <w:t xml:space="preserve"> </w:t>
      </w:r>
      <w:r w:rsidRPr="00334428">
        <w:rPr>
          <w:kern w:val="2"/>
        </w:rPr>
        <w:t>R.S.</w:t>
      </w:r>
      <w:r w:rsidRPr="00334428">
        <w:rPr>
          <w:spacing w:val="-4"/>
          <w:kern w:val="2"/>
        </w:rPr>
        <w:t xml:space="preserve"> </w:t>
      </w:r>
      <w:r w:rsidRPr="00334428">
        <w:rPr>
          <w:kern w:val="2"/>
        </w:rPr>
        <w:t xml:space="preserve">17:3048.6). </w:t>
      </w:r>
      <w:r w:rsidRPr="00334428">
        <w:rPr>
          <w:spacing w:val="-2"/>
          <w:kern w:val="2"/>
        </w:rPr>
        <w:t>(SG26223R). This Rule is hereby adopted on the day of promulgation.</w:t>
      </w:r>
    </w:p>
    <w:p w14:paraId="72BFE637" w14:textId="77777777" w:rsidR="00334428" w:rsidRPr="00334428" w:rsidRDefault="00334428" w:rsidP="00334428">
      <w:pPr>
        <w:keepNext/>
        <w:jc w:val="center"/>
        <w:rPr>
          <w:b/>
          <w:kern w:val="28"/>
        </w:rPr>
      </w:pPr>
      <w:r w:rsidRPr="00334428">
        <w:rPr>
          <w:b/>
          <w:kern w:val="28"/>
        </w:rPr>
        <w:t xml:space="preserve">TITLE 28 </w:t>
      </w:r>
    </w:p>
    <w:p w14:paraId="46EFC909" w14:textId="77777777" w:rsidR="00334428" w:rsidRPr="00334428" w:rsidRDefault="00334428" w:rsidP="00334428">
      <w:pPr>
        <w:keepNext/>
        <w:jc w:val="center"/>
        <w:rPr>
          <w:b/>
          <w:kern w:val="28"/>
        </w:rPr>
      </w:pPr>
      <w:r w:rsidRPr="00334428">
        <w:rPr>
          <w:b/>
          <w:kern w:val="28"/>
        </w:rPr>
        <w:t>EDUCATION</w:t>
      </w:r>
    </w:p>
    <w:p w14:paraId="78003E40" w14:textId="77777777" w:rsidR="00334428" w:rsidRPr="00334428" w:rsidRDefault="00334428" w:rsidP="00334428">
      <w:pPr>
        <w:keepNext/>
        <w:jc w:val="center"/>
        <w:rPr>
          <w:b/>
          <w:noProof/>
        </w:rPr>
      </w:pPr>
      <w:r w:rsidRPr="00334428">
        <w:rPr>
          <w:b/>
          <w:noProof/>
        </w:rPr>
        <w:t>Part IV.  Student Financial Assistance―Higher Education Scholarship</w:t>
      </w:r>
      <w:r w:rsidRPr="00334428">
        <w:rPr>
          <w:b/>
          <w:noProof/>
          <w:spacing w:val="-15"/>
        </w:rPr>
        <w:t xml:space="preserve"> </w:t>
      </w:r>
      <w:r w:rsidRPr="00334428">
        <w:rPr>
          <w:b/>
          <w:noProof/>
        </w:rPr>
        <w:t>and</w:t>
      </w:r>
      <w:r w:rsidRPr="00334428">
        <w:rPr>
          <w:b/>
          <w:noProof/>
          <w:spacing w:val="-15"/>
        </w:rPr>
        <w:t xml:space="preserve"> </w:t>
      </w:r>
      <w:r w:rsidRPr="00334428">
        <w:rPr>
          <w:b/>
          <w:noProof/>
        </w:rPr>
        <w:t>Grant</w:t>
      </w:r>
      <w:r w:rsidRPr="00334428">
        <w:rPr>
          <w:b/>
          <w:noProof/>
          <w:spacing w:val="-15"/>
        </w:rPr>
        <w:t xml:space="preserve"> </w:t>
      </w:r>
      <w:r w:rsidRPr="00334428">
        <w:rPr>
          <w:b/>
          <w:noProof/>
        </w:rPr>
        <w:t>Programs</w:t>
      </w:r>
    </w:p>
    <w:p w14:paraId="3C61113D"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w:t>
      </w:r>
      <w:r w:rsidRPr="00334428">
        <w:rPr>
          <w:b/>
          <w:spacing w:val="-17"/>
          <w:kern w:val="2"/>
        </w:rPr>
        <w:t xml:space="preserve"> </w:t>
      </w:r>
      <w:r w:rsidRPr="00334428">
        <w:rPr>
          <w:b/>
          <w:kern w:val="2"/>
        </w:rPr>
        <w:t>22.</w:t>
      </w:r>
      <w:r w:rsidRPr="00334428">
        <w:rPr>
          <w:b/>
          <w:spacing w:val="-15"/>
          <w:kern w:val="2"/>
        </w:rPr>
        <w:tab/>
      </w:r>
      <w:r w:rsidRPr="00334428">
        <w:rPr>
          <w:b/>
          <w:kern w:val="2"/>
        </w:rPr>
        <w:t>M.J.</w:t>
      </w:r>
      <w:r w:rsidRPr="00334428">
        <w:rPr>
          <w:b/>
          <w:spacing w:val="-11"/>
          <w:kern w:val="2"/>
        </w:rPr>
        <w:t xml:space="preserve"> </w:t>
      </w:r>
      <w:r w:rsidRPr="00334428">
        <w:rPr>
          <w:b/>
          <w:kern w:val="2"/>
        </w:rPr>
        <w:t>Foster</w:t>
      </w:r>
      <w:r w:rsidRPr="00334428">
        <w:rPr>
          <w:b/>
          <w:spacing w:val="-17"/>
          <w:kern w:val="2"/>
        </w:rPr>
        <w:t xml:space="preserve"> </w:t>
      </w:r>
      <w:r w:rsidRPr="00334428">
        <w:rPr>
          <w:b/>
          <w:kern w:val="2"/>
        </w:rPr>
        <w:t>Promise Program</w:t>
      </w:r>
    </w:p>
    <w:p w14:paraId="72DF31E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§2215.</w:t>
      </w:r>
      <w:r w:rsidRPr="00334428">
        <w:rPr>
          <w:b/>
          <w:kern w:val="2"/>
        </w:rPr>
        <w:tab/>
        <w:t>Responsibilities</w:t>
      </w:r>
      <w:r w:rsidRPr="00334428">
        <w:rPr>
          <w:b/>
          <w:spacing w:val="-7"/>
          <w:kern w:val="2"/>
        </w:rPr>
        <w:t xml:space="preserve"> </w:t>
      </w:r>
      <w:r w:rsidRPr="00334428">
        <w:rPr>
          <w:b/>
          <w:kern w:val="2"/>
        </w:rPr>
        <w:t>of</w:t>
      </w:r>
      <w:r w:rsidRPr="00334428">
        <w:rPr>
          <w:b/>
          <w:spacing w:val="-9"/>
          <w:kern w:val="2"/>
        </w:rPr>
        <w:t xml:space="preserve"> </w:t>
      </w:r>
      <w:r w:rsidRPr="00334428">
        <w:rPr>
          <w:b/>
          <w:kern w:val="2"/>
        </w:rPr>
        <w:t>the</w:t>
      </w:r>
      <w:r w:rsidRPr="00334428">
        <w:rPr>
          <w:b/>
          <w:spacing w:val="-7"/>
          <w:kern w:val="2"/>
        </w:rPr>
        <w:t xml:space="preserve"> </w:t>
      </w:r>
      <w:r w:rsidRPr="00334428">
        <w:rPr>
          <w:b/>
          <w:kern w:val="2"/>
        </w:rPr>
        <w:t>Louisiana</w:t>
      </w:r>
      <w:r w:rsidRPr="00334428">
        <w:rPr>
          <w:b/>
          <w:spacing w:val="-11"/>
          <w:kern w:val="2"/>
        </w:rPr>
        <w:t xml:space="preserve"> </w:t>
      </w:r>
      <w:r w:rsidRPr="00334428">
        <w:rPr>
          <w:b/>
          <w:kern w:val="2"/>
        </w:rPr>
        <w:t xml:space="preserve">Workforce </w:t>
      </w:r>
      <w:r w:rsidRPr="00334428">
        <w:rPr>
          <w:b/>
          <w:spacing w:val="-2"/>
          <w:kern w:val="2"/>
        </w:rPr>
        <w:t>Commission</w:t>
      </w:r>
    </w:p>
    <w:p w14:paraId="7789E4C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Advisory</w:t>
      </w:r>
      <w:r w:rsidRPr="00334428">
        <w:rPr>
          <w:spacing w:val="-4"/>
          <w:kern w:val="2"/>
        </w:rPr>
        <w:t xml:space="preserve"> </w:t>
      </w:r>
      <w:r w:rsidRPr="00334428">
        <w:rPr>
          <w:spacing w:val="-2"/>
          <w:kern w:val="2"/>
        </w:rPr>
        <w:t>Council</w:t>
      </w:r>
    </w:p>
    <w:p w14:paraId="001A5DF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Louisiana Workforce Commission shall convene an Advisory Council to perform the following functions</w:t>
      </w:r>
      <w:r w:rsidRPr="00334428">
        <w:rPr>
          <w:spacing w:val="-9"/>
          <w:kern w:val="2"/>
        </w:rPr>
        <w:t xml:space="preserve"> </w:t>
      </w:r>
      <w:r w:rsidRPr="00334428">
        <w:rPr>
          <w:kern w:val="2"/>
        </w:rPr>
        <w:t>for</w:t>
      </w:r>
      <w:r w:rsidRPr="00334428">
        <w:rPr>
          <w:spacing w:val="-8"/>
          <w:kern w:val="2"/>
        </w:rPr>
        <w:t xml:space="preserve"> </w:t>
      </w:r>
      <w:r w:rsidRPr="00334428">
        <w:rPr>
          <w:kern w:val="2"/>
        </w:rPr>
        <w:t>the</w:t>
      </w:r>
      <w:r w:rsidRPr="00334428">
        <w:rPr>
          <w:spacing w:val="-8"/>
          <w:kern w:val="2"/>
        </w:rPr>
        <w:t xml:space="preserve"> </w:t>
      </w:r>
      <w:r w:rsidRPr="00334428">
        <w:rPr>
          <w:kern w:val="2"/>
        </w:rPr>
        <w:t>purpose</w:t>
      </w:r>
      <w:r w:rsidRPr="00334428">
        <w:rPr>
          <w:spacing w:val="-10"/>
          <w:kern w:val="2"/>
        </w:rPr>
        <w:t xml:space="preserve"> </w:t>
      </w:r>
      <w:r w:rsidRPr="00334428">
        <w:rPr>
          <w:kern w:val="2"/>
        </w:rPr>
        <w:t>of</w:t>
      </w:r>
      <w:r w:rsidRPr="00334428">
        <w:rPr>
          <w:spacing w:val="-8"/>
          <w:kern w:val="2"/>
        </w:rPr>
        <w:t xml:space="preserve"> </w:t>
      </w:r>
      <w:r w:rsidRPr="00334428">
        <w:rPr>
          <w:kern w:val="2"/>
        </w:rPr>
        <w:t>identifying</w:t>
      </w:r>
      <w:r w:rsidRPr="00334428">
        <w:rPr>
          <w:spacing w:val="-10"/>
          <w:kern w:val="2"/>
        </w:rPr>
        <w:t xml:space="preserve"> </w:t>
      </w:r>
      <w:r w:rsidRPr="00334428">
        <w:rPr>
          <w:kern w:val="2"/>
        </w:rPr>
        <w:t>qualified</w:t>
      </w:r>
      <w:r w:rsidRPr="00334428">
        <w:rPr>
          <w:spacing w:val="-10"/>
          <w:kern w:val="2"/>
        </w:rPr>
        <w:t xml:space="preserve"> </w:t>
      </w:r>
      <w:r w:rsidRPr="00334428">
        <w:rPr>
          <w:kern w:val="2"/>
        </w:rPr>
        <w:t>programs</w:t>
      </w:r>
      <w:r w:rsidRPr="00334428">
        <w:rPr>
          <w:spacing w:val="-10"/>
          <w:kern w:val="2"/>
        </w:rPr>
        <w:t xml:space="preserve"> </w:t>
      </w:r>
      <w:r w:rsidRPr="00334428">
        <w:rPr>
          <w:kern w:val="2"/>
        </w:rPr>
        <w:t>of study for the M.J. Foster Promise Program:</w:t>
      </w:r>
    </w:p>
    <w:p w14:paraId="0E93A513"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identify not more than five industry sectors and that lead to high demand, high wage jobs that are aligned to state workforce priorities;</w:t>
      </w:r>
    </w:p>
    <w:p w14:paraId="5130834C"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review postsecondary education requirements of each job identified;</w:t>
      </w:r>
    </w:p>
    <w:p w14:paraId="4D29E80F"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 xml:space="preserve">identify programs of study at the associate level and below that lead to the identified jobs in each industry </w:t>
      </w:r>
      <w:r w:rsidRPr="00334428">
        <w:rPr>
          <w:spacing w:val="-2"/>
          <w:kern w:val="2"/>
        </w:rPr>
        <w:t>sector;</w:t>
      </w:r>
    </w:p>
    <w:p w14:paraId="5BB8779E"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convene the</w:t>
      </w:r>
      <w:r w:rsidRPr="00334428">
        <w:rPr>
          <w:spacing w:val="-4"/>
          <w:kern w:val="2"/>
        </w:rPr>
        <w:t xml:space="preserve"> </w:t>
      </w:r>
      <w:r w:rsidRPr="00334428">
        <w:rPr>
          <w:kern w:val="2"/>
        </w:rPr>
        <w:t>Advisory Council at least once each year for program updates;</w:t>
      </w:r>
    </w:p>
    <w:p w14:paraId="4ED1BF04"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review the state’s return on investment in awards made at least once every three years.</w:t>
      </w:r>
    </w:p>
    <w:p w14:paraId="5F99D56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Identification</w:t>
      </w:r>
      <w:r w:rsidRPr="00334428">
        <w:rPr>
          <w:spacing w:val="-2"/>
          <w:kern w:val="2"/>
        </w:rPr>
        <w:t xml:space="preserve"> </w:t>
      </w:r>
      <w:r w:rsidRPr="00334428">
        <w:rPr>
          <w:kern w:val="2"/>
        </w:rPr>
        <w:t>of</w:t>
      </w:r>
      <w:r w:rsidRPr="00334428">
        <w:rPr>
          <w:spacing w:val="-1"/>
          <w:kern w:val="2"/>
        </w:rPr>
        <w:t xml:space="preserve"> </w:t>
      </w:r>
      <w:r w:rsidRPr="00334428">
        <w:rPr>
          <w:kern w:val="2"/>
        </w:rPr>
        <w:t>industry</w:t>
      </w:r>
      <w:r w:rsidRPr="00334428">
        <w:rPr>
          <w:spacing w:val="-1"/>
          <w:kern w:val="2"/>
        </w:rPr>
        <w:t xml:space="preserve"> </w:t>
      </w:r>
      <w:r w:rsidRPr="00334428">
        <w:rPr>
          <w:kern w:val="2"/>
        </w:rPr>
        <w:t>sectors,</w:t>
      </w:r>
      <w:r w:rsidRPr="00334428">
        <w:rPr>
          <w:spacing w:val="-2"/>
          <w:kern w:val="2"/>
        </w:rPr>
        <w:t xml:space="preserve"> </w:t>
      </w:r>
      <w:r w:rsidRPr="00334428">
        <w:rPr>
          <w:kern w:val="2"/>
        </w:rPr>
        <w:t>high</w:t>
      </w:r>
      <w:r w:rsidRPr="00334428">
        <w:rPr>
          <w:spacing w:val="-1"/>
          <w:kern w:val="2"/>
        </w:rPr>
        <w:t xml:space="preserve"> </w:t>
      </w:r>
      <w:r w:rsidRPr="00334428">
        <w:rPr>
          <w:kern w:val="2"/>
        </w:rPr>
        <w:t>demand</w:t>
      </w:r>
      <w:r w:rsidRPr="00334428">
        <w:rPr>
          <w:spacing w:val="-2"/>
          <w:kern w:val="2"/>
        </w:rPr>
        <w:t xml:space="preserve"> </w:t>
      </w:r>
      <w:r w:rsidRPr="00334428">
        <w:rPr>
          <w:kern w:val="2"/>
        </w:rPr>
        <w:t xml:space="preserve">high wage jobs, and required degrees and credentials of the identified jobs shall, at a minimum, be based upon the </w:t>
      </w:r>
      <w:r w:rsidRPr="00334428">
        <w:rPr>
          <w:spacing w:val="-2"/>
          <w:kern w:val="2"/>
        </w:rPr>
        <w:t>following:</w:t>
      </w:r>
    </w:p>
    <w:p w14:paraId="2B9C4E79"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 review of the most current statewide and regional</w:t>
      </w:r>
      <w:r w:rsidRPr="00334428">
        <w:rPr>
          <w:spacing w:val="-1"/>
          <w:kern w:val="2"/>
        </w:rPr>
        <w:t xml:space="preserve"> </w:t>
      </w:r>
      <w:r w:rsidRPr="00334428">
        <w:rPr>
          <w:kern w:val="2"/>
        </w:rPr>
        <w:t>industry</w:t>
      </w:r>
      <w:r w:rsidRPr="00334428">
        <w:rPr>
          <w:spacing w:val="-2"/>
          <w:kern w:val="2"/>
        </w:rPr>
        <w:t xml:space="preserve"> </w:t>
      </w:r>
      <w:r w:rsidRPr="00334428">
        <w:rPr>
          <w:kern w:val="2"/>
        </w:rPr>
        <w:t>and</w:t>
      </w:r>
      <w:r w:rsidRPr="00334428">
        <w:rPr>
          <w:spacing w:val="-2"/>
          <w:kern w:val="2"/>
        </w:rPr>
        <w:t xml:space="preserve"> </w:t>
      </w:r>
      <w:r w:rsidRPr="00334428">
        <w:rPr>
          <w:kern w:val="2"/>
        </w:rPr>
        <w:t>occupational</w:t>
      </w:r>
      <w:r w:rsidRPr="00334428">
        <w:rPr>
          <w:spacing w:val="-3"/>
          <w:kern w:val="2"/>
        </w:rPr>
        <w:t xml:space="preserve"> </w:t>
      </w:r>
      <w:r w:rsidRPr="00334428">
        <w:rPr>
          <w:kern w:val="2"/>
        </w:rPr>
        <w:t>forecasts</w:t>
      </w:r>
      <w:r w:rsidRPr="00334428">
        <w:rPr>
          <w:spacing w:val="-3"/>
          <w:kern w:val="2"/>
        </w:rPr>
        <w:t xml:space="preserve"> </w:t>
      </w:r>
      <w:r w:rsidRPr="00334428">
        <w:rPr>
          <w:kern w:val="2"/>
        </w:rPr>
        <w:t>approved</w:t>
      </w:r>
      <w:r w:rsidRPr="00334428">
        <w:rPr>
          <w:spacing w:val="-3"/>
          <w:kern w:val="2"/>
        </w:rPr>
        <w:t xml:space="preserve"> </w:t>
      </w:r>
      <w:r w:rsidRPr="00334428">
        <w:rPr>
          <w:kern w:val="2"/>
        </w:rPr>
        <w:t>by</w:t>
      </w:r>
      <w:r w:rsidRPr="00334428">
        <w:rPr>
          <w:spacing w:val="-1"/>
          <w:kern w:val="2"/>
        </w:rPr>
        <w:t xml:space="preserve"> </w:t>
      </w:r>
      <w:r w:rsidRPr="00334428">
        <w:rPr>
          <w:kern w:val="2"/>
        </w:rPr>
        <w:t>the Occupational</w:t>
      </w:r>
      <w:r w:rsidRPr="00334428">
        <w:rPr>
          <w:spacing w:val="40"/>
          <w:kern w:val="2"/>
        </w:rPr>
        <w:t xml:space="preserve"> </w:t>
      </w:r>
      <w:r w:rsidRPr="00334428">
        <w:rPr>
          <w:kern w:val="2"/>
        </w:rPr>
        <w:t>Forecasting</w:t>
      </w:r>
      <w:r w:rsidRPr="00334428">
        <w:rPr>
          <w:spacing w:val="40"/>
          <w:kern w:val="2"/>
        </w:rPr>
        <w:t xml:space="preserve"> </w:t>
      </w:r>
      <w:r w:rsidRPr="00334428">
        <w:rPr>
          <w:kern w:val="2"/>
        </w:rPr>
        <w:t>Conference</w:t>
      </w:r>
      <w:r w:rsidRPr="00334428">
        <w:rPr>
          <w:spacing w:val="40"/>
          <w:kern w:val="2"/>
        </w:rPr>
        <w:t xml:space="preserve"> </w:t>
      </w:r>
      <w:r w:rsidRPr="00334428">
        <w:rPr>
          <w:kern w:val="2"/>
        </w:rPr>
        <w:t>and</w:t>
      </w:r>
      <w:r w:rsidRPr="00334428">
        <w:rPr>
          <w:spacing w:val="40"/>
          <w:kern w:val="2"/>
        </w:rPr>
        <w:t xml:space="preserve"> </w:t>
      </w:r>
      <w:r w:rsidRPr="00334428">
        <w:rPr>
          <w:kern w:val="2"/>
        </w:rPr>
        <w:t>the</w:t>
      </w:r>
      <w:r w:rsidRPr="00334428">
        <w:rPr>
          <w:spacing w:val="40"/>
          <w:kern w:val="2"/>
        </w:rPr>
        <w:t xml:space="preserve"> </w:t>
      </w:r>
      <w:r w:rsidRPr="00334428">
        <w:rPr>
          <w:kern w:val="2"/>
        </w:rPr>
        <w:t>Louisiana Workforce Investment Council;</w:t>
      </w:r>
    </w:p>
    <w:p w14:paraId="267B3613"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w:t>
      </w:r>
      <w:r w:rsidRPr="00334428">
        <w:rPr>
          <w:spacing w:val="30"/>
          <w:kern w:val="2"/>
        </w:rPr>
        <w:t xml:space="preserve"> </w:t>
      </w:r>
      <w:r w:rsidRPr="00334428">
        <w:rPr>
          <w:kern w:val="2"/>
        </w:rPr>
        <w:t>review</w:t>
      </w:r>
      <w:r w:rsidRPr="00334428">
        <w:rPr>
          <w:spacing w:val="28"/>
          <w:kern w:val="2"/>
        </w:rPr>
        <w:t xml:space="preserve"> </w:t>
      </w:r>
      <w:r w:rsidRPr="00334428">
        <w:rPr>
          <w:kern w:val="2"/>
        </w:rPr>
        <w:t>of</w:t>
      </w:r>
      <w:r w:rsidRPr="00334428">
        <w:rPr>
          <w:spacing w:val="28"/>
          <w:kern w:val="2"/>
        </w:rPr>
        <w:t xml:space="preserve"> </w:t>
      </w:r>
      <w:r w:rsidRPr="00334428">
        <w:rPr>
          <w:kern w:val="2"/>
        </w:rPr>
        <w:t>nationally</w:t>
      </w:r>
      <w:r w:rsidRPr="00334428">
        <w:rPr>
          <w:spacing w:val="29"/>
          <w:kern w:val="2"/>
        </w:rPr>
        <w:t xml:space="preserve"> </w:t>
      </w:r>
      <w:r w:rsidRPr="00334428">
        <w:rPr>
          <w:kern w:val="2"/>
        </w:rPr>
        <w:t>recognized</w:t>
      </w:r>
      <w:r w:rsidRPr="00334428">
        <w:rPr>
          <w:spacing w:val="29"/>
          <w:kern w:val="2"/>
        </w:rPr>
        <w:t xml:space="preserve"> </w:t>
      </w:r>
      <w:r w:rsidRPr="00334428">
        <w:rPr>
          <w:kern w:val="2"/>
        </w:rPr>
        <w:t>databases</w:t>
      </w:r>
      <w:r w:rsidRPr="00334428">
        <w:rPr>
          <w:spacing w:val="30"/>
          <w:kern w:val="2"/>
        </w:rPr>
        <w:t xml:space="preserve"> </w:t>
      </w:r>
      <w:r w:rsidRPr="00334428">
        <w:rPr>
          <w:kern w:val="2"/>
        </w:rPr>
        <w:t>for industry and occupational projections; and</w:t>
      </w:r>
    </w:p>
    <w:p w14:paraId="5FD640A1" w14:textId="77777777" w:rsidR="00334428" w:rsidRPr="00334428" w:rsidRDefault="00334428" w:rsidP="00334428">
      <w:pPr>
        <w:tabs>
          <w:tab w:val="left" w:pos="907"/>
        </w:tabs>
        <w:ind w:firstLine="547"/>
        <w:jc w:val="both"/>
        <w:outlineLvl w:val="5"/>
        <w:rPr>
          <w:kern w:val="2"/>
        </w:rPr>
      </w:pPr>
      <w:r w:rsidRPr="00334428">
        <w:rPr>
          <w:spacing w:val="-2"/>
          <w:kern w:val="2"/>
        </w:rPr>
        <w:t>c.</w:t>
      </w:r>
      <w:r w:rsidRPr="00334428">
        <w:rPr>
          <w:spacing w:val="-2"/>
          <w:kern w:val="2"/>
        </w:rPr>
        <w:tab/>
        <w:t>input</w:t>
      </w:r>
      <w:r w:rsidRPr="00334428">
        <w:rPr>
          <w:kern w:val="2"/>
        </w:rPr>
        <w:t xml:space="preserve"> </w:t>
      </w:r>
      <w:r w:rsidRPr="00334428">
        <w:rPr>
          <w:spacing w:val="-4"/>
          <w:kern w:val="2"/>
        </w:rPr>
        <w:t>from</w:t>
      </w:r>
      <w:r w:rsidRPr="00334428">
        <w:rPr>
          <w:kern w:val="2"/>
        </w:rPr>
        <w:t xml:space="preserve"> </w:t>
      </w:r>
      <w:r w:rsidRPr="00334428">
        <w:rPr>
          <w:spacing w:val="-4"/>
          <w:kern w:val="2"/>
        </w:rPr>
        <w:t>the</w:t>
      </w:r>
      <w:r w:rsidRPr="00334428">
        <w:rPr>
          <w:kern w:val="2"/>
        </w:rPr>
        <w:t xml:space="preserve"> </w:t>
      </w:r>
      <w:r w:rsidRPr="00334428">
        <w:rPr>
          <w:spacing w:val="-2"/>
          <w:kern w:val="2"/>
        </w:rPr>
        <w:t>regional</w:t>
      </w:r>
      <w:r w:rsidRPr="00334428">
        <w:rPr>
          <w:kern w:val="2"/>
        </w:rPr>
        <w:t xml:space="preserve"> </w:t>
      </w:r>
      <w:r w:rsidRPr="00334428">
        <w:rPr>
          <w:spacing w:val="-2"/>
          <w:kern w:val="2"/>
        </w:rPr>
        <w:t xml:space="preserve">development </w:t>
      </w:r>
      <w:r w:rsidRPr="00334428">
        <w:rPr>
          <w:kern w:val="2"/>
        </w:rPr>
        <w:t>organizations in each region.</w:t>
      </w:r>
    </w:p>
    <w:p w14:paraId="397A568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The advisory council shall identify and assist in the establishment of mechanisms to support award recipients to complete a qualified program and to gain employment in the </w:t>
      </w:r>
      <w:r w:rsidRPr="00334428">
        <w:rPr>
          <w:kern w:val="2"/>
        </w:rPr>
        <w:br w:type="page"/>
      </w:r>
    </w:p>
    <w:p w14:paraId="25554990" w14:textId="77777777" w:rsidR="00334428" w:rsidRPr="00334428" w:rsidRDefault="00334428" w:rsidP="00334428">
      <w:pPr>
        <w:tabs>
          <w:tab w:val="left" w:pos="720"/>
          <w:tab w:val="left" w:pos="979"/>
          <w:tab w:val="left" w:pos="1152"/>
        </w:tabs>
        <w:jc w:val="both"/>
        <w:outlineLvl w:val="4"/>
        <w:rPr>
          <w:kern w:val="2"/>
        </w:rPr>
      </w:pPr>
      <w:r w:rsidRPr="00334428">
        <w:rPr>
          <w:kern w:val="2"/>
        </w:rPr>
        <w:lastRenderedPageBreak/>
        <w:t>job for which training was received. Such mechanisms shall include the provision of college academic and career counseling and employer partnerships for developing mentorship programs and work-based learning experiences.</w:t>
      </w:r>
    </w:p>
    <w:p w14:paraId="53F3E3B7"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4.</w:t>
      </w:r>
      <w:r w:rsidRPr="00334428">
        <w:rPr>
          <w:kern w:val="2"/>
        </w:rPr>
        <w:tab/>
        <w:t>The</w:t>
      </w:r>
      <w:r w:rsidRPr="00334428">
        <w:rPr>
          <w:spacing w:val="-13"/>
          <w:kern w:val="2"/>
        </w:rPr>
        <w:t xml:space="preserve"> </w:t>
      </w:r>
      <w:r w:rsidRPr="00334428">
        <w:rPr>
          <w:kern w:val="2"/>
        </w:rPr>
        <w:t>advisory</w:t>
      </w:r>
      <w:r w:rsidRPr="00334428">
        <w:rPr>
          <w:spacing w:val="-12"/>
          <w:kern w:val="2"/>
        </w:rPr>
        <w:t xml:space="preserve"> </w:t>
      </w:r>
      <w:r w:rsidRPr="00334428">
        <w:rPr>
          <w:kern w:val="2"/>
        </w:rPr>
        <w:t>council</w:t>
      </w:r>
      <w:r w:rsidRPr="00334428">
        <w:rPr>
          <w:spacing w:val="-13"/>
          <w:kern w:val="2"/>
        </w:rPr>
        <w:t xml:space="preserve"> </w:t>
      </w:r>
      <w:r w:rsidRPr="00334428">
        <w:rPr>
          <w:kern w:val="2"/>
        </w:rPr>
        <w:t>shall</w:t>
      </w:r>
      <w:r w:rsidRPr="00334428">
        <w:rPr>
          <w:spacing w:val="-12"/>
          <w:kern w:val="2"/>
        </w:rPr>
        <w:t xml:space="preserve"> </w:t>
      </w:r>
      <w:r w:rsidRPr="00334428">
        <w:rPr>
          <w:kern w:val="2"/>
        </w:rPr>
        <w:t>identify</w:t>
      </w:r>
      <w:r w:rsidRPr="00334428">
        <w:rPr>
          <w:spacing w:val="-13"/>
          <w:kern w:val="2"/>
        </w:rPr>
        <w:t xml:space="preserve"> </w:t>
      </w:r>
      <w:r w:rsidRPr="00334428">
        <w:rPr>
          <w:kern w:val="2"/>
        </w:rPr>
        <w:t>and</w:t>
      </w:r>
      <w:r w:rsidRPr="00334428">
        <w:rPr>
          <w:spacing w:val="-12"/>
          <w:kern w:val="2"/>
        </w:rPr>
        <w:t xml:space="preserve"> </w:t>
      </w:r>
      <w:r w:rsidRPr="00334428">
        <w:rPr>
          <w:kern w:val="2"/>
        </w:rPr>
        <w:t>compile</w:t>
      </w:r>
      <w:r w:rsidRPr="00334428">
        <w:rPr>
          <w:spacing w:val="-13"/>
          <w:kern w:val="2"/>
        </w:rPr>
        <w:t xml:space="preserve"> </w:t>
      </w:r>
      <w:r w:rsidRPr="00334428">
        <w:rPr>
          <w:kern w:val="2"/>
        </w:rPr>
        <w:t>a</w:t>
      </w:r>
      <w:r w:rsidRPr="00334428">
        <w:rPr>
          <w:spacing w:val="-12"/>
          <w:kern w:val="2"/>
        </w:rPr>
        <w:t xml:space="preserve"> </w:t>
      </w:r>
      <w:r w:rsidRPr="00334428">
        <w:rPr>
          <w:kern w:val="2"/>
        </w:rPr>
        <w:t xml:space="preserve">list of all federal and state programs, including childcare supplements and other aid or services, that may provide additional support to award recipients to complete their postsecondary education, provide a copy to the Louisiana Board of Regents and to the Louisiana Office of Student Financial Assistance, which shall post such listing on its </w:t>
      </w:r>
      <w:r w:rsidRPr="00334428">
        <w:rPr>
          <w:spacing w:val="-2"/>
          <w:kern w:val="2"/>
        </w:rPr>
        <w:t>website.</w:t>
      </w:r>
    </w:p>
    <w:p w14:paraId="4E73CB7B" w14:textId="77777777" w:rsidR="00334428" w:rsidRPr="00334428" w:rsidRDefault="00334428" w:rsidP="00334428">
      <w:pPr>
        <w:tabs>
          <w:tab w:val="left" w:pos="720"/>
          <w:tab w:val="left" w:pos="979"/>
          <w:tab w:val="left" w:pos="1152"/>
        </w:tabs>
        <w:ind w:firstLine="360"/>
        <w:jc w:val="both"/>
        <w:outlineLvl w:val="4"/>
        <w:rPr>
          <w:kern w:val="2"/>
          <w:u w:color="D13337"/>
        </w:rPr>
      </w:pPr>
      <w:r w:rsidRPr="00334428">
        <w:rPr>
          <w:kern w:val="2"/>
          <w:u w:color="D13337"/>
        </w:rPr>
        <w:t>5.</w:t>
      </w:r>
      <w:r w:rsidRPr="00334428">
        <w:rPr>
          <w:kern w:val="2"/>
          <w:u w:color="D13337"/>
        </w:rPr>
        <w:tab/>
        <w:t>In addition to selecting qualified programs of study</w:t>
      </w:r>
      <w:r w:rsidRPr="00334428">
        <w:rPr>
          <w:kern w:val="2"/>
        </w:rPr>
        <w:t xml:space="preserve"> </w:t>
      </w:r>
      <w:r w:rsidRPr="00334428">
        <w:rPr>
          <w:kern w:val="2"/>
          <w:u w:color="D13337"/>
        </w:rPr>
        <w:t>for the M.J. Foster Promise Program, the</w:t>
      </w:r>
      <w:r w:rsidRPr="00334428">
        <w:rPr>
          <w:spacing w:val="-1"/>
          <w:kern w:val="2"/>
          <w:u w:color="D13337"/>
        </w:rPr>
        <w:t xml:space="preserve"> </w:t>
      </w:r>
      <w:r w:rsidRPr="00334428">
        <w:rPr>
          <w:kern w:val="2"/>
          <w:u w:color="D13337"/>
        </w:rPr>
        <w:t>Advisory Council</w:t>
      </w:r>
      <w:r w:rsidRPr="00334428">
        <w:rPr>
          <w:kern w:val="2"/>
        </w:rPr>
        <w:t xml:space="preserve"> </w:t>
      </w:r>
      <w:r w:rsidRPr="00334428">
        <w:rPr>
          <w:kern w:val="2"/>
          <w:u w:color="D13337"/>
        </w:rPr>
        <w:t>shall identify eligible programs of study for TOPS Tech and</w:t>
      </w:r>
      <w:r w:rsidRPr="00334428">
        <w:rPr>
          <w:kern w:val="2"/>
        </w:rPr>
        <w:t xml:space="preserve"> </w:t>
      </w:r>
      <w:r w:rsidRPr="00334428">
        <w:rPr>
          <w:kern w:val="2"/>
          <w:u w:color="D13337"/>
        </w:rPr>
        <w:t>TOPS Tech Early Start.</w:t>
      </w:r>
      <w:r w:rsidRPr="00334428">
        <w:rPr>
          <w:spacing w:val="40"/>
          <w:kern w:val="2"/>
          <w:u w:color="D13337"/>
        </w:rPr>
        <w:t xml:space="preserve"> </w:t>
      </w:r>
      <w:r w:rsidRPr="00334428">
        <w:rPr>
          <w:kern w:val="2"/>
          <w:u w:color="D13337"/>
        </w:rPr>
        <w:t>The Council shall consider the</w:t>
      </w:r>
      <w:r w:rsidRPr="00334428">
        <w:rPr>
          <w:kern w:val="2"/>
        </w:rPr>
        <w:t xml:space="preserve"> </w:t>
      </w:r>
      <w:r w:rsidRPr="00334428">
        <w:rPr>
          <w:kern w:val="2"/>
          <w:u w:color="D13337"/>
        </w:rPr>
        <w:t>qualified programs of study for the M.J. Foster Promise</w:t>
      </w:r>
      <w:r w:rsidRPr="00334428">
        <w:rPr>
          <w:kern w:val="2"/>
        </w:rPr>
        <w:t xml:space="preserve"> </w:t>
      </w:r>
      <w:r w:rsidRPr="00334428">
        <w:rPr>
          <w:kern w:val="2"/>
          <w:u w:color="D13337"/>
        </w:rPr>
        <w:t>Program when identifying eligible programs for TOPS Tech</w:t>
      </w:r>
      <w:r w:rsidRPr="00334428">
        <w:rPr>
          <w:kern w:val="2"/>
        </w:rPr>
        <w:t xml:space="preserve"> </w:t>
      </w:r>
      <w:r w:rsidRPr="00334428">
        <w:rPr>
          <w:kern w:val="2"/>
          <w:u w:color="D13337"/>
        </w:rPr>
        <w:t>and</w:t>
      </w:r>
      <w:r w:rsidRPr="00334428">
        <w:rPr>
          <w:spacing w:val="-8"/>
          <w:kern w:val="2"/>
          <w:u w:color="D13337"/>
        </w:rPr>
        <w:t xml:space="preserve"> </w:t>
      </w:r>
      <w:r w:rsidRPr="00334428">
        <w:rPr>
          <w:kern w:val="2"/>
          <w:u w:color="D13337"/>
        </w:rPr>
        <w:t>TOPS</w:t>
      </w:r>
      <w:r w:rsidRPr="00334428">
        <w:rPr>
          <w:spacing w:val="-8"/>
          <w:kern w:val="2"/>
          <w:u w:color="D13337"/>
        </w:rPr>
        <w:t xml:space="preserve"> </w:t>
      </w:r>
      <w:r w:rsidRPr="00334428">
        <w:rPr>
          <w:kern w:val="2"/>
          <w:u w:color="D13337"/>
        </w:rPr>
        <w:t>Tech</w:t>
      </w:r>
      <w:r w:rsidRPr="00334428">
        <w:rPr>
          <w:spacing w:val="-4"/>
          <w:kern w:val="2"/>
          <w:u w:color="D13337"/>
        </w:rPr>
        <w:t xml:space="preserve"> </w:t>
      </w:r>
      <w:r w:rsidRPr="00334428">
        <w:rPr>
          <w:kern w:val="2"/>
          <w:u w:color="D13337"/>
        </w:rPr>
        <w:t>Early</w:t>
      </w:r>
      <w:r w:rsidRPr="00334428">
        <w:rPr>
          <w:spacing w:val="-6"/>
          <w:kern w:val="2"/>
          <w:u w:color="D13337"/>
        </w:rPr>
        <w:t xml:space="preserve"> </w:t>
      </w:r>
      <w:r w:rsidRPr="00334428">
        <w:rPr>
          <w:kern w:val="2"/>
          <w:u w:color="D13337"/>
        </w:rPr>
        <w:t>Start,</w:t>
      </w:r>
      <w:r w:rsidRPr="00334428">
        <w:rPr>
          <w:spacing w:val="-7"/>
          <w:kern w:val="2"/>
          <w:u w:color="D13337"/>
        </w:rPr>
        <w:t xml:space="preserve"> </w:t>
      </w:r>
      <w:r w:rsidRPr="00334428">
        <w:rPr>
          <w:kern w:val="2"/>
          <w:u w:color="D13337"/>
        </w:rPr>
        <w:t>but</w:t>
      </w:r>
      <w:r w:rsidRPr="00334428">
        <w:rPr>
          <w:spacing w:val="-5"/>
          <w:kern w:val="2"/>
          <w:u w:color="D13337"/>
        </w:rPr>
        <w:t xml:space="preserve"> </w:t>
      </w:r>
      <w:r w:rsidRPr="00334428">
        <w:rPr>
          <w:kern w:val="2"/>
          <w:u w:color="D13337"/>
        </w:rPr>
        <w:t>the</w:t>
      </w:r>
      <w:r w:rsidRPr="00334428">
        <w:rPr>
          <w:spacing w:val="-7"/>
          <w:kern w:val="2"/>
          <w:u w:color="D13337"/>
        </w:rPr>
        <w:t xml:space="preserve"> </w:t>
      </w:r>
      <w:r w:rsidRPr="00334428">
        <w:rPr>
          <w:kern w:val="2"/>
          <w:u w:color="D13337"/>
        </w:rPr>
        <w:t>programs</w:t>
      </w:r>
      <w:r w:rsidRPr="00334428">
        <w:rPr>
          <w:spacing w:val="-6"/>
          <w:kern w:val="2"/>
          <w:u w:color="D13337"/>
        </w:rPr>
        <w:t xml:space="preserve"> </w:t>
      </w:r>
      <w:r w:rsidRPr="00334428">
        <w:rPr>
          <w:kern w:val="2"/>
          <w:u w:color="D13337"/>
        </w:rPr>
        <w:t>of</w:t>
      </w:r>
      <w:r w:rsidRPr="00334428">
        <w:rPr>
          <w:spacing w:val="-5"/>
          <w:kern w:val="2"/>
          <w:u w:color="D13337"/>
        </w:rPr>
        <w:t xml:space="preserve"> </w:t>
      </w:r>
      <w:r w:rsidRPr="00334428">
        <w:rPr>
          <w:kern w:val="2"/>
          <w:u w:color="D13337"/>
        </w:rPr>
        <w:t>study</w:t>
      </w:r>
      <w:r w:rsidRPr="00334428">
        <w:rPr>
          <w:spacing w:val="-6"/>
          <w:kern w:val="2"/>
          <w:u w:color="D13337"/>
        </w:rPr>
        <w:t xml:space="preserve"> </w:t>
      </w:r>
      <w:r w:rsidRPr="00334428">
        <w:rPr>
          <w:kern w:val="2"/>
          <w:u w:color="D13337"/>
        </w:rPr>
        <w:t>for</w:t>
      </w:r>
      <w:r w:rsidRPr="00334428">
        <w:rPr>
          <w:spacing w:val="-5"/>
          <w:kern w:val="2"/>
          <w:u w:color="D13337"/>
        </w:rPr>
        <w:t xml:space="preserve"> </w:t>
      </w:r>
      <w:r w:rsidRPr="00334428">
        <w:rPr>
          <w:kern w:val="2"/>
          <w:u w:color="D13337"/>
        </w:rPr>
        <w:t>the</w:t>
      </w:r>
      <w:r w:rsidRPr="00334428">
        <w:rPr>
          <w:kern w:val="2"/>
        </w:rPr>
        <w:t xml:space="preserve"> </w:t>
      </w:r>
      <w:r w:rsidRPr="00334428">
        <w:rPr>
          <w:kern w:val="2"/>
          <w:u w:color="D13337"/>
        </w:rPr>
        <w:t>three scholarship programs are not required to be identical.</w:t>
      </w:r>
    </w:p>
    <w:p w14:paraId="4B520C0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 xml:space="preserve">The advisory council shall consist of the following </w:t>
      </w:r>
      <w:r w:rsidRPr="00334428">
        <w:rPr>
          <w:spacing w:val="-2"/>
          <w:kern w:val="2"/>
        </w:rPr>
        <w:t>members:</w:t>
      </w:r>
    </w:p>
    <w:p w14:paraId="25A3E998"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the</w:t>
      </w:r>
      <w:r w:rsidRPr="00334428">
        <w:rPr>
          <w:spacing w:val="38"/>
          <w:kern w:val="2"/>
        </w:rPr>
        <w:t xml:space="preserve"> </w:t>
      </w:r>
      <w:r w:rsidRPr="00334428">
        <w:rPr>
          <w:kern w:val="2"/>
        </w:rPr>
        <w:t>chancellor</w:t>
      </w:r>
      <w:r w:rsidRPr="00334428">
        <w:rPr>
          <w:spacing w:val="38"/>
          <w:kern w:val="2"/>
        </w:rPr>
        <w:t xml:space="preserve"> </w:t>
      </w:r>
      <w:r w:rsidRPr="00334428">
        <w:rPr>
          <w:kern w:val="2"/>
        </w:rPr>
        <w:t>of</w:t>
      </w:r>
      <w:r w:rsidRPr="00334428">
        <w:rPr>
          <w:spacing w:val="38"/>
          <w:kern w:val="2"/>
        </w:rPr>
        <w:t xml:space="preserve"> </w:t>
      </w:r>
      <w:r w:rsidRPr="00334428">
        <w:rPr>
          <w:kern w:val="2"/>
        </w:rPr>
        <w:t>Louisiana</w:t>
      </w:r>
      <w:r w:rsidRPr="00334428">
        <w:rPr>
          <w:spacing w:val="38"/>
          <w:kern w:val="2"/>
        </w:rPr>
        <w:t xml:space="preserve"> </w:t>
      </w:r>
      <w:r w:rsidRPr="00334428">
        <w:rPr>
          <w:kern w:val="2"/>
        </w:rPr>
        <w:t>State</w:t>
      </w:r>
      <w:r w:rsidRPr="00334428">
        <w:rPr>
          <w:spacing w:val="38"/>
          <w:kern w:val="2"/>
        </w:rPr>
        <w:t xml:space="preserve"> </w:t>
      </w:r>
      <w:r w:rsidRPr="00334428">
        <w:rPr>
          <w:kern w:val="2"/>
        </w:rPr>
        <w:t>University</w:t>
      </w:r>
      <w:r w:rsidRPr="00334428">
        <w:rPr>
          <w:spacing w:val="38"/>
          <w:kern w:val="2"/>
        </w:rPr>
        <w:t xml:space="preserve"> </w:t>
      </w:r>
      <w:r w:rsidRPr="00334428">
        <w:rPr>
          <w:kern w:val="2"/>
        </w:rPr>
        <w:t xml:space="preserve">at </w:t>
      </w:r>
      <w:r w:rsidRPr="00334428">
        <w:rPr>
          <w:spacing w:val="-2"/>
          <w:kern w:val="2"/>
        </w:rPr>
        <w:t>Eunice.</w:t>
      </w:r>
    </w:p>
    <w:p w14:paraId="1C453487" w14:textId="77777777" w:rsidR="00334428" w:rsidRPr="00334428" w:rsidRDefault="00334428" w:rsidP="00334428">
      <w:pPr>
        <w:tabs>
          <w:tab w:val="left" w:pos="907"/>
        </w:tabs>
        <w:ind w:firstLine="547"/>
        <w:jc w:val="both"/>
        <w:outlineLvl w:val="5"/>
        <w:rPr>
          <w:kern w:val="2"/>
        </w:rPr>
      </w:pPr>
      <w:r w:rsidRPr="00334428">
        <w:rPr>
          <w:spacing w:val="-4"/>
          <w:kern w:val="2"/>
        </w:rPr>
        <w:t>b.</w:t>
      </w:r>
      <w:r w:rsidRPr="00334428">
        <w:rPr>
          <w:spacing w:val="-4"/>
          <w:kern w:val="2"/>
        </w:rPr>
        <w:tab/>
        <w:t>the</w:t>
      </w:r>
      <w:r w:rsidRPr="00334428">
        <w:rPr>
          <w:kern w:val="2"/>
        </w:rPr>
        <w:t xml:space="preserve"> chancellor </w:t>
      </w:r>
      <w:r w:rsidRPr="00334428">
        <w:rPr>
          <w:spacing w:val="-6"/>
          <w:kern w:val="2"/>
        </w:rPr>
        <w:t>of</w:t>
      </w:r>
      <w:r w:rsidRPr="00334428">
        <w:rPr>
          <w:kern w:val="2"/>
        </w:rPr>
        <w:t xml:space="preserve"> Southern University </w:t>
      </w:r>
      <w:r w:rsidRPr="00334428">
        <w:rPr>
          <w:spacing w:val="-6"/>
          <w:kern w:val="2"/>
        </w:rPr>
        <w:t xml:space="preserve">at </w:t>
      </w:r>
      <w:r w:rsidRPr="00334428">
        <w:rPr>
          <w:kern w:val="2"/>
        </w:rPr>
        <w:t>Shreveport.</w:t>
      </w:r>
    </w:p>
    <w:p w14:paraId="25FCDD63"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the</w:t>
      </w:r>
      <w:r w:rsidRPr="00334428">
        <w:rPr>
          <w:spacing w:val="38"/>
          <w:kern w:val="2"/>
        </w:rPr>
        <w:t xml:space="preserve"> </w:t>
      </w:r>
      <w:r w:rsidRPr="00334428">
        <w:rPr>
          <w:kern w:val="2"/>
        </w:rPr>
        <w:t>president</w:t>
      </w:r>
      <w:r w:rsidRPr="00334428">
        <w:rPr>
          <w:spacing w:val="37"/>
          <w:kern w:val="2"/>
        </w:rPr>
        <w:t xml:space="preserve"> </w:t>
      </w:r>
      <w:r w:rsidRPr="00334428">
        <w:rPr>
          <w:kern w:val="2"/>
        </w:rPr>
        <w:t>of</w:t>
      </w:r>
      <w:r w:rsidRPr="00334428">
        <w:rPr>
          <w:spacing w:val="38"/>
          <w:kern w:val="2"/>
        </w:rPr>
        <w:t xml:space="preserve"> </w:t>
      </w:r>
      <w:r w:rsidRPr="00334428">
        <w:rPr>
          <w:kern w:val="2"/>
        </w:rPr>
        <w:t>the</w:t>
      </w:r>
      <w:r w:rsidRPr="00334428">
        <w:rPr>
          <w:spacing w:val="38"/>
          <w:kern w:val="2"/>
        </w:rPr>
        <w:t xml:space="preserve"> </w:t>
      </w:r>
      <w:r w:rsidRPr="00334428">
        <w:rPr>
          <w:kern w:val="2"/>
        </w:rPr>
        <w:t>Louisiana</w:t>
      </w:r>
      <w:r w:rsidRPr="00334428">
        <w:rPr>
          <w:spacing w:val="38"/>
          <w:kern w:val="2"/>
        </w:rPr>
        <w:t xml:space="preserve"> </w:t>
      </w:r>
      <w:r w:rsidRPr="00334428">
        <w:rPr>
          <w:kern w:val="2"/>
        </w:rPr>
        <w:t>Community</w:t>
      </w:r>
      <w:r w:rsidRPr="00334428">
        <w:rPr>
          <w:spacing w:val="39"/>
          <w:kern w:val="2"/>
        </w:rPr>
        <w:t xml:space="preserve"> </w:t>
      </w:r>
      <w:r w:rsidRPr="00334428">
        <w:rPr>
          <w:kern w:val="2"/>
        </w:rPr>
        <w:t>and Technical College System.</w:t>
      </w:r>
    </w:p>
    <w:p w14:paraId="70C5D73C"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the</w:t>
      </w:r>
      <w:r w:rsidRPr="00334428">
        <w:rPr>
          <w:spacing w:val="-5"/>
          <w:kern w:val="2"/>
        </w:rPr>
        <w:t xml:space="preserve"> </w:t>
      </w:r>
      <w:r w:rsidRPr="00334428">
        <w:rPr>
          <w:kern w:val="2"/>
        </w:rPr>
        <w:t>commissioner</w:t>
      </w:r>
      <w:r w:rsidRPr="00334428">
        <w:rPr>
          <w:spacing w:val="-4"/>
          <w:kern w:val="2"/>
        </w:rPr>
        <w:t xml:space="preserve"> </w:t>
      </w:r>
      <w:r w:rsidRPr="00334428">
        <w:rPr>
          <w:kern w:val="2"/>
        </w:rPr>
        <w:t>of</w:t>
      </w:r>
      <w:r w:rsidRPr="00334428">
        <w:rPr>
          <w:spacing w:val="-6"/>
          <w:kern w:val="2"/>
        </w:rPr>
        <w:t xml:space="preserve"> </w:t>
      </w:r>
      <w:r w:rsidRPr="00334428">
        <w:rPr>
          <w:kern w:val="2"/>
        </w:rPr>
        <w:t>higher</w:t>
      </w:r>
      <w:r w:rsidRPr="00334428">
        <w:rPr>
          <w:spacing w:val="-5"/>
          <w:kern w:val="2"/>
        </w:rPr>
        <w:t xml:space="preserve"> </w:t>
      </w:r>
      <w:r w:rsidRPr="00334428">
        <w:rPr>
          <w:spacing w:val="-2"/>
          <w:kern w:val="2"/>
        </w:rPr>
        <w:t>education.</w:t>
      </w:r>
    </w:p>
    <w:p w14:paraId="70DF0271"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the</w:t>
      </w:r>
      <w:r w:rsidRPr="00334428">
        <w:rPr>
          <w:spacing w:val="-6"/>
          <w:kern w:val="2"/>
        </w:rPr>
        <w:t xml:space="preserve"> </w:t>
      </w:r>
      <w:r w:rsidRPr="00334428">
        <w:rPr>
          <w:kern w:val="2"/>
        </w:rPr>
        <w:t>state</w:t>
      </w:r>
      <w:r w:rsidRPr="00334428">
        <w:rPr>
          <w:spacing w:val="-5"/>
          <w:kern w:val="2"/>
        </w:rPr>
        <w:t xml:space="preserve"> </w:t>
      </w:r>
      <w:r w:rsidRPr="00334428">
        <w:rPr>
          <w:kern w:val="2"/>
        </w:rPr>
        <w:t>superintendent</w:t>
      </w:r>
      <w:r w:rsidRPr="00334428">
        <w:rPr>
          <w:spacing w:val="-6"/>
          <w:kern w:val="2"/>
        </w:rPr>
        <w:t xml:space="preserve"> </w:t>
      </w:r>
      <w:r w:rsidRPr="00334428">
        <w:rPr>
          <w:kern w:val="2"/>
        </w:rPr>
        <w:t>of</w:t>
      </w:r>
      <w:r w:rsidRPr="00334428">
        <w:rPr>
          <w:spacing w:val="-5"/>
          <w:kern w:val="2"/>
        </w:rPr>
        <w:t xml:space="preserve"> </w:t>
      </w:r>
      <w:r w:rsidRPr="00334428">
        <w:rPr>
          <w:spacing w:val="-2"/>
          <w:kern w:val="2"/>
        </w:rPr>
        <w:t>education.</w:t>
      </w:r>
    </w:p>
    <w:p w14:paraId="366DADC0"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the</w:t>
      </w:r>
      <w:r w:rsidRPr="00334428">
        <w:rPr>
          <w:spacing w:val="40"/>
          <w:kern w:val="2"/>
        </w:rPr>
        <w:t xml:space="preserve"> </w:t>
      </w:r>
      <w:r w:rsidRPr="00334428">
        <w:rPr>
          <w:kern w:val="2"/>
        </w:rPr>
        <w:t>secretary</w:t>
      </w:r>
      <w:r w:rsidRPr="00334428">
        <w:rPr>
          <w:spacing w:val="40"/>
          <w:kern w:val="2"/>
        </w:rPr>
        <w:t xml:space="preserve"> </w:t>
      </w:r>
      <w:r w:rsidRPr="00334428">
        <w:rPr>
          <w:kern w:val="2"/>
        </w:rPr>
        <w:t>of</w:t>
      </w:r>
      <w:r w:rsidRPr="00334428">
        <w:rPr>
          <w:spacing w:val="40"/>
          <w:kern w:val="2"/>
        </w:rPr>
        <w:t xml:space="preserve"> </w:t>
      </w:r>
      <w:r w:rsidRPr="00334428">
        <w:rPr>
          <w:kern w:val="2"/>
        </w:rPr>
        <w:t>the</w:t>
      </w:r>
      <w:r w:rsidRPr="00334428">
        <w:rPr>
          <w:spacing w:val="40"/>
          <w:kern w:val="2"/>
        </w:rPr>
        <w:t xml:space="preserve"> </w:t>
      </w:r>
      <w:r w:rsidRPr="00334428">
        <w:rPr>
          <w:kern w:val="2"/>
        </w:rPr>
        <w:t>Louisiana</w:t>
      </w:r>
      <w:r w:rsidRPr="00334428">
        <w:rPr>
          <w:spacing w:val="40"/>
          <w:kern w:val="2"/>
        </w:rPr>
        <w:t xml:space="preserve"> </w:t>
      </w:r>
      <w:r w:rsidRPr="00334428">
        <w:rPr>
          <w:kern w:val="2"/>
        </w:rPr>
        <w:t>Department</w:t>
      </w:r>
      <w:r w:rsidRPr="00334428">
        <w:rPr>
          <w:spacing w:val="40"/>
          <w:kern w:val="2"/>
        </w:rPr>
        <w:t xml:space="preserve"> </w:t>
      </w:r>
      <w:r w:rsidRPr="00334428">
        <w:rPr>
          <w:kern w:val="2"/>
        </w:rPr>
        <w:t>of Economic Development.</w:t>
      </w:r>
    </w:p>
    <w:p w14:paraId="28AF6C9A"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the</w:t>
      </w:r>
      <w:r w:rsidRPr="00334428">
        <w:rPr>
          <w:spacing w:val="80"/>
          <w:kern w:val="2"/>
        </w:rPr>
        <w:t xml:space="preserve"> </w:t>
      </w:r>
      <w:r w:rsidRPr="00334428">
        <w:rPr>
          <w:kern w:val="2"/>
        </w:rPr>
        <w:t>secretary</w:t>
      </w:r>
      <w:r w:rsidRPr="00334428">
        <w:rPr>
          <w:spacing w:val="80"/>
          <w:kern w:val="2"/>
        </w:rPr>
        <w:t xml:space="preserve"> </w:t>
      </w:r>
      <w:r w:rsidRPr="00334428">
        <w:rPr>
          <w:kern w:val="2"/>
        </w:rPr>
        <w:t>of</w:t>
      </w:r>
      <w:r w:rsidRPr="00334428">
        <w:rPr>
          <w:spacing w:val="80"/>
          <w:kern w:val="2"/>
        </w:rPr>
        <w:t xml:space="preserve"> </w:t>
      </w:r>
      <w:r w:rsidRPr="00334428">
        <w:rPr>
          <w:kern w:val="2"/>
        </w:rPr>
        <w:t>the</w:t>
      </w:r>
      <w:r w:rsidRPr="00334428">
        <w:rPr>
          <w:spacing w:val="80"/>
          <w:kern w:val="2"/>
        </w:rPr>
        <w:t xml:space="preserve"> </w:t>
      </w:r>
      <w:r w:rsidRPr="00334428">
        <w:rPr>
          <w:kern w:val="2"/>
        </w:rPr>
        <w:t>Louisiana</w:t>
      </w:r>
      <w:r w:rsidRPr="00334428">
        <w:rPr>
          <w:spacing w:val="80"/>
          <w:kern w:val="2"/>
        </w:rPr>
        <w:t xml:space="preserve"> </w:t>
      </w:r>
      <w:r w:rsidRPr="00334428">
        <w:rPr>
          <w:kern w:val="2"/>
        </w:rPr>
        <w:t>Workforce</w:t>
      </w:r>
      <w:r w:rsidRPr="00334428">
        <w:rPr>
          <w:spacing w:val="80"/>
          <w:kern w:val="2"/>
        </w:rPr>
        <w:t xml:space="preserve"> </w:t>
      </w:r>
      <w:r w:rsidRPr="00334428">
        <w:rPr>
          <w:spacing w:val="-2"/>
          <w:kern w:val="2"/>
        </w:rPr>
        <w:t>Commission.</w:t>
      </w:r>
    </w:p>
    <w:p w14:paraId="6CE61F38" w14:textId="77777777" w:rsidR="00334428" w:rsidRPr="00334428" w:rsidRDefault="00334428" w:rsidP="00334428">
      <w:pPr>
        <w:tabs>
          <w:tab w:val="left" w:pos="907"/>
        </w:tabs>
        <w:ind w:firstLine="547"/>
        <w:jc w:val="both"/>
        <w:outlineLvl w:val="5"/>
        <w:rPr>
          <w:kern w:val="2"/>
        </w:rPr>
      </w:pPr>
      <w:r w:rsidRPr="00334428">
        <w:rPr>
          <w:kern w:val="2"/>
        </w:rPr>
        <w:t>h.</w:t>
      </w:r>
      <w:r w:rsidRPr="00334428">
        <w:rPr>
          <w:kern w:val="2"/>
        </w:rPr>
        <w:tab/>
        <w:t>the</w:t>
      </w:r>
      <w:r w:rsidRPr="00334428">
        <w:rPr>
          <w:spacing w:val="80"/>
          <w:kern w:val="2"/>
        </w:rPr>
        <w:t xml:space="preserve"> </w:t>
      </w:r>
      <w:r w:rsidRPr="00334428">
        <w:rPr>
          <w:kern w:val="2"/>
        </w:rPr>
        <w:t>chairman</w:t>
      </w:r>
      <w:r w:rsidRPr="00334428">
        <w:rPr>
          <w:spacing w:val="80"/>
          <w:kern w:val="2"/>
        </w:rPr>
        <w:t xml:space="preserve"> </w:t>
      </w:r>
      <w:r w:rsidRPr="00334428">
        <w:rPr>
          <w:kern w:val="2"/>
        </w:rPr>
        <w:t>of</w:t>
      </w:r>
      <w:r w:rsidRPr="00334428">
        <w:rPr>
          <w:spacing w:val="80"/>
          <w:kern w:val="2"/>
        </w:rPr>
        <w:t xml:space="preserve"> </w:t>
      </w:r>
      <w:r w:rsidRPr="00334428">
        <w:rPr>
          <w:kern w:val="2"/>
        </w:rPr>
        <w:t>the</w:t>
      </w:r>
      <w:r w:rsidRPr="00334428">
        <w:rPr>
          <w:spacing w:val="80"/>
          <w:kern w:val="2"/>
        </w:rPr>
        <w:t xml:space="preserve"> </w:t>
      </w:r>
      <w:r w:rsidRPr="00334428">
        <w:rPr>
          <w:kern w:val="2"/>
        </w:rPr>
        <w:t>Louisiana</w:t>
      </w:r>
      <w:r w:rsidRPr="00334428">
        <w:rPr>
          <w:spacing w:val="80"/>
          <w:kern w:val="2"/>
        </w:rPr>
        <w:t xml:space="preserve"> </w:t>
      </w:r>
      <w:r w:rsidRPr="00334428">
        <w:rPr>
          <w:kern w:val="2"/>
        </w:rPr>
        <w:t>Workforce</w:t>
      </w:r>
      <w:r w:rsidRPr="00334428">
        <w:rPr>
          <w:spacing w:val="80"/>
          <w:kern w:val="2"/>
        </w:rPr>
        <w:t xml:space="preserve"> </w:t>
      </w:r>
      <w:r w:rsidRPr="00334428">
        <w:rPr>
          <w:kern w:val="2"/>
        </w:rPr>
        <w:t>Investment Council.</w:t>
      </w:r>
    </w:p>
    <w:p w14:paraId="534887ED" w14:textId="77777777" w:rsidR="00334428" w:rsidRPr="00334428" w:rsidRDefault="00334428" w:rsidP="00334428">
      <w:pPr>
        <w:tabs>
          <w:tab w:val="left" w:pos="907"/>
        </w:tabs>
        <w:ind w:firstLine="547"/>
        <w:jc w:val="both"/>
        <w:outlineLvl w:val="5"/>
        <w:rPr>
          <w:kern w:val="2"/>
        </w:rPr>
      </w:pPr>
      <w:r w:rsidRPr="00334428">
        <w:rPr>
          <w:kern w:val="2"/>
        </w:rPr>
        <w:t>i.</w:t>
      </w:r>
      <w:r w:rsidRPr="00334428">
        <w:rPr>
          <w:kern w:val="2"/>
        </w:rPr>
        <w:tab/>
        <w:t>the</w:t>
      </w:r>
      <w:r w:rsidRPr="00334428">
        <w:rPr>
          <w:spacing w:val="40"/>
          <w:kern w:val="2"/>
        </w:rPr>
        <w:t xml:space="preserve"> </w:t>
      </w:r>
      <w:r w:rsidRPr="00334428">
        <w:rPr>
          <w:kern w:val="2"/>
        </w:rPr>
        <w:t>secretary</w:t>
      </w:r>
      <w:r w:rsidRPr="00334428">
        <w:rPr>
          <w:spacing w:val="40"/>
          <w:kern w:val="2"/>
        </w:rPr>
        <w:t xml:space="preserve"> </w:t>
      </w:r>
      <w:r w:rsidRPr="00334428">
        <w:rPr>
          <w:kern w:val="2"/>
        </w:rPr>
        <w:t>of</w:t>
      </w:r>
      <w:r w:rsidRPr="00334428">
        <w:rPr>
          <w:spacing w:val="40"/>
          <w:kern w:val="2"/>
        </w:rPr>
        <w:t xml:space="preserve"> </w:t>
      </w:r>
      <w:r w:rsidRPr="00334428">
        <w:rPr>
          <w:kern w:val="2"/>
        </w:rPr>
        <w:t>the</w:t>
      </w:r>
      <w:r w:rsidRPr="00334428">
        <w:rPr>
          <w:spacing w:val="40"/>
          <w:kern w:val="2"/>
        </w:rPr>
        <w:t xml:space="preserve"> </w:t>
      </w:r>
      <w:r w:rsidRPr="00334428">
        <w:rPr>
          <w:kern w:val="2"/>
        </w:rPr>
        <w:t>Louisiana</w:t>
      </w:r>
      <w:r w:rsidRPr="00334428">
        <w:rPr>
          <w:spacing w:val="40"/>
          <w:kern w:val="2"/>
        </w:rPr>
        <w:t xml:space="preserve"> </w:t>
      </w:r>
      <w:r w:rsidRPr="00334428">
        <w:rPr>
          <w:kern w:val="2"/>
        </w:rPr>
        <w:t>Department</w:t>
      </w:r>
      <w:r w:rsidRPr="00334428">
        <w:rPr>
          <w:spacing w:val="40"/>
          <w:kern w:val="2"/>
        </w:rPr>
        <w:t xml:space="preserve"> </w:t>
      </w:r>
      <w:r w:rsidRPr="00334428">
        <w:rPr>
          <w:kern w:val="2"/>
        </w:rPr>
        <w:t xml:space="preserve">of </w:t>
      </w:r>
      <w:r w:rsidRPr="00334428">
        <w:rPr>
          <w:spacing w:val="-2"/>
          <w:kern w:val="2"/>
        </w:rPr>
        <w:t>Revenue.</w:t>
      </w:r>
    </w:p>
    <w:p w14:paraId="20936E2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The</w:t>
      </w:r>
      <w:r w:rsidRPr="00334428">
        <w:rPr>
          <w:spacing w:val="-4"/>
          <w:kern w:val="2"/>
        </w:rPr>
        <w:t xml:space="preserve"> </w:t>
      </w:r>
      <w:r w:rsidRPr="00334428">
        <w:rPr>
          <w:kern w:val="2"/>
        </w:rPr>
        <w:t>advisory</w:t>
      </w:r>
      <w:r w:rsidRPr="00334428">
        <w:rPr>
          <w:spacing w:val="-5"/>
          <w:kern w:val="2"/>
        </w:rPr>
        <w:t xml:space="preserve"> </w:t>
      </w:r>
      <w:r w:rsidRPr="00334428">
        <w:rPr>
          <w:kern w:val="2"/>
        </w:rPr>
        <w:t>council</w:t>
      </w:r>
      <w:r w:rsidRPr="00334428">
        <w:rPr>
          <w:spacing w:val="-5"/>
          <w:kern w:val="2"/>
        </w:rPr>
        <w:t xml:space="preserve"> </w:t>
      </w:r>
      <w:r w:rsidRPr="00334428">
        <w:rPr>
          <w:kern w:val="2"/>
        </w:rPr>
        <w:t>shall</w:t>
      </w:r>
      <w:r w:rsidRPr="00334428">
        <w:rPr>
          <w:spacing w:val="-5"/>
          <w:kern w:val="2"/>
        </w:rPr>
        <w:t xml:space="preserve"> </w:t>
      </w:r>
      <w:r w:rsidRPr="00334428">
        <w:rPr>
          <w:kern w:val="2"/>
        </w:rPr>
        <w:t>meet</w:t>
      </w:r>
      <w:r w:rsidRPr="00334428">
        <w:rPr>
          <w:spacing w:val="-5"/>
          <w:kern w:val="2"/>
        </w:rPr>
        <w:t xml:space="preserve"> </w:t>
      </w:r>
      <w:r w:rsidRPr="00334428">
        <w:rPr>
          <w:kern w:val="2"/>
        </w:rPr>
        <w:t>by</w:t>
      </w:r>
      <w:r w:rsidRPr="00334428">
        <w:rPr>
          <w:spacing w:val="-5"/>
          <w:kern w:val="2"/>
        </w:rPr>
        <w:t xml:space="preserve"> </w:t>
      </w:r>
      <w:r w:rsidRPr="00334428">
        <w:rPr>
          <w:kern w:val="2"/>
        </w:rPr>
        <w:t>January</w:t>
      </w:r>
      <w:r w:rsidRPr="00334428">
        <w:rPr>
          <w:spacing w:val="-5"/>
          <w:kern w:val="2"/>
        </w:rPr>
        <w:t xml:space="preserve"> </w:t>
      </w:r>
      <w:r w:rsidRPr="00334428">
        <w:rPr>
          <w:kern w:val="2"/>
        </w:rPr>
        <w:t>1,</w:t>
      </w:r>
      <w:r w:rsidRPr="00334428">
        <w:rPr>
          <w:spacing w:val="-4"/>
          <w:kern w:val="2"/>
        </w:rPr>
        <w:t xml:space="preserve"> </w:t>
      </w:r>
      <w:r w:rsidRPr="00334428">
        <w:rPr>
          <w:kern w:val="2"/>
        </w:rPr>
        <w:t>2022, and at least once every three years thereafter to review the workforce priorities of the state and each of its workforce regions and designate qualified programs of study.</w:t>
      </w:r>
    </w:p>
    <w:p w14:paraId="52F6C7C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17:3047 et seq.</w:t>
      </w:r>
    </w:p>
    <w:p w14:paraId="605C15A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by the Board of Regents, Office of Student Financial Assistance, LR 51:67 (January 2025), amended LR 52:927 (June 2026).</w:t>
      </w:r>
    </w:p>
    <w:p w14:paraId="47B7B67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6DE06E76" w14:textId="77777777" w:rsidR="00334428" w:rsidRPr="00334428" w:rsidRDefault="00334428" w:rsidP="00334428">
      <w:pPr>
        <w:keepNext/>
        <w:ind w:left="2160"/>
        <w:jc w:val="both"/>
      </w:pPr>
      <w:r w:rsidRPr="00334428">
        <w:t>Robyn</w:t>
      </w:r>
      <w:r w:rsidRPr="00334428">
        <w:rPr>
          <w:spacing w:val="-12"/>
        </w:rPr>
        <w:t xml:space="preserve"> </w:t>
      </w:r>
      <w:r w:rsidRPr="00334428">
        <w:t>Rhea</w:t>
      </w:r>
      <w:r w:rsidRPr="00334428">
        <w:rPr>
          <w:spacing w:val="-11"/>
        </w:rPr>
        <w:t xml:space="preserve"> </w:t>
      </w:r>
      <w:r w:rsidRPr="00334428">
        <w:t>Lively</w:t>
      </w:r>
    </w:p>
    <w:p w14:paraId="55FAA6A4" w14:textId="77777777" w:rsidR="00334428" w:rsidRPr="00334428" w:rsidRDefault="00334428" w:rsidP="00334428">
      <w:pPr>
        <w:keepNext/>
        <w:ind w:left="2160"/>
        <w:jc w:val="both"/>
      </w:pPr>
      <w:r w:rsidRPr="00334428">
        <w:t>Senior</w:t>
      </w:r>
      <w:r w:rsidRPr="00334428">
        <w:rPr>
          <w:spacing w:val="-12"/>
        </w:rPr>
        <w:t xml:space="preserve"> </w:t>
      </w:r>
      <w:r w:rsidRPr="00334428">
        <w:t>Attorney</w:t>
      </w:r>
    </w:p>
    <w:p w14:paraId="0BD7D280" w14:textId="77777777" w:rsidR="00334428" w:rsidRPr="00334428" w:rsidRDefault="00334428" w:rsidP="00334428">
      <w:pPr>
        <w:rPr>
          <w:noProof/>
          <w:sz w:val="16"/>
        </w:rPr>
      </w:pPr>
      <w:r w:rsidRPr="00334428">
        <w:rPr>
          <w:noProof/>
          <w:sz w:val="16"/>
        </w:rPr>
        <w:t>2606#034</w:t>
      </w:r>
    </w:p>
    <w:p w14:paraId="71B321B5" w14:textId="77777777" w:rsidR="00334428" w:rsidRPr="00334428" w:rsidRDefault="00334428" w:rsidP="00334428"/>
    <w:p w14:paraId="00211937" w14:textId="77777777" w:rsidR="00334428" w:rsidRPr="00334428" w:rsidRDefault="00334428" w:rsidP="00334428">
      <w:pPr>
        <w:keepNext/>
        <w:tabs>
          <w:tab w:val="left" w:pos="-1440"/>
        </w:tabs>
        <w:spacing w:after="120"/>
        <w:jc w:val="center"/>
        <w:rPr>
          <w:b/>
          <w:noProof/>
        </w:rPr>
      </w:pPr>
      <w:r w:rsidRPr="00334428">
        <w:rPr>
          <w:b/>
          <w:noProof/>
        </w:rPr>
        <w:t>RULE</w:t>
      </w:r>
    </w:p>
    <w:p w14:paraId="10D0FB38" w14:textId="77777777" w:rsidR="00334428" w:rsidRPr="00334428" w:rsidRDefault="00334428" w:rsidP="00334428">
      <w:pPr>
        <w:keepNext/>
        <w:jc w:val="center"/>
        <w:rPr>
          <w:b/>
          <w:noProof/>
        </w:rPr>
      </w:pPr>
      <w:r w:rsidRPr="00334428">
        <w:rPr>
          <w:b/>
          <w:noProof/>
        </w:rPr>
        <w:t>Board of Regents</w:t>
      </w:r>
    </w:p>
    <w:p w14:paraId="3C425B94" w14:textId="77777777" w:rsidR="00334428" w:rsidRPr="00334428" w:rsidRDefault="00334428" w:rsidP="00334428">
      <w:pPr>
        <w:keepNext/>
        <w:jc w:val="center"/>
        <w:rPr>
          <w:b/>
          <w:noProof/>
        </w:rPr>
      </w:pPr>
      <w:r w:rsidRPr="00334428">
        <w:rPr>
          <w:b/>
          <w:noProof/>
        </w:rPr>
        <w:t>Office of Student Financial Assistance</w:t>
      </w:r>
    </w:p>
    <w:p w14:paraId="58C00281" w14:textId="77777777" w:rsidR="00334428" w:rsidRPr="00334428" w:rsidRDefault="00334428" w:rsidP="00334428">
      <w:pPr>
        <w:keepNext/>
        <w:spacing w:before="240" w:after="240"/>
        <w:jc w:val="center"/>
        <w:rPr>
          <w:noProof/>
        </w:rPr>
      </w:pPr>
      <w:r w:rsidRPr="00334428">
        <w:rPr>
          <w:noProof/>
        </w:rPr>
        <w:t>Scholarship/Grant Programs—2025 Legislation: TOPS</w:t>
      </w:r>
      <w:r w:rsidRPr="00334428">
        <w:rPr>
          <w:noProof/>
        </w:rPr>
        <w:br/>
        <w:t>(LAC 28:IV.Chapters 3-24)</w:t>
      </w:r>
    </w:p>
    <w:p w14:paraId="592CF4B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Board of Regents has amended its Scholarship/Grant rules (R.S. 17:3021-3025, LSA-R.S. 3041.10-3041.15, R.S. 17:3042.1, R.S. 17:3048.1, R.S. 17:3048.5 and R.S. </w:t>
      </w:r>
      <w:r w:rsidRPr="00334428">
        <w:rPr>
          <w:kern w:val="2"/>
        </w:rPr>
        <w:t xml:space="preserve">17:3048.6). (SG26224R). This Rule is hereby adopted on the day of promulgation. </w:t>
      </w:r>
    </w:p>
    <w:p w14:paraId="2CB3FE5F" w14:textId="77777777" w:rsidR="00334428" w:rsidRPr="00334428" w:rsidRDefault="00334428" w:rsidP="00334428">
      <w:pPr>
        <w:keepNext/>
        <w:jc w:val="center"/>
        <w:rPr>
          <w:b/>
          <w:kern w:val="28"/>
        </w:rPr>
      </w:pPr>
      <w:bookmarkStart w:id="207" w:name="TOC_Chap28"/>
      <w:bookmarkStart w:id="208" w:name="_Toc239566805"/>
      <w:bookmarkStart w:id="209" w:name="_Toc257182020"/>
      <w:bookmarkStart w:id="210" w:name="_Toc418162495"/>
      <w:bookmarkStart w:id="211" w:name="_Toc428780680"/>
      <w:bookmarkStart w:id="212" w:name="_Toc428781355"/>
      <w:bookmarkStart w:id="213" w:name="_Toc101469438"/>
      <w:bookmarkStart w:id="214" w:name="_Toc239566896"/>
      <w:bookmarkStart w:id="215" w:name="_Toc257182112"/>
      <w:bookmarkStart w:id="216" w:name="_Toc418162604"/>
      <w:bookmarkStart w:id="217" w:name="_Toc428780903"/>
      <w:bookmarkStart w:id="218" w:name="_Toc428781571"/>
      <w:bookmarkStart w:id="219" w:name="_Toc528759928"/>
      <w:r w:rsidRPr="00334428">
        <w:rPr>
          <w:b/>
          <w:kern w:val="28"/>
        </w:rPr>
        <w:t>Title 28</w:t>
      </w:r>
    </w:p>
    <w:p w14:paraId="103254B6" w14:textId="77777777" w:rsidR="00334428" w:rsidRPr="00334428" w:rsidRDefault="00334428" w:rsidP="00334428">
      <w:pPr>
        <w:keepNext/>
        <w:jc w:val="center"/>
        <w:rPr>
          <w:b/>
          <w:kern w:val="28"/>
        </w:rPr>
      </w:pPr>
      <w:r w:rsidRPr="00334428">
        <w:rPr>
          <w:b/>
          <w:kern w:val="28"/>
        </w:rPr>
        <w:t>EDUCATION</w:t>
      </w:r>
    </w:p>
    <w:p w14:paraId="75E8878E" w14:textId="77777777" w:rsidR="00334428" w:rsidRPr="00334428" w:rsidRDefault="00334428" w:rsidP="00334428">
      <w:pPr>
        <w:keepNext/>
        <w:jc w:val="center"/>
        <w:rPr>
          <w:b/>
          <w:noProof/>
        </w:rPr>
      </w:pPr>
      <w:r w:rsidRPr="00334428">
        <w:rPr>
          <w:b/>
          <w:noProof/>
        </w:rPr>
        <w:t>Part IV.  Student Financial Assistance―Higher Education Scholarship and Grant Programs</w:t>
      </w:r>
    </w:p>
    <w:p w14:paraId="74A550B0"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3.</w:t>
      </w:r>
      <w:r w:rsidRPr="00334428">
        <w:rPr>
          <w:b/>
          <w:kern w:val="2"/>
        </w:rPr>
        <w:tab/>
        <w:t>Definitions</w:t>
      </w:r>
    </w:p>
    <w:p w14:paraId="051564C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§301.</w:t>
      </w:r>
      <w:r w:rsidRPr="00334428">
        <w:rPr>
          <w:b/>
          <w:kern w:val="2"/>
        </w:rPr>
        <w:tab/>
        <w:t>Definitions</w:t>
      </w:r>
    </w:p>
    <w:p w14:paraId="20C6FA7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Words</w:t>
      </w:r>
      <w:r w:rsidRPr="00334428">
        <w:rPr>
          <w:spacing w:val="-8"/>
          <w:kern w:val="2"/>
        </w:rPr>
        <w:t xml:space="preserve"> </w:t>
      </w:r>
      <w:r w:rsidRPr="00334428">
        <w:rPr>
          <w:kern w:val="2"/>
        </w:rPr>
        <w:t>and</w:t>
      </w:r>
      <w:r w:rsidRPr="00334428">
        <w:rPr>
          <w:spacing w:val="-6"/>
          <w:kern w:val="2"/>
        </w:rPr>
        <w:t xml:space="preserve"> </w:t>
      </w:r>
      <w:r w:rsidRPr="00334428">
        <w:rPr>
          <w:kern w:val="2"/>
        </w:rPr>
        <w:t>terms</w:t>
      </w:r>
      <w:r w:rsidRPr="00334428">
        <w:rPr>
          <w:spacing w:val="-10"/>
          <w:kern w:val="2"/>
        </w:rPr>
        <w:t xml:space="preserve"> </w:t>
      </w:r>
      <w:r w:rsidRPr="00334428">
        <w:rPr>
          <w:kern w:val="2"/>
        </w:rPr>
        <w:t>not</w:t>
      </w:r>
      <w:r w:rsidRPr="00334428">
        <w:rPr>
          <w:spacing w:val="-8"/>
          <w:kern w:val="2"/>
        </w:rPr>
        <w:t xml:space="preserve"> </w:t>
      </w:r>
      <w:r w:rsidRPr="00334428">
        <w:rPr>
          <w:kern w:val="2"/>
        </w:rPr>
        <w:t>otherwise</w:t>
      </w:r>
      <w:r w:rsidRPr="00334428">
        <w:rPr>
          <w:spacing w:val="-7"/>
          <w:kern w:val="2"/>
        </w:rPr>
        <w:t xml:space="preserve"> </w:t>
      </w:r>
      <w:r w:rsidRPr="00334428">
        <w:rPr>
          <w:kern w:val="2"/>
        </w:rPr>
        <w:t>defined</w:t>
      </w:r>
      <w:r w:rsidRPr="00334428">
        <w:rPr>
          <w:spacing w:val="-6"/>
          <w:kern w:val="2"/>
        </w:rPr>
        <w:t xml:space="preserve"> </w:t>
      </w:r>
      <w:r w:rsidRPr="00334428">
        <w:rPr>
          <w:kern w:val="2"/>
        </w:rPr>
        <w:t>in</w:t>
      </w:r>
      <w:r w:rsidRPr="00334428">
        <w:rPr>
          <w:spacing w:val="-9"/>
          <w:kern w:val="2"/>
        </w:rPr>
        <w:t xml:space="preserve"> </w:t>
      </w:r>
      <w:r w:rsidRPr="00334428">
        <w:rPr>
          <w:kern w:val="2"/>
        </w:rPr>
        <w:t>this</w:t>
      </w:r>
      <w:r w:rsidRPr="00334428">
        <w:rPr>
          <w:spacing w:val="-8"/>
          <w:kern w:val="2"/>
        </w:rPr>
        <w:t xml:space="preserve"> </w:t>
      </w:r>
      <w:r w:rsidRPr="00334428">
        <w:rPr>
          <w:kern w:val="2"/>
        </w:rPr>
        <w:t>Chapter shall have the meanings ascribed to such words and terms in this Section. Where the masculine is used in these rules, it includes the feminine, and vice versa; where the singular is used, it includes the plural, and vice versa. The term “the board” refers to the Louisiana Board of Regents.</w:t>
      </w:r>
    </w:p>
    <w:p w14:paraId="0C842DA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45D75760" w14:textId="77777777" w:rsidR="00334428" w:rsidRPr="00334428" w:rsidRDefault="00334428" w:rsidP="00334428">
      <w:pPr>
        <w:tabs>
          <w:tab w:val="left" w:pos="720"/>
          <w:tab w:val="left" w:pos="979"/>
          <w:tab w:val="left" w:pos="1152"/>
        </w:tabs>
        <w:ind w:firstLine="360"/>
        <w:jc w:val="both"/>
        <w:outlineLvl w:val="4"/>
        <w:rPr>
          <w:kern w:val="2"/>
        </w:rPr>
      </w:pPr>
      <w:r w:rsidRPr="00334428">
        <w:rPr>
          <w:i/>
          <w:spacing w:val="-5"/>
          <w:kern w:val="2"/>
        </w:rPr>
        <w:t xml:space="preserve">Award </w:t>
      </w:r>
      <w:r w:rsidRPr="00334428">
        <w:rPr>
          <w:i/>
          <w:kern w:val="2"/>
        </w:rPr>
        <w:t>Amount</w:t>
      </w:r>
      <w:r w:rsidRPr="00334428">
        <w:rPr>
          <w:kern w:val="2"/>
        </w:rPr>
        <w:t>—</w:t>
      </w:r>
    </w:p>
    <w:p w14:paraId="713FC83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through the 2015-2016 academic year (college), an amount equal to tuition at the school attended, for those students</w:t>
      </w:r>
      <w:r w:rsidRPr="00334428">
        <w:rPr>
          <w:spacing w:val="-10"/>
          <w:kern w:val="2"/>
        </w:rPr>
        <w:t xml:space="preserve"> </w:t>
      </w:r>
      <w:r w:rsidRPr="00334428">
        <w:rPr>
          <w:kern w:val="2"/>
        </w:rPr>
        <w:t>attending</w:t>
      </w:r>
      <w:r w:rsidRPr="00334428">
        <w:rPr>
          <w:spacing w:val="-11"/>
          <w:kern w:val="2"/>
        </w:rPr>
        <w:t xml:space="preserve"> </w:t>
      </w:r>
      <w:r w:rsidRPr="00334428">
        <w:rPr>
          <w:kern w:val="2"/>
        </w:rPr>
        <w:t>a</w:t>
      </w:r>
      <w:r w:rsidRPr="00334428">
        <w:rPr>
          <w:spacing w:val="-11"/>
          <w:kern w:val="2"/>
        </w:rPr>
        <w:t xml:space="preserve"> </w:t>
      </w:r>
      <w:r w:rsidRPr="00334428">
        <w:rPr>
          <w:kern w:val="2"/>
        </w:rPr>
        <w:t>Louisiana</w:t>
      </w:r>
      <w:r w:rsidRPr="00334428">
        <w:rPr>
          <w:spacing w:val="-11"/>
          <w:kern w:val="2"/>
        </w:rPr>
        <w:t xml:space="preserve"> </w:t>
      </w:r>
      <w:r w:rsidRPr="00334428">
        <w:rPr>
          <w:kern w:val="2"/>
        </w:rPr>
        <w:t>public</w:t>
      </w:r>
      <w:r w:rsidRPr="00334428">
        <w:rPr>
          <w:spacing w:val="-9"/>
          <w:kern w:val="2"/>
        </w:rPr>
        <w:t xml:space="preserve"> </w:t>
      </w:r>
      <w:r w:rsidRPr="00334428">
        <w:rPr>
          <w:kern w:val="2"/>
        </w:rPr>
        <w:t>college</w:t>
      </w:r>
      <w:r w:rsidRPr="00334428">
        <w:rPr>
          <w:spacing w:val="-11"/>
          <w:kern w:val="2"/>
        </w:rPr>
        <w:t xml:space="preserve"> </w:t>
      </w:r>
      <w:r w:rsidRPr="00334428">
        <w:rPr>
          <w:kern w:val="2"/>
        </w:rPr>
        <w:t>or</w:t>
      </w:r>
      <w:r w:rsidRPr="00334428">
        <w:rPr>
          <w:spacing w:val="-11"/>
          <w:kern w:val="2"/>
        </w:rPr>
        <w:t xml:space="preserve"> </w:t>
      </w:r>
      <w:r w:rsidRPr="00334428">
        <w:rPr>
          <w:kern w:val="2"/>
        </w:rPr>
        <w:t>university,</w:t>
      </w:r>
      <w:r w:rsidRPr="00334428">
        <w:rPr>
          <w:spacing w:val="-9"/>
          <w:kern w:val="2"/>
        </w:rPr>
        <w:t xml:space="preserve"> </w:t>
      </w:r>
      <w:r w:rsidRPr="00334428">
        <w:rPr>
          <w:kern w:val="2"/>
        </w:rPr>
        <w:t>as determined</w:t>
      </w:r>
      <w:r w:rsidRPr="00334428">
        <w:rPr>
          <w:spacing w:val="-10"/>
          <w:kern w:val="2"/>
        </w:rPr>
        <w:t xml:space="preserve"> </w:t>
      </w:r>
      <w:r w:rsidRPr="00334428">
        <w:rPr>
          <w:kern w:val="2"/>
        </w:rPr>
        <w:t>by</w:t>
      </w:r>
      <w:r w:rsidRPr="00334428">
        <w:rPr>
          <w:spacing w:val="-10"/>
          <w:kern w:val="2"/>
        </w:rPr>
        <w:t xml:space="preserve"> </w:t>
      </w:r>
      <w:r w:rsidRPr="00334428">
        <w:rPr>
          <w:kern w:val="2"/>
        </w:rPr>
        <w:t>the</w:t>
      </w:r>
      <w:r w:rsidRPr="00334428">
        <w:rPr>
          <w:spacing w:val="-11"/>
          <w:kern w:val="2"/>
        </w:rPr>
        <w:t xml:space="preserve"> </w:t>
      </w:r>
      <w:r w:rsidRPr="00334428">
        <w:rPr>
          <w:kern w:val="2"/>
        </w:rPr>
        <w:t>board,</w:t>
      </w:r>
      <w:r w:rsidRPr="00334428">
        <w:rPr>
          <w:spacing w:val="-11"/>
          <w:kern w:val="2"/>
        </w:rPr>
        <w:t xml:space="preserve"> </w:t>
      </w:r>
      <w:r w:rsidRPr="00334428">
        <w:rPr>
          <w:kern w:val="2"/>
        </w:rPr>
        <w:t>which</w:t>
      </w:r>
      <w:r w:rsidRPr="00334428">
        <w:rPr>
          <w:spacing w:val="-10"/>
          <w:kern w:val="2"/>
        </w:rPr>
        <w:t xml:space="preserve"> </w:t>
      </w:r>
      <w:r w:rsidRPr="00334428">
        <w:rPr>
          <w:kern w:val="2"/>
        </w:rPr>
        <w:t>may</w:t>
      </w:r>
      <w:r w:rsidRPr="00334428">
        <w:rPr>
          <w:spacing w:val="-10"/>
          <w:kern w:val="2"/>
        </w:rPr>
        <w:t xml:space="preserve"> </w:t>
      </w:r>
      <w:r w:rsidRPr="00334428">
        <w:rPr>
          <w:kern w:val="2"/>
        </w:rPr>
        <w:t>be</w:t>
      </w:r>
      <w:r w:rsidRPr="00334428">
        <w:rPr>
          <w:spacing w:val="-11"/>
          <w:kern w:val="2"/>
        </w:rPr>
        <w:t xml:space="preserve"> </w:t>
      </w:r>
      <w:r w:rsidRPr="00334428">
        <w:rPr>
          <w:kern w:val="2"/>
        </w:rPr>
        <w:t>used</w:t>
      </w:r>
      <w:r w:rsidRPr="00334428">
        <w:rPr>
          <w:spacing w:val="-10"/>
          <w:kern w:val="2"/>
        </w:rPr>
        <w:t xml:space="preserve"> </w:t>
      </w:r>
      <w:r w:rsidRPr="00334428">
        <w:rPr>
          <w:kern w:val="2"/>
        </w:rPr>
        <w:t>by</w:t>
      </w:r>
      <w:r w:rsidRPr="00334428">
        <w:rPr>
          <w:spacing w:val="-10"/>
          <w:kern w:val="2"/>
        </w:rPr>
        <w:t xml:space="preserve"> </w:t>
      </w:r>
      <w:r w:rsidRPr="00334428">
        <w:rPr>
          <w:kern w:val="2"/>
        </w:rPr>
        <w:t>the</w:t>
      </w:r>
      <w:r w:rsidRPr="00334428">
        <w:rPr>
          <w:spacing w:val="-11"/>
          <w:kern w:val="2"/>
        </w:rPr>
        <w:t xml:space="preserve"> </w:t>
      </w:r>
      <w:r w:rsidRPr="00334428">
        <w:rPr>
          <w:kern w:val="2"/>
        </w:rPr>
        <w:t>student</w:t>
      </w:r>
      <w:r w:rsidRPr="00334428">
        <w:rPr>
          <w:spacing w:val="-11"/>
          <w:kern w:val="2"/>
        </w:rPr>
        <w:t xml:space="preserve"> </w:t>
      </w:r>
      <w:r w:rsidRPr="00334428">
        <w:rPr>
          <w:kern w:val="2"/>
        </w:rPr>
        <w:t>to pay any educational expense included in that student's “cost of attendance.” The amount paid for TOPS and TOPS-Tech Awards shall be as follows:</w:t>
      </w:r>
    </w:p>
    <w:p w14:paraId="36F053E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for students with the TOPS Opportunity, Performance,</w:t>
      </w:r>
      <w:r w:rsidRPr="00334428">
        <w:rPr>
          <w:spacing w:val="-13"/>
          <w:kern w:val="2"/>
        </w:rPr>
        <w:t xml:space="preserve"> </w:t>
      </w:r>
      <w:r w:rsidRPr="00334428">
        <w:rPr>
          <w:kern w:val="2"/>
        </w:rPr>
        <w:t>and</w:t>
      </w:r>
      <w:r w:rsidRPr="00334428">
        <w:rPr>
          <w:spacing w:val="-12"/>
          <w:kern w:val="2"/>
        </w:rPr>
        <w:t xml:space="preserve"> </w:t>
      </w:r>
      <w:r w:rsidRPr="00334428">
        <w:rPr>
          <w:kern w:val="2"/>
        </w:rPr>
        <w:t>Honors</w:t>
      </w:r>
      <w:r w:rsidRPr="00334428">
        <w:rPr>
          <w:spacing w:val="-13"/>
          <w:kern w:val="2"/>
        </w:rPr>
        <w:t xml:space="preserve"> </w:t>
      </w:r>
      <w:r w:rsidRPr="00334428">
        <w:rPr>
          <w:kern w:val="2"/>
        </w:rPr>
        <w:t>Award</w:t>
      </w:r>
      <w:r w:rsidRPr="00334428">
        <w:rPr>
          <w:spacing w:val="-12"/>
          <w:kern w:val="2"/>
        </w:rPr>
        <w:t xml:space="preserve"> </w:t>
      </w:r>
      <w:r w:rsidRPr="00334428">
        <w:rPr>
          <w:kern w:val="2"/>
        </w:rPr>
        <w:t>attending</w:t>
      </w:r>
      <w:r w:rsidRPr="00334428">
        <w:rPr>
          <w:spacing w:val="-13"/>
          <w:kern w:val="2"/>
        </w:rPr>
        <w:t xml:space="preserve"> </w:t>
      </w:r>
      <w:r w:rsidRPr="00334428">
        <w:rPr>
          <w:kern w:val="2"/>
        </w:rPr>
        <w:t>a</w:t>
      </w:r>
      <w:r w:rsidRPr="00334428">
        <w:rPr>
          <w:spacing w:val="-12"/>
          <w:kern w:val="2"/>
        </w:rPr>
        <w:t xml:space="preserve"> </w:t>
      </w:r>
      <w:r w:rsidRPr="00334428">
        <w:rPr>
          <w:kern w:val="2"/>
        </w:rPr>
        <w:t>Louisiana</w:t>
      </w:r>
      <w:r w:rsidRPr="00334428">
        <w:rPr>
          <w:spacing w:val="-13"/>
          <w:kern w:val="2"/>
        </w:rPr>
        <w:t xml:space="preserve"> </w:t>
      </w:r>
      <w:r w:rsidRPr="00334428">
        <w:rPr>
          <w:kern w:val="2"/>
        </w:rPr>
        <w:t>public college or university and enrolled in an academic degree program, the amount shall equal the actual cost of tuition;</w:t>
      </w:r>
    </w:p>
    <w:p w14:paraId="3CD0674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for students with the TOPS Opportunity, Performance, and Honors</w:t>
      </w:r>
      <w:r w:rsidRPr="00334428">
        <w:rPr>
          <w:spacing w:val="-8"/>
          <w:kern w:val="2"/>
        </w:rPr>
        <w:t xml:space="preserve"> </w:t>
      </w:r>
      <w:r w:rsidRPr="00334428">
        <w:rPr>
          <w:kern w:val="2"/>
        </w:rPr>
        <w:t>Award attending an institutionally accredited</w:t>
      </w:r>
      <w:r w:rsidRPr="00334428">
        <w:rPr>
          <w:spacing w:val="-10"/>
          <w:kern w:val="2"/>
        </w:rPr>
        <w:t xml:space="preserve"> </w:t>
      </w:r>
      <w:r w:rsidRPr="00334428">
        <w:rPr>
          <w:kern w:val="2"/>
        </w:rPr>
        <w:t>independent</w:t>
      </w:r>
      <w:r w:rsidRPr="00334428">
        <w:rPr>
          <w:spacing w:val="-13"/>
          <w:kern w:val="2"/>
        </w:rPr>
        <w:t xml:space="preserve"> </w:t>
      </w:r>
      <w:r w:rsidRPr="00334428">
        <w:rPr>
          <w:kern w:val="2"/>
        </w:rPr>
        <w:t>college</w:t>
      </w:r>
      <w:r w:rsidRPr="00334428">
        <w:rPr>
          <w:spacing w:val="-10"/>
          <w:kern w:val="2"/>
        </w:rPr>
        <w:t xml:space="preserve"> </w:t>
      </w:r>
      <w:r w:rsidRPr="00334428">
        <w:rPr>
          <w:kern w:val="2"/>
        </w:rPr>
        <w:t>or</w:t>
      </w:r>
      <w:r w:rsidRPr="00334428">
        <w:rPr>
          <w:spacing w:val="-12"/>
          <w:kern w:val="2"/>
        </w:rPr>
        <w:t xml:space="preserve"> </w:t>
      </w:r>
      <w:r w:rsidRPr="00334428">
        <w:rPr>
          <w:kern w:val="2"/>
        </w:rPr>
        <w:t>university</w:t>
      </w:r>
      <w:r w:rsidRPr="00334428">
        <w:rPr>
          <w:spacing w:val="-10"/>
          <w:kern w:val="2"/>
        </w:rPr>
        <w:t xml:space="preserve"> </w:t>
      </w:r>
      <w:r w:rsidRPr="00334428">
        <w:rPr>
          <w:kern w:val="2"/>
        </w:rPr>
        <w:t>in</w:t>
      </w:r>
      <w:r w:rsidRPr="00334428">
        <w:rPr>
          <w:spacing w:val="-12"/>
          <w:kern w:val="2"/>
        </w:rPr>
        <w:t xml:space="preserve"> </w:t>
      </w:r>
      <w:r w:rsidRPr="00334428">
        <w:rPr>
          <w:kern w:val="2"/>
        </w:rPr>
        <w:t>Louisiana</w:t>
      </w:r>
      <w:r w:rsidRPr="00334428">
        <w:rPr>
          <w:spacing w:val="-10"/>
          <w:kern w:val="2"/>
        </w:rPr>
        <w:t xml:space="preserve"> </w:t>
      </w:r>
      <w:r w:rsidRPr="00334428">
        <w:rPr>
          <w:kern w:val="2"/>
        </w:rPr>
        <w:t>that is a member of the Louisiana Association of Independent Colleges and Universities or an out-of-state college or university if all of the conditions of §703.I are met and enrolled in an academic degree program, the amount shall equal the weighted average award amount;</w:t>
      </w:r>
    </w:p>
    <w:p w14:paraId="2216701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for students with the TOPS Opportunity, Performance,</w:t>
      </w:r>
      <w:r w:rsidRPr="00334428">
        <w:rPr>
          <w:spacing w:val="-13"/>
          <w:kern w:val="2"/>
        </w:rPr>
        <w:t xml:space="preserve"> </w:t>
      </w:r>
      <w:r w:rsidRPr="00334428">
        <w:rPr>
          <w:kern w:val="2"/>
        </w:rPr>
        <w:t>and</w:t>
      </w:r>
      <w:r w:rsidRPr="00334428">
        <w:rPr>
          <w:spacing w:val="-12"/>
          <w:kern w:val="2"/>
        </w:rPr>
        <w:t xml:space="preserve"> </w:t>
      </w:r>
      <w:r w:rsidRPr="00334428">
        <w:rPr>
          <w:kern w:val="2"/>
        </w:rPr>
        <w:t>Honors</w:t>
      </w:r>
      <w:r w:rsidRPr="00334428">
        <w:rPr>
          <w:spacing w:val="-13"/>
          <w:kern w:val="2"/>
        </w:rPr>
        <w:t xml:space="preserve"> </w:t>
      </w:r>
      <w:r w:rsidRPr="00334428">
        <w:rPr>
          <w:kern w:val="2"/>
        </w:rPr>
        <w:t>Award</w:t>
      </w:r>
      <w:r w:rsidRPr="00334428">
        <w:rPr>
          <w:spacing w:val="-12"/>
          <w:kern w:val="2"/>
        </w:rPr>
        <w:t xml:space="preserve"> </w:t>
      </w:r>
      <w:r w:rsidRPr="00334428">
        <w:rPr>
          <w:kern w:val="2"/>
        </w:rPr>
        <w:t>attending</w:t>
      </w:r>
      <w:r w:rsidRPr="00334428">
        <w:rPr>
          <w:spacing w:val="-13"/>
          <w:kern w:val="2"/>
        </w:rPr>
        <w:t xml:space="preserve"> </w:t>
      </w:r>
      <w:r w:rsidRPr="00334428">
        <w:rPr>
          <w:kern w:val="2"/>
        </w:rPr>
        <w:t>a</w:t>
      </w:r>
      <w:r w:rsidRPr="00334428">
        <w:rPr>
          <w:spacing w:val="-12"/>
          <w:kern w:val="2"/>
        </w:rPr>
        <w:t xml:space="preserve"> </w:t>
      </w:r>
      <w:r w:rsidRPr="00334428">
        <w:rPr>
          <w:kern w:val="2"/>
        </w:rPr>
        <w:t>Louisiana</w:t>
      </w:r>
      <w:r w:rsidRPr="00334428">
        <w:rPr>
          <w:spacing w:val="-13"/>
          <w:kern w:val="2"/>
        </w:rPr>
        <w:t xml:space="preserve"> </w:t>
      </w:r>
      <w:r w:rsidRPr="00334428">
        <w:rPr>
          <w:kern w:val="2"/>
        </w:rPr>
        <w:t>public college or university and enrolled in a program for a vocational or technical education certificate or diploma or a non-academic undergraduate degree, the amount shall equal the actual cost of tuition;</w:t>
      </w:r>
    </w:p>
    <w:p w14:paraId="51D6509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for students with the TOPS Opportunity, Performance, and Honors</w:t>
      </w:r>
      <w:r w:rsidRPr="00334428">
        <w:rPr>
          <w:spacing w:val="-8"/>
          <w:kern w:val="2"/>
        </w:rPr>
        <w:t xml:space="preserve"> </w:t>
      </w:r>
      <w:r w:rsidRPr="00334428">
        <w:rPr>
          <w:kern w:val="2"/>
        </w:rPr>
        <w:t>Award attending an institutionally accredited</w:t>
      </w:r>
      <w:r w:rsidRPr="00334428">
        <w:rPr>
          <w:spacing w:val="-11"/>
          <w:kern w:val="2"/>
        </w:rPr>
        <w:t xml:space="preserve"> </w:t>
      </w:r>
      <w:r w:rsidRPr="00334428">
        <w:rPr>
          <w:kern w:val="2"/>
        </w:rPr>
        <w:t>independent</w:t>
      </w:r>
      <w:r w:rsidRPr="00334428">
        <w:rPr>
          <w:spacing w:val="-13"/>
          <w:kern w:val="2"/>
        </w:rPr>
        <w:t xml:space="preserve"> </w:t>
      </w:r>
      <w:r w:rsidRPr="00334428">
        <w:rPr>
          <w:kern w:val="2"/>
        </w:rPr>
        <w:t>college</w:t>
      </w:r>
      <w:r w:rsidRPr="00334428">
        <w:rPr>
          <w:spacing w:val="-10"/>
          <w:kern w:val="2"/>
        </w:rPr>
        <w:t xml:space="preserve"> </w:t>
      </w:r>
      <w:r w:rsidRPr="00334428">
        <w:rPr>
          <w:kern w:val="2"/>
        </w:rPr>
        <w:t>or</w:t>
      </w:r>
      <w:r w:rsidRPr="00334428">
        <w:rPr>
          <w:spacing w:val="-12"/>
          <w:kern w:val="2"/>
        </w:rPr>
        <w:t xml:space="preserve"> </w:t>
      </w:r>
      <w:r w:rsidRPr="00334428">
        <w:rPr>
          <w:kern w:val="2"/>
        </w:rPr>
        <w:t>university</w:t>
      </w:r>
      <w:r w:rsidRPr="00334428">
        <w:rPr>
          <w:spacing w:val="-11"/>
          <w:kern w:val="2"/>
        </w:rPr>
        <w:t xml:space="preserve"> </w:t>
      </w:r>
      <w:r w:rsidRPr="00334428">
        <w:rPr>
          <w:kern w:val="2"/>
        </w:rPr>
        <w:t>in</w:t>
      </w:r>
      <w:r w:rsidRPr="00334428">
        <w:rPr>
          <w:spacing w:val="-12"/>
          <w:kern w:val="2"/>
        </w:rPr>
        <w:t xml:space="preserve"> </w:t>
      </w:r>
      <w:r w:rsidRPr="00334428">
        <w:rPr>
          <w:kern w:val="2"/>
        </w:rPr>
        <w:t>Louisiana</w:t>
      </w:r>
      <w:r w:rsidRPr="00334428">
        <w:rPr>
          <w:spacing w:val="-11"/>
          <w:kern w:val="2"/>
        </w:rPr>
        <w:t xml:space="preserve"> </w:t>
      </w:r>
      <w:r w:rsidRPr="00334428">
        <w:rPr>
          <w:kern w:val="2"/>
        </w:rPr>
        <w:t>that is a member of the Louisiana Association of Independent Colleges and Universities or who attend an eligible cosmetology</w:t>
      </w:r>
      <w:r w:rsidRPr="00334428">
        <w:rPr>
          <w:spacing w:val="-2"/>
          <w:kern w:val="2"/>
        </w:rPr>
        <w:t xml:space="preserve"> </w:t>
      </w:r>
      <w:r w:rsidRPr="00334428">
        <w:rPr>
          <w:kern w:val="2"/>
        </w:rPr>
        <w:t>or</w:t>
      </w:r>
      <w:r w:rsidRPr="00334428">
        <w:rPr>
          <w:spacing w:val="-2"/>
          <w:kern w:val="2"/>
        </w:rPr>
        <w:t xml:space="preserve"> </w:t>
      </w:r>
      <w:r w:rsidRPr="00334428">
        <w:rPr>
          <w:kern w:val="2"/>
        </w:rPr>
        <w:t>proprietary school</w:t>
      </w:r>
      <w:r w:rsidRPr="00334428">
        <w:rPr>
          <w:spacing w:val="-1"/>
          <w:kern w:val="2"/>
        </w:rPr>
        <w:t xml:space="preserve"> </w:t>
      </w:r>
      <w:r w:rsidRPr="00334428">
        <w:rPr>
          <w:kern w:val="2"/>
        </w:rPr>
        <w:t>and</w:t>
      </w:r>
      <w:r w:rsidRPr="00334428">
        <w:rPr>
          <w:spacing w:val="-2"/>
          <w:kern w:val="2"/>
        </w:rPr>
        <w:t xml:space="preserve"> </w:t>
      </w:r>
      <w:r w:rsidRPr="00334428">
        <w:rPr>
          <w:kern w:val="2"/>
        </w:rPr>
        <w:t>enrolled in</w:t>
      </w:r>
      <w:r w:rsidRPr="00334428">
        <w:rPr>
          <w:spacing w:val="-2"/>
          <w:kern w:val="2"/>
        </w:rPr>
        <w:t xml:space="preserve"> </w:t>
      </w:r>
      <w:r w:rsidRPr="00334428">
        <w:rPr>
          <w:kern w:val="2"/>
        </w:rPr>
        <w:t>a</w:t>
      </w:r>
      <w:r w:rsidRPr="00334428">
        <w:rPr>
          <w:spacing w:val="-2"/>
          <w:kern w:val="2"/>
        </w:rPr>
        <w:t xml:space="preserve"> </w:t>
      </w:r>
      <w:r w:rsidRPr="00334428">
        <w:rPr>
          <w:kern w:val="2"/>
        </w:rPr>
        <w:t>program for a vocational or technical education certificate or diploma or a non-academic undergraduate degree, the amount shall equal the average award amount (TOPS-Tech);</w:t>
      </w:r>
    </w:p>
    <w:p w14:paraId="25DF43F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for students with the TOPS-Tech Award attending</w:t>
      </w:r>
      <w:r w:rsidRPr="00334428">
        <w:rPr>
          <w:spacing w:val="-10"/>
          <w:kern w:val="2"/>
        </w:rPr>
        <w:t xml:space="preserve"> </w:t>
      </w:r>
      <w:r w:rsidRPr="00334428">
        <w:rPr>
          <w:kern w:val="2"/>
        </w:rPr>
        <w:t>an</w:t>
      </w:r>
      <w:r w:rsidRPr="00334428">
        <w:rPr>
          <w:spacing w:val="-10"/>
          <w:kern w:val="2"/>
        </w:rPr>
        <w:t xml:space="preserve"> </w:t>
      </w:r>
      <w:r w:rsidRPr="00334428">
        <w:rPr>
          <w:kern w:val="2"/>
        </w:rPr>
        <w:t>eligible</w:t>
      </w:r>
      <w:r w:rsidRPr="00334428">
        <w:rPr>
          <w:spacing w:val="-11"/>
          <w:kern w:val="2"/>
        </w:rPr>
        <w:t xml:space="preserve"> </w:t>
      </w:r>
      <w:r w:rsidRPr="00334428">
        <w:rPr>
          <w:kern w:val="2"/>
        </w:rPr>
        <w:t>public</w:t>
      </w:r>
      <w:r w:rsidRPr="00334428">
        <w:rPr>
          <w:spacing w:val="-11"/>
          <w:kern w:val="2"/>
        </w:rPr>
        <w:t xml:space="preserve"> </w:t>
      </w:r>
      <w:r w:rsidRPr="00334428">
        <w:rPr>
          <w:kern w:val="2"/>
        </w:rPr>
        <w:t>college</w:t>
      </w:r>
      <w:r w:rsidRPr="00334428">
        <w:rPr>
          <w:spacing w:val="-10"/>
          <w:kern w:val="2"/>
        </w:rPr>
        <w:t xml:space="preserve"> </w:t>
      </w:r>
      <w:r w:rsidRPr="00334428">
        <w:rPr>
          <w:kern w:val="2"/>
        </w:rPr>
        <w:t>or</w:t>
      </w:r>
      <w:r w:rsidRPr="00334428">
        <w:rPr>
          <w:spacing w:val="-11"/>
          <w:kern w:val="2"/>
        </w:rPr>
        <w:t xml:space="preserve"> </w:t>
      </w:r>
      <w:r w:rsidRPr="00334428">
        <w:rPr>
          <w:kern w:val="2"/>
        </w:rPr>
        <w:t>university</w:t>
      </w:r>
      <w:r w:rsidRPr="00334428">
        <w:rPr>
          <w:spacing w:val="-10"/>
          <w:kern w:val="2"/>
        </w:rPr>
        <w:t xml:space="preserve"> </w:t>
      </w:r>
      <w:r w:rsidRPr="00334428">
        <w:rPr>
          <w:kern w:val="2"/>
        </w:rPr>
        <w:t>that</w:t>
      </w:r>
      <w:r w:rsidRPr="00334428">
        <w:rPr>
          <w:spacing w:val="-12"/>
          <w:kern w:val="2"/>
        </w:rPr>
        <w:t xml:space="preserve"> </w:t>
      </w:r>
      <w:r w:rsidRPr="00334428">
        <w:rPr>
          <w:kern w:val="2"/>
        </w:rPr>
        <w:t>does</w:t>
      </w:r>
      <w:r w:rsidRPr="00334428">
        <w:rPr>
          <w:spacing w:val="-11"/>
          <w:kern w:val="2"/>
        </w:rPr>
        <w:t xml:space="preserve"> </w:t>
      </w:r>
      <w:r w:rsidRPr="00334428">
        <w:rPr>
          <w:kern w:val="2"/>
        </w:rPr>
        <w:t>not offer an academic undergraduate degree at the baccalaureate level or higher and enrolled in a program for a vocational or technical education certificate or diploma or a non-academic undergraduate degree, the amount shall equal the actual cost of tuition;</w:t>
      </w:r>
    </w:p>
    <w:p w14:paraId="0140408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for</w:t>
      </w:r>
      <w:r w:rsidRPr="00334428">
        <w:rPr>
          <w:spacing w:val="-13"/>
          <w:kern w:val="2"/>
        </w:rPr>
        <w:t xml:space="preserve"> </w:t>
      </w:r>
      <w:r w:rsidRPr="00334428">
        <w:rPr>
          <w:kern w:val="2"/>
        </w:rPr>
        <w:t>students</w:t>
      </w:r>
      <w:r w:rsidRPr="00334428">
        <w:rPr>
          <w:spacing w:val="-12"/>
          <w:kern w:val="2"/>
        </w:rPr>
        <w:t xml:space="preserve"> </w:t>
      </w:r>
      <w:r w:rsidRPr="00334428">
        <w:rPr>
          <w:kern w:val="2"/>
        </w:rPr>
        <w:t>with</w:t>
      </w:r>
      <w:r w:rsidRPr="00334428">
        <w:rPr>
          <w:spacing w:val="-13"/>
          <w:kern w:val="2"/>
        </w:rPr>
        <w:t xml:space="preserve"> </w:t>
      </w:r>
      <w:r w:rsidRPr="00334428">
        <w:rPr>
          <w:kern w:val="2"/>
        </w:rPr>
        <w:t>a</w:t>
      </w:r>
      <w:r w:rsidRPr="00334428">
        <w:rPr>
          <w:spacing w:val="-12"/>
          <w:kern w:val="2"/>
        </w:rPr>
        <w:t xml:space="preserve"> </w:t>
      </w:r>
      <w:r w:rsidRPr="00334428">
        <w:rPr>
          <w:kern w:val="2"/>
        </w:rPr>
        <w:t>TOPS-Tech</w:t>
      </w:r>
      <w:r w:rsidRPr="00334428">
        <w:rPr>
          <w:spacing w:val="-13"/>
          <w:kern w:val="2"/>
        </w:rPr>
        <w:t xml:space="preserve"> </w:t>
      </w:r>
      <w:r w:rsidRPr="00334428">
        <w:rPr>
          <w:kern w:val="2"/>
        </w:rPr>
        <w:t>Award</w:t>
      </w:r>
      <w:r w:rsidRPr="00334428">
        <w:rPr>
          <w:spacing w:val="-12"/>
          <w:kern w:val="2"/>
        </w:rPr>
        <w:t xml:space="preserve"> </w:t>
      </w:r>
      <w:r w:rsidRPr="00334428">
        <w:rPr>
          <w:kern w:val="2"/>
        </w:rPr>
        <w:t>attending an eligible college or university that offers an academic undergraduate</w:t>
      </w:r>
      <w:r w:rsidRPr="00334428">
        <w:rPr>
          <w:spacing w:val="-7"/>
          <w:kern w:val="2"/>
        </w:rPr>
        <w:t xml:space="preserve"> </w:t>
      </w:r>
      <w:r w:rsidRPr="00334428">
        <w:rPr>
          <w:kern w:val="2"/>
        </w:rPr>
        <w:t>degree</w:t>
      </w:r>
      <w:r w:rsidRPr="00334428">
        <w:rPr>
          <w:spacing w:val="-7"/>
          <w:kern w:val="2"/>
        </w:rPr>
        <w:t xml:space="preserve"> </w:t>
      </w:r>
      <w:r w:rsidRPr="00334428">
        <w:rPr>
          <w:kern w:val="2"/>
        </w:rPr>
        <w:t>at</w:t>
      </w:r>
      <w:r w:rsidRPr="00334428">
        <w:rPr>
          <w:spacing w:val="-7"/>
          <w:kern w:val="2"/>
        </w:rPr>
        <w:t xml:space="preserve"> </w:t>
      </w:r>
      <w:r w:rsidRPr="00334428">
        <w:rPr>
          <w:kern w:val="2"/>
        </w:rPr>
        <w:t>the</w:t>
      </w:r>
      <w:r w:rsidRPr="00334428">
        <w:rPr>
          <w:spacing w:val="-7"/>
          <w:kern w:val="2"/>
        </w:rPr>
        <w:t xml:space="preserve"> </w:t>
      </w:r>
      <w:r w:rsidRPr="00334428">
        <w:rPr>
          <w:kern w:val="2"/>
        </w:rPr>
        <w:t>baccalaureate</w:t>
      </w:r>
      <w:r w:rsidRPr="00334428">
        <w:rPr>
          <w:spacing w:val="-5"/>
          <w:kern w:val="2"/>
        </w:rPr>
        <w:t xml:space="preserve"> </w:t>
      </w:r>
      <w:r w:rsidRPr="00334428">
        <w:rPr>
          <w:kern w:val="2"/>
        </w:rPr>
        <w:t>level</w:t>
      </w:r>
      <w:r w:rsidRPr="00334428">
        <w:rPr>
          <w:spacing w:val="-7"/>
          <w:kern w:val="2"/>
        </w:rPr>
        <w:t xml:space="preserve"> </w:t>
      </w:r>
      <w:r w:rsidRPr="00334428">
        <w:rPr>
          <w:kern w:val="2"/>
        </w:rPr>
        <w:t>or</w:t>
      </w:r>
      <w:r w:rsidRPr="00334428">
        <w:rPr>
          <w:spacing w:val="-7"/>
          <w:kern w:val="2"/>
        </w:rPr>
        <w:t xml:space="preserve"> </w:t>
      </w:r>
      <w:r w:rsidRPr="00334428">
        <w:rPr>
          <w:kern w:val="2"/>
        </w:rPr>
        <w:t>higher</w:t>
      </w:r>
      <w:r w:rsidRPr="00334428">
        <w:rPr>
          <w:spacing w:val="-6"/>
          <w:kern w:val="2"/>
        </w:rPr>
        <w:t xml:space="preserve"> </w:t>
      </w:r>
      <w:r w:rsidRPr="00334428">
        <w:rPr>
          <w:kern w:val="2"/>
        </w:rPr>
        <w:t>and enrolled in a program for a</w:t>
      </w:r>
      <w:r w:rsidRPr="00334428">
        <w:rPr>
          <w:spacing w:val="-1"/>
          <w:kern w:val="2"/>
        </w:rPr>
        <w:t xml:space="preserve"> </w:t>
      </w:r>
      <w:r w:rsidRPr="00334428">
        <w:rPr>
          <w:kern w:val="2"/>
        </w:rPr>
        <w:t xml:space="preserve">vocational or technical education certificate or diploma or a non-academic undergraduate </w:t>
      </w:r>
      <w:r w:rsidRPr="00334428">
        <w:rPr>
          <w:kern w:val="2"/>
        </w:rPr>
        <w:lastRenderedPageBreak/>
        <w:t xml:space="preserve">degree, the amount shall equal the average award amount </w:t>
      </w:r>
      <w:r w:rsidRPr="00334428">
        <w:rPr>
          <w:spacing w:val="-2"/>
          <w:kern w:val="2"/>
        </w:rPr>
        <w:t>(TOPS-Tech);</w:t>
      </w:r>
    </w:p>
    <w:p w14:paraId="18F7C83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for students with the TOPS Opportunity, Performance, and Honors Award enrolled in a Louisiana professional school, the amount shall be equal to the tuition charged or the tuition charged a student pursuing a baccalaureate degree at the highest cost public school, whichever is less or the weighted average award amount, depending</w:t>
      </w:r>
      <w:r w:rsidRPr="00334428">
        <w:rPr>
          <w:spacing w:val="-4"/>
          <w:kern w:val="2"/>
        </w:rPr>
        <w:t xml:space="preserve"> </w:t>
      </w:r>
      <w:r w:rsidRPr="00334428">
        <w:rPr>
          <w:kern w:val="2"/>
        </w:rPr>
        <w:t>upon</w:t>
      </w:r>
      <w:r w:rsidRPr="00334428">
        <w:rPr>
          <w:spacing w:val="-5"/>
          <w:kern w:val="2"/>
        </w:rPr>
        <w:t xml:space="preserve"> </w:t>
      </w:r>
      <w:r w:rsidRPr="00334428">
        <w:rPr>
          <w:kern w:val="2"/>
        </w:rPr>
        <w:t>whether</w:t>
      </w:r>
      <w:r w:rsidRPr="00334428">
        <w:rPr>
          <w:spacing w:val="-4"/>
          <w:kern w:val="2"/>
        </w:rPr>
        <w:t xml:space="preserve"> </w:t>
      </w:r>
      <w:r w:rsidRPr="00334428">
        <w:rPr>
          <w:kern w:val="2"/>
        </w:rPr>
        <w:t>the</w:t>
      </w:r>
      <w:r w:rsidRPr="00334428">
        <w:rPr>
          <w:spacing w:val="-5"/>
          <w:kern w:val="2"/>
        </w:rPr>
        <w:t xml:space="preserve"> </w:t>
      </w:r>
      <w:r w:rsidRPr="00334428">
        <w:rPr>
          <w:kern w:val="2"/>
        </w:rPr>
        <w:t>Louisiana</w:t>
      </w:r>
      <w:r w:rsidRPr="00334428">
        <w:rPr>
          <w:spacing w:val="-5"/>
          <w:kern w:val="2"/>
        </w:rPr>
        <w:t xml:space="preserve"> </w:t>
      </w:r>
      <w:r w:rsidRPr="00334428">
        <w:rPr>
          <w:kern w:val="2"/>
        </w:rPr>
        <w:t>professional</w:t>
      </w:r>
      <w:r w:rsidRPr="00334428">
        <w:rPr>
          <w:spacing w:val="-5"/>
          <w:kern w:val="2"/>
        </w:rPr>
        <w:t xml:space="preserve"> </w:t>
      </w:r>
      <w:r w:rsidRPr="00334428">
        <w:rPr>
          <w:kern w:val="2"/>
        </w:rPr>
        <w:t>school</w:t>
      </w:r>
      <w:r w:rsidRPr="00334428">
        <w:rPr>
          <w:spacing w:val="-6"/>
          <w:kern w:val="2"/>
        </w:rPr>
        <w:t xml:space="preserve"> </w:t>
      </w:r>
      <w:r w:rsidRPr="00334428">
        <w:rPr>
          <w:kern w:val="2"/>
        </w:rPr>
        <w:t>is a public or private school;</w:t>
      </w:r>
    </w:p>
    <w:p w14:paraId="74C9C68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for students with the TOPS Opportunity, Performance and Honors Award enrolled in a Louisiana graduate degree program, the amount shall be equal to the tuition or the tuition charged for a student while pursuing a baccalaureate degree at the highest cost public school in the state, whichever is less;</w:t>
      </w:r>
    </w:p>
    <w:p w14:paraId="7BD1B30B"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beginning with the 2016-2017 academic year (college), the award amount determined by the board in accordance</w:t>
      </w:r>
      <w:r w:rsidRPr="00334428">
        <w:rPr>
          <w:spacing w:val="-13"/>
          <w:kern w:val="2"/>
        </w:rPr>
        <w:t xml:space="preserve"> </w:t>
      </w:r>
      <w:r w:rsidRPr="00334428">
        <w:rPr>
          <w:kern w:val="2"/>
        </w:rPr>
        <w:t>with</w:t>
      </w:r>
      <w:r w:rsidRPr="00334428">
        <w:rPr>
          <w:spacing w:val="-12"/>
          <w:kern w:val="2"/>
        </w:rPr>
        <w:t xml:space="preserve"> </w:t>
      </w:r>
      <w:r w:rsidRPr="00334428">
        <w:rPr>
          <w:kern w:val="2"/>
        </w:rPr>
        <w:t>Subparagraph</w:t>
      </w:r>
      <w:r w:rsidRPr="00334428">
        <w:rPr>
          <w:spacing w:val="-13"/>
          <w:kern w:val="2"/>
        </w:rPr>
        <w:t xml:space="preserve"> </w:t>
      </w:r>
      <w:r w:rsidRPr="00334428">
        <w:rPr>
          <w:kern w:val="2"/>
        </w:rPr>
        <w:t>a.i-viii</w:t>
      </w:r>
      <w:r w:rsidRPr="00334428">
        <w:rPr>
          <w:spacing w:val="-12"/>
          <w:kern w:val="2"/>
        </w:rPr>
        <w:t xml:space="preserve"> </w:t>
      </w:r>
      <w:r w:rsidRPr="00334428">
        <w:rPr>
          <w:kern w:val="2"/>
        </w:rPr>
        <w:t>above</w:t>
      </w:r>
      <w:r w:rsidRPr="00334428">
        <w:rPr>
          <w:spacing w:val="-13"/>
          <w:kern w:val="2"/>
        </w:rPr>
        <w:t xml:space="preserve"> </w:t>
      </w:r>
      <w:r w:rsidRPr="00334428">
        <w:rPr>
          <w:kern w:val="2"/>
        </w:rPr>
        <w:t>during</w:t>
      </w:r>
      <w:r w:rsidRPr="00334428">
        <w:rPr>
          <w:spacing w:val="-12"/>
          <w:kern w:val="2"/>
        </w:rPr>
        <w:t xml:space="preserve"> </w:t>
      </w:r>
      <w:r w:rsidRPr="00334428">
        <w:rPr>
          <w:kern w:val="2"/>
        </w:rPr>
        <w:t>the</w:t>
      </w:r>
      <w:r w:rsidRPr="00334428">
        <w:rPr>
          <w:spacing w:val="-13"/>
          <w:kern w:val="2"/>
        </w:rPr>
        <w:t xml:space="preserve"> </w:t>
      </w:r>
      <w:r w:rsidRPr="00334428">
        <w:rPr>
          <w:kern w:val="2"/>
        </w:rPr>
        <w:t>2016- 2017</w:t>
      </w:r>
      <w:r w:rsidRPr="00334428">
        <w:rPr>
          <w:spacing w:val="-3"/>
          <w:kern w:val="2"/>
        </w:rPr>
        <w:t xml:space="preserve"> </w:t>
      </w:r>
      <w:r w:rsidRPr="00334428">
        <w:rPr>
          <w:kern w:val="2"/>
        </w:rPr>
        <w:t>academic</w:t>
      </w:r>
      <w:r w:rsidRPr="00334428">
        <w:rPr>
          <w:spacing w:val="-2"/>
          <w:kern w:val="2"/>
        </w:rPr>
        <w:t xml:space="preserve"> </w:t>
      </w:r>
      <w:r w:rsidRPr="00334428">
        <w:rPr>
          <w:kern w:val="2"/>
        </w:rPr>
        <w:t>year</w:t>
      </w:r>
      <w:r w:rsidRPr="00334428">
        <w:rPr>
          <w:spacing w:val="-1"/>
          <w:kern w:val="2"/>
        </w:rPr>
        <w:t xml:space="preserve"> </w:t>
      </w:r>
      <w:r w:rsidRPr="00334428">
        <w:rPr>
          <w:kern w:val="2"/>
        </w:rPr>
        <w:t>(college),</w:t>
      </w:r>
      <w:r w:rsidRPr="00334428">
        <w:rPr>
          <w:spacing w:val="-4"/>
          <w:kern w:val="2"/>
        </w:rPr>
        <w:t xml:space="preserve"> </w:t>
      </w:r>
      <w:r w:rsidRPr="00334428">
        <w:rPr>
          <w:kern w:val="2"/>
        </w:rPr>
        <w:t>plus</w:t>
      </w:r>
      <w:r w:rsidRPr="00334428">
        <w:rPr>
          <w:spacing w:val="-3"/>
          <w:kern w:val="2"/>
        </w:rPr>
        <w:t xml:space="preserve"> </w:t>
      </w:r>
      <w:r w:rsidRPr="00334428">
        <w:rPr>
          <w:kern w:val="2"/>
        </w:rPr>
        <w:t>any</w:t>
      </w:r>
      <w:r w:rsidRPr="00334428">
        <w:rPr>
          <w:spacing w:val="-1"/>
          <w:kern w:val="2"/>
        </w:rPr>
        <w:t xml:space="preserve"> </w:t>
      </w:r>
      <w:r w:rsidRPr="00334428">
        <w:rPr>
          <w:kern w:val="2"/>
        </w:rPr>
        <w:t>increase</w:t>
      </w:r>
      <w:r w:rsidRPr="00334428">
        <w:rPr>
          <w:spacing w:val="-1"/>
          <w:kern w:val="2"/>
        </w:rPr>
        <w:t xml:space="preserve"> </w:t>
      </w:r>
      <w:r w:rsidRPr="00334428">
        <w:rPr>
          <w:kern w:val="2"/>
        </w:rPr>
        <w:t>in</w:t>
      </w:r>
      <w:r w:rsidRPr="00334428">
        <w:rPr>
          <w:spacing w:val="-1"/>
          <w:kern w:val="2"/>
        </w:rPr>
        <w:t xml:space="preserve"> </w:t>
      </w:r>
      <w:r w:rsidRPr="00334428">
        <w:rPr>
          <w:kern w:val="2"/>
        </w:rPr>
        <w:t>the</w:t>
      </w:r>
      <w:r w:rsidRPr="00334428">
        <w:rPr>
          <w:spacing w:val="-1"/>
          <w:kern w:val="2"/>
        </w:rPr>
        <w:t xml:space="preserve"> </w:t>
      </w:r>
      <w:r w:rsidRPr="00334428">
        <w:rPr>
          <w:kern w:val="2"/>
        </w:rPr>
        <w:t>award amount specifically authorized by the Louisiana Legislature.</w:t>
      </w:r>
    </w:p>
    <w:p w14:paraId="36CEA39C"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beginning with graduates of the 2024-2025 academic year (high school) who enter college in the 2025-2026 academic year and later, the TOPS Excellence Award amount shall be:</w:t>
      </w:r>
    </w:p>
    <w:p w14:paraId="30675FD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at a public college or university, the actual tuition and fees charged by the public college or university as reported to the Board of Regents in the annual mandatory tuition and fee survey, or twelve thousand dollars, whichever is less;</w:t>
      </w:r>
    </w:p>
    <w:p w14:paraId="08D41EC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at an independent college or university which is a member of the Louisiana Association of Independent Colleges and Universities, the actual tuition and fees charged by the independent college or university or eight thousand five hundred dollars, whichever is less. </w:t>
      </w:r>
    </w:p>
    <w:p w14:paraId="4CADC58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417FDB4E"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First-Time Student</w:t>
      </w:r>
      <w:r w:rsidRPr="00334428">
        <w:rPr>
          <w:kern w:val="2"/>
        </w:rPr>
        <w:t>—</w:t>
      </w:r>
    </w:p>
    <w:p w14:paraId="610D2490"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for students graduating through the 2015-2016 academic</w:t>
      </w:r>
      <w:r w:rsidRPr="00334428">
        <w:rPr>
          <w:spacing w:val="-13"/>
          <w:kern w:val="2"/>
        </w:rPr>
        <w:t xml:space="preserve"> </w:t>
      </w:r>
      <w:r w:rsidRPr="00334428">
        <w:rPr>
          <w:kern w:val="2"/>
        </w:rPr>
        <w:t>year</w:t>
      </w:r>
      <w:r w:rsidRPr="00334428">
        <w:rPr>
          <w:spacing w:val="-12"/>
          <w:kern w:val="2"/>
        </w:rPr>
        <w:t xml:space="preserve"> </w:t>
      </w:r>
      <w:r w:rsidRPr="00334428">
        <w:rPr>
          <w:kern w:val="2"/>
        </w:rPr>
        <w:t>(high</w:t>
      </w:r>
      <w:r w:rsidRPr="00334428">
        <w:rPr>
          <w:spacing w:val="-13"/>
          <w:kern w:val="2"/>
        </w:rPr>
        <w:t xml:space="preserve"> </w:t>
      </w:r>
      <w:r w:rsidRPr="00334428">
        <w:rPr>
          <w:kern w:val="2"/>
        </w:rPr>
        <w:t>school),</w:t>
      </w:r>
      <w:r w:rsidRPr="00334428">
        <w:rPr>
          <w:spacing w:val="-12"/>
          <w:kern w:val="2"/>
        </w:rPr>
        <w:t xml:space="preserve"> </w:t>
      </w:r>
      <w:r w:rsidRPr="00334428">
        <w:rPr>
          <w:kern w:val="2"/>
        </w:rPr>
        <w:t>a</w:t>
      </w:r>
      <w:r w:rsidRPr="00334428">
        <w:rPr>
          <w:spacing w:val="-13"/>
          <w:kern w:val="2"/>
        </w:rPr>
        <w:t xml:space="preserve"> </w:t>
      </w:r>
      <w:r w:rsidRPr="00334428">
        <w:rPr>
          <w:kern w:val="2"/>
        </w:rPr>
        <w:t>student</w:t>
      </w:r>
      <w:r w:rsidRPr="00334428">
        <w:rPr>
          <w:spacing w:val="-12"/>
          <w:kern w:val="2"/>
        </w:rPr>
        <w:t xml:space="preserve"> </w:t>
      </w:r>
      <w:r w:rsidRPr="00334428">
        <w:rPr>
          <w:kern w:val="2"/>
        </w:rPr>
        <w:t>who</w:t>
      </w:r>
      <w:r w:rsidRPr="00334428">
        <w:rPr>
          <w:spacing w:val="-13"/>
          <w:kern w:val="2"/>
        </w:rPr>
        <w:t xml:space="preserve"> </w:t>
      </w:r>
      <w:r w:rsidRPr="00334428">
        <w:rPr>
          <w:kern w:val="2"/>
        </w:rPr>
        <w:t>is</w:t>
      </w:r>
      <w:r w:rsidRPr="00334428">
        <w:rPr>
          <w:spacing w:val="-12"/>
          <w:kern w:val="2"/>
        </w:rPr>
        <w:t xml:space="preserve"> </w:t>
      </w:r>
      <w:r w:rsidRPr="00334428">
        <w:rPr>
          <w:kern w:val="2"/>
        </w:rPr>
        <w:t>awarded</w:t>
      </w:r>
      <w:r w:rsidRPr="00334428">
        <w:rPr>
          <w:spacing w:val="-13"/>
          <w:kern w:val="2"/>
        </w:rPr>
        <w:t xml:space="preserve"> </w:t>
      </w:r>
      <w:r w:rsidRPr="00334428">
        <w:rPr>
          <w:kern w:val="2"/>
        </w:rPr>
        <w:t>TOPS- Tech and enrolls for the first time, full-time in a Louisiana public</w:t>
      </w:r>
      <w:r w:rsidRPr="00334428">
        <w:rPr>
          <w:spacing w:val="-13"/>
          <w:kern w:val="2"/>
        </w:rPr>
        <w:t xml:space="preserve"> </w:t>
      </w:r>
      <w:r w:rsidRPr="00334428">
        <w:rPr>
          <w:kern w:val="2"/>
        </w:rPr>
        <w:t>community</w:t>
      </w:r>
      <w:r w:rsidRPr="00334428">
        <w:rPr>
          <w:spacing w:val="-12"/>
          <w:kern w:val="2"/>
        </w:rPr>
        <w:t xml:space="preserve"> </w:t>
      </w:r>
      <w:r w:rsidRPr="00334428">
        <w:rPr>
          <w:kern w:val="2"/>
        </w:rPr>
        <w:t>or</w:t>
      </w:r>
      <w:r w:rsidRPr="00334428">
        <w:rPr>
          <w:spacing w:val="-13"/>
          <w:kern w:val="2"/>
        </w:rPr>
        <w:t xml:space="preserve"> </w:t>
      </w:r>
      <w:r w:rsidRPr="00334428">
        <w:rPr>
          <w:kern w:val="2"/>
        </w:rPr>
        <w:t>technical</w:t>
      </w:r>
      <w:r w:rsidRPr="00334428">
        <w:rPr>
          <w:spacing w:val="-12"/>
          <w:kern w:val="2"/>
        </w:rPr>
        <w:t xml:space="preserve"> </w:t>
      </w:r>
      <w:r w:rsidRPr="00334428">
        <w:rPr>
          <w:kern w:val="2"/>
        </w:rPr>
        <w:t>college</w:t>
      </w:r>
      <w:r w:rsidRPr="00334428">
        <w:rPr>
          <w:spacing w:val="-13"/>
          <w:kern w:val="2"/>
        </w:rPr>
        <w:t xml:space="preserve"> </w:t>
      </w:r>
      <w:r w:rsidRPr="00334428">
        <w:rPr>
          <w:kern w:val="2"/>
        </w:rPr>
        <w:t>that</w:t>
      </w:r>
      <w:r w:rsidRPr="00334428">
        <w:rPr>
          <w:spacing w:val="-12"/>
          <w:kern w:val="2"/>
        </w:rPr>
        <w:t xml:space="preserve"> </w:t>
      </w:r>
      <w:r w:rsidRPr="00334428">
        <w:rPr>
          <w:kern w:val="2"/>
        </w:rPr>
        <w:t>offers</w:t>
      </w:r>
      <w:r w:rsidRPr="00334428">
        <w:rPr>
          <w:spacing w:val="-13"/>
          <w:kern w:val="2"/>
        </w:rPr>
        <w:t xml:space="preserve"> </w:t>
      </w:r>
      <w:r w:rsidRPr="00334428">
        <w:rPr>
          <w:kern w:val="2"/>
        </w:rPr>
        <w:t>a</w:t>
      </w:r>
      <w:r w:rsidRPr="00334428">
        <w:rPr>
          <w:spacing w:val="-12"/>
          <w:kern w:val="2"/>
        </w:rPr>
        <w:t xml:space="preserve"> </w:t>
      </w:r>
      <w:r w:rsidRPr="00334428">
        <w:rPr>
          <w:kern w:val="2"/>
        </w:rPr>
        <w:t>vocational or technical education certificate or diploma program or a non-academic undergraduate degree to pursue a skill, occupational</w:t>
      </w:r>
      <w:r w:rsidRPr="00334428">
        <w:rPr>
          <w:spacing w:val="-13"/>
          <w:kern w:val="2"/>
        </w:rPr>
        <w:t xml:space="preserve"> </w:t>
      </w:r>
      <w:r w:rsidRPr="00334428">
        <w:rPr>
          <w:kern w:val="2"/>
        </w:rPr>
        <w:t>training,</w:t>
      </w:r>
      <w:r w:rsidRPr="00334428">
        <w:rPr>
          <w:spacing w:val="-12"/>
          <w:kern w:val="2"/>
        </w:rPr>
        <w:t xml:space="preserve"> </w:t>
      </w:r>
      <w:r w:rsidRPr="00334428">
        <w:rPr>
          <w:kern w:val="2"/>
        </w:rPr>
        <w:t>or</w:t>
      </w:r>
      <w:r w:rsidRPr="00334428">
        <w:rPr>
          <w:spacing w:val="-13"/>
          <w:kern w:val="2"/>
        </w:rPr>
        <w:t xml:space="preserve"> </w:t>
      </w:r>
      <w:r w:rsidRPr="00334428">
        <w:rPr>
          <w:kern w:val="2"/>
        </w:rPr>
        <w:t>technical</w:t>
      </w:r>
      <w:r w:rsidRPr="00334428">
        <w:rPr>
          <w:spacing w:val="-12"/>
          <w:kern w:val="2"/>
        </w:rPr>
        <w:t xml:space="preserve"> </w:t>
      </w:r>
      <w:r w:rsidRPr="00334428">
        <w:rPr>
          <w:kern w:val="2"/>
        </w:rPr>
        <w:t>training</w:t>
      </w:r>
      <w:r w:rsidRPr="00334428">
        <w:rPr>
          <w:spacing w:val="-13"/>
          <w:kern w:val="2"/>
        </w:rPr>
        <w:t xml:space="preserve"> </w:t>
      </w:r>
      <w:r w:rsidRPr="00334428">
        <w:rPr>
          <w:kern w:val="2"/>
        </w:rPr>
        <w:t>subsequent</w:t>
      </w:r>
      <w:r w:rsidRPr="00334428">
        <w:rPr>
          <w:spacing w:val="-12"/>
          <w:kern w:val="2"/>
        </w:rPr>
        <w:t xml:space="preserve"> </w:t>
      </w:r>
      <w:r w:rsidRPr="00334428">
        <w:rPr>
          <w:kern w:val="2"/>
        </w:rPr>
        <w:t>to</w:t>
      </w:r>
      <w:r w:rsidRPr="00334428">
        <w:rPr>
          <w:spacing w:val="-13"/>
          <w:kern w:val="2"/>
        </w:rPr>
        <w:t xml:space="preserve"> </w:t>
      </w:r>
      <w:r w:rsidRPr="00334428">
        <w:rPr>
          <w:kern w:val="2"/>
        </w:rPr>
        <w:t>high school graduation, and is enrolled full-time at the end of the fourteenth class day or later (ninth class day or later for quarter schools). The fact that a student who is eligible for a TOPS-Tech</w:t>
      </w:r>
      <w:r w:rsidRPr="00334428">
        <w:rPr>
          <w:spacing w:val="-13"/>
          <w:kern w:val="2"/>
        </w:rPr>
        <w:t xml:space="preserve"> </w:t>
      </w:r>
      <w:r w:rsidRPr="00334428">
        <w:rPr>
          <w:kern w:val="2"/>
        </w:rPr>
        <w:t>Award</w:t>
      </w:r>
      <w:r w:rsidRPr="00334428">
        <w:rPr>
          <w:spacing w:val="-2"/>
          <w:kern w:val="2"/>
        </w:rPr>
        <w:t xml:space="preserve"> </w:t>
      </w:r>
      <w:r w:rsidRPr="00334428">
        <w:rPr>
          <w:kern w:val="2"/>
        </w:rPr>
        <w:t>enrolls</w:t>
      </w:r>
      <w:r w:rsidRPr="00334428">
        <w:rPr>
          <w:spacing w:val="-5"/>
          <w:kern w:val="2"/>
        </w:rPr>
        <w:t xml:space="preserve"> </w:t>
      </w:r>
      <w:r w:rsidRPr="00334428">
        <w:rPr>
          <w:kern w:val="2"/>
        </w:rPr>
        <w:t>in</w:t>
      </w:r>
      <w:r w:rsidRPr="00334428">
        <w:rPr>
          <w:spacing w:val="-5"/>
          <w:kern w:val="2"/>
        </w:rPr>
        <w:t xml:space="preserve"> </w:t>
      </w:r>
      <w:r w:rsidRPr="00334428">
        <w:rPr>
          <w:kern w:val="2"/>
        </w:rPr>
        <w:t>an</w:t>
      </w:r>
      <w:r w:rsidRPr="00334428">
        <w:rPr>
          <w:spacing w:val="-3"/>
          <w:kern w:val="2"/>
        </w:rPr>
        <w:t xml:space="preserve"> </w:t>
      </w:r>
      <w:r w:rsidRPr="00334428">
        <w:rPr>
          <w:kern w:val="2"/>
        </w:rPr>
        <w:t>academic</w:t>
      </w:r>
      <w:r w:rsidRPr="00334428">
        <w:rPr>
          <w:spacing w:val="-6"/>
          <w:kern w:val="2"/>
        </w:rPr>
        <w:t xml:space="preserve"> </w:t>
      </w:r>
      <w:r w:rsidRPr="00334428">
        <w:rPr>
          <w:kern w:val="2"/>
        </w:rPr>
        <w:t>program</w:t>
      </w:r>
      <w:r w:rsidRPr="00334428">
        <w:rPr>
          <w:spacing w:val="-3"/>
          <w:kern w:val="2"/>
        </w:rPr>
        <w:t xml:space="preserve"> </w:t>
      </w:r>
      <w:r w:rsidRPr="00334428">
        <w:rPr>
          <w:kern w:val="2"/>
        </w:rPr>
        <w:t>at</w:t>
      </w:r>
      <w:r w:rsidRPr="00334428">
        <w:rPr>
          <w:spacing w:val="-6"/>
          <w:kern w:val="2"/>
        </w:rPr>
        <w:t xml:space="preserve"> </w:t>
      </w:r>
      <w:r w:rsidRPr="00334428">
        <w:rPr>
          <w:kern w:val="2"/>
        </w:rPr>
        <w:t>a</w:t>
      </w:r>
      <w:r w:rsidRPr="00334428">
        <w:rPr>
          <w:spacing w:val="-3"/>
          <w:kern w:val="2"/>
        </w:rPr>
        <w:t xml:space="preserve"> </w:t>
      </w:r>
      <w:r w:rsidRPr="00334428">
        <w:rPr>
          <w:kern w:val="2"/>
        </w:rPr>
        <w:t>post- secondary</w:t>
      </w:r>
      <w:r w:rsidRPr="00334428">
        <w:rPr>
          <w:spacing w:val="-9"/>
          <w:kern w:val="2"/>
        </w:rPr>
        <w:t xml:space="preserve"> </w:t>
      </w:r>
      <w:r w:rsidRPr="00334428">
        <w:rPr>
          <w:kern w:val="2"/>
        </w:rPr>
        <w:t>school</w:t>
      </w:r>
      <w:r w:rsidRPr="00334428">
        <w:rPr>
          <w:spacing w:val="-10"/>
          <w:kern w:val="2"/>
        </w:rPr>
        <w:t xml:space="preserve"> </w:t>
      </w:r>
      <w:r w:rsidRPr="00334428">
        <w:rPr>
          <w:kern w:val="2"/>
        </w:rPr>
        <w:t>prior</w:t>
      </w:r>
      <w:r w:rsidRPr="00334428">
        <w:rPr>
          <w:spacing w:val="-9"/>
          <w:kern w:val="2"/>
        </w:rPr>
        <w:t xml:space="preserve"> </w:t>
      </w:r>
      <w:r w:rsidRPr="00334428">
        <w:rPr>
          <w:kern w:val="2"/>
        </w:rPr>
        <w:t>or</w:t>
      </w:r>
      <w:r w:rsidRPr="00334428">
        <w:rPr>
          <w:spacing w:val="-9"/>
          <w:kern w:val="2"/>
        </w:rPr>
        <w:t xml:space="preserve"> </w:t>
      </w:r>
      <w:r w:rsidRPr="00334428">
        <w:rPr>
          <w:kern w:val="2"/>
        </w:rPr>
        <w:t>subsequent</w:t>
      </w:r>
      <w:r w:rsidRPr="00334428">
        <w:rPr>
          <w:spacing w:val="-10"/>
          <w:kern w:val="2"/>
        </w:rPr>
        <w:t xml:space="preserve"> </w:t>
      </w:r>
      <w:r w:rsidRPr="00334428">
        <w:rPr>
          <w:kern w:val="2"/>
        </w:rPr>
        <w:t>to</w:t>
      </w:r>
      <w:r w:rsidRPr="00334428">
        <w:rPr>
          <w:spacing w:val="-9"/>
          <w:kern w:val="2"/>
        </w:rPr>
        <w:t xml:space="preserve"> </w:t>
      </w:r>
      <w:r w:rsidRPr="00334428">
        <w:rPr>
          <w:kern w:val="2"/>
        </w:rPr>
        <w:t>graduation</w:t>
      </w:r>
      <w:r w:rsidRPr="00334428">
        <w:rPr>
          <w:spacing w:val="-9"/>
          <w:kern w:val="2"/>
        </w:rPr>
        <w:t xml:space="preserve"> </w:t>
      </w:r>
      <w:r w:rsidRPr="00334428">
        <w:rPr>
          <w:kern w:val="2"/>
        </w:rPr>
        <w:t>from</w:t>
      </w:r>
      <w:r w:rsidRPr="00334428">
        <w:rPr>
          <w:spacing w:val="-9"/>
          <w:kern w:val="2"/>
        </w:rPr>
        <w:t xml:space="preserve"> </w:t>
      </w:r>
      <w:r w:rsidRPr="00334428">
        <w:rPr>
          <w:kern w:val="2"/>
        </w:rPr>
        <w:t>high school,</w:t>
      </w:r>
      <w:r w:rsidRPr="00334428">
        <w:rPr>
          <w:spacing w:val="-2"/>
          <w:kern w:val="2"/>
        </w:rPr>
        <w:t xml:space="preserve"> </w:t>
      </w:r>
      <w:r w:rsidRPr="00334428">
        <w:rPr>
          <w:kern w:val="2"/>
        </w:rPr>
        <w:t>but</w:t>
      </w:r>
      <w:r w:rsidRPr="00334428">
        <w:rPr>
          <w:spacing w:val="-2"/>
          <w:kern w:val="2"/>
        </w:rPr>
        <w:t xml:space="preserve"> </w:t>
      </w:r>
      <w:r w:rsidRPr="00334428">
        <w:rPr>
          <w:kern w:val="2"/>
        </w:rPr>
        <w:t>prior</w:t>
      </w:r>
      <w:r w:rsidRPr="00334428">
        <w:rPr>
          <w:spacing w:val="-1"/>
          <w:kern w:val="2"/>
        </w:rPr>
        <w:t xml:space="preserve"> </w:t>
      </w:r>
      <w:r w:rsidRPr="00334428">
        <w:rPr>
          <w:kern w:val="2"/>
        </w:rPr>
        <w:t>to</w:t>
      </w:r>
      <w:r w:rsidRPr="00334428">
        <w:rPr>
          <w:spacing w:val="-1"/>
          <w:kern w:val="2"/>
        </w:rPr>
        <w:t xml:space="preserve"> </w:t>
      </w:r>
      <w:r w:rsidRPr="00334428">
        <w:rPr>
          <w:kern w:val="2"/>
        </w:rPr>
        <w:t>the</w:t>
      </w:r>
      <w:r w:rsidRPr="00334428">
        <w:rPr>
          <w:spacing w:val="-1"/>
          <w:kern w:val="2"/>
        </w:rPr>
        <w:t xml:space="preserve"> </w:t>
      </w:r>
      <w:r w:rsidRPr="00334428">
        <w:rPr>
          <w:kern w:val="2"/>
        </w:rPr>
        <w:t>required</w:t>
      </w:r>
      <w:r w:rsidRPr="00334428">
        <w:rPr>
          <w:spacing w:val="-1"/>
          <w:kern w:val="2"/>
        </w:rPr>
        <w:t xml:space="preserve"> </w:t>
      </w:r>
      <w:r w:rsidRPr="00334428">
        <w:rPr>
          <w:kern w:val="2"/>
        </w:rPr>
        <w:t>date</w:t>
      </w:r>
      <w:r w:rsidRPr="00334428">
        <w:rPr>
          <w:spacing w:val="-1"/>
          <w:kern w:val="2"/>
        </w:rPr>
        <w:t xml:space="preserve"> </w:t>
      </w:r>
      <w:r w:rsidRPr="00334428">
        <w:rPr>
          <w:kern w:val="2"/>
        </w:rPr>
        <w:t>for</w:t>
      </w:r>
      <w:r w:rsidRPr="00334428">
        <w:rPr>
          <w:spacing w:val="-1"/>
          <w:kern w:val="2"/>
        </w:rPr>
        <w:t xml:space="preserve"> </w:t>
      </w:r>
      <w:r w:rsidRPr="00334428">
        <w:rPr>
          <w:kern w:val="2"/>
        </w:rPr>
        <w:t>full-time</w:t>
      </w:r>
      <w:r w:rsidRPr="00334428">
        <w:rPr>
          <w:spacing w:val="-1"/>
          <w:kern w:val="2"/>
        </w:rPr>
        <w:t xml:space="preserve"> </w:t>
      </w:r>
      <w:r w:rsidRPr="00334428">
        <w:rPr>
          <w:kern w:val="2"/>
        </w:rPr>
        <w:t>enrollment in a Louisiana public community or technical college that offers a vocational or technical education certificate or diploma program or a non-academic undergraduate degree, shall</w:t>
      </w:r>
      <w:r w:rsidRPr="00334428">
        <w:rPr>
          <w:spacing w:val="-4"/>
          <w:kern w:val="2"/>
        </w:rPr>
        <w:t xml:space="preserve"> </w:t>
      </w:r>
      <w:r w:rsidRPr="00334428">
        <w:rPr>
          <w:kern w:val="2"/>
        </w:rPr>
        <w:t>not</w:t>
      </w:r>
      <w:r w:rsidRPr="00334428">
        <w:rPr>
          <w:spacing w:val="-4"/>
          <w:kern w:val="2"/>
        </w:rPr>
        <w:t xml:space="preserve"> </w:t>
      </w:r>
      <w:r w:rsidRPr="00334428">
        <w:rPr>
          <w:kern w:val="2"/>
        </w:rPr>
        <w:t>preclude</w:t>
      </w:r>
      <w:r w:rsidRPr="00334428">
        <w:rPr>
          <w:spacing w:val="-4"/>
          <w:kern w:val="2"/>
        </w:rPr>
        <w:t xml:space="preserve"> </w:t>
      </w:r>
      <w:r w:rsidRPr="00334428">
        <w:rPr>
          <w:kern w:val="2"/>
        </w:rPr>
        <w:t>the</w:t>
      </w:r>
      <w:r w:rsidRPr="00334428">
        <w:rPr>
          <w:spacing w:val="-3"/>
          <w:kern w:val="2"/>
        </w:rPr>
        <w:t xml:space="preserve"> </w:t>
      </w:r>
      <w:r w:rsidRPr="00334428">
        <w:rPr>
          <w:kern w:val="2"/>
        </w:rPr>
        <w:t>student</w:t>
      </w:r>
      <w:r w:rsidRPr="00334428">
        <w:rPr>
          <w:spacing w:val="-7"/>
          <w:kern w:val="2"/>
        </w:rPr>
        <w:t xml:space="preserve"> </w:t>
      </w:r>
      <w:r w:rsidRPr="00334428">
        <w:rPr>
          <w:kern w:val="2"/>
        </w:rPr>
        <w:t>from</w:t>
      </w:r>
      <w:r w:rsidRPr="00334428">
        <w:rPr>
          <w:spacing w:val="-2"/>
          <w:kern w:val="2"/>
        </w:rPr>
        <w:t xml:space="preserve"> </w:t>
      </w:r>
      <w:r w:rsidRPr="00334428">
        <w:rPr>
          <w:kern w:val="2"/>
        </w:rPr>
        <w:t>being</w:t>
      </w:r>
      <w:r w:rsidRPr="00334428">
        <w:rPr>
          <w:spacing w:val="-3"/>
          <w:kern w:val="2"/>
        </w:rPr>
        <w:t xml:space="preserve"> </w:t>
      </w:r>
      <w:r w:rsidRPr="00334428">
        <w:rPr>
          <w:kern w:val="2"/>
        </w:rPr>
        <w:t>a</w:t>
      </w:r>
      <w:r w:rsidRPr="00334428">
        <w:rPr>
          <w:spacing w:val="-5"/>
          <w:kern w:val="2"/>
        </w:rPr>
        <w:t xml:space="preserve"> </w:t>
      </w:r>
      <w:r w:rsidRPr="00334428">
        <w:rPr>
          <w:kern w:val="2"/>
        </w:rPr>
        <w:t>first-time</w:t>
      </w:r>
      <w:r w:rsidRPr="00334428">
        <w:rPr>
          <w:spacing w:val="-4"/>
          <w:kern w:val="2"/>
        </w:rPr>
        <w:t xml:space="preserve"> </w:t>
      </w:r>
      <w:r w:rsidRPr="00334428">
        <w:rPr>
          <w:spacing w:val="-2"/>
          <w:kern w:val="2"/>
        </w:rPr>
        <w:t>student;</w:t>
      </w:r>
    </w:p>
    <w:p w14:paraId="5040915C"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for students graduating in the 2016-2017 academic</w:t>
      </w:r>
      <w:r w:rsidRPr="00334428">
        <w:rPr>
          <w:spacing w:val="-7"/>
          <w:kern w:val="2"/>
        </w:rPr>
        <w:t xml:space="preserve"> </w:t>
      </w:r>
      <w:r w:rsidRPr="00334428">
        <w:rPr>
          <w:kern w:val="2"/>
        </w:rPr>
        <w:t>year</w:t>
      </w:r>
      <w:r w:rsidRPr="00334428">
        <w:rPr>
          <w:spacing w:val="-7"/>
          <w:kern w:val="2"/>
        </w:rPr>
        <w:t xml:space="preserve"> </w:t>
      </w:r>
      <w:r w:rsidRPr="00334428">
        <w:rPr>
          <w:kern w:val="2"/>
        </w:rPr>
        <w:t>(high</w:t>
      </w:r>
      <w:r w:rsidRPr="00334428">
        <w:rPr>
          <w:spacing w:val="-6"/>
          <w:kern w:val="2"/>
        </w:rPr>
        <w:t xml:space="preserve"> </w:t>
      </w:r>
      <w:r w:rsidRPr="00334428">
        <w:rPr>
          <w:kern w:val="2"/>
        </w:rPr>
        <w:t>school)</w:t>
      </w:r>
      <w:r w:rsidRPr="00334428">
        <w:rPr>
          <w:spacing w:val="-7"/>
          <w:kern w:val="2"/>
        </w:rPr>
        <w:t xml:space="preserve"> </w:t>
      </w:r>
      <w:r w:rsidRPr="00334428">
        <w:rPr>
          <w:kern w:val="2"/>
        </w:rPr>
        <w:t>through the 2023-2024 academic year (high school),</w:t>
      </w:r>
      <w:r w:rsidRPr="00334428">
        <w:rPr>
          <w:spacing w:val="-7"/>
          <w:kern w:val="2"/>
        </w:rPr>
        <w:t xml:space="preserve"> </w:t>
      </w:r>
      <w:r w:rsidRPr="00334428">
        <w:rPr>
          <w:kern w:val="2"/>
        </w:rPr>
        <w:t>a</w:t>
      </w:r>
      <w:r w:rsidRPr="00334428">
        <w:rPr>
          <w:spacing w:val="-7"/>
          <w:kern w:val="2"/>
        </w:rPr>
        <w:t xml:space="preserve"> </w:t>
      </w:r>
      <w:r w:rsidRPr="00334428">
        <w:rPr>
          <w:kern w:val="2"/>
        </w:rPr>
        <w:t>student</w:t>
      </w:r>
      <w:r w:rsidRPr="00334428">
        <w:rPr>
          <w:spacing w:val="-8"/>
          <w:kern w:val="2"/>
        </w:rPr>
        <w:t xml:space="preserve"> </w:t>
      </w:r>
      <w:r w:rsidRPr="00334428">
        <w:rPr>
          <w:kern w:val="2"/>
        </w:rPr>
        <w:t>who</w:t>
      </w:r>
      <w:r w:rsidRPr="00334428">
        <w:rPr>
          <w:spacing w:val="-6"/>
          <w:kern w:val="2"/>
        </w:rPr>
        <w:t xml:space="preserve"> </w:t>
      </w:r>
      <w:r w:rsidRPr="00334428">
        <w:rPr>
          <w:kern w:val="2"/>
        </w:rPr>
        <w:t>is</w:t>
      </w:r>
      <w:r w:rsidRPr="00334428">
        <w:rPr>
          <w:spacing w:val="-8"/>
          <w:kern w:val="2"/>
        </w:rPr>
        <w:t xml:space="preserve"> </w:t>
      </w:r>
      <w:r w:rsidRPr="00334428">
        <w:rPr>
          <w:kern w:val="2"/>
        </w:rPr>
        <w:t xml:space="preserve">eligible </w:t>
      </w:r>
      <w:r w:rsidRPr="00334428">
        <w:rPr>
          <w:spacing w:val="-2"/>
          <w:kern w:val="2"/>
        </w:rPr>
        <w:t>for</w:t>
      </w:r>
      <w:r w:rsidRPr="00334428">
        <w:rPr>
          <w:spacing w:val="-11"/>
          <w:kern w:val="2"/>
        </w:rPr>
        <w:t xml:space="preserve"> </w:t>
      </w:r>
      <w:r w:rsidRPr="00334428">
        <w:rPr>
          <w:spacing w:val="-2"/>
          <w:kern w:val="2"/>
        </w:rPr>
        <w:t>a</w:t>
      </w:r>
      <w:r w:rsidRPr="00334428">
        <w:rPr>
          <w:spacing w:val="-10"/>
          <w:kern w:val="2"/>
        </w:rPr>
        <w:t xml:space="preserve"> </w:t>
      </w:r>
      <w:r w:rsidRPr="00334428">
        <w:rPr>
          <w:spacing w:val="-2"/>
          <w:kern w:val="2"/>
        </w:rPr>
        <w:t>TOPS-Tech</w:t>
      </w:r>
      <w:r w:rsidRPr="00334428">
        <w:rPr>
          <w:spacing w:val="-11"/>
          <w:kern w:val="2"/>
        </w:rPr>
        <w:t xml:space="preserve"> </w:t>
      </w:r>
      <w:r w:rsidRPr="00334428">
        <w:rPr>
          <w:spacing w:val="-2"/>
          <w:kern w:val="2"/>
        </w:rPr>
        <w:t>Award</w:t>
      </w:r>
      <w:r w:rsidRPr="00334428">
        <w:rPr>
          <w:spacing w:val="-10"/>
          <w:kern w:val="2"/>
        </w:rPr>
        <w:t xml:space="preserve"> </w:t>
      </w:r>
      <w:r w:rsidRPr="00334428">
        <w:rPr>
          <w:spacing w:val="-2"/>
          <w:kern w:val="2"/>
        </w:rPr>
        <w:t>and</w:t>
      </w:r>
      <w:r w:rsidRPr="00334428">
        <w:rPr>
          <w:spacing w:val="-9"/>
          <w:kern w:val="2"/>
        </w:rPr>
        <w:t xml:space="preserve"> </w:t>
      </w:r>
      <w:r w:rsidRPr="00334428">
        <w:rPr>
          <w:spacing w:val="-2"/>
          <w:kern w:val="2"/>
        </w:rPr>
        <w:t>enrolls</w:t>
      </w:r>
      <w:r w:rsidRPr="00334428">
        <w:rPr>
          <w:spacing w:val="-10"/>
          <w:kern w:val="2"/>
        </w:rPr>
        <w:t xml:space="preserve"> </w:t>
      </w:r>
      <w:r w:rsidRPr="00334428">
        <w:rPr>
          <w:spacing w:val="-2"/>
          <w:kern w:val="2"/>
        </w:rPr>
        <w:t>for</w:t>
      </w:r>
      <w:r w:rsidRPr="00334428">
        <w:rPr>
          <w:spacing w:val="-8"/>
          <w:kern w:val="2"/>
        </w:rPr>
        <w:t xml:space="preserve"> </w:t>
      </w:r>
      <w:r w:rsidRPr="00334428">
        <w:rPr>
          <w:spacing w:val="-2"/>
          <w:kern w:val="2"/>
        </w:rPr>
        <w:t>the</w:t>
      </w:r>
      <w:r w:rsidRPr="00334428">
        <w:rPr>
          <w:spacing w:val="-9"/>
          <w:kern w:val="2"/>
        </w:rPr>
        <w:t xml:space="preserve"> </w:t>
      </w:r>
      <w:r w:rsidRPr="00334428">
        <w:rPr>
          <w:spacing w:val="-2"/>
          <w:kern w:val="2"/>
        </w:rPr>
        <w:t>first</w:t>
      </w:r>
      <w:r w:rsidRPr="00334428">
        <w:rPr>
          <w:spacing w:val="-9"/>
          <w:kern w:val="2"/>
        </w:rPr>
        <w:t xml:space="preserve"> </w:t>
      </w:r>
      <w:r w:rsidRPr="00334428">
        <w:rPr>
          <w:spacing w:val="-2"/>
          <w:kern w:val="2"/>
        </w:rPr>
        <w:t>time,</w:t>
      </w:r>
      <w:r w:rsidRPr="00334428">
        <w:rPr>
          <w:spacing w:val="-8"/>
          <w:kern w:val="2"/>
        </w:rPr>
        <w:t xml:space="preserve"> </w:t>
      </w:r>
      <w:r w:rsidRPr="00334428">
        <w:rPr>
          <w:spacing w:val="-2"/>
          <w:kern w:val="2"/>
        </w:rPr>
        <w:t xml:space="preserve">full-time </w:t>
      </w:r>
      <w:r w:rsidRPr="00334428">
        <w:rPr>
          <w:kern w:val="2"/>
        </w:rPr>
        <w:t>in</w:t>
      </w:r>
      <w:r w:rsidRPr="00334428">
        <w:rPr>
          <w:spacing w:val="-1"/>
          <w:kern w:val="2"/>
        </w:rPr>
        <w:t xml:space="preserve"> </w:t>
      </w:r>
      <w:r w:rsidRPr="00334428">
        <w:rPr>
          <w:kern w:val="2"/>
        </w:rPr>
        <w:t>an</w:t>
      </w:r>
      <w:r w:rsidRPr="00334428">
        <w:rPr>
          <w:spacing w:val="-1"/>
          <w:kern w:val="2"/>
        </w:rPr>
        <w:t xml:space="preserve"> </w:t>
      </w:r>
      <w:r w:rsidRPr="00334428">
        <w:rPr>
          <w:kern w:val="2"/>
        </w:rPr>
        <w:t>eligible</w:t>
      </w:r>
      <w:r w:rsidRPr="00334428">
        <w:rPr>
          <w:spacing w:val="-1"/>
          <w:kern w:val="2"/>
        </w:rPr>
        <w:t xml:space="preserve"> </w:t>
      </w:r>
      <w:r w:rsidRPr="00334428">
        <w:rPr>
          <w:kern w:val="2"/>
        </w:rPr>
        <w:t>college</w:t>
      </w:r>
      <w:r w:rsidRPr="00334428">
        <w:rPr>
          <w:spacing w:val="-1"/>
          <w:kern w:val="2"/>
        </w:rPr>
        <w:t xml:space="preserve"> </w:t>
      </w:r>
      <w:r w:rsidRPr="00334428">
        <w:rPr>
          <w:kern w:val="2"/>
        </w:rPr>
        <w:t>or</w:t>
      </w:r>
      <w:r w:rsidRPr="00334428">
        <w:rPr>
          <w:spacing w:val="-3"/>
          <w:kern w:val="2"/>
        </w:rPr>
        <w:t xml:space="preserve"> </w:t>
      </w:r>
      <w:r w:rsidRPr="00334428">
        <w:rPr>
          <w:kern w:val="2"/>
        </w:rPr>
        <w:t>university</w:t>
      </w:r>
      <w:r w:rsidRPr="00334428">
        <w:rPr>
          <w:spacing w:val="-1"/>
          <w:kern w:val="2"/>
        </w:rPr>
        <w:t xml:space="preserve"> </w:t>
      </w:r>
      <w:r w:rsidRPr="00334428">
        <w:rPr>
          <w:kern w:val="2"/>
        </w:rPr>
        <w:t>in</w:t>
      </w:r>
      <w:r w:rsidRPr="00334428">
        <w:rPr>
          <w:spacing w:val="-1"/>
          <w:kern w:val="2"/>
        </w:rPr>
        <w:t xml:space="preserve"> </w:t>
      </w:r>
      <w:r w:rsidRPr="00334428">
        <w:rPr>
          <w:kern w:val="2"/>
        </w:rPr>
        <w:t>an</w:t>
      </w:r>
      <w:r w:rsidRPr="00334428">
        <w:rPr>
          <w:spacing w:val="-1"/>
          <w:kern w:val="2"/>
        </w:rPr>
        <w:t xml:space="preserve"> </w:t>
      </w:r>
      <w:r w:rsidRPr="00334428">
        <w:rPr>
          <w:kern w:val="2"/>
        </w:rPr>
        <w:t>associate's</w:t>
      </w:r>
      <w:r w:rsidRPr="00334428">
        <w:rPr>
          <w:spacing w:val="-2"/>
          <w:kern w:val="2"/>
        </w:rPr>
        <w:t xml:space="preserve"> </w:t>
      </w:r>
      <w:r w:rsidRPr="00334428">
        <w:rPr>
          <w:kern w:val="2"/>
        </w:rPr>
        <w:t>degree</w:t>
      </w:r>
      <w:r w:rsidRPr="00334428">
        <w:rPr>
          <w:spacing w:val="-1"/>
          <w:kern w:val="2"/>
        </w:rPr>
        <w:t xml:space="preserve"> </w:t>
      </w:r>
      <w:r w:rsidRPr="00334428">
        <w:rPr>
          <w:kern w:val="2"/>
        </w:rPr>
        <w:t>or other shorter-term training and education program that is aligned to state workforce priorities as determined by the board and the Louisiana Workforce Investment Council and is enrolled full-</w:t>
      </w:r>
      <w:r w:rsidRPr="00334428">
        <w:rPr>
          <w:kern w:val="2"/>
        </w:rPr>
        <w:t>time at the end of the fourteenth class day or later (ninth class day or later for quarter schools).</w:t>
      </w:r>
    </w:p>
    <w:p w14:paraId="58156996"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for students graduating in the 2024-2025 academic year (high</w:t>
      </w:r>
      <w:r w:rsidRPr="00334428">
        <w:rPr>
          <w:spacing w:val="-6"/>
          <w:kern w:val="2"/>
        </w:rPr>
        <w:t xml:space="preserve"> </w:t>
      </w:r>
      <w:r w:rsidRPr="00334428">
        <w:rPr>
          <w:kern w:val="2"/>
        </w:rPr>
        <w:t>school)</w:t>
      </w:r>
      <w:r w:rsidRPr="00334428">
        <w:rPr>
          <w:spacing w:val="-7"/>
          <w:kern w:val="2"/>
        </w:rPr>
        <w:t xml:space="preserve"> </w:t>
      </w:r>
      <w:r w:rsidRPr="00334428">
        <w:rPr>
          <w:kern w:val="2"/>
        </w:rPr>
        <w:t>or</w:t>
      </w:r>
      <w:r w:rsidRPr="00334428">
        <w:rPr>
          <w:spacing w:val="-7"/>
          <w:kern w:val="2"/>
        </w:rPr>
        <w:t xml:space="preserve"> </w:t>
      </w:r>
      <w:r w:rsidRPr="00334428">
        <w:rPr>
          <w:kern w:val="2"/>
        </w:rPr>
        <w:t>later,</w:t>
      </w:r>
      <w:r w:rsidRPr="00334428">
        <w:rPr>
          <w:spacing w:val="-7"/>
          <w:kern w:val="2"/>
        </w:rPr>
        <w:t xml:space="preserve"> </w:t>
      </w:r>
      <w:r w:rsidRPr="00334428">
        <w:rPr>
          <w:kern w:val="2"/>
        </w:rPr>
        <w:t>a</w:t>
      </w:r>
      <w:r w:rsidRPr="00334428">
        <w:rPr>
          <w:spacing w:val="-7"/>
          <w:kern w:val="2"/>
        </w:rPr>
        <w:t xml:space="preserve"> </w:t>
      </w:r>
      <w:r w:rsidRPr="00334428">
        <w:rPr>
          <w:kern w:val="2"/>
        </w:rPr>
        <w:t>student</w:t>
      </w:r>
      <w:r w:rsidRPr="00334428">
        <w:rPr>
          <w:spacing w:val="-8"/>
          <w:kern w:val="2"/>
        </w:rPr>
        <w:t xml:space="preserve"> </w:t>
      </w:r>
      <w:r w:rsidRPr="00334428">
        <w:rPr>
          <w:kern w:val="2"/>
        </w:rPr>
        <w:t>who</w:t>
      </w:r>
      <w:r w:rsidRPr="00334428">
        <w:rPr>
          <w:spacing w:val="-6"/>
          <w:kern w:val="2"/>
        </w:rPr>
        <w:t xml:space="preserve"> </w:t>
      </w:r>
      <w:r w:rsidRPr="00334428">
        <w:rPr>
          <w:kern w:val="2"/>
        </w:rPr>
        <w:t>is</w:t>
      </w:r>
      <w:r w:rsidRPr="00334428">
        <w:rPr>
          <w:spacing w:val="-8"/>
          <w:kern w:val="2"/>
        </w:rPr>
        <w:t xml:space="preserve"> </w:t>
      </w:r>
      <w:r w:rsidRPr="00334428">
        <w:rPr>
          <w:kern w:val="2"/>
        </w:rPr>
        <w:t xml:space="preserve">eligible </w:t>
      </w:r>
      <w:r w:rsidRPr="00334428">
        <w:rPr>
          <w:spacing w:val="-2"/>
          <w:kern w:val="2"/>
        </w:rPr>
        <w:t>for</w:t>
      </w:r>
      <w:r w:rsidRPr="00334428">
        <w:rPr>
          <w:spacing w:val="-11"/>
          <w:kern w:val="2"/>
        </w:rPr>
        <w:t xml:space="preserve"> </w:t>
      </w:r>
      <w:r w:rsidRPr="00334428">
        <w:rPr>
          <w:spacing w:val="-2"/>
          <w:kern w:val="2"/>
        </w:rPr>
        <w:t>a</w:t>
      </w:r>
      <w:r w:rsidRPr="00334428">
        <w:rPr>
          <w:spacing w:val="-10"/>
          <w:kern w:val="2"/>
        </w:rPr>
        <w:t xml:space="preserve"> </w:t>
      </w:r>
      <w:r w:rsidRPr="00334428">
        <w:rPr>
          <w:spacing w:val="-2"/>
          <w:kern w:val="2"/>
        </w:rPr>
        <w:t>TOPS-Tech</w:t>
      </w:r>
      <w:r w:rsidRPr="00334428">
        <w:rPr>
          <w:spacing w:val="-11"/>
          <w:kern w:val="2"/>
        </w:rPr>
        <w:t xml:space="preserve"> </w:t>
      </w:r>
      <w:r w:rsidRPr="00334428">
        <w:rPr>
          <w:spacing w:val="-2"/>
          <w:kern w:val="2"/>
        </w:rPr>
        <w:t>Award</w:t>
      </w:r>
      <w:r w:rsidRPr="00334428">
        <w:rPr>
          <w:spacing w:val="-10"/>
          <w:kern w:val="2"/>
        </w:rPr>
        <w:t xml:space="preserve"> </w:t>
      </w:r>
      <w:r w:rsidRPr="00334428">
        <w:rPr>
          <w:spacing w:val="-2"/>
          <w:kern w:val="2"/>
        </w:rPr>
        <w:t>and</w:t>
      </w:r>
      <w:r w:rsidRPr="00334428">
        <w:rPr>
          <w:spacing w:val="-9"/>
          <w:kern w:val="2"/>
        </w:rPr>
        <w:t xml:space="preserve"> </w:t>
      </w:r>
      <w:r w:rsidRPr="00334428">
        <w:rPr>
          <w:spacing w:val="-2"/>
          <w:kern w:val="2"/>
        </w:rPr>
        <w:t>enrolls</w:t>
      </w:r>
      <w:r w:rsidRPr="00334428">
        <w:rPr>
          <w:spacing w:val="-10"/>
          <w:kern w:val="2"/>
        </w:rPr>
        <w:t xml:space="preserve"> </w:t>
      </w:r>
      <w:r w:rsidRPr="00334428">
        <w:rPr>
          <w:spacing w:val="-2"/>
          <w:kern w:val="2"/>
        </w:rPr>
        <w:t>for</w:t>
      </w:r>
      <w:r w:rsidRPr="00334428">
        <w:rPr>
          <w:spacing w:val="-8"/>
          <w:kern w:val="2"/>
        </w:rPr>
        <w:t xml:space="preserve"> </w:t>
      </w:r>
      <w:r w:rsidRPr="00334428">
        <w:rPr>
          <w:spacing w:val="-2"/>
          <w:kern w:val="2"/>
        </w:rPr>
        <w:t>the</w:t>
      </w:r>
      <w:r w:rsidRPr="00334428">
        <w:rPr>
          <w:spacing w:val="-9"/>
          <w:kern w:val="2"/>
        </w:rPr>
        <w:t xml:space="preserve"> </w:t>
      </w:r>
      <w:r w:rsidRPr="00334428">
        <w:rPr>
          <w:spacing w:val="-2"/>
          <w:kern w:val="2"/>
        </w:rPr>
        <w:t>first</w:t>
      </w:r>
      <w:r w:rsidRPr="00334428">
        <w:rPr>
          <w:spacing w:val="-9"/>
          <w:kern w:val="2"/>
        </w:rPr>
        <w:t xml:space="preserve"> </w:t>
      </w:r>
      <w:r w:rsidRPr="00334428">
        <w:rPr>
          <w:spacing w:val="-2"/>
          <w:kern w:val="2"/>
        </w:rPr>
        <w:t>time as a</w:t>
      </w:r>
      <w:r w:rsidRPr="00334428">
        <w:rPr>
          <w:spacing w:val="-8"/>
          <w:kern w:val="2"/>
        </w:rPr>
        <w:t xml:space="preserve"> </w:t>
      </w:r>
      <w:r w:rsidRPr="00334428">
        <w:rPr>
          <w:spacing w:val="-2"/>
          <w:kern w:val="2"/>
        </w:rPr>
        <w:t xml:space="preserve">full-time student </w:t>
      </w:r>
      <w:r w:rsidRPr="00334428">
        <w:rPr>
          <w:kern w:val="2"/>
        </w:rPr>
        <w:t>in</w:t>
      </w:r>
      <w:r w:rsidRPr="00334428">
        <w:rPr>
          <w:spacing w:val="-1"/>
          <w:kern w:val="2"/>
        </w:rPr>
        <w:t xml:space="preserve"> </w:t>
      </w:r>
      <w:r w:rsidRPr="00334428">
        <w:rPr>
          <w:kern w:val="2"/>
        </w:rPr>
        <w:t>an</w:t>
      </w:r>
      <w:r w:rsidRPr="00334428">
        <w:rPr>
          <w:spacing w:val="-1"/>
          <w:kern w:val="2"/>
        </w:rPr>
        <w:t xml:space="preserve"> </w:t>
      </w:r>
      <w:r w:rsidRPr="00334428">
        <w:rPr>
          <w:kern w:val="2"/>
        </w:rPr>
        <w:t>eligible</w:t>
      </w:r>
      <w:r w:rsidRPr="00334428">
        <w:rPr>
          <w:spacing w:val="-1"/>
          <w:kern w:val="2"/>
        </w:rPr>
        <w:t xml:space="preserve"> </w:t>
      </w:r>
      <w:r w:rsidRPr="00334428">
        <w:rPr>
          <w:kern w:val="2"/>
        </w:rPr>
        <w:t>college</w:t>
      </w:r>
      <w:r w:rsidRPr="00334428">
        <w:rPr>
          <w:spacing w:val="-1"/>
          <w:kern w:val="2"/>
        </w:rPr>
        <w:t xml:space="preserve"> </w:t>
      </w:r>
      <w:r w:rsidRPr="00334428">
        <w:rPr>
          <w:kern w:val="2"/>
        </w:rPr>
        <w:t>or</w:t>
      </w:r>
      <w:r w:rsidRPr="00334428">
        <w:rPr>
          <w:spacing w:val="-3"/>
          <w:kern w:val="2"/>
        </w:rPr>
        <w:t xml:space="preserve"> </w:t>
      </w:r>
      <w:r w:rsidRPr="00334428">
        <w:rPr>
          <w:kern w:val="2"/>
        </w:rPr>
        <w:t>university</w:t>
      </w:r>
      <w:r w:rsidRPr="00334428">
        <w:rPr>
          <w:spacing w:val="-1"/>
          <w:kern w:val="2"/>
        </w:rPr>
        <w:t xml:space="preserve"> </w:t>
      </w:r>
      <w:r w:rsidRPr="00334428">
        <w:rPr>
          <w:kern w:val="2"/>
        </w:rPr>
        <w:t>in</w:t>
      </w:r>
      <w:r w:rsidRPr="00334428">
        <w:rPr>
          <w:spacing w:val="-1"/>
          <w:kern w:val="2"/>
        </w:rPr>
        <w:t xml:space="preserve"> </w:t>
      </w:r>
      <w:r w:rsidRPr="00334428">
        <w:rPr>
          <w:kern w:val="2"/>
        </w:rPr>
        <w:t>an</w:t>
      </w:r>
      <w:r w:rsidRPr="00334428">
        <w:rPr>
          <w:spacing w:val="-1"/>
          <w:kern w:val="2"/>
        </w:rPr>
        <w:t xml:space="preserve"> </w:t>
      </w:r>
      <w:r w:rsidRPr="00334428">
        <w:rPr>
          <w:kern w:val="2"/>
        </w:rPr>
        <w:t>associate's</w:t>
      </w:r>
      <w:r w:rsidRPr="00334428">
        <w:rPr>
          <w:spacing w:val="-2"/>
          <w:kern w:val="2"/>
        </w:rPr>
        <w:t xml:space="preserve"> </w:t>
      </w:r>
      <w:r w:rsidRPr="00334428">
        <w:rPr>
          <w:kern w:val="2"/>
        </w:rPr>
        <w:t>degree</w:t>
      </w:r>
      <w:r w:rsidRPr="00334428">
        <w:rPr>
          <w:spacing w:val="-1"/>
          <w:kern w:val="2"/>
        </w:rPr>
        <w:t xml:space="preserve"> </w:t>
      </w:r>
      <w:r w:rsidRPr="00334428">
        <w:rPr>
          <w:kern w:val="2"/>
        </w:rPr>
        <w:t>or other shorter-term training and education program that is aligned to state workforce priorities as determined by the M.J. Foster Promise Advisory Council and is enrolled full-time at the end of the fourteenth class day or later (ninth class day or later for quarter schools).</w:t>
      </w:r>
    </w:p>
    <w:p w14:paraId="4880804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04C6D78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17:3021-3031, R.S. 17:3042.1 and R.S. 17:5001 et seq. </w:t>
      </w:r>
    </w:p>
    <w:p w14:paraId="5B47097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22:338 (May 1996), repromulgated LR 24:632 (April 1998), amended LR 24:1898 (October 1998), LR 24:2237 (December 1998), LR 25:256 (February 1999), LR 25:654 (April 1999), LR 25:1458 and 1460 (August 1999), LR 25:1794 (October 1999), LR 26:65 (January 2000), LR 26:688 (April 2000), LR 26:1262 (June 2000), LR 26:1601 (August 2000), LR 26:1993, 1999 (September 2000), LR 26:2268 (October 2000), LR 26:2752 (December 2000), LR 27:36 (January 2001), LR 27:284 (March 2001), LR 27:1219 (August 2001), LR 27:1840 (November 2001), LR 27:1875 (November 2001), LR 28:45 (January 2002), LR 28:446 (March 2002), LR 28:772 (April 2002), LR 28:2330, 2331 (November 2002), LR 29:555 (April 2003), LR 29:879 (June 2003), LR 30:1159 (June 2004), LR 30:2015 (September 2004), LR 31:36 (January 2005), LR 31:3112 (December 2005), LR 33:86 (January 2007), LR 33:439 (March 2007), LR 33:1339 (July 2007), LR 33:2612 (December 2007), LR 34:234 (February 2008), LR 34:1388 (July 2008), LR 34:1884 (September 2008), LR 35:228 (February 2009), LR 35:1489 (August 2009), LR 35:1490 (August 2009), LR 36:311 (February 2010), LR 36:490 (March 2010), LR 36:2854 (December 2010), LR 37:1561 (June 2011), LR 37:1562 (June 2011), LR 38:1953 (August 2012), LR 38:3156 (December 2012), LR 39:308 (February 2013), LR 40:53 (January 2014), LR 40:281 (February 2014), LR 41:649, 658 (April 2015), LR 41:2595 (December 2015), amended by the Board of Regents, Office of Student Financial Assistance, LR 42:1880 (November 2016), amended by the Board of Regents, Office of Student Financial Assistance, LR 44:486 (March 2018), LR 45:1172 (September 2019), LR 48:479 (March 2022), LR 50:185 (February 2024), LR 51:63 (January 2025), LR 52:928 (June 2026).</w:t>
      </w:r>
    </w:p>
    <w:p w14:paraId="4F42251E"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w:t>
      </w:r>
      <w:r w:rsidRPr="00334428">
        <w:rPr>
          <w:b/>
          <w:spacing w:val="-11"/>
          <w:kern w:val="2"/>
        </w:rPr>
        <w:t xml:space="preserve"> </w:t>
      </w:r>
      <w:r w:rsidRPr="00334428">
        <w:rPr>
          <w:b/>
          <w:kern w:val="2"/>
        </w:rPr>
        <w:t>5.</w:t>
      </w:r>
      <w:r w:rsidRPr="00334428">
        <w:rPr>
          <w:b/>
          <w:kern w:val="2"/>
        </w:rPr>
        <w:tab/>
        <w:t>Applications,</w:t>
      </w:r>
      <w:r w:rsidRPr="00334428">
        <w:rPr>
          <w:b/>
          <w:spacing w:val="-4"/>
          <w:kern w:val="2"/>
        </w:rPr>
        <w:t xml:space="preserve"> </w:t>
      </w:r>
      <w:r w:rsidRPr="00334428">
        <w:rPr>
          <w:b/>
          <w:kern w:val="2"/>
        </w:rPr>
        <w:t>Federal Grant Aid and ACT Test</w:t>
      </w:r>
    </w:p>
    <w:p w14:paraId="3796CD69"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§501</w:t>
      </w:r>
      <w:r w:rsidRPr="00334428">
        <w:rPr>
          <w:b/>
          <w:kern w:val="2"/>
        </w:rPr>
        <w:tab/>
        <w:t>Initial Application</w:t>
      </w:r>
    </w:p>
    <w:p w14:paraId="2F5302F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szCs w:val="22"/>
        </w:rPr>
      </w:pPr>
      <w:r w:rsidRPr="00334428">
        <w:rPr>
          <w:kern w:val="2"/>
        </w:rPr>
        <w:t>A. - B.4.</w:t>
      </w:r>
      <w:r w:rsidRPr="00334428">
        <w:rPr>
          <w:kern w:val="2"/>
        </w:rPr>
        <w:tab/>
        <w:t>…</w:t>
      </w:r>
    </w:p>
    <w:p w14:paraId="1EA6BFE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Repealed.</w:t>
      </w:r>
    </w:p>
    <w:p w14:paraId="7E1D2E3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C.2.</w:t>
      </w:r>
      <w:r w:rsidRPr="00334428">
        <w:rPr>
          <w:kern w:val="2"/>
        </w:rPr>
        <w:tab/>
        <w:t>…</w:t>
      </w:r>
    </w:p>
    <w:p w14:paraId="4083461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 xml:space="preserve"> </w:t>
      </w:r>
      <w:r w:rsidRPr="00334428">
        <w:rPr>
          <w:kern w:val="2"/>
          <w:sz w:val="18"/>
        </w:rPr>
        <w:t>Promulgated in accordance with R.S. 17:3021-3025, R.S. 17:3042.1 and R.S. 17:5001 et seq.</w:t>
      </w:r>
    </w:p>
    <w:p w14:paraId="0724536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0"/>
          <w:kern w:val="2"/>
          <w:sz w:val="18"/>
        </w:rPr>
        <w:t xml:space="preserve"> </w:t>
      </w:r>
      <w:r w:rsidRPr="00334428">
        <w:rPr>
          <w:kern w:val="2"/>
          <w:sz w:val="18"/>
        </w:rPr>
        <w:t>NOTE:</w:t>
      </w:r>
      <w:r w:rsidRPr="00334428">
        <w:rPr>
          <w:spacing w:val="40"/>
          <w:kern w:val="2"/>
          <w:sz w:val="18"/>
        </w:rPr>
        <w:t xml:space="preserve"> </w:t>
      </w:r>
      <w:r w:rsidRPr="00334428">
        <w:rPr>
          <w:kern w:val="2"/>
          <w:sz w:val="18"/>
        </w:rPr>
        <w:t>Promulgated by the Student Financial Assistance</w:t>
      </w:r>
      <w:r w:rsidRPr="00334428">
        <w:rPr>
          <w:spacing w:val="-10"/>
          <w:kern w:val="2"/>
          <w:sz w:val="18"/>
        </w:rPr>
        <w:t xml:space="preserve"> </w:t>
      </w:r>
      <w:r w:rsidRPr="00334428">
        <w:rPr>
          <w:kern w:val="2"/>
          <w:sz w:val="18"/>
        </w:rPr>
        <w:t>Commission,</w:t>
      </w:r>
      <w:r w:rsidRPr="00334428">
        <w:rPr>
          <w:spacing w:val="-7"/>
          <w:kern w:val="2"/>
          <w:sz w:val="18"/>
        </w:rPr>
        <w:t xml:space="preserve"> </w:t>
      </w:r>
      <w:r w:rsidRPr="00334428">
        <w:rPr>
          <w:kern w:val="2"/>
          <w:sz w:val="18"/>
        </w:rPr>
        <w:t>Office</w:t>
      </w:r>
      <w:r w:rsidRPr="00334428">
        <w:rPr>
          <w:spacing w:val="-7"/>
          <w:kern w:val="2"/>
          <w:sz w:val="18"/>
        </w:rPr>
        <w:t xml:space="preserve"> </w:t>
      </w:r>
      <w:r w:rsidRPr="00334428">
        <w:rPr>
          <w:kern w:val="2"/>
          <w:sz w:val="18"/>
        </w:rPr>
        <w:t>of</w:t>
      </w:r>
      <w:r w:rsidRPr="00334428">
        <w:rPr>
          <w:spacing w:val="-7"/>
          <w:kern w:val="2"/>
          <w:sz w:val="18"/>
        </w:rPr>
        <w:t xml:space="preserve"> </w:t>
      </w:r>
      <w:r w:rsidRPr="00334428">
        <w:rPr>
          <w:kern w:val="2"/>
          <w:sz w:val="18"/>
        </w:rPr>
        <w:t>Student</w:t>
      </w:r>
      <w:r w:rsidRPr="00334428">
        <w:rPr>
          <w:spacing w:val="-8"/>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8"/>
          <w:kern w:val="2"/>
          <w:sz w:val="18"/>
        </w:rPr>
        <w:t xml:space="preserve"> </w:t>
      </w:r>
      <w:r w:rsidRPr="00334428">
        <w:rPr>
          <w:kern w:val="2"/>
          <w:sz w:val="18"/>
        </w:rPr>
        <w:t>LR 22:338</w:t>
      </w:r>
      <w:r w:rsidRPr="00334428">
        <w:rPr>
          <w:spacing w:val="32"/>
          <w:kern w:val="2"/>
          <w:sz w:val="18"/>
        </w:rPr>
        <w:t xml:space="preserve"> </w:t>
      </w:r>
      <w:r w:rsidRPr="00334428">
        <w:rPr>
          <w:kern w:val="2"/>
          <w:sz w:val="18"/>
        </w:rPr>
        <w:t>(May</w:t>
      </w:r>
      <w:r w:rsidRPr="00334428">
        <w:rPr>
          <w:spacing w:val="33"/>
          <w:kern w:val="2"/>
          <w:sz w:val="18"/>
        </w:rPr>
        <w:t xml:space="preserve"> </w:t>
      </w:r>
      <w:r w:rsidRPr="00334428">
        <w:rPr>
          <w:kern w:val="2"/>
          <w:sz w:val="18"/>
        </w:rPr>
        <w:t>1996),</w:t>
      </w:r>
      <w:r w:rsidRPr="00334428">
        <w:rPr>
          <w:spacing w:val="29"/>
          <w:kern w:val="2"/>
          <w:sz w:val="18"/>
        </w:rPr>
        <w:t xml:space="preserve"> </w:t>
      </w:r>
      <w:r w:rsidRPr="00334428">
        <w:rPr>
          <w:kern w:val="2"/>
          <w:sz w:val="18"/>
        </w:rPr>
        <w:t>repromulgated</w:t>
      </w:r>
      <w:r w:rsidRPr="00334428">
        <w:rPr>
          <w:spacing w:val="32"/>
          <w:kern w:val="2"/>
          <w:sz w:val="18"/>
        </w:rPr>
        <w:t xml:space="preserve"> </w:t>
      </w:r>
      <w:r w:rsidRPr="00334428">
        <w:rPr>
          <w:kern w:val="2"/>
          <w:sz w:val="18"/>
        </w:rPr>
        <w:t>LR</w:t>
      </w:r>
      <w:r w:rsidRPr="00334428">
        <w:rPr>
          <w:spacing w:val="30"/>
          <w:kern w:val="2"/>
          <w:sz w:val="18"/>
        </w:rPr>
        <w:t xml:space="preserve"> </w:t>
      </w:r>
      <w:r w:rsidRPr="00334428">
        <w:rPr>
          <w:kern w:val="2"/>
          <w:sz w:val="18"/>
        </w:rPr>
        <w:t>24:635</w:t>
      </w:r>
      <w:r w:rsidRPr="00334428">
        <w:rPr>
          <w:spacing w:val="32"/>
          <w:kern w:val="2"/>
          <w:sz w:val="18"/>
        </w:rPr>
        <w:t xml:space="preserve"> </w:t>
      </w:r>
      <w:r w:rsidRPr="00334428">
        <w:rPr>
          <w:kern w:val="2"/>
          <w:sz w:val="18"/>
        </w:rPr>
        <w:t>(April</w:t>
      </w:r>
      <w:r w:rsidRPr="00334428">
        <w:rPr>
          <w:spacing w:val="30"/>
          <w:kern w:val="2"/>
          <w:sz w:val="18"/>
        </w:rPr>
        <w:t xml:space="preserve"> </w:t>
      </w:r>
      <w:r w:rsidRPr="00334428">
        <w:rPr>
          <w:kern w:val="2"/>
          <w:sz w:val="18"/>
        </w:rPr>
        <w:t>1998),</w:t>
      </w:r>
      <w:r w:rsidRPr="00334428">
        <w:rPr>
          <w:spacing w:val="32"/>
          <w:kern w:val="2"/>
          <w:sz w:val="18"/>
        </w:rPr>
        <w:t xml:space="preserve"> </w:t>
      </w:r>
      <w:r w:rsidRPr="00334428">
        <w:rPr>
          <w:spacing w:val="-5"/>
          <w:kern w:val="2"/>
          <w:sz w:val="18"/>
        </w:rPr>
        <w:t xml:space="preserve">LR </w:t>
      </w:r>
      <w:r w:rsidRPr="00334428">
        <w:rPr>
          <w:kern w:val="2"/>
          <w:sz w:val="18"/>
        </w:rPr>
        <w:t>24:1900</w:t>
      </w:r>
      <w:r w:rsidRPr="00334428">
        <w:rPr>
          <w:spacing w:val="15"/>
          <w:kern w:val="2"/>
          <w:sz w:val="18"/>
        </w:rPr>
        <w:t xml:space="preserve"> </w:t>
      </w:r>
      <w:r w:rsidRPr="00334428">
        <w:rPr>
          <w:kern w:val="2"/>
          <w:sz w:val="18"/>
        </w:rPr>
        <w:t>(October</w:t>
      </w:r>
      <w:r w:rsidRPr="00334428">
        <w:rPr>
          <w:spacing w:val="15"/>
          <w:kern w:val="2"/>
          <w:sz w:val="18"/>
        </w:rPr>
        <w:t xml:space="preserve"> </w:t>
      </w:r>
      <w:r w:rsidRPr="00334428">
        <w:rPr>
          <w:kern w:val="2"/>
          <w:sz w:val="18"/>
        </w:rPr>
        <w:t>1998),</w:t>
      </w:r>
      <w:r w:rsidRPr="00334428">
        <w:rPr>
          <w:spacing w:val="15"/>
          <w:kern w:val="2"/>
          <w:sz w:val="18"/>
        </w:rPr>
        <w:t xml:space="preserve"> </w:t>
      </w:r>
      <w:r w:rsidRPr="00334428">
        <w:rPr>
          <w:kern w:val="2"/>
          <w:sz w:val="18"/>
        </w:rPr>
        <w:t>amended</w:t>
      </w:r>
      <w:r w:rsidRPr="00334428">
        <w:rPr>
          <w:spacing w:val="15"/>
          <w:kern w:val="2"/>
          <w:sz w:val="18"/>
        </w:rPr>
        <w:t xml:space="preserve"> </w:t>
      </w:r>
      <w:r w:rsidRPr="00334428">
        <w:rPr>
          <w:kern w:val="2"/>
          <w:sz w:val="18"/>
        </w:rPr>
        <w:t>LR</w:t>
      </w:r>
      <w:r w:rsidRPr="00334428">
        <w:rPr>
          <w:spacing w:val="15"/>
          <w:kern w:val="2"/>
          <w:sz w:val="18"/>
        </w:rPr>
        <w:t xml:space="preserve"> </w:t>
      </w:r>
      <w:r w:rsidRPr="00334428">
        <w:rPr>
          <w:kern w:val="2"/>
          <w:sz w:val="18"/>
        </w:rPr>
        <w:t>26:1994</w:t>
      </w:r>
      <w:r w:rsidRPr="00334428">
        <w:rPr>
          <w:spacing w:val="16"/>
          <w:kern w:val="2"/>
          <w:sz w:val="18"/>
        </w:rPr>
        <w:t xml:space="preserve"> </w:t>
      </w:r>
      <w:r w:rsidRPr="00334428">
        <w:rPr>
          <w:kern w:val="2"/>
          <w:sz w:val="18"/>
        </w:rPr>
        <w:t>(September</w:t>
      </w:r>
      <w:r w:rsidRPr="00334428">
        <w:rPr>
          <w:spacing w:val="15"/>
          <w:kern w:val="2"/>
          <w:sz w:val="18"/>
        </w:rPr>
        <w:t xml:space="preserve"> </w:t>
      </w:r>
      <w:r w:rsidRPr="00334428">
        <w:rPr>
          <w:spacing w:val="-2"/>
          <w:kern w:val="2"/>
          <w:sz w:val="18"/>
        </w:rPr>
        <w:t xml:space="preserve">2000), </w:t>
      </w:r>
      <w:r w:rsidRPr="00334428">
        <w:rPr>
          <w:kern w:val="2"/>
          <w:sz w:val="18"/>
        </w:rPr>
        <w:t>repromulgated</w:t>
      </w:r>
      <w:r w:rsidRPr="00334428">
        <w:rPr>
          <w:spacing w:val="6"/>
          <w:kern w:val="2"/>
          <w:sz w:val="18"/>
        </w:rPr>
        <w:t xml:space="preserve"> </w:t>
      </w:r>
      <w:r w:rsidRPr="00334428">
        <w:rPr>
          <w:kern w:val="2"/>
          <w:sz w:val="18"/>
        </w:rPr>
        <w:t>LR</w:t>
      </w:r>
      <w:r w:rsidRPr="00334428">
        <w:rPr>
          <w:spacing w:val="4"/>
          <w:kern w:val="2"/>
          <w:sz w:val="18"/>
        </w:rPr>
        <w:t xml:space="preserve"> </w:t>
      </w:r>
      <w:r w:rsidRPr="00334428">
        <w:rPr>
          <w:kern w:val="2"/>
          <w:sz w:val="18"/>
        </w:rPr>
        <w:t>27:1846</w:t>
      </w:r>
      <w:r w:rsidRPr="00334428">
        <w:rPr>
          <w:spacing w:val="6"/>
          <w:kern w:val="2"/>
          <w:sz w:val="18"/>
        </w:rPr>
        <w:t xml:space="preserve"> </w:t>
      </w:r>
      <w:r w:rsidRPr="00334428">
        <w:rPr>
          <w:kern w:val="2"/>
          <w:sz w:val="18"/>
        </w:rPr>
        <w:t>(November</w:t>
      </w:r>
      <w:r w:rsidRPr="00334428">
        <w:rPr>
          <w:spacing w:val="6"/>
          <w:kern w:val="2"/>
          <w:sz w:val="18"/>
        </w:rPr>
        <w:t xml:space="preserve"> </w:t>
      </w:r>
      <w:r w:rsidRPr="00334428">
        <w:rPr>
          <w:kern w:val="2"/>
          <w:sz w:val="18"/>
        </w:rPr>
        <w:t>2001),</w:t>
      </w:r>
      <w:r w:rsidRPr="00334428">
        <w:rPr>
          <w:spacing w:val="3"/>
          <w:kern w:val="2"/>
          <w:sz w:val="18"/>
        </w:rPr>
        <w:t xml:space="preserve"> </w:t>
      </w:r>
      <w:r w:rsidRPr="00334428">
        <w:rPr>
          <w:kern w:val="2"/>
          <w:sz w:val="18"/>
        </w:rPr>
        <w:t>amended</w:t>
      </w:r>
      <w:r w:rsidRPr="00334428">
        <w:rPr>
          <w:spacing w:val="5"/>
          <w:kern w:val="2"/>
          <w:sz w:val="18"/>
        </w:rPr>
        <w:t xml:space="preserve"> </w:t>
      </w:r>
      <w:r w:rsidRPr="00334428">
        <w:rPr>
          <w:kern w:val="2"/>
          <w:sz w:val="18"/>
        </w:rPr>
        <w:t>LR</w:t>
      </w:r>
      <w:r w:rsidRPr="00334428">
        <w:rPr>
          <w:spacing w:val="4"/>
          <w:kern w:val="2"/>
          <w:sz w:val="18"/>
        </w:rPr>
        <w:t xml:space="preserve"> </w:t>
      </w:r>
      <w:r w:rsidRPr="00334428">
        <w:rPr>
          <w:spacing w:val="-2"/>
          <w:kern w:val="2"/>
          <w:sz w:val="18"/>
        </w:rPr>
        <w:t xml:space="preserve">29:554 </w:t>
      </w:r>
      <w:r w:rsidRPr="00334428">
        <w:rPr>
          <w:kern w:val="2"/>
          <w:sz w:val="18"/>
        </w:rPr>
        <w:t>(April</w:t>
      </w:r>
      <w:r w:rsidRPr="00334428">
        <w:rPr>
          <w:spacing w:val="30"/>
          <w:kern w:val="2"/>
          <w:sz w:val="18"/>
        </w:rPr>
        <w:t xml:space="preserve"> </w:t>
      </w:r>
      <w:r w:rsidRPr="00334428">
        <w:rPr>
          <w:kern w:val="2"/>
          <w:sz w:val="18"/>
        </w:rPr>
        <w:t>2003),</w:t>
      </w:r>
      <w:r w:rsidRPr="00334428">
        <w:rPr>
          <w:spacing w:val="31"/>
          <w:kern w:val="2"/>
          <w:sz w:val="18"/>
        </w:rPr>
        <w:t xml:space="preserve"> </w:t>
      </w:r>
      <w:r w:rsidRPr="00334428">
        <w:rPr>
          <w:kern w:val="2"/>
          <w:sz w:val="18"/>
        </w:rPr>
        <w:t>LR</w:t>
      </w:r>
      <w:r w:rsidRPr="00334428">
        <w:rPr>
          <w:spacing w:val="30"/>
          <w:kern w:val="2"/>
          <w:sz w:val="18"/>
        </w:rPr>
        <w:t xml:space="preserve"> </w:t>
      </w:r>
      <w:r w:rsidRPr="00334428">
        <w:rPr>
          <w:kern w:val="2"/>
          <w:sz w:val="18"/>
        </w:rPr>
        <w:t>30:2015</w:t>
      </w:r>
      <w:r w:rsidRPr="00334428">
        <w:rPr>
          <w:spacing w:val="31"/>
          <w:kern w:val="2"/>
          <w:sz w:val="18"/>
        </w:rPr>
        <w:t xml:space="preserve"> </w:t>
      </w:r>
      <w:r w:rsidRPr="00334428">
        <w:rPr>
          <w:kern w:val="2"/>
          <w:sz w:val="18"/>
        </w:rPr>
        <w:t>(September</w:t>
      </w:r>
      <w:r w:rsidRPr="00334428">
        <w:rPr>
          <w:spacing w:val="30"/>
          <w:kern w:val="2"/>
          <w:sz w:val="18"/>
        </w:rPr>
        <w:t xml:space="preserve"> </w:t>
      </w:r>
      <w:r w:rsidRPr="00334428">
        <w:rPr>
          <w:kern w:val="2"/>
          <w:sz w:val="18"/>
        </w:rPr>
        <w:t>2004),</w:t>
      </w:r>
      <w:r w:rsidRPr="00334428">
        <w:rPr>
          <w:spacing w:val="30"/>
          <w:kern w:val="2"/>
          <w:sz w:val="18"/>
        </w:rPr>
        <w:t xml:space="preserve"> </w:t>
      </w:r>
      <w:r w:rsidRPr="00334428">
        <w:rPr>
          <w:kern w:val="2"/>
          <w:sz w:val="18"/>
        </w:rPr>
        <w:t>LR</w:t>
      </w:r>
      <w:r w:rsidRPr="00334428">
        <w:rPr>
          <w:spacing w:val="31"/>
          <w:kern w:val="2"/>
          <w:sz w:val="18"/>
        </w:rPr>
        <w:t xml:space="preserve"> </w:t>
      </w:r>
      <w:r w:rsidRPr="00334428">
        <w:rPr>
          <w:kern w:val="2"/>
          <w:sz w:val="18"/>
        </w:rPr>
        <w:t>31:36</w:t>
      </w:r>
      <w:r w:rsidRPr="00334428">
        <w:rPr>
          <w:spacing w:val="31"/>
          <w:kern w:val="2"/>
          <w:sz w:val="18"/>
        </w:rPr>
        <w:t xml:space="preserve"> </w:t>
      </w:r>
      <w:r w:rsidRPr="00334428">
        <w:rPr>
          <w:spacing w:val="-2"/>
          <w:kern w:val="2"/>
          <w:sz w:val="18"/>
        </w:rPr>
        <w:t xml:space="preserve">(January </w:t>
      </w:r>
      <w:r w:rsidRPr="00334428">
        <w:rPr>
          <w:kern w:val="2"/>
          <w:sz w:val="18"/>
        </w:rPr>
        <w:t>2005),</w:t>
      </w:r>
      <w:r w:rsidRPr="00334428">
        <w:rPr>
          <w:spacing w:val="70"/>
          <w:w w:val="150"/>
          <w:kern w:val="2"/>
          <w:sz w:val="18"/>
        </w:rPr>
        <w:t xml:space="preserve"> </w:t>
      </w:r>
      <w:r w:rsidRPr="00334428">
        <w:rPr>
          <w:kern w:val="2"/>
          <w:sz w:val="18"/>
        </w:rPr>
        <w:t>LR</w:t>
      </w:r>
      <w:r w:rsidRPr="00334428">
        <w:rPr>
          <w:spacing w:val="71"/>
          <w:w w:val="150"/>
          <w:kern w:val="2"/>
          <w:sz w:val="18"/>
        </w:rPr>
        <w:t xml:space="preserve"> </w:t>
      </w:r>
      <w:r w:rsidRPr="00334428">
        <w:rPr>
          <w:kern w:val="2"/>
          <w:sz w:val="18"/>
        </w:rPr>
        <w:t>31:1060</w:t>
      </w:r>
      <w:r w:rsidRPr="00334428">
        <w:rPr>
          <w:spacing w:val="74"/>
          <w:w w:val="150"/>
          <w:kern w:val="2"/>
          <w:sz w:val="18"/>
        </w:rPr>
        <w:t xml:space="preserve"> </w:t>
      </w:r>
      <w:r w:rsidRPr="00334428">
        <w:rPr>
          <w:kern w:val="2"/>
          <w:sz w:val="18"/>
        </w:rPr>
        <w:t>(May</w:t>
      </w:r>
      <w:r w:rsidRPr="00334428">
        <w:rPr>
          <w:spacing w:val="72"/>
          <w:w w:val="150"/>
          <w:kern w:val="2"/>
          <w:sz w:val="18"/>
        </w:rPr>
        <w:t xml:space="preserve"> </w:t>
      </w:r>
      <w:r w:rsidRPr="00334428">
        <w:rPr>
          <w:kern w:val="2"/>
          <w:sz w:val="18"/>
        </w:rPr>
        <w:t>2005),</w:t>
      </w:r>
      <w:r w:rsidRPr="00334428">
        <w:rPr>
          <w:spacing w:val="70"/>
          <w:w w:val="150"/>
          <w:kern w:val="2"/>
          <w:sz w:val="18"/>
        </w:rPr>
        <w:t xml:space="preserve"> </w:t>
      </w:r>
      <w:r w:rsidRPr="00334428">
        <w:rPr>
          <w:kern w:val="2"/>
          <w:sz w:val="18"/>
        </w:rPr>
        <w:t>LR</w:t>
      </w:r>
      <w:r w:rsidRPr="00334428">
        <w:rPr>
          <w:spacing w:val="71"/>
          <w:w w:val="150"/>
          <w:kern w:val="2"/>
          <w:sz w:val="18"/>
        </w:rPr>
        <w:t xml:space="preserve"> </w:t>
      </w:r>
      <w:r w:rsidRPr="00334428">
        <w:rPr>
          <w:kern w:val="2"/>
          <w:sz w:val="18"/>
        </w:rPr>
        <w:t>41:659</w:t>
      </w:r>
      <w:r w:rsidRPr="00334428">
        <w:rPr>
          <w:spacing w:val="72"/>
          <w:w w:val="150"/>
          <w:kern w:val="2"/>
          <w:sz w:val="18"/>
        </w:rPr>
        <w:t xml:space="preserve"> </w:t>
      </w:r>
      <w:r w:rsidRPr="00334428">
        <w:rPr>
          <w:kern w:val="2"/>
          <w:sz w:val="18"/>
        </w:rPr>
        <w:t>(April</w:t>
      </w:r>
      <w:r w:rsidRPr="00334428">
        <w:rPr>
          <w:spacing w:val="71"/>
          <w:w w:val="150"/>
          <w:kern w:val="2"/>
          <w:sz w:val="18"/>
        </w:rPr>
        <w:t xml:space="preserve"> </w:t>
      </w:r>
      <w:r w:rsidRPr="00334428">
        <w:rPr>
          <w:spacing w:val="-2"/>
          <w:kern w:val="2"/>
          <w:sz w:val="18"/>
        </w:rPr>
        <w:t xml:space="preserve">2015), </w:t>
      </w:r>
      <w:r w:rsidRPr="00334428">
        <w:rPr>
          <w:kern w:val="2"/>
          <w:sz w:val="18"/>
        </w:rPr>
        <w:t>repromulgated</w:t>
      </w:r>
      <w:r w:rsidRPr="00334428">
        <w:rPr>
          <w:spacing w:val="-3"/>
          <w:kern w:val="2"/>
          <w:sz w:val="18"/>
        </w:rPr>
        <w:t xml:space="preserve"> </w:t>
      </w:r>
      <w:r w:rsidRPr="00334428">
        <w:rPr>
          <w:kern w:val="2"/>
          <w:sz w:val="18"/>
        </w:rPr>
        <w:t>by</w:t>
      </w:r>
      <w:r w:rsidRPr="00334428">
        <w:rPr>
          <w:spacing w:val="-4"/>
          <w:kern w:val="2"/>
          <w:sz w:val="18"/>
        </w:rPr>
        <w:t xml:space="preserve"> </w:t>
      </w:r>
      <w:r w:rsidRPr="00334428">
        <w:rPr>
          <w:kern w:val="2"/>
          <w:sz w:val="18"/>
        </w:rPr>
        <w:t>the</w:t>
      </w:r>
      <w:r w:rsidRPr="00334428">
        <w:rPr>
          <w:spacing w:val="-6"/>
          <w:kern w:val="2"/>
          <w:sz w:val="18"/>
        </w:rPr>
        <w:t xml:space="preserve"> </w:t>
      </w:r>
      <w:r w:rsidRPr="00334428">
        <w:rPr>
          <w:kern w:val="2"/>
          <w:sz w:val="18"/>
        </w:rPr>
        <w:t>Board</w:t>
      </w:r>
      <w:r w:rsidRPr="00334428">
        <w:rPr>
          <w:spacing w:val="-6"/>
          <w:kern w:val="2"/>
          <w:sz w:val="18"/>
        </w:rPr>
        <w:t xml:space="preserve"> </w:t>
      </w:r>
      <w:r w:rsidRPr="00334428">
        <w:rPr>
          <w:kern w:val="2"/>
          <w:sz w:val="18"/>
        </w:rPr>
        <w:t>of</w:t>
      </w:r>
      <w:r w:rsidRPr="00334428">
        <w:rPr>
          <w:spacing w:val="-5"/>
          <w:kern w:val="2"/>
          <w:sz w:val="18"/>
        </w:rPr>
        <w:t xml:space="preserve"> </w:t>
      </w:r>
      <w:r w:rsidRPr="00334428">
        <w:rPr>
          <w:kern w:val="2"/>
          <w:sz w:val="18"/>
        </w:rPr>
        <w:t>Regents,</w:t>
      </w:r>
      <w:r w:rsidRPr="00334428">
        <w:rPr>
          <w:spacing w:val="-5"/>
          <w:kern w:val="2"/>
          <w:sz w:val="18"/>
        </w:rPr>
        <w:t xml:space="preserve"> </w:t>
      </w:r>
      <w:r w:rsidRPr="00334428">
        <w:rPr>
          <w:kern w:val="2"/>
          <w:sz w:val="18"/>
        </w:rPr>
        <w:t>Office</w:t>
      </w:r>
      <w:r w:rsidRPr="00334428">
        <w:rPr>
          <w:spacing w:val="-6"/>
          <w:kern w:val="2"/>
          <w:sz w:val="18"/>
        </w:rPr>
        <w:t xml:space="preserve"> </w:t>
      </w:r>
      <w:r w:rsidRPr="00334428">
        <w:rPr>
          <w:kern w:val="2"/>
          <w:sz w:val="18"/>
        </w:rPr>
        <w:t>of</w:t>
      </w:r>
      <w:r w:rsidRPr="00334428">
        <w:rPr>
          <w:spacing w:val="-7"/>
          <w:kern w:val="2"/>
          <w:sz w:val="18"/>
        </w:rPr>
        <w:t xml:space="preserve"> </w:t>
      </w:r>
      <w:r w:rsidRPr="00334428">
        <w:rPr>
          <w:kern w:val="2"/>
          <w:sz w:val="18"/>
        </w:rPr>
        <w:t>Student</w:t>
      </w:r>
      <w:r w:rsidRPr="00334428">
        <w:rPr>
          <w:spacing w:val="-7"/>
          <w:kern w:val="2"/>
          <w:sz w:val="18"/>
        </w:rPr>
        <w:t xml:space="preserve"> </w:t>
      </w:r>
      <w:r w:rsidRPr="00334428">
        <w:rPr>
          <w:kern w:val="2"/>
          <w:sz w:val="18"/>
        </w:rPr>
        <w:t>Financial Assistance, LR 44:494 (March 2018), amended LR 52:929 (June 2026).</w:t>
      </w:r>
    </w:p>
    <w:p w14:paraId="17A0134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spacing w:val="-2"/>
          <w:kern w:val="2"/>
        </w:rPr>
        <w:t>§502.</w:t>
      </w:r>
      <w:r w:rsidRPr="00334428">
        <w:rPr>
          <w:b/>
          <w:kern w:val="2"/>
        </w:rPr>
        <w:tab/>
        <w:t>Consent</w:t>
      </w:r>
      <w:r w:rsidRPr="00334428">
        <w:rPr>
          <w:b/>
          <w:spacing w:val="-13"/>
          <w:kern w:val="2"/>
        </w:rPr>
        <w:t xml:space="preserve"> </w:t>
      </w:r>
      <w:r w:rsidRPr="00334428">
        <w:rPr>
          <w:b/>
          <w:kern w:val="2"/>
        </w:rPr>
        <w:t>Required</w:t>
      </w:r>
      <w:r w:rsidRPr="00334428">
        <w:rPr>
          <w:b/>
          <w:spacing w:val="-12"/>
          <w:kern w:val="2"/>
        </w:rPr>
        <w:t xml:space="preserve"> </w:t>
      </w:r>
      <w:r w:rsidRPr="00334428">
        <w:rPr>
          <w:b/>
          <w:kern w:val="2"/>
        </w:rPr>
        <w:t>to</w:t>
      </w:r>
      <w:r w:rsidRPr="00334428">
        <w:rPr>
          <w:b/>
          <w:spacing w:val="-9"/>
          <w:kern w:val="2"/>
        </w:rPr>
        <w:t xml:space="preserve"> </w:t>
      </w:r>
      <w:r w:rsidRPr="00334428">
        <w:rPr>
          <w:b/>
          <w:kern w:val="2"/>
        </w:rPr>
        <w:t>Process</w:t>
      </w:r>
      <w:r w:rsidRPr="00334428">
        <w:rPr>
          <w:b/>
          <w:spacing w:val="-13"/>
          <w:kern w:val="2"/>
        </w:rPr>
        <w:t xml:space="preserve"> </w:t>
      </w:r>
      <w:r w:rsidRPr="00334428">
        <w:rPr>
          <w:b/>
          <w:kern w:val="2"/>
        </w:rPr>
        <w:t>Applications</w:t>
      </w:r>
      <w:r w:rsidRPr="00334428">
        <w:rPr>
          <w:b/>
          <w:spacing w:val="-10"/>
          <w:kern w:val="2"/>
        </w:rPr>
        <w:t xml:space="preserve"> </w:t>
      </w:r>
      <w:r w:rsidRPr="00334428">
        <w:rPr>
          <w:b/>
          <w:kern w:val="2"/>
        </w:rPr>
        <w:t xml:space="preserve">and </w:t>
      </w:r>
      <w:r w:rsidRPr="00334428">
        <w:rPr>
          <w:b/>
          <w:spacing w:val="-2"/>
          <w:kern w:val="2"/>
        </w:rPr>
        <w:t>Deadlines</w:t>
      </w:r>
    </w:p>
    <w:p w14:paraId="7310262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C.4.</w:t>
      </w:r>
      <w:r w:rsidRPr="00334428">
        <w:rPr>
          <w:kern w:val="2"/>
        </w:rPr>
        <w:tab/>
        <w:t>…</w:t>
      </w:r>
    </w:p>
    <w:p w14:paraId="4D94186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D.</w:t>
      </w:r>
      <w:r w:rsidRPr="00334428">
        <w:rPr>
          <w:kern w:val="2"/>
        </w:rPr>
        <w:tab/>
        <w:t xml:space="preserve">Submission of one of the following constitutes consent for LOSFA to collect, maintain, and use the PII included in the submission for the purposes of determining eligibility for financial aid: </w:t>
      </w:r>
    </w:p>
    <w:p w14:paraId="4578314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free application for federal student aid (FAFSA) naming LOSFA as a recipient; </w:t>
      </w:r>
    </w:p>
    <w:p w14:paraId="2F0679A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ACT score naming LOSFA as a recipient; </w:t>
      </w:r>
    </w:p>
    <w:p w14:paraId="2676033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ACT WorkKeys score naming LOSFA as a recipient; </w:t>
      </w:r>
    </w:p>
    <w:p w14:paraId="18661F0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 xml:space="preserve">SAT score naming LOSFA as a recipient; </w:t>
      </w:r>
    </w:p>
    <w:p w14:paraId="20C07B4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Classic Learning Test (CLT) score naming LOSFA as a recipient for 2024-2025 high school graduates and later;</w:t>
      </w:r>
    </w:p>
    <w:p w14:paraId="134512D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TOPS on-line application.</w:t>
      </w:r>
    </w:p>
    <w:p w14:paraId="5BF01AE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The required information for consideration for initial eligibility for a TOPS</w:t>
      </w:r>
      <w:r w:rsidRPr="00334428">
        <w:rPr>
          <w:spacing w:val="-6"/>
          <w:kern w:val="2"/>
        </w:rPr>
        <w:t xml:space="preserve"> </w:t>
      </w:r>
      <w:r w:rsidRPr="00334428">
        <w:rPr>
          <w:kern w:val="2"/>
        </w:rPr>
        <w:t>Award, includes, but is not limited to, all the following student information:</w:t>
      </w:r>
    </w:p>
    <w:p w14:paraId="2545834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full</w:t>
      </w:r>
      <w:r w:rsidRPr="00334428">
        <w:rPr>
          <w:spacing w:val="-3"/>
          <w:kern w:val="2"/>
        </w:rPr>
        <w:t xml:space="preserve"> </w:t>
      </w:r>
      <w:r w:rsidRPr="00334428">
        <w:rPr>
          <w:spacing w:val="-2"/>
          <w:kern w:val="2"/>
        </w:rPr>
        <w:t>name;</w:t>
      </w:r>
    </w:p>
    <w:p w14:paraId="76CA602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date</w:t>
      </w:r>
      <w:r w:rsidRPr="00334428">
        <w:rPr>
          <w:spacing w:val="-2"/>
          <w:kern w:val="2"/>
        </w:rPr>
        <w:t xml:space="preserve"> </w:t>
      </w:r>
      <w:r w:rsidRPr="00334428">
        <w:rPr>
          <w:kern w:val="2"/>
        </w:rPr>
        <w:t>of</w:t>
      </w:r>
      <w:r w:rsidRPr="00334428">
        <w:rPr>
          <w:spacing w:val="-1"/>
          <w:kern w:val="2"/>
        </w:rPr>
        <w:t xml:space="preserve"> </w:t>
      </w:r>
      <w:r w:rsidRPr="00334428">
        <w:rPr>
          <w:spacing w:val="-2"/>
          <w:kern w:val="2"/>
        </w:rPr>
        <w:t>birth;</w:t>
      </w:r>
    </w:p>
    <w:p w14:paraId="4CD7DA2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Social</w:t>
      </w:r>
      <w:r w:rsidRPr="00334428">
        <w:rPr>
          <w:spacing w:val="-6"/>
          <w:kern w:val="2"/>
        </w:rPr>
        <w:t xml:space="preserve"> </w:t>
      </w:r>
      <w:r w:rsidRPr="00334428">
        <w:rPr>
          <w:kern w:val="2"/>
        </w:rPr>
        <w:t>Security</w:t>
      </w:r>
      <w:r w:rsidRPr="00334428">
        <w:rPr>
          <w:spacing w:val="-5"/>
          <w:kern w:val="2"/>
        </w:rPr>
        <w:t xml:space="preserve"> </w:t>
      </w:r>
      <w:r w:rsidRPr="00334428">
        <w:rPr>
          <w:spacing w:val="-2"/>
          <w:kern w:val="2"/>
        </w:rPr>
        <w:t>number;</w:t>
      </w:r>
    </w:p>
    <w:p w14:paraId="0FD94C0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student</w:t>
      </w:r>
      <w:r w:rsidRPr="00334428">
        <w:rPr>
          <w:spacing w:val="-11"/>
          <w:kern w:val="2"/>
        </w:rPr>
        <w:t xml:space="preserve"> </w:t>
      </w:r>
      <w:r w:rsidRPr="00334428">
        <w:rPr>
          <w:kern w:val="2"/>
        </w:rPr>
        <w:t>high</w:t>
      </w:r>
      <w:r w:rsidRPr="00334428">
        <w:rPr>
          <w:spacing w:val="-12"/>
          <w:kern w:val="2"/>
        </w:rPr>
        <w:t xml:space="preserve"> </w:t>
      </w:r>
      <w:r w:rsidRPr="00334428">
        <w:rPr>
          <w:kern w:val="2"/>
        </w:rPr>
        <w:t>school</w:t>
      </w:r>
      <w:r w:rsidRPr="00334428">
        <w:rPr>
          <w:spacing w:val="-11"/>
          <w:kern w:val="2"/>
        </w:rPr>
        <w:t xml:space="preserve"> </w:t>
      </w:r>
      <w:r w:rsidRPr="00334428">
        <w:rPr>
          <w:kern w:val="2"/>
        </w:rPr>
        <w:t>transcript</w:t>
      </w:r>
      <w:r w:rsidRPr="00334428">
        <w:rPr>
          <w:spacing w:val="-13"/>
          <w:kern w:val="2"/>
        </w:rPr>
        <w:t xml:space="preserve"> </w:t>
      </w:r>
      <w:r w:rsidRPr="00334428">
        <w:rPr>
          <w:kern w:val="2"/>
        </w:rPr>
        <w:t>data,</w:t>
      </w:r>
      <w:r w:rsidRPr="00334428">
        <w:rPr>
          <w:spacing w:val="-10"/>
          <w:kern w:val="2"/>
        </w:rPr>
        <w:t xml:space="preserve"> </w:t>
      </w:r>
      <w:r w:rsidRPr="00334428">
        <w:rPr>
          <w:kern w:val="2"/>
        </w:rPr>
        <w:t>including</w:t>
      </w:r>
      <w:r w:rsidRPr="00334428">
        <w:rPr>
          <w:spacing w:val="-10"/>
          <w:kern w:val="2"/>
        </w:rPr>
        <w:t xml:space="preserve"> </w:t>
      </w:r>
      <w:r w:rsidRPr="00334428">
        <w:rPr>
          <w:kern w:val="2"/>
        </w:rPr>
        <w:t>but</w:t>
      </w:r>
      <w:r w:rsidRPr="00334428">
        <w:rPr>
          <w:spacing w:val="-11"/>
          <w:kern w:val="2"/>
        </w:rPr>
        <w:t xml:space="preserve"> </w:t>
      </w:r>
      <w:r w:rsidRPr="00334428">
        <w:rPr>
          <w:kern w:val="2"/>
        </w:rPr>
        <w:t>not limited to:</w:t>
      </w:r>
    </w:p>
    <w:p w14:paraId="1E45BEE5"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month</w:t>
      </w:r>
      <w:r w:rsidRPr="00334428">
        <w:rPr>
          <w:spacing w:val="-3"/>
          <w:kern w:val="2"/>
        </w:rPr>
        <w:t xml:space="preserve"> </w:t>
      </w:r>
      <w:r w:rsidRPr="00334428">
        <w:rPr>
          <w:kern w:val="2"/>
        </w:rPr>
        <w:t>and</w:t>
      </w:r>
      <w:r w:rsidRPr="00334428">
        <w:rPr>
          <w:spacing w:val="-2"/>
          <w:kern w:val="2"/>
        </w:rPr>
        <w:t xml:space="preserve"> </w:t>
      </w:r>
      <w:r w:rsidRPr="00334428">
        <w:rPr>
          <w:kern w:val="2"/>
        </w:rPr>
        <w:t>year</w:t>
      </w:r>
      <w:r w:rsidRPr="00334428">
        <w:rPr>
          <w:spacing w:val="-3"/>
          <w:kern w:val="2"/>
        </w:rPr>
        <w:t xml:space="preserve"> </w:t>
      </w:r>
      <w:r w:rsidRPr="00334428">
        <w:rPr>
          <w:kern w:val="2"/>
        </w:rPr>
        <w:t>of</w:t>
      </w:r>
      <w:r w:rsidRPr="00334428">
        <w:rPr>
          <w:spacing w:val="-5"/>
          <w:kern w:val="2"/>
        </w:rPr>
        <w:t xml:space="preserve"> </w:t>
      </w:r>
      <w:r w:rsidRPr="00334428">
        <w:rPr>
          <w:kern w:val="2"/>
        </w:rPr>
        <w:t>high</w:t>
      </w:r>
      <w:r w:rsidRPr="00334428">
        <w:rPr>
          <w:spacing w:val="-4"/>
          <w:kern w:val="2"/>
        </w:rPr>
        <w:t xml:space="preserve"> </w:t>
      </w:r>
      <w:r w:rsidRPr="00334428">
        <w:rPr>
          <w:kern w:val="2"/>
        </w:rPr>
        <w:t>school</w:t>
      </w:r>
      <w:r w:rsidRPr="00334428">
        <w:rPr>
          <w:spacing w:val="-5"/>
          <w:kern w:val="2"/>
        </w:rPr>
        <w:t xml:space="preserve"> </w:t>
      </w:r>
      <w:r w:rsidRPr="00334428">
        <w:rPr>
          <w:spacing w:val="-2"/>
          <w:kern w:val="2"/>
        </w:rPr>
        <w:t>graduation;</w:t>
      </w:r>
    </w:p>
    <w:p w14:paraId="74B92CAF"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w:t>
      </w:r>
      <w:r w:rsidRPr="00334428">
        <w:rPr>
          <w:spacing w:val="-5"/>
          <w:kern w:val="2"/>
        </w:rPr>
        <w:t xml:space="preserve"> </w:t>
      </w:r>
      <w:r w:rsidRPr="00334428">
        <w:rPr>
          <w:kern w:val="2"/>
        </w:rPr>
        <w:t>course</w:t>
      </w:r>
      <w:r w:rsidRPr="00334428">
        <w:rPr>
          <w:spacing w:val="-5"/>
          <w:kern w:val="2"/>
        </w:rPr>
        <w:t xml:space="preserve"> </w:t>
      </w:r>
      <w:r w:rsidRPr="00334428">
        <w:rPr>
          <w:kern w:val="2"/>
        </w:rPr>
        <w:t>code</w:t>
      </w:r>
      <w:r w:rsidRPr="00334428">
        <w:rPr>
          <w:spacing w:val="-4"/>
          <w:kern w:val="2"/>
        </w:rPr>
        <w:t xml:space="preserve"> </w:t>
      </w:r>
      <w:r w:rsidRPr="00334428">
        <w:rPr>
          <w:kern w:val="2"/>
        </w:rPr>
        <w:t>for</w:t>
      </w:r>
      <w:r w:rsidRPr="00334428">
        <w:rPr>
          <w:spacing w:val="-5"/>
          <w:kern w:val="2"/>
        </w:rPr>
        <w:t xml:space="preserve"> </w:t>
      </w:r>
      <w:r w:rsidRPr="00334428">
        <w:rPr>
          <w:kern w:val="2"/>
        </w:rPr>
        <w:t>each</w:t>
      </w:r>
      <w:r w:rsidRPr="00334428">
        <w:rPr>
          <w:spacing w:val="-4"/>
          <w:kern w:val="2"/>
        </w:rPr>
        <w:t xml:space="preserve"> </w:t>
      </w:r>
      <w:r w:rsidRPr="00334428">
        <w:rPr>
          <w:kern w:val="2"/>
        </w:rPr>
        <w:t>course</w:t>
      </w:r>
      <w:r w:rsidRPr="00334428">
        <w:rPr>
          <w:spacing w:val="-4"/>
          <w:kern w:val="2"/>
        </w:rPr>
        <w:t xml:space="preserve"> </w:t>
      </w:r>
      <w:r w:rsidRPr="00334428">
        <w:rPr>
          <w:spacing w:val="-2"/>
          <w:kern w:val="2"/>
        </w:rPr>
        <w:t>completed;</w:t>
      </w:r>
    </w:p>
    <w:p w14:paraId="7EF41913"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the</w:t>
      </w:r>
      <w:r w:rsidRPr="00334428">
        <w:rPr>
          <w:spacing w:val="-4"/>
          <w:kern w:val="2"/>
        </w:rPr>
        <w:t xml:space="preserve"> </w:t>
      </w:r>
      <w:r w:rsidRPr="00334428">
        <w:rPr>
          <w:kern w:val="2"/>
        </w:rPr>
        <w:t>grade</w:t>
      </w:r>
      <w:r w:rsidRPr="00334428">
        <w:rPr>
          <w:spacing w:val="-6"/>
          <w:kern w:val="2"/>
        </w:rPr>
        <w:t xml:space="preserve"> </w:t>
      </w:r>
      <w:r w:rsidRPr="00334428">
        <w:rPr>
          <w:kern w:val="2"/>
        </w:rPr>
        <w:t>for</w:t>
      </w:r>
      <w:r w:rsidRPr="00334428">
        <w:rPr>
          <w:spacing w:val="-3"/>
          <w:kern w:val="2"/>
        </w:rPr>
        <w:t xml:space="preserve"> </w:t>
      </w:r>
      <w:r w:rsidRPr="00334428">
        <w:rPr>
          <w:kern w:val="2"/>
        </w:rPr>
        <w:t>each</w:t>
      </w:r>
      <w:r w:rsidRPr="00334428">
        <w:rPr>
          <w:spacing w:val="-3"/>
          <w:kern w:val="2"/>
        </w:rPr>
        <w:t xml:space="preserve"> </w:t>
      </w:r>
      <w:r w:rsidRPr="00334428">
        <w:rPr>
          <w:kern w:val="2"/>
        </w:rPr>
        <w:t>course</w:t>
      </w:r>
      <w:r w:rsidRPr="00334428">
        <w:rPr>
          <w:spacing w:val="-4"/>
          <w:kern w:val="2"/>
        </w:rPr>
        <w:t xml:space="preserve"> </w:t>
      </w:r>
      <w:r w:rsidRPr="00334428">
        <w:rPr>
          <w:spacing w:val="-2"/>
          <w:kern w:val="2"/>
        </w:rPr>
        <w:t>completed;</w:t>
      </w:r>
    </w:p>
    <w:p w14:paraId="7572F67E"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the</w:t>
      </w:r>
      <w:r w:rsidRPr="00334428">
        <w:rPr>
          <w:spacing w:val="-4"/>
          <w:kern w:val="2"/>
        </w:rPr>
        <w:t xml:space="preserve"> </w:t>
      </w:r>
      <w:r w:rsidRPr="00334428">
        <w:rPr>
          <w:kern w:val="2"/>
        </w:rPr>
        <w:t>term</w:t>
      </w:r>
      <w:r w:rsidRPr="00334428">
        <w:rPr>
          <w:spacing w:val="-3"/>
          <w:kern w:val="2"/>
        </w:rPr>
        <w:t xml:space="preserve"> </w:t>
      </w:r>
      <w:r w:rsidRPr="00334428">
        <w:rPr>
          <w:kern w:val="2"/>
        </w:rPr>
        <w:t>and</w:t>
      </w:r>
      <w:r w:rsidRPr="00334428">
        <w:rPr>
          <w:spacing w:val="-4"/>
          <w:kern w:val="2"/>
        </w:rPr>
        <w:t xml:space="preserve"> </w:t>
      </w:r>
      <w:r w:rsidRPr="00334428">
        <w:rPr>
          <w:kern w:val="2"/>
        </w:rPr>
        <w:t>year</w:t>
      </w:r>
      <w:r w:rsidRPr="00334428">
        <w:rPr>
          <w:spacing w:val="-4"/>
          <w:kern w:val="2"/>
        </w:rPr>
        <w:t xml:space="preserve"> </w:t>
      </w:r>
      <w:r w:rsidRPr="00334428">
        <w:rPr>
          <w:kern w:val="2"/>
        </w:rPr>
        <w:t>each</w:t>
      </w:r>
      <w:r w:rsidRPr="00334428">
        <w:rPr>
          <w:spacing w:val="-2"/>
          <w:kern w:val="2"/>
        </w:rPr>
        <w:t xml:space="preserve"> </w:t>
      </w:r>
      <w:r w:rsidRPr="00334428">
        <w:rPr>
          <w:kern w:val="2"/>
        </w:rPr>
        <w:t>course</w:t>
      </w:r>
      <w:r w:rsidRPr="00334428">
        <w:rPr>
          <w:spacing w:val="-6"/>
          <w:kern w:val="2"/>
        </w:rPr>
        <w:t xml:space="preserve"> </w:t>
      </w:r>
      <w:r w:rsidRPr="00334428">
        <w:rPr>
          <w:kern w:val="2"/>
        </w:rPr>
        <w:t>is</w:t>
      </w:r>
      <w:r w:rsidRPr="00334428">
        <w:rPr>
          <w:spacing w:val="-4"/>
          <w:kern w:val="2"/>
        </w:rPr>
        <w:t xml:space="preserve"> </w:t>
      </w:r>
      <w:r w:rsidRPr="00334428">
        <w:rPr>
          <w:spacing w:val="-2"/>
          <w:kern w:val="2"/>
        </w:rPr>
        <w:t xml:space="preserve">completed; </w:t>
      </w:r>
    </w:p>
    <w:p w14:paraId="56674512" w14:textId="77777777" w:rsidR="00334428" w:rsidRPr="00334428" w:rsidRDefault="00334428" w:rsidP="00334428">
      <w:pPr>
        <w:tabs>
          <w:tab w:val="left" w:pos="907"/>
        </w:tabs>
        <w:ind w:firstLine="547"/>
        <w:jc w:val="both"/>
        <w:outlineLvl w:val="5"/>
        <w:rPr>
          <w:kern w:val="2"/>
        </w:rPr>
      </w:pPr>
      <w:r w:rsidRPr="00334428">
        <w:rPr>
          <w:spacing w:val="-2"/>
          <w:kern w:val="2"/>
        </w:rPr>
        <w:t>e.</w:t>
      </w:r>
      <w:r w:rsidRPr="00334428">
        <w:rPr>
          <w:spacing w:val="-2"/>
          <w:kern w:val="2"/>
        </w:rPr>
        <w:tab/>
        <w:t xml:space="preserve">designation </w:t>
      </w:r>
      <w:r w:rsidRPr="00334428">
        <w:rPr>
          <w:spacing w:val="-6"/>
          <w:kern w:val="2"/>
        </w:rPr>
        <w:t xml:space="preserve">of </w:t>
      </w:r>
      <w:r w:rsidRPr="00334428">
        <w:rPr>
          <w:spacing w:val="-4"/>
          <w:kern w:val="2"/>
        </w:rPr>
        <w:t xml:space="preserve">each </w:t>
      </w:r>
      <w:r w:rsidRPr="00334428">
        <w:rPr>
          <w:spacing w:val="-2"/>
          <w:kern w:val="2"/>
        </w:rPr>
        <w:t xml:space="preserve">advanced placement, </w:t>
      </w:r>
      <w:r w:rsidRPr="00334428">
        <w:rPr>
          <w:kern w:val="2"/>
        </w:rPr>
        <w:t>International</w:t>
      </w:r>
      <w:r w:rsidRPr="00334428">
        <w:rPr>
          <w:spacing w:val="41"/>
          <w:kern w:val="2"/>
        </w:rPr>
        <w:t xml:space="preserve"> </w:t>
      </w:r>
      <w:r w:rsidRPr="00334428">
        <w:rPr>
          <w:kern w:val="2"/>
        </w:rPr>
        <w:t>Baccalaureate</w:t>
      </w:r>
      <w:r w:rsidRPr="00334428">
        <w:rPr>
          <w:kern w:val="2"/>
        </w:rPr>
        <w:t>,</w:t>
      </w:r>
      <w:r w:rsidRPr="00334428">
        <w:rPr>
          <w:spacing w:val="45"/>
          <w:kern w:val="2"/>
        </w:rPr>
        <w:t xml:space="preserve"> </w:t>
      </w:r>
      <w:r w:rsidRPr="00334428">
        <w:rPr>
          <w:kern w:val="2"/>
        </w:rPr>
        <w:t>honors,</w:t>
      </w:r>
      <w:r w:rsidRPr="00334428">
        <w:rPr>
          <w:spacing w:val="46"/>
          <w:kern w:val="2"/>
        </w:rPr>
        <w:t xml:space="preserve"> </w:t>
      </w:r>
      <w:r w:rsidRPr="00334428">
        <w:rPr>
          <w:kern w:val="2"/>
        </w:rPr>
        <w:t>gifted</w:t>
      </w:r>
      <w:r w:rsidRPr="00334428">
        <w:rPr>
          <w:spacing w:val="47"/>
          <w:kern w:val="2"/>
        </w:rPr>
        <w:t xml:space="preserve"> </w:t>
      </w:r>
      <w:r w:rsidRPr="00334428">
        <w:rPr>
          <w:kern w:val="2"/>
        </w:rPr>
        <w:t>and</w:t>
      </w:r>
      <w:r w:rsidRPr="00334428">
        <w:rPr>
          <w:spacing w:val="47"/>
          <w:kern w:val="2"/>
        </w:rPr>
        <w:t xml:space="preserve"> </w:t>
      </w:r>
      <w:r w:rsidRPr="00334428">
        <w:rPr>
          <w:spacing w:val="-2"/>
          <w:kern w:val="2"/>
        </w:rPr>
        <w:t xml:space="preserve">talented, </w:t>
      </w:r>
      <w:r w:rsidRPr="00334428">
        <w:rPr>
          <w:kern w:val="2"/>
        </w:rPr>
        <w:t>articulated</w:t>
      </w:r>
      <w:r w:rsidRPr="00334428">
        <w:rPr>
          <w:spacing w:val="40"/>
          <w:kern w:val="2"/>
        </w:rPr>
        <w:t xml:space="preserve"> </w:t>
      </w:r>
      <w:r w:rsidRPr="00334428">
        <w:rPr>
          <w:kern w:val="2"/>
        </w:rPr>
        <w:t>course</w:t>
      </w:r>
      <w:r w:rsidRPr="00334428">
        <w:rPr>
          <w:spacing w:val="40"/>
          <w:kern w:val="2"/>
        </w:rPr>
        <w:t xml:space="preserve"> </w:t>
      </w:r>
      <w:r w:rsidRPr="00334428">
        <w:rPr>
          <w:kern w:val="2"/>
        </w:rPr>
        <w:t>for</w:t>
      </w:r>
      <w:r w:rsidRPr="00334428">
        <w:rPr>
          <w:spacing w:val="40"/>
          <w:kern w:val="2"/>
        </w:rPr>
        <w:t xml:space="preserve"> </w:t>
      </w:r>
      <w:r w:rsidRPr="00334428">
        <w:rPr>
          <w:kern w:val="2"/>
        </w:rPr>
        <w:t>college</w:t>
      </w:r>
      <w:r w:rsidRPr="00334428">
        <w:rPr>
          <w:spacing w:val="40"/>
          <w:kern w:val="2"/>
        </w:rPr>
        <w:t xml:space="preserve"> </w:t>
      </w:r>
      <w:r w:rsidRPr="00334428">
        <w:rPr>
          <w:kern w:val="2"/>
        </w:rPr>
        <w:t>credit,</w:t>
      </w:r>
      <w:r w:rsidRPr="00334428">
        <w:rPr>
          <w:spacing w:val="40"/>
          <w:kern w:val="2"/>
        </w:rPr>
        <w:t xml:space="preserve"> </w:t>
      </w:r>
      <w:r w:rsidRPr="00334428">
        <w:rPr>
          <w:kern w:val="2"/>
        </w:rPr>
        <w:t>and</w:t>
      </w:r>
      <w:r w:rsidRPr="00334428">
        <w:rPr>
          <w:spacing w:val="40"/>
          <w:kern w:val="2"/>
        </w:rPr>
        <w:t xml:space="preserve"> </w:t>
      </w:r>
      <w:r w:rsidRPr="00334428">
        <w:rPr>
          <w:kern w:val="2"/>
        </w:rPr>
        <w:t>dual</w:t>
      </w:r>
      <w:r w:rsidRPr="00334428">
        <w:rPr>
          <w:spacing w:val="40"/>
          <w:kern w:val="2"/>
        </w:rPr>
        <w:t xml:space="preserve"> </w:t>
      </w:r>
      <w:r w:rsidRPr="00334428">
        <w:rPr>
          <w:kern w:val="2"/>
        </w:rPr>
        <w:t xml:space="preserve">enrollment </w:t>
      </w:r>
      <w:r w:rsidRPr="00334428">
        <w:rPr>
          <w:spacing w:val="-2"/>
          <w:kern w:val="2"/>
        </w:rPr>
        <w:t>course;</w:t>
      </w:r>
    </w:p>
    <w:p w14:paraId="52D1A2C6"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the</w:t>
      </w:r>
      <w:r w:rsidRPr="00334428">
        <w:rPr>
          <w:spacing w:val="-5"/>
          <w:kern w:val="2"/>
        </w:rPr>
        <w:t xml:space="preserve"> </w:t>
      </w:r>
      <w:r w:rsidRPr="00334428">
        <w:rPr>
          <w:kern w:val="2"/>
        </w:rPr>
        <w:t>grading</w:t>
      </w:r>
      <w:r w:rsidRPr="00334428">
        <w:rPr>
          <w:spacing w:val="-4"/>
          <w:kern w:val="2"/>
        </w:rPr>
        <w:t xml:space="preserve"> </w:t>
      </w:r>
      <w:r w:rsidRPr="00334428">
        <w:rPr>
          <w:kern w:val="2"/>
        </w:rPr>
        <w:t>scale</w:t>
      </w:r>
      <w:r w:rsidRPr="00334428">
        <w:rPr>
          <w:spacing w:val="-4"/>
          <w:kern w:val="2"/>
        </w:rPr>
        <w:t xml:space="preserve"> </w:t>
      </w:r>
      <w:r w:rsidRPr="00334428">
        <w:rPr>
          <w:kern w:val="2"/>
        </w:rPr>
        <w:t>for</w:t>
      </w:r>
      <w:r w:rsidRPr="00334428">
        <w:rPr>
          <w:spacing w:val="-7"/>
          <w:kern w:val="2"/>
        </w:rPr>
        <w:t xml:space="preserve"> </w:t>
      </w:r>
      <w:r w:rsidRPr="00334428">
        <w:rPr>
          <w:kern w:val="2"/>
        </w:rPr>
        <w:t>each</w:t>
      </w:r>
      <w:r w:rsidRPr="00334428">
        <w:rPr>
          <w:spacing w:val="-3"/>
          <w:kern w:val="2"/>
        </w:rPr>
        <w:t xml:space="preserve"> </w:t>
      </w:r>
      <w:r w:rsidRPr="00334428">
        <w:rPr>
          <w:kern w:val="2"/>
        </w:rPr>
        <w:t>course</w:t>
      </w:r>
      <w:r w:rsidRPr="00334428">
        <w:rPr>
          <w:spacing w:val="-5"/>
          <w:kern w:val="2"/>
        </w:rPr>
        <w:t xml:space="preserve"> </w:t>
      </w:r>
      <w:r w:rsidRPr="00334428">
        <w:rPr>
          <w:kern w:val="2"/>
        </w:rPr>
        <w:t>reported;</w:t>
      </w:r>
      <w:r w:rsidRPr="00334428">
        <w:rPr>
          <w:spacing w:val="-5"/>
          <w:kern w:val="2"/>
        </w:rPr>
        <w:t xml:space="preserve"> and</w:t>
      </w:r>
    </w:p>
    <w:p w14:paraId="4F5E5A99"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the</w:t>
      </w:r>
      <w:r w:rsidRPr="00334428">
        <w:rPr>
          <w:spacing w:val="-5"/>
          <w:kern w:val="2"/>
        </w:rPr>
        <w:t xml:space="preserve"> </w:t>
      </w:r>
      <w:r w:rsidRPr="00334428">
        <w:rPr>
          <w:kern w:val="2"/>
        </w:rPr>
        <w:t>high</w:t>
      </w:r>
      <w:r w:rsidRPr="00334428">
        <w:rPr>
          <w:spacing w:val="-5"/>
          <w:kern w:val="2"/>
        </w:rPr>
        <w:t xml:space="preserve"> </w:t>
      </w:r>
      <w:r w:rsidRPr="00334428">
        <w:rPr>
          <w:kern w:val="2"/>
        </w:rPr>
        <w:t>school</w:t>
      </w:r>
      <w:r w:rsidRPr="00334428">
        <w:rPr>
          <w:spacing w:val="-7"/>
          <w:kern w:val="2"/>
        </w:rPr>
        <w:t xml:space="preserve"> </w:t>
      </w:r>
      <w:r w:rsidRPr="00334428">
        <w:rPr>
          <w:kern w:val="2"/>
        </w:rPr>
        <w:t>attended</w:t>
      </w:r>
      <w:r w:rsidRPr="00334428">
        <w:rPr>
          <w:spacing w:val="-6"/>
          <w:kern w:val="2"/>
        </w:rPr>
        <w:t xml:space="preserve"> </w:t>
      </w:r>
      <w:r w:rsidRPr="00334428">
        <w:rPr>
          <w:kern w:val="2"/>
        </w:rPr>
        <w:t>for</w:t>
      </w:r>
      <w:r w:rsidRPr="00334428">
        <w:rPr>
          <w:spacing w:val="-4"/>
          <w:kern w:val="2"/>
        </w:rPr>
        <w:t xml:space="preserve"> </w:t>
      </w:r>
      <w:r w:rsidRPr="00334428">
        <w:rPr>
          <w:kern w:val="2"/>
        </w:rPr>
        <w:t>each</w:t>
      </w:r>
      <w:r w:rsidRPr="00334428">
        <w:rPr>
          <w:spacing w:val="-3"/>
          <w:kern w:val="2"/>
        </w:rPr>
        <w:t xml:space="preserve"> </w:t>
      </w:r>
      <w:r w:rsidRPr="00334428">
        <w:rPr>
          <w:kern w:val="2"/>
        </w:rPr>
        <w:t>course</w:t>
      </w:r>
      <w:r w:rsidRPr="00334428">
        <w:rPr>
          <w:spacing w:val="-5"/>
          <w:kern w:val="2"/>
        </w:rPr>
        <w:t xml:space="preserve"> </w:t>
      </w:r>
      <w:r w:rsidRPr="00334428">
        <w:rPr>
          <w:spacing w:val="-2"/>
          <w:kern w:val="2"/>
        </w:rPr>
        <w:t>reported;</w:t>
      </w:r>
    </w:p>
    <w:p w14:paraId="71C6832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ACT,</w:t>
      </w:r>
      <w:r w:rsidRPr="00334428">
        <w:rPr>
          <w:spacing w:val="-12"/>
          <w:kern w:val="2"/>
        </w:rPr>
        <w:t xml:space="preserve"> </w:t>
      </w:r>
      <w:r w:rsidRPr="00334428">
        <w:rPr>
          <w:kern w:val="2"/>
        </w:rPr>
        <w:t>ACT</w:t>
      </w:r>
      <w:r w:rsidRPr="00334428">
        <w:rPr>
          <w:spacing w:val="-11"/>
          <w:kern w:val="2"/>
        </w:rPr>
        <w:t xml:space="preserve"> </w:t>
      </w:r>
      <w:r w:rsidRPr="00334428">
        <w:rPr>
          <w:kern w:val="2"/>
        </w:rPr>
        <w:t>WorkKeys,</w:t>
      </w:r>
      <w:r w:rsidRPr="00334428">
        <w:rPr>
          <w:spacing w:val="-10"/>
          <w:kern w:val="2"/>
        </w:rPr>
        <w:t xml:space="preserve"> </w:t>
      </w:r>
      <w:r w:rsidRPr="00334428">
        <w:rPr>
          <w:kern w:val="2"/>
        </w:rPr>
        <w:t>SAT</w:t>
      </w:r>
      <w:r w:rsidRPr="00334428">
        <w:rPr>
          <w:spacing w:val="-9"/>
          <w:kern w:val="2"/>
        </w:rPr>
        <w:t xml:space="preserve"> </w:t>
      </w:r>
      <w:r w:rsidRPr="00334428">
        <w:rPr>
          <w:kern w:val="2"/>
        </w:rPr>
        <w:t>scores, and/or for 2024-2025 high school graduates and later, CLT scores;</w:t>
      </w:r>
    </w:p>
    <w:p w14:paraId="67A2A51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FAFSA</w:t>
      </w:r>
      <w:r w:rsidRPr="00334428">
        <w:rPr>
          <w:spacing w:val="-5"/>
          <w:kern w:val="2"/>
        </w:rPr>
        <w:t xml:space="preserve"> </w:t>
      </w:r>
      <w:r w:rsidRPr="00334428">
        <w:rPr>
          <w:spacing w:val="-2"/>
          <w:kern w:val="2"/>
        </w:rPr>
        <w:t>data;</w:t>
      </w:r>
    </w:p>
    <w:p w14:paraId="65A4647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college</w:t>
      </w:r>
      <w:r w:rsidRPr="00334428">
        <w:rPr>
          <w:spacing w:val="-4"/>
          <w:kern w:val="2"/>
        </w:rPr>
        <w:t xml:space="preserve"> </w:t>
      </w:r>
      <w:r w:rsidRPr="00334428">
        <w:rPr>
          <w:kern w:val="2"/>
        </w:rPr>
        <w:t>transcript</w:t>
      </w:r>
      <w:r w:rsidRPr="00334428">
        <w:rPr>
          <w:spacing w:val="-4"/>
          <w:kern w:val="2"/>
        </w:rPr>
        <w:t xml:space="preserve"> </w:t>
      </w:r>
      <w:r w:rsidRPr="00334428">
        <w:rPr>
          <w:kern w:val="2"/>
        </w:rPr>
        <w:t>data</w:t>
      </w:r>
      <w:r w:rsidRPr="00334428">
        <w:rPr>
          <w:spacing w:val="-4"/>
          <w:kern w:val="2"/>
        </w:rPr>
        <w:t xml:space="preserve"> </w:t>
      </w:r>
      <w:r w:rsidRPr="00334428">
        <w:rPr>
          <w:kern w:val="2"/>
        </w:rPr>
        <w:t>as</w:t>
      </w:r>
      <w:r w:rsidRPr="00334428">
        <w:rPr>
          <w:spacing w:val="-4"/>
          <w:kern w:val="2"/>
        </w:rPr>
        <w:t xml:space="preserve"> </w:t>
      </w:r>
      <w:r w:rsidRPr="00334428">
        <w:rPr>
          <w:kern w:val="2"/>
        </w:rPr>
        <w:t>set</w:t>
      </w:r>
      <w:r w:rsidRPr="00334428">
        <w:rPr>
          <w:spacing w:val="-4"/>
          <w:kern w:val="2"/>
        </w:rPr>
        <w:t xml:space="preserve"> </w:t>
      </w:r>
      <w:r w:rsidRPr="00334428">
        <w:rPr>
          <w:kern w:val="2"/>
        </w:rPr>
        <w:t>forth</w:t>
      </w:r>
      <w:r w:rsidRPr="00334428">
        <w:rPr>
          <w:spacing w:val="-3"/>
          <w:kern w:val="2"/>
        </w:rPr>
        <w:t xml:space="preserve"> </w:t>
      </w:r>
      <w:r w:rsidRPr="00334428">
        <w:rPr>
          <w:kern w:val="2"/>
        </w:rPr>
        <w:t>in</w:t>
      </w:r>
      <w:r w:rsidRPr="00334428">
        <w:rPr>
          <w:spacing w:val="-1"/>
          <w:kern w:val="2"/>
        </w:rPr>
        <w:t xml:space="preserve"> </w:t>
      </w:r>
      <w:r w:rsidRPr="00334428">
        <w:rPr>
          <w:spacing w:val="-2"/>
          <w:kern w:val="2"/>
        </w:rPr>
        <w:t>§1903.</w:t>
      </w:r>
    </w:p>
    <w:p w14:paraId="6EAEB511" w14:textId="77777777" w:rsidR="00334428" w:rsidRPr="00334428" w:rsidRDefault="00334428" w:rsidP="00334428">
      <w:pPr>
        <w:tabs>
          <w:tab w:val="left" w:pos="144"/>
          <w:tab w:val="left" w:pos="187"/>
          <w:tab w:val="left" w:pos="540"/>
          <w:tab w:val="left" w:pos="990"/>
          <w:tab w:val="left" w:pos="1080"/>
        </w:tabs>
        <w:ind w:firstLine="187"/>
        <w:jc w:val="both"/>
        <w:outlineLvl w:val="3"/>
        <w:rPr>
          <w:kern w:val="2"/>
        </w:rPr>
      </w:pPr>
      <w:r w:rsidRPr="00334428">
        <w:rPr>
          <w:kern w:val="2"/>
        </w:rPr>
        <w:t>F. - G.3.</w:t>
      </w:r>
      <w:r w:rsidRPr="00334428">
        <w:rPr>
          <w:kern w:val="2"/>
        </w:rPr>
        <w:tab/>
        <w:t>…</w:t>
      </w:r>
    </w:p>
    <w:p w14:paraId="3F6541D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ab/>
      </w:r>
      <w:r w:rsidRPr="00334428">
        <w:rPr>
          <w:kern w:val="2"/>
          <w:sz w:val="18"/>
        </w:rPr>
        <w:t>Promulgated in accordance with R.S. 17:3021-3025, R.S. 17:3042.1 and R.S. 17:5001 et seq.</w:t>
      </w:r>
    </w:p>
    <w:p w14:paraId="2A9BA7E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0"/>
          <w:kern w:val="2"/>
          <w:sz w:val="18"/>
        </w:rPr>
        <w:t xml:space="preserve"> </w:t>
      </w:r>
      <w:r w:rsidRPr="00334428">
        <w:rPr>
          <w:kern w:val="2"/>
          <w:sz w:val="18"/>
        </w:rPr>
        <w:t>NOTE:</w:t>
      </w:r>
      <w:r w:rsidRPr="00334428">
        <w:rPr>
          <w:spacing w:val="40"/>
          <w:kern w:val="2"/>
          <w:sz w:val="18"/>
        </w:rPr>
        <w:tab/>
      </w:r>
      <w:r w:rsidRPr="00334428">
        <w:rPr>
          <w:kern w:val="2"/>
          <w:sz w:val="18"/>
        </w:rPr>
        <w:t>Promulgated by the Student Financial Assistance</w:t>
      </w:r>
      <w:r w:rsidRPr="00334428">
        <w:rPr>
          <w:spacing w:val="-10"/>
          <w:kern w:val="2"/>
          <w:sz w:val="18"/>
        </w:rPr>
        <w:t xml:space="preserve"> </w:t>
      </w:r>
      <w:r w:rsidRPr="00334428">
        <w:rPr>
          <w:kern w:val="2"/>
          <w:sz w:val="18"/>
        </w:rPr>
        <w:t>Commission,</w:t>
      </w:r>
      <w:r w:rsidRPr="00334428">
        <w:rPr>
          <w:spacing w:val="-7"/>
          <w:kern w:val="2"/>
          <w:sz w:val="18"/>
        </w:rPr>
        <w:t xml:space="preserve"> </w:t>
      </w:r>
      <w:r w:rsidRPr="00334428">
        <w:rPr>
          <w:kern w:val="2"/>
          <w:sz w:val="18"/>
        </w:rPr>
        <w:t>Office</w:t>
      </w:r>
      <w:r w:rsidRPr="00334428">
        <w:rPr>
          <w:spacing w:val="-7"/>
          <w:kern w:val="2"/>
          <w:sz w:val="18"/>
        </w:rPr>
        <w:t xml:space="preserve"> </w:t>
      </w:r>
      <w:r w:rsidRPr="00334428">
        <w:rPr>
          <w:kern w:val="2"/>
          <w:sz w:val="18"/>
        </w:rPr>
        <w:t>of</w:t>
      </w:r>
      <w:r w:rsidRPr="00334428">
        <w:rPr>
          <w:spacing w:val="-7"/>
          <w:kern w:val="2"/>
          <w:sz w:val="18"/>
        </w:rPr>
        <w:t xml:space="preserve"> </w:t>
      </w:r>
      <w:r w:rsidRPr="00334428">
        <w:rPr>
          <w:kern w:val="2"/>
          <w:sz w:val="18"/>
        </w:rPr>
        <w:t>Student</w:t>
      </w:r>
      <w:r w:rsidRPr="00334428">
        <w:rPr>
          <w:spacing w:val="-8"/>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8"/>
          <w:kern w:val="2"/>
          <w:sz w:val="18"/>
        </w:rPr>
        <w:t xml:space="preserve"> </w:t>
      </w:r>
      <w:r w:rsidRPr="00334428">
        <w:rPr>
          <w:kern w:val="2"/>
          <w:sz w:val="18"/>
        </w:rPr>
        <w:t>LR 41:650 (April 2015), amended by the Board of Regents, Office of Student Financial Assistance, LR 44:495 (March 2018), LR 52:929 (June 2026).</w:t>
      </w:r>
    </w:p>
    <w:p w14:paraId="308517B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spacing w:val="-2"/>
          <w:kern w:val="2"/>
        </w:rPr>
        <w:t>§505.</w:t>
      </w:r>
      <w:r w:rsidRPr="00334428">
        <w:rPr>
          <w:b/>
          <w:kern w:val="2"/>
        </w:rPr>
        <w:tab/>
        <w:t>Application Deadlines for High School Graduates</w:t>
      </w:r>
      <w:r w:rsidRPr="00334428">
        <w:rPr>
          <w:b/>
          <w:spacing w:val="-5"/>
          <w:kern w:val="2"/>
        </w:rPr>
        <w:t xml:space="preserve"> </w:t>
      </w:r>
      <w:r w:rsidRPr="00334428">
        <w:rPr>
          <w:b/>
          <w:kern w:val="2"/>
        </w:rPr>
        <w:t>and</w:t>
      </w:r>
      <w:r w:rsidRPr="00334428">
        <w:rPr>
          <w:b/>
          <w:spacing w:val="-7"/>
          <w:kern w:val="2"/>
        </w:rPr>
        <w:t xml:space="preserve"> </w:t>
      </w:r>
      <w:r w:rsidRPr="00334428">
        <w:rPr>
          <w:b/>
          <w:kern w:val="2"/>
        </w:rPr>
        <w:t>Home</w:t>
      </w:r>
      <w:r w:rsidRPr="00334428">
        <w:rPr>
          <w:b/>
          <w:spacing w:val="-6"/>
          <w:kern w:val="2"/>
        </w:rPr>
        <w:t xml:space="preserve"> </w:t>
      </w:r>
      <w:r w:rsidRPr="00334428">
        <w:rPr>
          <w:b/>
          <w:kern w:val="2"/>
        </w:rPr>
        <w:t>Study</w:t>
      </w:r>
      <w:r w:rsidRPr="00334428">
        <w:rPr>
          <w:b/>
          <w:spacing w:val="-5"/>
          <w:kern w:val="2"/>
        </w:rPr>
        <w:t xml:space="preserve"> </w:t>
      </w:r>
      <w:r w:rsidRPr="00334428">
        <w:rPr>
          <w:b/>
          <w:kern w:val="2"/>
        </w:rPr>
        <w:t>Completers</w:t>
      </w:r>
      <w:r w:rsidRPr="00334428">
        <w:rPr>
          <w:b/>
          <w:spacing w:val="-6"/>
          <w:kern w:val="2"/>
        </w:rPr>
        <w:t xml:space="preserve"> </w:t>
      </w:r>
      <w:r w:rsidRPr="00334428">
        <w:rPr>
          <w:b/>
          <w:kern w:val="2"/>
        </w:rPr>
        <w:t>of</w:t>
      </w:r>
      <w:r w:rsidRPr="00334428">
        <w:rPr>
          <w:b/>
          <w:spacing w:val="-5"/>
          <w:kern w:val="2"/>
        </w:rPr>
        <w:t xml:space="preserve"> </w:t>
      </w:r>
      <w:r w:rsidRPr="00334428">
        <w:rPr>
          <w:b/>
          <w:kern w:val="2"/>
        </w:rPr>
        <w:t>2004 and Later and Eligible Non-Graduates</w:t>
      </w:r>
    </w:p>
    <w:p w14:paraId="7CECB12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A.1. - A.2.</w:t>
      </w:r>
      <w:r w:rsidRPr="00334428">
        <w:rPr>
          <w:kern w:val="2"/>
        </w:rPr>
        <w:tab/>
        <w:t>…</w:t>
      </w:r>
    </w:p>
    <w:p w14:paraId="1F55434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Repealed.</w:t>
      </w:r>
    </w:p>
    <w:p w14:paraId="25026BB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 - G.</w:t>
      </w:r>
      <w:r w:rsidRPr="00334428">
        <w:rPr>
          <w:kern w:val="2"/>
        </w:rPr>
        <w:tab/>
        <w:t>…</w:t>
      </w:r>
    </w:p>
    <w:p w14:paraId="68EBD19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ab/>
      </w:r>
      <w:r w:rsidRPr="00334428">
        <w:rPr>
          <w:kern w:val="2"/>
          <w:sz w:val="18"/>
        </w:rPr>
        <w:t>Promulgated in accordance with R.S. 17:3021-3031, R.S. 17:3042.1 and R.S. 17:5001 et seq.</w:t>
      </w:r>
    </w:p>
    <w:p w14:paraId="39D4032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0"/>
          <w:kern w:val="2"/>
          <w:sz w:val="18"/>
        </w:rPr>
        <w:t xml:space="preserve"> </w:t>
      </w:r>
      <w:r w:rsidRPr="00334428">
        <w:rPr>
          <w:kern w:val="2"/>
          <w:sz w:val="18"/>
        </w:rPr>
        <w:t>NOTE:</w:t>
      </w:r>
      <w:r w:rsidRPr="00334428">
        <w:rPr>
          <w:spacing w:val="40"/>
          <w:kern w:val="2"/>
          <w:sz w:val="18"/>
        </w:rPr>
        <w:tab/>
      </w:r>
      <w:r w:rsidRPr="00334428">
        <w:rPr>
          <w:kern w:val="2"/>
          <w:sz w:val="18"/>
        </w:rPr>
        <w:t>Promulgated by the Student Financial Assistance</w:t>
      </w:r>
      <w:r w:rsidRPr="00334428">
        <w:rPr>
          <w:spacing w:val="-10"/>
          <w:kern w:val="2"/>
          <w:sz w:val="18"/>
        </w:rPr>
        <w:t xml:space="preserve"> </w:t>
      </w:r>
      <w:r w:rsidRPr="00334428">
        <w:rPr>
          <w:kern w:val="2"/>
          <w:sz w:val="18"/>
        </w:rPr>
        <w:t>Commission,</w:t>
      </w:r>
      <w:r w:rsidRPr="00334428">
        <w:rPr>
          <w:spacing w:val="-7"/>
          <w:kern w:val="2"/>
          <w:sz w:val="18"/>
        </w:rPr>
        <w:t xml:space="preserve"> </w:t>
      </w:r>
      <w:r w:rsidRPr="00334428">
        <w:rPr>
          <w:kern w:val="2"/>
          <w:sz w:val="18"/>
        </w:rPr>
        <w:t>Office</w:t>
      </w:r>
      <w:r w:rsidRPr="00334428">
        <w:rPr>
          <w:spacing w:val="-8"/>
          <w:kern w:val="2"/>
          <w:sz w:val="18"/>
        </w:rPr>
        <w:t xml:space="preserve"> </w:t>
      </w:r>
      <w:r w:rsidRPr="00334428">
        <w:rPr>
          <w:kern w:val="2"/>
          <w:sz w:val="18"/>
        </w:rPr>
        <w:t>of</w:t>
      </w:r>
      <w:r w:rsidRPr="00334428">
        <w:rPr>
          <w:spacing w:val="-7"/>
          <w:kern w:val="2"/>
          <w:sz w:val="18"/>
        </w:rPr>
        <w:t xml:space="preserve"> </w:t>
      </w:r>
      <w:r w:rsidRPr="00334428">
        <w:rPr>
          <w:kern w:val="2"/>
          <w:sz w:val="18"/>
        </w:rPr>
        <w:t>Student</w:t>
      </w:r>
      <w:r w:rsidRPr="00334428">
        <w:rPr>
          <w:spacing w:val="-6"/>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8"/>
          <w:kern w:val="2"/>
          <w:sz w:val="18"/>
        </w:rPr>
        <w:t xml:space="preserve"> </w:t>
      </w:r>
      <w:r w:rsidRPr="00334428">
        <w:rPr>
          <w:kern w:val="2"/>
          <w:sz w:val="18"/>
        </w:rPr>
        <w:t>LR 22:338</w:t>
      </w:r>
      <w:r w:rsidRPr="00334428">
        <w:rPr>
          <w:spacing w:val="76"/>
          <w:kern w:val="2"/>
          <w:sz w:val="18"/>
        </w:rPr>
        <w:t xml:space="preserve"> </w:t>
      </w:r>
      <w:r w:rsidRPr="00334428">
        <w:rPr>
          <w:kern w:val="2"/>
          <w:sz w:val="18"/>
        </w:rPr>
        <w:t>(May</w:t>
      </w:r>
      <w:r w:rsidRPr="00334428">
        <w:rPr>
          <w:spacing w:val="73"/>
          <w:kern w:val="2"/>
          <w:sz w:val="18"/>
        </w:rPr>
        <w:t xml:space="preserve"> </w:t>
      </w:r>
      <w:r w:rsidRPr="00334428">
        <w:rPr>
          <w:kern w:val="2"/>
          <w:sz w:val="18"/>
        </w:rPr>
        <w:t>1996),</w:t>
      </w:r>
      <w:r w:rsidRPr="00334428">
        <w:rPr>
          <w:spacing w:val="75"/>
          <w:kern w:val="2"/>
          <w:sz w:val="18"/>
        </w:rPr>
        <w:t xml:space="preserve"> </w:t>
      </w:r>
      <w:r w:rsidRPr="00334428">
        <w:rPr>
          <w:kern w:val="2"/>
          <w:sz w:val="18"/>
        </w:rPr>
        <w:t>repromulgated</w:t>
      </w:r>
      <w:r w:rsidRPr="00334428">
        <w:rPr>
          <w:spacing w:val="75"/>
          <w:kern w:val="2"/>
          <w:sz w:val="18"/>
        </w:rPr>
        <w:t xml:space="preserve"> </w:t>
      </w:r>
      <w:r w:rsidRPr="00334428">
        <w:rPr>
          <w:kern w:val="2"/>
          <w:sz w:val="18"/>
        </w:rPr>
        <w:t>LR</w:t>
      </w:r>
      <w:r w:rsidRPr="00334428">
        <w:rPr>
          <w:spacing w:val="75"/>
          <w:kern w:val="2"/>
          <w:sz w:val="18"/>
        </w:rPr>
        <w:t xml:space="preserve"> </w:t>
      </w:r>
      <w:r w:rsidRPr="00334428">
        <w:rPr>
          <w:kern w:val="2"/>
          <w:sz w:val="18"/>
        </w:rPr>
        <w:t>24:635</w:t>
      </w:r>
      <w:r w:rsidRPr="00334428">
        <w:rPr>
          <w:spacing w:val="76"/>
          <w:kern w:val="2"/>
          <w:sz w:val="18"/>
        </w:rPr>
        <w:t xml:space="preserve"> </w:t>
      </w:r>
      <w:r w:rsidRPr="00334428">
        <w:rPr>
          <w:kern w:val="2"/>
          <w:sz w:val="18"/>
        </w:rPr>
        <w:t>(April</w:t>
      </w:r>
      <w:r w:rsidRPr="00334428">
        <w:rPr>
          <w:spacing w:val="74"/>
          <w:kern w:val="2"/>
          <w:sz w:val="18"/>
        </w:rPr>
        <w:t xml:space="preserve"> </w:t>
      </w:r>
      <w:r w:rsidRPr="00334428">
        <w:rPr>
          <w:spacing w:val="-2"/>
          <w:kern w:val="2"/>
          <w:sz w:val="18"/>
        </w:rPr>
        <w:t xml:space="preserve">1998), </w:t>
      </w:r>
      <w:r w:rsidRPr="00334428">
        <w:rPr>
          <w:kern w:val="2"/>
          <w:sz w:val="18"/>
        </w:rPr>
        <w:t>amended</w:t>
      </w:r>
      <w:r w:rsidRPr="00334428">
        <w:rPr>
          <w:spacing w:val="18"/>
          <w:kern w:val="2"/>
          <w:sz w:val="18"/>
        </w:rPr>
        <w:t xml:space="preserve"> </w:t>
      </w:r>
      <w:r w:rsidRPr="00334428">
        <w:rPr>
          <w:kern w:val="2"/>
          <w:sz w:val="18"/>
        </w:rPr>
        <w:t>LR</w:t>
      </w:r>
      <w:r w:rsidRPr="00334428">
        <w:rPr>
          <w:spacing w:val="17"/>
          <w:kern w:val="2"/>
          <w:sz w:val="18"/>
        </w:rPr>
        <w:t xml:space="preserve"> </w:t>
      </w:r>
      <w:r w:rsidRPr="00334428">
        <w:rPr>
          <w:kern w:val="2"/>
          <w:sz w:val="18"/>
        </w:rPr>
        <w:t>24:1901</w:t>
      </w:r>
      <w:r w:rsidRPr="00334428">
        <w:rPr>
          <w:spacing w:val="19"/>
          <w:kern w:val="2"/>
          <w:sz w:val="18"/>
        </w:rPr>
        <w:t xml:space="preserve"> </w:t>
      </w:r>
      <w:r w:rsidRPr="00334428">
        <w:rPr>
          <w:kern w:val="2"/>
          <w:sz w:val="18"/>
        </w:rPr>
        <w:t>(October</w:t>
      </w:r>
      <w:r w:rsidRPr="00334428">
        <w:rPr>
          <w:spacing w:val="17"/>
          <w:kern w:val="2"/>
          <w:sz w:val="18"/>
        </w:rPr>
        <w:t xml:space="preserve"> </w:t>
      </w:r>
      <w:r w:rsidRPr="00334428">
        <w:rPr>
          <w:kern w:val="2"/>
          <w:sz w:val="18"/>
        </w:rPr>
        <w:t>1998),</w:t>
      </w:r>
      <w:r w:rsidRPr="00334428">
        <w:rPr>
          <w:spacing w:val="19"/>
          <w:kern w:val="2"/>
          <w:sz w:val="18"/>
        </w:rPr>
        <w:t xml:space="preserve"> </w:t>
      </w:r>
      <w:r w:rsidRPr="00334428">
        <w:rPr>
          <w:kern w:val="2"/>
          <w:sz w:val="18"/>
        </w:rPr>
        <w:t>repromulgated</w:t>
      </w:r>
      <w:r w:rsidRPr="00334428">
        <w:rPr>
          <w:spacing w:val="18"/>
          <w:kern w:val="2"/>
          <w:sz w:val="18"/>
        </w:rPr>
        <w:t xml:space="preserve"> </w:t>
      </w:r>
      <w:r w:rsidRPr="00334428">
        <w:rPr>
          <w:kern w:val="2"/>
          <w:sz w:val="18"/>
        </w:rPr>
        <w:t>LR</w:t>
      </w:r>
      <w:r w:rsidRPr="00334428">
        <w:rPr>
          <w:spacing w:val="16"/>
          <w:kern w:val="2"/>
          <w:sz w:val="18"/>
        </w:rPr>
        <w:t xml:space="preserve"> </w:t>
      </w:r>
      <w:r w:rsidRPr="00334428">
        <w:rPr>
          <w:spacing w:val="-2"/>
          <w:kern w:val="2"/>
          <w:sz w:val="18"/>
        </w:rPr>
        <w:t xml:space="preserve">27:1847 </w:t>
      </w:r>
      <w:r w:rsidRPr="00334428">
        <w:rPr>
          <w:kern w:val="2"/>
          <w:sz w:val="18"/>
        </w:rPr>
        <w:t>(November</w:t>
      </w:r>
      <w:r w:rsidRPr="00334428">
        <w:rPr>
          <w:spacing w:val="41"/>
          <w:kern w:val="2"/>
          <w:sz w:val="18"/>
        </w:rPr>
        <w:t xml:space="preserve"> </w:t>
      </w:r>
      <w:r w:rsidRPr="00334428">
        <w:rPr>
          <w:kern w:val="2"/>
          <w:sz w:val="18"/>
        </w:rPr>
        <w:t>2001),</w:t>
      </w:r>
      <w:r w:rsidRPr="00334428">
        <w:rPr>
          <w:spacing w:val="43"/>
          <w:kern w:val="2"/>
          <w:sz w:val="18"/>
        </w:rPr>
        <w:t xml:space="preserve"> </w:t>
      </w:r>
      <w:r w:rsidRPr="00334428">
        <w:rPr>
          <w:kern w:val="2"/>
          <w:sz w:val="18"/>
        </w:rPr>
        <w:t>amended</w:t>
      </w:r>
      <w:r w:rsidRPr="00334428">
        <w:rPr>
          <w:spacing w:val="42"/>
          <w:kern w:val="2"/>
          <w:sz w:val="18"/>
        </w:rPr>
        <w:t xml:space="preserve"> </w:t>
      </w:r>
      <w:r w:rsidRPr="00334428">
        <w:rPr>
          <w:kern w:val="2"/>
          <w:sz w:val="18"/>
        </w:rPr>
        <w:t>LR</w:t>
      </w:r>
      <w:r w:rsidRPr="00334428">
        <w:rPr>
          <w:spacing w:val="40"/>
          <w:kern w:val="2"/>
          <w:sz w:val="18"/>
        </w:rPr>
        <w:t xml:space="preserve"> </w:t>
      </w:r>
      <w:r w:rsidRPr="00334428">
        <w:rPr>
          <w:kern w:val="2"/>
          <w:sz w:val="18"/>
        </w:rPr>
        <w:t>30:2017</w:t>
      </w:r>
      <w:r w:rsidRPr="00334428">
        <w:rPr>
          <w:spacing w:val="40"/>
          <w:kern w:val="2"/>
          <w:sz w:val="18"/>
        </w:rPr>
        <w:t xml:space="preserve"> </w:t>
      </w:r>
      <w:r w:rsidRPr="00334428">
        <w:rPr>
          <w:kern w:val="2"/>
          <w:sz w:val="18"/>
        </w:rPr>
        <w:t>(September</w:t>
      </w:r>
      <w:r w:rsidRPr="00334428">
        <w:rPr>
          <w:spacing w:val="40"/>
          <w:kern w:val="2"/>
          <w:sz w:val="18"/>
        </w:rPr>
        <w:t xml:space="preserve"> </w:t>
      </w:r>
      <w:r w:rsidRPr="00334428">
        <w:rPr>
          <w:kern w:val="2"/>
          <w:sz w:val="18"/>
        </w:rPr>
        <w:t>2004),</w:t>
      </w:r>
      <w:r w:rsidRPr="00334428">
        <w:rPr>
          <w:spacing w:val="40"/>
          <w:kern w:val="2"/>
          <w:sz w:val="18"/>
        </w:rPr>
        <w:t xml:space="preserve"> </w:t>
      </w:r>
      <w:r w:rsidRPr="00334428">
        <w:rPr>
          <w:spacing w:val="-5"/>
          <w:kern w:val="2"/>
          <w:sz w:val="18"/>
        </w:rPr>
        <w:t xml:space="preserve">LR </w:t>
      </w:r>
      <w:r w:rsidRPr="00334428">
        <w:rPr>
          <w:kern w:val="2"/>
          <w:sz w:val="18"/>
        </w:rPr>
        <w:t>31:37</w:t>
      </w:r>
      <w:r w:rsidRPr="00334428">
        <w:rPr>
          <w:spacing w:val="37"/>
          <w:kern w:val="2"/>
          <w:sz w:val="18"/>
        </w:rPr>
        <w:t xml:space="preserve"> </w:t>
      </w:r>
      <w:r w:rsidRPr="00334428">
        <w:rPr>
          <w:kern w:val="2"/>
          <w:sz w:val="18"/>
        </w:rPr>
        <w:t>(January</w:t>
      </w:r>
      <w:r w:rsidRPr="00334428">
        <w:rPr>
          <w:spacing w:val="38"/>
          <w:kern w:val="2"/>
          <w:sz w:val="18"/>
        </w:rPr>
        <w:t xml:space="preserve"> </w:t>
      </w:r>
      <w:r w:rsidRPr="00334428">
        <w:rPr>
          <w:kern w:val="2"/>
          <w:sz w:val="18"/>
        </w:rPr>
        <w:t>2005),</w:t>
      </w:r>
      <w:r w:rsidRPr="00334428">
        <w:rPr>
          <w:spacing w:val="37"/>
          <w:kern w:val="2"/>
          <w:sz w:val="18"/>
        </w:rPr>
        <w:t xml:space="preserve"> </w:t>
      </w:r>
      <w:r w:rsidRPr="00334428">
        <w:rPr>
          <w:kern w:val="2"/>
          <w:sz w:val="18"/>
        </w:rPr>
        <w:t>LR</w:t>
      </w:r>
      <w:r w:rsidRPr="00334428">
        <w:rPr>
          <w:spacing w:val="38"/>
          <w:kern w:val="2"/>
          <w:sz w:val="18"/>
        </w:rPr>
        <w:t xml:space="preserve"> </w:t>
      </w:r>
      <w:r w:rsidRPr="00334428">
        <w:rPr>
          <w:kern w:val="2"/>
          <w:sz w:val="18"/>
        </w:rPr>
        <w:t>32:2238</w:t>
      </w:r>
      <w:r w:rsidRPr="00334428">
        <w:rPr>
          <w:spacing w:val="37"/>
          <w:kern w:val="2"/>
          <w:sz w:val="18"/>
        </w:rPr>
        <w:t xml:space="preserve"> </w:t>
      </w:r>
      <w:r w:rsidRPr="00334428">
        <w:rPr>
          <w:kern w:val="2"/>
          <w:sz w:val="18"/>
        </w:rPr>
        <w:t>(December</w:t>
      </w:r>
      <w:r w:rsidRPr="00334428">
        <w:rPr>
          <w:spacing w:val="40"/>
          <w:kern w:val="2"/>
          <w:sz w:val="18"/>
        </w:rPr>
        <w:t xml:space="preserve"> </w:t>
      </w:r>
      <w:r w:rsidRPr="00334428">
        <w:rPr>
          <w:kern w:val="2"/>
          <w:sz w:val="18"/>
        </w:rPr>
        <w:t>2006),</w:t>
      </w:r>
      <w:r w:rsidRPr="00334428">
        <w:rPr>
          <w:spacing w:val="37"/>
          <w:kern w:val="2"/>
          <w:sz w:val="18"/>
        </w:rPr>
        <w:t xml:space="preserve"> </w:t>
      </w:r>
      <w:r w:rsidRPr="00334428">
        <w:rPr>
          <w:kern w:val="2"/>
          <w:sz w:val="18"/>
        </w:rPr>
        <w:t>LR</w:t>
      </w:r>
      <w:r w:rsidRPr="00334428">
        <w:rPr>
          <w:spacing w:val="38"/>
          <w:kern w:val="2"/>
          <w:sz w:val="18"/>
        </w:rPr>
        <w:t xml:space="preserve"> </w:t>
      </w:r>
      <w:r w:rsidRPr="00334428">
        <w:rPr>
          <w:spacing w:val="-4"/>
          <w:kern w:val="2"/>
          <w:sz w:val="18"/>
        </w:rPr>
        <w:t xml:space="preserve">33:83 </w:t>
      </w:r>
      <w:r w:rsidRPr="00334428">
        <w:rPr>
          <w:kern w:val="2"/>
          <w:sz w:val="18"/>
        </w:rPr>
        <w:t>(January</w:t>
      </w:r>
      <w:r w:rsidRPr="00334428">
        <w:rPr>
          <w:spacing w:val="71"/>
          <w:w w:val="150"/>
          <w:kern w:val="2"/>
          <w:sz w:val="18"/>
        </w:rPr>
        <w:t xml:space="preserve"> </w:t>
      </w:r>
      <w:r w:rsidRPr="00334428">
        <w:rPr>
          <w:kern w:val="2"/>
          <w:sz w:val="18"/>
        </w:rPr>
        <w:t>2007),</w:t>
      </w:r>
      <w:r w:rsidRPr="00334428">
        <w:rPr>
          <w:spacing w:val="71"/>
          <w:w w:val="150"/>
          <w:kern w:val="2"/>
          <w:sz w:val="18"/>
        </w:rPr>
        <w:t xml:space="preserve"> </w:t>
      </w:r>
      <w:r w:rsidRPr="00334428">
        <w:rPr>
          <w:kern w:val="2"/>
          <w:sz w:val="18"/>
        </w:rPr>
        <w:t>LR</w:t>
      </w:r>
      <w:r w:rsidRPr="00334428">
        <w:rPr>
          <w:spacing w:val="70"/>
          <w:w w:val="150"/>
          <w:kern w:val="2"/>
          <w:sz w:val="18"/>
        </w:rPr>
        <w:t xml:space="preserve"> </w:t>
      </w:r>
      <w:r w:rsidRPr="00334428">
        <w:rPr>
          <w:kern w:val="2"/>
          <w:sz w:val="18"/>
        </w:rPr>
        <w:t>33:2357</w:t>
      </w:r>
      <w:r w:rsidRPr="00334428">
        <w:rPr>
          <w:spacing w:val="69"/>
          <w:w w:val="150"/>
          <w:kern w:val="2"/>
          <w:sz w:val="18"/>
        </w:rPr>
        <w:t xml:space="preserve"> </w:t>
      </w:r>
      <w:r w:rsidRPr="00334428">
        <w:rPr>
          <w:kern w:val="2"/>
          <w:sz w:val="18"/>
        </w:rPr>
        <w:t>(November</w:t>
      </w:r>
      <w:r w:rsidRPr="00334428">
        <w:rPr>
          <w:spacing w:val="71"/>
          <w:w w:val="150"/>
          <w:kern w:val="2"/>
          <w:sz w:val="18"/>
        </w:rPr>
        <w:t xml:space="preserve"> </w:t>
      </w:r>
      <w:r w:rsidRPr="00334428">
        <w:rPr>
          <w:kern w:val="2"/>
          <w:sz w:val="18"/>
        </w:rPr>
        <w:t>2007),</w:t>
      </w:r>
      <w:r w:rsidRPr="00334428">
        <w:rPr>
          <w:spacing w:val="70"/>
          <w:w w:val="150"/>
          <w:kern w:val="2"/>
          <w:sz w:val="18"/>
        </w:rPr>
        <w:t xml:space="preserve"> </w:t>
      </w:r>
      <w:r w:rsidRPr="00334428">
        <w:rPr>
          <w:kern w:val="2"/>
          <w:sz w:val="18"/>
        </w:rPr>
        <w:t>LR</w:t>
      </w:r>
      <w:r w:rsidRPr="00334428">
        <w:rPr>
          <w:spacing w:val="68"/>
          <w:w w:val="150"/>
          <w:kern w:val="2"/>
          <w:sz w:val="18"/>
        </w:rPr>
        <w:t xml:space="preserve"> </w:t>
      </w:r>
      <w:r w:rsidRPr="00334428">
        <w:rPr>
          <w:spacing w:val="-2"/>
          <w:kern w:val="2"/>
          <w:sz w:val="18"/>
        </w:rPr>
        <w:t xml:space="preserve">34:235 </w:t>
      </w:r>
      <w:r w:rsidRPr="00334428">
        <w:rPr>
          <w:kern w:val="2"/>
          <w:sz w:val="18"/>
        </w:rPr>
        <w:t xml:space="preserve">(February 2008), LR 37:588 (February 2011), LR 41:660 (April </w:t>
      </w:r>
      <w:r w:rsidRPr="00334428">
        <w:rPr>
          <w:spacing w:val="-2"/>
          <w:kern w:val="2"/>
          <w:sz w:val="18"/>
        </w:rPr>
        <w:t>2015),</w:t>
      </w:r>
      <w:r w:rsidRPr="00334428">
        <w:rPr>
          <w:spacing w:val="-3"/>
          <w:kern w:val="2"/>
          <w:sz w:val="18"/>
        </w:rPr>
        <w:t xml:space="preserve"> </w:t>
      </w:r>
      <w:r w:rsidRPr="00334428">
        <w:rPr>
          <w:spacing w:val="-2"/>
          <w:kern w:val="2"/>
          <w:sz w:val="18"/>
        </w:rPr>
        <w:t>amended</w:t>
      </w:r>
      <w:r w:rsidRPr="00334428">
        <w:rPr>
          <w:spacing w:val="-5"/>
          <w:kern w:val="2"/>
          <w:sz w:val="18"/>
        </w:rPr>
        <w:t xml:space="preserve"> </w:t>
      </w:r>
      <w:r w:rsidRPr="00334428">
        <w:rPr>
          <w:spacing w:val="-2"/>
          <w:kern w:val="2"/>
          <w:sz w:val="18"/>
        </w:rPr>
        <w:t>by</w:t>
      </w:r>
      <w:r w:rsidRPr="00334428">
        <w:rPr>
          <w:spacing w:val="-3"/>
          <w:kern w:val="2"/>
          <w:sz w:val="18"/>
        </w:rPr>
        <w:t xml:space="preserve"> </w:t>
      </w:r>
      <w:r w:rsidRPr="00334428">
        <w:rPr>
          <w:spacing w:val="-2"/>
          <w:kern w:val="2"/>
          <w:sz w:val="18"/>
        </w:rPr>
        <w:t>the</w:t>
      </w:r>
      <w:r w:rsidRPr="00334428">
        <w:rPr>
          <w:spacing w:val="-5"/>
          <w:kern w:val="2"/>
          <w:sz w:val="18"/>
        </w:rPr>
        <w:t xml:space="preserve"> </w:t>
      </w:r>
      <w:r w:rsidRPr="00334428">
        <w:rPr>
          <w:spacing w:val="-2"/>
          <w:kern w:val="2"/>
          <w:sz w:val="18"/>
        </w:rPr>
        <w:t>Board</w:t>
      </w:r>
      <w:r w:rsidRPr="00334428">
        <w:rPr>
          <w:spacing w:val="-3"/>
          <w:kern w:val="2"/>
          <w:sz w:val="18"/>
        </w:rPr>
        <w:t xml:space="preserve"> </w:t>
      </w:r>
      <w:r w:rsidRPr="00334428">
        <w:rPr>
          <w:spacing w:val="-2"/>
          <w:kern w:val="2"/>
          <w:sz w:val="18"/>
        </w:rPr>
        <w:t>of</w:t>
      </w:r>
      <w:r w:rsidRPr="00334428">
        <w:rPr>
          <w:spacing w:val="-4"/>
          <w:kern w:val="2"/>
          <w:sz w:val="18"/>
        </w:rPr>
        <w:t xml:space="preserve"> </w:t>
      </w:r>
      <w:r w:rsidRPr="00334428">
        <w:rPr>
          <w:spacing w:val="-2"/>
          <w:kern w:val="2"/>
          <w:sz w:val="18"/>
        </w:rPr>
        <w:t>Regents,</w:t>
      </w:r>
      <w:r w:rsidRPr="00334428">
        <w:rPr>
          <w:spacing w:val="-3"/>
          <w:kern w:val="2"/>
          <w:sz w:val="18"/>
        </w:rPr>
        <w:t xml:space="preserve"> </w:t>
      </w:r>
      <w:r w:rsidRPr="00334428">
        <w:rPr>
          <w:spacing w:val="-2"/>
          <w:kern w:val="2"/>
          <w:sz w:val="18"/>
        </w:rPr>
        <w:t>Office</w:t>
      </w:r>
      <w:r w:rsidRPr="00334428">
        <w:rPr>
          <w:spacing w:val="-5"/>
          <w:kern w:val="2"/>
          <w:sz w:val="18"/>
        </w:rPr>
        <w:t xml:space="preserve"> </w:t>
      </w:r>
      <w:r w:rsidRPr="00334428">
        <w:rPr>
          <w:spacing w:val="-2"/>
          <w:kern w:val="2"/>
          <w:sz w:val="18"/>
        </w:rPr>
        <w:t>of</w:t>
      </w:r>
      <w:r w:rsidRPr="00334428">
        <w:rPr>
          <w:spacing w:val="-4"/>
          <w:kern w:val="2"/>
          <w:sz w:val="18"/>
        </w:rPr>
        <w:t xml:space="preserve"> </w:t>
      </w:r>
      <w:r w:rsidRPr="00334428">
        <w:rPr>
          <w:spacing w:val="-2"/>
          <w:kern w:val="2"/>
          <w:sz w:val="18"/>
        </w:rPr>
        <w:t>Student</w:t>
      </w:r>
      <w:r w:rsidRPr="00334428">
        <w:rPr>
          <w:spacing w:val="-3"/>
          <w:kern w:val="2"/>
          <w:sz w:val="18"/>
        </w:rPr>
        <w:t xml:space="preserve"> </w:t>
      </w:r>
      <w:r w:rsidRPr="00334428">
        <w:rPr>
          <w:spacing w:val="-2"/>
          <w:kern w:val="2"/>
          <w:sz w:val="18"/>
        </w:rPr>
        <w:t xml:space="preserve">Financial </w:t>
      </w:r>
      <w:r w:rsidRPr="00334428">
        <w:rPr>
          <w:kern w:val="2"/>
          <w:sz w:val="18"/>
        </w:rPr>
        <w:t>Assistance, LR 44:497 (March 2018), LR 52:930 (June 2026).</w:t>
      </w:r>
    </w:p>
    <w:p w14:paraId="158956E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§509.</w:t>
      </w:r>
      <w:r w:rsidRPr="00334428">
        <w:rPr>
          <w:b/>
          <w:kern w:val="2"/>
        </w:rPr>
        <w:tab/>
        <w:t>ACT</w:t>
      </w:r>
      <w:r w:rsidRPr="00334428">
        <w:rPr>
          <w:b/>
          <w:spacing w:val="-11"/>
          <w:kern w:val="2"/>
        </w:rPr>
        <w:t xml:space="preserve"> </w:t>
      </w:r>
      <w:r w:rsidRPr="00334428">
        <w:rPr>
          <w:b/>
          <w:kern w:val="2"/>
        </w:rPr>
        <w:t>Testing</w:t>
      </w:r>
      <w:r w:rsidRPr="00334428">
        <w:rPr>
          <w:b/>
          <w:spacing w:val="-5"/>
          <w:kern w:val="2"/>
        </w:rPr>
        <w:t xml:space="preserve"> </w:t>
      </w:r>
      <w:r w:rsidRPr="00334428">
        <w:rPr>
          <w:b/>
          <w:kern w:val="2"/>
        </w:rPr>
        <w:t>Deadline</w:t>
      </w:r>
    </w:p>
    <w:p w14:paraId="50D7485C" w14:textId="77777777" w:rsidR="00334428" w:rsidRPr="00334428" w:rsidRDefault="00334428" w:rsidP="00334428">
      <w:pPr>
        <w:tabs>
          <w:tab w:val="left" w:pos="144"/>
          <w:tab w:val="left" w:pos="187"/>
          <w:tab w:val="left" w:pos="540"/>
          <w:tab w:val="left" w:pos="907"/>
          <w:tab w:val="left" w:pos="1080"/>
          <w:tab w:val="left" w:pos="1710"/>
        </w:tabs>
        <w:ind w:firstLine="187"/>
        <w:jc w:val="both"/>
        <w:outlineLvl w:val="3"/>
        <w:rPr>
          <w:kern w:val="2"/>
        </w:rPr>
      </w:pPr>
      <w:r w:rsidRPr="00334428">
        <w:rPr>
          <w:kern w:val="2"/>
        </w:rPr>
        <w:t>A.1. - A.5.c.iii.</w:t>
      </w:r>
      <w:r w:rsidRPr="00334428">
        <w:rPr>
          <w:kern w:val="2"/>
        </w:rPr>
        <w:tab/>
        <w:t>…</w:t>
      </w:r>
    </w:p>
    <w:p w14:paraId="6DFFE1F6" w14:textId="77777777" w:rsidR="00334428" w:rsidRPr="00334428" w:rsidRDefault="00334428" w:rsidP="00334428">
      <w:pPr>
        <w:tabs>
          <w:tab w:val="left" w:pos="144"/>
          <w:tab w:val="left" w:pos="187"/>
          <w:tab w:val="left" w:pos="540"/>
          <w:tab w:val="left" w:pos="720"/>
          <w:tab w:val="left" w:pos="1080"/>
        </w:tabs>
        <w:ind w:firstLine="187"/>
        <w:jc w:val="both"/>
        <w:outlineLvl w:val="3"/>
        <w:rPr>
          <w:kern w:val="2"/>
        </w:rPr>
      </w:pPr>
      <w:r w:rsidRPr="00334428">
        <w:rPr>
          <w:kern w:val="2"/>
        </w:rPr>
        <w:t>B.1.</w:t>
      </w:r>
      <w:r w:rsidRPr="00334428">
        <w:rPr>
          <w:kern w:val="2"/>
        </w:rPr>
        <w:tab/>
        <w:t>The student may substitute an equivalent score, as determined</w:t>
      </w:r>
      <w:r w:rsidRPr="00334428">
        <w:rPr>
          <w:spacing w:val="-10"/>
          <w:kern w:val="2"/>
        </w:rPr>
        <w:t xml:space="preserve"> </w:t>
      </w:r>
      <w:r w:rsidRPr="00334428">
        <w:rPr>
          <w:kern w:val="2"/>
        </w:rPr>
        <w:t>by</w:t>
      </w:r>
      <w:r w:rsidRPr="00334428">
        <w:rPr>
          <w:spacing w:val="-10"/>
          <w:kern w:val="2"/>
        </w:rPr>
        <w:t xml:space="preserve"> </w:t>
      </w:r>
      <w:r w:rsidRPr="00334428">
        <w:rPr>
          <w:kern w:val="2"/>
        </w:rPr>
        <w:t>the</w:t>
      </w:r>
      <w:r w:rsidRPr="00334428">
        <w:rPr>
          <w:spacing w:val="-9"/>
          <w:kern w:val="2"/>
        </w:rPr>
        <w:t xml:space="preserve"> </w:t>
      </w:r>
      <w:r w:rsidRPr="00334428">
        <w:rPr>
          <w:kern w:val="2"/>
        </w:rPr>
        <w:t>comparison</w:t>
      </w:r>
      <w:r w:rsidRPr="00334428">
        <w:rPr>
          <w:spacing w:val="-12"/>
          <w:kern w:val="2"/>
        </w:rPr>
        <w:t xml:space="preserve"> </w:t>
      </w:r>
      <w:r w:rsidRPr="00334428">
        <w:rPr>
          <w:kern w:val="2"/>
        </w:rPr>
        <w:t>tables</w:t>
      </w:r>
      <w:r w:rsidRPr="00334428">
        <w:rPr>
          <w:spacing w:val="-10"/>
          <w:kern w:val="2"/>
        </w:rPr>
        <w:t xml:space="preserve"> </w:t>
      </w:r>
      <w:r w:rsidRPr="00334428">
        <w:rPr>
          <w:kern w:val="2"/>
        </w:rPr>
        <w:t>used</w:t>
      </w:r>
      <w:r w:rsidRPr="00334428">
        <w:rPr>
          <w:spacing w:val="-8"/>
          <w:kern w:val="2"/>
        </w:rPr>
        <w:t xml:space="preserve"> </w:t>
      </w:r>
      <w:r w:rsidRPr="00334428">
        <w:rPr>
          <w:kern w:val="2"/>
        </w:rPr>
        <w:t>by</w:t>
      </w:r>
      <w:r w:rsidRPr="00334428">
        <w:rPr>
          <w:spacing w:val="-10"/>
          <w:kern w:val="2"/>
        </w:rPr>
        <w:t xml:space="preserve"> </w:t>
      </w:r>
      <w:r w:rsidRPr="00334428">
        <w:rPr>
          <w:kern w:val="2"/>
        </w:rPr>
        <w:t>the</w:t>
      </w:r>
      <w:r w:rsidRPr="00334428">
        <w:rPr>
          <w:spacing w:val="-9"/>
          <w:kern w:val="2"/>
        </w:rPr>
        <w:t xml:space="preserve"> </w:t>
      </w:r>
      <w:r w:rsidRPr="00334428">
        <w:rPr>
          <w:kern w:val="2"/>
        </w:rPr>
        <w:t>board,</w:t>
      </w:r>
      <w:r w:rsidRPr="00334428">
        <w:rPr>
          <w:spacing w:val="-9"/>
          <w:kern w:val="2"/>
        </w:rPr>
        <w:t xml:space="preserve"> </w:t>
      </w:r>
      <w:r w:rsidRPr="00334428">
        <w:rPr>
          <w:kern w:val="2"/>
        </w:rPr>
        <w:t>on</w:t>
      </w:r>
      <w:r w:rsidRPr="00334428">
        <w:rPr>
          <w:spacing w:val="-9"/>
          <w:kern w:val="2"/>
        </w:rPr>
        <w:t xml:space="preserve"> </w:t>
      </w:r>
      <w:r w:rsidRPr="00334428">
        <w:rPr>
          <w:kern w:val="2"/>
        </w:rPr>
        <w:t xml:space="preserve">an </w:t>
      </w:r>
      <w:r w:rsidRPr="00334428">
        <w:rPr>
          <w:kern w:val="2"/>
        </w:rPr>
        <w:t>equivalent SAT</w:t>
      </w:r>
      <w:r w:rsidRPr="00334428">
        <w:rPr>
          <w:spacing w:val="-4"/>
          <w:kern w:val="2"/>
        </w:rPr>
        <w:t xml:space="preserve"> </w:t>
      </w:r>
      <w:r w:rsidRPr="00334428">
        <w:rPr>
          <w:kern w:val="2"/>
        </w:rPr>
        <w:t>taken</w:t>
      </w:r>
      <w:r w:rsidRPr="00334428">
        <w:rPr>
          <w:spacing w:val="-1"/>
          <w:kern w:val="2"/>
        </w:rPr>
        <w:t xml:space="preserve"> </w:t>
      </w:r>
      <w:r w:rsidRPr="00334428">
        <w:rPr>
          <w:kern w:val="2"/>
        </w:rPr>
        <w:t>on</w:t>
      </w:r>
      <w:r w:rsidRPr="00334428">
        <w:rPr>
          <w:spacing w:val="-1"/>
          <w:kern w:val="2"/>
        </w:rPr>
        <w:t xml:space="preserve"> </w:t>
      </w:r>
      <w:r w:rsidRPr="00334428">
        <w:rPr>
          <w:kern w:val="2"/>
        </w:rPr>
        <w:t>or</w:t>
      </w:r>
      <w:r w:rsidRPr="00334428">
        <w:rPr>
          <w:spacing w:val="-2"/>
          <w:kern w:val="2"/>
        </w:rPr>
        <w:t xml:space="preserve"> </w:t>
      </w:r>
      <w:r w:rsidRPr="00334428">
        <w:rPr>
          <w:kern w:val="2"/>
        </w:rPr>
        <w:t>before the</w:t>
      </w:r>
      <w:r w:rsidRPr="00334428">
        <w:rPr>
          <w:spacing w:val="-2"/>
          <w:kern w:val="2"/>
        </w:rPr>
        <w:t xml:space="preserve"> </w:t>
      </w:r>
      <w:r w:rsidRPr="00334428">
        <w:rPr>
          <w:kern w:val="2"/>
        </w:rPr>
        <w:t>official</w:t>
      </w:r>
      <w:r w:rsidRPr="00334428">
        <w:rPr>
          <w:spacing w:val="-13"/>
          <w:kern w:val="2"/>
        </w:rPr>
        <w:t xml:space="preserve"> </w:t>
      </w:r>
      <w:r w:rsidRPr="00334428">
        <w:rPr>
          <w:kern w:val="2"/>
        </w:rPr>
        <w:t>April test</w:t>
      </w:r>
      <w:r w:rsidRPr="00334428">
        <w:rPr>
          <w:spacing w:val="-1"/>
          <w:kern w:val="2"/>
        </w:rPr>
        <w:t xml:space="preserve"> </w:t>
      </w:r>
      <w:r w:rsidRPr="00334428">
        <w:rPr>
          <w:kern w:val="2"/>
        </w:rPr>
        <w:t>date in the academic year (high school) in which the student graduates.</w:t>
      </w:r>
      <w:r w:rsidRPr="00334428">
        <w:rPr>
          <w:spacing w:val="-13"/>
          <w:kern w:val="2"/>
        </w:rPr>
        <w:t xml:space="preserve"> </w:t>
      </w:r>
      <w:r w:rsidRPr="00334428">
        <w:rPr>
          <w:kern w:val="2"/>
        </w:rPr>
        <w:t>In</w:t>
      </w:r>
      <w:r w:rsidRPr="00334428">
        <w:rPr>
          <w:spacing w:val="-12"/>
          <w:kern w:val="2"/>
        </w:rPr>
        <w:t xml:space="preserve"> </w:t>
      </w:r>
      <w:r w:rsidRPr="00334428">
        <w:rPr>
          <w:kern w:val="2"/>
        </w:rPr>
        <w:t>order</w:t>
      </w:r>
      <w:r w:rsidRPr="00334428">
        <w:rPr>
          <w:spacing w:val="-13"/>
          <w:kern w:val="2"/>
        </w:rPr>
        <w:t xml:space="preserve"> </w:t>
      </w:r>
      <w:r w:rsidRPr="00334428">
        <w:rPr>
          <w:kern w:val="2"/>
        </w:rPr>
        <w:t>to</w:t>
      </w:r>
      <w:r w:rsidRPr="00334428">
        <w:rPr>
          <w:spacing w:val="-12"/>
          <w:kern w:val="2"/>
        </w:rPr>
        <w:t xml:space="preserve"> </w:t>
      </w:r>
      <w:r w:rsidRPr="00334428">
        <w:rPr>
          <w:kern w:val="2"/>
        </w:rPr>
        <w:t>substitute</w:t>
      </w:r>
      <w:r w:rsidRPr="00334428">
        <w:rPr>
          <w:spacing w:val="-13"/>
          <w:kern w:val="2"/>
        </w:rPr>
        <w:t xml:space="preserve"> </w:t>
      </w:r>
      <w:r w:rsidRPr="00334428">
        <w:rPr>
          <w:kern w:val="2"/>
        </w:rPr>
        <w:t>a</w:t>
      </w:r>
      <w:r w:rsidRPr="00334428">
        <w:rPr>
          <w:spacing w:val="-12"/>
          <w:kern w:val="2"/>
        </w:rPr>
        <w:t xml:space="preserve"> </w:t>
      </w:r>
      <w:r w:rsidRPr="00334428">
        <w:rPr>
          <w:kern w:val="2"/>
        </w:rPr>
        <w:t>SAT</w:t>
      </w:r>
      <w:r w:rsidRPr="00334428">
        <w:rPr>
          <w:spacing w:val="-13"/>
          <w:kern w:val="2"/>
        </w:rPr>
        <w:t xml:space="preserve"> </w:t>
      </w:r>
      <w:r w:rsidRPr="00334428">
        <w:rPr>
          <w:kern w:val="2"/>
        </w:rPr>
        <w:t>score,</w:t>
      </w:r>
      <w:r w:rsidRPr="00334428">
        <w:rPr>
          <w:spacing w:val="-10"/>
          <w:kern w:val="2"/>
        </w:rPr>
        <w:t xml:space="preserve"> </w:t>
      </w:r>
      <w:r w:rsidRPr="00334428">
        <w:rPr>
          <w:kern w:val="2"/>
        </w:rPr>
        <w:t>the</w:t>
      </w:r>
      <w:r w:rsidRPr="00334428">
        <w:rPr>
          <w:spacing w:val="-11"/>
          <w:kern w:val="2"/>
        </w:rPr>
        <w:t xml:space="preserve"> </w:t>
      </w:r>
      <w:r w:rsidRPr="00334428">
        <w:rPr>
          <w:kern w:val="2"/>
        </w:rPr>
        <w:t>student</w:t>
      </w:r>
      <w:r w:rsidRPr="00334428">
        <w:rPr>
          <w:spacing w:val="-12"/>
          <w:kern w:val="2"/>
        </w:rPr>
        <w:t xml:space="preserve"> </w:t>
      </w:r>
      <w:r w:rsidRPr="00334428">
        <w:rPr>
          <w:kern w:val="2"/>
        </w:rPr>
        <w:t>must direct the college board to send the score to LOSFA so that the score is electronically reported to LOSFA</w:t>
      </w:r>
      <w:r w:rsidRPr="00334428">
        <w:rPr>
          <w:spacing w:val="-5"/>
          <w:kern w:val="2"/>
        </w:rPr>
        <w:t xml:space="preserve"> </w:t>
      </w:r>
      <w:r w:rsidRPr="00334428">
        <w:rPr>
          <w:kern w:val="2"/>
        </w:rPr>
        <w:t xml:space="preserve">by the college board within 45 days of the final test date allowed by §509. SAT scores received in any other manner shall not be </w:t>
      </w:r>
      <w:r w:rsidRPr="00334428">
        <w:rPr>
          <w:spacing w:val="-2"/>
          <w:kern w:val="2"/>
        </w:rPr>
        <w:t>considered.</w:t>
      </w:r>
    </w:p>
    <w:p w14:paraId="0C8C93D4"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2.</w:t>
      </w:r>
      <w:r w:rsidRPr="00334428">
        <w:rPr>
          <w:kern w:val="2"/>
        </w:rPr>
        <w:tab/>
        <w:t>An eligible non-graduate may substitute an</w:t>
      </w:r>
      <w:r w:rsidRPr="00334428">
        <w:rPr>
          <w:spacing w:val="80"/>
          <w:kern w:val="2"/>
        </w:rPr>
        <w:t xml:space="preserve"> </w:t>
      </w:r>
      <w:r w:rsidRPr="00334428">
        <w:rPr>
          <w:kern w:val="2"/>
        </w:rPr>
        <w:t>equivalent</w:t>
      </w:r>
      <w:r w:rsidRPr="00334428">
        <w:rPr>
          <w:spacing w:val="-13"/>
          <w:kern w:val="2"/>
        </w:rPr>
        <w:t xml:space="preserve"> </w:t>
      </w:r>
      <w:r w:rsidRPr="00334428">
        <w:rPr>
          <w:kern w:val="2"/>
        </w:rPr>
        <w:t>score,</w:t>
      </w:r>
      <w:r w:rsidRPr="00334428">
        <w:rPr>
          <w:spacing w:val="-12"/>
          <w:kern w:val="2"/>
        </w:rPr>
        <w:t xml:space="preserve"> </w:t>
      </w:r>
      <w:r w:rsidRPr="00334428">
        <w:rPr>
          <w:kern w:val="2"/>
        </w:rPr>
        <w:t>as</w:t>
      </w:r>
      <w:r w:rsidRPr="00334428">
        <w:rPr>
          <w:spacing w:val="-13"/>
          <w:kern w:val="2"/>
        </w:rPr>
        <w:t xml:space="preserve"> </w:t>
      </w:r>
      <w:r w:rsidRPr="00334428">
        <w:rPr>
          <w:kern w:val="2"/>
        </w:rPr>
        <w:t>determined</w:t>
      </w:r>
      <w:r w:rsidRPr="00334428">
        <w:rPr>
          <w:spacing w:val="-12"/>
          <w:kern w:val="2"/>
        </w:rPr>
        <w:t xml:space="preserve"> </w:t>
      </w:r>
      <w:r w:rsidRPr="00334428">
        <w:rPr>
          <w:kern w:val="2"/>
        </w:rPr>
        <w:t>by</w:t>
      </w:r>
      <w:r w:rsidRPr="00334428">
        <w:rPr>
          <w:spacing w:val="-13"/>
          <w:kern w:val="2"/>
        </w:rPr>
        <w:t xml:space="preserve"> </w:t>
      </w:r>
      <w:r w:rsidRPr="00334428">
        <w:rPr>
          <w:kern w:val="2"/>
        </w:rPr>
        <w:t>the</w:t>
      </w:r>
      <w:r w:rsidRPr="00334428">
        <w:rPr>
          <w:spacing w:val="-12"/>
          <w:kern w:val="2"/>
        </w:rPr>
        <w:t xml:space="preserve"> </w:t>
      </w:r>
      <w:r w:rsidRPr="00334428">
        <w:rPr>
          <w:kern w:val="2"/>
        </w:rPr>
        <w:t>comparison</w:t>
      </w:r>
      <w:r w:rsidRPr="00334428">
        <w:rPr>
          <w:spacing w:val="-13"/>
          <w:kern w:val="2"/>
        </w:rPr>
        <w:t xml:space="preserve"> </w:t>
      </w:r>
      <w:r w:rsidRPr="00334428">
        <w:rPr>
          <w:kern w:val="2"/>
        </w:rPr>
        <w:t>tables</w:t>
      </w:r>
      <w:r w:rsidRPr="00334428">
        <w:rPr>
          <w:spacing w:val="-12"/>
          <w:kern w:val="2"/>
        </w:rPr>
        <w:t xml:space="preserve"> </w:t>
      </w:r>
      <w:r w:rsidRPr="00334428">
        <w:rPr>
          <w:kern w:val="2"/>
        </w:rPr>
        <w:t>used by</w:t>
      </w:r>
      <w:r w:rsidRPr="00334428">
        <w:rPr>
          <w:spacing w:val="-3"/>
          <w:kern w:val="2"/>
        </w:rPr>
        <w:t xml:space="preserve"> </w:t>
      </w:r>
      <w:r w:rsidRPr="00334428">
        <w:rPr>
          <w:kern w:val="2"/>
        </w:rPr>
        <w:t>the</w:t>
      </w:r>
      <w:r w:rsidRPr="00334428">
        <w:rPr>
          <w:spacing w:val="-5"/>
          <w:kern w:val="2"/>
        </w:rPr>
        <w:t xml:space="preserve"> </w:t>
      </w:r>
      <w:r w:rsidRPr="00334428">
        <w:rPr>
          <w:kern w:val="2"/>
        </w:rPr>
        <w:t>board,</w:t>
      </w:r>
      <w:r w:rsidRPr="00334428">
        <w:rPr>
          <w:spacing w:val="-4"/>
          <w:kern w:val="2"/>
        </w:rPr>
        <w:t xml:space="preserve"> </w:t>
      </w:r>
      <w:r w:rsidRPr="00334428">
        <w:rPr>
          <w:kern w:val="2"/>
        </w:rPr>
        <w:t>on</w:t>
      </w:r>
      <w:r w:rsidRPr="00334428">
        <w:rPr>
          <w:spacing w:val="-3"/>
          <w:kern w:val="2"/>
        </w:rPr>
        <w:t xml:space="preserve"> </w:t>
      </w:r>
      <w:r w:rsidRPr="00334428">
        <w:rPr>
          <w:kern w:val="2"/>
        </w:rPr>
        <w:t>an</w:t>
      </w:r>
      <w:r w:rsidRPr="00334428">
        <w:rPr>
          <w:spacing w:val="-5"/>
          <w:kern w:val="2"/>
        </w:rPr>
        <w:t xml:space="preserve"> </w:t>
      </w:r>
      <w:r w:rsidRPr="00334428">
        <w:rPr>
          <w:kern w:val="2"/>
        </w:rPr>
        <w:t>equivalent</w:t>
      </w:r>
      <w:r w:rsidRPr="00334428">
        <w:rPr>
          <w:spacing w:val="-5"/>
          <w:kern w:val="2"/>
        </w:rPr>
        <w:t xml:space="preserve"> </w:t>
      </w:r>
      <w:r w:rsidRPr="00334428">
        <w:rPr>
          <w:kern w:val="2"/>
        </w:rPr>
        <w:t>SAT</w:t>
      </w:r>
      <w:r w:rsidRPr="00334428">
        <w:rPr>
          <w:spacing w:val="-7"/>
          <w:kern w:val="2"/>
        </w:rPr>
        <w:t xml:space="preserve"> </w:t>
      </w:r>
      <w:r w:rsidRPr="00334428">
        <w:rPr>
          <w:kern w:val="2"/>
        </w:rPr>
        <w:t>taken</w:t>
      </w:r>
      <w:r w:rsidRPr="00334428">
        <w:rPr>
          <w:spacing w:val="-3"/>
          <w:kern w:val="2"/>
        </w:rPr>
        <w:t xml:space="preserve"> </w:t>
      </w:r>
      <w:r w:rsidRPr="00334428">
        <w:rPr>
          <w:kern w:val="2"/>
        </w:rPr>
        <w:t>before</w:t>
      </w:r>
      <w:r w:rsidRPr="00334428">
        <w:rPr>
          <w:spacing w:val="-3"/>
          <w:kern w:val="2"/>
        </w:rPr>
        <w:t xml:space="preserve"> </w:t>
      </w:r>
      <w:r w:rsidRPr="00334428">
        <w:rPr>
          <w:kern w:val="2"/>
        </w:rPr>
        <w:t>the</w:t>
      </w:r>
      <w:r w:rsidRPr="00334428">
        <w:rPr>
          <w:spacing w:val="-5"/>
          <w:kern w:val="2"/>
        </w:rPr>
        <w:t xml:space="preserve"> </w:t>
      </w:r>
      <w:r w:rsidRPr="00334428">
        <w:rPr>
          <w:kern w:val="2"/>
        </w:rPr>
        <w:t>first</w:t>
      </w:r>
      <w:r w:rsidRPr="00334428">
        <w:rPr>
          <w:spacing w:val="-4"/>
          <w:kern w:val="2"/>
        </w:rPr>
        <w:t xml:space="preserve"> </w:t>
      </w:r>
      <w:r w:rsidRPr="00334428">
        <w:rPr>
          <w:kern w:val="2"/>
        </w:rPr>
        <w:t>day of the semester the student first enrolls in an eligible college or</w:t>
      </w:r>
      <w:r w:rsidRPr="00334428">
        <w:rPr>
          <w:spacing w:val="-4"/>
          <w:kern w:val="2"/>
        </w:rPr>
        <w:t xml:space="preserve"> </w:t>
      </w:r>
      <w:r w:rsidRPr="00334428">
        <w:rPr>
          <w:kern w:val="2"/>
        </w:rPr>
        <w:t>university.</w:t>
      </w:r>
      <w:r w:rsidRPr="00334428">
        <w:rPr>
          <w:spacing w:val="-4"/>
          <w:kern w:val="2"/>
        </w:rPr>
        <w:t xml:space="preserve"> </w:t>
      </w:r>
      <w:r w:rsidRPr="00334428">
        <w:rPr>
          <w:kern w:val="2"/>
        </w:rPr>
        <w:t>In</w:t>
      </w:r>
      <w:r w:rsidRPr="00334428">
        <w:rPr>
          <w:spacing w:val="-4"/>
          <w:kern w:val="2"/>
        </w:rPr>
        <w:t xml:space="preserve"> </w:t>
      </w:r>
      <w:r w:rsidRPr="00334428">
        <w:rPr>
          <w:kern w:val="2"/>
        </w:rPr>
        <w:t>order to</w:t>
      </w:r>
      <w:r w:rsidRPr="00334428">
        <w:rPr>
          <w:spacing w:val="-4"/>
          <w:kern w:val="2"/>
        </w:rPr>
        <w:t xml:space="preserve"> </w:t>
      </w:r>
      <w:r w:rsidRPr="00334428">
        <w:rPr>
          <w:kern w:val="2"/>
        </w:rPr>
        <w:t>substitute</w:t>
      </w:r>
      <w:r w:rsidRPr="00334428">
        <w:rPr>
          <w:spacing w:val="-4"/>
          <w:kern w:val="2"/>
        </w:rPr>
        <w:t xml:space="preserve"> </w:t>
      </w:r>
      <w:r w:rsidRPr="00334428">
        <w:rPr>
          <w:kern w:val="2"/>
        </w:rPr>
        <w:t>an</w:t>
      </w:r>
      <w:r w:rsidRPr="00334428">
        <w:rPr>
          <w:spacing w:val="-3"/>
          <w:kern w:val="2"/>
        </w:rPr>
        <w:t xml:space="preserve"> </w:t>
      </w:r>
      <w:r w:rsidRPr="00334428">
        <w:rPr>
          <w:kern w:val="2"/>
        </w:rPr>
        <w:t>SAT</w:t>
      </w:r>
      <w:r w:rsidRPr="00334428">
        <w:rPr>
          <w:spacing w:val="-8"/>
          <w:kern w:val="2"/>
        </w:rPr>
        <w:t xml:space="preserve"> </w:t>
      </w:r>
      <w:r w:rsidRPr="00334428">
        <w:rPr>
          <w:kern w:val="2"/>
        </w:rPr>
        <w:t>score,</w:t>
      </w:r>
      <w:r w:rsidRPr="00334428">
        <w:rPr>
          <w:spacing w:val="-4"/>
          <w:kern w:val="2"/>
        </w:rPr>
        <w:t xml:space="preserve"> </w:t>
      </w:r>
      <w:r w:rsidRPr="00334428">
        <w:rPr>
          <w:kern w:val="2"/>
        </w:rPr>
        <w:t>the</w:t>
      </w:r>
      <w:r w:rsidRPr="00334428">
        <w:rPr>
          <w:spacing w:val="-4"/>
          <w:kern w:val="2"/>
        </w:rPr>
        <w:t xml:space="preserve"> </w:t>
      </w:r>
      <w:r w:rsidRPr="00334428">
        <w:rPr>
          <w:kern w:val="2"/>
        </w:rPr>
        <w:t>student must direct the college board to send the score to LOSFA</w:t>
      </w:r>
      <w:r w:rsidRPr="00334428">
        <w:rPr>
          <w:spacing w:val="-7"/>
          <w:kern w:val="2"/>
        </w:rPr>
        <w:t xml:space="preserve"> </w:t>
      </w:r>
      <w:r w:rsidRPr="00334428">
        <w:rPr>
          <w:kern w:val="2"/>
        </w:rPr>
        <w:t>so that the score is electronically reported to LOSFA by the college</w:t>
      </w:r>
      <w:r w:rsidRPr="00334428">
        <w:rPr>
          <w:spacing w:val="-1"/>
          <w:kern w:val="2"/>
        </w:rPr>
        <w:t xml:space="preserve"> </w:t>
      </w:r>
      <w:r w:rsidRPr="00334428">
        <w:rPr>
          <w:kern w:val="2"/>
        </w:rPr>
        <w:t>board</w:t>
      </w:r>
      <w:r w:rsidRPr="00334428">
        <w:rPr>
          <w:spacing w:val="-2"/>
          <w:kern w:val="2"/>
        </w:rPr>
        <w:t xml:space="preserve"> </w:t>
      </w:r>
      <w:r w:rsidRPr="00334428">
        <w:rPr>
          <w:kern w:val="2"/>
        </w:rPr>
        <w:t>within</w:t>
      </w:r>
      <w:r w:rsidRPr="00334428">
        <w:rPr>
          <w:spacing w:val="-2"/>
          <w:kern w:val="2"/>
        </w:rPr>
        <w:t xml:space="preserve"> </w:t>
      </w:r>
      <w:r w:rsidRPr="00334428">
        <w:rPr>
          <w:kern w:val="2"/>
        </w:rPr>
        <w:t>45</w:t>
      </w:r>
      <w:r w:rsidRPr="00334428">
        <w:rPr>
          <w:spacing w:val="-2"/>
          <w:kern w:val="2"/>
        </w:rPr>
        <w:t xml:space="preserve"> </w:t>
      </w:r>
      <w:r w:rsidRPr="00334428">
        <w:rPr>
          <w:kern w:val="2"/>
        </w:rPr>
        <w:t>days</w:t>
      </w:r>
      <w:r w:rsidRPr="00334428">
        <w:rPr>
          <w:spacing w:val="-7"/>
          <w:kern w:val="2"/>
        </w:rPr>
        <w:t xml:space="preserve"> </w:t>
      </w:r>
      <w:r w:rsidRPr="00334428">
        <w:rPr>
          <w:kern w:val="2"/>
        </w:rPr>
        <w:t>of the</w:t>
      </w:r>
      <w:r w:rsidRPr="00334428">
        <w:rPr>
          <w:spacing w:val="-3"/>
          <w:kern w:val="2"/>
        </w:rPr>
        <w:t xml:space="preserve"> </w:t>
      </w:r>
      <w:r w:rsidRPr="00334428">
        <w:rPr>
          <w:kern w:val="2"/>
        </w:rPr>
        <w:t>final</w:t>
      </w:r>
      <w:r w:rsidRPr="00334428">
        <w:rPr>
          <w:spacing w:val="-3"/>
          <w:kern w:val="2"/>
        </w:rPr>
        <w:t xml:space="preserve"> </w:t>
      </w:r>
      <w:r w:rsidRPr="00334428">
        <w:rPr>
          <w:kern w:val="2"/>
        </w:rPr>
        <w:t>test</w:t>
      </w:r>
      <w:r w:rsidRPr="00334428">
        <w:rPr>
          <w:spacing w:val="-1"/>
          <w:kern w:val="2"/>
        </w:rPr>
        <w:t xml:space="preserve"> </w:t>
      </w:r>
      <w:r w:rsidRPr="00334428">
        <w:rPr>
          <w:kern w:val="2"/>
        </w:rPr>
        <w:t>date</w:t>
      </w:r>
      <w:r w:rsidRPr="00334428">
        <w:rPr>
          <w:spacing w:val="-3"/>
          <w:kern w:val="2"/>
        </w:rPr>
        <w:t xml:space="preserve"> </w:t>
      </w:r>
      <w:r w:rsidRPr="00334428">
        <w:rPr>
          <w:kern w:val="2"/>
        </w:rPr>
        <w:t>allowed</w:t>
      </w:r>
      <w:r w:rsidRPr="00334428">
        <w:rPr>
          <w:spacing w:val="-2"/>
          <w:kern w:val="2"/>
        </w:rPr>
        <w:t xml:space="preserve"> </w:t>
      </w:r>
      <w:r w:rsidRPr="00334428">
        <w:rPr>
          <w:spacing w:val="-5"/>
          <w:kern w:val="2"/>
        </w:rPr>
        <w:t xml:space="preserve">by </w:t>
      </w:r>
      <w:r w:rsidRPr="00334428">
        <w:rPr>
          <w:kern w:val="2"/>
        </w:rPr>
        <w:t xml:space="preserve">§509. SAT scores received in any other manner shall not be </w:t>
      </w:r>
      <w:r w:rsidRPr="00334428">
        <w:rPr>
          <w:spacing w:val="-2"/>
          <w:kern w:val="2"/>
        </w:rPr>
        <w:t>considered.</w:t>
      </w:r>
    </w:p>
    <w:p w14:paraId="080FF06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Beginning with high school graduates and home study completers of 2024-2025, a student may substitute an equivalent score on the Classic Learning Test (CLT), as determined by the comparison table developed by the Board of Regents, taken on or before the official April test</w:t>
      </w:r>
      <w:r w:rsidRPr="00334428">
        <w:rPr>
          <w:spacing w:val="-1"/>
          <w:kern w:val="2"/>
        </w:rPr>
        <w:t xml:space="preserve"> </w:t>
      </w:r>
      <w:r w:rsidRPr="00334428">
        <w:rPr>
          <w:kern w:val="2"/>
        </w:rPr>
        <w:t>date in the academic year (high school) in which the student graduates.</w:t>
      </w:r>
      <w:r w:rsidRPr="00334428">
        <w:rPr>
          <w:spacing w:val="-13"/>
          <w:kern w:val="2"/>
        </w:rPr>
        <w:t xml:space="preserve"> </w:t>
      </w:r>
      <w:r w:rsidRPr="00334428">
        <w:rPr>
          <w:kern w:val="2"/>
        </w:rPr>
        <w:t>In</w:t>
      </w:r>
      <w:r w:rsidRPr="00334428">
        <w:rPr>
          <w:spacing w:val="-12"/>
          <w:kern w:val="2"/>
        </w:rPr>
        <w:t xml:space="preserve"> </w:t>
      </w:r>
      <w:r w:rsidRPr="00334428">
        <w:rPr>
          <w:kern w:val="2"/>
        </w:rPr>
        <w:t>order</w:t>
      </w:r>
      <w:r w:rsidRPr="00334428">
        <w:rPr>
          <w:spacing w:val="-13"/>
          <w:kern w:val="2"/>
        </w:rPr>
        <w:t xml:space="preserve"> </w:t>
      </w:r>
      <w:r w:rsidRPr="00334428">
        <w:rPr>
          <w:kern w:val="2"/>
        </w:rPr>
        <w:t>to</w:t>
      </w:r>
      <w:r w:rsidRPr="00334428">
        <w:rPr>
          <w:spacing w:val="-12"/>
          <w:kern w:val="2"/>
        </w:rPr>
        <w:t xml:space="preserve"> </w:t>
      </w:r>
      <w:r w:rsidRPr="00334428">
        <w:rPr>
          <w:kern w:val="2"/>
        </w:rPr>
        <w:t>substitute</w:t>
      </w:r>
      <w:r w:rsidRPr="00334428">
        <w:rPr>
          <w:spacing w:val="-13"/>
          <w:kern w:val="2"/>
        </w:rPr>
        <w:t xml:space="preserve"> </w:t>
      </w:r>
      <w:r w:rsidRPr="00334428">
        <w:rPr>
          <w:kern w:val="2"/>
        </w:rPr>
        <w:t>a</w:t>
      </w:r>
      <w:r w:rsidRPr="00334428">
        <w:rPr>
          <w:spacing w:val="-12"/>
          <w:kern w:val="2"/>
        </w:rPr>
        <w:t xml:space="preserve"> </w:t>
      </w:r>
      <w:r w:rsidRPr="00334428">
        <w:rPr>
          <w:kern w:val="2"/>
        </w:rPr>
        <w:t>CLT</w:t>
      </w:r>
      <w:r w:rsidRPr="00334428">
        <w:rPr>
          <w:spacing w:val="-13"/>
          <w:kern w:val="2"/>
        </w:rPr>
        <w:t xml:space="preserve"> </w:t>
      </w:r>
      <w:r w:rsidRPr="00334428">
        <w:rPr>
          <w:kern w:val="2"/>
        </w:rPr>
        <w:t>score,</w:t>
      </w:r>
      <w:r w:rsidRPr="00334428">
        <w:rPr>
          <w:spacing w:val="-10"/>
          <w:kern w:val="2"/>
        </w:rPr>
        <w:t xml:space="preserve"> </w:t>
      </w:r>
      <w:r w:rsidRPr="00334428">
        <w:rPr>
          <w:kern w:val="2"/>
        </w:rPr>
        <w:t>the</w:t>
      </w:r>
      <w:r w:rsidRPr="00334428">
        <w:rPr>
          <w:spacing w:val="-11"/>
          <w:kern w:val="2"/>
        </w:rPr>
        <w:t xml:space="preserve"> </w:t>
      </w:r>
      <w:r w:rsidRPr="00334428">
        <w:rPr>
          <w:kern w:val="2"/>
        </w:rPr>
        <w:t>student</w:t>
      </w:r>
      <w:r w:rsidRPr="00334428">
        <w:rPr>
          <w:spacing w:val="-12"/>
          <w:kern w:val="2"/>
        </w:rPr>
        <w:t xml:space="preserve"> </w:t>
      </w:r>
      <w:r w:rsidRPr="00334428">
        <w:rPr>
          <w:kern w:val="2"/>
        </w:rPr>
        <w:t>must direct that the score be electronically reported to LOSFA</w:t>
      </w:r>
      <w:r w:rsidRPr="00334428">
        <w:rPr>
          <w:spacing w:val="-5"/>
          <w:kern w:val="2"/>
        </w:rPr>
        <w:t xml:space="preserve"> </w:t>
      </w:r>
      <w:r w:rsidRPr="00334428">
        <w:rPr>
          <w:kern w:val="2"/>
        </w:rPr>
        <w:t>by Classic Learning Test within 45 days of the final test date allowed by §509. CLT scores received in any other manner shall not be considered. All deadlines provided in this Chapter with respect to the ACT and the SAT shall apply to the CLT.</w:t>
      </w:r>
    </w:p>
    <w:p w14:paraId="6687593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E.</w:t>
      </w:r>
      <w:r w:rsidRPr="00334428">
        <w:rPr>
          <w:kern w:val="2"/>
        </w:rPr>
        <w:tab/>
        <w:t>…</w:t>
      </w:r>
    </w:p>
    <w:p w14:paraId="7176881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 xml:space="preserve"> </w:t>
      </w:r>
      <w:r w:rsidRPr="00334428">
        <w:rPr>
          <w:kern w:val="2"/>
          <w:sz w:val="18"/>
        </w:rPr>
        <w:t>Promulgated in accordance with R.S. 17:3021-3031, R.S. 17:3042.1 and R.S. 17:5001 et seq.</w:t>
      </w:r>
    </w:p>
    <w:p w14:paraId="6B4FD6E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0"/>
          <w:kern w:val="2"/>
          <w:sz w:val="18"/>
        </w:rPr>
        <w:t xml:space="preserve"> </w:t>
      </w:r>
      <w:r w:rsidRPr="00334428">
        <w:rPr>
          <w:kern w:val="2"/>
          <w:sz w:val="18"/>
        </w:rPr>
        <w:t>NOTE:</w:t>
      </w:r>
      <w:r w:rsidRPr="00334428">
        <w:rPr>
          <w:spacing w:val="40"/>
          <w:kern w:val="2"/>
          <w:sz w:val="18"/>
        </w:rPr>
        <w:t xml:space="preserve"> </w:t>
      </w:r>
      <w:r w:rsidRPr="00334428">
        <w:rPr>
          <w:kern w:val="2"/>
          <w:sz w:val="18"/>
        </w:rPr>
        <w:t>Promulgated by the Student Financial Assistance</w:t>
      </w:r>
      <w:r w:rsidRPr="00334428">
        <w:rPr>
          <w:spacing w:val="-10"/>
          <w:kern w:val="2"/>
          <w:sz w:val="18"/>
        </w:rPr>
        <w:t xml:space="preserve"> </w:t>
      </w:r>
      <w:r w:rsidRPr="00334428">
        <w:rPr>
          <w:kern w:val="2"/>
          <w:sz w:val="18"/>
        </w:rPr>
        <w:t>Commission,</w:t>
      </w:r>
      <w:r w:rsidRPr="00334428">
        <w:rPr>
          <w:spacing w:val="-6"/>
          <w:kern w:val="2"/>
          <w:sz w:val="18"/>
        </w:rPr>
        <w:t xml:space="preserve"> </w:t>
      </w:r>
      <w:r w:rsidRPr="00334428">
        <w:rPr>
          <w:kern w:val="2"/>
          <w:sz w:val="18"/>
        </w:rPr>
        <w:t>Office</w:t>
      </w:r>
      <w:r w:rsidRPr="00334428">
        <w:rPr>
          <w:spacing w:val="-7"/>
          <w:kern w:val="2"/>
          <w:sz w:val="18"/>
        </w:rPr>
        <w:t xml:space="preserve"> </w:t>
      </w:r>
      <w:r w:rsidRPr="00334428">
        <w:rPr>
          <w:kern w:val="2"/>
          <w:sz w:val="18"/>
        </w:rPr>
        <w:t>of</w:t>
      </w:r>
      <w:r w:rsidRPr="00334428">
        <w:rPr>
          <w:spacing w:val="-6"/>
          <w:kern w:val="2"/>
          <w:sz w:val="18"/>
        </w:rPr>
        <w:t xml:space="preserve"> </w:t>
      </w:r>
      <w:r w:rsidRPr="00334428">
        <w:rPr>
          <w:kern w:val="2"/>
          <w:sz w:val="18"/>
        </w:rPr>
        <w:t>Student</w:t>
      </w:r>
      <w:r w:rsidRPr="00334428">
        <w:rPr>
          <w:spacing w:val="-8"/>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7"/>
          <w:kern w:val="2"/>
          <w:sz w:val="18"/>
        </w:rPr>
        <w:t xml:space="preserve"> </w:t>
      </w:r>
      <w:r w:rsidRPr="00334428">
        <w:rPr>
          <w:kern w:val="2"/>
          <w:sz w:val="18"/>
        </w:rPr>
        <w:t xml:space="preserve">LR </w:t>
      </w:r>
      <w:r w:rsidRPr="00334428">
        <w:rPr>
          <w:spacing w:val="-2"/>
          <w:kern w:val="2"/>
          <w:sz w:val="18"/>
        </w:rPr>
        <w:t>26:1995</w:t>
      </w:r>
      <w:r w:rsidRPr="00334428">
        <w:rPr>
          <w:spacing w:val="3"/>
          <w:kern w:val="2"/>
          <w:sz w:val="18"/>
        </w:rPr>
        <w:t xml:space="preserve"> </w:t>
      </w:r>
      <w:r w:rsidRPr="00334428">
        <w:rPr>
          <w:spacing w:val="-2"/>
          <w:kern w:val="2"/>
          <w:sz w:val="18"/>
        </w:rPr>
        <w:t>(September</w:t>
      </w:r>
      <w:r w:rsidRPr="00334428">
        <w:rPr>
          <w:spacing w:val="3"/>
          <w:kern w:val="2"/>
          <w:sz w:val="18"/>
        </w:rPr>
        <w:t xml:space="preserve"> </w:t>
      </w:r>
      <w:r w:rsidRPr="00334428">
        <w:rPr>
          <w:spacing w:val="-2"/>
          <w:kern w:val="2"/>
          <w:sz w:val="18"/>
        </w:rPr>
        <w:t>2000),</w:t>
      </w:r>
      <w:r w:rsidRPr="00334428">
        <w:rPr>
          <w:spacing w:val="-1"/>
          <w:kern w:val="2"/>
          <w:sz w:val="18"/>
        </w:rPr>
        <w:t xml:space="preserve"> </w:t>
      </w:r>
      <w:r w:rsidRPr="00334428">
        <w:rPr>
          <w:spacing w:val="-2"/>
          <w:kern w:val="2"/>
          <w:sz w:val="18"/>
        </w:rPr>
        <w:t>amended</w:t>
      </w:r>
      <w:r w:rsidRPr="00334428">
        <w:rPr>
          <w:spacing w:val="4"/>
          <w:kern w:val="2"/>
          <w:sz w:val="18"/>
        </w:rPr>
        <w:t xml:space="preserve"> </w:t>
      </w:r>
      <w:r w:rsidRPr="00334428">
        <w:rPr>
          <w:spacing w:val="-2"/>
          <w:kern w:val="2"/>
          <w:sz w:val="18"/>
        </w:rPr>
        <w:t>LR</w:t>
      </w:r>
      <w:r w:rsidRPr="00334428">
        <w:rPr>
          <w:kern w:val="2"/>
          <w:sz w:val="18"/>
        </w:rPr>
        <w:t xml:space="preserve"> </w:t>
      </w:r>
      <w:r w:rsidRPr="00334428">
        <w:rPr>
          <w:spacing w:val="-2"/>
          <w:kern w:val="2"/>
          <w:sz w:val="18"/>
        </w:rPr>
        <w:t>26:2000</w:t>
      </w:r>
      <w:r w:rsidRPr="00334428">
        <w:rPr>
          <w:spacing w:val="7"/>
          <w:kern w:val="2"/>
          <w:sz w:val="18"/>
        </w:rPr>
        <w:t xml:space="preserve"> </w:t>
      </w:r>
      <w:r w:rsidRPr="00334428">
        <w:rPr>
          <w:spacing w:val="-2"/>
          <w:kern w:val="2"/>
          <w:sz w:val="18"/>
        </w:rPr>
        <w:t>(September</w:t>
      </w:r>
      <w:r w:rsidRPr="00334428">
        <w:rPr>
          <w:spacing w:val="3"/>
          <w:kern w:val="2"/>
          <w:sz w:val="18"/>
        </w:rPr>
        <w:t xml:space="preserve"> </w:t>
      </w:r>
      <w:r w:rsidRPr="00334428">
        <w:rPr>
          <w:spacing w:val="-2"/>
          <w:kern w:val="2"/>
          <w:sz w:val="18"/>
        </w:rPr>
        <w:t xml:space="preserve">2000), </w:t>
      </w:r>
      <w:r w:rsidRPr="00334428">
        <w:rPr>
          <w:kern w:val="2"/>
          <w:sz w:val="18"/>
        </w:rPr>
        <w:t>LR</w:t>
      </w:r>
      <w:r w:rsidRPr="00334428">
        <w:rPr>
          <w:spacing w:val="3"/>
          <w:kern w:val="2"/>
          <w:sz w:val="18"/>
        </w:rPr>
        <w:t xml:space="preserve"> </w:t>
      </w:r>
      <w:r w:rsidRPr="00334428">
        <w:rPr>
          <w:kern w:val="2"/>
          <w:sz w:val="18"/>
        </w:rPr>
        <w:t>27:36</w:t>
      </w:r>
      <w:r w:rsidRPr="00334428">
        <w:rPr>
          <w:spacing w:val="5"/>
          <w:kern w:val="2"/>
          <w:sz w:val="18"/>
        </w:rPr>
        <w:t xml:space="preserve"> </w:t>
      </w:r>
      <w:r w:rsidRPr="00334428">
        <w:rPr>
          <w:kern w:val="2"/>
          <w:sz w:val="18"/>
        </w:rPr>
        <w:t>(January</w:t>
      </w:r>
      <w:r w:rsidRPr="00334428">
        <w:rPr>
          <w:spacing w:val="2"/>
          <w:kern w:val="2"/>
          <w:sz w:val="18"/>
        </w:rPr>
        <w:t xml:space="preserve"> </w:t>
      </w:r>
      <w:r w:rsidRPr="00334428">
        <w:rPr>
          <w:kern w:val="2"/>
          <w:sz w:val="18"/>
        </w:rPr>
        <w:t>2001),</w:t>
      </w:r>
      <w:r w:rsidRPr="00334428">
        <w:rPr>
          <w:spacing w:val="2"/>
          <w:kern w:val="2"/>
          <w:sz w:val="18"/>
        </w:rPr>
        <w:t xml:space="preserve"> </w:t>
      </w:r>
      <w:r w:rsidRPr="00334428">
        <w:rPr>
          <w:kern w:val="2"/>
          <w:sz w:val="18"/>
        </w:rPr>
        <w:t>LR</w:t>
      </w:r>
      <w:r w:rsidRPr="00334428">
        <w:rPr>
          <w:spacing w:val="2"/>
          <w:kern w:val="2"/>
          <w:sz w:val="18"/>
        </w:rPr>
        <w:t xml:space="preserve"> </w:t>
      </w:r>
      <w:r w:rsidRPr="00334428">
        <w:rPr>
          <w:kern w:val="2"/>
          <w:sz w:val="18"/>
        </w:rPr>
        <w:t>27:284</w:t>
      </w:r>
      <w:r w:rsidRPr="00334428">
        <w:rPr>
          <w:spacing w:val="3"/>
          <w:kern w:val="2"/>
          <w:sz w:val="18"/>
        </w:rPr>
        <w:t xml:space="preserve"> </w:t>
      </w:r>
      <w:r w:rsidRPr="00334428">
        <w:rPr>
          <w:kern w:val="2"/>
          <w:sz w:val="18"/>
        </w:rPr>
        <w:t>(March</w:t>
      </w:r>
      <w:r w:rsidRPr="00334428">
        <w:rPr>
          <w:spacing w:val="2"/>
          <w:kern w:val="2"/>
          <w:sz w:val="18"/>
        </w:rPr>
        <w:t xml:space="preserve"> </w:t>
      </w:r>
      <w:r w:rsidRPr="00334428">
        <w:rPr>
          <w:kern w:val="2"/>
          <w:sz w:val="18"/>
        </w:rPr>
        <w:t>2001),</w:t>
      </w:r>
      <w:r w:rsidRPr="00334428">
        <w:rPr>
          <w:spacing w:val="4"/>
          <w:kern w:val="2"/>
          <w:sz w:val="18"/>
        </w:rPr>
        <w:t xml:space="preserve"> </w:t>
      </w:r>
      <w:r w:rsidRPr="00334428">
        <w:rPr>
          <w:spacing w:val="-2"/>
          <w:kern w:val="2"/>
          <w:sz w:val="18"/>
        </w:rPr>
        <w:t xml:space="preserve">repromulgated </w:t>
      </w:r>
      <w:r w:rsidRPr="00334428">
        <w:rPr>
          <w:kern w:val="2"/>
          <w:sz w:val="18"/>
        </w:rPr>
        <w:t>LR</w:t>
      </w:r>
      <w:r w:rsidRPr="00334428">
        <w:rPr>
          <w:spacing w:val="12"/>
          <w:kern w:val="2"/>
          <w:sz w:val="18"/>
        </w:rPr>
        <w:t xml:space="preserve"> </w:t>
      </w:r>
      <w:r w:rsidRPr="00334428">
        <w:rPr>
          <w:kern w:val="2"/>
          <w:sz w:val="18"/>
        </w:rPr>
        <w:t>27:1847</w:t>
      </w:r>
      <w:r w:rsidRPr="00334428">
        <w:rPr>
          <w:spacing w:val="12"/>
          <w:kern w:val="2"/>
          <w:sz w:val="18"/>
        </w:rPr>
        <w:t xml:space="preserve"> </w:t>
      </w:r>
      <w:r w:rsidRPr="00334428">
        <w:rPr>
          <w:kern w:val="2"/>
          <w:sz w:val="18"/>
        </w:rPr>
        <w:t>(November</w:t>
      </w:r>
      <w:r w:rsidRPr="00334428">
        <w:rPr>
          <w:spacing w:val="12"/>
          <w:kern w:val="2"/>
          <w:sz w:val="18"/>
        </w:rPr>
        <w:t xml:space="preserve"> </w:t>
      </w:r>
      <w:r w:rsidRPr="00334428">
        <w:rPr>
          <w:kern w:val="2"/>
          <w:sz w:val="18"/>
        </w:rPr>
        <w:t>2001),</w:t>
      </w:r>
      <w:r w:rsidRPr="00334428">
        <w:rPr>
          <w:spacing w:val="12"/>
          <w:kern w:val="2"/>
          <w:sz w:val="18"/>
        </w:rPr>
        <w:t xml:space="preserve"> </w:t>
      </w:r>
      <w:r w:rsidRPr="00334428">
        <w:rPr>
          <w:kern w:val="2"/>
          <w:sz w:val="18"/>
        </w:rPr>
        <w:t>amended</w:t>
      </w:r>
      <w:r w:rsidRPr="00334428">
        <w:rPr>
          <w:spacing w:val="13"/>
          <w:kern w:val="2"/>
          <w:sz w:val="18"/>
        </w:rPr>
        <w:t xml:space="preserve"> </w:t>
      </w:r>
      <w:r w:rsidRPr="00334428">
        <w:rPr>
          <w:kern w:val="2"/>
          <w:sz w:val="18"/>
        </w:rPr>
        <w:t>LR</w:t>
      </w:r>
      <w:r w:rsidRPr="00334428">
        <w:rPr>
          <w:spacing w:val="9"/>
          <w:kern w:val="2"/>
          <w:sz w:val="18"/>
        </w:rPr>
        <w:t xml:space="preserve"> </w:t>
      </w:r>
      <w:r w:rsidRPr="00334428">
        <w:rPr>
          <w:kern w:val="2"/>
          <w:sz w:val="18"/>
        </w:rPr>
        <w:t>30:1161</w:t>
      </w:r>
      <w:r w:rsidRPr="00334428">
        <w:rPr>
          <w:spacing w:val="11"/>
          <w:kern w:val="2"/>
          <w:sz w:val="18"/>
        </w:rPr>
        <w:t xml:space="preserve"> </w:t>
      </w:r>
      <w:r w:rsidRPr="00334428">
        <w:rPr>
          <w:kern w:val="2"/>
          <w:sz w:val="18"/>
        </w:rPr>
        <w:t>(June</w:t>
      </w:r>
      <w:r w:rsidRPr="00334428">
        <w:rPr>
          <w:spacing w:val="9"/>
          <w:kern w:val="2"/>
          <w:sz w:val="18"/>
        </w:rPr>
        <w:t xml:space="preserve"> </w:t>
      </w:r>
      <w:r w:rsidRPr="00334428">
        <w:rPr>
          <w:spacing w:val="-2"/>
          <w:kern w:val="2"/>
          <w:sz w:val="18"/>
        </w:rPr>
        <w:t xml:space="preserve">2004), </w:t>
      </w:r>
      <w:r w:rsidRPr="00334428">
        <w:rPr>
          <w:kern w:val="2"/>
          <w:sz w:val="18"/>
        </w:rPr>
        <w:t>LR 31:37 (January 2005), LR 38:3157 (December 2012), amended by</w:t>
      </w:r>
      <w:r w:rsidRPr="00334428">
        <w:rPr>
          <w:spacing w:val="-12"/>
          <w:kern w:val="2"/>
          <w:sz w:val="18"/>
        </w:rPr>
        <w:t xml:space="preserve"> </w:t>
      </w:r>
      <w:r w:rsidRPr="00334428">
        <w:rPr>
          <w:kern w:val="2"/>
          <w:sz w:val="18"/>
        </w:rPr>
        <w:t>the</w:t>
      </w:r>
      <w:r w:rsidRPr="00334428">
        <w:rPr>
          <w:spacing w:val="-6"/>
          <w:kern w:val="2"/>
          <w:sz w:val="18"/>
        </w:rPr>
        <w:t xml:space="preserve"> </w:t>
      </w:r>
      <w:r w:rsidRPr="00334428">
        <w:rPr>
          <w:kern w:val="2"/>
          <w:sz w:val="18"/>
        </w:rPr>
        <w:t>Board</w:t>
      </w:r>
      <w:r w:rsidRPr="00334428">
        <w:rPr>
          <w:spacing w:val="-7"/>
          <w:kern w:val="2"/>
          <w:sz w:val="18"/>
        </w:rPr>
        <w:t xml:space="preserve"> </w:t>
      </w:r>
      <w:r w:rsidRPr="00334428">
        <w:rPr>
          <w:kern w:val="2"/>
          <w:sz w:val="18"/>
        </w:rPr>
        <w:t>of</w:t>
      </w:r>
      <w:r w:rsidRPr="00334428">
        <w:rPr>
          <w:spacing w:val="-9"/>
          <w:kern w:val="2"/>
          <w:sz w:val="18"/>
        </w:rPr>
        <w:t xml:space="preserve"> </w:t>
      </w:r>
      <w:r w:rsidRPr="00334428">
        <w:rPr>
          <w:kern w:val="2"/>
          <w:sz w:val="18"/>
        </w:rPr>
        <w:t>Regents,</w:t>
      </w:r>
      <w:r w:rsidRPr="00334428">
        <w:rPr>
          <w:spacing w:val="-8"/>
          <w:kern w:val="2"/>
          <w:sz w:val="18"/>
        </w:rPr>
        <w:t xml:space="preserve"> </w:t>
      </w:r>
      <w:r w:rsidRPr="00334428">
        <w:rPr>
          <w:kern w:val="2"/>
          <w:sz w:val="18"/>
        </w:rPr>
        <w:t>Office</w:t>
      </w:r>
      <w:r w:rsidRPr="00334428">
        <w:rPr>
          <w:spacing w:val="-10"/>
          <w:kern w:val="2"/>
          <w:sz w:val="18"/>
        </w:rPr>
        <w:t xml:space="preserve"> </w:t>
      </w:r>
      <w:r w:rsidRPr="00334428">
        <w:rPr>
          <w:kern w:val="2"/>
          <w:sz w:val="18"/>
        </w:rPr>
        <w:t>of</w:t>
      </w:r>
      <w:r w:rsidRPr="00334428">
        <w:rPr>
          <w:spacing w:val="-6"/>
          <w:kern w:val="2"/>
          <w:sz w:val="18"/>
        </w:rPr>
        <w:t xml:space="preserve"> </w:t>
      </w:r>
      <w:r w:rsidRPr="00334428">
        <w:rPr>
          <w:kern w:val="2"/>
          <w:sz w:val="18"/>
        </w:rPr>
        <w:t>Student</w:t>
      </w:r>
      <w:r w:rsidRPr="00334428">
        <w:rPr>
          <w:spacing w:val="-8"/>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5"/>
          <w:kern w:val="2"/>
          <w:sz w:val="18"/>
        </w:rPr>
        <w:t xml:space="preserve"> </w:t>
      </w:r>
      <w:r w:rsidRPr="00334428">
        <w:rPr>
          <w:kern w:val="2"/>
          <w:sz w:val="18"/>
        </w:rPr>
        <w:t>LR 44:503</w:t>
      </w:r>
      <w:r w:rsidRPr="00334428">
        <w:rPr>
          <w:spacing w:val="60"/>
          <w:kern w:val="2"/>
          <w:sz w:val="18"/>
        </w:rPr>
        <w:t xml:space="preserve"> </w:t>
      </w:r>
      <w:r w:rsidRPr="00334428">
        <w:rPr>
          <w:kern w:val="2"/>
          <w:sz w:val="18"/>
        </w:rPr>
        <w:t>(March</w:t>
      </w:r>
      <w:r w:rsidRPr="00334428">
        <w:rPr>
          <w:spacing w:val="58"/>
          <w:kern w:val="2"/>
          <w:sz w:val="18"/>
        </w:rPr>
        <w:t xml:space="preserve"> </w:t>
      </w:r>
      <w:r w:rsidRPr="00334428">
        <w:rPr>
          <w:kern w:val="2"/>
          <w:sz w:val="18"/>
        </w:rPr>
        <w:t>2018),</w:t>
      </w:r>
      <w:r w:rsidRPr="00334428">
        <w:rPr>
          <w:spacing w:val="57"/>
          <w:kern w:val="2"/>
          <w:sz w:val="18"/>
        </w:rPr>
        <w:t xml:space="preserve"> </w:t>
      </w:r>
      <w:r w:rsidRPr="00334428">
        <w:rPr>
          <w:kern w:val="2"/>
          <w:sz w:val="18"/>
        </w:rPr>
        <w:t>LR</w:t>
      </w:r>
      <w:r w:rsidRPr="00334428">
        <w:rPr>
          <w:spacing w:val="57"/>
          <w:kern w:val="2"/>
          <w:sz w:val="18"/>
        </w:rPr>
        <w:t xml:space="preserve"> </w:t>
      </w:r>
      <w:r w:rsidRPr="00334428">
        <w:rPr>
          <w:kern w:val="2"/>
          <w:sz w:val="18"/>
        </w:rPr>
        <w:t>44:1869</w:t>
      </w:r>
      <w:r w:rsidRPr="00334428">
        <w:rPr>
          <w:spacing w:val="60"/>
          <w:kern w:val="2"/>
          <w:sz w:val="18"/>
        </w:rPr>
        <w:t xml:space="preserve"> </w:t>
      </w:r>
      <w:r w:rsidRPr="00334428">
        <w:rPr>
          <w:kern w:val="2"/>
          <w:sz w:val="18"/>
        </w:rPr>
        <w:t>(October</w:t>
      </w:r>
      <w:r w:rsidRPr="00334428">
        <w:rPr>
          <w:spacing w:val="57"/>
          <w:kern w:val="2"/>
          <w:sz w:val="18"/>
        </w:rPr>
        <w:t xml:space="preserve"> </w:t>
      </w:r>
      <w:r w:rsidRPr="00334428">
        <w:rPr>
          <w:kern w:val="2"/>
          <w:sz w:val="18"/>
        </w:rPr>
        <w:t>2018),</w:t>
      </w:r>
      <w:r w:rsidRPr="00334428">
        <w:rPr>
          <w:spacing w:val="59"/>
          <w:kern w:val="2"/>
          <w:sz w:val="18"/>
        </w:rPr>
        <w:t xml:space="preserve"> </w:t>
      </w:r>
      <w:r w:rsidRPr="00334428">
        <w:rPr>
          <w:kern w:val="2"/>
          <w:sz w:val="18"/>
        </w:rPr>
        <w:t>LR</w:t>
      </w:r>
      <w:r w:rsidRPr="00334428">
        <w:rPr>
          <w:spacing w:val="58"/>
          <w:kern w:val="2"/>
          <w:sz w:val="18"/>
        </w:rPr>
        <w:t xml:space="preserve"> </w:t>
      </w:r>
      <w:r w:rsidRPr="00334428">
        <w:rPr>
          <w:spacing w:val="-4"/>
          <w:kern w:val="2"/>
          <w:sz w:val="18"/>
        </w:rPr>
        <w:t xml:space="preserve">47:38 </w:t>
      </w:r>
      <w:r w:rsidRPr="00334428">
        <w:rPr>
          <w:kern w:val="2"/>
          <w:sz w:val="18"/>
        </w:rPr>
        <w:t>(January</w:t>
      </w:r>
      <w:r w:rsidRPr="00334428">
        <w:rPr>
          <w:spacing w:val="10"/>
          <w:kern w:val="2"/>
          <w:sz w:val="18"/>
        </w:rPr>
        <w:t xml:space="preserve"> </w:t>
      </w:r>
      <w:r w:rsidRPr="00334428">
        <w:rPr>
          <w:kern w:val="2"/>
          <w:sz w:val="18"/>
        </w:rPr>
        <w:t>2021),</w:t>
      </w:r>
      <w:r w:rsidRPr="00334428">
        <w:rPr>
          <w:spacing w:val="12"/>
          <w:kern w:val="2"/>
          <w:sz w:val="18"/>
        </w:rPr>
        <w:t xml:space="preserve"> </w:t>
      </w:r>
      <w:r w:rsidRPr="00334428">
        <w:rPr>
          <w:kern w:val="2"/>
          <w:sz w:val="18"/>
        </w:rPr>
        <w:t>LR</w:t>
      </w:r>
      <w:r w:rsidRPr="00334428">
        <w:rPr>
          <w:spacing w:val="11"/>
          <w:kern w:val="2"/>
          <w:sz w:val="18"/>
        </w:rPr>
        <w:t xml:space="preserve"> </w:t>
      </w:r>
      <w:r w:rsidRPr="00334428">
        <w:rPr>
          <w:kern w:val="2"/>
          <w:sz w:val="18"/>
        </w:rPr>
        <w:t>47:863</w:t>
      </w:r>
      <w:r w:rsidRPr="00334428">
        <w:rPr>
          <w:spacing w:val="14"/>
          <w:kern w:val="2"/>
          <w:sz w:val="18"/>
        </w:rPr>
        <w:t xml:space="preserve"> </w:t>
      </w:r>
      <w:r w:rsidRPr="00334428">
        <w:rPr>
          <w:kern w:val="2"/>
          <w:sz w:val="18"/>
        </w:rPr>
        <w:t>(July</w:t>
      </w:r>
      <w:r w:rsidRPr="00334428">
        <w:rPr>
          <w:spacing w:val="13"/>
          <w:kern w:val="2"/>
          <w:sz w:val="18"/>
        </w:rPr>
        <w:t xml:space="preserve"> </w:t>
      </w:r>
      <w:r w:rsidRPr="00334428">
        <w:rPr>
          <w:kern w:val="2"/>
          <w:sz w:val="18"/>
        </w:rPr>
        <w:t>2021),</w:t>
      </w:r>
      <w:r w:rsidRPr="00334428">
        <w:rPr>
          <w:spacing w:val="14"/>
          <w:kern w:val="2"/>
          <w:sz w:val="18"/>
        </w:rPr>
        <w:t xml:space="preserve"> </w:t>
      </w:r>
      <w:r w:rsidRPr="00334428">
        <w:rPr>
          <w:kern w:val="2"/>
          <w:sz w:val="18"/>
        </w:rPr>
        <w:t>LR</w:t>
      </w:r>
      <w:r w:rsidRPr="00334428">
        <w:rPr>
          <w:spacing w:val="11"/>
          <w:kern w:val="2"/>
          <w:sz w:val="18"/>
        </w:rPr>
        <w:t xml:space="preserve"> </w:t>
      </w:r>
      <w:r w:rsidRPr="00334428">
        <w:rPr>
          <w:kern w:val="2"/>
          <w:sz w:val="18"/>
        </w:rPr>
        <w:t>48:481</w:t>
      </w:r>
      <w:r w:rsidRPr="00334428">
        <w:rPr>
          <w:spacing w:val="12"/>
          <w:kern w:val="2"/>
          <w:sz w:val="18"/>
        </w:rPr>
        <w:t xml:space="preserve"> </w:t>
      </w:r>
      <w:r w:rsidRPr="00334428">
        <w:rPr>
          <w:kern w:val="2"/>
          <w:sz w:val="18"/>
        </w:rPr>
        <w:t>(March</w:t>
      </w:r>
      <w:r w:rsidRPr="00334428">
        <w:rPr>
          <w:spacing w:val="13"/>
          <w:kern w:val="2"/>
          <w:sz w:val="18"/>
        </w:rPr>
        <w:t xml:space="preserve"> </w:t>
      </w:r>
      <w:r w:rsidRPr="00334428">
        <w:rPr>
          <w:spacing w:val="-2"/>
          <w:kern w:val="2"/>
          <w:sz w:val="18"/>
        </w:rPr>
        <w:t xml:space="preserve">2022), </w:t>
      </w:r>
      <w:r w:rsidRPr="00334428">
        <w:rPr>
          <w:kern w:val="2"/>
          <w:sz w:val="18"/>
        </w:rPr>
        <w:t>LR</w:t>
      </w:r>
      <w:r w:rsidRPr="00334428">
        <w:rPr>
          <w:spacing w:val="-2"/>
          <w:kern w:val="2"/>
          <w:sz w:val="18"/>
        </w:rPr>
        <w:t xml:space="preserve"> </w:t>
      </w:r>
      <w:r w:rsidRPr="00334428">
        <w:rPr>
          <w:kern w:val="2"/>
          <w:sz w:val="18"/>
        </w:rPr>
        <w:t>49:45</w:t>
      </w:r>
      <w:r w:rsidRPr="00334428">
        <w:rPr>
          <w:spacing w:val="-1"/>
          <w:kern w:val="2"/>
          <w:sz w:val="18"/>
        </w:rPr>
        <w:t xml:space="preserve"> </w:t>
      </w:r>
      <w:r w:rsidRPr="00334428">
        <w:rPr>
          <w:kern w:val="2"/>
          <w:sz w:val="18"/>
        </w:rPr>
        <w:t>(January</w:t>
      </w:r>
      <w:r w:rsidRPr="00334428">
        <w:rPr>
          <w:spacing w:val="-1"/>
          <w:kern w:val="2"/>
          <w:sz w:val="18"/>
        </w:rPr>
        <w:t xml:space="preserve"> </w:t>
      </w:r>
      <w:r w:rsidRPr="00334428">
        <w:rPr>
          <w:spacing w:val="-2"/>
          <w:kern w:val="2"/>
          <w:sz w:val="18"/>
        </w:rPr>
        <w:t xml:space="preserve">2023)., </w:t>
      </w:r>
      <w:r w:rsidRPr="00334428">
        <w:rPr>
          <w:kern w:val="2"/>
          <w:sz w:val="18"/>
        </w:rPr>
        <w:t>LR 52:930 (June 2026).</w:t>
      </w:r>
    </w:p>
    <w:p w14:paraId="70F3981B"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7.</w:t>
      </w:r>
      <w:r w:rsidRPr="00334428">
        <w:rPr>
          <w:b/>
          <w:kern w:val="2"/>
        </w:rPr>
        <w:tab/>
        <w:t>Taylor Opportunity Program for Students (TOPS) Opportunity,</w:t>
      </w:r>
      <w:r w:rsidRPr="00334428">
        <w:rPr>
          <w:b/>
          <w:spacing w:val="-18"/>
          <w:kern w:val="2"/>
        </w:rPr>
        <w:t xml:space="preserve"> </w:t>
      </w:r>
      <w:r w:rsidRPr="00334428">
        <w:rPr>
          <w:b/>
          <w:kern w:val="2"/>
        </w:rPr>
        <w:t>Performance,</w:t>
      </w:r>
      <w:r w:rsidRPr="00334428">
        <w:rPr>
          <w:b/>
          <w:spacing w:val="-17"/>
          <w:kern w:val="2"/>
        </w:rPr>
        <w:t xml:space="preserve"> </w:t>
      </w:r>
      <w:r w:rsidRPr="00334428">
        <w:rPr>
          <w:b/>
          <w:kern w:val="2"/>
        </w:rPr>
        <w:t>Honors, and Excellence</w:t>
      </w:r>
      <w:r w:rsidRPr="00334428">
        <w:rPr>
          <w:b/>
          <w:spacing w:val="-3"/>
          <w:kern w:val="2"/>
        </w:rPr>
        <w:t xml:space="preserve"> </w:t>
      </w:r>
      <w:r w:rsidRPr="00334428">
        <w:rPr>
          <w:b/>
          <w:kern w:val="2"/>
        </w:rPr>
        <w:t>Awards</w:t>
      </w:r>
    </w:p>
    <w:p w14:paraId="4C1F3553"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§701.</w:t>
      </w:r>
      <w:r w:rsidRPr="00334428">
        <w:rPr>
          <w:b/>
          <w:kern w:val="2"/>
        </w:rPr>
        <w:tab/>
        <w:t>General</w:t>
      </w:r>
      <w:r w:rsidRPr="00334428">
        <w:rPr>
          <w:b/>
          <w:spacing w:val="1"/>
          <w:kern w:val="2"/>
        </w:rPr>
        <w:t xml:space="preserve"> </w:t>
      </w:r>
      <w:r w:rsidRPr="00334428">
        <w:rPr>
          <w:b/>
          <w:spacing w:val="-2"/>
          <w:kern w:val="2"/>
        </w:rPr>
        <w:t>Provisions</w:t>
      </w:r>
    </w:p>
    <w:p w14:paraId="644D922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Legislative Authority. Awards under the Louisiana Taylor Opportunity Program for Students (TOPS), the Opportunity, Performance, Honors, and Excellence Awards, are established as set forth in R.S. 17:5001 et seq., as amended.</w:t>
      </w:r>
    </w:p>
    <w:p w14:paraId="0EEDF78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Description, History and Purpose. The Taylor Opportunity Program for Students (TOPS) is a comprehensive, merit-based student aid program consisting of a series of components, with each component having its own</w:t>
      </w:r>
      <w:r w:rsidRPr="00334428">
        <w:rPr>
          <w:spacing w:val="-13"/>
          <w:kern w:val="2"/>
        </w:rPr>
        <w:t xml:space="preserve"> </w:t>
      </w:r>
      <w:r w:rsidRPr="00334428">
        <w:rPr>
          <w:kern w:val="2"/>
        </w:rPr>
        <w:t>eligibility</w:t>
      </w:r>
      <w:r w:rsidRPr="00334428">
        <w:rPr>
          <w:spacing w:val="-12"/>
          <w:kern w:val="2"/>
        </w:rPr>
        <w:t xml:space="preserve"> </w:t>
      </w:r>
      <w:r w:rsidRPr="00334428">
        <w:rPr>
          <w:kern w:val="2"/>
        </w:rPr>
        <w:t>criteria</w:t>
      </w:r>
      <w:r w:rsidRPr="00334428">
        <w:rPr>
          <w:spacing w:val="-13"/>
          <w:kern w:val="2"/>
        </w:rPr>
        <w:t xml:space="preserve"> </w:t>
      </w:r>
      <w:r w:rsidRPr="00334428">
        <w:rPr>
          <w:kern w:val="2"/>
        </w:rPr>
        <w:t>and</w:t>
      </w:r>
      <w:r w:rsidRPr="00334428">
        <w:rPr>
          <w:spacing w:val="-12"/>
          <w:kern w:val="2"/>
        </w:rPr>
        <w:t xml:space="preserve"> </w:t>
      </w:r>
      <w:r w:rsidRPr="00334428">
        <w:rPr>
          <w:kern w:val="2"/>
        </w:rPr>
        <w:t>titled</w:t>
      </w:r>
      <w:r w:rsidRPr="00334428">
        <w:rPr>
          <w:spacing w:val="-13"/>
          <w:kern w:val="2"/>
        </w:rPr>
        <w:t xml:space="preserve"> </w:t>
      </w:r>
      <w:r w:rsidRPr="00334428">
        <w:rPr>
          <w:kern w:val="2"/>
        </w:rPr>
        <w:t>award.</w:t>
      </w:r>
      <w:r w:rsidRPr="00334428">
        <w:rPr>
          <w:spacing w:val="-12"/>
          <w:kern w:val="2"/>
        </w:rPr>
        <w:t xml:space="preserve"> </w:t>
      </w:r>
      <w:r w:rsidRPr="00334428">
        <w:rPr>
          <w:kern w:val="2"/>
        </w:rPr>
        <w:t>The</w:t>
      </w:r>
      <w:r w:rsidRPr="00334428">
        <w:rPr>
          <w:spacing w:val="-13"/>
          <w:kern w:val="2"/>
        </w:rPr>
        <w:t xml:space="preserve"> </w:t>
      </w:r>
      <w:r w:rsidRPr="00334428">
        <w:rPr>
          <w:kern w:val="2"/>
        </w:rPr>
        <w:t>purpose</w:t>
      </w:r>
      <w:r w:rsidRPr="00334428">
        <w:rPr>
          <w:spacing w:val="-12"/>
          <w:kern w:val="2"/>
        </w:rPr>
        <w:t xml:space="preserve"> </w:t>
      </w:r>
      <w:r w:rsidRPr="00334428">
        <w:rPr>
          <w:kern w:val="2"/>
        </w:rPr>
        <w:t>of</w:t>
      </w:r>
      <w:r w:rsidRPr="00334428">
        <w:rPr>
          <w:spacing w:val="-13"/>
          <w:kern w:val="2"/>
        </w:rPr>
        <w:t xml:space="preserve"> </w:t>
      </w:r>
      <w:r w:rsidRPr="00334428">
        <w:rPr>
          <w:kern w:val="2"/>
        </w:rPr>
        <w:t xml:space="preserve">TOPS is to provide an incentive for Louisiana residents to academically prepare for and pursue post-secondary education in this state, resulting in an educated work force enabling Louisiana to prosper in the global market of the future. The major components of TOPS are the Opportunity </w:t>
      </w:r>
      <w:r w:rsidRPr="00334428">
        <w:rPr>
          <w:kern w:val="2"/>
        </w:rPr>
        <w:lastRenderedPageBreak/>
        <w:t>Award, the Performance Award, the Honors</w:t>
      </w:r>
      <w:r w:rsidRPr="00334428">
        <w:rPr>
          <w:spacing w:val="-1"/>
          <w:kern w:val="2"/>
        </w:rPr>
        <w:t xml:space="preserve"> </w:t>
      </w:r>
      <w:r w:rsidRPr="00334428">
        <w:rPr>
          <w:kern w:val="2"/>
        </w:rPr>
        <w:t>Award, and the Excellence Award.</w:t>
      </w:r>
    </w:p>
    <w:p w14:paraId="5A3DE9C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Opportunity, Performance and Honors Awards, which</w:t>
      </w:r>
      <w:r w:rsidRPr="00334428">
        <w:rPr>
          <w:spacing w:val="-13"/>
          <w:kern w:val="2"/>
        </w:rPr>
        <w:t xml:space="preserve"> </w:t>
      </w:r>
      <w:r w:rsidRPr="00334428">
        <w:rPr>
          <w:kern w:val="2"/>
        </w:rPr>
        <w:t>will</w:t>
      </w:r>
      <w:r w:rsidRPr="00334428">
        <w:rPr>
          <w:spacing w:val="-12"/>
          <w:kern w:val="2"/>
        </w:rPr>
        <w:t xml:space="preserve"> </w:t>
      </w:r>
      <w:r w:rsidRPr="00334428">
        <w:rPr>
          <w:kern w:val="2"/>
        </w:rPr>
        <w:t>be</w:t>
      </w:r>
      <w:r w:rsidRPr="00334428">
        <w:rPr>
          <w:spacing w:val="-13"/>
          <w:kern w:val="2"/>
        </w:rPr>
        <w:t xml:space="preserve"> </w:t>
      </w:r>
      <w:r w:rsidRPr="00334428">
        <w:rPr>
          <w:kern w:val="2"/>
        </w:rPr>
        <w:t>funded</w:t>
      </w:r>
      <w:r w:rsidRPr="00334428">
        <w:rPr>
          <w:spacing w:val="-12"/>
          <w:kern w:val="2"/>
        </w:rPr>
        <w:t xml:space="preserve"> </w:t>
      </w:r>
      <w:r w:rsidRPr="00334428">
        <w:rPr>
          <w:kern w:val="2"/>
        </w:rPr>
        <w:t>for</w:t>
      </w:r>
      <w:r w:rsidRPr="00334428">
        <w:rPr>
          <w:spacing w:val="-13"/>
          <w:kern w:val="2"/>
        </w:rPr>
        <w:t xml:space="preserve"> </w:t>
      </w:r>
      <w:r w:rsidRPr="00334428">
        <w:rPr>
          <w:kern w:val="2"/>
        </w:rPr>
        <w:t>the</w:t>
      </w:r>
      <w:r w:rsidRPr="00334428">
        <w:rPr>
          <w:spacing w:val="-12"/>
          <w:kern w:val="2"/>
        </w:rPr>
        <w:t xml:space="preserve"> </w:t>
      </w:r>
      <w:r w:rsidRPr="00334428">
        <w:rPr>
          <w:kern w:val="2"/>
        </w:rPr>
        <w:t>1998-99</w:t>
      </w:r>
      <w:r w:rsidRPr="00334428">
        <w:rPr>
          <w:spacing w:val="-13"/>
          <w:kern w:val="2"/>
        </w:rPr>
        <w:t xml:space="preserve"> </w:t>
      </w:r>
      <w:r w:rsidRPr="00334428">
        <w:rPr>
          <w:kern w:val="2"/>
        </w:rPr>
        <w:t>academic</w:t>
      </w:r>
      <w:r w:rsidRPr="00334428">
        <w:rPr>
          <w:spacing w:val="-12"/>
          <w:kern w:val="2"/>
        </w:rPr>
        <w:t xml:space="preserve"> </w:t>
      </w:r>
      <w:r w:rsidRPr="00334428">
        <w:rPr>
          <w:kern w:val="2"/>
        </w:rPr>
        <w:t>year,</w:t>
      </w:r>
      <w:r w:rsidRPr="00334428">
        <w:rPr>
          <w:spacing w:val="-13"/>
          <w:kern w:val="2"/>
        </w:rPr>
        <w:t xml:space="preserve"> </w:t>
      </w:r>
      <w:r w:rsidRPr="00334428">
        <w:rPr>
          <w:kern w:val="2"/>
        </w:rPr>
        <w:t>combine former programs [Louisiana Tuition Assistance Plan (TAP) and the Louisiana Honors Scholarship Program] with a new component, the Honors</w:t>
      </w:r>
      <w:r w:rsidRPr="00334428">
        <w:rPr>
          <w:spacing w:val="-4"/>
          <w:kern w:val="2"/>
        </w:rPr>
        <w:t xml:space="preserve"> </w:t>
      </w:r>
      <w:r w:rsidRPr="00334428">
        <w:rPr>
          <w:kern w:val="2"/>
        </w:rPr>
        <w:t>Award, to produce a comprehensive program of state scholarships. Beginning with high school graduates of the 2024-2025 academic year (high school), the Excellence Award is established and funded.</w:t>
      </w:r>
    </w:p>
    <w:p w14:paraId="143F760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w:t>
      </w:r>
      <w:r w:rsidRPr="00334428">
        <w:rPr>
          <w:spacing w:val="-5"/>
          <w:kern w:val="2"/>
        </w:rPr>
        <w:t xml:space="preserve"> </w:t>
      </w:r>
      <w:r w:rsidRPr="00334428">
        <w:rPr>
          <w:kern w:val="2"/>
        </w:rPr>
        <w:t>purposes</w:t>
      </w:r>
      <w:r w:rsidRPr="00334428">
        <w:rPr>
          <w:spacing w:val="-5"/>
          <w:kern w:val="2"/>
        </w:rPr>
        <w:t xml:space="preserve"> </w:t>
      </w:r>
      <w:r w:rsidRPr="00334428">
        <w:rPr>
          <w:kern w:val="2"/>
        </w:rPr>
        <w:t>of</w:t>
      </w:r>
      <w:r w:rsidRPr="00334428">
        <w:rPr>
          <w:spacing w:val="-4"/>
          <w:kern w:val="2"/>
        </w:rPr>
        <w:t xml:space="preserve"> </w:t>
      </w:r>
      <w:r w:rsidRPr="00334428">
        <w:rPr>
          <w:kern w:val="2"/>
        </w:rPr>
        <w:t>this</w:t>
      </w:r>
      <w:r w:rsidRPr="00334428">
        <w:rPr>
          <w:spacing w:val="-5"/>
          <w:kern w:val="2"/>
        </w:rPr>
        <w:t xml:space="preserve"> </w:t>
      </w:r>
      <w:r w:rsidRPr="00334428">
        <w:rPr>
          <w:kern w:val="2"/>
        </w:rPr>
        <w:t>program</w:t>
      </w:r>
      <w:r w:rsidRPr="00334428">
        <w:rPr>
          <w:spacing w:val="-6"/>
          <w:kern w:val="2"/>
        </w:rPr>
        <w:t xml:space="preserve"> </w:t>
      </w:r>
      <w:r w:rsidRPr="00334428">
        <w:rPr>
          <w:kern w:val="2"/>
        </w:rPr>
        <w:t>are</w:t>
      </w:r>
      <w:r w:rsidRPr="00334428">
        <w:rPr>
          <w:spacing w:val="-4"/>
          <w:kern w:val="2"/>
        </w:rPr>
        <w:t xml:space="preserve"> </w:t>
      </w:r>
      <w:r w:rsidRPr="00334428">
        <w:rPr>
          <w:spacing w:val="-5"/>
          <w:kern w:val="2"/>
        </w:rPr>
        <w:t>to:</w:t>
      </w:r>
    </w:p>
    <w:p w14:paraId="619FBD7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financially assist those students who are academically prepared to continue their education at a Louisiana post-secondary institution; and</w:t>
      </w:r>
    </w:p>
    <w:p w14:paraId="4835412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encourage</w:t>
      </w:r>
      <w:r w:rsidRPr="00334428">
        <w:rPr>
          <w:spacing w:val="-7"/>
          <w:kern w:val="2"/>
        </w:rPr>
        <w:t xml:space="preserve"> </w:t>
      </w:r>
      <w:r w:rsidRPr="00334428">
        <w:rPr>
          <w:kern w:val="2"/>
        </w:rPr>
        <w:t>academic</w:t>
      </w:r>
      <w:r w:rsidRPr="00334428">
        <w:rPr>
          <w:spacing w:val="-7"/>
          <w:kern w:val="2"/>
        </w:rPr>
        <w:t xml:space="preserve"> </w:t>
      </w:r>
      <w:r w:rsidRPr="00334428">
        <w:rPr>
          <w:kern w:val="2"/>
        </w:rPr>
        <w:t>excellence;</w:t>
      </w:r>
      <w:r w:rsidRPr="00334428">
        <w:rPr>
          <w:spacing w:val="-7"/>
          <w:kern w:val="2"/>
        </w:rPr>
        <w:t xml:space="preserve"> </w:t>
      </w:r>
      <w:r w:rsidRPr="00334428">
        <w:rPr>
          <w:spacing w:val="-5"/>
          <w:kern w:val="2"/>
        </w:rPr>
        <w:t>and</w:t>
      </w:r>
    </w:p>
    <w:p w14:paraId="3E1209E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provide incentives for Louisiana high school graduates to pursue post-secondary education in this state.</w:t>
      </w:r>
    </w:p>
    <w:p w14:paraId="5511CED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Award</w:t>
      </w:r>
      <w:r w:rsidRPr="00334428">
        <w:rPr>
          <w:spacing w:val="-13"/>
          <w:kern w:val="2"/>
        </w:rPr>
        <w:t xml:space="preserve"> </w:t>
      </w:r>
      <w:r w:rsidRPr="00334428">
        <w:rPr>
          <w:kern w:val="2"/>
        </w:rPr>
        <w:t>Amounts.</w:t>
      </w:r>
      <w:r w:rsidRPr="00334428">
        <w:rPr>
          <w:spacing w:val="-12"/>
          <w:kern w:val="2"/>
        </w:rPr>
        <w:t xml:space="preserve"> </w:t>
      </w:r>
      <w:r w:rsidRPr="00334428">
        <w:rPr>
          <w:kern w:val="2"/>
        </w:rPr>
        <w:t>The</w:t>
      </w:r>
      <w:r w:rsidRPr="00334428">
        <w:rPr>
          <w:spacing w:val="-7"/>
          <w:kern w:val="2"/>
        </w:rPr>
        <w:t xml:space="preserve"> </w:t>
      </w:r>
      <w:r w:rsidRPr="00334428">
        <w:rPr>
          <w:kern w:val="2"/>
        </w:rPr>
        <w:t>specific</w:t>
      </w:r>
      <w:r w:rsidRPr="00334428">
        <w:rPr>
          <w:spacing w:val="-10"/>
          <w:kern w:val="2"/>
        </w:rPr>
        <w:t xml:space="preserve"> </w:t>
      </w:r>
      <w:r w:rsidRPr="00334428">
        <w:rPr>
          <w:kern w:val="2"/>
        </w:rPr>
        <w:t>award</w:t>
      </w:r>
      <w:r w:rsidRPr="00334428">
        <w:rPr>
          <w:spacing w:val="-6"/>
          <w:kern w:val="2"/>
        </w:rPr>
        <w:t xml:space="preserve"> </w:t>
      </w:r>
      <w:r w:rsidRPr="00334428">
        <w:rPr>
          <w:kern w:val="2"/>
        </w:rPr>
        <w:t>amounts</w:t>
      </w:r>
      <w:r w:rsidRPr="00334428">
        <w:rPr>
          <w:spacing w:val="-8"/>
          <w:kern w:val="2"/>
        </w:rPr>
        <w:t xml:space="preserve"> </w:t>
      </w:r>
      <w:r w:rsidRPr="00334428">
        <w:rPr>
          <w:kern w:val="2"/>
        </w:rPr>
        <w:t>for</w:t>
      </w:r>
      <w:r w:rsidRPr="00334428">
        <w:rPr>
          <w:spacing w:val="-6"/>
          <w:kern w:val="2"/>
        </w:rPr>
        <w:t xml:space="preserve"> </w:t>
      </w:r>
      <w:r w:rsidRPr="00334428">
        <w:rPr>
          <w:kern w:val="2"/>
        </w:rPr>
        <w:t>each component of TOPS are as follows:</w:t>
      </w:r>
    </w:p>
    <w:p w14:paraId="2739AAC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1.a.</w:t>
      </w:r>
      <w:r w:rsidRPr="00334428">
        <w:rPr>
          <w:kern w:val="2"/>
        </w:rPr>
        <w:tab/>
        <w:t>The TOPS Opportunity Award provides an award amount as defined in §301 for full-time attendance at an eligible college or university for a period not to exceed eight semesters, including qualified summer sessions, 12 quarters, including</w:t>
      </w:r>
      <w:r w:rsidRPr="00334428">
        <w:rPr>
          <w:spacing w:val="-13"/>
          <w:kern w:val="2"/>
        </w:rPr>
        <w:t xml:space="preserve"> </w:t>
      </w:r>
      <w:r w:rsidRPr="00334428">
        <w:rPr>
          <w:kern w:val="2"/>
        </w:rPr>
        <w:t>qualified</w:t>
      </w:r>
      <w:r w:rsidRPr="00334428">
        <w:rPr>
          <w:spacing w:val="-12"/>
          <w:kern w:val="2"/>
        </w:rPr>
        <w:t xml:space="preserve"> </w:t>
      </w:r>
      <w:r w:rsidRPr="00334428">
        <w:rPr>
          <w:kern w:val="2"/>
        </w:rPr>
        <w:t>summer</w:t>
      </w:r>
      <w:r w:rsidRPr="00334428">
        <w:rPr>
          <w:spacing w:val="-13"/>
          <w:kern w:val="2"/>
        </w:rPr>
        <w:t xml:space="preserve"> </w:t>
      </w:r>
      <w:r w:rsidRPr="00334428">
        <w:rPr>
          <w:kern w:val="2"/>
        </w:rPr>
        <w:t>sessions,</w:t>
      </w:r>
      <w:r w:rsidRPr="00334428">
        <w:rPr>
          <w:spacing w:val="-12"/>
          <w:kern w:val="2"/>
        </w:rPr>
        <w:t xml:space="preserve"> </w:t>
      </w:r>
      <w:r w:rsidRPr="00334428">
        <w:rPr>
          <w:kern w:val="2"/>
        </w:rPr>
        <w:t>or</w:t>
      </w:r>
      <w:r w:rsidRPr="00334428">
        <w:rPr>
          <w:spacing w:val="-13"/>
          <w:kern w:val="2"/>
        </w:rPr>
        <w:t xml:space="preserve"> </w:t>
      </w:r>
      <w:r w:rsidRPr="00334428">
        <w:rPr>
          <w:kern w:val="2"/>
        </w:rPr>
        <w:t>an</w:t>
      </w:r>
      <w:r w:rsidRPr="00334428">
        <w:rPr>
          <w:spacing w:val="-12"/>
          <w:kern w:val="2"/>
        </w:rPr>
        <w:t xml:space="preserve"> </w:t>
      </w:r>
      <w:r w:rsidRPr="00334428">
        <w:rPr>
          <w:kern w:val="2"/>
        </w:rPr>
        <w:t>equivalent</w:t>
      </w:r>
      <w:r w:rsidRPr="00334428">
        <w:rPr>
          <w:spacing w:val="-13"/>
          <w:kern w:val="2"/>
        </w:rPr>
        <w:t xml:space="preserve"> </w:t>
      </w:r>
      <w:r w:rsidRPr="00334428">
        <w:rPr>
          <w:kern w:val="2"/>
        </w:rPr>
        <w:t>number of</w:t>
      </w:r>
      <w:r w:rsidRPr="00334428">
        <w:rPr>
          <w:spacing w:val="-12"/>
          <w:kern w:val="2"/>
        </w:rPr>
        <w:t xml:space="preserve"> </w:t>
      </w:r>
      <w:r w:rsidRPr="00334428">
        <w:rPr>
          <w:kern w:val="2"/>
        </w:rPr>
        <w:t>units</w:t>
      </w:r>
      <w:r w:rsidRPr="00334428">
        <w:rPr>
          <w:spacing w:val="-11"/>
          <w:kern w:val="2"/>
        </w:rPr>
        <w:t xml:space="preserve"> </w:t>
      </w:r>
      <w:r w:rsidRPr="00334428">
        <w:rPr>
          <w:kern w:val="2"/>
        </w:rPr>
        <w:t>in</w:t>
      </w:r>
      <w:r w:rsidRPr="00334428">
        <w:rPr>
          <w:spacing w:val="-9"/>
          <w:kern w:val="2"/>
        </w:rPr>
        <w:t xml:space="preserve"> </w:t>
      </w:r>
      <w:r w:rsidRPr="00334428">
        <w:rPr>
          <w:kern w:val="2"/>
        </w:rPr>
        <w:t>an</w:t>
      </w:r>
      <w:r w:rsidRPr="00334428">
        <w:rPr>
          <w:spacing w:val="-9"/>
          <w:kern w:val="2"/>
        </w:rPr>
        <w:t xml:space="preserve"> </w:t>
      </w:r>
      <w:r w:rsidRPr="00334428">
        <w:rPr>
          <w:kern w:val="2"/>
        </w:rPr>
        <w:t>eligible</w:t>
      </w:r>
      <w:r w:rsidRPr="00334428">
        <w:rPr>
          <w:spacing w:val="-10"/>
          <w:kern w:val="2"/>
        </w:rPr>
        <w:t xml:space="preserve"> </w:t>
      </w:r>
      <w:r w:rsidRPr="00334428">
        <w:rPr>
          <w:kern w:val="2"/>
        </w:rPr>
        <w:t>institution</w:t>
      </w:r>
      <w:r w:rsidRPr="00334428">
        <w:rPr>
          <w:spacing w:val="-9"/>
          <w:kern w:val="2"/>
        </w:rPr>
        <w:t xml:space="preserve"> </w:t>
      </w:r>
      <w:r w:rsidRPr="00334428">
        <w:rPr>
          <w:kern w:val="2"/>
        </w:rPr>
        <w:t>which</w:t>
      </w:r>
      <w:r w:rsidRPr="00334428">
        <w:rPr>
          <w:spacing w:val="-11"/>
          <w:kern w:val="2"/>
        </w:rPr>
        <w:t xml:space="preserve"> </w:t>
      </w:r>
      <w:r w:rsidRPr="00334428">
        <w:rPr>
          <w:kern w:val="2"/>
        </w:rPr>
        <w:t>operates</w:t>
      </w:r>
      <w:r w:rsidRPr="00334428">
        <w:rPr>
          <w:spacing w:val="-10"/>
          <w:kern w:val="2"/>
        </w:rPr>
        <w:t xml:space="preserve"> </w:t>
      </w:r>
      <w:r w:rsidRPr="00334428">
        <w:rPr>
          <w:kern w:val="2"/>
        </w:rPr>
        <w:t>on</w:t>
      </w:r>
      <w:r w:rsidRPr="00334428">
        <w:rPr>
          <w:spacing w:val="-11"/>
          <w:kern w:val="2"/>
        </w:rPr>
        <w:t xml:space="preserve"> </w:t>
      </w:r>
      <w:r w:rsidRPr="00334428">
        <w:rPr>
          <w:kern w:val="2"/>
        </w:rPr>
        <w:t>a</w:t>
      </w:r>
      <w:r w:rsidRPr="00334428">
        <w:rPr>
          <w:spacing w:val="-12"/>
          <w:kern w:val="2"/>
        </w:rPr>
        <w:t xml:space="preserve"> </w:t>
      </w:r>
      <w:r w:rsidRPr="00334428">
        <w:rPr>
          <w:kern w:val="2"/>
        </w:rPr>
        <w:t>schedule based on units other than semesters or quarters, except as provided</w:t>
      </w:r>
      <w:r w:rsidRPr="00334428">
        <w:rPr>
          <w:spacing w:val="21"/>
          <w:kern w:val="2"/>
        </w:rPr>
        <w:t xml:space="preserve"> </w:t>
      </w:r>
      <w:r w:rsidRPr="00334428">
        <w:rPr>
          <w:kern w:val="2"/>
        </w:rPr>
        <w:t>by</w:t>
      </w:r>
      <w:r w:rsidRPr="00334428">
        <w:rPr>
          <w:spacing w:val="22"/>
          <w:kern w:val="2"/>
        </w:rPr>
        <w:t xml:space="preserve"> </w:t>
      </w:r>
      <w:r w:rsidRPr="00334428">
        <w:rPr>
          <w:kern w:val="2"/>
        </w:rPr>
        <w:t>R.S.</w:t>
      </w:r>
      <w:r w:rsidRPr="00334428">
        <w:rPr>
          <w:spacing w:val="22"/>
          <w:kern w:val="2"/>
        </w:rPr>
        <w:t xml:space="preserve"> </w:t>
      </w:r>
      <w:r w:rsidRPr="00334428">
        <w:rPr>
          <w:kern w:val="2"/>
        </w:rPr>
        <w:t>17:5002,</w:t>
      </w:r>
      <w:r w:rsidRPr="00334428">
        <w:rPr>
          <w:spacing w:val="21"/>
          <w:kern w:val="2"/>
        </w:rPr>
        <w:t xml:space="preserve"> </w:t>
      </w:r>
      <w:r w:rsidRPr="00334428">
        <w:rPr>
          <w:kern w:val="2"/>
        </w:rPr>
        <w:t>or</w:t>
      </w:r>
      <w:r w:rsidRPr="00334428">
        <w:rPr>
          <w:spacing w:val="19"/>
          <w:kern w:val="2"/>
        </w:rPr>
        <w:t xml:space="preserve"> </w:t>
      </w:r>
      <w:r w:rsidRPr="00334428">
        <w:rPr>
          <w:kern w:val="2"/>
        </w:rPr>
        <w:t>LAC</w:t>
      </w:r>
      <w:r w:rsidRPr="00334428">
        <w:rPr>
          <w:spacing w:val="20"/>
          <w:kern w:val="2"/>
        </w:rPr>
        <w:t xml:space="preserve"> </w:t>
      </w:r>
      <w:r w:rsidRPr="00334428">
        <w:rPr>
          <w:kern w:val="2"/>
        </w:rPr>
        <w:t>28:IV.503.D,</w:t>
      </w:r>
      <w:r w:rsidRPr="00334428">
        <w:rPr>
          <w:spacing w:val="21"/>
          <w:kern w:val="2"/>
        </w:rPr>
        <w:t xml:space="preserve"> </w:t>
      </w:r>
      <w:r w:rsidRPr="00334428">
        <w:rPr>
          <w:kern w:val="2"/>
        </w:rPr>
        <w:t>509.C,</w:t>
      </w:r>
      <w:r w:rsidRPr="00334428">
        <w:rPr>
          <w:spacing w:val="21"/>
          <w:kern w:val="2"/>
        </w:rPr>
        <w:t xml:space="preserve"> </w:t>
      </w:r>
      <w:r w:rsidRPr="00334428">
        <w:rPr>
          <w:spacing w:val="-5"/>
          <w:kern w:val="2"/>
        </w:rPr>
        <w:t xml:space="preserve">or </w:t>
      </w:r>
      <w:r w:rsidRPr="00334428">
        <w:rPr>
          <w:kern w:val="2"/>
        </w:rPr>
        <w:t>701.E.1.b.</w:t>
      </w:r>
      <w:r w:rsidRPr="00334428">
        <w:rPr>
          <w:spacing w:val="-11"/>
          <w:kern w:val="2"/>
        </w:rPr>
        <w:t xml:space="preserve"> </w:t>
      </w:r>
      <w:r w:rsidRPr="00334428">
        <w:rPr>
          <w:kern w:val="2"/>
        </w:rPr>
        <w:t xml:space="preserve">Attending a qualified summer session for which a </w:t>
      </w:r>
      <w:r w:rsidRPr="00334428">
        <w:rPr>
          <w:spacing w:val="-2"/>
          <w:kern w:val="2"/>
        </w:rPr>
        <w:t>TOPS</w:t>
      </w:r>
      <w:r w:rsidRPr="00334428">
        <w:rPr>
          <w:spacing w:val="-11"/>
          <w:kern w:val="2"/>
        </w:rPr>
        <w:t xml:space="preserve"> </w:t>
      </w:r>
      <w:r w:rsidRPr="00334428">
        <w:rPr>
          <w:spacing w:val="-2"/>
          <w:kern w:val="2"/>
        </w:rPr>
        <w:t>Award</w:t>
      </w:r>
      <w:r w:rsidRPr="00334428">
        <w:rPr>
          <w:spacing w:val="-10"/>
          <w:kern w:val="2"/>
        </w:rPr>
        <w:t xml:space="preserve"> </w:t>
      </w:r>
      <w:r w:rsidRPr="00334428">
        <w:rPr>
          <w:spacing w:val="-2"/>
          <w:kern w:val="2"/>
        </w:rPr>
        <w:t>is</w:t>
      </w:r>
      <w:r w:rsidRPr="00334428">
        <w:rPr>
          <w:spacing w:val="-11"/>
          <w:kern w:val="2"/>
        </w:rPr>
        <w:t xml:space="preserve"> </w:t>
      </w:r>
      <w:r w:rsidRPr="00334428">
        <w:rPr>
          <w:spacing w:val="-2"/>
          <w:kern w:val="2"/>
        </w:rPr>
        <w:t>paid</w:t>
      </w:r>
      <w:r w:rsidRPr="00334428">
        <w:rPr>
          <w:spacing w:val="-8"/>
          <w:kern w:val="2"/>
        </w:rPr>
        <w:t xml:space="preserve"> </w:t>
      </w:r>
      <w:r w:rsidRPr="00334428">
        <w:rPr>
          <w:spacing w:val="-2"/>
          <w:kern w:val="2"/>
        </w:rPr>
        <w:t>will</w:t>
      </w:r>
      <w:r w:rsidRPr="00334428">
        <w:rPr>
          <w:spacing w:val="-9"/>
          <w:kern w:val="2"/>
        </w:rPr>
        <w:t xml:space="preserve"> </w:t>
      </w:r>
      <w:r w:rsidRPr="00334428">
        <w:rPr>
          <w:spacing w:val="-2"/>
          <w:kern w:val="2"/>
        </w:rPr>
        <w:t>count</w:t>
      </w:r>
      <w:r w:rsidRPr="00334428">
        <w:rPr>
          <w:spacing w:val="-6"/>
          <w:kern w:val="2"/>
        </w:rPr>
        <w:t xml:space="preserve"> </w:t>
      </w:r>
      <w:r w:rsidRPr="00334428">
        <w:rPr>
          <w:spacing w:val="-2"/>
          <w:kern w:val="2"/>
        </w:rPr>
        <w:t>toward</w:t>
      </w:r>
      <w:r w:rsidRPr="00334428">
        <w:rPr>
          <w:spacing w:val="-8"/>
          <w:kern w:val="2"/>
        </w:rPr>
        <w:t xml:space="preserve"> </w:t>
      </w:r>
      <w:r w:rsidRPr="00334428">
        <w:rPr>
          <w:spacing w:val="-2"/>
          <w:kern w:val="2"/>
        </w:rPr>
        <w:t>the</w:t>
      </w:r>
      <w:r w:rsidRPr="00334428">
        <w:rPr>
          <w:spacing w:val="-9"/>
          <w:kern w:val="2"/>
        </w:rPr>
        <w:t xml:space="preserve"> </w:t>
      </w:r>
      <w:r w:rsidRPr="00334428">
        <w:rPr>
          <w:spacing w:val="-2"/>
          <w:kern w:val="2"/>
        </w:rPr>
        <w:t>eight</w:t>
      </w:r>
      <w:r w:rsidRPr="00334428">
        <w:rPr>
          <w:spacing w:val="-9"/>
          <w:kern w:val="2"/>
        </w:rPr>
        <w:t xml:space="preserve"> </w:t>
      </w:r>
      <w:r w:rsidRPr="00334428">
        <w:rPr>
          <w:spacing w:val="-2"/>
          <w:kern w:val="2"/>
        </w:rPr>
        <w:t>semester</w:t>
      </w:r>
      <w:r w:rsidRPr="00334428">
        <w:rPr>
          <w:spacing w:val="-8"/>
          <w:kern w:val="2"/>
        </w:rPr>
        <w:t xml:space="preserve"> </w:t>
      </w:r>
      <w:r w:rsidRPr="00334428">
        <w:rPr>
          <w:spacing w:val="-2"/>
          <w:kern w:val="2"/>
        </w:rPr>
        <w:t xml:space="preserve">limit </w:t>
      </w:r>
      <w:r w:rsidRPr="00334428">
        <w:rPr>
          <w:kern w:val="2"/>
        </w:rPr>
        <w:t>for TOPS.</w:t>
      </w:r>
    </w:p>
    <w:p w14:paraId="6A58B05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w:t>
      </w:r>
      <w:r w:rsidRPr="00334428">
        <w:rPr>
          <w:spacing w:val="-1"/>
          <w:kern w:val="2"/>
        </w:rPr>
        <w:t xml:space="preserve"> </w:t>
      </w:r>
      <w:r w:rsidRPr="00334428">
        <w:rPr>
          <w:kern w:val="2"/>
        </w:rPr>
        <w:t>semester</w:t>
      </w:r>
      <w:r w:rsidRPr="00334428">
        <w:rPr>
          <w:spacing w:val="-1"/>
          <w:kern w:val="2"/>
        </w:rPr>
        <w:t xml:space="preserve"> </w:t>
      </w:r>
      <w:r w:rsidRPr="00334428">
        <w:rPr>
          <w:kern w:val="2"/>
        </w:rPr>
        <w:t>or</w:t>
      </w:r>
      <w:r w:rsidRPr="00334428">
        <w:rPr>
          <w:spacing w:val="-1"/>
          <w:kern w:val="2"/>
        </w:rPr>
        <w:t xml:space="preserve"> </w:t>
      </w:r>
      <w:r w:rsidRPr="00334428">
        <w:rPr>
          <w:kern w:val="2"/>
        </w:rPr>
        <w:t>term</w:t>
      </w:r>
      <w:r w:rsidRPr="00334428">
        <w:rPr>
          <w:spacing w:val="-1"/>
          <w:kern w:val="2"/>
        </w:rPr>
        <w:t xml:space="preserve"> </w:t>
      </w:r>
      <w:r w:rsidRPr="00334428">
        <w:rPr>
          <w:kern w:val="2"/>
        </w:rPr>
        <w:t>count</w:t>
      </w:r>
      <w:r w:rsidRPr="00334428">
        <w:rPr>
          <w:spacing w:val="-2"/>
          <w:kern w:val="2"/>
        </w:rPr>
        <w:t xml:space="preserve"> </w:t>
      </w:r>
      <w:r w:rsidRPr="00334428">
        <w:rPr>
          <w:kern w:val="2"/>
        </w:rPr>
        <w:t>for</w:t>
      </w:r>
      <w:r w:rsidRPr="00334428">
        <w:rPr>
          <w:spacing w:val="-1"/>
          <w:kern w:val="2"/>
        </w:rPr>
        <w:t xml:space="preserve"> </w:t>
      </w:r>
      <w:r w:rsidRPr="00334428">
        <w:rPr>
          <w:kern w:val="2"/>
        </w:rPr>
        <w:t>a</w:t>
      </w:r>
      <w:r w:rsidRPr="00334428">
        <w:rPr>
          <w:spacing w:val="-1"/>
          <w:kern w:val="2"/>
        </w:rPr>
        <w:t xml:space="preserve"> </w:t>
      </w:r>
      <w:r w:rsidRPr="00334428">
        <w:rPr>
          <w:kern w:val="2"/>
        </w:rPr>
        <w:t>student</w:t>
      </w:r>
      <w:r w:rsidRPr="00334428">
        <w:rPr>
          <w:spacing w:val="-3"/>
          <w:kern w:val="2"/>
        </w:rPr>
        <w:t xml:space="preserve"> </w:t>
      </w:r>
      <w:r w:rsidRPr="00334428">
        <w:rPr>
          <w:kern w:val="2"/>
        </w:rPr>
        <w:t>shall</w:t>
      </w:r>
      <w:r w:rsidRPr="00334428">
        <w:rPr>
          <w:spacing w:val="-2"/>
          <w:kern w:val="2"/>
        </w:rPr>
        <w:t xml:space="preserve"> </w:t>
      </w:r>
      <w:r w:rsidRPr="00334428">
        <w:rPr>
          <w:kern w:val="2"/>
        </w:rPr>
        <w:t>not be increased for any semester or term a student is unable to complete</w:t>
      </w:r>
      <w:r w:rsidRPr="00334428">
        <w:rPr>
          <w:spacing w:val="-9"/>
          <w:kern w:val="2"/>
        </w:rPr>
        <w:t xml:space="preserve"> </w:t>
      </w:r>
      <w:r w:rsidRPr="00334428">
        <w:rPr>
          <w:kern w:val="2"/>
        </w:rPr>
        <w:t>because</w:t>
      </w:r>
      <w:r w:rsidRPr="00334428">
        <w:rPr>
          <w:spacing w:val="-9"/>
          <w:kern w:val="2"/>
        </w:rPr>
        <w:t xml:space="preserve"> </w:t>
      </w:r>
      <w:r w:rsidRPr="00334428">
        <w:rPr>
          <w:kern w:val="2"/>
        </w:rPr>
        <w:t>of</w:t>
      </w:r>
      <w:r w:rsidRPr="00334428">
        <w:rPr>
          <w:spacing w:val="-9"/>
          <w:kern w:val="2"/>
        </w:rPr>
        <w:t xml:space="preserve"> </w:t>
      </w:r>
      <w:r w:rsidRPr="00334428">
        <w:rPr>
          <w:kern w:val="2"/>
        </w:rPr>
        <w:t>orders</w:t>
      </w:r>
      <w:r w:rsidRPr="00334428">
        <w:rPr>
          <w:spacing w:val="-10"/>
          <w:kern w:val="2"/>
        </w:rPr>
        <w:t xml:space="preserve"> </w:t>
      </w:r>
      <w:r w:rsidRPr="00334428">
        <w:rPr>
          <w:kern w:val="2"/>
        </w:rPr>
        <w:t>to</w:t>
      </w:r>
      <w:r w:rsidRPr="00334428">
        <w:rPr>
          <w:spacing w:val="-10"/>
          <w:kern w:val="2"/>
        </w:rPr>
        <w:t xml:space="preserve"> </w:t>
      </w:r>
      <w:r w:rsidRPr="00334428">
        <w:rPr>
          <w:kern w:val="2"/>
        </w:rPr>
        <w:t>active</w:t>
      </w:r>
      <w:r w:rsidRPr="00334428">
        <w:rPr>
          <w:spacing w:val="-9"/>
          <w:kern w:val="2"/>
        </w:rPr>
        <w:t xml:space="preserve"> </w:t>
      </w:r>
      <w:r w:rsidRPr="00334428">
        <w:rPr>
          <w:kern w:val="2"/>
        </w:rPr>
        <w:t>duty</w:t>
      </w:r>
      <w:r w:rsidRPr="00334428">
        <w:rPr>
          <w:spacing w:val="-9"/>
          <w:kern w:val="2"/>
        </w:rPr>
        <w:t xml:space="preserve"> </w:t>
      </w:r>
      <w:r w:rsidRPr="00334428">
        <w:rPr>
          <w:kern w:val="2"/>
        </w:rPr>
        <w:t>in</w:t>
      </w:r>
      <w:r w:rsidRPr="00334428">
        <w:rPr>
          <w:spacing w:val="-9"/>
          <w:kern w:val="2"/>
        </w:rPr>
        <w:t xml:space="preserve"> </w:t>
      </w:r>
      <w:r w:rsidRPr="00334428">
        <w:rPr>
          <w:kern w:val="2"/>
        </w:rPr>
        <w:t>the</w:t>
      </w:r>
      <w:r w:rsidRPr="00334428">
        <w:rPr>
          <w:spacing w:val="-9"/>
          <w:kern w:val="2"/>
        </w:rPr>
        <w:t xml:space="preserve"> </w:t>
      </w:r>
      <w:r w:rsidRPr="00334428">
        <w:rPr>
          <w:kern w:val="2"/>
        </w:rPr>
        <w:t>United</w:t>
      </w:r>
      <w:r w:rsidRPr="00334428">
        <w:rPr>
          <w:spacing w:val="-9"/>
          <w:kern w:val="2"/>
        </w:rPr>
        <w:t xml:space="preserve"> </w:t>
      </w:r>
      <w:r w:rsidRPr="00334428">
        <w:rPr>
          <w:kern w:val="2"/>
        </w:rPr>
        <w:t>States Armed</w:t>
      </w:r>
      <w:r w:rsidRPr="00334428">
        <w:rPr>
          <w:spacing w:val="-9"/>
          <w:kern w:val="2"/>
        </w:rPr>
        <w:t xml:space="preserve"> </w:t>
      </w:r>
      <w:r w:rsidRPr="00334428">
        <w:rPr>
          <w:kern w:val="2"/>
        </w:rPr>
        <w:t>Forces</w:t>
      </w:r>
      <w:r w:rsidRPr="00334428">
        <w:rPr>
          <w:spacing w:val="-11"/>
          <w:kern w:val="2"/>
        </w:rPr>
        <w:t xml:space="preserve"> </w:t>
      </w:r>
      <w:r w:rsidRPr="00334428">
        <w:rPr>
          <w:kern w:val="2"/>
        </w:rPr>
        <w:t>or</w:t>
      </w:r>
      <w:r w:rsidRPr="00334428">
        <w:rPr>
          <w:spacing w:val="-9"/>
          <w:kern w:val="2"/>
        </w:rPr>
        <w:t xml:space="preserve"> </w:t>
      </w:r>
      <w:r w:rsidRPr="00334428">
        <w:rPr>
          <w:kern w:val="2"/>
        </w:rPr>
        <w:t>National</w:t>
      </w:r>
      <w:r w:rsidRPr="00334428">
        <w:rPr>
          <w:spacing w:val="-10"/>
          <w:kern w:val="2"/>
        </w:rPr>
        <w:t xml:space="preserve"> </w:t>
      </w:r>
      <w:r w:rsidRPr="00334428">
        <w:rPr>
          <w:kern w:val="2"/>
        </w:rPr>
        <w:t>Guard,</w:t>
      </w:r>
      <w:r w:rsidRPr="00334428">
        <w:rPr>
          <w:spacing w:val="-9"/>
          <w:kern w:val="2"/>
        </w:rPr>
        <w:t xml:space="preserve"> </w:t>
      </w:r>
      <w:r w:rsidRPr="00334428">
        <w:rPr>
          <w:kern w:val="2"/>
        </w:rPr>
        <w:t>whether</w:t>
      </w:r>
      <w:r w:rsidRPr="00334428">
        <w:rPr>
          <w:spacing w:val="-6"/>
          <w:kern w:val="2"/>
        </w:rPr>
        <w:t xml:space="preserve"> </w:t>
      </w:r>
      <w:r w:rsidRPr="00334428">
        <w:rPr>
          <w:kern w:val="2"/>
        </w:rPr>
        <w:t>or</w:t>
      </w:r>
      <w:r w:rsidRPr="00334428">
        <w:rPr>
          <w:spacing w:val="-9"/>
          <w:kern w:val="2"/>
        </w:rPr>
        <w:t xml:space="preserve"> </w:t>
      </w:r>
      <w:r w:rsidRPr="00334428">
        <w:rPr>
          <w:kern w:val="2"/>
        </w:rPr>
        <w:t>not</w:t>
      </w:r>
      <w:r w:rsidRPr="00334428">
        <w:rPr>
          <w:spacing w:val="-10"/>
          <w:kern w:val="2"/>
        </w:rPr>
        <w:t xml:space="preserve"> </w:t>
      </w:r>
      <w:r w:rsidRPr="00334428">
        <w:rPr>
          <w:kern w:val="2"/>
        </w:rPr>
        <w:t>a</w:t>
      </w:r>
      <w:r w:rsidRPr="00334428">
        <w:rPr>
          <w:spacing w:val="-9"/>
          <w:kern w:val="2"/>
        </w:rPr>
        <w:t xml:space="preserve"> </w:t>
      </w:r>
      <w:r w:rsidRPr="00334428">
        <w:rPr>
          <w:kern w:val="2"/>
        </w:rPr>
        <w:t>full</w:t>
      </w:r>
      <w:r w:rsidRPr="00334428">
        <w:rPr>
          <w:spacing w:val="-10"/>
          <w:kern w:val="2"/>
        </w:rPr>
        <w:t xml:space="preserve"> </w:t>
      </w:r>
      <w:r w:rsidRPr="00334428">
        <w:rPr>
          <w:kern w:val="2"/>
        </w:rPr>
        <w:t>refund for</w:t>
      </w:r>
      <w:r w:rsidRPr="00334428">
        <w:rPr>
          <w:spacing w:val="-13"/>
          <w:kern w:val="2"/>
        </w:rPr>
        <w:t xml:space="preserve"> </w:t>
      </w:r>
      <w:r w:rsidRPr="00334428">
        <w:rPr>
          <w:kern w:val="2"/>
        </w:rPr>
        <w:t>the</w:t>
      </w:r>
      <w:r w:rsidRPr="00334428">
        <w:rPr>
          <w:spacing w:val="-12"/>
          <w:kern w:val="2"/>
        </w:rPr>
        <w:t xml:space="preserve"> </w:t>
      </w:r>
      <w:r w:rsidRPr="00334428">
        <w:rPr>
          <w:kern w:val="2"/>
        </w:rPr>
        <w:t>TOPS</w:t>
      </w:r>
      <w:r w:rsidRPr="00334428">
        <w:rPr>
          <w:spacing w:val="-12"/>
          <w:kern w:val="2"/>
        </w:rPr>
        <w:t xml:space="preserve"> </w:t>
      </w:r>
      <w:r w:rsidRPr="00334428">
        <w:rPr>
          <w:kern w:val="2"/>
        </w:rPr>
        <w:t>payment</w:t>
      </w:r>
      <w:r w:rsidRPr="00334428">
        <w:rPr>
          <w:spacing w:val="-11"/>
          <w:kern w:val="2"/>
        </w:rPr>
        <w:t xml:space="preserve"> </w:t>
      </w:r>
      <w:r w:rsidRPr="00334428">
        <w:rPr>
          <w:kern w:val="2"/>
        </w:rPr>
        <w:t>for</w:t>
      </w:r>
      <w:r w:rsidRPr="00334428">
        <w:rPr>
          <w:spacing w:val="-11"/>
          <w:kern w:val="2"/>
        </w:rPr>
        <w:t xml:space="preserve"> </w:t>
      </w:r>
      <w:r w:rsidRPr="00334428">
        <w:rPr>
          <w:kern w:val="2"/>
        </w:rPr>
        <w:t>that</w:t>
      </w:r>
      <w:r w:rsidRPr="00334428">
        <w:rPr>
          <w:spacing w:val="-13"/>
          <w:kern w:val="2"/>
        </w:rPr>
        <w:t xml:space="preserve"> </w:t>
      </w:r>
      <w:r w:rsidRPr="00334428">
        <w:rPr>
          <w:kern w:val="2"/>
        </w:rPr>
        <w:t>semester</w:t>
      </w:r>
      <w:r w:rsidRPr="00334428">
        <w:rPr>
          <w:spacing w:val="-10"/>
          <w:kern w:val="2"/>
        </w:rPr>
        <w:t xml:space="preserve"> </w:t>
      </w:r>
      <w:r w:rsidRPr="00334428">
        <w:rPr>
          <w:kern w:val="2"/>
        </w:rPr>
        <w:t>or</w:t>
      </w:r>
      <w:r w:rsidRPr="00334428">
        <w:rPr>
          <w:spacing w:val="-11"/>
          <w:kern w:val="2"/>
        </w:rPr>
        <w:t xml:space="preserve"> </w:t>
      </w:r>
      <w:r w:rsidRPr="00334428">
        <w:rPr>
          <w:kern w:val="2"/>
        </w:rPr>
        <w:t>term</w:t>
      </w:r>
      <w:r w:rsidRPr="00334428">
        <w:rPr>
          <w:spacing w:val="-10"/>
          <w:kern w:val="2"/>
        </w:rPr>
        <w:t xml:space="preserve"> </w:t>
      </w:r>
      <w:r w:rsidRPr="00334428">
        <w:rPr>
          <w:kern w:val="2"/>
        </w:rPr>
        <w:t>is</w:t>
      </w:r>
      <w:r w:rsidRPr="00334428">
        <w:rPr>
          <w:spacing w:val="-12"/>
          <w:kern w:val="2"/>
        </w:rPr>
        <w:t xml:space="preserve"> </w:t>
      </w:r>
      <w:r w:rsidRPr="00334428">
        <w:rPr>
          <w:kern w:val="2"/>
        </w:rPr>
        <w:t>received</w:t>
      </w:r>
      <w:r w:rsidRPr="00334428">
        <w:rPr>
          <w:spacing w:val="-12"/>
          <w:kern w:val="2"/>
        </w:rPr>
        <w:t xml:space="preserve"> </w:t>
      </w:r>
      <w:r w:rsidRPr="00334428">
        <w:rPr>
          <w:kern w:val="2"/>
        </w:rPr>
        <w:t xml:space="preserve">by </w:t>
      </w:r>
      <w:r w:rsidRPr="00334428">
        <w:rPr>
          <w:spacing w:val="-2"/>
          <w:kern w:val="2"/>
        </w:rPr>
        <w:t>LOSFA.</w:t>
      </w:r>
    </w:p>
    <w:p w14:paraId="6771C79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2.a.</w:t>
      </w:r>
      <w:r w:rsidRPr="00334428">
        <w:rPr>
          <w:kern w:val="2"/>
        </w:rPr>
        <w:tab/>
        <w:t>The TOPS Performance Award provides a $400 annual stipend, prorated by two semesters, three quarters, or equivalent</w:t>
      </w:r>
      <w:r w:rsidRPr="00334428">
        <w:rPr>
          <w:spacing w:val="-10"/>
          <w:kern w:val="2"/>
        </w:rPr>
        <w:t xml:space="preserve"> </w:t>
      </w:r>
      <w:r w:rsidRPr="00334428">
        <w:rPr>
          <w:kern w:val="2"/>
        </w:rPr>
        <w:t>units</w:t>
      </w:r>
      <w:r w:rsidRPr="00334428">
        <w:rPr>
          <w:spacing w:val="-9"/>
          <w:kern w:val="2"/>
        </w:rPr>
        <w:t xml:space="preserve"> </w:t>
      </w:r>
      <w:r w:rsidRPr="00334428">
        <w:rPr>
          <w:kern w:val="2"/>
        </w:rPr>
        <w:t>in</w:t>
      </w:r>
      <w:r w:rsidRPr="00334428">
        <w:rPr>
          <w:spacing w:val="-9"/>
          <w:kern w:val="2"/>
        </w:rPr>
        <w:t xml:space="preserve"> </w:t>
      </w:r>
      <w:r w:rsidRPr="00334428">
        <w:rPr>
          <w:kern w:val="2"/>
        </w:rPr>
        <w:t>each</w:t>
      </w:r>
      <w:r w:rsidRPr="00334428">
        <w:rPr>
          <w:spacing w:val="-8"/>
          <w:kern w:val="2"/>
        </w:rPr>
        <w:t xml:space="preserve"> </w:t>
      </w:r>
      <w:r w:rsidRPr="00334428">
        <w:rPr>
          <w:kern w:val="2"/>
        </w:rPr>
        <w:t>academic</w:t>
      </w:r>
      <w:r w:rsidRPr="00334428">
        <w:rPr>
          <w:spacing w:val="-7"/>
          <w:kern w:val="2"/>
        </w:rPr>
        <w:t xml:space="preserve"> </w:t>
      </w:r>
      <w:r w:rsidRPr="00334428">
        <w:rPr>
          <w:kern w:val="2"/>
        </w:rPr>
        <w:t>year</w:t>
      </w:r>
      <w:r w:rsidRPr="00334428">
        <w:rPr>
          <w:spacing w:val="-9"/>
          <w:kern w:val="2"/>
        </w:rPr>
        <w:t xml:space="preserve"> </w:t>
      </w:r>
      <w:r w:rsidRPr="00334428">
        <w:rPr>
          <w:kern w:val="2"/>
        </w:rPr>
        <w:t>(TOPS),</w:t>
      </w:r>
      <w:r w:rsidRPr="00334428">
        <w:rPr>
          <w:spacing w:val="-7"/>
          <w:kern w:val="2"/>
        </w:rPr>
        <w:t xml:space="preserve"> </w:t>
      </w:r>
      <w:r w:rsidRPr="00334428">
        <w:rPr>
          <w:kern w:val="2"/>
        </w:rPr>
        <w:t>in</w:t>
      </w:r>
      <w:r w:rsidRPr="00334428">
        <w:rPr>
          <w:spacing w:val="-9"/>
          <w:kern w:val="2"/>
        </w:rPr>
        <w:t xml:space="preserve"> </w:t>
      </w:r>
      <w:r w:rsidRPr="00334428">
        <w:rPr>
          <w:kern w:val="2"/>
        </w:rPr>
        <w:t>addition</w:t>
      </w:r>
      <w:r w:rsidRPr="00334428">
        <w:rPr>
          <w:spacing w:val="-6"/>
          <w:kern w:val="2"/>
        </w:rPr>
        <w:t xml:space="preserve"> </w:t>
      </w:r>
      <w:r w:rsidRPr="00334428">
        <w:rPr>
          <w:kern w:val="2"/>
        </w:rPr>
        <w:t>to an award amount as defined in §301 for full-time attendance at</w:t>
      </w:r>
      <w:r w:rsidRPr="00334428">
        <w:rPr>
          <w:spacing w:val="-2"/>
          <w:kern w:val="2"/>
        </w:rPr>
        <w:t xml:space="preserve"> </w:t>
      </w:r>
      <w:r w:rsidRPr="00334428">
        <w:rPr>
          <w:kern w:val="2"/>
        </w:rPr>
        <w:t>an</w:t>
      </w:r>
      <w:r w:rsidRPr="00334428">
        <w:rPr>
          <w:spacing w:val="-2"/>
          <w:kern w:val="2"/>
        </w:rPr>
        <w:t xml:space="preserve"> </w:t>
      </w:r>
      <w:r w:rsidRPr="00334428">
        <w:rPr>
          <w:kern w:val="2"/>
        </w:rPr>
        <w:t>eligible</w:t>
      </w:r>
      <w:r w:rsidRPr="00334428">
        <w:rPr>
          <w:spacing w:val="-2"/>
          <w:kern w:val="2"/>
        </w:rPr>
        <w:t xml:space="preserve"> </w:t>
      </w:r>
      <w:r w:rsidRPr="00334428">
        <w:rPr>
          <w:kern w:val="2"/>
        </w:rPr>
        <w:t>college</w:t>
      </w:r>
      <w:r w:rsidRPr="00334428">
        <w:rPr>
          <w:spacing w:val="-2"/>
          <w:kern w:val="2"/>
        </w:rPr>
        <w:t xml:space="preserve"> </w:t>
      </w:r>
      <w:r w:rsidRPr="00334428">
        <w:rPr>
          <w:kern w:val="2"/>
        </w:rPr>
        <w:t>or</w:t>
      </w:r>
      <w:r w:rsidRPr="00334428">
        <w:rPr>
          <w:spacing w:val="-2"/>
          <w:kern w:val="2"/>
        </w:rPr>
        <w:t xml:space="preserve"> </w:t>
      </w:r>
      <w:r w:rsidRPr="00334428">
        <w:rPr>
          <w:kern w:val="2"/>
        </w:rPr>
        <w:t>university,</w:t>
      </w:r>
      <w:r w:rsidRPr="00334428">
        <w:rPr>
          <w:spacing w:val="-2"/>
          <w:kern w:val="2"/>
        </w:rPr>
        <w:t xml:space="preserve"> </w:t>
      </w:r>
      <w:r w:rsidRPr="00334428">
        <w:rPr>
          <w:kern w:val="2"/>
        </w:rPr>
        <w:t>for</w:t>
      </w:r>
      <w:r w:rsidRPr="00334428">
        <w:rPr>
          <w:spacing w:val="-2"/>
          <w:kern w:val="2"/>
        </w:rPr>
        <w:t xml:space="preserve"> </w:t>
      </w:r>
      <w:r w:rsidRPr="00334428">
        <w:rPr>
          <w:kern w:val="2"/>
        </w:rPr>
        <w:t>a</w:t>
      </w:r>
      <w:r w:rsidRPr="00334428">
        <w:rPr>
          <w:spacing w:val="-2"/>
          <w:kern w:val="2"/>
        </w:rPr>
        <w:t xml:space="preserve"> </w:t>
      </w:r>
      <w:r w:rsidRPr="00334428">
        <w:rPr>
          <w:kern w:val="2"/>
        </w:rPr>
        <w:t>period</w:t>
      </w:r>
      <w:r w:rsidRPr="00334428">
        <w:rPr>
          <w:spacing w:val="-2"/>
          <w:kern w:val="2"/>
        </w:rPr>
        <w:t xml:space="preserve"> </w:t>
      </w:r>
      <w:r w:rsidRPr="00334428">
        <w:rPr>
          <w:kern w:val="2"/>
        </w:rPr>
        <w:t>not</w:t>
      </w:r>
      <w:r w:rsidRPr="00334428">
        <w:rPr>
          <w:spacing w:val="-2"/>
          <w:kern w:val="2"/>
        </w:rPr>
        <w:t xml:space="preserve"> </w:t>
      </w:r>
      <w:r w:rsidRPr="00334428">
        <w:rPr>
          <w:kern w:val="2"/>
        </w:rPr>
        <w:t>to</w:t>
      </w:r>
      <w:r w:rsidRPr="00334428">
        <w:rPr>
          <w:spacing w:val="-2"/>
          <w:kern w:val="2"/>
        </w:rPr>
        <w:t xml:space="preserve"> </w:t>
      </w:r>
      <w:r w:rsidRPr="00334428">
        <w:rPr>
          <w:kern w:val="2"/>
        </w:rPr>
        <w:t>exceed eight semesters, including qualified summer sessions, 12 quarters, including qualified summer sessions, or an equivalent number of units in an eligible institution which operates</w:t>
      </w:r>
      <w:r w:rsidRPr="00334428">
        <w:rPr>
          <w:spacing w:val="-5"/>
          <w:kern w:val="2"/>
        </w:rPr>
        <w:t xml:space="preserve"> </w:t>
      </w:r>
      <w:r w:rsidRPr="00334428">
        <w:rPr>
          <w:kern w:val="2"/>
        </w:rPr>
        <w:t>on</w:t>
      </w:r>
      <w:r w:rsidRPr="00334428">
        <w:rPr>
          <w:spacing w:val="-5"/>
          <w:kern w:val="2"/>
        </w:rPr>
        <w:t xml:space="preserve"> </w:t>
      </w:r>
      <w:r w:rsidRPr="00334428">
        <w:rPr>
          <w:kern w:val="2"/>
        </w:rPr>
        <w:t>a</w:t>
      </w:r>
      <w:r w:rsidRPr="00334428">
        <w:rPr>
          <w:spacing w:val="-4"/>
          <w:kern w:val="2"/>
        </w:rPr>
        <w:t xml:space="preserve"> </w:t>
      </w:r>
      <w:r w:rsidRPr="00334428">
        <w:rPr>
          <w:kern w:val="2"/>
        </w:rPr>
        <w:t>schedule</w:t>
      </w:r>
      <w:r w:rsidRPr="00334428">
        <w:rPr>
          <w:spacing w:val="-6"/>
          <w:kern w:val="2"/>
        </w:rPr>
        <w:t xml:space="preserve"> </w:t>
      </w:r>
      <w:r w:rsidRPr="00334428">
        <w:rPr>
          <w:kern w:val="2"/>
        </w:rPr>
        <w:t>based</w:t>
      </w:r>
      <w:r w:rsidRPr="00334428">
        <w:rPr>
          <w:spacing w:val="-5"/>
          <w:kern w:val="2"/>
        </w:rPr>
        <w:t xml:space="preserve"> </w:t>
      </w:r>
      <w:r w:rsidRPr="00334428">
        <w:rPr>
          <w:kern w:val="2"/>
        </w:rPr>
        <w:t>on</w:t>
      </w:r>
      <w:r w:rsidRPr="00334428">
        <w:rPr>
          <w:spacing w:val="-3"/>
          <w:kern w:val="2"/>
        </w:rPr>
        <w:t xml:space="preserve"> </w:t>
      </w:r>
      <w:r w:rsidRPr="00334428">
        <w:rPr>
          <w:kern w:val="2"/>
        </w:rPr>
        <w:t>units</w:t>
      </w:r>
      <w:r w:rsidRPr="00334428">
        <w:rPr>
          <w:spacing w:val="-5"/>
          <w:kern w:val="2"/>
        </w:rPr>
        <w:t xml:space="preserve"> </w:t>
      </w:r>
      <w:r w:rsidRPr="00334428">
        <w:rPr>
          <w:kern w:val="2"/>
        </w:rPr>
        <w:t>other</w:t>
      </w:r>
      <w:r w:rsidRPr="00334428">
        <w:rPr>
          <w:spacing w:val="-3"/>
          <w:kern w:val="2"/>
        </w:rPr>
        <w:t xml:space="preserve"> </w:t>
      </w:r>
      <w:r w:rsidRPr="00334428">
        <w:rPr>
          <w:kern w:val="2"/>
        </w:rPr>
        <w:t>than</w:t>
      </w:r>
      <w:r w:rsidRPr="00334428">
        <w:rPr>
          <w:spacing w:val="-3"/>
          <w:kern w:val="2"/>
        </w:rPr>
        <w:t xml:space="preserve"> </w:t>
      </w:r>
      <w:r w:rsidRPr="00334428">
        <w:rPr>
          <w:kern w:val="2"/>
        </w:rPr>
        <w:t>semesters</w:t>
      </w:r>
      <w:r w:rsidRPr="00334428">
        <w:rPr>
          <w:spacing w:val="-5"/>
          <w:kern w:val="2"/>
        </w:rPr>
        <w:t xml:space="preserve"> </w:t>
      </w:r>
      <w:r w:rsidRPr="00334428">
        <w:rPr>
          <w:kern w:val="2"/>
        </w:rPr>
        <w:t>or quarters, except as provided by R.S. 17:5002, or LAC 28:IV.503.D, 509.C, or 701.E.2.b. If a student attends an eligible</w:t>
      </w:r>
      <w:r w:rsidRPr="00334428">
        <w:rPr>
          <w:spacing w:val="-6"/>
          <w:kern w:val="2"/>
        </w:rPr>
        <w:t xml:space="preserve"> </w:t>
      </w:r>
      <w:r w:rsidRPr="00334428">
        <w:rPr>
          <w:kern w:val="2"/>
        </w:rPr>
        <w:t>summer</w:t>
      </w:r>
      <w:r w:rsidRPr="00334428">
        <w:rPr>
          <w:spacing w:val="-5"/>
          <w:kern w:val="2"/>
        </w:rPr>
        <w:t xml:space="preserve"> </w:t>
      </w:r>
      <w:r w:rsidRPr="00334428">
        <w:rPr>
          <w:kern w:val="2"/>
        </w:rPr>
        <w:t>session,</w:t>
      </w:r>
      <w:r w:rsidRPr="00334428">
        <w:rPr>
          <w:spacing w:val="-6"/>
          <w:kern w:val="2"/>
        </w:rPr>
        <w:t xml:space="preserve"> </w:t>
      </w:r>
      <w:r w:rsidRPr="00334428">
        <w:rPr>
          <w:kern w:val="2"/>
        </w:rPr>
        <w:t>quarter,</w:t>
      </w:r>
      <w:r w:rsidRPr="00334428">
        <w:rPr>
          <w:spacing w:val="-6"/>
          <w:kern w:val="2"/>
        </w:rPr>
        <w:t xml:space="preserve"> </w:t>
      </w:r>
      <w:r w:rsidRPr="00334428">
        <w:rPr>
          <w:kern w:val="2"/>
        </w:rPr>
        <w:t>term,</w:t>
      </w:r>
      <w:r w:rsidRPr="00334428">
        <w:rPr>
          <w:spacing w:val="-6"/>
          <w:kern w:val="2"/>
        </w:rPr>
        <w:t xml:space="preserve"> </w:t>
      </w:r>
      <w:r w:rsidRPr="00334428">
        <w:rPr>
          <w:kern w:val="2"/>
        </w:rPr>
        <w:t>or</w:t>
      </w:r>
      <w:r w:rsidRPr="00334428">
        <w:rPr>
          <w:spacing w:val="-6"/>
          <w:kern w:val="2"/>
        </w:rPr>
        <w:t xml:space="preserve"> </w:t>
      </w:r>
      <w:r w:rsidRPr="00334428">
        <w:rPr>
          <w:kern w:val="2"/>
        </w:rPr>
        <w:t>equivalent</w:t>
      </w:r>
      <w:r w:rsidRPr="00334428">
        <w:rPr>
          <w:spacing w:val="-8"/>
          <w:kern w:val="2"/>
        </w:rPr>
        <w:t xml:space="preserve"> </w:t>
      </w:r>
      <w:r w:rsidRPr="00334428">
        <w:rPr>
          <w:kern w:val="2"/>
        </w:rPr>
        <w:t>unit</w:t>
      </w:r>
      <w:r w:rsidRPr="00334428">
        <w:rPr>
          <w:spacing w:val="-6"/>
          <w:kern w:val="2"/>
        </w:rPr>
        <w:t xml:space="preserve"> </w:t>
      </w:r>
      <w:r w:rsidRPr="00334428">
        <w:rPr>
          <w:kern w:val="2"/>
        </w:rPr>
        <w:t>and requests that their TOPS Award be paid for that session, semester, quarter, term, or equivalent unit, the stipend will also be paid since payment of a TOPS Award for a summer session,</w:t>
      </w:r>
      <w:r w:rsidRPr="00334428">
        <w:rPr>
          <w:spacing w:val="-13"/>
          <w:kern w:val="2"/>
        </w:rPr>
        <w:t xml:space="preserve"> </w:t>
      </w:r>
      <w:r w:rsidRPr="00334428">
        <w:rPr>
          <w:kern w:val="2"/>
        </w:rPr>
        <w:t>quarter,</w:t>
      </w:r>
      <w:r w:rsidRPr="00334428">
        <w:rPr>
          <w:spacing w:val="-12"/>
          <w:kern w:val="2"/>
        </w:rPr>
        <w:t xml:space="preserve"> </w:t>
      </w:r>
      <w:r w:rsidRPr="00334428">
        <w:rPr>
          <w:kern w:val="2"/>
        </w:rPr>
        <w:t>term,</w:t>
      </w:r>
      <w:r w:rsidRPr="00334428">
        <w:rPr>
          <w:spacing w:val="-13"/>
          <w:kern w:val="2"/>
        </w:rPr>
        <w:t xml:space="preserve"> </w:t>
      </w:r>
      <w:r w:rsidRPr="00334428">
        <w:rPr>
          <w:kern w:val="2"/>
        </w:rPr>
        <w:t>or</w:t>
      </w:r>
      <w:r w:rsidRPr="00334428">
        <w:rPr>
          <w:spacing w:val="-12"/>
          <w:kern w:val="2"/>
        </w:rPr>
        <w:t xml:space="preserve"> </w:t>
      </w:r>
      <w:r w:rsidRPr="00334428">
        <w:rPr>
          <w:kern w:val="2"/>
        </w:rPr>
        <w:t>equivalent</w:t>
      </w:r>
      <w:r w:rsidRPr="00334428">
        <w:rPr>
          <w:spacing w:val="-13"/>
          <w:kern w:val="2"/>
        </w:rPr>
        <w:t xml:space="preserve"> </w:t>
      </w:r>
      <w:r w:rsidRPr="00334428">
        <w:rPr>
          <w:kern w:val="2"/>
        </w:rPr>
        <w:t>unit</w:t>
      </w:r>
      <w:r w:rsidRPr="00334428">
        <w:rPr>
          <w:spacing w:val="-12"/>
          <w:kern w:val="2"/>
        </w:rPr>
        <w:t xml:space="preserve"> </w:t>
      </w:r>
      <w:r w:rsidRPr="00334428">
        <w:rPr>
          <w:kern w:val="2"/>
        </w:rPr>
        <w:t>will</w:t>
      </w:r>
      <w:r w:rsidRPr="00334428">
        <w:rPr>
          <w:spacing w:val="-13"/>
          <w:kern w:val="2"/>
        </w:rPr>
        <w:t xml:space="preserve"> </w:t>
      </w:r>
      <w:r w:rsidRPr="00334428">
        <w:rPr>
          <w:kern w:val="2"/>
        </w:rPr>
        <w:t>count</w:t>
      </w:r>
      <w:r w:rsidRPr="00334428">
        <w:rPr>
          <w:spacing w:val="-12"/>
          <w:kern w:val="2"/>
        </w:rPr>
        <w:t xml:space="preserve"> </w:t>
      </w:r>
      <w:r w:rsidRPr="00334428">
        <w:rPr>
          <w:kern w:val="2"/>
        </w:rPr>
        <w:t>toward</w:t>
      </w:r>
      <w:r w:rsidRPr="00334428">
        <w:rPr>
          <w:spacing w:val="-13"/>
          <w:kern w:val="2"/>
        </w:rPr>
        <w:t xml:space="preserve"> </w:t>
      </w:r>
      <w:r w:rsidRPr="00334428">
        <w:rPr>
          <w:kern w:val="2"/>
        </w:rPr>
        <w:t>the eight semester limit for TOPS.</w:t>
      </w:r>
    </w:p>
    <w:p w14:paraId="1303628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w:t>
      </w:r>
      <w:r w:rsidRPr="00334428">
        <w:rPr>
          <w:spacing w:val="-1"/>
          <w:kern w:val="2"/>
        </w:rPr>
        <w:t xml:space="preserve"> </w:t>
      </w:r>
      <w:r w:rsidRPr="00334428">
        <w:rPr>
          <w:kern w:val="2"/>
        </w:rPr>
        <w:t>semester</w:t>
      </w:r>
      <w:r w:rsidRPr="00334428">
        <w:rPr>
          <w:spacing w:val="-1"/>
          <w:kern w:val="2"/>
        </w:rPr>
        <w:t xml:space="preserve"> </w:t>
      </w:r>
      <w:r w:rsidRPr="00334428">
        <w:rPr>
          <w:kern w:val="2"/>
        </w:rPr>
        <w:t>or</w:t>
      </w:r>
      <w:r w:rsidRPr="00334428">
        <w:rPr>
          <w:spacing w:val="-1"/>
          <w:kern w:val="2"/>
        </w:rPr>
        <w:t xml:space="preserve"> </w:t>
      </w:r>
      <w:r w:rsidRPr="00334428">
        <w:rPr>
          <w:kern w:val="2"/>
        </w:rPr>
        <w:t>term</w:t>
      </w:r>
      <w:r w:rsidRPr="00334428">
        <w:rPr>
          <w:spacing w:val="-1"/>
          <w:kern w:val="2"/>
        </w:rPr>
        <w:t xml:space="preserve"> </w:t>
      </w:r>
      <w:r w:rsidRPr="00334428">
        <w:rPr>
          <w:kern w:val="2"/>
        </w:rPr>
        <w:t>count</w:t>
      </w:r>
      <w:r w:rsidRPr="00334428">
        <w:rPr>
          <w:spacing w:val="-2"/>
          <w:kern w:val="2"/>
        </w:rPr>
        <w:t xml:space="preserve"> </w:t>
      </w:r>
      <w:r w:rsidRPr="00334428">
        <w:rPr>
          <w:kern w:val="2"/>
        </w:rPr>
        <w:t>for</w:t>
      </w:r>
      <w:r w:rsidRPr="00334428">
        <w:rPr>
          <w:spacing w:val="-1"/>
          <w:kern w:val="2"/>
        </w:rPr>
        <w:t xml:space="preserve"> </w:t>
      </w:r>
      <w:r w:rsidRPr="00334428">
        <w:rPr>
          <w:kern w:val="2"/>
        </w:rPr>
        <w:t>a</w:t>
      </w:r>
      <w:r w:rsidRPr="00334428">
        <w:rPr>
          <w:spacing w:val="-1"/>
          <w:kern w:val="2"/>
        </w:rPr>
        <w:t xml:space="preserve"> </w:t>
      </w:r>
      <w:r w:rsidRPr="00334428">
        <w:rPr>
          <w:kern w:val="2"/>
        </w:rPr>
        <w:t>student</w:t>
      </w:r>
      <w:r w:rsidRPr="00334428">
        <w:rPr>
          <w:spacing w:val="-3"/>
          <w:kern w:val="2"/>
        </w:rPr>
        <w:t xml:space="preserve"> </w:t>
      </w:r>
      <w:r w:rsidRPr="00334428">
        <w:rPr>
          <w:kern w:val="2"/>
        </w:rPr>
        <w:t>shall</w:t>
      </w:r>
      <w:r w:rsidRPr="00334428">
        <w:rPr>
          <w:spacing w:val="-2"/>
          <w:kern w:val="2"/>
        </w:rPr>
        <w:t xml:space="preserve"> </w:t>
      </w:r>
      <w:r w:rsidRPr="00334428">
        <w:rPr>
          <w:kern w:val="2"/>
        </w:rPr>
        <w:t>not be increased for any semester or term a student is unable to complete</w:t>
      </w:r>
      <w:r w:rsidRPr="00334428">
        <w:rPr>
          <w:spacing w:val="-9"/>
          <w:kern w:val="2"/>
        </w:rPr>
        <w:t xml:space="preserve"> </w:t>
      </w:r>
      <w:r w:rsidRPr="00334428">
        <w:rPr>
          <w:kern w:val="2"/>
        </w:rPr>
        <w:t>because</w:t>
      </w:r>
      <w:r w:rsidRPr="00334428">
        <w:rPr>
          <w:spacing w:val="-9"/>
          <w:kern w:val="2"/>
        </w:rPr>
        <w:t xml:space="preserve"> </w:t>
      </w:r>
      <w:r w:rsidRPr="00334428">
        <w:rPr>
          <w:kern w:val="2"/>
        </w:rPr>
        <w:t>of</w:t>
      </w:r>
      <w:r w:rsidRPr="00334428">
        <w:rPr>
          <w:spacing w:val="-9"/>
          <w:kern w:val="2"/>
        </w:rPr>
        <w:t xml:space="preserve"> </w:t>
      </w:r>
      <w:r w:rsidRPr="00334428">
        <w:rPr>
          <w:kern w:val="2"/>
        </w:rPr>
        <w:t>orders</w:t>
      </w:r>
      <w:r w:rsidRPr="00334428">
        <w:rPr>
          <w:spacing w:val="-10"/>
          <w:kern w:val="2"/>
        </w:rPr>
        <w:t xml:space="preserve"> </w:t>
      </w:r>
      <w:r w:rsidRPr="00334428">
        <w:rPr>
          <w:kern w:val="2"/>
        </w:rPr>
        <w:t>to</w:t>
      </w:r>
      <w:r w:rsidRPr="00334428">
        <w:rPr>
          <w:spacing w:val="-10"/>
          <w:kern w:val="2"/>
        </w:rPr>
        <w:t xml:space="preserve"> </w:t>
      </w:r>
      <w:r w:rsidRPr="00334428">
        <w:rPr>
          <w:kern w:val="2"/>
        </w:rPr>
        <w:t>active</w:t>
      </w:r>
      <w:r w:rsidRPr="00334428">
        <w:rPr>
          <w:spacing w:val="-9"/>
          <w:kern w:val="2"/>
        </w:rPr>
        <w:t xml:space="preserve"> </w:t>
      </w:r>
      <w:r w:rsidRPr="00334428">
        <w:rPr>
          <w:kern w:val="2"/>
        </w:rPr>
        <w:t>duty</w:t>
      </w:r>
      <w:r w:rsidRPr="00334428">
        <w:rPr>
          <w:spacing w:val="-9"/>
          <w:kern w:val="2"/>
        </w:rPr>
        <w:t xml:space="preserve"> </w:t>
      </w:r>
      <w:r w:rsidRPr="00334428">
        <w:rPr>
          <w:kern w:val="2"/>
        </w:rPr>
        <w:t>in</w:t>
      </w:r>
      <w:r w:rsidRPr="00334428">
        <w:rPr>
          <w:spacing w:val="-9"/>
          <w:kern w:val="2"/>
        </w:rPr>
        <w:t xml:space="preserve"> </w:t>
      </w:r>
      <w:r w:rsidRPr="00334428">
        <w:rPr>
          <w:kern w:val="2"/>
        </w:rPr>
        <w:t>the</w:t>
      </w:r>
      <w:r w:rsidRPr="00334428">
        <w:rPr>
          <w:spacing w:val="-9"/>
          <w:kern w:val="2"/>
        </w:rPr>
        <w:t xml:space="preserve"> </w:t>
      </w:r>
      <w:r w:rsidRPr="00334428">
        <w:rPr>
          <w:kern w:val="2"/>
        </w:rPr>
        <w:t>United</w:t>
      </w:r>
      <w:r w:rsidRPr="00334428">
        <w:rPr>
          <w:spacing w:val="-9"/>
          <w:kern w:val="2"/>
        </w:rPr>
        <w:t xml:space="preserve"> </w:t>
      </w:r>
      <w:r w:rsidRPr="00334428">
        <w:rPr>
          <w:kern w:val="2"/>
        </w:rPr>
        <w:t>States Armed</w:t>
      </w:r>
      <w:r w:rsidRPr="00334428">
        <w:rPr>
          <w:spacing w:val="-8"/>
          <w:kern w:val="2"/>
        </w:rPr>
        <w:t xml:space="preserve"> </w:t>
      </w:r>
      <w:r w:rsidRPr="00334428">
        <w:rPr>
          <w:kern w:val="2"/>
        </w:rPr>
        <w:t>Forces</w:t>
      </w:r>
      <w:r w:rsidRPr="00334428">
        <w:rPr>
          <w:spacing w:val="-11"/>
          <w:kern w:val="2"/>
        </w:rPr>
        <w:t xml:space="preserve"> </w:t>
      </w:r>
      <w:r w:rsidRPr="00334428">
        <w:rPr>
          <w:kern w:val="2"/>
        </w:rPr>
        <w:t>or</w:t>
      </w:r>
      <w:r w:rsidRPr="00334428">
        <w:rPr>
          <w:spacing w:val="-9"/>
          <w:kern w:val="2"/>
        </w:rPr>
        <w:t xml:space="preserve"> </w:t>
      </w:r>
      <w:r w:rsidRPr="00334428">
        <w:rPr>
          <w:kern w:val="2"/>
        </w:rPr>
        <w:t>National</w:t>
      </w:r>
      <w:r w:rsidRPr="00334428">
        <w:rPr>
          <w:spacing w:val="-10"/>
          <w:kern w:val="2"/>
        </w:rPr>
        <w:t xml:space="preserve"> </w:t>
      </w:r>
      <w:r w:rsidRPr="00334428">
        <w:rPr>
          <w:kern w:val="2"/>
        </w:rPr>
        <w:t>Guard,</w:t>
      </w:r>
      <w:r w:rsidRPr="00334428">
        <w:rPr>
          <w:spacing w:val="-9"/>
          <w:kern w:val="2"/>
        </w:rPr>
        <w:t xml:space="preserve"> </w:t>
      </w:r>
      <w:r w:rsidRPr="00334428">
        <w:rPr>
          <w:kern w:val="2"/>
        </w:rPr>
        <w:t>whether</w:t>
      </w:r>
      <w:r w:rsidRPr="00334428">
        <w:rPr>
          <w:spacing w:val="-9"/>
          <w:kern w:val="2"/>
        </w:rPr>
        <w:t xml:space="preserve"> </w:t>
      </w:r>
      <w:r w:rsidRPr="00334428">
        <w:rPr>
          <w:kern w:val="2"/>
        </w:rPr>
        <w:t>or</w:t>
      </w:r>
      <w:r w:rsidRPr="00334428">
        <w:rPr>
          <w:spacing w:val="-9"/>
          <w:kern w:val="2"/>
        </w:rPr>
        <w:t xml:space="preserve"> </w:t>
      </w:r>
      <w:r w:rsidRPr="00334428">
        <w:rPr>
          <w:kern w:val="2"/>
        </w:rPr>
        <w:t>not</w:t>
      </w:r>
      <w:r w:rsidRPr="00334428">
        <w:rPr>
          <w:spacing w:val="-10"/>
          <w:kern w:val="2"/>
        </w:rPr>
        <w:t xml:space="preserve"> </w:t>
      </w:r>
      <w:r w:rsidRPr="00334428">
        <w:rPr>
          <w:kern w:val="2"/>
        </w:rPr>
        <w:t>a</w:t>
      </w:r>
      <w:r w:rsidRPr="00334428">
        <w:rPr>
          <w:spacing w:val="-9"/>
          <w:kern w:val="2"/>
        </w:rPr>
        <w:t xml:space="preserve"> </w:t>
      </w:r>
      <w:r w:rsidRPr="00334428">
        <w:rPr>
          <w:kern w:val="2"/>
        </w:rPr>
        <w:t>full</w:t>
      </w:r>
      <w:r w:rsidRPr="00334428">
        <w:rPr>
          <w:spacing w:val="-10"/>
          <w:kern w:val="2"/>
        </w:rPr>
        <w:t xml:space="preserve"> </w:t>
      </w:r>
      <w:r w:rsidRPr="00334428">
        <w:rPr>
          <w:kern w:val="2"/>
        </w:rPr>
        <w:t>refund for</w:t>
      </w:r>
      <w:r w:rsidRPr="00334428">
        <w:rPr>
          <w:spacing w:val="-13"/>
          <w:kern w:val="2"/>
        </w:rPr>
        <w:t xml:space="preserve"> </w:t>
      </w:r>
      <w:r w:rsidRPr="00334428">
        <w:rPr>
          <w:kern w:val="2"/>
        </w:rPr>
        <w:t>the</w:t>
      </w:r>
      <w:r w:rsidRPr="00334428">
        <w:rPr>
          <w:spacing w:val="-12"/>
          <w:kern w:val="2"/>
        </w:rPr>
        <w:t xml:space="preserve"> </w:t>
      </w:r>
      <w:r w:rsidRPr="00334428">
        <w:rPr>
          <w:kern w:val="2"/>
        </w:rPr>
        <w:t>TOPS</w:t>
      </w:r>
      <w:r w:rsidRPr="00334428">
        <w:rPr>
          <w:spacing w:val="-12"/>
          <w:kern w:val="2"/>
        </w:rPr>
        <w:t xml:space="preserve"> </w:t>
      </w:r>
      <w:r w:rsidRPr="00334428">
        <w:rPr>
          <w:kern w:val="2"/>
        </w:rPr>
        <w:t>payment</w:t>
      </w:r>
      <w:r w:rsidRPr="00334428">
        <w:rPr>
          <w:spacing w:val="-11"/>
          <w:kern w:val="2"/>
        </w:rPr>
        <w:t xml:space="preserve"> </w:t>
      </w:r>
      <w:r w:rsidRPr="00334428">
        <w:rPr>
          <w:kern w:val="2"/>
        </w:rPr>
        <w:t>for</w:t>
      </w:r>
      <w:r w:rsidRPr="00334428">
        <w:rPr>
          <w:spacing w:val="-11"/>
          <w:kern w:val="2"/>
        </w:rPr>
        <w:t xml:space="preserve"> </w:t>
      </w:r>
      <w:r w:rsidRPr="00334428">
        <w:rPr>
          <w:kern w:val="2"/>
        </w:rPr>
        <w:t>that</w:t>
      </w:r>
      <w:r w:rsidRPr="00334428">
        <w:rPr>
          <w:spacing w:val="-13"/>
          <w:kern w:val="2"/>
        </w:rPr>
        <w:t xml:space="preserve"> </w:t>
      </w:r>
      <w:r w:rsidRPr="00334428">
        <w:rPr>
          <w:kern w:val="2"/>
        </w:rPr>
        <w:t>semester</w:t>
      </w:r>
      <w:r w:rsidRPr="00334428">
        <w:rPr>
          <w:spacing w:val="-10"/>
          <w:kern w:val="2"/>
        </w:rPr>
        <w:t xml:space="preserve"> </w:t>
      </w:r>
      <w:r w:rsidRPr="00334428">
        <w:rPr>
          <w:kern w:val="2"/>
        </w:rPr>
        <w:t>or</w:t>
      </w:r>
      <w:r w:rsidRPr="00334428">
        <w:rPr>
          <w:spacing w:val="-11"/>
          <w:kern w:val="2"/>
        </w:rPr>
        <w:t xml:space="preserve"> </w:t>
      </w:r>
      <w:r w:rsidRPr="00334428">
        <w:rPr>
          <w:kern w:val="2"/>
        </w:rPr>
        <w:t>term</w:t>
      </w:r>
      <w:r w:rsidRPr="00334428">
        <w:rPr>
          <w:spacing w:val="-10"/>
          <w:kern w:val="2"/>
        </w:rPr>
        <w:t xml:space="preserve"> </w:t>
      </w:r>
      <w:r w:rsidRPr="00334428">
        <w:rPr>
          <w:kern w:val="2"/>
        </w:rPr>
        <w:t>is</w:t>
      </w:r>
      <w:r w:rsidRPr="00334428">
        <w:rPr>
          <w:spacing w:val="-12"/>
          <w:kern w:val="2"/>
        </w:rPr>
        <w:t xml:space="preserve"> </w:t>
      </w:r>
      <w:r w:rsidRPr="00334428">
        <w:rPr>
          <w:kern w:val="2"/>
        </w:rPr>
        <w:t>received</w:t>
      </w:r>
      <w:r w:rsidRPr="00334428">
        <w:rPr>
          <w:spacing w:val="-12"/>
          <w:kern w:val="2"/>
        </w:rPr>
        <w:t xml:space="preserve"> </w:t>
      </w:r>
      <w:r w:rsidRPr="00334428">
        <w:rPr>
          <w:kern w:val="2"/>
        </w:rPr>
        <w:t>by LOSFA, provided that any amount of a stipend paid and not refunded shall be counted toward the total stipends allowed by law.</w:t>
      </w:r>
    </w:p>
    <w:p w14:paraId="03E760A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3.a.</w:t>
      </w:r>
      <w:r w:rsidRPr="00334428">
        <w:rPr>
          <w:kern w:val="2"/>
        </w:rPr>
        <w:tab/>
        <w:t>The TOPS Honors</w:t>
      </w:r>
      <w:r w:rsidRPr="00334428">
        <w:rPr>
          <w:spacing w:val="-3"/>
          <w:kern w:val="2"/>
        </w:rPr>
        <w:t xml:space="preserve"> </w:t>
      </w:r>
      <w:r w:rsidRPr="00334428">
        <w:rPr>
          <w:kern w:val="2"/>
        </w:rPr>
        <w:t>Award provides an $800 annual stipend, prorated by two semesters, three quarters, or equivalent</w:t>
      </w:r>
      <w:r w:rsidRPr="00334428">
        <w:rPr>
          <w:spacing w:val="-10"/>
          <w:kern w:val="2"/>
        </w:rPr>
        <w:t xml:space="preserve"> </w:t>
      </w:r>
      <w:r w:rsidRPr="00334428">
        <w:rPr>
          <w:kern w:val="2"/>
        </w:rPr>
        <w:t>units</w:t>
      </w:r>
      <w:r w:rsidRPr="00334428">
        <w:rPr>
          <w:spacing w:val="-9"/>
          <w:kern w:val="2"/>
        </w:rPr>
        <w:t xml:space="preserve"> </w:t>
      </w:r>
      <w:r w:rsidRPr="00334428">
        <w:rPr>
          <w:kern w:val="2"/>
        </w:rPr>
        <w:t>in</w:t>
      </w:r>
      <w:r w:rsidRPr="00334428">
        <w:rPr>
          <w:spacing w:val="-9"/>
          <w:kern w:val="2"/>
        </w:rPr>
        <w:t xml:space="preserve"> </w:t>
      </w:r>
      <w:r w:rsidRPr="00334428">
        <w:rPr>
          <w:kern w:val="2"/>
        </w:rPr>
        <w:t>each</w:t>
      </w:r>
      <w:r w:rsidRPr="00334428">
        <w:rPr>
          <w:spacing w:val="-8"/>
          <w:kern w:val="2"/>
        </w:rPr>
        <w:t xml:space="preserve"> </w:t>
      </w:r>
      <w:r w:rsidRPr="00334428">
        <w:rPr>
          <w:kern w:val="2"/>
        </w:rPr>
        <w:t>academic</w:t>
      </w:r>
      <w:r w:rsidRPr="00334428">
        <w:rPr>
          <w:spacing w:val="-7"/>
          <w:kern w:val="2"/>
        </w:rPr>
        <w:t xml:space="preserve"> </w:t>
      </w:r>
      <w:r w:rsidRPr="00334428">
        <w:rPr>
          <w:kern w:val="2"/>
        </w:rPr>
        <w:t>year</w:t>
      </w:r>
      <w:r w:rsidRPr="00334428">
        <w:rPr>
          <w:spacing w:val="-9"/>
          <w:kern w:val="2"/>
        </w:rPr>
        <w:t xml:space="preserve"> </w:t>
      </w:r>
      <w:r w:rsidRPr="00334428">
        <w:rPr>
          <w:kern w:val="2"/>
        </w:rPr>
        <w:t>(TOPS),</w:t>
      </w:r>
      <w:r w:rsidRPr="00334428">
        <w:rPr>
          <w:spacing w:val="-7"/>
          <w:kern w:val="2"/>
        </w:rPr>
        <w:t xml:space="preserve"> </w:t>
      </w:r>
      <w:r w:rsidRPr="00334428">
        <w:rPr>
          <w:kern w:val="2"/>
        </w:rPr>
        <w:t>in</w:t>
      </w:r>
      <w:r w:rsidRPr="00334428">
        <w:rPr>
          <w:spacing w:val="-9"/>
          <w:kern w:val="2"/>
        </w:rPr>
        <w:t xml:space="preserve"> </w:t>
      </w:r>
      <w:r w:rsidRPr="00334428">
        <w:rPr>
          <w:kern w:val="2"/>
        </w:rPr>
        <w:t>addition</w:t>
      </w:r>
      <w:r w:rsidRPr="00334428">
        <w:rPr>
          <w:spacing w:val="-6"/>
          <w:kern w:val="2"/>
        </w:rPr>
        <w:t xml:space="preserve"> </w:t>
      </w:r>
      <w:r w:rsidRPr="00334428">
        <w:rPr>
          <w:kern w:val="2"/>
        </w:rPr>
        <w:t>to an award amount as defined in §301 for full-time attendance at</w:t>
      </w:r>
      <w:r w:rsidRPr="00334428">
        <w:rPr>
          <w:spacing w:val="-2"/>
          <w:kern w:val="2"/>
        </w:rPr>
        <w:t xml:space="preserve"> </w:t>
      </w:r>
      <w:r w:rsidRPr="00334428">
        <w:rPr>
          <w:kern w:val="2"/>
        </w:rPr>
        <w:t>an</w:t>
      </w:r>
      <w:r w:rsidRPr="00334428">
        <w:rPr>
          <w:spacing w:val="-2"/>
          <w:kern w:val="2"/>
        </w:rPr>
        <w:t xml:space="preserve"> </w:t>
      </w:r>
      <w:r w:rsidRPr="00334428">
        <w:rPr>
          <w:kern w:val="2"/>
        </w:rPr>
        <w:t>eligible</w:t>
      </w:r>
      <w:r w:rsidRPr="00334428">
        <w:rPr>
          <w:spacing w:val="-2"/>
          <w:kern w:val="2"/>
        </w:rPr>
        <w:t xml:space="preserve"> </w:t>
      </w:r>
      <w:r w:rsidRPr="00334428">
        <w:rPr>
          <w:kern w:val="2"/>
        </w:rPr>
        <w:t>college</w:t>
      </w:r>
      <w:r w:rsidRPr="00334428">
        <w:rPr>
          <w:spacing w:val="-2"/>
          <w:kern w:val="2"/>
        </w:rPr>
        <w:t xml:space="preserve"> </w:t>
      </w:r>
      <w:r w:rsidRPr="00334428">
        <w:rPr>
          <w:kern w:val="2"/>
        </w:rPr>
        <w:t>or</w:t>
      </w:r>
      <w:r w:rsidRPr="00334428">
        <w:rPr>
          <w:spacing w:val="-2"/>
          <w:kern w:val="2"/>
        </w:rPr>
        <w:t xml:space="preserve"> </w:t>
      </w:r>
      <w:r w:rsidRPr="00334428">
        <w:rPr>
          <w:kern w:val="2"/>
        </w:rPr>
        <w:t>university,</w:t>
      </w:r>
      <w:r w:rsidRPr="00334428">
        <w:rPr>
          <w:spacing w:val="-2"/>
          <w:kern w:val="2"/>
        </w:rPr>
        <w:t xml:space="preserve"> </w:t>
      </w:r>
      <w:r w:rsidRPr="00334428">
        <w:rPr>
          <w:kern w:val="2"/>
        </w:rPr>
        <w:t>for</w:t>
      </w:r>
      <w:r w:rsidRPr="00334428">
        <w:rPr>
          <w:spacing w:val="-2"/>
          <w:kern w:val="2"/>
        </w:rPr>
        <w:t xml:space="preserve"> </w:t>
      </w:r>
      <w:r w:rsidRPr="00334428">
        <w:rPr>
          <w:kern w:val="2"/>
        </w:rPr>
        <w:t>a</w:t>
      </w:r>
      <w:r w:rsidRPr="00334428">
        <w:rPr>
          <w:spacing w:val="-2"/>
          <w:kern w:val="2"/>
        </w:rPr>
        <w:t xml:space="preserve"> </w:t>
      </w:r>
      <w:r w:rsidRPr="00334428">
        <w:rPr>
          <w:kern w:val="2"/>
        </w:rPr>
        <w:t>period</w:t>
      </w:r>
      <w:r w:rsidRPr="00334428">
        <w:rPr>
          <w:spacing w:val="-2"/>
          <w:kern w:val="2"/>
        </w:rPr>
        <w:t xml:space="preserve"> </w:t>
      </w:r>
      <w:r w:rsidRPr="00334428">
        <w:rPr>
          <w:kern w:val="2"/>
        </w:rPr>
        <w:t>not</w:t>
      </w:r>
      <w:r w:rsidRPr="00334428">
        <w:rPr>
          <w:spacing w:val="-2"/>
          <w:kern w:val="2"/>
        </w:rPr>
        <w:t xml:space="preserve"> </w:t>
      </w:r>
      <w:r w:rsidRPr="00334428">
        <w:rPr>
          <w:kern w:val="2"/>
        </w:rPr>
        <w:t>to</w:t>
      </w:r>
      <w:r w:rsidRPr="00334428">
        <w:rPr>
          <w:spacing w:val="-2"/>
          <w:kern w:val="2"/>
        </w:rPr>
        <w:t xml:space="preserve"> </w:t>
      </w:r>
      <w:r w:rsidRPr="00334428">
        <w:rPr>
          <w:kern w:val="2"/>
        </w:rPr>
        <w:t>exceed eight semesters, including qualified summer sessions, 12 quarters, including qualified summer sessions, or an equivalent number of units in an eligible institution which operates</w:t>
      </w:r>
      <w:r w:rsidRPr="00334428">
        <w:rPr>
          <w:spacing w:val="-5"/>
          <w:kern w:val="2"/>
        </w:rPr>
        <w:t xml:space="preserve"> </w:t>
      </w:r>
      <w:r w:rsidRPr="00334428">
        <w:rPr>
          <w:kern w:val="2"/>
        </w:rPr>
        <w:t>on</w:t>
      </w:r>
      <w:r w:rsidRPr="00334428">
        <w:rPr>
          <w:spacing w:val="-5"/>
          <w:kern w:val="2"/>
        </w:rPr>
        <w:t xml:space="preserve"> </w:t>
      </w:r>
      <w:r w:rsidRPr="00334428">
        <w:rPr>
          <w:kern w:val="2"/>
        </w:rPr>
        <w:t>a</w:t>
      </w:r>
      <w:r w:rsidRPr="00334428">
        <w:rPr>
          <w:spacing w:val="-4"/>
          <w:kern w:val="2"/>
        </w:rPr>
        <w:t xml:space="preserve"> </w:t>
      </w:r>
      <w:r w:rsidRPr="00334428">
        <w:rPr>
          <w:kern w:val="2"/>
        </w:rPr>
        <w:t>schedule</w:t>
      </w:r>
      <w:r w:rsidRPr="00334428">
        <w:rPr>
          <w:spacing w:val="-6"/>
          <w:kern w:val="2"/>
        </w:rPr>
        <w:t xml:space="preserve"> </w:t>
      </w:r>
      <w:r w:rsidRPr="00334428">
        <w:rPr>
          <w:kern w:val="2"/>
        </w:rPr>
        <w:t>based</w:t>
      </w:r>
      <w:r w:rsidRPr="00334428">
        <w:rPr>
          <w:spacing w:val="-5"/>
          <w:kern w:val="2"/>
        </w:rPr>
        <w:t xml:space="preserve"> </w:t>
      </w:r>
      <w:r w:rsidRPr="00334428">
        <w:rPr>
          <w:kern w:val="2"/>
        </w:rPr>
        <w:t>on</w:t>
      </w:r>
      <w:r w:rsidRPr="00334428">
        <w:rPr>
          <w:spacing w:val="-3"/>
          <w:kern w:val="2"/>
        </w:rPr>
        <w:t xml:space="preserve"> </w:t>
      </w:r>
      <w:r w:rsidRPr="00334428">
        <w:rPr>
          <w:kern w:val="2"/>
        </w:rPr>
        <w:t>units</w:t>
      </w:r>
      <w:r w:rsidRPr="00334428">
        <w:rPr>
          <w:spacing w:val="-5"/>
          <w:kern w:val="2"/>
        </w:rPr>
        <w:t xml:space="preserve"> </w:t>
      </w:r>
      <w:r w:rsidRPr="00334428">
        <w:rPr>
          <w:kern w:val="2"/>
        </w:rPr>
        <w:t>other</w:t>
      </w:r>
      <w:r w:rsidRPr="00334428">
        <w:rPr>
          <w:spacing w:val="-3"/>
          <w:kern w:val="2"/>
        </w:rPr>
        <w:t xml:space="preserve"> </w:t>
      </w:r>
      <w:r w:rsidRPr="00334428">
        <w:rPr>
          <w:kern w:val="2"/>
        </w:rPr>
        <w:t>than</w:t>
      </w:r>
      <w:r w:rsidRPr="00334428">
        <w:rPr>
          <w:spacing w:val="-3"/>
          <w:kern w:val="2"/>
        </w:rPr>
        <w:t xml:space="preserve"> </w:t>
      </w:r>
      <w:r w:rsidRPr="00334428">
        <w:rPr>
          <w:kern w:val="2"/>
        </w:rPr>
        <w:t>semesters</w:t>
      </w:r>
      <w:r w:rsidRPr="00334428">
        <w:rPr>
          <w:spacing w:val="-5"/>
          <w:kern w:val="2"/>
        </w:rPr>
        <w:t xml:space="preserve"> </w:t>
      </w:r>
      <w:r w:rsidRPr="00334428">
        <w:rPr>
          <w:kern w:val="2"/>
        </w:rPr>
        <w:t>or quarters, except as provided by R.S. 17:5002, or LAC 28:IV.503.D,</w:t>
      </w:r>
      <w:r w:rsidRPr="00334428">
        <w:rPr>
          <w:spacing w:val="45"/>
          <w:kern w:val="2"/>
        </w:rPr>
        <w:t xml:space="preserve"> </w:t>
      </w:r>
      <w:r w:rsidRPr="00334428">
        <w:rPr>
          <w:kern w:val="2"/>
        </w:rPr>
        <w:t>509.C</w:t>
      </w:r>
      <w:r w:rsidRPr="00334428">
        <w:rPr>
          <w:spacing w:val="44"/>
          <w:kern w:val="2"/>
        </w:rPr>
        <w:t xml:space="preserve"> </w:t>
      </w:r>
      <w:r w:rsidRPr="00334428">
        <w:rPr>
          <w:kern w:val="2"/>
        </w:rPr>
        <w:t>or</w:t>
      </w:r>
      <w:r w:rsidRPr="00334428">
        <w:rPr>
          <w:spacing w:val="46"/>
          <w:kern w:val="2"/>
        </w:rPr>
        <w:t xml:space="preserve"> </w:t>
      </w:r>
      <w:r w:rsidRPr="00334428">
        <w:rPr>
          <w:kern w:val="2"/>
        </w:rPr>
        <w:t>701.E.3.b.</w:t>
      </w:r>
      <w:r w:rsidRPr="00334428">
        <w:rPr>
          <w:spacing w:val="45"/>
          <w:kern w:val="2"/>
        </w:rPr>
        <w:t xml:space="preserve"> </w:t>
      </w:r>
      <w:r w:rsidRPr="00334428">
        <w:rPr>
          <w:kern w:val="2"/>
        </w:rPr>
        <w:t>If</w:t>
      </w:r>
      <w:r w:rsidRPr="00334428">
        <w:rPr>
          <w:spacing w:val="46"/>
          <w:kern w:val="2"/>
        </w:rPr>
        <w:t xml:space="preserve"> </w:t>
      </w:r>
      <w:r w:rsidRPr="00334428">
        <w:rPr>
          <w:kern w:val="2"/>
        </w:rPr>
        <w:t>a</w:t>
      </w:r>
      <w:r w:rsidRPr="00334428">
        <w:rPr>
          <w:spacing w:val="47"/>
          <w:kern w:val="2"/>
        </w:rPr>
        <w:t xml:space="preserve"> </w:t>
      </w:r>
      <w:r w:rsidRPr="00334428">
        <w:rPr>
          <w:kern w:val="2"/>
        </w:rPr>
        <w:t>student</w:t>
      </w:r>
      <w:r w:rsidRPr="00334428">
        <w:rPr>
          <w:spacing w:val="47"/>
          <w:kern w:val="2"/>
        </w:rPr>
        <w:t xml:space="preserve"> </w:t>
      </w:r>
      <w:r w:rsidRPr="00334428">
        <w:rPr>
          <w:kern w:val="2"/>
        </w:rPr>
        <w:t>attends</w:t>
      </w:r>
      <w:r w:rsidRPr="00334428">
        <w:rPr>
          <w:spacing w:val="47"/>
          <w:kern w:val="2"/>
        </w:rPr>
        <w:t xml:space="preserve"> </w:t>
      </w:r>
      <w:r w:rsidRPr="00334428">
        <w:rPr>
          <w:spacing w:val="-5"/>
          <w:kern w:val="2"/>
        </w:rPr>
        <w:t xml:space="preserve">an </w:t>
      </w:r>
      <w:r w:rsidRPr="00334428">
        <w:rPr>
          <w:kern w:val="2"/>
        </w:rPr>
        <w:t>eligible</w:t>
      </w:r>
      <w:r w:rsidRPr="00334428">
        <w:rPr>
          <w:spacing w:val="-6"/>
          <w:kern w:val="2"/>
        </w:rPr>
        <w:t xml:space="preserve"> </w:t>
      </w:r>
      <w:r w:rsidRPr="00334428">
        <w:rPr>
          <w:kern w:val="2"/>
        </w:rPr>
        <w:t>summer</w:t>
      </w:r>
      <w:r w:rsidRPr="00334428">
        <w:rPr>
          <w:spacing w:val="-5"/>
          <w:kern w:val="2"/>
        </w:rPr>
        <w:t xml:space="preserve"> </w:t>
      </w:r>
      <w:r w:rsidRPr="00334428">
        <w:rPr>
          <w:kern w:val="2"/>
        </w:rPr>
        <w:t>session,</w:t>
      </w:r>
      <w:r w:rsidRPr="00334428">
        <w:rPr>
          <w:spacing w:val="-6"/>
          <w:kern w:val="2"/>
        </w:rPr>
        <w:t xml:space="preserve"> </w:t>
      </w:r>
      <w:r w:rsidRPr="00334428">
        <w:rPr>
          <w:kern w:val="2"/>
        </w:rPr>
        <w:t>quarter,</w:t>
      </w:r>
      <w:r w:rsidRPr="00334428">
        <w:rPr>
          <w:spacing w:val="-6"/>
          <w:kern w:val="2"/>
        </w:rPr>
        <w:t xml:space="preserve"> </w:t>
      </w:r>
      <w:r w:rsidRPr="00334428">
        <w:rPr>
          <w:kern w:val="2"/>
        </w:rPr>
        <w:t>term,</w:t>
      </w:r>
      <w:r w:rsidRPr="00334428">
        <w:rPr>
          <w:spacing w:val="-6"/>
          <w:kern w:val="2"/>
        </w:rPr>
        <w:t xml:space="preserve"> </w:t>
      </w:r>
      <w:r w:rsidRPr="00334428">
        <w:rPr>
          <w:kern w:val="2"/>
        </w:rPr>
        <w:t>or</w:t>
      </w:r>
      <w:r w:rsidRPr="00334428">
        <w:rPr>
          <w:spacing w:val="-6"/>
          <w:kern w:val="2"/>
        </w:rPr>
        <w:t xml:space="preserve"> </w:t>
      </w:r>
      <w:r w:rsidRPr="00334428">
        <w:rPr>
          <w:kern w:val="2"/>
        </w:rPr>
        <w:t>equivalent</w:t>
      </w:r>
      <w:r w:rsidRPr="00334428">
        <w:rPr>
          <w:spacing w:val="-8"/>
          <w:kern w:val="2"/>
        </w:rPr>
        <w:t xml:space="preserve"> </w:t>
      </w:r>
      <w:r w:rsidRPr="00334428">
        <w:rPr>
          <w:kern w:val="2"/>
        </w:rPr>
        <w:t>unit</w:t>
      </w:r>
      <w:r w:rsidRPr="00334428">
        <w:rPr>
          <w:spacing w:val="-6"/>
          <w:kern w:val="2"/>
        </w:rPr>
        <w:t xml:space="preserve"> </w:t>
      </w:r>
      <w:r w:rsidRPr="00334428">
        <w:rPr>
          <w:kern w:val="2"/>
        </w:rPr>
        <w:t>and requests that their TOPS Award be paid for that session, semester, quarter, term, or equivalent unit, the stipend will also be paid since payment of a TOPS Award for a summer session,</w:t>
      </w:r>
      <w:r w:rsidRPr="00334428">
        <w:rPr>
          <w:spacing w:val="-13"/>
          <w:kern w:val="2"/>
        </w:rPr>
        <w:t xml:space="preserve"> </w:t>
      </w:r>
      <w:r w:rsidRPr="00334428">
        <w:rPr>
          <w:kern w:val="2"/>
        </w:rPr>
        <w:t>quarter,</w:t>
      </w:r>
      <w:r w:rsidRPr="00334428">
        <w:rPr>
          <w:spacing w:val="-12"/>
          <w:kern w:val="2"/>
        </w:rPr>
        <w:t xml:space="preserve"> </w:t>
      </w:r>
      <w:r w:rsidRPr="00334428">
        <w:rPr>
          <w:kern w:val="2"/>
        </w:rPr>
        <w:t>term,</w:t>
      </w:r>
      <w:r w:rsidRPr="00334428">
        <w:rPr>
          <w:spacing w:val="-13"/>
          <w:kern w:val="2"/>
        </w:rPr>
        <w:t xml:space="preserve"> </w:t>
      </w:r>
      <w:r w:rsidRPr="00334428">
        <w:rPr>
          <w:kern w:val="2"/>
        </w:rPr>
        <w:t>or</w:t>
      </w:r>
      <w:r w:rsidRPr="00334428">
        <w:rPr>
          <w:spacing w:val="-12"/>
          <w:kern w:val="2"/>
        </w:rPr>
        <w:t xml:space="preserve"> </w:t>
      </w:r>
      <w:r w:rsidRPr="00334428">
        <w:rPr>
          <w:kern w:val="2"/>
        </w:rPr>
        <w:t>equivalent</w:t>
      </w:r>
      <w:r w:rsidRPr="00334428">
        <w:rPr>
          <w:spacing w:val="-13"/>
          <w:kern w:val="2"/>
        </w:rPr>
        <w:t xml:space="preserve"> </w:t>
      </w:r>
      <w:r w:rsidRPr="00334428">
        <w:rPr>
          <w:kern w:val="2"/>
        </w:rPr>
        <w:t>unit</w:t>
      </w:r>
      <w:r w:rsidRPr="00334428">
        <w:rPr>
          <w:spacing w:val="-12"/>
          <w:kern w:val="2"/>
        </w:rPr>
        <w:t xml:space="preserve"> </w:t>
      </w:r>
      <w:r w:rsidRPr="00334428">
        <w:rPr>
          <w:kern w:val="2"/>
        </w:rPr>
        <w:t>will</w:t>
      </w:r>
      <w:r w:rsidRPr="00334428">
        <w:rPr>
          <w:spacing w:val="-13"/>
          <w:kern w:val="2"/>
        </w:rPr>
        <w:t xml:space="preserve"> </w:t>
      </w:r>
      <w:r w:rsidRPr="00334428">
        <w:rPr>
          <w:kern w:val="2"/>
        </w:rPr>
        <w:t>count</w:t>
      </w:r>
      <w:r w:rsidRPr="00334428">
        <w:rPr>
          <w:spacing w:val="-12"/>
          <w:kern w:val="2"/>
        </w:rPr>
        <w:t xml:space="preserve"> </w:t>
      </w:r>
      <w:r w:rsidRPr="00334428">
        <w:rPr>
          <w:kern w:val="2"/>
        </w:rPr>
        <w:t>toward</w:t>
      </w:r>
      <w:r w:rsidRPr="00334428">
        <w:rPr>
          <w:spacing w:val="-13"/>
          <w:kern w:val="2"/>
        </w:rPr>
        <w:t xml:space="preserve"> </w:t>
      </w:r>
      <w:r w:rsidRPr="00334428">
        <w:rPr>
          <w:kern w:val="2"/>
        </w:rPr>
        <w:t>the eight semester limit for TOPS.</w:t>
      </w:r>
    </w:p>
    <w:p w14:paraId="5E73ECCA"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 semester or term count</w:t>
      </w:r>
      <w:r w:rsidRPr="00334428">
        <w:rPr>
          <w:spacing w:val="-1"/>
          <w:kern w:val="2"/>
        </w:rPr>
        <w:t xml:space="preserve"> </w:t>
      </w:r>
      <w:r w:rsidRPr="00334428">
        <w:rPr>
          <w:kern w:val="2"/>
        </w:rPr>
        <w:t>for a student</w:t>
      </w:r>
      <w:r w:rsidRPr="00334428">
        <w:rPr>
          <w:spacing w:val="-3"/>
          <w:kern w:val="2"/>
        </w:rPr>
        <w:t xml:space="preserve"> </w:t>
      </w:r>
      <w:r w:rsidRPr="00334428">
        <w:rPr>
          <w:kern w:val="2"/>
        </w:rPr>
        <w:t>shall</w:t>
      </w:r>
      <w:r w:rsidRPr="00334428">
        <w:rPr>
          <w:spacing w:val="-1"/>
          <w:kern w:val="2"/>
        </w:rPr>
        <w:t xml:space="preserve"> </w:t>
      </w:r>
      <w:r w:rsidRPr="00334428">
        <w:rPr>
          <w:kern w:val="2"/>
        </w:rPr>
        <w:t>not be increased for any semester or term a student is unable to complete</w:t>
      </w:r>
      <w:r w:rsidRPr="00334428">
        <w:rPr>
          <w:spacing w:val="-8"/>
          <w:kern w:val="2"/>
        </w:rPr>
        <w:t xml:space="preserve"> </w:t>
      </w:r>
      <w:r w:rsidRPr="00334428">
        <w:rPr>
          <w:kern w:val="2"/>
        </w:rPr>
        <w:t>because</w:t>
      </w:r>
      <w:r w:rsidRPr="00334428">
        <w:rPr>
          <w:spacing w:val="-8"/>
          <w:kern w:val="2"/>
        </w:rPr>
        <w:t xml:space="preserve"> </w:t>
      </w:r>
      <w:r w:rsidRPr="00334428">
        <w:rPr>
          <w:kern w:val="2"/>
        </w:rPr>
        <w:t>of</w:t>
      </w:r>
      <w:r w:rsidRPr="00334428">
        <w:rPr>
          <w:spacing w:val="-8"/>
          <w:kern w:val="2"/>
        </w:rPr>
        <w:t xml:space="preserve"> </w:t>
      </w:r>
      <w:r w:rsidRPr="00334428">
        <w:rPr>
          <w:kern w:val="2"/>
        </w:rPr>
        <w:t>orders</w:t>
      </w:r>
      <w:r w:rsidRPr="00334428">
        <w:rPr>
          <w:spacing w:val="-10"/>
          <w:kern w:val="2"/>
        </w:rPr>
        <w:t xml:space="preserve"> </w:t>
      </w:r>
      <w:r w:rsidRPr="00334428">
        <w:rPr>
          <w:kern w:val="2"/>
        </w:rPr>
        <w:t>to</w:t>
      </w:r>
      <w:r w:rsidRPr="00334428">
        <w:rPr>
          <w:spacing w:val="-10"/>
          <w:kern w:val="2"/>
        </w:rPr>
        <w:t xml:space="preserve"> </w:t>
      </w:r>
      <w:r w:rsidRPr="00334428">
        <w:rPr>
          <w:kern w:val="2"/>
        </w:rPr>
        <w:t>active</w:t>
      </w:r>
      <w:r w:rsidRPr="00334428">
        <w:rPr>
          <w:spacing w:val="-8"/>
          <w:kern w:val="2"/>
        </w:rPr>
        <w:t xml:space="preserve"> </w:t>
      </w:r>
      <w:r w:rsidRPr="00334428">
        <w:rPr>
          <w:kern w:val="2"/>
        </w:rPr>
        <w:t>duty</w:t>
      </w:r>
      <w:r w:rsidRPr="00334428">
        <w:rPr>
          <w:spacing w:val="-8"/>
          <w:kern w:val="2"/>
        </w:rPr>
        <w:t xml:space="preserve"> </w:t>
      </w:r>
      <w:r w:rsidRPr="00334428">
        <w:rPr>
          <w:kern w:val="2"/>
        </w:rPr>
        <w:t>in</w:t>
      </w:r>
      <w:r w:rsidRPr="00334428">
        <w:rPr>
          <w:spacing w:val="-8"/>
          <w:kern w:val="2"/>
        </w:rPr>
        <w:t xml:space="preserve"> </w:t>
      </w:r>
      <w:r w:rsidRPr="00334428">
        <w:rPr>
          <w:kern w:val="2"/>
        </w:rPr>
        <w:t>the</w:t>
      </w:r>
      <w:r w:rsidRPr="00334428">
        <w:rPr>
          <w:spacing w:val="-8"/>
          <w:kern w:val="2"/>
        </w:rPr>
        <w:t xml:space="preserve"> </w:t>
      </w:r>
      <w:r w:rsidRPr="00334428">
        <w:rPr>
          <w:kern w:val="2"/>
        </w:rPr>
        <w:t>United</w:t>
      </w:r>
      <w:r w:rsidRPr="00334428">
        <w:rPr>
          <w:spacing w:val="-8"/>
          <w:kern w:val="2"/>
        </w:rPr>
        <w:t xml:space="preserve"> </w:t>
      </w:r>
      <w:r w:rsidRPr="00334428">
        <w:rPr>
          <w:kern w:val="2"/>
        </w:rPr>
        <w:t>States Armed</w:t>
      </w:r>
      <w:r w:rsidRPr="00334428">
        <w:rPr>
          <w:spacing w:val="-8"/>
          <w:kern w:val="2"/>
        </w:rPr>
        <w:t xml:space="preserve"> </w:t>
      </w:r>
      <w:r w:rsidRPr="00334428">
        <w:rPr>
          <w:kern w:val="2"/>
        </w:rPr>
        <w:t>Forces</w:t>
      </w:r>
      <w:r w:rsidRPr="00334428">
        <w:rPr>
          <w:spacing w:val="-11"/>
          <w:kern w:val="2"/>
        </w:rPr>
        <w:t xml:space="preserve"> </w:t>
      </w:r>
      <w:r w:rsidRPr="00334428">
        <w:rPr>
          <w:kern w:val="2"/>
        </w:rPr>
        <w:t>or</w:t>
      </w:r>
      <w:r w:rsidRPr="00334428">
        <w:rPr>
          <w:spacing w:val="-9"/>
          <w:kern w:val="2"/>
        </w:rPr>
        <w:t xml:space="preserve"> </w:t>
      </w:r>
      <w:r w:rsidRPr="00334428">
        <w:rPr>
          <w:kern w:val="2"/>
        </w:rPr>
        <w:t>National</w:t>
      </w:r>
      <w:r w:rsidRPr="00334428">
        <w:rPr>
          <w:spacing w:val="-10"/>
          <w:kern w:val="2"/>
        </w:rPr>
        <w:t xml:space="preserve"> </w:t>
      </w:r>
      <w:r w:rsidRPr="00334428">
        <w:rPr>
          <w:kern w:val="2"/>
        </w:rPr>
        <w:t>Guard,</w:t>
      </w:r>
      <w:r w:rsidRPr="00334428">
        <w:rPr>
          <w:spacing w:val="-9"/>
          <w:kern w:val="2"/>
        </w:rPr>
        <w:t xml:space="preserve"> </w:t>
      </w:r>
      <w:r w:rsidRPr="00334428">
        <w:rPr>
          <w:kern w:val="2"/>
        </w:rPr>
        <w:t>whether</w:t>
      </w:r>
      <w:r w:rsidRPr="00334428">
        <w:rPr>
          <w:spacing w:val="-9"/>
          <w:kern w:val="2"/>
        </w:rPr>
        <w:t xml:space="preserve"> </w:t>
      </w:r>
      <w:r w:rsidRPr="00334428">
        <w:rPr>
          <w:kern w:val="2"/>
        </w:rPr>
        <w:t>or</w:t>
      </w:r>
      <w:r w:rsidRPr="00334428">
        <w:rPr>
          <w:spacing w:val="-9"/>
          <w:kern w:val="2"/>
        </w:rPr>
        <w:t xml:space="preserve"> </w:t>
      </w:r>
      <w:r w:rsidRPr="00334428">
        <w:rPr>
          <w:kern w:val="2"/>
        </w:rPr>
        <w:t>not</w:t>
      </w:r>
      <w:r w:rsidRPr="00334428">
        <w:rPr>
          <w:spacing w:val="-10"/>
          <w:kern w:val="2"/>
        </w:rPr>
        <w:t xml:space="preserve"> </w:t>
      </w:r>
      <w:r w:rsidRPr="00334428">
        <w:rPr>
          <w:kern w:val="2"/>
        </w:rPr>
        <w:t>a</w:t>
      </w:r>
      <w:r w:rsidRPr="00334428">
        <w:rPr>
          <w:spacing w:val="-9"/>
          <w:kern w:val="2"/>
        </w:rPr>
        <w:t xml:space="preserve"> </w:t>
      </w:r>
      <w:r w:rsidRPr="00334428">
        <w:rPr>
          <w:kern w:val="2"/>
        </w:rPr>
        <w:t>full</w:t>
      </w:r>
      <w:r w:rsidRPr="00334428">
        <w:rPr>
          <w:spacing w:val="-10"/>
          <w:kern w:val="2"/>
        </w:rPr>
        <w:t xml:space="preserve"> </w:t>
      </w:r>
      <w:r w:rsidRPr="00334428">
        <w:rPr>
          <w:kern w:val="2"/>
        </w:rPr>
        <w:t>refund for</w:t>
      </w:r>
      <w:r w:rsidRPr="00334428">
        <w:rPr>
          <w:spacing w:val="-13"/>
          <w:kern w:val="2"/>
        </w:rPr>
        <w:t xml:space="preserve"> </w:t>
      </w:r>
      <w:r w:rsidRPr="00334428">
        <w:rPr>
          <w:kern w:val="2"/>
        </w:rPr>
        <w:t>the</w:t>
      </w:r>
      <w:r w:rsidRPr="00334428">
        <w:rPr>
          <w:spacing w:val="-12"/>
          <w:kern w:val="2"/>
        </w:rPr>
        <w:t xml:space="preserve"> </w:t>
      </w:r>
      <w:r w:rsidRPr="00334428">
        <w:rPr>
          <w:kern w:val="2"/>
        </w:rPr>
        <w:t>TOPS</w:t>
      </w:r>
      <w:r w:rsidRPr="00334428">
        <w:rPr>
          <w:spacing w:val="-11"/>
          <w:kern w:val="2"/>
        </w:rPr>
        <w:t xml:space="preserve"> </w:t>
      </w:r>
      <w:r w:rsidRPr="00334428">
        <w:rPr>
          <w:kern w:val="2"/>
        </w:rPr>
        <w:t>payment</w:t>
      </w:r>
      <w:r w:rsidRPr="00334428">
        <w:rPr>
          <w:spacing w:val="-11"/>
          <w:kern w:val="2"/>
        </w:rPr>
        <w:t xml:space="preserve"> </w:t>
      </w:r>
      <w:r w:rsidRPr="00334428">
        <w:rPr>
          <w:kern w:val="2"/>
        </w:rPr>
        <w:t>for</w:t>
      </w:r>
      <w:r w:rsidRPr="00334428">
        <w:rPr>
          <w:spacing w:val="-11"/>
          <w:kern w:val="2"/>
        </w:rPr>
        <w:t xml:space="preserve"> </w:t>
      </w:r>
      <w:r w:rsidRPr="00334428">
        <w:rPr>
          <w:kern w:val="2"/>
        </w:rPr>
        <w:t>that</w:t>
      </w:r>
      <w:r w:rsidRPr="00334428">
        <w:rPr>
          <w:spacing w:val="-12"/>
          <w:kern w:val="2"/>
        </w:rPr>
        <w:t xml:space="preserve"> </w:t>
      </w:r>
      <w:r w:rsidRPr="00334428">
        <w:rPr>
          <w:kern w:val="2"/>
        </w:rPr>
        <w:t>semester</w:t>
      </w:r>
      <w:r w:rsidRPr="00334428">
        <w:rPr>
          <w:spacing w:val="-11"/>
          <w:kern w:val="2"/>
        </w:rPr>
        <w:t xml:space="preserve"> </w:t>
      </w:r>
      <w:r w:rsidRPr="00334428">
        <w:rPr>
          <w:kern w:val="2"/>
        </w:rPr>
        <w:t>or</w:t>
      </w:r>
      <w:r w:rsidRPr="00334428">
        <w:rPr>
          <w:spacing w:val="-11"/>
          <w:kern w:val="2"/>
        </w:rPr>
        <w:t xml:space="preserve"> </w:t>
      </w:r>
      <w:r w:rsidRPr="00334428">
        <w:rPr>
          <w:kern w:val="2"/>
        </w:rPr>
        <w:t>term</w:t>
      </w:r>
      <w:r w:rsidRPr="00334428">
        <w:rPr>
          <w:spacing w:val="-10"/>
          <w:kern w:val="2"/>
        </w:rPr>
        <w:t xml:space="preserve"> </w:t>
      </w:r>
      <w:r w:rsidRPr="00334428">
        <w:rPr>
          <w:kern w:val="2"/>
        </w:rPr>
        <w:t>is</w:t>
      </w:r>
      <w:r w:rsidRPr="00334428">
        <w:rPr>
          <w:spacing w:val="-11"/>
          <w:kern w:val="2"/>
        </w:rPr>
        <w:t xml:space="preserve"> </w:t>
      </w:r>
      <w:r w:rsidRPr="00334428">
        <w:rPr>
          <w:kern w:val="2"/>
        </w:rPr>
        <w:t>received</w:t>
      </w:r>
      <w:r w:rsidRPr="00334428">
        <w:rPr>
          <w:spacing w:val="-11"/>
          <w:kern w:val="2"/>
        </w:rPr>
        <w:t xml:space="preserve"> </w:t>
      </w:r>
      <w:r w:rsidRPr="00334428">
        <w:rPr>
          <w:kern w:val="2"/>
        </w:rPr>
        <w:t>by LOSFA, provided that any amount of a stipend paid and not refunded shall be counted toward the total stipends allowed by law.</w:t>
      </w:r>
    </w:p>
    <w:p w14:paraId="204FE07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4.a.</w:t>
      </w:r>
      <w:r w:rsidRPr="00334428">
        <w:rPr>
          <w:kern w:val="2"/>
        </w:rPr>
        <w:tab/>
        <w:t xml:space="preserve">Beginning with high school graduates of 2024-2025, the Excellence Award is established. At a public college or university, the Excellence Award shall be an amount reported in the Board of Regents mandatory tuition and fees survey equal to the annual resident tuition and fees charged by the college or university or $12,000, whichever is less. At an independent college or university that is a member of LAICU, the Excellence Award shall be an amount as reported in the </w:t>
      </w:r>
      <w:bookmarkStart w:id="220" w:name="_Hlk203464866"/>
      <w:r w:rsidRPr="00334428">
        <w:rPr>
          <w:kern w:val="2"/>
        </w:rPr>
        <w:t xml:space="preserve">Board of Regents mandatory tuition and fees survey </w:t>
      </w:r>
      <w:bookmarkEnd w:id="220"/>
      <w:r w:rsidRPr="00334428">
        <w:rPr>
          <w:kern w:val="2"/>
        </w:rPr>
        <w:t>to equal the annual resident tuition and fees charged by the independent college or university or $8,500, whichever is less. The award shall be paid for full-time attendance at</w:t>
      </w:r>
      <w:r w:rsidRPr="00334428">
        <w:rPr>
          <w:spacing w:val="-2"/>
          <w:kern w:val="2"/>
        </w:rPr>
        <w:t xml:space="preserve"> </w:t>
      </w:r>
      <w:r w:rsidRPr="00334428">
        <w:rPr>
          <w:kern w:val="2"/>
        </w:rPr>
        <w:t>an</w:t>
      </w:r>
      <w:r w:rsidRPr="00334428">
        <w:rPr>
          <w:spacing w:val="-2"/>
          <w:kern w:val="2"/>
        </w:rPr>
        <w:t xml:space="preserve"> </w:t>
      </w:r>
      <w:r w:rsidRPr="00334428">
        <w:rPr>
          <w:kern w:val="2"/>
        </w:rPr>
        <w:t>eligible</w:t>
      </w:r>
      <w:r w:rsidRPr="00334428">
        <w:rPr>
          <w:spacing w:val="-2"/>
          <w:kern w:val="2"/>
        </w:rPr>
        <w:t xml:space="preserve"> </w:t>
      </w:r>
      <w:r w:rsidRPr="00334428">
        <w:rPr>
          <w:kern w:val="2"/>
        </w:rPr>
        <w:t>college</w:t>
      </w:r>
      <w:r w:rsidRPr="00334428">
        <w:rPr>
          <w:spacing w:val="-2"/>
          <w:kern w:val="2"/>
        </w:rPr>
        <w:t xml:space="preserve"> </w:t>
      </w:r>
      <w:r w:rsidRPr="00334428">
        <w:rPr>
          <w:kern w:val="2"/>
        </w:rPr>
        <w:t>or</w:t>
      </w:r>
      <w:r w:rsidRPr="00334428">
        <w:rPr>
          <w:spacing w:val="-2"/>
          <w:kern w:val="2"/>
        </w:rPr>
        <w:t xml:space="preserve"> </w:t>
      </w:r>
      <w:r w:rsidRPr="00334428">
        <w:rPr>
          <w:kern w:val="2"/>
        </w:rPr>
        <w:t>university,</w:t>
      </w:r>
      <w:r w:rsidRPr="00334428">
        <w:rPr>
          <w:spacing w:val="-2"/>
          <w:kern w:val="2"/>
        </w:rPr>
        <w:t xml:space="preserve"> </w:t>
      </w:r>
      <w:r w:rsidRPr="00334428">
        <w:rPr>
          <w:kern w:val="2"/>
        </w:rPr>
        <w:t>for</w:t>
      </w:r>
      <w:r w:rsidRPr="00334428">
        <w:rPr>
          <w:spacing w:val="-2"/>
          <w:kern w:val="2"/>
        </w:rPr>
        <w:t xml:space="preserve"> </w:t>
      </w:r>
      <w:r w:rsidRPr="00334428">
        <w:rPr>
          <w:kern w:val="2"/>
        </w:rPr>
        <w:t>a</w:t>
      </w:r>
      <w:r w:rsidRPr="00334428">
        <w:rPr>
          <w:spacing w:val="-2"/>
          <w:kern w:val="2"/>
        </w:rPr>
        <w:t xml:space="preserve"> </w:t>
      </w:r>
      <w:r w:rsidRPr="00334428">
        <w:rPr>
          <w:kern w:val="2"/>
        </w:rPr>
        <w:t>period</w:t>
      </w:r>
      <w:r w:rsidRPr="00334428">
        <w:rPr>
          <w:spacing w:val="-2"/>
          <w:kern w:val="2"/>
        </w:rPr>
        <w:t xml:space="preserve"> </w:t>
      </w:r>
      <w:r w:rsidRPr="00334428">
        <w:rPr>
          <w:kern w:val="2"/>
        </w:rPr>
        <w:t>not</w:t>
      </w:r>
      <w:r w:rsidRPr="00334428">
        <w:rPr>
          <w:spacing w:val="-2"/>
          <w:kern w:val="2"/>
        </w:rPr>
        <w:t xml:space="preserve"> </w:t>
      </w:r>
      <w:r w:rsidRPr="00334428">
        <w:rPr>
          <w:kern w:val="2"/>
        </w:rPr>
        <w:t>to</w:t>
      </w:r>
      <w:r w:rsidRPr="00334428">
        <w:rPr>
          <w:spacing w:val="-2"/>
          <w:kern w:val="2"/>
        </w:rPr>
        <w:t xml:space="preserve"> </w:t>
      </w:r>
      <w:r w:rsidRPr="00334428">
        <w:rPr>
          <w:kern w:val="2"/>
        </w:rPr>
        <w:t>exceed eight semesters, including qualified summer sessions, 12 quarters, including qualified summer sessions, or an equivalent number of units in an eligible institution which operates</w:t>
      </w:r>
      <w:r w:rsidRPr="00334428">
        <w:rPr>
          <w:spacing w:val="-5"/>
          <w:kern w:val="2"/>
        </w:rPr>
        <w:t xml:space="preserve"> </w:t>
      </w:r>
      <w:r w:rsidRPr="00334428">
        <w:rPr>
          <w:kern w:val="2"/>
        </w:rPr>
        <w:t>on</w:t>
      </w:r>
      <w:r w:rsidRPr="00334428">
        <w:rPr>
          <w:spacing w:val="-5"/>
          <w:kern w:val="2"/>
        </w:rPr>
        <w:t xml:space="preserve"> </w:t>
      </w:r>
      <w:r w:rsidRPr="00334428">
        <w:rPr>
          <w:kern w:val="2"/>
        </w:rPr>
        <w:t>a</w:t>
      </w:r>
      <w:r w:rsidRPr="00334428">
        <w:rPr>
          <w:spacing w:val="-4"/>
          <w:kern w:val="2"/>
        </w:rPr>
        <w:t xml:space="preserve"> </w:t>
      </w:r>
      <w:r w:rsidRPr="00334428">
        <w:rPr>
          <w:kern w:val="2"/>
        </w:rPr>
        <w:t>schedule</w:t>
      </w:r>
      <w:r w:rsidRPr="00334428">
        <w:rPr>
          <w:spacing w:val="-6"/>
          <w:kern w:val="2"/>
        </w:rPr>
        <w:t xml:space="preserve"> </w:t>
      </w:r>
      <w:r w:rsidRPr="00334428">
        <w:rPr>
          <w:kern w:val="2"/>
        </w:rPr>
        <w:t>based</w:t>
      </w:r>
      <w:r w:rsidRPr="00334428">
        <w:rPr>
          <w:spacing w:val="-5"/>
          <w:kern w:val="2"/>
        </w:rPr>
        <w:t xml:space="preserve"> </w:t>
      </w:r>
      <w:r w:rsidRPr="00334428">
        <w:rPr>
          <w:kern w:val="2"/>
        </w:rPr>
        <w:t>on</w:t>
      </w:r>
      <w:r w:rsidRPr="00334428">
        <w:rPr>
          <w:spacing w:val="-3"/>
          <w:kern w:val="2"/>
        </w:rPr>
        <w:t xml:space="preserve"> </w:t>
      </w:r>
      <w:r w:rsidRPr="00334428">
        <w:rPr>
          <w:kern w:val="2"/>
        </w:rPr>
        <w:t>units</w:t>
      </w:r>
      <w:r w:rsidRPr="00334428">
        <w:rPr>
          <w:spacing w:val="-5"/>
          <w:kern w:val="2"/>
        </w:rPr>
        <w:t xml:space="preserve"> </w:t>
      </w:r>
      <w:r w:rsidRPr="00334428">
        <w:rPr>
          <w:kern w:val="2"/>
        </w:rPr>
        <w:t>other</w:t>
      </w:r>
      <w:r w:rsidRPr="00334428">
        <w:rPr>
          <w:spacing w:val="-3"/>
          <w:kern w:val="2"/>
        </w:rPr>
        <w:t xml:space="preserve"> </w:t>
      </w:r>
      <w:r w:rsidRPr="00334428">
        <w:rPr>
          <w:kern w:val="2"/>
        </w:rPr>
        <w:t>than</w:t>
      </w:r>
      <w:r w:rsidRPr="00334428">
        <w:rPr>
          <w:spacing w:val="-3"/>
          <w:kern w:val="2"/>
        </w:rPr>
        <w:t xml:space="preserve"> </w:t>
      </w:r>
      <w:r w:rsidRPr="00334428">
        <w:rPr>
          <w:kern w:val="2"/>
        </w:rPr>
        <w:t>semesters</w:t>
      </w:r>
      <w:r w:rsidRPr="00334428">
        <w:rPr>
          <w:spacing w:val="-5"/>
          <w:kern w:val="2"/>
        </w:rPr>
        <w:t xml:space="preserve"> </w:t>
      </w:r>
      <w:r w:rsidRPr="00334428">
        <w:rPr>
          <w:kern w:val="2"/>
        </w:rPr>
        <w:t>or quarters, except as provided by R.S. 17:5002, or LAC 28:IV.503.D, 509.C, or 701.E.2.b. If a student attends an eligible</w:t>
      </w:r>
      <w:r w:rsidRPr="00334428">
        <w:rPr>
          <w:spacing w:val="-6"/>
          <w:kern w:val="2"/>
        </w:rPr>
        <w:t xml:space="preserve"> </w:t>
      </w:r>
      <w:r w:rsidRPr="00334428">
        <w:rPr>
          <w:kern w:val="2"/>
        </w:rPr>
        <w:t>summer</w:t>
      </w:r>
      <w:r w:rsidRPr="00334428">
        <w:rPr>
          <w:spacing w:val="-5"/>
          <w:kern w:val="2"/>
        </w:rPr>
        <w:t xml:space="preserve"> </w:t>
      </w:r>
      <w:r w:rsidRPr="00334428">
        <w:rPr>
          <w:kern w:val="2"/>
        </w:rPr>
        <w:t>session,</w:t>
      </w:r>
      <w:r w:rsidRPr="00334428">
        <w:rPr>
          <w:spacing w:val="-6"/>
          <w:kern w:val="2"/>
        </w:rPr>
        <w:t xml:space="preserve"> </w:t>
      </w:r>
      <w:r w:rsidRPr="00334428">
        <w:rPr>
          <w:kern w:val="2"/>
        </w:rPr>
        <w:t>quarter,</w:t>
      </w:r>
      <w:r w:rsidRPr="00334428">
        <w:rPr>
          <w:spacing w:val="-6"/>
          <w:kern w:val="2"/>
        </w:rPr>
        <w:t xml:space="preserve"> </w:t>
      </w:r>
      <w:r w:rsidRPr="00334428">
        <w:rPr>
          <w:kern w:val="2"/>
        </w:rPr>
        <w:t>term,</w:t>
      </w:r>
      <w:r w:rsidRPr="00334428">
        <w:rPr>
          <w:spacing w:val="-6"/>
          <w:kern w:val="2"/>
        </w:rPr>
        <w:t xml:space="preserve"> </w:t>
      </w:r>
      <w:r w:rsidRPr="00334428">
        <w:rPr>
          <w:kern w:val="2"/>
        </w:rPr>
        <w:t>or</w:t>
      </w:r>
      <w:r w:rsidRPr="00334428">
        <w:rPr>
          <w:spacing w:val="-6"/>
          <w:kern w:val="2"/>
        </w:rPr>
        <w:t xml:space="preserve"> </w:t>
      </w:r>
      <w:r w:rsidRPr="00334428">
        <w:rPr>
          <w:kern w:val="2"/>
        </w:rPr>
        <w:t>equivalent</w:t>
      </w:r>
      <w:r w:rsidRPr="00334428">
        <w:rPr>
          <w:spacing w:val="-8"/>
          <w:kern w:val="2"/>
        </w:rPr>
        <w:t xml:space="preserve"> </w:t>
      </w:r>
      <w:r w:rsidRPr="00334428">
        <w:rPr>
          <w:kern w:val="2"/>
        </w:rPr>
        <w:t>unit</w:t>
      </w:r>
      <w:r w:rsidRPr="00334428">
        <w:rPr>
          <w:spacing w:val="-6"/>
          <w:kern w:val="2"/>
        </w:rPr>
        <w:t xml:space="preserve"> </w:t>
      </w:r>
      <w:r w:rsidRPr="00334428">
        <w:rPr>
          <w:kern w:val="2"/>
        </w:rPr>
        <w:t>and requests that their TOPS Award be paid for that session, semester, quarter, term, or equivalent unit, the payment for that summer session,</w:t>
      </w:r>
      <w:r w:rsidRPr="00334428">
        <w:rPr>
          <w:spacing w:val="-13"/>
          <w:kern w:val="2"/>
        </w:rPr>
        <w:t xml:space="preserve"> </w:t>
      </w:r>
      <w:r w:rsidRPr="00334428">
        <w:rPr>
          <w:kern w:val="2"/>
        </w:rPr>
        <w:t>quarter,</w:t>
      </w:r>
      <w:r w:rsidRPr="00334428">
        <w:rPr>
          <w:spacing w:val="-12"/>
          <w:kern w:val="2"/>
        </w:rPr>
        <w:t xml:space="preserve"> </w:t>
      </w:r>
      <w:r w:rsidRPr="00334428">
        <w:rPr>
          <w:kern w:val="2"/>
        </w:rPr>
        <w:t>term,</w:t>
      </w:r>
      <w:r w:rsidRPr="00334428">
        <w:rPr>
          <w:spacing w:val="-13"/>
          <w:kern w:val="2"/>
        </w:rPr>
        <w:t xml:space="preserve"> </w:t>
      </w:r>
      <w:r w:rsidRPr="00334428">
        <w:rPr>
          <w:kern w:val="2"/>
        </w:rPr>
        <w:t>or</w:t>
      </w:r>
      <w:r w:rsidRPr="00334428">
        <w:rPr>
          <w:spacing w:val="-12"/>
          <w:kern w:val="2"/>
        </w:rPr>
        <w:t xml:space="preserve"> </w:t>
      </w:r>
      <w:r w:rsidRPr="00334428">
        <w:rPr>
          <w:kern w:val="2"/>
        </w:rPr>
        <w:t>equivalent</w:t>
      </w:r>
      <w:r w:rsidRPr="00334428">
        <w:rPr>
          <w:spacing w:val="-13"/>
          <w:kern w:val="2"/>
        </w:rPr>
        <w:t xml:space="preserve"> </w:t>
      </w:r>
      <w:r w:rsidRPr="00334428">
        <w:rPr>
          <w:kern w:val="2"/>
        </w:rPr>
        <w:t>unit</w:t>
      </w:r>
      <w:r w:rsidRPr="00334428">
        <w:rPr>
          <w:spacing w:val="-12"/>
          <w:kern w:val="2"/>
        </w:rPr>
        <w:t xml:space="preserve"> </w:t>
      </w:r>
      <w:r w:rsidRPr="00334428">
        <w:rPr>
          <w:kern w:val="2"/>
        </w:rPr>
        <w:t>will</w:t>
      </w:r>
      <w:r w:rsidRPr="00334428">
        <w:rPr>
          <w:spacing w:val="-13"/>
          <w:kern w:val="2"/>
        </w:rPr>
        <w:t xml:space="preserve"> </w:t>
      </w:r>
      <w:r w:rsidRPr="00334428">
        <w:rPr>
          <w:kern w:val="2"/>
        </w:rPr>
        <w:t>count</w:t>
      </w:r>
      <w:r w:rsidRPr="00334428">
        <w:rPr>
          <w:spacing w:val="-12"/>
          <w:kern w:val="2"/>
        </w:rPr>
        <w:t xml:space="preserve"> </w:t>
      </w:r>
      <w:r w:rsidRPr="00334428">
        <w:rPr>
          <w:kern w:val="2"/>
        </w:rPr>
        <w:t>toward</w:t>
      </w:r>
      <w:r w:rsidRPr="00334428">
        <w:rPr>
          <w:spacing w:val="-13"/>
          <w:kern w:val="2"/>
        </w:rPr>
        <w:t xml:space="preserve"> </w:t>
      </w:r>
      <w:r w:rsidRPr="00334428">
        <w:rPr>
          <w:kern w:val="2"/>
        </w:rPr>
        <w:t>the eight semester limit for TOPS.</w:t>
      </w:r>
    </w:p>
    <w:p w14:paraId="33632254"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w:t>
      </w:r>
      <w:r w:rsidRPr="00334428">
        <w:rPr>
          <w:spacing w:val="-1"/>
          <w:kern w:val="2"/>
        </w:rPr>
        <w:t xml:space="preserve"> </w:t>
      </w:r>
      <w:r w:rsidRPr="00334428">
        <w:rPr>
          <w:kern w:val="2"/>
        </w:rPr>
        <w:t>semester</w:t>
      </w:r>
      <w:r w:rsidRPr="00334428">
        <w:rPr>
          <w:spacing w:val="-1"/>
          <w:kern w:val="2"/>
        </w:rPr>
        <w:t xml:space="preserve"> </w:t>
      </w:r>
      <w:r w:rsidRPr="00334428">
        <w:rPr>
          <w:kern w:val="2"/>
        </w:rPr>
        <w:t>or</w:t>
      </w:r>
      <w:r w:rsidRPr="00334428">
        <w:rPr>
          <w:spacing w:val="-1"/>
          <w:kern w:val="2"/>
        </w:rPr>
        <w:t xml:space="preserve"> </w:t>
      </w:r>
      <w:r w:rsidRPr="00334428">
        <w:rPr>
          <w:kern w:val="2"/>
        </w:rPr>
        <w:t>term</w:t>
      </w:r>
      <w:r w:rsidRPr="00334428">
        <w:rPr>
          <w:spacing w:val="-1"/>
          <w:kern w:val="2"/>
        </w:rPr>
        <w:t xml:space="preserve"> </w:t>
      </w:r>
      <w:r w:rsidRPr="00334428">
        <w:rPr>
          <w:kern w:val="2"/>
        </w:rPr>
        <w:t>count</w:t>
      </w:r>
      <w:r w:rsidRPr="00334428">
        <w:rPr>
          <w:spacing w:val="-2"/>
          <w:kern w:val="2"/>
        </w:rPr>
        <w:t xml:space="preserve"> </w:t>
      </w:r>
      <w:r w:rsidRPr="00334428">
        <w:rPr>
          <w:kern w:val="2"/>
        </w:rPr>
        <w:t>for</w:t>
      </w:r>
      <w:r w:rsidRPr="00334428">
        <w:rPr>
          <w:spacing w:val="-1"/>
          <w:kern w:val="2"/>
        </w:rPr>
        <w:t xml:space="preserve"> </w:t>
      </w:r>
      <w:r w:rsidRPr="00334428">
        <w:rPr>
          <w:kern w:val="2"/>
        </w:rPr>
        <w:t>a</w:t>
      </w:r>
      <w:r w:rsidRPr="00334428">
        <w:rPr>
          <w:spacing w:val="-1"/>
          <w:kern w:val="2"/>
        </w:rPr>
        <w:t xml:space="preserve"> </w:t>
      </w:r>
      <w:r w:rsidRPr="00334428">
        <w:rPr>
          <w:kern w:val="2"/>
        </w:rPr>
        <w:t>student</w:t>
      </w:r>
      <w:r w:rsidRPr="00334428">
        <w:rPr>
          <w:spacing w:val="-3"/>
          <w:kern w:val="2"/>
        </w:rPr>
        <w:t xml:space="preserve"> </w:t>
      </w:r>
      <w:r w:rsidRPr="00334428">
        <w:rPr>
          <w:kern w:val="2"/>
        </w:rPr>
        <w:t>shall</w:t>
      </w:r>
      <w:r w:rsidRPr="00334428">
        <w:rPr>
          <w:spacing w:val="-2"/>
          <w:kern w:val="2"/>
        </w:rPr>
        <w:t xml:space="preserve"> </w:t>
      </w:r>
      <w:r w:rsidRPr="00334428">
        <w:rPr>
          <w:kern w:val="2"/>
        </w:rPr>
        <w:t>not be increased for any semester or term a student is unable to complete</w:t>
      </w:r>
      <w:r w:rsidRPr="00334428">
        <w:rPr>
          <w:spacing w:val="-9"/>
          <w:kern w:val="2"/>
        </w:rPr>
        <w:t xml:space="preserve"> </w:t>
      </w:r>
      <w:r w:rsidRPr="00334428">
        <w:rPr>
          <w:kern w:val="2"/>
        </w:rPr>
        <w:t>because</w:t>
      </w:r>
      <w:r w:rsidRPr="00334428">
        <w:rPr>
          <w:spacing w:val="-9"/>
          <w:kern w:val="2"/>
        </w:rPr>
        <w:t xml:space="preserve"> </w:t>
      </w:r>
      <w:r w:rsidRPr="00334428">
        <w:rPr>
          <w:kern w:val="2"/>
        </w:rPr>
        <w:t>of</w:t>
      </w:r>
      <w:r w:rsidRPr="00334428">
        <w:rPr>
          <w:spacing w:val="-9"/>
          <w:kern w:val="2"/>
        </w:rPr>
        <w:t xml:space="preserve"> </w:t>
      </w:r>
      <w:r w:rsidRPr="00334428">
        <w:rPr>
          <w:kern w:val="2"/>
        </w:rPr>
        <w:t>orders</w:t>
      </w:r>
      <w:r w:rsidRPr="00334428">
        <w:rPr>
          <w:spacing w:val="-10"/>
          <w:kern w:val="2"/>
        </w:rPr>
        <w:t xml:space="preserve"> </w:t>
      </w:r>
      <w:r w:rsidRPr="00334428">
        <w:rPr>
          <w:kern w:val="2"/>
        </w:rPr>
        <w:t>to</w:t>
      </w:r>
      <w:r w:rsidRPr="00334428">
        <w:rPr>
          <w:spacing w:val="-10"/>
          <w:kern w:val="2"/>
        </w:rPr>
        <w:t xml:space="preserve"> </w:t>
      </w:r>
      <w:r w:rsidRPr="00334428">
        <w:rPr>
          <w:kern w:val="2"/>
        </w:rPr>
        <w:t>active</w:t>
      </w:r>
      <w:r w:rsidRPr="00334428">
        <w:rPr>
          <w:spacing w:val="-9"/>
          <w:kern w:val="2"/>
        </w:rPr>
        <w:t xml:space="preserve"> </w:t>
      </w:r>
      <w:r w:rsidRPr="00334428">
        <w:rPr>
          <w:kern w:val="2"/>
        </w:rPr>
        <w:t>duty</w:t>
      </w:r>
      <w:r w:rsidRPr="00334428">
        <w:rPr>
          <w:spacing w:val="-9"/>
          <w:kern w:val="2"/>
        </w:rPr>
        <w:t xml:space="preserve"> </w:t>
      </w:r>
      <w:r w:rsidRPr="00334428">
        <w:rPr>
          <w:kern w:val="2"/>
        </w:rPr>
        <w:t>in</w:t>
      </w:r>
      <w:r w:rsidRPr="00334428">
        <w:rPr>
          <w:spacing w:val="-9"/>
          <w:kern w:val="2"/>
        </w:rPr>
        <w:t xml:space="preserve"> </w:t>
      </w:r>
      <w:r w:rsidRPr="00334428">
        <w:rPr>
          <w:kern w:val="2"/>
        </w:rPr>
        <w:t>the</w:t>
      </w:r>
      <w:r w:rsidRPr="00334428">
        <w:rPr>
          <w:spacing w:val="-9"/>
          <w:kern w:val="2"/>
        </w:rPr>
        <w:t xml:space="preserve"> </w:t>
      </w:r>
      <w:r w:rsidRPr="00334428">
        <w:rPr>
          <w:kern w:val="2"/>
        </w:rPr>
        <w:t>United</w:t>
      </w:r>
      <w:r w:rsidRPr="00334428">
        <w:rPr>
          <w:spacing w:val="-9"/>
          <w:kern w:val="2"/>
        </w:rPr>
        <w:t xml:space="preserve"> </w:t>
      </w:r>
      <w:r w:rsidRPr="00334428">
        <w:rPr>
          <w:kern w:val="2"/>
        </w:rPr>
        <w:t>States Armed</w:t>
      </w:r>
      <w:r w:rsidRPr="00334428">
        <w:rPr>
          <w:spacing w:val="-8"/>
          <w:kern w:val="2"/>
        </w:rPr>
        <w:t xml:space="preserve"> </w:t>
      </w:r>
      <w:r w:rsidRPr="00334428">
        <w:rPr>
          <w:kern w:val="2"/>
        </w:rPr>
        <w:t>Forces</w:t>
      </w:r>
      <w:r w:rsidRPr="00334428">
        <w:rPr>
          <w:spacing w:val="-11"/>
          <w:kern w:val="2"/>
        </w:rPr>
        <w:t xml:space="preserve"> </w:t>
      </w:r>
      <w:r w:rsidRPr="00334428">
        <w:rPr>
          <w:kern w:val="2"/>
        </w:rPr>
        <w:t>or</w:t>
      </w:r>
      <w:r w:rsidRPr="00334428">
        <w:rPr>
          <w:spacing w:val="-9"/>
          <w:kern w:val="2"/>
        </w:rPr>
        <w:t xml:space="preserve"> </w:t>
      </w:r>
      <w:r w:rsidRPr="00334428">
        <w:rPr>
          <w:kern w:val="2"/>
        </w:rPr>
        <w:t>National</w:t>
      </w:r>
      <w:r w:rsidRPr="00334428">
        <w:rPr>
          <w:spacing w:val="-10"/>
          <w:kern w:val="2"/>
        </w:rPr>
        <w:t xml:space="preserve"> </w:t>
      </w:r>
      <w:r w:rsidRPr="00334428">
        <w:rPr>
          <w:kern w:val="2"/>
        </w:rPr>
        <w:t>Guard,</w:t>
      </w:r>
      <w:r w:rsidRPr="00334428">
        <w:rPr>
          <w:spacing w:val="-9"/>
          <w:kern w:val="2"/>
        </w:rPr>
        <w:t xml:space="preserve"> </w:t>
      </w:r>
      <w:r w:rsidRPr="00334428">
        <w:rPr>
          <w:kern w:val="2"/>
        </w:rPr>
        <w:t>whether</w:t>
      </w:r>
      <w:r w:rsidRPr="00334428">
        <w:rPr>
          <w:spacing w:val="-9"/>
          <w:kern w:val="2"/>
        </w:rPr>
        <w:t xml:space="preserve"> </w:t>
      </w:r>
      <w:r w:rsidRPr="00334428">
        <w:rPr>
          <w:kern w:val="2"/>
        </w:rPr>
        <w:t>or</w:t>
      </w:r>
      <w:r w:rsidRPr="00334428">
        <w:rPr>
          <w:spacing w:val="-9"/>
          <w:kern w:val="2"/>
        </w:rPr>
        <w:t xml:space="preserve"> </w:t>
      </w:r>
      <w:r w:rsidRPr="00334428">
        <w:rPr>
          <w:kern w:val="2"/>
        </w:rPr>
        <w:t>not</w:t>
      </w:r>
      <w:r w:rsidRPr="00334428">
        <w:rPr>
          <w:spacing w:val="-10"/>
          <w:kern w:val="2"/>
        </w:rPr>
        <w:t xml:space="preserve"> </w:t>
      </w:r>
      <w:r w:rsidRPr="00334428">
        <w:rPr>
          <w:kern w:val="2"/>
        </w:rPr>
        <w:t>a</w:t>
      </w:r>
      <w:r w:rsidRPr="00334428">
        <w:rPr>
          <w:spacing w:val="-9"/>
          <w:kern w:val="2"/>
        </w:rPr>
        <w:t xml:space="preserve"> </w:t>
      </w:r>
      <w:r w:rsidRPr="00334428">
        <w:rPr>
          <w:kern w:val="2"/>
        </w:rPr>
        <w:t>full</w:t>
      </w:r>
      <w:r w:rsidRPr="00334428">
        <w:rPr>
          <w:spacing w:val="-10"/>
          <w:kern w:val="2"/>
        </w:rPr>
        <w:t xml:space="preserve"> </w:t>
      </w:r>
      <w:r w:rsidRPr="00334428">
        <w:rPr>
          <w:kern w:val="2"/>
        </w:rPr>
        <w:t>refund for</w:t>
      </w:r>
      <w:r w:rsidRPr="00334428">
        <w:rPr>
          <w:spacing w:val="-13"/>
          <w:kern w:val="2"/>
        </w:rPr>
        <w:t xml:space="preserve"> </w:t>
      </w:r>
      <w:r w:rsidRPr="00334428">
        <w:rPr>
          <w:kern w:val="2"/>
        </w:rPr>
        <w:t>the</w:t>
      </w:r>
      <w:r w:rsidRPr="00334428">
        <w:rPr>
          <w:spacing w:val="-12"/>
          <w:kern w:val="2"/>
        </w:rPr>
        <w:t xml:space="preserve"> </w:t>
      </w:r>
      <w:r w:rsidRPr="00334428">
        <w:rPr>
          <w:kern w:val="2"/>
        </w:rPr>
        <w:t>TOPS</w:t>
      </w:r>
      <w:r w:rsidRPr="00334428">
        <w:rPr>
          <w:spacing w:val="-12"/>
          <w:kern w:val="2"/>
        </w:rPr>
        <w:t xml:space="preserve"> </w:t>
      </w:r>
      <w:r w:rsidRPr="00334428">
        <w:rPr>
          <w:kern w:val="2"/>
        </w:rPr>
        <w:t>payment</w:t>
      </w:r>
      <w:r w:rsidRPr="00334428">
        <w:rPr>
          <w:spacing w:val="-11"/>
          <w:kern w:val="2"/>
        </w:rPr>
        <w:t xml:space="preserve"> </w:t>
      </w:r>
      <w:r w:rsidRPr="00334428">
        <w:rPr>
          <w:kern w:val="2"/>
        </w:rPr>
        <w:t>for</w:t>
      </w:r>
      <w:r w:rsidRPr="00334428">
        <w:rPr>
          <w:spacing w:val="-11"/>
          <w:kern w:val="2"/>
        </w:rPr>
        <w:t xml:space="preserve"> </w:t>
      </w:r>
      <w:r w:rsidRPr="00334428">
        <w:rPr>
          <w:kern w:val="2"/>
        </w:rPr>
        <w:t>that</w:t>
      </w:r>
      <w:r w:rsidRPr="00334428">
        <w:rPr>
          <w:spacing w:val="-13"/>
          <w:kern w:val="2"/>
        </w:rPr>
        <w:t xml:space="preserve"> </w:t>
      </w:r>
      <w:r w:rsidRPr="00334428">
        <w:rPr>
          <w:kern w:val="2"/>
        </w:rPr>
        <w:t>semester</w:t>
      </w:r>
      <w:r w:rsidRPr="00334428">
        <w:rPr>
          <w:spacing w:val="-10"/>
          <w:kern w:val="2"/>
        </w:rPr>
        <w:t xml:space="preserve"> </w:t>
      </w:r>
      <w:r w:rsidRPr="00334428">
        <w:rPr>
          <w:kern w:val="2"/>
        </w:rPr>
        <w:t>or</w:t>
      </w:r>
      <w:r w:rsidRPr="00334428">
        <w:rPr>
          <w:spacing w:val="-11"/>
          <w:kern w:val="2"/>
        </w:rPr>
        <w:t xml:space="preserve"> </w:t>
      </w:r>
      <w:r w:rsidRPr="00334428">
        <w:rPr>
          <w:kern w:val="2"/>
        </w:rPr>
        <w:t>term</w:t>
      </w:r>
      <w:r w:rsidRPr="00334428">
        <w:rPr>
          <w:spacing w:val="-10"/>
          <w:kern w:val="2"/>
        </w:rPr>
        <w:t xml:space="preserve"> </w:t>
      </w:r>
      <w:r w:rsidRPr="00334428">
        <w:rPr>
          <w:kern w:val="2"/>
        </w:rPr>
        <w:t>is</w:t>
      </w:r>
      <w:r w:rsidRPr="00334428">
        <w:rPr>
          <w:spacing w:val="-12"/>
          <w:kern w:val="2"/>
        </w:rPr>
        <w:t xml:space="preserve"> </w:t>
      </w:r>
      <w:r w:rsidRPr="00334428">
        <w:rPr>
          <w:kern w:val="2"/>
        </w:rPr>
        <w:t>received</w:t>
      </w:r>
      <w:r w:rsidRPr="00334428">
        <w:rPr>
          <w:spacing w:val="-12"/>
          <w:kern w:val="2"/>
        </w:rPr>
        <w:t xml:space="preserve"> </w:t>
      </w:r>
      <w:r w:rsidRPr="00334428">
        <w:rPr>
          <w:kern w:val="2"/>
        </w:rPr>
        <w:t>by LOSFA.</w:t>
      </w:r>
    </w:p>
    <w:p w14:paraId="7D28B5F9"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 student who attends an eligible college or university other than a Louisiana public college or university or an independent college or university that is a member of LAICU will receive the TOPS Honors Award amount, including the applicable stipend.</w:t>
      </w:r>
    </w:p>
    <w:p w14:paraId="1DD9F9E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br w:type="page"/>
      </w:r>
    </w:p>
    <w:p w14:paraId="4E551B3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5.a.</w:t>
      </w:r>
      <w:r w:rsidRPr="00334428">
        <w:rPr>
          <w:kern w:val="2"/>
        </w:rPr>
        <w:tab/>
        <w:t>Through the 2009-2010 academic year (college), in lieu of the amount equal to tuition as provided by LAC 28:IV.701.E.1-3, students participating in the program provided</w:t>
      </w:r>
      <w:r w:rsidRPr="00334428">
        <w:rPr>
          <w:spacing w:val="-9"/>
          <w:kern w:val="2"/>
        </w:rPr>
        <w:t xml:space="preserve"> </w:t>
      </w:r>
      <w:r w:rsidRPr="00334428">
        <w:rPr>
          <w:kern w:val="2"/>
        </w:rPr>
        <w:t>by</w:t>
      </w:r>
      <w:r w:rsidRPr="00334428">
        <w:rPr>
          <w:spacing w:val="-9"/>
          <w:kern w:val="2"/>
        </w:rPr>
        <w:t xml:space="preserve"> </w:t>
      </w:r>
      <w:r w:rsidRPr="00334428">
        <w:rPr>
          <w:kern w:val="2"/>
        </w:rPr>
        <w:t>R.S.</w:t>
      </w:r>
      <w:r w:rsidRPr="00334428">
        <w:rPr>
          <w:spacing w:val="-9"/>
          <w:kern w:val="2"/>
        </w:rPr>
        <w:t xml:space="preserve"> </w:t>
      </w:r>
      <w:r w:rsidRPr="00334428">
        <w:rPr>
          <w:kern w:val="2"/>
        </w:rPr>
        <w:t>29:36.1</w:t>
      </w:r>
      <w:r w:rsidRPr="00334428">
        <w:rPr>
          <w:spacing w:val="-9"/>
          <w:kern w:val="2"/>
        </w:rPr>
        <w:t xml:space="preserve"> </w:t>
      </w:r>
      <w:r w:rsidRPr="00334428">
        <w:rPr>
          <w:kern w:val="2"/>
        </w:rPr>
        <w:t>for</w:t>
      </w:r>
      <w:r w:rsidRPr="00334428">
        <w:rPr>
          <w:spacing w:val="-9"/>
          <w:kern w:val="2"/>
        </w:rPr>
        <w:t xml:space="preserve"> </w:t>
      </w:r>
      <w:r w:rsidRPr="00334428">
        <w:rPr>
          <w:kern w:val="2"/>
        </w:rPr>
        <w:t>persons</w:t>
      </w:r>
      <w:r w:rsidRPr="00334428">
        <w:rPr>
          <w:spacing w:val="-10"/>
          <w:kern w:val="2"/>
        </w:rPr>
        <w:t xml:space="preserve"> </w:t>
      </w:r>
      <w:r w:rsidRPr="00334428">
        <w:rPr>
          <w:kern w:val="2"/>
        </w:rPr>
        <w:t>serving</w:t>
      </w:r>
      <w:r w:rsidRPr="00334428">
        <w:rPr>
          <w:spacing w:val="-9"/>
          <w:kern w:val="2"/>
        </w:rPr>
        <w:t xml:space="preserve"> </w:t>
      </w:r>
      <w:r w:rsidRPr="00334428">
        <w:rPr>
          <w:kern w:val="2"/>
        </w:rPr>
        <w:t>in</w:t>
      </w:r>
      <w:r w:rsidRPr="00334428">
        <w:rPr>
          <w:spacing w:val="-9"/>
          <w:kern w:val="2"/>
        </w:rPr>
        <w:t xml:space="preserve"> </w:t>
      </w:r>
      <w:r w:rsidRPr="00334428">
        <w:rPr>
          <w:kern w:val="2"/>
        </w:rPr>
        <w:t>the</w:t>
      </w:r>
      <w:r w:rsidRPr="00334428">
        <w:rPr>
          <w:spacing w:val="-9"/>
          <w:kern w:val="2"/>
        </w:rPr>
        <w:t xml:space="preserve"> </w:t>
      </w:r>
      <w:r w:rsidRPr="00334428">
        <w:rPr>
          <w:kern w:val="2"/>
        </w:rPr>
        <w:t>Louisiana National Guard shall receive the tuition exemption as provided</w:t>
      </w:r>
      <w:r w:rsidRPr="00334428">
        <w:rPr>
          <w:spacing w:val="-13"/>
          <w:kern w:val="2"/>
        </w:rPr>
        <w:t xml:space="preserve"> </w:t>
      </w:r>
      <w:r w:rsidRPr="00334428">
        <w:rPr>
          <w:kern w:val="2"/>
        </w:rPr>
        <w:t>therein,</w:t>
      </w:r>
      <w:r w:rsidRPr="00334428">
        <w:rPr>
          <w:spacing w:val="-12"/>
          <w:kern w:val="2"/>
        </w:rPr>
        <w:t xml:space="preserve"> </w:t>
      </w:r>
      <w:r w:rsidRPr="00334428">
        <w:rPr>
          <w:kern w:val="2"/>
        </w:rPr>
        <w:t>plus</w:t>
      </w:r>
      <w:r w:rsidRPr="00334428">
        <w:rPr>
          <w:spacing w:val="-13"/>
          <w:kern w:val="2"/>
        </w:rPr>
        <w:t xml:space="preserve"> </w:t>
      </w:r>
      <w:r w:rsidRPr="00334428">
        <w:rPr>
          <w:kern w:val="2"/>
        </w:rPr>
        <w:t>any</w:t>
      </w:r>
      <w:r w:rsidRPr="00334428">
        <w:rPr>
          <w:spacing w:val="-12"/>
          <w:kern w:val="2"/>
        </w:rPr>
        <w:t xml:space="preserve"> </w:t>
      </w:r>
      <w:r w:rsidRPr="00334428">
        <w:rPr>
          <w:kern w:val="2"/>
        </w:rPr>
        <w:t>applicable</w:t>
      </w:r>
      <w:r w:rsidRPr="00334428">
        <w:rPr>
          <w:spacing w:val="-13"/>
          <w:kern w:val="2"/>
        </w:rPr>
        <w:t xml:space="preserve"> </w:t>
      </w:r>
      <w:r w:rsidRPr="00334428">
        <w:rPr>
          <w:kern w:val="2"/>
        </w:rPr>
        <w:t>TOPS</w:t>
      </w:r>
      <w:r w:rsidRPr="00334428">
        <w:rPr>
          <w:spacing w:val="-12"/>
          <w:kern w:val="2"/>
        </w:rPr>
        <w:t xml:space="preserve"> </w:t>
      </w:r>
      <w:r w:rsidRPr="00334428">
        <w:rPr>
          <w:kern w:val="2"/>
        </w:rPr>
        <w:t>stipend</w:t>
      </w:r>
      <w:r w:rsidRPr="00334428">
        <w:rPr>
          <w:spacing w:val="-13"/>
          <w:kern w:val="2"/>
        </w:rPr>
        <w:t xml:space="preserve"> </w:t>
      </w:r>
      <w:r w:rsidRPr="00334428">
        <w:rPr>
          <w:kern w:val="2"/>
        </w:rPr>
        <w:t>and</w:t>
      </w:r>
      <w:r w:rsidRPr="00334428">
        <w:rPr>
          <w:spacing w:val="-12"/>
          <w:kern w:val="2"/>
        </w:rPr>
        <w:t xml:space="preserve"> </w:t>
      </w:r>
      <w:r w:rsidRPr="00334428">
        <w:rPr>
          <w:kern w:val="2"/>
        </w:rPr>
        <w:t>a</w:t>
      </w:r>
      <w:r w:rsidRPr="00334428">
        <w:rPr>
          <w:spacing w:val="-13"/>
          <w:kern w:val="2"/>
        </w:rPr>
        <w:t xml:space="preserve"> </w:t>
      </w:r>
      <w:r w:rsidRPr="00334428">
        <w:rPr>
          <w:kern w:val="2"/>
        </w:rPr>
        <w:t>sum of not more than $150 per semester or $300 annually for the actual cost of books and other instructional materials.</w:t>
      </w:r>
    </w:p>
    <w:p w14:paraId="3201CFF8"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Beginning with the 2010-2011 academic year (College), in lieu of the amount equal to tuition as provided by LAC 28:IV.701.E.1-3, students with the TOPS Opportunity,</w:t>
      </w:r>
      <w:r w:rsidRPr="00334428">
        <w:rPr>
          <w:spacing w:val="-13"/>
          <w:kern w:val="2"/>
        </w:rPr>
        <w:t xml:space="preserve"> </w:t>
      </w:r>
      <w:r w:rsidRPr="00334428">
        <w:rPr>
          <w:kern w:val="2"/>
        </w:rPr>
        <w:t>Performance</w:t>
      </w:r>
      <w:r w:rsidRPr="00334428">
        <w:rPr>
          <w:spacing w:val="-12"/>
          <w:kern w:val="2"/>
        </w:rPr>
        <w:t xml:space="preserve"> </w:t>
      </w:r>
      <w:r w:rsidRPr="00334428">
        <w:rPr>
          <w:kern w:val="2"/>
        </w:rPr>
        <w:t>and</w:t>
      </w:r>
      <w:r w:rsidRPr="00334428">
        <w:rPr>
          <w:spacing w:val="-13"/>
          <w:kern w:val="2"/>
        </w:rPr>
        <w:t xml:space="preserve"> </w:t>
      </w:r>
      <w:r w:rsidRPr="00334428">
        <w:rPr>
          <w:kern w:val="2"/>
        </w:rPr>
        <w:t>Honors</w:t>
      </w:r>
      <w:r w:rsidRPr="00334428">
        <w:rPr>
          <w:spacing w:val="-12"/>
          <w:kern w:val="2"/>
        </w:rPr>
        <w:t xml:space="preserve"> </w:t>
      </w:r>
      <w:r w:rsidRPr="00334428">
        <w:rPr>
          <w:kern w:val="2"/>
        </w:rPr>
        <w:t>Award</w:t>
      </w:r>
      <w:r w:rsidRPr="00334428">
        <w:rPr>
          <w:spacing w:val="-13"/>
          <w:kern w:val="2"/>
        </w:rPr>
        <w:t xml:space="preserve"> </w:t>
      </w:r>
      <w:r w:rsidRPr="00334428">
        <w:rPr>
          <w:kern w:val="2"/>
        </w:rPr>
        <w:t>participating</w:t>
      </w:r>
      <w:r w:rsidRPr="00334428">
        <w:rPr>
          <w:spacing w:val="-12"/>
          <w:kern w:val="2"/>
        </w:rPr>
        <w:t xml:space="preserve"> </w:t>
      </w:r>
      <w:r w:rsidRPr="00334428">
        <w:rPr>
          <w:kern w:val="2"/>
        </w:rPr>
        <w:t>in the program provided by R.S. 29:36.1 for persons serving in the Louisiana National Guard shall receive the tuition exemption as provided therein, plus a sum of $300 per semester or $600</w:t>
      </w:r>
      <w:r w:rsidRPr="00334428">
        <w:rPr>
          <w:spacing w:val="-1"/>
          <w:kern w:val="2"/>
        </w:rPr>
        <w:t xml:space="preserve"> </w:t>
      </w:r>
      <w:r w:rsidRPr="00334428">
        <w:rPr>
          <w:kern w:val="2"/>
        </w:rPr>
        <w:t>per</w:t>
      </w:r>
      <w:r w:rsidRPr="00334428">
        <w:rPr>
          <w:spacing w:val="-1"/>
          <w:kern w:val="2"/>
        </w:rPr>
        <w:t xml:space="preserve"> </w:t>
      </w:r>
      <w:r w:rsidRPr="00334428">
        <w:rPr>
          <w:kern w:val="2"/>
        </w:rPr>
        <w:t>academic year to be</w:t>
      </w:r>
      <w:r w:rsidRPr="00334428">
        <w:rPr>
          <w:spacing w:val="-1"/>
          <w:kern w:val="2"/>
        </w:rPr>
        <w:t xml:space="preserve"> </w:t>
      </w:r>
      <w:r w:rsidRPr="00334428">
        <w:rPr>
          <w:kern w:val="2"/>
        </w:rPr>
        <w:t>applied</w:t>
      </w:r>
      <w:r w:rsidRPr="00334428">
        <w:rPr>
          <w:spacing w:val="-1"/>
          <w:kern w:val="2"/>
        </w:rPr>
        <w:t xml:space="preserve"> </w:t>
      </w:r>
      <w:r w:rsidRPr="00334428">
        <w:rPr>
          <w:kern w:val="2"/>
        </w:rPr>
        <w:t>toward</w:t>
      </w:r>
      <w:r w:rsidRPr="00334428">
        <w:rPr>
          <w:spacing w:val="-1"/>
          <w:kern w:val="2"/>
        </w:rPr>
        <w:t xml:space="preserve"> </w:t>
      </w:r>
      <w:r w:rsidRPr="00334428">
        <w:rPr>
          <w:kern w:val="2"/>
        </w:rPr>
        <w:t xml:space="preserve">the cost of books and other instructional materials. In addition, </w:t>
      </w:r>
      <w:r w:rsidRPr="00334428">
        <w:rPr>
          <w:spacing w:val="-2"/>
          <w:kern w:val="2"/>
        </w:rPr>
        <w:t>those</w:t>
      </w:r>
      <w:r w:rsidRPr="00334428">
        <w:rPr>
          <w:spacing w:val="-4"/>
          <w:kern w:val="2"/>
        </w:rPr>
        <w:t xml:space="preserve"> </w:t>
      </w:r>
      <w:r w:rsidRPr="00334428">
        <w:rPr>
          <w:spacing w:val="-2"/>
          <w:kern w:val="2"/>
        </w:rPr>
        <w:t>students</w:t>
      </w:r>
      <w:r w:rsidRPr="00334428">
        <w:rPr>
          <w:spacing w:val="-4"/>
          <w:kern w:val="2"/>
        </w:rPr>
        <w:t xml:space="preserve"> </w:t>
      </w:r>
      <w:r w:rsidRPr="00334428">
        <w:rPr>
          <w:spacing w:val="-2"/>
          <w:kern w:val="2"/>
        </w:rPr>
        <w:t>with</w:t>
      </w:r>
      <w:r w:rsidRPr="00334428">
        <w:rPr>
          <w:spacing w:val="-3"/>
          <w:kern w:val="2"/>
        </w:rPr>
        <w:t xml:space="preserve"> </w:t>
      </w:r>
      <w:r w:rsidRPr="00334428">
        <w:rPr>
          <w:spacing w:val="-2"/>
          <w:kern w:val="2"/>
        </w:rPr>
        <w:t>the</w:t>
      </w:r>
      <w:r w:rsidRPr="00334428">
        <w:rPr>
          <w:spacing w:val="-3"/>
          <w:kern w:val="2"/>
        </w:rPr>
        <w:t xml:space="preserve"> </w:t>
      </w:r>
      <w:r w:rsidRPr="00334428">
        <w:rPr>
          <w:spacing w:val="-2"/>
          <w:kern w:val="2"/>
        </w:rPr>
        <w:t>Performance</w:t>
      </w:r>
      <w:r w:rsidRPr="00334428">
        <w:rPr>
          <w:spacing w:val="-11"/>
          <w:kern w:val="2"/>
        </w:rPr>
        <w:t xml:space="preserve"> </w:t>
      </w:r>
      <w:r w:rsidRPr="00334428">
        <w:rPr>
          <w:spacing w:val="-2"/>
          <w:kern w:val="2"/>
        </w:rPr>
        <w:t>Award shall</w:t>
      </w:r>
      <w:r w:rsidRPr="00334428">
        <w:rPr>
          <w:spacing w:val="-4"/>
          <w:kern w:val="2"/>
        </w:rPr>
        <w:t xml:space="preserve"> </w:t>
      </w:r>
      <w:r w:rsidRPr="00334428">
        <w:rPr>
          <w:spacing w:val="-2"/>
          <w:kern w:val="2"/>
        </w:rPr>
        <w:t>receive</w:t>
      </w:r>
      <w:r w:rsidRPr="00334428">
        <w:rPr>
          <w:spacing w:val="-3"/>
          <w:kern w:val="2"/>
        </w:rPr>
        <w:t xml:space="preserve"> </w:t>
      </w:r>
      <w:r w:rsidRPr="00334428">
        <w:rPr>
          <w:spacing w:val="-2"/>
          <w:kern w:val="2"/>
        </w:rPr>
        <w:t xml:space="preserve">$400 </w:t>
      </w:r>
      <w:r w:rsidRPr="00334428">
        <w:rPr>
          <w:kern w:val="2"/>
        </w:rPr>
        <w:t>per</w:t>
      </w:r>
      <w:r w:rsidRPr="00334428">
        <w:rPr>
          <w:spacing w:val="-3"/>
          <w:kern w:val="2"/>
        </w:rPr>
        <w:t xml:space="preserve"> </w:t>
      </w:r>
      <w:r w:rsidRPr="00334428">
        <w:rPr>
          <w:kern w:val="2"/>
        </w:rPr>
        <w:t>semester</w:t>
      </w:r>
      <w:r w:rsidRPr="00334428">
        <w:rPr>
          <w:spacing w:val="-4"/>
          <w:kern w:val="2"/>
        </w:rPr>
        <w:t xml:space="preserve"> </w:t>
      </w:r>
      <w:r w:rsidRPr="00334428">
        <w:rPr>
          <w:kern w:val="2"/>
        </w:rPr>
        <w:t>or</w:t>
      </w:r>
      <w:r w:rsidRPr="00334428">
        <w:rPr>
          <w:spacing w:val="-4"/>
          <w:kern w:val="2"/>
        </w:rPr>
        <w:t xml:space="preserve"> </w:t>
      </w:r>
      <w:r w:rsidRPr="00334428">
        <w:rPr>
          <w:kern w:val="2"/>
        </w:rPr>
        <w:t>$800</w:t>
      </w:r>
      <w:r w:rsidRPr="00334428">
        <w:rPr>
          <w:spacing w:val="-3"/>
          <w:kern w:val="2"/>
        </w:rPr>
        <w:t xml:space="preserve"> </w:t>
      </w:r>
      <w:r w:rsidRPr="00334428">
        <w:rPr>
          <w:kern w:val="2"/>
        </w:rPr>
        <w:t>per</w:t>
      </w:r>
      <w:r w:rsidRPr="00334428">
        <w:rPr>
          <w:spacing w:val="-3"/>
          <w:kern w:val="2"/>
        </w:rPr>
        <w:t xml:space="preserve"> </w:t>
      </w:r>
      <w:r w:rsidRPr="00334428">
        <w:rPr>
          <w:kern w:val="2"/>
        </w:rPr>
        <w:t>academic</w:t>
      </w:r>
      <w:r w:rsidRPr="00334428">
        <w:rPr>
          <w:spacing w:val="-4"/>
          <w:kern w:val="2"/>
        </w:rPr>
        <w:t xml:space="preserve"> </w:t>
      </w:r>
      <w:r w:rsidRPr="00334428">
        <w:rPr>
          <w:kern w:val="2"/>
        </w:rPr>
        <w:t>year</w:t>
      </w:r>
      <w:r w:rsidRPr="00334428">
        <w:rPr>
          <w:spacing w:val="-4"/>
          <w:kern w:val="2"/>
        </w:rPr>
        <w:t xml:space="preserve"> </w:t>
      </w:r>
      <w:r w:rsidRPr="00334428">
        <w:rPr>
          <w:kern w:val="2"/>
        </w:rPr>
        <w:t>for</w:t>
      </w:r>
      <w:r w:rsidRPr="00334428">
        <w:rPr>
          <w:spacing w:val="-6"/>
          <w:kern w:val="2"/>
        </w:rPr>
        <w:t xml:space="preserve"> </w:t>
      </w:r>
      <w:r w:rsidRPr="00334428">
        <w:rPr>
          <w:kern w:val="2"/>
        </w:rPr>
        <w:t>other</w:t>
      </w:r>
      <w:r w:rsidRPr="00334428">
        <w:rPr>
          <w:spacing w:val="-3"/>
          <w:kern w:val="2"/>
        </w:rPr>
        <w:t xml:space="preserve"> </w:t>
      </w:r>
      <w:r w:rsidRPr="00334428">
        <w:rPr>
          <w:kern w:val="2"/>
        </w:rPr>
        <w:t>educational expenses; those students with the Honors Award shall receive $800 per semester or $1,600 per academic year for other educational expenses; and those students with the Excellence Award shall receive $1000 per semester or $2000 per academic year for other educational expenses. If a student attends an eligible summer</w:t>
      </w:r>
      <w:r w:rsidRPr="00334428">
        <w:rPr>
          <w:spacing w:val="-13"/>
          <w:kern w:val="2"/>
        </w:rPr>
        <w:t xml:space="preserve"> </w:t>
      </w:r>
      <w:r w:rsidRPr="00334428">
        <w:rPr>
          <w:kern w:val="2"/>
        </w:rPr>
        <w:t>session,</w:t>
      </w:r>
      <w:r w:rsidRPr="00334428">
        <w:rPr>
          <w:spacing w:val="-12"/>
          <w:kern w:val="2"/>
        </w:rPr>
        <w:t xml:space="preserve"> </w:t>
      </w:r>
      <w:r w:rsidRPr="00334428">
        <w:rPr>
          <w:kern w:val="2"/>
        </w:rPr>
        <w:t>quarter,</w:t>
      </w:r>
      <w:r w:rsidRPr="00334428">
        <w:rPr>
          <w:spacing w:val="-12"/>
          <w:kern w:val="2"/>
        </w:rPr>
        <w:t xml:space="preserve"> </w:t>
      </w:r>
      <w:r w:rsidRPr="00334428">
        <w:rPr>
          <w:kern w:val="2"/>
        </w:rPr>
        <w:t>term,</w:t>
      </w:r>
      <w:r w:rsidRPr="00334428">
        <w:rPr>
          <w:spacing w:val="-13"/>
          <w:kern w:val="2"/>
        </w:rPr>
        <w:t xml:space="preserve"> </w:t>
      </w:r>
      <w:r w:rsidRPr="00334428">
        <w:rPr>
          <w:kern w:val="2"/>
        </w:rPr>
        <w:t>or</w:t>
      </w:r>
      <w:r w:rsidRPr="00334428">
        <w:rPr>
          <w:spacing w:val="-12"/>
          <w:kern w:val="2"/>
        </w:rPr>
        <w:t xml:space="preserve"> </w:t>
      </w:r>
      <w:r w:rsidRPr="00334428">
        <w:rPr>
          <w:kern w:val="2"/>
        </w:rPr>
        <w:t>equivalent</w:t>
      </w:r>
      <w:r w:rsidRPr="00334428">
        <w:rPr>
          <w:spacing w:val="-12"/>
          <w:kern w:val="2"/>
        </w:rPr>
        <w:t xml:space="preserve"> </w:t>
      </w:r>
      <w:r w:rsidRPr="00334428">
        <w:rPr>
          <w:kern w:val="2"/>
        </w:rPr>
        <w:t>unit</w:t>
      </w:r>
      <w:r w:rsidRPr="00334428">
        <w:rPr>
          <w:spacing w:val="-13"/>
          <w:kern w:val="2"/>
        </w:rPr>
        <w:t xml:space="preserve"> </w:t>
      </w:r>
      <w:r w:rsidRPr="00334428">
        <w:rPr>
          <w:kern w:val="2"/>
        </w:rPr>
        <w:t>and</w:t>
      </w:r>
      <w:r w:rsidRPr="00334428">
        <w:rPr>
          <w:spacing w:val="-11"/>
          <w:kern w:val="2"/>
        </w:rPr>
        <w:t xml:space="preserve"> </w:t>
      </w:r>
      <w:r w:rsidRPr="00334428">
        <w:rPr>
          <w:kern w:val="2"/>
        </w:rPr>
        <w:t>requests that their TOPS Award be paid for that session, semester, quarter, term, or equivalent unit in accordance with this Paragraph, the amounts stipulated herein will also be paid since payment of a TOPS Award for a summer session, quarter, term, or equivalent unit will count toward the eight- semester limit for TOPS.</w:t>
      </w:r>
    </w:p>
    <w:p w14:paraId="0A941F6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Students attending an institutionally accredited independent college or university which is a member of the Louisiana Association of Independent Colleges and Universities (LAICU):</w:t>
      </w:r>
    </w:p>
    <w:p w14:paraId="6F85A91A"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in an academic program receive an amount equal to the weighted average award amount, as defined in §301, plus</w:t>
      </w:r>
      <w:r w:rsidRPr="00334428">
        <w:rPr>
          <w:spacing w:val="-1"/>
          <w:kern w:val="2"/>
        </w:rPr>
        <w:t xml:space="preserve"> </w:t>
      </w:r>
      <w:r w:rsidRPr="00334428">
        <w:rPr>
          <w:kern w:val="2"/>
        </w:rPr>
        <w:t>any</w:t>
      </w:r>
      <w:r w:rsidRPr="00334428">
        <w:rPr>
          <w:spacing w:val="-2"/>
          <w:kern w:val="2"/>
        </w:rPr>
        <w:t xml:space="preserve"> </w:t>
      </w:r>
      <w:r w:rsidRPr="00334428">
        <w:rPr>
          <w:kern w:val="2"/>
        </w:rPr>
        <w:t>applicable stipend,</w:t>
      </w:r>
      <w:r w:rsidRPr="00334428">
        <w:rPr>
          <w:spacing w:val="-2"/>
          <w:kern w:val="2"/>
        </w:rPr>
        <w:t xml:space="preserve"> </w:t>
      </w:r>
      <w:r w:rsidRPr="00334428">
        <w:rPr>
          <w:kern w:val="2"/>
        </w:rPr>
        <w:t>prorated</w:t>
      </w:r>
      <w:r w:rsidRPr="00334428">
        <w:rPr>
          <w:spacing w:val="-1"/>
          <w:kern w:val="2"/>
        </w:rPr>
        <w:t xml:space="preserve"> </w:t>
      </w:r>
      <w:r w:rsidRPr="00334428">
        <w:rPr>
          <w:kern w:val="2"/>
        </w:rPr>
        <w:t>by</w:t>
      </w:r>
      <w:r w:rsidRPr="00334428">
        <w:rPr>
          <w:spacing w:val="-2"/>
          <w:kern w:val="2"/>
        </w:rPr>
        <w:t xml:space="preserve"> </w:t>
      </w:r>
      <w:r w:rsidRPr="00334428">
        <w:rPr>
          <w:kern w:val="2"/>
        </w:rPr>
        <w:t>two semesters, three quarters,</w:t>
      </w:r>
      <w:r w:rsidRPr="00334428">
        <w:rPr>
          <w:spacing w:val="-2"/>
          <w:kern w:val="2"/>
        </w:rPr>
        <w:t xml:space="preserve"> </w:t>
      </w:r>
      <w:r w:rsidRPr="00334428">
        <w:rPr>
          <w:kern w:val="2"/>
        </w:rPr>
        <w:t>or equivalent</w:t>
      </w:r>
      <w:r w:rsidRPr="00334428">
        <w:rPr>
          <w:spacing w:val="-2"/>
          <w:kern w:val="2"/>
        </w:rPr>
        <w:t xml:space="preserve"> </w:t>
      </w:r>
      <w:r w:rsidRPr="00334428">
        <w:rPr>
          <w:kern w:val="2"/>
        </w:rPr>
        <w:t>units</w:t>
      </w:r>
      <w:r w:rsidRPr="00334428">
        <w:rPr>
          <w:spacing w:val="-1"/>
          <w:kern w:val="2"/>
        </w:rPr>
        <w:t xml:space="preserve"> </w:t>
      </w:r>
      <w:r w:rsidRPr="00334428">
        <w:rPr>
          <w:kern w:val="2"/>
        </w:rPr>
        <w:t>in</w:t>
      </w:r>
      <w:r w:rsidRPr="00334428">
        <w:rPr>
          <w:spacing w:val="-1"/>
          <w:kern w:val="2"/>
        </w:rPr>
        <w:t xml:space="preserve"> </w:t>
      </w:r>
      <w:r w:rsidRPr="00334428">
        <w:rPr>
          <w:kern w:val="2"/>
        </w:rPr>
        <w:t>each academic</w:t>
      </w:r>
      <w:r w:rsidRPr="00334428">
        <w:rPr>
          <w:spacing w:val="-2"/>
          <w:kern w:val="2"/>
        </w:rPr>
        <w:t xml:space="preserve"> </w:t>
      </w:r>
      <w:r w:rsidRPr="00334428">
        <w:rPr>
          <w:kern w:val="2"/>
        </w:rPr>
        <w:t>year</w:t>
      </w:r>
      <w:r w:rsidRPr="00334428">
        <w:rPr>
          <w:spacing w:val="-1"/>
          <w:kern w:val="2"/>
        </w:rPr>
        <w:t xml:space="preserve"> </w:t>
      </w:r>
      <w:r w:rsidRPr="00334428">
        <w:rPr>
          <w:kern w:val="2"/>
        </w:rPr>
        <w:t>(college). The stipend will be paid for each qualified summer session, semester,</w:t>
      </w:r>
      <w:r w:rsidRPr="00334428">
        <w:rPr>
          <w:spacing w:val="-13"/>
          <w:kern w:val="2"/>
        </w:rPr>
        <w:t xml:space="preserve"> </w:t>
      </w:r>
      <w:r w:rsidRPr="00334428">
        <w:rPr>
          <w:kern w:val="2"/>
        </w:rPr>
        <w:t>quarter,</w:t>
      </w:r>
      <w:r w:rsidRPr="00334428">
        <w:rPr>
          <w:spacing w:val="-12"/>
          <w:kern w:val="2"/>
        </w:rPr>
        <w:t xml:space="preserve"> </w:t>
      </w:r>
      <w:r w:rsidRPr="00334428">
        <w:rPr>
          <w:kern w:val="2"/>
        </w:rPr>
        <w:t>or</w:t>
      </w:r>
      <w:r w:rsidRPr="00334428">
        <w:rPr>
          <w:spacing w:val="-13"/>
          <w:kern w:val="2"/>
        </w:rPr>
        <w:t xml:space="preserve"> </w:t>
      </w:r>
      <w:r w:rsidRPr="00334428">
        <w:rPr>
          <w:kern w:val="2"/>
        </w:rPr>
        <w:t>equivalent</w:t>
      </w:r>
      <w:r w:rsidRPr="00334428">
        <w:rPr>
          <w:spacing w:val="-12"/>
          <w:kern w:val="2"/>
        </w:rPr>
        <w:t xml:space="preserve"> </w:t>
      </w:r>
      <w:r w:rsidRPr="00334428">
        <w:rPr>
          <w:kern w:val="2"/>
        </w:rPr>
        <w:t>unit</w:t>
      </w:r>
      <w:r w:rsidRPr="00334428">
        <w:rPr>
          <w:spacing w:val="-13"/>
          <w:kern w:val="2"/>
        </w:rPr>
        <w:t xml:space="preserve"> </w:t>
      </w:r>
      <w:r w:rsidRPr="00334428">
        <w:rPr>
          <w:kern w:val="2"/>
        </w:rPr>
        <w:t>for</w:t>
      </w:r>
      <w:r w:rsidRPr="00334428">
        <w:rPr>
          <w:spacing w:val="-12"/>
          <w:kern w:val="2"/>
        </w:rPr>
        <w:t xml:space="preserve"> </w:t>
      </w:r>
      <w:r w:rsidRPr="00334428">
        <w:rPr>
          <w:kern w:val="2"/>
        </w:rPr>
        <w:t>which</w:t>
      </w:r>
      <w:r w:rsidRPr="00334428">
        <w:rPr>
          <w:spacing w:val="-10"/>
          <w:kern w:val="2"/>
        </w:rPr>
        <w:t xml:space="preserve"> </w:t>
      </w:r>
      <w:r w:rsidRPr="00334428">
        <w:rPr>
          <w:kern w:val="2"/>
        </w:rPr>
        <w:t>a</w:t>
      </w:r>
      <w:r w:rsidRPr="00334428">
        <w:rPr>
          <w:spacing w:val="-12"/>
          <w:kern w:val="2"/>
        </w:rPr>
        <w:t xml:space="preserve"> </w:t>
      </w:r>
      <w:r w:rsidRPr="00334428">
        <w:rPr>
          <w:kern w:val="2"/>
        </w:rPr>
        <w:t>TOPS</w:t>
      </w:r>
      <w:r w:rsidRPr="00334428">
        <w:rPr>
          <w:spacing w:val="-13"/>
          <w:kern w:val="2"/>
        </w:rPr>
        <w:t xml:space="preserve"> </w:t>
      </w:r>
      <w:r w:rsidRPr="00334428">
        <w:rPr>
          <w:kern w:val="2"/>
        </w:rPr>
        <w:t xml:space="preserve">Award is paid. Attending a qualified summer session for which a </w:t>
      </w:r>
      <w:r w:rsidRPr="00334428">
        <w:rPr>
          <w:spacing w:val="-2"/>
          <w:kern w:val="2"/>
        </w:rPr>
        <w:t>TOPS</w:t>
      </w:r>
      <w:r w:rsidRPr="00334428">
        <w:rPr>
          <w:spacing w:val="-11"/>
          <w:kern w:val="2"/>
        </w:rPr>
        <w:t xml:space="preserve"> </w:t>
      </w:r>
      <w:r w:rsidRPr="00334428">
        <w:rPr>
          <w:spacing w:val="-2"/>
          <w:kern w:val="2"/>
        </w:rPr>
        <w:t>Award</w:t>
      </w:r>
      <w:r w:rsidRPr="00334428">
        <w:rPr>
          <w:spacing w:val="-10"/>
          <w:kern w:val="2"/>
        </w:rPr>
        <w:t xml:space="preserve"> </w:t>
      </w:r>
      <w:r w:rsidRPr="00334428">
        <w:rPr>
          <w:spacing w:val="-2"/>
          <w:kern w:val="2"/>
        </w:rPr>
        <w:t>is</w:t>
      </w:r>
      <w:r w:rsidRPr="00334428">
        <w:rPr>
          <w:spacing w:val="-11"/>
          <w:kern w:val="2"/>
        </w:rPr>
        <w:t xml:space="preserve"> </w:t>
      </w:r>
      <w:r w:rsidRPr="00334428">
        <w:rPr>
          <w:spacing w:val="-2"/>
          <w:kern w:val="2"/>
        </w:rPr>
        <w:t>paid</w:t>
      </w:r>
      <w:r w:rsidRPr="00334428">
        <w:rPr>
          <w:spacing w:val="-7"/>
          <w:kern w:val="2"/>
        </w:rPr>
        <w:t xml:space="preserve"> </w:t>
      </w:r>
      <w:r w:rsidRPr="00334428">
        <w:rPr>
          <w:spacing w:val="-2"/>
          <w:kern w:val="2"/>
        </w:rPr>
        <w:t>will</w:t>
      </w:r>
      <w:r w:rsidRPr="00334428">
        <w:rPr>
          <w:spacing w:val="-8"/>
          <w:kern w:val="2"/>
        </w:rPr>
        <w:t xml:space="preserve"> </w:t>
      </w:r>
      <w:r w:rsidRPr="00334428">
        <w:rPr>
          <w:spacing w:val="-2"/>
          <w:kern w:val="2"/>
        </w:rPr>
        <w:t>count</w:t>
      </w:r>
      <w:r w:rsidRPr="00334428">
        <w:rPr>
          <w:spacing w:val="-6"/>
          <w:kern w:val="2"/>
        </w:rPr>
        <w:t xml:space="preserve"> </w:t>
      </w:r>
      <w:r w:rsidRPr="00334428">
        <w:rPr>
          <w:spacing w:val="-2"/>
          <w:kern w:val="2"/>
        </w:rPr>
        <w:t>toward</w:t>
      </w:r>
      <w:r w:rsidRPr="00334428">
        <w:rPr>
          <w:spacing w:val="-7"/>
          <w:kern w:val="2"/>
        </w:rPr>
        <w:t xml:space="preserve"> </w:t>
      </w:r>
      <w:r w:rsidRPr="00334428">
        <w:rPr>
          <w:spacing w:val="-2"/>
          <w:kern w:val="2"/>
        </w:rPr>
        <w:t>the</w:t>
      </w:r>
      <w:r w:rsidRPr="00334428">
        <w:rPr>
          <w:spacing w:val="-8"/>
          <w:kern w:val="2"/>
        </w:rPr>
        <w:t xml:space="preserve"> </w:t>
      </w:r>
      <w:r w:rsidRPr="00334428">
        <w:rPr>
          <w:spacing w:val="-2"/>
          <w:kern w:val="2"/>
        </w:rPr>
        <w:t>eight</w:t>
      </w:r>
      <w:r w:rsidRPr="00334428">
        <w:rPr>
          <w:spacing w:val="-8"/>
          <w:kern w:val="2"/>
        </w:rPr>
        <w:t>-</w:t>
      </w:r>
      <w:r w:rsidRPr="00334428">
        <w:rPr>
          <w:spacing w:val="-2"/>
          <w:kern w:val="2"/>
        </w:rPr>
        <w:t>semester</w:t>
      </w:r>
      <w:r w:rsidRPr="00334428">
        <w:rPr>
          <w:spacing w:val="-7"/>
          <w:kern w:val="2"/>
        </w:rPr>
        <w:t xml:space="preserve"> </w:t>
      </w:r>
      <w:r w:rsidRPr="00334428">
        <w:rPr>
          <w:spacing w:val="-2"/>
          <w:kern w:val="2"/>
        </w:rPr>
        <w:t xml:space="preserve">limit </w:t>
      </w:r>
      <w:r w:rsidRPr="00334428">
        <w:rPr>
          <w:kern w:val="2"/>
        </w:rPr>
        <w:t>for TOPS;</w:t>
      </w:r>
    </w:p>
    <w:p w14:paraId="75B53FDB"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in a program for a vocational or technical education certificate or diploma or a non-academic undergraduate</w:t>
      </w:r>
      <w:r w:rsidRPr="00334428">
        <w:rPr>
          <w:spacing w:val="-6"/>
          <w:kern w:val="2"/>
        </w:rPr>
        <w:t xml:space="preserve"> </w:t>
      </w:r>
      <w:r w:rsidRPr="00334428">
        <w:rPr>
          <w:kern w:val="2"/>
        </w:rPr>
        <w:t>degree</w:t>
      </w:r>
      <w:r w:rsidRPr="00334428">
        <w:rPr>
          <w:spacing w:val="-6"/>
          <w:kern w:val="2"/>
        </w:rPr>
        <w:t xml:space="preserve"> </w:t>
      </w:r>
      <w:r w:rsidRPr="00334428">
        <w:rPr>
          <w:kern w:val="2"/>
        </w:rPr>
        <w:t>receive</w:t>
      </w:r>
      <w:r w:rsidRPr="00334428">
        <w:rPr>
          <w:spacing w:val="-8"/>
          <w:kern w:val="2"/>
        </w:rPr>
        <w:t xml:space="preserve"> </w:t>
      </w:r>
      <w:r w:rsidRPr="00334428">
        <w:rPr>
          <w:kern w:val="2"/>
        </w:rPr>
        <w:t>an</w:t>
      </w:r>
      <w:r w:rsidRPr="00334428">
        <w:rPr>
          <w:spacing w:val="-5"/>
          <w:kern w:val="2"/>
        </w:rPr>
        <w:t xml:space="preserve"> </w:t>
      </w:r>
      <w:r w:rsidRPr="00334428">
        <w:rPr>
          <w:kern w:val="2"/>
        </w:rPr>
        <w:t>amount</w:t>
      </w:r>
      <w:r w:rsidRPr="00334428">
        <w:rPr>
          <w:spacing w:val="-7"/>
          <w:kern w:val="2"/>
        </w:rPr>
        <w:t xml:space="preserve"> </w:t>
      </w:r>
      <w:r w:rsidRPr="00334428">
        <w:rPr>
          <w:kern w:val="2"/>
        </w:rPr>
        <w:t>equal</w:t>
      </w:r>
      <w:r w:rsidRPr="00334428">
        <w:rPr>
          <w:spacing w:val="-6"/>
          <w:kern w:val="2"/>
        </w:rPr>
        <w:t xml:space="preserve"> </w:t>
      </w:r>
      <w:r w:rsidRPr="00334428">
        <w:rPr>
          <w:kern w:val="2"/>
        </w:rPr>
        <w:t>to</w:t>
      </w:r>
      <w:r w:rsidRPr="00334428">
        <w:rPr>
          <w:spacing w:val="-5"/>
          <w:kern w:val="2"/>
        </w:rPr>
        <w:t xml:space="preserve"> </w:t>
      </w:r>
      <w:r w:rsidRPr="00334428">
        <w:rPr>
          <w:kern w:val="2"/>
        </w:rPr>
        <w:t>the average award amount (TOPS-Tech), as defined in §301, plus any applicable</w:t>
      </w:r>
      <w:r w:rsidRPr="00334428">
        <w:rPr>
          <w:spacing w:val="-4"/>
          <w:kern w:val="2"/>
        </w:rPr>
        <w:t xml:space="preserve"> </w:t>
      </w:r>
      <w:r w:rsidRPr="00334428">
        <w:rPr>
          <w:kern w:val="2"/>
        </w:rPr>
        <w:t>stipend,</w:t>
      </w:r>
      <w:r w:rsidRPr="00334428">
        <w:rPr>
          <w:spacing w:val="-5"/>
          <w:kern w:val="2"/>
        </w:rPr>
        <w:t xml:space="preserve"> </w:t>
      </w:r>
      <w:r w:rsidRPr="00334428">
        <w:rPr>
          <w:kern w:val="2"/>
        </w:rPr>
        <w:t>prorated</w:t>
      </w:r>
      <w:r w:rsidRPr="00334428">
        <w:rPr>
          <w:spacing w:val="-5"/>
          <w:kern w:val="2"/>
        </w:rPr>
        <w:t xml:space="preserve"> </w:t>
      </w:r>
      <w:r w:rsidRPr="00334428">
        <w:rPr>
          <w:kern w:val="2"/>
        </w:rPr>
        <w:t>by</w:t>
      </w:r>
      <w:r w:rsidRPr="00334428">
        <w:rPr>
          <w:spacing w:val="-3"/>
          <w:kern w:val="2"/>
        </w:rPr>
        <w:t xml:space="preserve"> </w:t>
      </w:r>
      <w:r w:rsidRPr="00334428">
        <w:rPr>
          <w:kern w:val="2"/>
        </w:rPr>
        <w:t>two</w:t>
      </w:r>
      <w:r w:rsidRPr="00334428">
        <w:rPr>
          <w:spacing w:val="-5"/>
          <w:kern w:val="2"/>
        </w:rPr>
        <w:t xml:space="preserve"> </w:t>
      </w:r>
      <w:r w:rsidRPr="00334428">
        <w:rPr>
          <w:kern w:val="2"/>
        </w:rPr>
        <w:t>semesters,</w:t>
      </w:r>
      <w:r w:rsidRPr="00334428">
        <w:rPr>
          <w:spacing w:val="-4"/>
          <w:kern w:val="2"/>
        </w:rPr>
        <w:t xml:space="preserve"> </w:t>
      </w:r>
      <w:r w:rsidRPr="00334428">
        <w:rPr>
          <w:kern w:val="2"/>
        </w:rPr>
        <w:t>three</w:t>
      </w:r>
      <w:r w:rsidRPr="00334428">
        <w:rPr>
          <w:spacing w:val="-5"/>
          <w:kern w:val="2"/>
        </w:rPr>
        <w:t xml:space="preserve"> </w:t>
      </w:r>
      <w:r w:rsidRPr="00334428">
        <w:rPr>
          <w:kern w:val="2"/>
        </w:rPr>
        <w:t>quarters, or equivalent units in each academic year (TOPS). The stipend will be paid for each qualified summer session, semester, quarter, term or equivalent unit for which a TOPS Award is paid. Attending a qualified summer session for which a TOPS Award is paid will count toward the eight- semester limit for TOPS.</w:t>
      </w:r>
    </w:p>
    <w:p w14:paraId="455FA6A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 xml:space="preserve">Recipients of TOPS Awards who are also </w:t>
      </w:r>
      <w:r w:rsidRPr="00334428">
        <w:rPr>
          <w:spacing w:val="-2"/>
          <w:kern w:val="2"/>
        </w:rPr>
        <w:t>beneficiaries</w:t>
      </w:r>
      <w:r w:rsidRPr="00334428">
        <w:rPr>
          <w:spacing w:val="-9"/>
          <w:kern w:val="2"/>
        </w:rPr>
        <w:t xml:space="preserve"> </w:t>
      </w:r>
      <w:r w:rsidRPr="00334428">
        <w:rPr>
          <w:spacing w:val="-2"/>
          <w:kern w:val="2"/>
        </w:rPr>
        <w:t>of Student</w:t>
      </w:r>
      <w:r w:rsidRPr="00334428">
        <w:rPr>
          <w:spacing w:val="-7"/>
          <w:kern w:val="2"/>
        </w:rPr>
        <w:t xml:space="preserve"> </w:t>
      </w:r>
      <w:r w:rsidRPr="00334428">
        <w:rPr>
          <w:spacing w:val="-2"/>
          <w:kern w:val="2"/>
        </w:rPr>
        <w:t>Tuition</w:t>
      </w:r>
      <w:r w:rsidRPr="00334428">
        <w:rPr>
          <w:spacing w:val="-11"/>
          <w:kern w:val="2"/>
        </w:rPr>
        <w:t xml:space="preserve"> </w:t>
      </w:r>
      <w:r w:rsidRPr="00334428">
        <w:rPr>
          <w:spacing w:val="-2"/>
          <w:kern w:val="2"/>
        </w:rPr>
        <w:t>Assistance and Revenue</w:t>
      </w:r>
      <w:r w:rsidRPr="00334428">
        <w:rPr>
          <w:spacing w:val="-6"/>
          <w:kern w:val="2"/>
        </w:rPr>
        <w:t xml:space="preserve"> </w:t>
      </w:r>
      <w:r w:rsidRPr="00334428">
        <w:rPr>
          <w:spacing w:val="-2"/>
          <w:kern w:val="2"/>
        </w:rPr>
        <w:t xml:space="preserve">Trust </w:t>
      </w:r>
      <w:r w:rsidRPr="00334428">
        <w:rPr>
          <w:kern w:val="2"/>
        </w:rPr>
        <w:t>(START) Saving Program accounts, may apply the START disbursements to pay tuition, and any remaining tuition due may be paid by the TOPS</w:t>
      </w:r>
      <w:r w:rsidRPr="00334428">
        <w:rPr>
          <w:spacing w:val="-6"/>
          <w:kern w:val="2"/>
        </w:rPr>
        <w:t xml:space="preserve"> </w:t>
      </w:r>
      <w:r w:rsidRPr="00334428">
        <w:rPr>
          <w:kern w:val="2"/>
        </w:rPr>
        <w:t>Award.</w:t>
      </w:r>
      <w:r w:rsidRPr="00334428">
        <w:rPr>
          <w:spacing w:val="-7"/>
          <w:kern w:val="2"/>
        </w:rPr>
        <w:t xml:space="preserve"> </w:t>
      </w:r>
      <w:r w:rsidRPr="00334428">
        <w:rPr>
          <w:kern w:val="2"/>
        </w:rPr>
        <w:t>Any balance of the TOPS Award which remains after payment of the institution's charges,</w:t>
      </w:r>
      <w:r w:rsidRPr="00334428">
        <w:rPr>
          <w:spacing w:val="-2"/>
          <w:kern w:val="2"/>
        </w:rPr>
        <w:t xml:space="preserve"> </w:t>
      </w:r>
      <w:r w:rsidRPr="00334428">
        <w:rPr>
          <w:kern w:val="2"/>
        </w:rPr>
        <w:t>shall</w:t>
      </w:r>
      <w:r w:rsidRPr="00334428">
        <w:rPr>
          <w:spacing w:val="-2"/>
          <w:kern w:val="2"/>
        </w:rPr>
        <w:t xml:space="preserve"> </w:t>
      </w:r>
      <w:r w:rsidRPr="00334428">
        <w:rPr>
          <w:kern w:val="2"/>
        </w:rPr>
        <w:t>be</w:t>
      </w:r>
      <w:r w:rsidRPr="00334428">
        <w:rPr>
          <w:spacing w:val="-1"/>
          <w:kern w:val="2"/>
        </w:rPr>
        <w:t xml:space="preserve"> </w:t>
      </w:r>
      <w:r w:rsidRPr="00334428">
        <w:rPr>
          <w:kern w:val="2"/>
        </w:rPr>
        <w:t>credited</w:t>
      </w:r>
      <w:r w:rsidRPr="00334428">
        <w:rPr>
          <w:spacing w:val="-1"/>
          <w:kern w:val="2"/>
        </w:rPr>
        <w:t xml:space="preserve"> </w:t>
      </w:r>
      <w:r w:rsidRPr="00334428">
        <w:rPr>
          <w:kern w:val="2"/>
        </w:rPr>
        <w:t>to</w:t>
      </w:r>
      <w:r w:rsidRPr="00334428">
        <w:rPr>
          <w:spacing w:val="-1"/>
          <w:kern w:val="2"/>
        </w:rPr>
        <w:t xml:space="preserve"> </w:t>
      </w:r>
      <w:r w:rsidRPr="00334428">
        <w:rPr>
          <w:kern w:val="2"/>
        </w:rPr>
        <w:t>the</w:t>
      </w:r>
      <w:r w:rsidRPr="00334428">
        <w:rPr>
          <w:spacing w:val="-1"/>
          <w:kern w:val="2"/>
        </w:rPr>
        <w:t xml:space="preserve"> </w:t>
      </w:r>
      <w:r w:rsidRPr="00334428">
        <w:rPr>
          <w:kern w:val="2"/>
        </w:rPr>
        <w:t>student's account</w:t>
      </w:r>
      <w:r w:rsidRPr="00334428">
        <w:rPr>
          <w:spacing w:val="-2"/>
          <w:kern w:val="2"/>
        </w:rPr>
        <w:t xml:space="preserve"> </w:t>
      </w:r>
      <w:r w:rsidRPr="00334428">
        <w:rPr>
          <w:kern w:val="2"/>
        </w:rPr>
        <w:t>and</w:t>
      </w:r>
      <w:r w:rsidRPr="00334428">
        <w:rPr>
          <w:spacing w:val="-1"/>
          <w:kern w:val="2"/>
        </w:rPr>
        <w:t xml:space="preserve"> </w:t>
      </w:r>
      <w:r w:rsidRPr="00334428">
        <w:rPr>
          <w:kern w:val="2"/>
        </w:rPr>
        <w:t xml:space="preserve">treated </w:t>
      </w:r>
      <w:r w:rsidRPr="00334428">
        <w:rPr>
          <w:kern w:val="2"/>
        </w:rPr>
        <w:t>in accordance with institutional policies. In the event the student's</w:t>
      </w:r>
      <w:r w:rsidRPr="00334428">
        <w:rPr>
          <w:spacing w:val="-10"/>
          <w:kern w:val="2"/>
        </w:rPr>
        <w:t xml:space="preserve"> </w:t>
      </w:r>
      <w:r w:rsidRPr="00334428">
        <w:rPr>
          <w:kern w:val="2"/>
        </w:rPr>
        <w:t>total</w:t>
      </w:r>
      <w:r w:rsidRPr="00334428">
        <w:rPr>
          <w:spacing w:val="-10"/>
          <w:kern w:val="2"/>
        </w:rPr>
        <w:t xml:space="preserve"> </w:t>
      </w:r>
      <w:r w:rsidRPr="00334428">
        <w:rPr>
          <w:kern w:val="2"/>
        </w:rPr>
        <w:t>aid,</w:t>
      </w:r>
      <w:r w:rsidRPr="00334428">
        <w:rPr>
          <w:spacing w:val="-10"/>
          <w:kern w:val="2"/>
        </w:rPr>
        <w:t xml:space="preserve"> </w:t>
      </w:r>
      <w:r w:rsidRPr="00334428">
        <w:rPr>
          <w:kern w:val="2"/>
        </w:rPr>
        <w:t>including</w:t>
      </w:r>
      <w:r w:rsidRPr="00334428">
        <w:rPr>
          <w:spacing w:val="-11"/>
          <w:kern w:val="2"/>
        </w:rPr>
        <w:t xml:space="preserve"> </w:t>
      </w:r>
      <w:r w:rsidRPr="00334428">
        <w:rPr>
          <w:kern w:val="2"/>
        </w:rPr>
        <w:t>vocational</w:t>
      </w:r>
      <w:r w:rsidRPr="00334428">
        <w:rPr>
          <w:spacing w:val="-6"/>
          <w:kern w:val="2"/>
        </w:rPr>
        <w:t xml:space="preserve"> </w:t>
      </w:r>
      <w:r w:rsidRPr="00334428">
        <w:rPr>
          <w:kern w:val="2"/>
        </w:rPr>
        <w:t>rehabilitation</w:t>
      </w:r>
      <w:r w:rsidRPr="00334428">
        <w:rPr>
          <w:spacing w:val="-9"/>
          <w:kern w:val="2"/>
        </w:rPr>
        <w:t xml:space="preserve"> </w:t>
      </w:r>
      <w:r w:rsidRPr="00334428">
        <w:rPr>
          <w:kern w:val="2"/>
        </w:rPr>
        <w:t>awards, exceeds the cost of attendance, any federal loan aid included in</w:t>
      </w:r>
      <w:r w:rsidRPr="00334428">
        <w:rPr>
          <w:spacing w:val="-13"/>
          <w:kern w:val="2"/>
        </w:rPr>
        <w:t xml:space="preserve"> </w:t>
      </w:r>
      <w:r w:rsidRPr="00334428">
        <w:rPr>
          <w:kern w:val="2"/>
        </w:rPr>
        <w:t>the</w:t>
      </w:r>
      <w:r w:rsidRPr="00334428">
        <w:rPr>
          <w:spacing w:val="-12"/>
          <w:kern w:val="2"/>
        </w:rPr>
        <w:t xml:space="preserve"> </w:t>
      </w:r>
      <w:r w:rsidRPr="00334428">
        <w:rPr>
          <w:kern w:val="2"/>
        </w:rPr>
        <w:t>total</w:t>
      </w:r>
      <w:r w:rsidRPr="00334428">
        <w:rPr>
          <w:spacing w:val="-13"/>
          <w:kern w:val="2"/>
        </w:rPr>
        <w:t xml:space="preserve"> </w:t>
      </w:r>
      <w:r w:rsidRPr="00334428">
        <w:rPr>
          <w:kern w:val="2"/>
        </w:rPr>
        <w:t>aid</w:t>
      </w:r>
      <w:r w:rsidRPr="00334428">
        <w:rPr>
          <w:spacing w:val="-12"/>
          <w:kern w:val="2"/>
        </w:rPr>
        <w:t xml:space="preserve"> </w:t>
      </w:r>
      <w:r w:rsidRPr="00334428">
        <w:rPr>
          <w:kern w:val="2"/>
        </w:rPr>
        <w:t>package</w:t>
      </w:r>
      <w:r w:rsidRPr="00334428">
        <w:rPr>
          <w:spacing w:val="-13"/>
          <w:kern w:val="2"/>
        </w:rPr>
        <w:t xml:space="preserve"> </w:t>
      </w:r>
      <w:r w:rsidRPr="00334428">
        <w:rPr>
          <w:kern w:val="2"/>
        </w:rPr>
        <w:t>shall</w:t>
      </w:r>
      <w:r w:rsidRPr="00334428">
        <w:rPr>
          <w:spacing w:val="-12"/>
          <w:kern w:val="2"/>
        </w:rPr>
        <w:t xml:space="preserve"> </w:t>
      </w:r>
      <w:r w:rsidRPr="00334428">
        <w:rPr>
          <w:kern w:val="2"/>
        </w:rPr>
        <w:t>be</w:t>
      </w:r>
      <w:r w:rsidRPr="00334428">
        <w:rPr>
          <w:spacing w:val="-13"/>
          <w:kern w:val="2"/>
        </w:rPr>
        <w:t xml:space="preserve"> </w:t>
      </w:r>
      <w:r w:rsidRPr="00334428">
        <w:rPr>
          <w:kern w:val="2"/>
        </w:rPr>
        <w:t>reduced,</w:t>
      </w:r>
      <w:r w:rsidRPr="00334428">
        <w:rPr>
          <w:spacing w:val="-12"/>
          <w:kern w:val="2"/>
        </w:rPr>
        <w:t xml:space="preserve"> </w:t>
      </w:r>
      <w:r w:rsidRPr="00334428">
        <w:rPr>
          <w:kern w:val="2"/>
        </w:rPr>
        <w:t>then</w:t>
      </w:r>
      <w:r w:rsidRPr="00334428">
        <w:rPr>
          <w:spacing w:val="-13"/>
          <w:kern w:val="2"/>
        </w:rPr>
        <w:t xml:space="preserve"> </w:t>
      </w:r>
      <w:r w:rsidRPr="00334428">
        <w:rPr>
          <w:kern w:val="2"/>
        </w:rPr>
        <w:t>institutional</w:t>
      </w:r>
      <w:r w:rsidRPr="00334428">
        <w:rPr>
          <w:spacing w:val="-12"/>
          <w:kern w:val="2"/>
        </w:rPr>
        <w:t xml:space="preserve"> </w:t>
      </w:r>
      <w:r w:rsidRPr="00334428">
        <w:rPr>
          <w:kern w:val="2"/>
        </w:rPr>
        <w:t xml:space="preserve">and other aid in accordance with institutional practice, then the </w:t>
      </w:r>
      <w:r w:rsidRPr="00334428">
        <w:rPr>
          <w:spacing w:val="-2"/>
          <w:kern w:val="2"/>
        </w:rPr>
        <w:t>TOPS</w:t>
      </w:r>
      <w:r w:rsidRPr="00334428">
        <w:rPr>
          <w:spacing w:val="-11"/>
          <w:kern w:val="2"/>
        </w:rPr>
        <w:t xml:space="preserve"> </w:t>
      </w:r>
      <w:r w:rsidRPr="00334428">
        <w:rPr>
          <w:spacing w:val="-2"/>
          <w:kern w:val="2"/>
        </w:rPr>
        <w:t>Award</w:t>
      </w:r>
      <w:r w:rsidRPr="00334428">
        <w:rPr>
          <w:spacing w:val="-10"/>
          <w:kern w:val="2"/>
        </w:rPr>
        <w:t xml:space="preserve"> </w:t>
      </w:r>
      <w:r w:rsidRPr="00334428">
        <w:rPr>
          <w:spacing w:val="-2"/>
          <w:kern w:val="2"/>
        </w:rPr>
        <w:t>shall</w:t>
      </w:r>
      <w:r w:rsidRPr="00334428">
        <w:rPr>
          <w:spacing w:val="-11"/>
          <w:kern w:val="2"/>
        </w:rPr>
        <w:t xml:space="preserve"> </w:t>
      </w:r>
      <w:r w:rsidRPr="00334428">
        <w:rPr>
          <w:spacing w:val="-2"/>
          <w:kern w:val="2"/>
        </w:rPr>
        <w:t>be</w:t>
      </w:r>
      <w:r w:rsidRPr="00334428">
        <w:rPr>
          <w:spacing w:val="-9"/>
          <w:kern w:val="2"/>
        </w:rPr>
        <w:t xml:space="preserve"> </w:t>
      </w:r>
      <w:r w:rsidRPr="00334428">
        <w:rPr>
          <w:spacing w:val="-2"/>
          <w:kern w:val="2"/>
        </w:rPr>
        <w:t>reduced</w:t>
      </w:r>
      <w:r w:rsidRPr="00334428">
        <w:rPr>
          <w:spacing w:val="-8"/>
          <w:kern w:val="2"/>
        </w:rPr>
        <w:t xml:space="preserve"> </w:t>
      </w:r>
      <w:r w:rsidRPr="00334428">
        <w:rPr>
          <w:spacing w:val="-2"/>
          <w:kern w:val="2"/>
        </w:rPr>
        <w:t>by</w:t>
      </w:r>
      <w:r w:rsidRPr="00334428">
        <w:rPr>
          <w:spacing w:val="-8"/>
          <w:kern w:val="2"/>
        </w:rPr>
        <w:t xml:space="preserve"> </w:t>
      </w:r>
      <w:r w:rsidRPr="00334428">
        <w:rPr>
          <w:spacing w:val="-2"/>
          <w:kern w:val="2"/>
        </w:rPr>
        <w:t>the</w:t>
      </w:r>
      <w:r w:rsidRPr="00334428">
        <w:rPr>
          <w:spacing w:val="-9"/>
          <w:kern w:val="2"/>
        </w:rPr>
        <w:t xml:space="preserve"> </w:t>
      </w:r>
      <w:r w:rsidRPr="00334428">
        <w:rPr>
          <w:spacing w:val="-2"/>
          <w:kern w:val="2"/>
        </w:rPr>
        <w:t>amount</w:t>
      </w:r>
      <w:r w:rsidRPr="00334428">
        <w:rPr>
          <w:spacing w:val="-9"/>
          <w:kern w:val="2"/>
        </w:rPr>
        <w:t xml:space="preserve"> </w:t>
      </w:r>
      <w:r w:rsidRPr="00334428">
        <w:rPr>
          <w:spacing w:val="-2"/>
          <w:kern w:val="2"/>
        </w:rPr>
        <w:t>of</w:t>
      </w:r>
      <w:r w:rsidRPr="00334428">
        <w:rPr>
          <w:spacing w:val="-8"/>
          <w:kern w:val="2"/>
        </w:rPr>
        <w:t xml:space="preserve"> </w:t>
      </w:r>
      <w:r w:rsidRPr="00334428">
        <w:rPr>
          <w:spacing w:val="-2"/>
          <w:kern w:val="2"/>
        </w:rPr>
        <w:t>any</w:t>
      </w:r>
      <w:r w:rsidRPr="00334428">
        <w:rPr>
          <w:spacing w:val="-10"/>
          <w:kern w:val="2"/>
        </w:rPr>
        <w:t xml:space="preserve"> </w:t>
      </w:r>
      <w:r w:rsidRPr="00334428">
        <w:rPr>
          <w:spacing w:val="-2"/>
          <w:kern w:val="2"/>
        </w:rPr>
        <w:t xml:space="preserve">remaining </w:t>
      </w:r>
      <w:r w:rsidRPr="00334428">
        <w:rPr>
          <w:kern w:val="2"/>
        </w:rPr>
        <w:t xml:space="preserve">over award. </w:t>
      </w:r>
    </w:p>
    <w:p w14:paraId="018A06E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Students funded under</w:t>
      </w:r>
      <w:r w:rsidRPr="00334428">
        <w:rPr>
          <w:spacing w:val="20"/>
          <w:kern w:val="2"/>
        </w:rPr>
        <w:t xml:space="preserve"> </w:t>
      </w:r>
      <w:r w:rsidRPr="00334428">
        <w:rPr>
          <w:kern w:val="2"/>
        </w:rPr>
        <w:t>the Tuition Assistance</w:t>
      </w:r>
      <w:r w:rsidRPr="00334428">
        <w:rPr>
          <w:spacing w:val="20"/>
          <w:kern w:val="2"/>
        </w:rPr>
        <w:t xml:space="preserve"> </w:t>
      </w:r>
      <w:r w:rsidRPr="00334428">
        <w:rPr>
          <w:kern w:val="2"/>
        </w:rPr>
        <w:t>Plan (TAP)</w:t>
      </w:r>
      <w:r w:rsidRPr="00334428">
        <w:rPr>
          <w:spacing w:val="-3"/>
          <w:kern w:val="2"/>
        </w:rPr>
        <w:t xml:space="preserve"> </w:t>
      </w:r>
      <w:r w:rsidRPr="00334428">
        <w:rPr>
          <w:kern w:val="2"/>
        </w:rPr>
        <w:t>or</w:t>
      </w:r>
      <w:r w:rsidRPr="00334428">
        <w:rPr>
          <w:spacing w:val="-3"/>
          <w:kern w:val="2"/>
        </w:rPr>
        <w:t xml:space="preserve"> </w:t>
      </w:r>
      <w:r w:rsidRPr="00334428">
        <w:rPr>
          <w:kern w:val="2"/>
        </w:rPr>
        <w:t>the</w:t>
      </w:r>
      <w:r w:rsidRPr="00334428">
        <w:rPr>
          <w:spacing w:val="-5"/>
          <w:kern w:val="2"/>
        </w:rPr>
        <w:t xml:space="preserve"> </w:t>
      </w:r>
      <w:r w:rsidRPr="00334428">
        <w:rPr>
          <w:kern w:val="2"/>
        </w:rPr>
        <w:t>Louisiana</w:t>
      </w:r>
      <w:r w:rsidRPr="00334428">
        <w:rPr>
          <w:spacing w:val="-3"/>
          <w:kern w:val="2"/>
        </w:rPr>
        <w:t xml:space="preserve"> </w:t>
      </w:r>
      <w:r w:rsidRPr="00334428">
        <w:rPr>
          <w:kern w:val="2"/>
        </w:rPr>
        <w:t>Honors</w:t>
      </w:r>
      <w:r w:rsidRPr="00334428">
        <w:rPr>
          <w:spacing w:val="-4"/>
          <w:kern w:val="2"/>
        </w:rPr>
        <w:t xml:space="preserve"> </w:t>
      </w:r>
      <w:r w:rsidRPr="00334428">
        <w:rPr>
          <w:kern w:val="2"/>
        </w:rPr>
        <w:t>Scholarship</w:t>
      </w:r>
      <w:r w:rsidRPr="00334428">
        <w:rPr>
          <w:spacing w:val="-3"/>
          <w:kern w:val="2"/>
        </w:rPr>
        <w:t xml:space="preserve"> </w:t>
      </w:r>
      <w:r w:rsidRPr="00334428">
        <w:rPr>
          <w:kern w:val="2"/>
        </w:rPr>
        <w:t>during</w:t>
      </w:r>
      <w:r w:rsidRPr="00334428">
        <w:rPr>
          <w:spacing w:val="-3"/>
          <w:kern w:val="2"/>
        </w:rPr>
        <w:t xml:space="preserve"> </w:t>
      </w:r>
      <w:r w:rsidRPr="00334428">
        <w:rPr>
          <w:kern w:val="2"/>
        </w:rPr>
        <w:t>the 1997-98 award year, who have maintained eligibility for the 1998-99 award, shall be continued as TOPS opportunity or performance recipients, respectively.</w:t>
      </w:r>
    </w:p>
    <w:p w14:paraId="27378D6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Students funded under the Tuition Assistance Plan (TAP) or the Louisiana Honors Scholarship Program during the 1997-98 award year, who lost eligibility due to their failure to maintain the required grade point average, shall be continued as TOPS Opportunity or Performance recipients, respectively, however, their eligibility for an award shall be suspended pending their satisfaction of the continuation requirements of §705.A.7 and 8. If a student satisfies the applicable requirements of §705.A.7 and 8 no later than the end of the 2000 spring semester, he/she shall be eligible for reinstatement</w:t>
      </w:r>
      <w:r w:rsidRPr="00334428">
        <w:rPr>
          <w:spacing w:val="-10"/>
          <w:kern w:val="2"/>
        </w:rPr>
        <w:t xml:space="preserve"> </w:t>
      </w:r>
      <w:r w:rsidRPr="00334428">
        <w:rPr>
          <w:kern w:val="2"/>
        </w:rPr>
        <w:t>of</w:t>
      </w:r>
      <w:r w:rsidRPr="00334428">
        <w:rPr>
          <w:spacing w:val="-11"/>
          <w:kern w:val="2"/>
        </w:rPr>
        <w:t xml:space="preserve"> </w:t>
      </w:r>
      <w:r w:rsidRPr="00334428">
        <w:rPr>
          <w:kern w:val="2"/>
        </w:rPr>
        <w:t>the</w:t>
      </w:r>
      <w:r w:rsidRPr="00334428">
        <w:rPr>
          <w:spacing w:val="-12"/>
          <w:kern w:val="2"/>
        </w:rPr>
        <w:t xml:space="preserve"> </w:t>
      </w:r>
      <w:r w:rsidRPr="00334428">
        <w:rPr>
          <w:kern w:val="2"/>
        </w:rPr>
        <w:t>award</w:t>
      </w:r>
      <w:r w:rsidRPr="00334428">
        <w:rPr>
          <w:spacing w:val="-11"/>
          <w:kern w:val="2"/>
        </w:rPr>
        <w:t xml:space="preserve"> </w:t>
      </w:r>
      <w:r w:rsidRPr="00334428">
        <w:rPr>
          <w:kern w:val="2"/>
        </w:rPr>
        <w:t>in</w:t>
      </w:r>
      <w:r w:rsidRPr="00334428">
        <w:rPr>
          <w:spacing w:val="-9"/>
          <w:kern w:val="2"/>
        </w:rPr>
        <w:t xml:space="preserve"> </w:t>
      </w:r>
      <w:r w:rsidRPr="00334428">
        <w:rPr>
          <w:kern w:val="2"/>
        </w:rPr>
        <w:t>accordance</w:t>
      </w:r>
      <w:r w:rsidRPr="00334428">
        <w:rPr>
          <w:spacing w:val="-11"/>
          <w:kern w:val="2"/>
        </w:rPr>
        <w:t xml:space="preserve"> </w:t>
      </w:r>
      <w:r w:rsidRPr="00334428">
        <w:rPr>
          <w:kern w:val="2"/>
        </w:rPr>
        <w:t>with</w:t>
      </w:r>
      <w:r w:rsidRPr="00334428">
        <w:rPr>
          <w:spacing w:val="-11"/>
          <w:kern w:val="2"/>
        </w:rPr>
        <w:t xml:space="preserve"> </w:t>
      </w:r>
      <w:r w:rsidRPr="00334428">
        <w:rPr>
          <w:kern w:val="2"/>
        </w:rPr>
        <w:t>§705.B,</w:t>
      </w:r>
      <w:r w:rsidRPr="00334428">
        <w:rPr>
          <w:spacing w:val="-9"/>
          <w:kern w:val="2"/>
        </w:rPr>
        <w:t xml:space="preserve"> </w:t>
      </w:r>
      <w:r w:rsidRPr="00334428">
        <w:rPr>
          <w:kern w:val="2"/>
        </w:rPr>
        <w:t>for</w:t>
      </w:r>
      <w:r w:rsidRPr="00334428">
        <w:rPr>
          <w:spacing w:val="-9"/>
          <w:kern w:val="2"/>
        </w:rPr>
        <w:t xml:space="preserve"> </w:t>
      </w:r>
      <w:r w:rsidRPr="00334428">
        <w:rPr>
          <w:kern w:val="2"/>
        </w:rPr>
        <w:t>the semester</w:t>
      </w:r>
      <w:r w:rsidRPr="00334428">
        <w:rPr>
          <w:spacing w:val="35"/>
          <w:kern w:val="2"/>
        </w:rPr>
        <w:t xml:space="preserve"> </w:t>
      </w:r>
      <w:r w:rsidRPr="00334428">
        <w:rPr>
          <w:kern w:val="2"/>
        </w:rPr>
        <w:t>following</w:t>
      </w:r>
      <w:r w:rsidRPr="00334428">
        <w:rPr>
          <w:spacing w:val="36"/>
          <w:kern w:val="2"/>
        </w:rPr>
        <w:t xml:space="preserve"> </w:t>
      </w:r>
      <w:r w:rsidRPr="00334428">
        <w:rPr>
          <w:kern w:val="2"/>
        </w:rPr>
        <w:t>the</w:t>
      </w:r>
      <w:r w:rsidRPr="00334428">
        <w:rPr>
          <w:spacing w:val="35"/>
          <w:kern w:val="2"/>
        </w:rPr>
        <w:t xml:space="preserve"> </w:t>
      </w:r>
      <w:r w:rsidRPr="00334428">
        <w:rPr>
          <w:kern w:val="2"/>
        </w:rPr>
        <w:t>satisfaction</w:t>
      </w:r>
      <w:r w:rsidRPr="00334428">
        <w:rPr>
          <w:spacing w:val="36"/>
          <w:kern w:val="2"/>
        </w:rPr>
        <w:t xml:space="preserve"> </w:t>
      </w:r>
      <w:r w:rsidRPr="00334428">
        <w:rPr>
          <w:kern w:val="2"/>
        </w:rPr>
        <w:t>of</w:t>
      </w:r>
      <w:r w:rsidRPr="00334428">
        <w:rPr>
          <w:spacing w:val="35"/>
          <w:kern w:val="2"/>
        </w:rPr>
        <w:t xml:space="preserve"> </w:t>
      </w:r>
      <w:r w:rsidRPr="00334428">
        <w:rPr>
          <w:kern w:val="2"/>
        </w:rPr>
        <w:t>the</w:t>
      </w:r>
      <w:r w:rsidRPr="00334428">
        <w:rPr>
          <w:spacing w:val="35"/>
          <w:kern w:val="2"/>
        </w:rPr>
        <w:t xml:space="preserve"> </w:t>
      </w:r>
      <w:r w:rsidRPr="00334428">
        <w:rPr>
          <w:kern w:val="2"/>
        </w:rPr>
        <w:t>requirements</w:t>
      </w:r>
      <w:r w:rsidRPr="00334428">
        <w:rPr>
          <w:spacing w:val="35"/>
          <w:kern w:val="2"/>
        </w:rPr>
        <w:t xml:space="preserve"> </w:t>
      </w:r>
      <w:r w:rsidRPr="00334428">
        <w:rPr>
          <w:spacing w:val="-5"/>
          <w:kern w:val="2"/>
        </w:rPr>
        <w:t xml:space="preserve">of </w:t>
      </w:r>
      <w:r w:rsidRPr="00334428">
        <w:rPr>
          <w:kern w:val="2"/>
        </w:rPr>
        <w:t>§705.A.7</w:t>
      </w:r>
      <w:r w:rsidRPr="00334428">
        <w:rPr>
          <w:spacing w:val="-4"/>
          <w:kern w:val="2"/>
        </w:rPr>
        <w:t xml:space="preserve"> </w:t>
      </w:r>
      <w:r w:rsidRPr="00334428">
        <w:rPr>
          <w:kern w:val="2"/>
        </w:rPr>
        <w:t>and</w:t>
      </w:r>
      <w:r w:rsidRPr="00334428">
        <w:rPr>
          <w:spacing w:val="-4"/>
          <w:kern w:val="2"/>
        </w:rPr>
        <w:t xml:space="preserve"> </w:t>
      </w:r>
      <w:r w:rsidRPr="00334428">
        <w:rPr>
          <w:spacing w:val="-5"/>
          <w:kern w:val="2"/>
        </w:rPr>
        <w:t>8.</w:t>
      </w:r>
    </w:p>
    <w:p w14:paraId="19389F2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Prior</w:t>
      </w:r>
      <w:r w:rsidRPr="00334428">
        <w:rPr>
          <w:spacing w:val="-13"/>
          <w:kern w:val="2"/>
        </w:rPr>
        <w:t xml:space="preserve"> </w:t>
      </w:r>
      <w:r w:rsidRPr="00334428">
        <w:rPr>
          <w:kern w:val="2"/>
        </w:rPr>
        <w:t>recipients</w:t>
      </w:r>
      <w:r w:rsidRPr="00334428">
        <w:rPr>
          <w:spacing w:val="-12"/>
          <w:kern w:val="2"/>
        </w:rPr>
        <w:t xml:space="preserve"> </w:t>
      </w:r>
      <w:r w:rsidRPr="00334428">
        <w:rPr>
          <w:kern w:val="2"/>
        </w:rPr>
        <w:t>of</w:t>
      </w:r>
      <w:r w:rsidRPr="00334428">
        <w:rPr>
          <w:spacing w:val="-13"/>
          <w:kern w:val="2"/>
        </w:rPr>
        <w:t xml:space="preserve"> </w:t>
      </w:r>
      <w:r w:rsidRPr="00334428">
        <w:rPr>
          <w:kern w:val="2"/>
        </w:rPr>
        <w:t>the</w:t>
      </w:r>
      <w:r w:rsidRPr="00334428">
        <w:rPr>
          <w:spacing w:val="-12"/>
          <w:kern w:val="2"/>
        </w:rPr>
        <w:t xml:space="preserve"> </w:t>
      </w:r>
      <w:r w:rsidRPr="00334428">
        <w:rPr>
          <w:kern w:val="2"/>
        </w:rPr>
        <w:t>Louisiana</w:t>
      </w:r>
      <w:r w:rsidRPr="00334428">
        <w:rPr>
          <w:spacing w:val="-10"/>
          <w:kern w:val="2"/>
        </w:rPr>
        <w:t xml:space="preserve"> </w:t>
      </w:r>
      <w:r w:rsidRPr="00334428">
        <w:rPr>
          <w:kern w:val="2"/>
        </w:rPr>
        <w:t>Honors</w:t>
      </w:r>
      <w:r w:rsidRPr="00334428">
        <w:rPr>
          <w:spacing w:val="-13"/>
          <w:kern w:val="2"/>
        </w:rPr>
        <w:t xml:space="preserve"> </w:t>
      </w:r>
      <w:r w:rsidRPr="00334428">
        <w:rPr>
          <w:kern w:val="2"/>
        </w:rPr>
        <w:t>Scholarship who</w:t>
      </w:r>
      <w:r w:rsidRPr="00334428">
        <w:rPr>
          <w:spacing w:val="-8"/>
          <w:kern w:val="2"/>
        </w:rPr>
        <w:t xml:space="preserve"> </w:t>
      </w:r>
      <w:r w:rsidRPr="00334428">
        <w:rPr>
          <w:kern w:val="2"/>
        </w:rPr>
        <w:t>attend</w:t>
      </w:r>
      <w:r w:rsidRPr="00334428">
        <w:rPr>
          <w:spacing w:val="-8"/>
          <w:kern w:val="2"/>
        </w:rPr>
        <w:t xml:space="preserve"> </w:t>
      </w:r>
      <w:r w:rsidRPr="00334428">
        <w:rPr>
          <w:kern w:val="2"/>
        </w:rPr>
        <w:t>a</w:t>
      </w:r>
      <w:r w:rsidRPr="00334428">
        <w:rPr>
          <w:spacing w:val="-10"/>
          <w:kern w:val="2"/>
        </w:rPr>
        <w:t xml:space="preserve"> </w:t>
      </w:r>
      <w:r w:rsidRPr="00334428">
        <w:rPr>
          <w:kern w:val="2"/>
        </w:rPr>
        <w:t>campus</w:t>
      </w:r>
      <w:r w:rsidRPr="00334428">
        <w:rPr>
          <w:spacing w:val="-10"/>
          <w:kern w:val="2"/>
        </w:rPr>
        <w:t xml:space="preserve"> </w:t>
      </w:r>
      <w:r w:rsidRPr="00334428">
        <w:rPr>
          <w:kern w:val="2"/>
        </w:rPr>
        <w:t>of</w:t>
      </w:r>
      <w:r w:rsidRPr="00334428">
        <w:rPr>
          <w:spacing w:val="-9"/>
          <w:kern w:val="2"/>
        </w:rPr>
        <w:t xml:space="preserve"> </w:t>
      </w:r>
      <w:r w:rsidRPr="00334428">
        <w:rPr>
          <w:kern w:val="2"/>
        </w:rPr>
        <w:t>the</w:t>
      </w:r>
      <w:r w:rsidRPr="00334428">
        <w:rPr>
          <w:spacing w:val="-10"/>
          <w:kern w:val="2"/>
        </w:rPr>
        <w:t xml:space="preserve"> </w:t>
      </w:r>
      <w:r w:rsidRPr="00334428">
        <w:rPr>
          <w:kern w:val="2"/>
        </w:rPr>
        <w:t>Louisiana</w:t>
      </w:r>
      <w:r w:rsidRPr="00334428">
        <w:rPr>
          <w:spacing w:val="-13"/>
          <w:kern w:val="2"/>
        </w:rPr>
        <w:t xml:space="preserve"> </w:t>
      </w:r>
      <w:r w:rsidRPr="00334428">
        <w:rPr>
          <w:kern w:val="2"/>
        </w:rPr>
        <w:t>Technical</w:t>
      </w:r>
      <w:r w:rsidRPr="00334428">
        <w:rPr>
          <w:spacing w:val="-8"/>
          <w:kern w:val="2"/>
        </w:rPr>
        <w:t xml:space="preserve"> </w:t>
      </w:r>
      <w:r w:rsidRPr="00334428">
        <w:rPr>
          <w:kern w:val="2"/>
        </w:rPr>
        <w:t>College</w:t>
      </w:r>
      <w:r w:rsidRPr="00334428">
        <w:rPr>
          <w:spacing w:val="-9"/>
          <w:kern w:val="2"/>
        </w:rPr>
        <w:t xml:space="preserve"> </w:t>
      </w:r>
      <w:r w:rsidRPr="00334428">
        <w:rPr>
          <w:kern w:val="2"/>
        </w:rPr>
        <w:t>may continue to attend that institution as a recipient of the TOPS Performance</w:t>
      </w:r>
      <w:r w:rsidRPr="00334428">
        <w:rPr>
          <w:spacing w:val="-13"/>
          <w:kern w:val="2"/>
        </w:rPr>
        <w:t xml:space="preserve"> </w:t>
      </w:r>
      <w:r w:rsidRPr="00334428">
        <w:rPr>
          <w:kern w:val="2"/>
        </w:rPr>
        <w:t>Award.</w:t>
      </w:r>
    </w:p>
    <w:p w14:paraId="2C3F893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Award amounts shall be credited to a student's account</w:t>
      </w:r>
      <w:r w:rsidRPr="00334428">
        <w:rPr>
          <w:spacing w:val="-1"/>
          <w:kern w:val="2"/>
        </w:rPr>
        <w:t xml:space="preserve"> </w:t>
      </w:r>
      <w:r w:rsidRPr="00334428">
        <w:rPr>
          <w:kern w:val="2"/>
        </w:rPr>
        <w:t>with</w:t>
      </w:r>
      <w:r w:rsidRPr="00334428">
        <w:rPr>
          <w:spacing w:val="-2"/>
          <w:kern w:val="2"/>
        </w:rPr>
        <w:t xml:space="preserve"> </w:t>
      </w:r>
      <w:r w:rsidRPr="00334428">
        <w:rPr>
          <w:kern w:val="2"/>
        </w:rPr>
        <w:t>the institution and shall be</w:t>
      </w:r>
      <w:r w:rsidRPr="00334428">
        <w:rPr>
          <w:spacing w:val="-2"/>
          <w:kern w:val="2"/>
        </w:rPr>
        <w:t xml:space="preserve"> </w:t>
      </w:r>
      <w:r w:rsidRPr="00334428">
        <w:rPr>
          <w:kern w:val="2"/>
        </w:rPr>
        <w:t>used</w:t>
      </w:r>
      <w:r w:rsidRPr="00334428">
        <w:rPr>
          <w:spacing w:val="-1"/>
          <w:kern w:val="2"/>
        </w:rPr>
        <w:t xml:space="preserve"> </w:t>
      </w:r>
      <w:r w:rsidRPr="00334428">
        <w:rPr>
          <w:kern w:val="2"/>
        </w:rPr>
        <w:t>consistent</w:t>
      </w:r>
      <w:r w:rsidRPr="00334428">
        <w:rPr>
          <w:spacing w:val="-1"/>
          <w:kern w:val="2"/>
        </w:rPr>
        <w:t xml:space="preserve"> </w:t>
      </w:r>
      <w:r w:rsidRPr="00334428">
        <w:rPr>
          <w:kern w:val="2"/>
        </w:rPr>
        <w:t>with the institution's policy, and as</w:t>
      </w:r>
      <w:r w:rsidRPr="00334428">
        <w:rPr>
          <w:spacing w:val="-1"/>
          <w:kern w:val="2"/>
        </w:rPr>
        <w:t xml:space="preserve"> </w:t>
      </w:r>
      <w:r w:rsidRPr="00334428">
        <w:rPr>
          <w:kern w:val="2"/>
        </w:rPr>
        <w:t xml:space="preserve">directed by the student, to pay for those educational expenses included in the cost of </w:t>
      </w:r>
      <w:r w:rsidRPr="00334428">
        <w:rPr>
          <w:spacing w:val="-2"/>
          <w:kern w:val="2"/>
        </w:rPr>
        <w:t>attendance.</w:t>
      </w:r>
    </w:p>
    <w:p w14:paraId="1C8072A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 xml:space="preserve">Students enrolled and attending more than one college or university at the same time shall be awarded as </w:t>
      </w:r>
      <w:r w:rsidRPr="00334428">
        <w:rPr>
          <w:spacing w:val="-2"/>
          <w:kern w:val="2"/>
        </w:rPr>
        <w:t>follows:</w:t>
      </w:r>
    </w:p>
    <w:p w14:paraId="06BAC361"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students attending two or more Louisiana public two-</w:t>
      </w:r>
      <w:r w:rsidRPr="00334428">
        <w:rPr>
          <w:spacing w:val="-1"/>
          <w:kern w:val="2"/>
        </w:rPr>
        <w:t xml:space="preserve"> </w:t>
      </w:r>
      <w:r w:rsidRPr="00334428">
        <w:rPr>
          <w:kern w:val="2"/>
        </w:rPr>
        <w:t>or</w:t>
      </w:r>
      <w:r w:rsidRPr="00334428">
        <w:rPr>
          <w:spacing w:val="-1"/>
          <w:kern w:val="2"/>
        </w:rPr>
        <w:t xml:space="preserve"> </w:t>
      </w:r>
      <w:r w:rsidRPr="00334428">
        <w:rPr>
          <w:kern w:val="2"/>
        </w:rPr>
        <w:t>four-year</w:t>
      </w:r>
      <w:r w:rsidRPr="00334428">
        <w:rPr>
          <w:spacing w:val="-1"/>
          <w:kern w:val="2"/>
        </w:rPr>
        <w:t xml:space="preserve"> </w:t>
      </w:r>
      <w:r w:rsidRPr="00334428">
        <w:rPr>
          <w:kern w:val="2"/>
        </w:rPr>
        <w:t>colleges</w:t>
      </w:r>
      <w:r w:rsidRPr="00334428">
        <w:rPr>
          <w:spacing w:val="-2"/>
          <w:kern w:val="2"/>
        </w:rPr>
        <w:t xml:space="preserve"> </w:t>
      </w:r>
      <w:r w:rsidRPr="00334428">
        <w:rPr>
          <w:kern w:val="2"/>
        </w:rPr>
        <w:t>or</w:t>
      </w:r>
      <w:r w:rsidRPr="00334428">
        <w:rPr>
          <w:spacing w:val="-4"/>
          <w:kern w:val="2"/>
        </w:rPr>
        <w:t xml:space="preserve"> </w:t>
      </w:r>
      <w:r w:rsidRPr="00334428">
        <w:rPr>
          <w:kern w:val="2"/>
        </w:rPr>
        <w:t>universities</w:t>
      </w:r>
      <w:r w:rsidRPr="00334428">
        <w:rPr>
          <w:spacing w:val="-3"/>
          <w:kern w:val="2"/>
        </w:rPr>
        <w:t xml:space="preserve"> </w:t>
      </w:r>
      <w:r w:rsidRPr="00334428">
        <w:rPr>
          <w:kern w:val="2"/>
        </w:rPr>
        <w:t>shall</w:t>
      </w:r>
      <w:r w:rsidRPr="00334428">
        <w:rPr>
          <w:spacing w:val="-2"/>
          <w:kern w:val="2"/>
        </w:rPr>
        <w:t xml:space="preserve"> </w:t>
      </w:r>
      <w:r w:rsidRPr="00334428">
        <w:rPr>
          <w:kern w:val="2"/>
        </w:rPr>
        <w:t>receive</w:t>
      </w:r>
      <w:r w:rsidRPr="00334428">
        <w:rPr>
          <w:spacing w:val="-1"/>
          <w:kern w:val="2"/>
        </w:rPr>
        <w:t xml:space="preserve"> </w:t>
      </w:r>
      <w:r w:rsidRPr="00334428">
        <w:rPr>
          <w:kern w:val="2"/>
        </w:rPr>
        <w:t>a</w:t>
      </w:r>
      <w:r w:rsidRPr="00334428">
        <w:rPr>
          <w:spacing w:val="-1"/>
          <w:kern w:val="2"/>
        </w:rPr>
        <w:t xml:space="preserve"> </w:t>
      </w:r>
      <w:r w:rsidRPr="00334428">
        <w:rPr>
          <w:kern w:val="2"/>
        </w:rPr>
        <w:t>total amount</w:t>
      </w:r>
      <w:r w:rsidRPr="00334428">
        <w:rPr>
          <w:spacing w:val="-13"/>
          <w:kern w:val="2"/>
        </w:rPr>
        <w:t xml:space="preserve"> </w:t>
      </w:r>
      <w:r w:rsidRPr="00334428">
        <w:rPr>
          <w:kern w:val="2"/>
        </w:rPr>
        <w:t>not</w:t>
      </w:r>
      <w:r w:rsidRPr="00334428">
        <w:rPr>
          <w:spacing w:val="-12"/>
          <w:kern w:val="2"/>
        </w:rPr>
        <w:t xml:space="preserve"> </w:t>
      </w:r>
      <w:r w:rsidRPr="00334428">
        <w:rPr>
          <w:kern w:val="2"/>
        </w:rPr>
        <w:t>to</w:t>
      </w:r>
      <w:r w:rsidRPr="00334428">
        <w:rPr>
          <w:spacing w:val="-12"/>
          <w:kern w:val="2"/>
        </w:rPr>
        <w:t xml:space="preserve"> </w:t>
      </w:r>
      <w:r w:rsidRPr="00334428">
        <w:rPr>
          <w:kern w:val="2"/>
        </w:rPr>
        <w:t>exceed</w:t>
      </w:r>
      <w:r w:rsidRPr="00334428">
        <w:rPr>
          <w:spacing w:val="-12"/>
          <w:kern w:val="2"/>
        </w:rPr>
        <w:t xml:space="preserve"> </w:t>
      </w:r>
      <w:r w:rsidRPr="00334428">
        <w:rPr>
          <w:kern w:val="2"/>
        </w:rPr>
        <w:t>the</w:t>
      </w:r>
      <w:r w:rsidRPr="00334428">
        <w:rPr>
          <w:spacing w:val="-11"/>
          <w:kern w:val="2"/>
        </w:rPr>
        <w:t xml:space="preserve"> </w:t>
      </w:r>
      <w:r w:rsidRPr="00334428">
        <w:rPr>
          <w:kern w:val="2"/>
        </w:rPr>
        <w:t>amount</w:t>
      </w:r>
      <w:r w:rsidRPr="00334428">
        <w:rPr>
          <w:spacing w:val="-11"/>
          <w:kern w:val="2"/>
        </w:rPr>
        <w:t xml:space="preserve"> </w:t>
      </w:r>
      <w:r w:rsidRPr="00334428">
        <w:rPr>
          <w:kern w:val="2"/>
        </w:rPr>
        <w:t>that</w:t>
      </w:r>
      <w:r w:rsidRPr="00334428">
        <w:rPr>
          <w:spacing w:val="-11"/>
          <w:kern w:val="2"/>
        </w:rPr>
        <w:t xml:space="preserve"> </w:t>
      </w:r>
      <w:r w:rsidRPr="00334428">
        <w:rPr>
          <w:kern w:val="2"/>
        </w:rPr>
        <w:t>would</w:t>
      </w:r>
      <w:r w:rsidRPr="00334428">
        <w:rPr>
          <w:spacing w:val="-10"/>
          <w:kern w:val="2"/>
        </w:rPr>
        <w:t xml:space="preserve"> </w:t>
      </w:r>
      <w:r w:rsidRPr="00334428">
        <w:rPr>
          <w:kern w:val="2"/>
        </w:rPr>
        <w:t>be</w:t>
      </w:r>
      <w:r w:rsidRPr="00334428">
        <w:rPr>
          <w:spacing w:val="-13"/>
          <w:kern w:val="2"/>
        </w:rPr>
        <w:t xml:space="preserve"> </w:t>
      </w:r>
      <w:r w:rsidRPr="00334428">
        <w:rPr>
          <w:kern w:val="2"/>
        </w:rPr>
        <w:t>charged</w:t>
      </w:r>
      <w:r w:rsidRPr="00334428">
        <w:rPr>
          <w:spacing w:val="-12"/>
          <w:kern w:val="2"/>
        </w:rPr>
        <w:t xml:space="preserve"> </w:t>
      </w:r>
      <w:r w:rsidRPr="00334428">
        <w:rPr>
          <w:kern w:val="2"/>
        </w:rPr>
        <w:t>to</w:t>
      </w:r>
      <w:r w:rsidRPr="00334428">
        <w:rPr>
          <w:spacing w:val="-10"/>
          <w:kern w:val="2"/>
        </w:rPr>
        <w:t xml:space="preserve"> </w:t>
      </w:r>
      <w:r w:rsidRPr="00334428">
        <w:rPr>
          <w:kern w:val="2"/>
        </w:rPr>
        <w:t>the student by the school with the highest award amount, as defined in §301, among those at which the student is simultaneously enrolled;</w:t>
      </w:r>
    </w:p>
    <w:p w14:paraId="45E60823"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students attending two or more institutionally- accredited independent colleges or universities which are members of the Louisiana Association of Independent Colleges and Universities (LAICU) shall receive a total amount not to exceed the weighted average highest award amount paid at those schools at which the student is simultaneously enrolled, as defined in §301;</w:t>
      </w:r>
    </w:p>
    <w:p w14:paraId="24D30923"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students attending a combination of Louisiana public two- or four-year colleges or universities and institutionally</w:t>
      </w:r>
      <w:r w:rsidRPr="00334428">
        <w:rPr>
          <w:spacing w:val="-8"/>
          <w:kern w:val="2"/>
        </w:rPr>
        <w:t xml:space="preserve"> </w:t>
      </w:r>
      <w:r w:rsidRPr="00334428">
        <w:rPr>
          <w:kern w:val="2"/>
        </w:rPr>
        <w:t>accredited</w:t>
      </w:r>
      <w:r w:rsidRPr="00334428">
        <w:rPr>
          <w:spacing w:val="-8"/>
          <w:kern w:val="2"/>
        </w:rPr>
        <w:t xml:space="preserve"> </w:t>
      </w:r>
      <w:r w:rsidRPr="00334428">
        <w:rPr>
          <w:kern w:val="2"/>
        </w:rPr>
        <w:t>independent</w:t>
      </w:r>
      <w:r w:rsidRPr="00334428">
        <w:rPr>
          <w:spacing w:val="-9"/>
          <w:kern w:val="2"/>
        </w:rPr>
        <w:t xml:space="preserve"> </w:t>
      </w:r>
      <w:r w:rsidRPr="00334428">
        <w:rPr>
          <w:kern w:val="2"/>
        </w:rPr>
        <w:t>colleges</w:t>
      </w:r>
      <w:r w:rsidRPr="00334428">
        <w:rPr>
          <w:spacing w:val="-9"/>
          <w:kern w:val="2"/>
        </w:rPr>
        <w:t xml:space="preserve"> </w:t>
      </w:r>
      <w:r w:rsidRPr="00334428">
        <w:rPr>
          <w:kern w:val="2"/>
        </w:rPr>
        <w:t>or</w:t>
      </w:r>
      <w:r w:rsidRPr="00334428">
        <w:rPr>
          <w:spacing w:val="-10"/>
          <w:kern w:val="2"/>
        </w:rPr>
        <w:t xml:space="preserve"> </w:t>
      </w:r>
      <w:r w:rsidRPr="00334428">
        <w:rPr>
          <w:kern w:val="2"/>
        </w:rPr>
        <w:t>universities which are members of the Louisiana Association of Independent Colleges and Universities (LAICU) in an academic program shall receive a total amount not to exceed the amount that would be paid at the public school with the highest award amount paid at those schools at which the student is simultaneously enrolled or the weighted average award amount for the enrolled LAICU school, whichever amount is greater.</w:t>
      </w:r>
    </w:p>
    <w:p w14:paraId="4F123A6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13.</w:t>
      </w:r>
      <w:r w:rsidRPr="00334428">
        <w:rPr>
          <w:kern w:val="2"/>
        </w:rPr>
        <w:tab/>
        <w:t>Beginning with the 2023-2024 academic year (College),</w:t>
      </w:r>
      <w:r w:rsidRPr="00334428">
        <w:rPr>
          <w:spacing w:val="-5"/>
          <w:kern w:val="2"/>
        </w:rPr>
        <w:t xml:space="preserve"> </w:t>
      </w:r>
      <w:r w:rsidRPr="00334428">
        <w:rPr>
          <w:kern w:val="2"/>
        </w:rPr>
        <w:t>a</w:t>
      </w:r>
      <w:r w:rsidRPr="00334428">
        <w:rPr>
          <w:spacing w:val="-5"/>
          <w:kern w:val="2"/>
        </w:rPr>
        <w:t xml:space="preserve"> </w:t>
      </w:r>
      <w:r w:rsidRPr="00334428">
        <w:rPr>
          <w:kern w:val="2"/>
        </w:rPr>
        <w:t>student</w:t>
      </w:r>
      <w:r w:rsidRPr="00334428">
        <w:rPr>
          <w:spacing w:val="-6"/>
          <w:kern w:val="2"/>
        </w:rPr>
        <w:t xml:space="preserve"> </w:t>
      </w:r>
      <w:r w:rsidRPr="00334428">
        <w:rPr>
          <w:kern w:val="2"/>
        </w:rPr>
        <w:t>who</w:t>
      </w:r>
      <w:r w:rsidRPr="00334428">
        <w:rPr>
          <w:spacing w:val="-4"/>
          <w:kern w:val="2"/>
        </w:rPr>
        <w:t xml:space="preserve"> </w:t>
      </w:r>
      <w:r w:rsidRPr="00334428">
        <w:rPr>
          <w:kern w:val="2"/>
        </w:rPr>
        <w:t>receives</w:t>
      </w:r>
      <w:r w:rsidRPr="00334428">
        <w:rPr>
          <w:spacing w:val="-6"/>
          <w:kern w:val="2"/>
        </w:rPr>
        <w:t xml:space="preserve"> </w:t>
      </w:r>
      <w:r w:rsidRPr="00334428">
        <w:rPr>
          <w:kern w:val="2"/>
        </w:rPr>
        <w:t>the</w:t>
      </w:r>
      <w:r w:rsidRPr="00334428">
        <w:rPr>
          <w:spacing w:val="-5"/>
          <w:kern w:val="2"/>
        </w:rPr>
        <w:t xml:space="preserve"> </w:t>
      </w:r>
      <w:r w:rsidRPr="00334428">
        <w:rPr>
          <w:kern w:val="2"/>
        </w:rPr>
        <w:t>tuition</w:t>
      </w:r>
      <w:r w:rsidRPr="00334428">
        <w:rPr>
          <w:spacing w:val="-4"/>
          <w:kern w:val="2"/>
        </w:rPr>
        <w:t xml:space="preserve"> </w:t>
      </w:r>
      <w:r w:rsidRPr="00334428">
        <w:rPr>
          <w:kern w:val="2"/>
        </w:rPr>
        <w:t>waiver</w:t>
      </w:r>
      <w:r w:rsidRPr="00334428">
        <w:rPr>
          <w:spacing w:val="-4"/>
          <w:kern w:val="2"/>
        </w:rPr>
        <w:t xml:space="preserve"> </w:t>
      </w:r>
      <w:r w:rsidRPr="00334428">
        <w:rPr>
          <w:kern w:val="2"/>
        </w:rPr>
        <w:t>provided by</w:t>
      </w:r>
      <w:r w:rsidRPr="00334428">
        <w:rPr>
          <w:spacing w:val="-9"/>
          <w:kern w:val="2"/>
        </w:rPr>
        <w:t xml:space="preserve"> </w:t>
      </w:r>
      <w:r w:rsidRPr="00334428">
        <w:rPr>
          <w:kern w:val="2"/>
        </w:rPr>
        <w:t>R.S.</w:t>
      </w:r>
      <w:r w:rsidRPr="00334428">
        <w:rPr>
          <w:spacing w:val="-9"/>
          <w:kern w:val="2"/>
        </w:rPr>
        <w:t xml:space="preserve"> </w:t>
      </w:r>
      <w:r w:rsidRPr="00334428">
        <w:rPr>
          <w:kern w:val="2"/>
        </w:rPr>
        <w:t>17:1688</w:t>
      </w:r>
      <w:r w:rsidRPr="00334428">
        <w:rPr>
          <w:spacing w:val="-9"/>
          <w:kern w:val="2"/>
        </w:rPr>
        <w:t xml:space="preserve"> </w:t>
      </w:r>
      <w:r w:rsidRPr="00334428">
        <w:rPr>
          <w:kern w:val="2"/>
        </w:rPr>
        <w:t>for</w:t>
      </w:r>
      <w:r w:rsidRPr="00334428">
        <w:rPr>
          <w:spacing w:val="-9"/>
          <w:kern w:val="2"/>
        </w:rPr>
        <w:t xml:space="preserve"> </w:t>
      </w:r>
      <w:r w:rsidRPr="00334428">
        <w:rPr>
          <w:kern w:val="2"/>
        </w:rPr>
        <w:t>disabled</w:t>
      </w:r>
      <w:r w:rsidRPr="00334428">
        <w:rPr>
          <w:spacing w:val="-10"/>
          <w:kern w:val="2"/>
        </w:rPr>
        <w:t xml:space="preserve"> </w:t>
      </w:r>
      <w:r w:rsidRPr="00334428">
        <w:rPr>
          <w:kern w:val="2"/>
        </w:rPr>
        <w:t>veterans</w:t>
      </w:r>
      <w:r w:rsidRPr="00334428">
        <w:rPr>
          <w:spacing w:val="-10"/>
          <w:kern w:val="2"/>
        </w:rPr>
        <w:t xml:space="preserve"> </w:t>
      </w:r>
      <w:r w:rsidRPr="00334428">
        <w:rPr>
          <w:kern w:val="2"/>
        </w:rPr>
        <w:t>shall</w:t>
      </w:r>
      <w:r w:rsidRPr="00334428">
        <w:rPr>
          <w:spacing w:val="-9"/>
          <w:kern w:val="2"/>
        </w:rPr>
        <w:t xml:space="preserve"> </w:t>
      </w:r>
      <w:r w:rsidRPr="00334428">
        <w:rPr>
          <w:kern w:val="2"/>
        </w:rPr>
        <w:t>receive</w:t>
      </w:r>
      <w:r w:rsidRPr="00334428">
        <w:rPr>
          <w:spacing w:val="-9"/>
          <w:kern w:val="2"/>
        </w:rPr>
        <w:t xml:space="preserve"> </w:t>
      </w:r>
      <w:r w:rsidRPr="00334428">
        <w:rPr>
          <w:kern w:val="2"/>
        </w:rPr>
        <w:t>the</w:t>
      </w:r>
      <w:r w:rsidRPr="00334428">
        <w:rPr>
          <w:spacing w:val="-9"/>
          <w:kern w:val="2"/>
        </w:rPr>
        <w:t xml:space="preserve"> </w:t>
      </w:r>
      <w:r w:rsidRPr="00334428">
        <w:rPr>
          <w:kern w:val="2"/>
        </w:rPr>
        <w:t>tuition exemption</w:t>
      </w:r>
      <w:r w:rsidRPr="00334428">
        <w:rPr>
          <w:spacing w:val="-5"/>
          <w:kern w:val="2"/>
        </w:rPr>
        <w:t xml:space="preserve"> </w:t>
      </w:r>
      <w:r w:rsidRPr="00334428">
        <w:rPr>
          <w:kern w:val="2"/>
        </w:rPr>
        <w:t>provided</w:t>
      </w:r>
      <w:r w:rsidRPr="00334428">
        <w:rPr>
          <w:spacing w:val="-3"/>
          <w:kern w:val="2"/>
        </w:rPr>
        <w:t xml:space="preserve"> </w:t>
      </w:r>
      <w:r w:rsidRPr="00334428">
        <w:rPr>
          <w:kern w:val="2"/>
        </w:rPr>
        <w:t>in</w:t>
      </w:r>
      <w:r w:rsidRPr="00334428">
        <w:rPr>
          <w:spacing w:val="-6"/>
          <w:kern w:val="2"/>
        </w:rPr>
        <w:t xml:space="preserve"> </w:t>
      </w:r>
      <w:r w:rsidRPr="00334428">
        <w:rPr>
          <w:kern w:val="2"/>
        </w:rPr>
        <w:t>that</w:t>
      </w:r>
      <w:r w:rsidRPr="00334428">
        <w:rPr>
          <w:spacing w:val="-4"/>
          <w:kern w:val="2"/>
        </w:rPr>
        <w:t xml:space="preserve"> </w:t>
      </w:r>
      <w:r w:rsidRPr="00334428">
        <w:rPr>
          <w:kern w:val="2"/>
        </w:rPr>
        <w:t>Section</w:t>
      </w:r>
      <w:r w:rsidRPr="00334428">
        <w:rPr>
          <w:spacing w:val="-3"/>
          <w:kern w:val="2"/>
        </w:rPr>
        <w:t xml:space="preserve"> </w:t>
      </w:r>
      <w:r w:rsidRPr="00334428">
        <w:rPr>
          <w:kern w:val="2"/>
        </w:rPr>
        <w:t>in</w:t>
      </w:r>
      <w:r w:rsidRPr="00334428">
        <w:rPr>
          <w:spacing w:val="-3"/>
          <w:kern w:val="2"/>
        </w:rPr>
        <w:t xml:space="preserve"> </w:t>
      </w:r>
      <w:r w:rsidRPr="00334428">
        <w:rPr>
          <w:kern w:val="2"/>
        </w:rPr>
        <w:t>lieu</w:t>
      </w:r>
      <w:r w:rsidRPr="00334428">
        <w:rPr>
          <w:spacing w:val="-3"/>
          <w:kern w:val="2"/>
        </w:rPr>
        <w:t xml:space="preserve"> </w:t>
      </w:r>
      <w:r w:rsidRPr="00334428">
        <w:rPr>
          <w:kern w:val="2"/>
        </w:rPr>
        <w:t>of</w:t>
      </w:r>
      <w:r w:rsidRPr="00334428">
        <w:rPr>
          <w:spacing w:val="-4"/>
          <w:kern w:val="2"/>
        </w:rPr>
        <w:t xml:space="preserve"> </w:t>
      </w:r>
      <w:r w:rsidRPr="00334428">
        <w:rPr>
          <w:kern w:val="2"/>
        </w:rPr>
        <w:t>a</w:t>
      </w:r>
      <w:r w:rsidRPr="00334428">
        <w:rPr>
          <w:spacing w:val="-8"/>
          <w:kern w:val="2"/>
        </w:rPr>
        <w:t xml:space="preserve"> </w:t>
      </w:r>
      <w:r w:rsidRPr="00334428">
        <w:rPr>
          <w:kern w:val="2"/>
        </w:rPr>
        <w:t>TOPS</w:t>
      </w:r>
      <w:r w:rsidRPr="00334428">
        <w:rPr>
          <w:spacing w:val="-13"/>
          <w:kern w:val="2"/>
        </w:rPr>
        <w:t xml:space="preserve"> </w:t>
      </w:r>
      <w:r w:rsidRPr="00334428">
        <w:rPr>
          <w:kern w:val="2"/>
        </w:rPr>
        <w:t>Award.</w:t>
      </w:r>
    </w:p>
    <w:p w14:paraId="0957BEE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 - G.2.</w:t>
      </w:r>
      <w:r w:rsidRPr="00334428">
        <w:rPr>
          <w:kern w:val="2"/>
        </w:rPr>
        <w:tab/>
        <w:t>…</w:t>
      </w:r>
    </w:p>
    <w:p w14:paraId="0643D8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 xml:space="preserve"> </w:t>
      </w:r>
      <w:r w:rsidRPr="00334428">
        <w:rPr>
          <w:kern w:val="2"/>
          <w:sz w:val="18"/>
        </w:rPr>
        <w:t>Promulgated in accordance with R.S. 17:3021-3031, R.S. 17:3042.1 and R.S. 17:5001 et seq.</w:t>
      </w:r>
    </w:p>
    <w:p w14:paraId="73DB104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334428">
        <w:rPr>
          <w:kern w:val="2"/>
          <w:sz w:val="18"/>
        </w:rPr>
        <w:t>HISTORICAL</w:t>
      </w:r>
      <w:r w:rsidRPr="00334428">
        <w:rPr>
          <w:spacing w:val="-10"/>
          <w:kern w:val="2"/>
          <w:sz w:val="18"/>
        </w:rPr>
        <w:t xml:space="preserve"> </w:t>
      </w:r>
      <w:r w:rsidRPr="00334428">
        <w:rPr>
          <w:kern w:val="2"/>
          <w:sz w:val="18"/>
        </w:rPr>
        <w:t>NOTE:</w:t>
      </w:r>
      <w:r w:rsidRPr="00334428">
        <w:rPr>
          <w:spacing w:val="40"/>
          <w:kern w:val="2"/>
          <w:sz w:val="18"/>
        </w:rPr>
        <w:t xml:space="preserve"> </w:t>
      </w:r>
      <w:r w:rsidRPr="00334428">
        <w:rPr>
          <w:kern w:val="2"/>
          <w:sz w:val="18"/>
        </w:rPr>
        <w:t>Promulgated by the Student Financial Assistance</w:t>
      </w:r>
      <w:r w:rsidRPr="00334428">
        <w:rPr>
          <w:spacing w:val="-11"/>
          <w:kern w:val="2"/>
          <w:sz w:val="18"/>
        </w:rPr>
        <w:t xml:space="preserve"> </w:t>
      </w:r>
      <w:r w:rsidRPr="00334428">
        <w:rPr>
          <w:kern w:val="2"/>
          <w:sz w:val="18"/>
        </w:rPr>
        <w:t>Commission,</w:t>
      </w:r>
      <w:r w:rsidRPr="00334428">
        <w:rPr>
          <w:spacing w:val="-7"/>
          <w:kern w:val="2"/>
          <w:sz w:val="18"/>
        </w:rPr>
        <w:t xml:space="preserve"> </w:t>
      </w:r>
      <w:r w:rsidRPr="00334428">
        <w:rPr>
          <w:kern w:val="2"/>
          <w:sz w:val="18"/>
        </w:rPr>
        <w:t>Office</w:t>
      </w:r>
      <w:r w:rsidRPr="00334428">
        <w:rPr>
          <w:spacing w:val="-8"/>
          <w:kern w:val="2"/>
          <w:sz w:val="18"/>
        </w:rPr>
        <w:t xml:space="preserve"> </w:t>
      </w:r>
      <w:r w:rsidRPr="00334428">
        <w:rPr>
          <w:kern w:val="2"/>
          <w:sz w:val="18"/>
        </w:rPr>
        <w:t>of</w:t>
      </w:r>
      <w:r w:rsidRPr="00334428">
        <w:rPr>
          <w:spacing w:val="-7"/>
          <w:kern w:val="2"/>
          <w:sz w:val="18"/>
        </w:rPr>
        <w:t xml:space="preserve"> </w:t>
      </w:r>
      <w:r w:rsidRPr="00334428">
        <w:rPr>
          <w:kern w:val="2"/>
          <w:sz w:val="18"/>
        </w:rPr>
        <w:t>Student</w:t>
      </w:r>
      <w:r w:rsidRPr="00334428">
        <w:rPr>
          <w:spacing w:val="-9"/>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4"/>
          <w:kern w:val="2"/>
          <w:sz w:val="18"/>
        </w:rPr>
        <w:t xml:space="preserve"> </w:t>
      </w:r>
      <w:r w:rsidRPr="00334428">
        <w:rPr>
          <w:kern w:val="2"/>
          <w:sz w:val="18"/>
        </w:rPr>
        <w:t>LR 22:338</w:t>
      </w:r>
      <w:r w:rsidRPr="00334428">
        <w:rPr>
          <w:spacing w:val="9"/>
          <w:kern w:val="2"/>
          <w:sz w:val="18"/>
        </w:rPr>
        <w:t xml:space="preserve"> </w:t>
      </w:r>
      <w:r w:rsidRPr="00334428">
        <w:rPr>
          <w:kern w:val="2"/>
          <w:sz w:val="18"/>
        </w:rPr>
        <w:t>(May</w:t>
      </w:r>
      <w:r w:rsidRPr="00334428">
        <w:rPr>
          <w:spacing w:val="7"/>
          <w:kern w:val="2"/>
          <w:sz w:val="18"/>
        </w:rPr>
        <w:t xml:space="preserve"> </w:t>
      </w:r>
      <w:r w:rsidRPr="00334428">
        <w:rPr>
          <w:kern w:val="2"/>
          <w:sz w:val="18"/>
        </w:rPr>
        <w:t>1996),</w:t>
      </w:r>
      <w:r w:rsidRPr="00334428">
        <w:rPr>
          <w:spacing w:val="8"/>
          <w:kern w:val="2"/>
          <w:sz w:val="18"/>
        </w:rPr>
        <w:t xml:space="preserve"> </w:t>
      </w:r>
      <w:r w:rsidRPr="00334428">
        <w:rPr>
          <w:kern w:val="2"/>
          <w:sz w:val="18"/>
        </w:rPr>
        <w:t>amended</w:t>
      </w:r>
      <w:r w:rsidRPr="00334428">
        <w:rPr>
          <w:spacing w:val="10"/>
          <w:kern w:val="2"/>
          <w:sz w:val="18"/>
        </w:rPr>
        <w:t xml:space="preserve"> </w:t>
      </w:r>
      <w:r w:rsidRPr="00334428">
        <w:rPr>
          <w:kern w:val="2"/>
          <w:sz w:val="18"/>
        </w:rPr>
        <w:t>LR</w:t>
      </w:r>
      <w:r w:rsidRPr="00334428">
        <w:rPr>
          <w:spacing w:val="6"/>
          <w:kern w:val="2"/>
          <w:sz w:val="18"/>
        </w:rPr>
        <w:t xml:space="preserve"> </w:t>
      </w:r>
      <w:r w:rsidRPr="00334428">
        <w:rPr>
          <w:kern w:val="2"/>
          <w:sz w:val="18"/>
        </w:rPr>
        <w:t>23:1645-1648</w:t>
      </w:r>
      <w:r w:rsidRPr="00334428">
        <w:rPr>
          <w:spacing w:val="10"/>
          <w:kern w:val="2"/>
          <w:sz w:val="18"/>
        </w:rPr>
        <w:t xml:space="preserve"> </w:t>
      </w:r>
      <w:r w:rsidRPr="00334428">
        <w:rPr>
          <w:kern w:val="2"/>
          <w:sz w:val="18"/>
        </w:rPr>
        <w:t>(December</w:t>
      </w:r>
      <w:r w:rsidRPr="00334428">
        <w:rPr>
          <w:spacing w:val="9"/>
          <w:kern w:val="2"/>
          <w:sz w:val="18"/>
        </w:rPr>
        <w:t xml:space="preserve"> </w:t>
      </w:r>
      <w:r w:rsidRPr="00334428">
        <w:rPr>
          <w:spacing w:val="-2"/>
          <w:kern w:val="2"/>
          <w:sz w:val="18"/>
        </w:rPr>
        <w:t xml:space="preserve">1997), </w:t>
      </w:r>
      <w:r w:rsidRPr="00334428">
        <w:rPr>
          <w:kern w:val="2"/>
          <w:sz w:val="18"/>
        </w:rPr>
        <w:t>repromulgated</w:t>
      </w:r>
      <w:r w:rsidRPr="00334428">
        <w:rPr>
          <w:spacing w:val="59"/>
          <w:kern w:val="2"/>
          <w:sz w:val="18"/>
        </w:rPr>
        <w:t xml:space="preserve"> </w:t>
      </w:r>
      <w:r w:rsidRPr="00334428">
        <w:rPr>
          <w:kern w:val="2"/>
          <w:sz w:val="18"/>
        </w:rPr>
        <w:t>LR</w:t>
      </w:r>
      <w:r w:rsidRPr="00334428">
        <w:rPr>
          <w:spacing w:val="59"/>
          <w:kern w:val="2"/>
          <w:sz w:val="18"/>
        </w:rPr>
        <w:t xml:space="preserve"> </w:t>
      </w:r>
      <w:r w:rsidRPr="00334428">
        <w:rPr>
          <w:kern w:val="2"/>
          <w:sz w:val="18"/>
        </w:rPr>
        <w:t>24:635</w:t>
      </w:r>
      <w:r w:rsidRPr="00334428">
        <w:rPr>
          <w:spacing w:val="60"/>
          <w:kern w:val="2"/>
          <w:sz w:val="18"/>
        </w:rPr>
        <w:t xml:space="preserve"> </w:t>
      </w:r>
      <w:r w:rsidRPr="00334428">
        <w:rPr>
          <w:kern w:val="2"/>
          <w:sz w:val="18"/>
        </w:rPr>
        <w:t>(April</w:t>
      </w:r>
      <w:r w:rsidRPr="00334428">
        <w:rPr>
          <w:spacing w:val="59"/>
          <w:kern w:val="2"/>
          <w:sz w:val="18"/>
        </w:rPr>
        <w:t xml:space="preserve"> </w:t>
      </w:r>
      <w:r w:rsidRPr="00334428">
        <w:rPr>
          <w:kern w:val="2"/>
          <w:sz w:val="18"/>
        </w:rPr>
        <w:t>1998),</w:t>
      </w:r>
      <w:r w:rsidRPr="00334428">
        <w:rPr>
          <w:spacing w:val="60"/>
          <w:kern w:val="2"/>
          <w:sz w:val="18"/>
        </w:rPr>
        <w:t xml:space="preserve"> </w:t>
      </w:r>
      <w:r w:rsidRPr="00334428">
        <w:rPr>
          <w:kern w:val="2"/>
          <w:sz w:val="18"/>
        </w:rPr>
        <w:t>amended</w:t>
      </w:r>
      <w:r w:rsidRPr="00334428">
        <w:rPr>
          <w:spacing w:val="60"/>
          <w:kern w:val="2"/>
          <w:sz w:val="18"/>
        </w:rPr>
        <w:t xml:space="preserve"> </w:t>
      </w:r>
      <w:r w:rsidRPr="00334428">
        <w:rPr>
          <w:kern w:val="2"/>
          <w:sz w:val="18"/>
        </w:rPr>
        <w:t>LR</w:t>
      </w:r>
      <w:r w:rsidRPr="00334428">
        <w:rPr>
          <w:spacing w:val="59"/>
          <w:kern w:val="2"/>
          <w:sz w:val="18"/>
        </w:rPr>
        <w:t xml:space="preserve"> </w:t>
      </w:r>
      <w:r w:rsidRPr="00334428">
        <w:rPr>
          <w:spacing w:val="-2"/>
          <w:kern w:val="2"/>
          <w:sz w:val="18"/>
        </w:rPr>
        <w:t xml:space="preserve">24:1901 </w:t>
      </w:r>
      <w:r w:rsidRPr="00334428">
        <w:rPr>
          <w:kern w:val="2"/>
          <w:sz w:val="18"/>
        </w:rPr>
        <w:t>(October</w:t>
      </w:r>
      <w:r w:rsidRPr="00334428">
        <w:rPr>
          <w:spacing w:val="23"/>
          <w:kern w:val="2"/>
          <w:sz w:val="18"/>
        </w:rPr>
        <w:t xml:space="preserve"> </w:t>
      </w:r>
      <w:r w:rsidRPr="00334428">
        <w:rPr>
          <w:kern w:val="2"/>
          <w:sz w:val="18"/>
        </w:rPr>
        <w:t>1998),</w:t>
      </w:r>
      <w:r w:rsidRPr="00334428">
        <w:rPr>
          <w:spacing w:val="23"/>
          <w:kern w:val="2"/>
          <w:sz w:val="18"/>
        </w:rPr>
        <w:t xml:space="preserve"> </w:t>
      </w:r>
      <w:r w:rsidRPr="00334428">
        <w:rPr>
          <w:kern w:val="2"/>
          <w:sz w:val="18"/>
        </w:rPr>
        <w:t>LR</w:t>
      </w:r>
      <w:r w:rsidRPr="00334428">
        <w:rPr>
          <w:spacing w:val="23"/>
          <w:kern w:val="2"/>
          <w:sz w:val="18"/>
        </w:rPr>
        <w:t xml:space="preserve"> </w:t>
      </w:r>
      <w:r w:rsidRPr="00334428">
        <w:rPr>
          <w:kern w:val="2"/>
          <w:sz w:val="18"/>
        </w:rPr>
        <w:t>25:</w:t>
      </w:r>
      <w:r w:rsidRPr="00334428">
        <w:rPr>
          <w:spacing w:val="23"/>
          <w:kern w:val="2"/>
          <w:sz w:val="18"/>
        </w:rPr>
        <w:t xml:space="preserve"> </w:t>
      </w:r>
      <w:r w:rsidRPr="00334428">
        <w:rPr>
          <w:kern w:val="2"/>
          <w:sz w:val="18"/>
        </w:rPr>
        <w:t>256</w:t>
      </w:r>
      <w:r w:rsidRPr="00334428">
        <w:rPr>
          <w:spacing w:val="23"/>
          <w:kern w:val="2"/>
          <w:sz w:val="18"/>
        </w:rPr>
        <w:t xml:space="preserve"> </w:t>
      </w:r>
      <w:r w:rsidRPr="00334428">
        <w:rPr>
          <w:kern w:val="2"/>
          <w:sz w:val="18"/>
        </w:rPr>
        <w:t>(February</w:t>
      </w:r>
      <w:r w:rsidRPr="00334428">
        <w:rPr>
          <w:spacing w:val="23"/>
          <w:kern w:val="2"/>
          <w:sz w:val="18"/>
        </w:rPr>
        <w:t xml:space="preserve"> </w:t>
      </w:r>
      <w:r w:rsidRPr="00334428">
        <w:rPr>
          <w:kern w:val="2"/>
          <w:sz w:val="18"/>
        </w:rPr>
        <w:t>1999),</w:t>
      </w:r>
      <w:r w:rsidRPr="00334428">
        <w:rPr>
          <w:spacing w:val="21"/>
          <w:kern w:val="2"/>
          <w:sz w:val="18"/>
        </w:rPr>
        <w:t xml:space="preserve"> </w:t>
      </w:r>
      <w:r w:rsidRPr="00334428">
        <w:rPr>
          <w:kern w:val="2"/>
          <w:sz w:val="18"/>
        </w:rPr>
        <w:t>LR</w:t>
      </w:r>
      <w:r w:rsidRPr="00334428">
        <w:rPr>
          <w:spacing w:val="23"/>
          <w:kern w:val="2"/>
          <w:sz w:val="18"/>
        </w:rPr>
        <w:t xml:space="preserve"> </w:t>
      </w:r>
      <w:r w:rsidRPr="00334428">
        <w:rPr>
          <w:kern w:val="2"/>
          <w:sz w:val="18"/>
        </w:rPr>
        <w:t>26:67</w:t>
      </w:r>
      <w:r w:rsidRPr="00334428">
        <w:rPr>
          <w:spacing w:val="24"/>
          <w:kern w:val="2"/>
          <w:sz w:val="18"/>
        </w:rPr>
        <w:t xml:space="preserve"> </w:t>
      </w:r>
      <w:r w:rsidRPr="00334428">
        <w:rPr>
          <w:spacing w:val="-2"/>
          <w:kern w:val="2"/>
          <w:sz w:val="18"/>
        </w:rPr>
        <w:t xml:space="preserve">(January </w:t>
      </w:r>
      <w:r w:rsidRPr="00334428">
        <w:rPr>
          <w:kern w:val="2"/>
          <w:sz w:val="18"/>
        </w:rPr>
        <w:t>2000),</w:t>
      </w:r>
      <w:r w:rsidRPr="00334428">
        <w:rPr>
          <w:spacing w:val="-3"/>
          <w:kern w:val="2"/>
          <w:sz w:val="18"/>
        </w:rPr>
        <w:t xml:space="preserve"> </w:t>
      </w:r>
      <w:r w:rsidRPr="00334428">
        <w:rPr>
          <w:kern w:val="2"/>
          <w:sz w:val="18"/>
        </w:rPr>
        <w:t>LR</w:t>
      </w:r>
      <w:r w:rsidRPr="00334428">
        <w:rPr>
          <w:spacing w:val="-4"/>
          <w:kern w:val="2"/>
          <w:sz w:val="18"/>
        </w:rPr>
        <w:t xml:space="preserve"> </w:t>
      </w:r>
      <w:r w:rsidRPr="00334428">
        <w:rPr>
          <w:kern w:val="2"/>
          <w:sz w:val="18"/>
        </w:rPr>
        <w:t>26:1262</w:t>
      </w:r>
      <w:r w:rsidRPr="00334428">
        <w:rPr>
          <w:spacing w:val="-1"/>
          <w:kern w:val="2"/>
          <w:sz w:val="18"/>
        </w:rPr>
        <w:t xml:space="preserve"> </w:t>
      </w:r>
      <w:r w:rsidRPr="00334428">
        <w:rPr>
          <w:kern w:val="2"/>
          <w:sz w:val="18"/>
        </w:rPr>
        <w:t>(June</w:t>
      </w:r>
      <w:r w:rsidRPr="00334428">
        <w:rPr>
          <w:spacing w:val="-4"/>
          <w:kern w:val="2"/>
          <w:sz w:val="18"/>
        </w:rPr>
        <w:t xml:space="preserve"> </w:t>
      </w:r>
      <w:r w:rsidRPr="00334428">
        <w:rPr>
          <w:kern w:val="2"/>
          <w:sz w:val="18"/>
        </w:rPr>
        <w:t>2000),</w:t>
      </w:r>
      <w:r w:rsidRPr="00334428">
        <w:rPr>
          <w:spacing w:val="-4"/>
          <w:kern w:val="2"/>
          <w:sz w:val="18"/>
        </w:rPr>
        <w:t xml:space="preserve"> </w:t>
      </w:r>
      <w:r w:rsidRPr="00334428">
        <w:rPr>
          <w:kern w:val="2"/>
          <w:sz w:val="18"/>
        </w:rPr>
        <w:t>LR</w:t>
      </w:r>
      <w:r w:rsidRPr="00334428">
        <w:rPr>
          <w:spacing w:val="-2"/>
          <w:kern w:val="2"/>
          <w:sz w:val="18"/>
        </w:rPr>
        <w:t xml:space="preserve"> </w:t>
      </w:r>
      <w:r w:rsidRPr="00334428">
        <w:rPr>
          <w:kern w:val="2"/>
          <w:sz w:val="18"/>
        </w:rPr>
        <w:t>26:1995</w:t>
      </w:r>
      <w:r w:rsidRPr="00334428">
        <w:rPr>
          <w:spacing w:val="-2"/>
          <w:kern w:val="2"/>
          <w:sz w:val="18"/>
        </w:rPr>
        <w:t xml:space="preserve"> </w:t>
      </w:r>
      <w:r w:rsidRPr="00334428">
        <w:rPr>
          <w:kern w:val="2"/>
          <w:sz w:val="18"/>
        </w:rPr>
        <w:t>(September</w:t>
      </w:r>
      <w:r w:rsidRPr="00334428">
        <w:rPr>
          <w:spacing w:val="-2"/>
          <w:kern w:val="2"/>
          <w:sz w:val="18"/>
        </w:rPr>
        <w:t xml:space="preserve"> </w:t>
      </w:r>
      <w:r w:rsidRPr="00334428">
        <w:rPr>
          <w:kern w:val="2"/>
          <w:sz w:val="18"/>
        </w:rPr>
        <w:t>2000)</w:t>
      </w:r>
      <w:r w:rsidRPr="00334428">
        <w:rPr>
          <w:kern w:val="2"/>
          <w:sz w:val="22"/>
        </w:rPr>
        <w:t>,</w:t>
      </w:r>
      <w:r w:rsidRPr="00334428">
        <w:rPr>
          <w:spacing w:val="-2"/>
          <w:kern w:val="2"/>
          <w:sz w:val="22"/>
        </w:rPr>
        <w:t xml:space="preserve"> </w:t>
      </w:r>
      <w:r w:rsidRPr="00334428">
        <w:rPr>
          <w:spacing w:val="-5"/>
          <w:kern w:val="2"/>
          <w:sz w:val="18"/>
        </w:rPr>
        <w:t xml:space="preserve">LR </w:t>
      </w:r>
      <w:r w:rsidRPr="00334428">
        <w:rPr>
          <w:kern w:val="2"/>
          <w:sz w:val="18"/>
        </w:rPr>
        <w:t>26:2000</w:t>
      </w:r>
      <w:r w:rsidRPr="00334428">
        <w:rPr>
          <w:spacing w:val="4"/>
          <w:kern w:val="2"/>
          <w:sz w:val="18"/>
        </w:rPr>
        <w:t xml:space="preserve"> </w:t>
      </w:r>
      <w:r w:rsidRPr="00334428">
        <w:rPr>
          <w:kern w:val="2"/>
          <w:sz w:val="18"/>
        </w:rPr>
        <w:t>(September</w:t>
      </w:r>
      <w:r w:rsidRPr="00334428">
        <w:rPr>
          <w:spacing w:val="3"/>
          <w:kern w:val="2"/>
          <w:sz w:val="18"/>
        </w:rPr>
        <w:t xml:space="preserve"> </w:t>
      </w:r>
      <w:r w:rsidRPr="00334428">
        <w:rPr>
          <w:kern w:val="2"/>
          <w:sz w:val="18"/>
        </w:rPr>
        <w:t>2000)</w:t>
      </w:r>
      <w:r w:rsidRPr="00334428">
        <w:rPr>
          <w:kern w:val="2"/>
          <w:sz w:val="22"/>
        </w:rPr>
        <w:t>,</w:t>
      </w:r>
      <w:r w:rsidRPr="00334428">
        <w:rPr>
          <w:spacing w:val="5"/>
          <w:kern w:val="2"/>
          <w:sz w:val="22"/>
        </w:rPr>
        <w:t xml:space="preserve"> </w:t>
      </w:r>
      <w:r w:rsidRPr="00334428">
        <w:rPr>
          <w:kern w:val="2"/>
          <w:sz w:val="18"/>
        </w:rPr>
        <w:t>repromulgated</w:t>
      </w:r>
      <w:r w:rsidRPr="00334428">
        <w:rPr>
          <w:spacing w:val="4"/>
          <w:kern w:val="2"/>
          <w:sz w:val="18"/>
        </w:rPr>
        <w:t xml:space="preserve"> </w:t>
      </w:r>
      <w:r w:rsidRPr="00334428">
        <w:rPr>
          <w:kern w:val="2"/>
          <w:sz w:val="18"/>
        </w:rPr>
        <w:t>LR</w:t>
      </w:r>
      <w:r w:rsidRPr="00334428">
        <w:rPr>
          <w:spacing w:val="1"/>
          <w:kern w:val="2"/>
          <w:sz w:val="18"/>
        </w:rPr>
        <w:t xml:space="preserve"> </w:t>
      </w:r>
      <w:r w:rsidRPr="00334428">
        <w:rPr>
          <w:kern w:val="2"/>
          <w:sz w:val="18"/>
        </w:rPr>
        <w:t>27:1848</w:t>
      </w:r>
      <w:r w:rsidRPr="00334428">
        <w:rPr>
          <w:spacing w:val="2"/>
          <w:kern w:val="2"/>
          <w:sz w:val="18"/>
        </w:rPr>
        <w:t xml:space="preserve"> </w:t>
      </w:r>
      <w:r w:rsidRPr="00334428">
        <w:rPr>
          <w:spacing w:val="-2"/>
          <w:kern w:val="2"/>
          <w:sz w:val="18"/>
        </w:rPr>
        <w:t xml:space="preserve">(November </w:t>
      </w:r>
      <w:r w:rsidRPr="00334428">
        <w:rPr>
          <w:kern w:val="2"/>
          <w:sz w:val="18"/>
        </w:rPr>
        <w:t>2001),</w:t>
      </w:r>
      <w:r w:rsidRPr="00334428">
        <w:rPr>
          <w:spacing w:val="3"/>
          <w:kern w:val="2"/>
          <w:sz w:val="18"/>
        </w:rPr>
        <w:t xml:space="preserve"> </w:t>
      </w:r>
      <w:r w:rsidRPr="00334428">
        <w:rPr>
          <w:kern w:val="2"/>
          <w:sz w:val="18"/>
        </w:rPr>
        <w:t>amended</w:t>
      </w:r>
      <w:r w:rsidRPr="00334428">
        <w:rPr>
          <w:spacing w:val="6"/>
          <w:kern w:val="2"/>
          <w:sz w:val="18"/>
        </w:rPr>
        <w:t xml:space="preserve"> </w:t>
      </w:r>
      <w:r w:rsidRPr="00334428">
        <w:rPr>
          <w:kern w:val="2"/>
          <w:sz w:val="18"/>
        </w:rPr>
        <w:t>LR</w:t>
      </w:r>
      <w:r w:rsidRPr="00334428">
        <w:rPr>
          <w:spacing w:val="3"/>
          <w:kern w:val="2"/>
          <w:sz w:val="18"/>
        </w:rPr>
        <w:t xml:space="preserve"> </w:t>
      </w:r>
      <w:r w:rsidRPr="00334428">
        <w:rPr>
          <w:kern w:val="2"/>
          <w:sz w:val="18"/>
        </w:rPr>
        <w:t>28:447</w:t>
      </w:r>
      <w:r w:rsidRPr="00334428">
        <w:rPr>
          <w:spacing w:val="6"/>
          <w:kern w:val="2"/>
          <w:sz w:val="18"/>
        </w:rPr>
        <w:t xml:space="preserve"> </w:t>
      </w:r>
      <w:r w:rsidRPr="00334428">
        <w:rPr>
          <w:kern w:val="2"/>
          <w:sz w:val="18"/>
        </w:rPr>
        <w:t>(March</w:t>
      </w:r>
      <w:r w:rsidRPr="00334428">
        <w:rPr>
          <w:spacing w:val="6"/>
          <w:kern w:val="2"/>
          <w:sz w:val="18"/>
        </w:rPr>
        <w:t xml:space="preserve"> </w:t>
      </w:r>
      <w:r w:rsidRPr="00334428">
        <w:rPr>
          <w:kern w:val="2"/>
          <w:sz w:val="18"/>
        </w:rPr>
        <w:t>2002),</w:t>
      </w:r>
      <w:r w:rsidRPr="00334428">
        <w:rPr>
          <w:spacing w:val="5"/>
          <w:kern w:val="2"/>
          <w:sz w:val="18"/>
        </w:rPr>
        <w:t xml:space="preserve"> </w:t>
      </w:r>
      <w:r w:rsidRPr="00334428">
        <w:rPr>
          <w:kern w:val="2"/>
          <w:sz w:val="18"/>
        </w:rPr>
        <w:t>LR</w:t>
      </w:r>
      <w:r w:rsidRPr="00334428">
        <w:rPr>
          <w:spacing w:val="3"/>
          <w:kern w:val="2"/>
          <w:sz w:val="18"/>
        </w:rPr>
        <w:t xml:space="preserve"> </w:t>
      </w:r>
      <w:r w:rsidRPr="00334428">
        <w:rPr>
          <w:kern w:val="2"/>
          <w:sz w:val="18"/>
        </w:rPr>
        <w:t>28:2331</w:t>
      </w:r>
      <w:r w:rsidRPr="00334428">
        <w:rPr>
          <w:spacing w:val="7"/>
          <w:kern w:val="2"/>
          <w:sz w:val="18"/>
        </w:rPr>
        <w:t xml:space="preserve"> </w:t>
      </w:r>
      <w:r w:rsidRPr="00334428">
        <w:rPr>
          <w:spacing w:val="-2"/>
          <w:kern w:val="2"/>
          <w:sz w:val="18"/>
        </w:rPr>
        <w:t xml:space="preserve">(November </w:t>
      </w:r>
      <w:r w:rsidRPr="00334428">
        <w:rPr>
          <w:kern w:val="2"/>
          <w:sz w:val="18"/>
        </w:rPr>
        <w:t>2002),</w:t>
      </w:r>
      <w:r w:rsidRPr="00334428">
        <w:rPr>
          <w:spacing w:val="8"/>
          <w:kern w:val="2"/>
          <w:sz w:val="18"/>
        </w:rPr>
        <w:t xml:space="preserve"> </w:t>
      </w:r>
      <w:r w:rsidRPr="00334428">
        <w:rPr>
          <w:kern w:val="2"/>
          <w:sz w:val="18"/>
        </w:rPr>
        <w:t>LR</w:t>
      </w:r>
      <w:r w:rsidRPr="00334428">
        <w:rPr>
          <w:spacing w:val="9"/>
          <w:kern w:val="2"/>
          <w:sz w:val="18"/>
        </w:rPr>
        <w:t xml:space="preserve"> </w:t>
      </w:r>
      <w:r w:rsidRPr="00334428">
        <w:rPr>
          <w:kern w:val="2"/>
          <w:sz w:val="18"/>
        </w:rPr>
        <w:t>29:880</w:t>
      </w:r>
      <w:r w:rsidRPr="00334428">
        <w:rPr>
          <w:spacing w:val="12"/>
          <w:kern w:val="2"/>
          <w:sz w:val="18"/>
        </w:rPr>
        <w:t xml:space="preserve"> </w:t>
      </w:r>
      <w:r w:rsidRPr="00334428">
        <w:rPr>
          <w:kern w:val="2"/>
          <w:sz w:val="18"/>
        </w:rPr>
        <w:t>(June</w:t>
      </w:r>
      <w:r w:rsidRPr="00334428">
        <w:rPr>
          <w:spacing w:val="10"/>
          <w:kern w:val="2"/>
          <w:sz w:val="18"/>
        </w:rPr>
        <w:t xml:space="preserve"> </w:t>
      </w:r>
      <w:r w:rsidRPr="00334428">
        <w:rPr>
          <w:kern w:val="2"/>
          <w:sz w:val="18"/>
        </w:rPr>
        <w:t>2003),</w:t>
      </w:r>
      <w:r w:rsidRPr="00334428">
        <w:rPr>
          <w:spacing w:val="9"/>
          <w:kern w:val="2"/>
          <w:sz w:val="18"/>
        </w:rPr>
        <w:t xml:space="preserve"> </w:t>
      </w:r>
      <w:r w:rsidRPr="00334428">
        <w:rPr>
          <w:kern w:val="2"/>
          <w:sz w:val="18"/>
        </w:rPr>
        <w:t>LR</w:t>
      </w:r>
      <w:r w:rsidRPr="00334428">
        <w:rPr>
          <w:spacing w:val="11"/>
          <w:kern w:val="2"/>
          <w:sz w:val="18"/>
        </w:rPr>
        <w:t xml:space="preserve"> </w:t>
      </w:r>
      <w:r w:rsidRPr="00334428">
        <w:rPr>
          <w:kern w:val="2"/>
          <w:sz w:val="18"/>
        </w:rPr>
        <w:t>29:2372</w:t>
      </w:r>
      <w:r w:rsidRPr="00334428">
        <w:rPr>
          <w:spacing w:val="10"/>
          <w:kern w:val="2"/>
          <w:sz w:val="18"/>
        </w:rPr>
        <w:t xml:space="preserve"> </w:t>
      </w:r>
      <w:r w:rsidRPr="00334428">
        <w:rPr>
          <w:kern w:val="2"/>
          <w:sz w:val="18"/>
        </w:rPr>
        <w:t>(November</w:t>
      </w:r>
      <w:r w:rsidRPr="00334428">
        <w:rPr>
          <w:spacing w:val="11"/>
          <w:kern w:val="2"/>
          <w:sz w:val="18"/>
        </w:rPr>
        <w:t xml:space="preserve"> </w:t>
      </w:r>
      <w:r w:rsidRPr="00334428">
        <w:rPr>
          <w:kern w:val="2"/>
          <w:sz w:val="18"/>
        </w:rPr>
        <w:t>2003),</w:t>
      </w:r>
      <w:r w:rsidRPr="00334428">
        <w:rPr>
          <w:spacing w:val="11"/>
          <w:kern w:val="2"/>
          <w:sz w:val="18"/>
        </w:rPr>
        <w:t xml:space="preserve"> </w:t>
      </w:r>
      <w:r w:rsidRPr="00334428">
        <w:rPr>
          <w:spacing w:val="-5"/>
          <w:kern w:val="2"/>
          <w:sz w:val="18"/>
        </w:rPr>
        <w:t xml:space="preserve">LR </w:t>
      </w:r>
      <w:r w:rsidRPr="00334428">
        <w:rPr>
          <w:kern w:val="2"/>
          <w:sz w:val="18"/>
        </w:rPr>
        <w:t>30:1161</w:t>
      </w:r>
      <w:r w:rsidRPr="00334428">
        <w:rPr>
          <w:spacing w:val="29"/>
          <w:kern w:val="2"/>
          <w:sz w:val="18"/>
        </w:rPr>
        <w:t xml:space="preserve"> </w:t>
      </w:r>
      <w:r w:rsidRPr="00334428">
        <w:rPr>
          <w:kern w:val="2"/>
          <w:sz w:val="18"/>
        </w:rPr>
        <w:t>(June</w:t>
      </w:r>
      <w:r w:rsidRPr="00334428">
        <w:rPr>
          <w:spacing w:val="28"/>
          <w:kern w:val="2"/>
          <w:sz w:val="18"/>
        </w:rPr>
        <w:t xml:space="preserve"> </w:t>
      </w:r>
      <w:r w:rsidRPr="00334428">
        <w:rPr>
          <w:kern w:val="2"/>
          <w:sz w:val="18"/>
        </w:rPr>
        <w:t>2004),</w:t>
      </w:r>
      <w:r w:rsidRPr="00334428">
        <w:rPr>
          <w:spacing w:val="30"/>
          <w:kern w:val="2"/>
          <w:sz w:val="18"/>
        </w:rPr>
        <w:t xml:space="preserve"> </w:t>
      </w:r>
      <w:r w:rsidRPr="00334428">
        <w:rPr>
          <w:kern w:val="2"/>
          <w:sz w:val="18"/>
        </w:rPr>
        <w:t>LR</w:t>
      </w:r>
      <w:r w:rsidRPr="00334428">
        <w:rPr>
          <w:spacing w:val="27"/>
          <w:kern w:val="2"/>
          <w:sz w:val="18"/>
        </w:rPr>
        <w:t xml:space="preserve"> </w:t>
      </w:r>
      <w:r w:rsidRPr="00334428">
        <w:rPr>
          <w:kern w:val="2"/>
          <w:sz w:val="18"/>
        </w:rPr>
        <w:t>31:2213</w:t>
      </w:r>
      <w:r w:rsidRPr="00334428">
        <w:rPr>
          <w:spacing w:val="30"/>
          <w:kern w:val="2"/>
          <w:sz w:val="18"/>
        </w:rPr>
        <w:t xml:space="preserve"> </w:t>
      </w:r>
      <w:r w:rsidRPr="00334428">
        <w:rPr>
          <w:kern w:val="2"/>
          <w:sz w:val="18"/>
        </w:rPr>
        <w:t>(September</w:t>
      </w:r>
      <w:r w:rsidRPr="00334428">
        <w:rPr>
          <w:spacing w:val="29"/>
          <w:kern w:val="2"/>
          <w:sz w:val="18"/>
        </w:rPr>
        <w:t xml:space="preserve"> </w:t>
      </w:r>
      <w:r w:rsidRPr="00334428">
        <w:rPr>
          <w:kern w:val="2"/>
          <w:sz w:val="18"/>
        </w:rPr>
        <w:t>2005),</w:t>
      </w:r>
      <w:r w:rsidRPr="00334428">
        <w:rPr>
          <w:spacing w:val="30"/>
          <w:kern w:val="2"/>
          <w:sz w:val="18"/>
        </w:rPr>
        <w:t xml:space="preserve"> </w:t>
      </w:r>
      <w:r w:rsidRPr="00334428">
        <w:rPr>
          <w:kern w:val="2"/>
          <w:sz w:val="18"/>
        </w:rPr>
        <w:t>LR</w:t>
      </w:r>
      <w:r w:rsidRPr="00334428">
        <w:rPr>
          <w:spacing w:val="30"/>
          <w:kern w:val="2"/>
          <w:sz w:val="18"/>
        </w:rPr>
        <w:t xml:space="preserve"> </w:t>
      </w:r>
      <w:r w:rsidRPr="00334428">
        <w:rPr>
          <w:spacing w:val="-2"/>
          <w:kern w:val="2"/>
          <w:sz w:val="18"/>
        </w:rPr>
        <w:t xml:space="preserve">35:228 </w:t>
      </w:r>
      <w:r w:rsidRPr="00334428">
        <w:rPr>
          <w:kern w:val="2"/>
          <w:sz w:val="18"/>
        </w:rPr>
        <w:t xml:space="preserve">(February 2009), LR 36:2854 (December 2010), LR 40:1002 (May 2014), LR 41:663 (April 2015), amended by the Board of Regents, Office of Student Financial Assistance, LR 42:1881 (November </w:t>
      </w:r>
      <w:r w:rsidRPr="00334428">
        <w:rPr>
          <w:spacing w:val="-2"/>
          <w:kern w:val="2"/>
          <w:sz w:val="18"/>
        </w:rPr>
        <w:t>2016),</w:t>
      </w:r>
      <w:r w:rsidRPr="00334428">
        <w:rPr>
          <w:spacing w:val="-3"/>
          <w:kern w:val="2"/>
          <w:sz w:val="18"/>
        </w:rPr>
        <w:t xml:space="preserve"> </w:t>
      </w:r>
      <w:r w:rsidRPr="00334428">
        <w:rPr>
          <w:spacing w:val="-2"/>
          <w:kern w:val="2"/>
          <w:sz w:val="18"/>
        </w:rPr>
        <w:t>amended</w:t>
      </w:r>
      <w:r w:rsidRPr="00334428">
        <w:rPr>
          <w:spacing w:val="-5"/>
          <w:kern w:val="2"/>
          <w:sz w:val="18"/>
        </w:rPr>
        <w:t xml:space="preserve"> </w:t>
      </w:r>
      <w:r w:rsidRPr="00334428">
        <w:rPr>
          <w:spacing w:val="-2"/>
          <w:kern w:val="2"/>
          <w:sz w:val="18"/>
        </w:rPr>
        <w:t>by</w:t>
      </w:r>
      <w:r w:rsidRPr="00334428">
        <w:rPr>
          <w:spacing w:val="-3"/>
          <w:kern w:val="2"/>
          <w:sz w:val="18"/>
        </w:rPr>
        <w:t xml:space="preserve"> </w:t>
      </w:r>
      <w:r w:rsidRPr="00334428">
        <w:rPr>
          <w:spacing w:val="-2"/>
          <w:kern w:val="2"/>
          <w:sz w:val="18"/>
        </w:rPr>
        <w:t>the</w:t>
      </w:r>
      <w:r w:rsidRPr="00334428">
        <w:rPr>
          <w:spacing w:val="-5"/>
          <w:kern w:val="2"/>
          <w:sz w:val="18"/>
        </w:rPr>
        <w:t xml:space="preserve"> </w:t>
      </w:r>
      <w:r w:rsidRPr="00334428">
        <w:rPr>
          <w:spacing w:val="-2"/>
          <w:kern w:val="2"/>
          <w:sz w:val="18"/>
        </w:rPr>
        <w:t>Board</w:t>
      </w:r>
      <w:r w:rsidRPr="00334428">
        <w:rPr>
          <w:spacing w:val="-3"/>
          <w:kern w:val="2"/>
          <w:sz w:val="18"/>
        </w:rPr>
        <w:t xml:space="preserve"> </w:t>
      </w:r>
      <w:r w:rsidRPr="00334428">
        <w:rPr>
          <w:spacing w:val="-2"/>
          <w:kern w:val="2"/>
          <w:sz w:val="18"/>
        </w:rPr>
        <w:t>of</w:t>
      </w:r>
      <w:r w:rsidRPr="00334428">
        <w:rPr>
          <w:spacing w:val="-4"/>
          <w:kern w:val="2"/>
          <w:sz w:val="18"/>
        </w:rPr>
        <w:t xml:space="preserve"> </w:t>
      </w:r>
      <w:r w:rsidRPr="00334428">
        <w:rPr>
          <w:spacing w:val="-2"/>
          <w:kern w:val="2"/>
          <w:sz w:val="18"/>
        </w:rPr>
        <w:t>Regents,</w:t>
      </w:r>
      <w:r w:rsidRPr="00334428">
        <w:rPr>
          <w:spacing w:val="-3"/>
          <w:kern w:val="2"/>
          <w:sz w:val="18"/>
        </w:rPr>
        <w:t xml:space="preserve"> </w:t>
      </w:r>
      <w:r w:rsidRPr="00334428">
        <w:rPr>
          <w:spacing w:val="-2"/>
          <w:kern w:val="2"/>
          <w:sz w:val="18"/>
        </w:rPr>
        <w:t>Office</w:t>
      </w:r>
      <w:r w:rsidRPr="00334428">
        <w:rPr>
          <w:spacing w:val="-5"/>
          <w:kern w:val="2"/>
          <w:sz w:val="18"/>
        </w:rPr>
        <w:t xml:space="preserve"> </w:t>
      </w:r>
      <w:r w:rsidRPr="00334428">
        <w:rPr>
          <w:spacing w:val="-2"/>
          <w:kern w:val="2"/>
          <w:sz w:val="18"/>
        </w:rPr>
        <w:t>of</w:t>
      </w:r>
      <w:r w:rsidRPr="00334428">
        <w:rPr>
          <w:spacing w:val="-4"/>
          <w:kern w:val="2"/>
          <w:sz w:val="18"/>
        </w:rPr>
        <w:t xml:space="preserve"> </w:t>
      </w:r>
      <w:r w:rsidRPr="00334428">
        <w:rPr>
          <w:spacing w:val="-2"/>
          <w:kern w:val="2"/>
          <w:sz w:val="18"/>
        </w:rPr>
        <w:t>Student</w:t>
      </w:r>
      <w:r w:rsidRPr="00334428">
        <w:rPr>
          <w:spacing w:val="-3"/>
          <w:kern w:val="2"/>
          <w:sz w:val="18"/>
        </w:rPr>
        <w:t xml:space="preserve"> </w:t>
      </w:r>
      <w:r w:rsidRPr="00334428">
        <w:rPr>
          <w:spacing w:val="-2"/>
          <w:kern w:val="2"/>
          <w:sz w:val="18"/>
        </w:rPr>
        <w:t xml:space="preserve">Financial </w:t>
      </w:r>
      <w:r w:rsidRPr="00334428">
        <w:rPr>
          <w:kern w:val="2"/>
          <w:sz w:val="18"/>
        </w:rPr>
        <w:t>Assistance,</w:t>
      </w:r>
      <w:r w:rsidRPr="00334428">
        <w:rPr>
          <w:spacing w:val="-2"/>
          <w:kern w:val="2"/>
          <w:sz w:val="18"/>
        </w:rPr>
        <w:t xml:space="preserve"> </w:t>
      </w:r>
      <w:r w:rsidRPr="00334428">
        <w:rPr>
          <w:kern w:val="2"/>
          <w:sz w:val="18"/>
        </w:rPr>
        <w:t>LR</w:t>
      </w:r>
      <w:r w:rsidRPr="00334428">
        <w:rPr>
          <w:spacing w:val="-1"/>
          <w:kern w:val="2"/>
          <w:sz w:val="18"/>
        </w:rPr>
        <w:t xml:space="preserve"> </w:t>
      </w:r>
      <w:r w:rsidRPr="00334428">
        <w:rPr>
          <w:kern w:val="2"/>
          <w:sz w:val="18"/>
        </w:rPr>
        <w:t>44:504</w:t>
      </w:r>
      <w:r w:rsidRPr="00334428">
        <w:rPr>
          <w:spacing w:val="-1"/>
          <w:kern w:val="2"/>
          <w:sz w:val="18"/>
        </w:rPr>
        <w:t xml:space="preserve"> </w:t>
      </w:r>
      <w:r w:rsidRPr="00334428">
        <w:rPr>
          <w:kern w:val="2"/>
          <w:sz w:val="18"/>
        </w:rPr>
        <w:t>(March</w:t>
      </w:r>
      <w:r w:rsidRPr="00334428">
        <w:rPr>
          <w:spacing w:val="-2"/>
          <w:kern w:val="2"/>
          <w:sz w:val="18"/>
        </w:rPr>
        <w:t xml:space="preserve"> </w:t>
      </w:r>
      <w:r w:rsidRPr="00334428">
        <w:rPr>
          <w:kern w:val="2"/>
          <w:sz w:val="18"/>
        </w:rPr>
        <w:t>2018),</w:t>
      </w:r>
      <w:r w:rsidRPr="00334428">
        <w:rPr>
          <w:spacing w:val="-3"/>
          <w:kern w:val="2"/>
          <w:sz w:val="18"/>
        </w:rPr>
        <w:t xml:space="preserve"> </w:t>
      </w:r>
      <w:r w:rsidRPr="00334428">
        <w:rPr>
          <w:kern w:val="2"/>
          <w:sz w:val="18"/>
        </w:rPr>
        <w:t>LR</w:t>
      </w:r>
      <w:r w:rsidRPr="00334428">
        <w:rPr>
          <w:spacing w:val="-3"/>
          <w:kern w:val="2"/>
          <w:sz w:val="18"/>
        </w:rPr>
        <w:t xml:space="preserve"> </w:t>
      </w:r>
      <w:r w:rsidRPr="00334428">
        <w:rPr>
          <w:kern w:val="2"/>
          <w:sz w:val="18"/>
        </w:rPr>
        <w:t>48:483</w:t>
      </w:r>
      <w:r w:rsidRPr="00334428">
        <w:rPr>
          <w:spacing w:val="-1"/>
          <w:kern w:val="2"/>
          <w:sz w:val="18"/>
        </w:rPr>
        <w:t xml:space="preserve"> </w:t>
      </w:r>
      <w:r w:rsidRPr="00334428">
        <w:rPr>
          <w:kern w:val="2"/>
          <w:sz w:val="18"/>
        </w:rPr>
        <w:t>(March 2022),</w:t>
      </w:r>
      <w:r w:rsidRPr="00334428">
        <w:rPr>
          <w:spacing w:val="-3"/>
          <w:kern w:val="2"/>
          <w:sz w:val="18"/>
        </w:rPr>
        <w:t xml:space="preserve"> </w:t>
      </w:r>
      <w:r w:rsidRPr="00334428">
        <w:rPr>
          <w:spacing w:val="-5"/>
          <w:kern w:val="2"/>
          <w:sz w:val="18"/>
        </w:rPr>
        <w:t xml:space="preserve">LR </w:t>
      </w:r>
      <w:r w:rsidRPr="00334428">
        <w:rPr>
          <w:kern w:val="2"/>
          <w:sz w:val="18"/>
        </w:rPr>
        <w:t>50:187</w:t>
      </w:r>
      <w:r w:rsidRPr="00334428">
        <w:rPr>
          <w:spacing w:val="-2"/>
          <w:kern w:val="2"/>
          <w:sz w:val="18"/>
        </w:rPr>
        <w:t xml:space="preserve"> </w:t>
      </w:r>
      <w:r w:rsidRPr="00334428">
        <w:rPr>
          <w:kern w:val="2"/>
          <w:sz w:val="18"/>
        </w:rPr>
        <w:t>(February</w:t>
      </w:r>
      <w:r w:rsidRPr="00334428">
        <w:rPr>
          <w:spacing w:val="-3"/>
          <w:kern w:val="2"/>
          <w:sz w:val="18"/>
        </w:rPr>
        <w:t xml:space="preserve"> </w:t>
      </w:r>
      <w:r w:rsidRPr="00334428">
        <w:rPr>
          <w:spacing w:val="-2"/>
          <w:kern w:val="2"/>
          <w:sz w:val="18"/>
        </w:rPr>
        <w:t xml:space="preserve">2024), </w:t>
      </w:r>
      <w:r w:rsidRPr="00334428">
        <w:rPr>
          <w:kern w:val="2"/>
          <w:sz w:val="18"/>
        </w:rPr>
        <w:t>LR 52:930 (June 2026).</w:t>
      </w:r>
    </w:p>
    <w:p w14:paraId="360C419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§703.</w:t>
      </w:r>
      <w:r w:rsidRPr="00334428">
        <w:rPr>
          <w:b/>
          <w:kern w:val="2"/>
        </w:rPr>
        <w:tab/>
        <w:t>Establishing</w:t>
      </w:r>
      <w:r w:rsidRPr="00334428">
        <w:rPr>
          <w:b/>
          <w:spacing w:val="-2"/>
          <w:kern w:val="2"/>
        </w:rPr>
        <w:t xml:space="preserve"> Eligibility</w:t>
      </w:r>
    </w:p>
    <w:p w14:paraId="0F3C467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To establish eligibility for a TOPS Opportunity, Performance, Honors, or Excellence Award, the student applicant must meet all of the following criteria:</w:t>
      </w:r>
    </w:p>
    <w:p w14:paraId="1669426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A.1.a. - A.5.g.viii.</w:t>
      </w:r>
      <w:r w:rsidRPr="00334428">
        <w:rPr>
          <w:kern w:val="2"/>
        </w:rPr>
        <w:tab/>
        <w:t>…</w:t>
      </w:r>
    </w:p>
    <w:p w14:paraId="5F25B2E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have achieved an</w:t>
      </w:r>
      <w:r w:rsidRPr="00334428">
        <w:rPr>
          <w:spacing w:val="-5"/>
          <w:kern w:val="2"/>
        </w:rPr>
        <w:t xml:space="preserve"> </w:t>
      </w:r>
      <w:r w:rsidRPr="00334428">
        <w:rPr>
          <w:kern w:val="2"/>
        </w:rPr>
        <w:t>ACT score, as defined in §301 of at least:</w:t>
      </w:r>
    </w:p>
    <w:p w14:paraId="444D0BF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if</w:t>
      </w:r>
      <w:r w:rsidRPr="00334428">
        <w:rPr>
          <w:spacing w:val="38"/>
          <w:kern w:val="2"/>
        </w:rPr>
        <w:t xml:space="preserve"> </w:t>
      </w:r>
      <w:r w:rsidRPr="00334428">
        <w:rPr>
          <w:kern w:val="2"/>
        </w:rPr>
        <w:t>qualifying</w:t>
      </w:r>
      <w:r w:rsidRPr="00334428">
        <w:rPr>
          <w:spacing w:val="39"/>
          <w:kern w:val="2"/>
        </w:rPr>
        <w:t xml:space="preserve"> </w:t>
      </w:r>
      <w:r w:rsidRPr="00334428">
        <w:rPr>
          <w:kern w:val="2"/>
        </w:rPr>
        <w:t>under</w:t>
      </w:r>
      <w:r w:rsidRPr="00334428">
        <w:rPr>
          <w:spacing w:val="37"/>
          <w:kern w:val="2"/>
        </w:rPr>
        <w:t xml:space="preserve"> </w:t>
      </w:r>
      <w:r w:rsidRPr="00334428">
        <w:rPr>
          <w:kern w:val="2"/>
        </w:rPr>
        <w:t>the</w:t>
      </w:r>
      <w:r w:rsidRPr="00334428">
        <w:rPr>
          <w:spacing w:val="39"/>
          <w:kern w:val="2"/>
        </w:rPr>
        <w:t xml:space="preserve"> </w:t>
      </w:r>
      <w:r w:rsidRPr="00334428">
        <w:rPr>
          <w:kern w:val="2"/>
        </w:rPr>
        <w:t>terms</w:t>
      </w:r>
      <w:r w:rsidRPr="00334428">
        <w:rPr>
          <w:spacing w:val="37"/>
          <w:kern w:val="2"/>
        </w:rPr>
        <w:t xml:space="preserve"> </w:t>
      </w:r>
      <w:r w:rsidRPr="00334428">
        <w:rPr>
          <w:kern w:val="2"/>
        </w:rPr>
        <w:t>of</w:t>
      </w:r>
      <w:r w:rsidRPr="00334428">
        <w:rPr>
          <w:spacing w:val="39"/>
          <w:kern w:val="2"/>
        </w:rPr>
        <w:t xml:space="preserve"> </w:t>
      </w:r>
      <w:r w:rsidRPr="00334428">
        <w:rPr>
          <w:kern w:val="2"/>
        </w:rPr>
        <w:t>§703.A.5.a,</w:t>
      </w:r>
      <w:r w:rsidRPr="00334428">
        <w:rPr>
          <w:spacing w:val="40"/>
          <w:kern w:val="2"/>
        </w:rPr>
        <w:t xml:space="preserve"> </w:t>
      </w:r>
      <w:r w:rsidRPr="00334428">
        <w:rPr>
          <w:spacing w:val="-5"/>
          <w:kern w:val="2"/>
        </w:rPr>
        <w:t xml:space="preserve">b, </w:t>
      </w:r>
      <w:r w:rsidRPr="00334428">
        <w:rPr>
          <w:kern w:val="2"/>
        </w:rPr>
        <w:t>or</w:t>
      </w:r>
      <w:r w:rsidRPr="00334428">
        <w:rPr>
          <w:spacing w:val="-1"/>
          <w:kern w:val="2"/>
        </w:rPr>
        <w:t xml:space="preserve"> </w:t>
      </w:r>
      <w:r w:rsidRPr="00334428">
        <w:rPr>
          <w:spacing w:val="-5"/>
          <w:kern w:val="2"/>
        </w:rPr>
        <w:t>g:</w:t>
      </w:r>
    </w:p>
    <w:p w14:paraId="5AD066C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the state's reported prior year ACT composite average, truncated to a</w:t>
      </w:r>
      <w:r w:rsidRPr="00334428">
        <w:rPr>
          <w:spacing w:val="-2"/>
          <w:kern w:val="2"/>
        </w:rPr>
        <w:t xml:space="preserve"> </w:t>
      </w:r>
      <w:r w:rsidRPr="00334428">
        <w:rPr>
          <w:kern w:val="2"/>
        </w:rPr>
        <w:t>whole</w:t>
      </w:r>
      <w:r w:rsidRPr="00334428">
        <w:rPr>
          <w:spacing w:val="-3"/>
          <w:kern w:val="2"/>
        </w:rPr>
        <w:t xml:space="preserve"> </w:t>
      </w:r>
      <w:r w:rsidRPr="00334428">
        <w:rPr>
          <w:kern w:val="2"/>
        </w:rPr>
        <w:t>number, but</w:t>
      </w:r>
      <w:r w:rsidRPr="00334428">
        <w:rPr>
          <w:spacing w:val="-1"/>
          <w:kern w:val="2"/>
        </w:rPr>
        <w:t xml:space="preserve"> </w:t>
      </w:r>
      <w:r w:rsidRPr="00334428">
        <w:rPr>
          <w:kern w:val="2"/>
        </w:rPr>
        <w:t>never less</w:t>
      </w:r>
      <w:r w:rsidRPr="00334428">
        <w:rPr>
          <w:spacing w:val="-2"/>
          <w:kern w:val="2"/>
        </w:rPr>
        <w:t xml:space="preserve"> </w:t>
      </w:r>
      <w:r w:rsidRPr="00334428">
        <w:rPr>
          <w:kern w:val="2"/>
        </w:rPr>
        <w:t>than 20 for the Opportunity Award; or</w:t>
      </w:r>
    </w:p>
    <w:p w14:paraId="0803EA0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w:t>
      </w:r>
      <w:r w:rsidRPr="00334428">
        <w:rPr>
          <w:spacing w:val="-9"/>
          <w:kern w:val="2"/>
        </w:rPr>
        <w:t xml:space="preserve"> </w:t>
      </w:r>
      <w:r w:rsidRPr="00334428">
        <w:rPr>
          <w:kern w:val="2"/>
        </w:rPr>
        <w:t>23</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8"/>
          <w:kern w:val="2"/>
        </w:rPr>
        <w:t xml:space="preserve"> </w:t>
      </w:r>
      <w:r w:rsidRPr="00334428">
        <w:rPr>
          <w:kern w:val="2"/>
        </w:rPr>
        <w:t>Performance</w:t>
      </w:r>
      <w:r w:rsidRPr="00334428">
        <w:rPr>
          <w:spacing w:val="-12"/>
          <w:kern w:val="2"/>
        </w:rPr>
        <w:t xml:space="preserve"> </w:t>
      </w:r>
      <w:r w:rsidRPr="00334428">
        <w:rPr>
          <w:kern w:val="2"/>
        </w:rPr>
        <w:t>Award;</w:t>
      </w:r>
      <w:r w:rsidRPr="00334428">
        <w:rPr>
          <w:spacing w:val="-8"/>
          <w:kern w:val="2"/>
        </w:rPr>
        <w:t xml:space="preserve"> </w:t>
      </w:r>
      <w:r w:rsidRPr="00334428">
        <w:rPr>
          <w:spacing w:val="-5"/>
          <w:kern w:val="2"/>
        </w:rPr>
        <w:t>or</w:t>
      </w:r>
    </w:p>
    <w:p w14:paraId="1935496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a</w:t>
      </w:r>
      <w:r w:rsidRPr="00334428">
        <w:rPr>
          <w:spacing w:val="-9"/>
          <w:kern w:val="2"/>
        </w:rPr>
        <w:t xml:space="preserve"> </w:t>
      </w:r>
      <w:r w:rsidRPr="00334428">
        <w:rPr>
          <w:kern w:val="2"/>
        </w:rPr>
        <w:t>27</w:t>
      </w:r>
      <w:r w:rsidRPr="00334428">
        <w:rPr>
          <w:spacing w:val="-5"/>
          <w:kern w:val="2"/>
        </w:rPr>
        <w:t xml:space="preserve"> </w:t>
      </w:r>
      <w:r w:rsidRPr="00334428">
        <w:rPr>
          <w:kern w:val="2"/>
        </w:rPr>
        <w:t>for</w:t>
      </w:r>
      <w:r w:rsidRPr="00334428">
        <w:rPr>
          <w:spacing w:val="-6"/>
          <w:kern w:val="2"/>
        </w:rPr>
        <w:t xml:space="preserve"> </w:t>
      </w:r>
      <w:r w:rsidRPr="00334428">
        <w:rPr>
          <w:kern w:val="2"/>
        </w:rPr>
        <w:t>the</w:t>
      </w:r>
      <w:r w:rsidRPr="00334428">
        <w:rPr>
          <w:spacing w:val="-7"/>
          <w:kern w:val="2"/>
        </w:rPr>
        <w:t xml:space="preserve"> </w:t>
      </w:r>
      <w:r w:rsidRPr="00334428">
        <w:rPr>
          <w:kern w:val="2"/>
        </w:rPr>
        <w:t>Honors</w:t>
      </w:r>
      <w:r w:rsidRPr="00334428">
        <w:rPr>
          <w:spacing w:val="-12"/>
          <w:kern w:val="2"/>
        </w:rPr>
        <w:t xml:space="preserve"> </w:t>
      </w:r>
      <w:r w:rsidRPr="00334428">
        <w:rPr>
          <w:kern w:val="2"/>
        </w:rPr>
        <w:t>Award;</w:t>
      </w:r>
      <w:r w:rsidRPr="00334428">
        <w:rPr>
          <w:spacing w:val="-7"/>
          <w:kern w:val="2"/>
        </w:rPr>
        <w:t xml:space="preserve"> </w:t>
      </w:r>
      <w:r w:rsidRPr="00334428">
        <w:rPr>
          <w:spacing w:val="-5"/>
          <w:kern w:val="2"/>
        </w:rPr>
        <w:t>or</w:t>
      </w:r>
    </w:p>
    <w:p w14:paraId="2C4D1BB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a 31 for the Excellence Award; or </w:t>
      </w:r>
    </w:p>
    <w:p w14:paraId="252C9FD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if</w:t>
      </w:r>
      <w:r w:rsidRPr="00334428">
        <w:rPr>
          <w:spacing w:val="-5"/>
          <w:kern w:val="2"/>
        </w:rPr>
        <w:t xml:space="preserve"> </w:t>
      </w:r>
      <w:r w:rsidRPr="00334428">
        <w:rPr>
          <w:kern w:val="2"/>
        </w:rPr>
        <w:t>qualifying</w:t>
      </w:r>
      <w:r w:rsidRPr="00334428">
        <w:rPr>
          <w:spacing w:val="-3"/>
          <w:kern w:val="2"/>
        </w:rPr>
        <w:t xml:space="preserve"> </w:t>
      </w:r>
      <w:r w:rsidRPr="00334428">
        <w:rPr>
          <w:kern w:val="2"/>
        </w:rPr>
        <w:t>under</w:t>
      </w:r>
      <w:r w:rsidRPr="00334428">
        <w:rPr>
          <w:spacing w:val="-5"/>
          <w:kern w:val="2"/>
        </w:rPr>
        <w:t xml:space="preserve"> </w:t>
      </w:r>
      <w:r w:rsidRPr="00334428">
        <w:rPr>
          <w:spacing w:val="-2"/>
          <w:kern w:val="2"/>
        </w:rPr>
        <w:t>§703.A.5.c:</w:t>
      </w:r>
    </w:p>
    <w:p w14:paraId="3BFC873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is</w:t>
      </w:r>
      <w:r w:rsidRPr="00334428">
        <w:rPr>
          <w:spacing w:val="37"/>
          <w:kern w:val="2"/>
        </w:rPr>
        <w:t xml:space="preserve"> </w:t>
      </w:r>
      <w:r w:rsidRPr="00334428">
        <w:rPr>
          <w:kern w:val="2"/>
        </w:rPr>
        <w:t>a</w:t>
      </w:r>
      <w:r w:rsidRPr="00334428">
        <w:rPr>
          <w:spacing w:val="39"/>
          <w:kern w:val="2"/>
        </w:rPr>
        <w:t xml:space="preserve"> </w:t>
      </w:r>
      <w:r w:rsidRPr="00334428">
        <w:rPr>
          <w:i/>
          <w:kern w:val="2"/>
        </w:rPr>
        <w:t>Louisiana</w:t>
      </w:r>
      <w:r w:rsidRPr="00334428">
        <w:rPr>
          <w:i/>
          <w:spacing w:val="37"/>
          <w:kern w:val="2"/>
        </w:rPr>
        <w:t xml:space="preserve"> </w:t>
      </w:r>
      <w:r w:rsidRPr="00334428">
        <w:rPr>
          <w:i/>
          <w:kern w:val="2"/>
        </w:rPr>
        <w:t>resident</w:t>
      </w:r>
      <w:r w:rsidRPr="00334428">
        <w:rPr>
          <w:kern w:val="2"/>
        </w:rPr>
        <w:t>,</w:t>
      </w:r>
      <w:r w:rsidRPr="00334428">
        <w:rPr>
          <w:spacing w:val="39"/>
          <w:kern w:val="2"/>
        </w:rPr>
        <w:t xml:space="preserve"> </w:t>
      </w:r>
      <w:r w:rsidRPr="00334428">
        <w:rPr>
          <w:kern w:val="2"/>
        </w:rPr>
        <w:t>except</w:t>
      </w:r>
      <w:r w:rsidRPr="00334428">
        <w:rPr>
          <w:spacing w:val="38"/>
          <w:kern w:val="2"/>
        </w:rPr>
        <w:t xml:space="preserve"> </w:t>
      </w:r>
      <w:r w:rsidRPr="00334428">
        <w:rPr>
          <w:kern w:val="2"/>
        </w:rPr>
        <w:t>as</w:t>
      </w:r>
      <w:r w:rsidRPr="00334428">
        <w:rPr>
          <w:spacing w:val="38"/>
          <w:kern w:val="2"/>
        </w:rPr>
        <w:t xml:space="preserve"> </w:t>
      </w:r>
      <w:r w:rsidRPr="00334428">
        <w:rPr>
          <w:kern w:val="2"/>
        </w:rPr>
        <w:t>defined</w:t>
      </w:r>
      <w:r w:rsidRPr="00334428">
        <w:rPr>
          <w:spacing w:val="40"/>
          <w:kern w:val="2"/>
        </w:rPr>
        <w:t xml:space="preserve"> </w:t>
      </w:r>
      <w:r w:rsidRPr="00334428">
        <w:rPr>
          <w:kern w:val="2"/>
        </w:rPr>
        <w:t>in Subparagraph</w:t>
      </w:r>
      <w:r w:rsidRPr="00334428">
        <w:rPr>
          <w:spacing w:val="35"/>
          <w:kern w:val="2"/>
        </w:rPr>
        <w:t xml:space="preserve"> </w:t>
      </w:r>
      <w:r w:rsidRPr="00334428">
        <w:rPr>
          <w:kern w:val="2"/>
        </w:rPr>
        <w:t>h</w:t>
      </w:r>
      <w:r w:rsidRPr="00334428">
        <w:rPr>
          <w:spacing w:val="35"/>
          <w:kern w:val="2"/>
        </w:rPr>
        <w:t xml:space="preserve"> </w:t>
      </w:r>
      <w:r w:rsidRPr="00334428">
        <w:rPr>
          <w:kern w:val="2"/>
        </w:rPr>
        <w:t>of</w:t>
      </w:r>
      <w:r w:rsidRPr="00334428">
        <w:rPr>
          <w:spacing w:val="34"/>
          <w:kern w:val="2"/>
        </w:rPr>
        <w:t xml:space="preserve"> </w:t>
      </w:r>
      <w:r w:rsidRPr="00334428">
        <w:rPr>
          <w:kern w:val="2"/>
        </w:rPr>
        <w:t>the</w:t>
      </w:r>
      <w:r w:rsidRPr="00334428">
        <w:rPr>
          <w:spacing w:val="34"/>
          <w:kern w:val="2"/>
        </w:rPr>
        <w:t xml:space="preserve"> </w:t>
      </w:r>
      <w:r w:rsidRPr="00334428">
        <w:rPr>
          <w:kern w:val="2"/>
        </w:rPr>
        <w:t>definition</w:t>
      </w:r>
      <w:r w:rsidRPr="00334428">
        <w:rPr>
          <w:spacing w:val="37"/>
          <w:kern w:val="2"/>
        </w:rPr>
        <w:t xml:space="preserve"> </w:t>
      </w:r>
      <w:r w:rsidRPr="00334428">
        <w:rPr>
          <w:kern w:val="2"/>
        </w:rPr>
        <w:t>of</w:t>
      </w:r>
      <w:r w:rsidRPr="00334428">
        <w:rPr>
          <w:spacing w:val="40"/>
          <w:kern w:val="2"/>
        </w:rPr>
        <w:t xml:space="preserve"> </w:t>
      </w:r>
      <w:r w:rsidRPr="00334428">
        <w:rPr>
          <w:i/>
          <w:kern w:val="2"/>
        </w:rPr>
        <w:t>Louisiana</w:t>
      </w:r>
      <w:r w:rsidRPr="00334428">
        <w:rPr>
          <w:i/>
          <w:spacing w:val="37"/>
          <w:kern w:val="2"/>
        </w:rPr>
        <w:t xml:space="preserve"> </w:t>
      </w:r>
      <w:r w:rsidRPr="00334428">
        <w:rPr>
          <w:i/>
          <w:kern w:val="2"/>
        </w:rPr>
        <w:t>resident</w:t>
      </w:r>
      <w:r w:rsidRPr="00334428">
        <w:rPr>
          <w:i/>
          <w:spacing w:val="38"/>
          <w:kern w:val="2"/>
        </w:rPr>
        <w:t xml:space="preserve"> </w:t>
      </w:r>
      <w:r w:rsidRPr="00334428">
        <w:rPr>
          <w:kern w:val="2"/>
        </w:rPr>
        <w:t xml:space="preserve">in </w:t>
      </w:r>
      <w:r w:rsidRPr="00334428">
        <w:rPr>
          <w:spacing w:val="-2"/>
          <w:kern w:val="2"/>
        </w:rPr>
        <w:t>§301:</w:t>
      </w:r>
    </w:p>
    <w:p w14:paraId="61DD3FB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the state's reported prior year average truncated</w:t>
      </w:r>
      <w:r w:rsidRPr="00334428">
        <w:rPr>
          <w:spacing w:val="-8"/>
          <w:kern w:val="2"/>
        </w:rPr>
        <w:t xml:space="preserve"> </w:t>
      </w:r>
      <w:r w:rsidRPr="00334428">
        <w:rPr>
          <w:kern w:val="2"/>
        </w:rPr>
        <w:t>to</w:t>
      </w:r>
      <w:r w:rsidRPr="00334428">
        <w:rPr>
          <w:spacing w:val="-8"/>
          <w:kern w:val="2"/>
        </w:rPr>
        <w:t xml:space="preserve"> </w:t>
      </w:r>
      <w:r w:rsidRPr="00334428">
        <w:rPr>
          <w:kern w:val="2"/>
        </w:rPr>
        <w:t>a</w:t>
      </w:r>
      <w:r w:rsidRPr="00334428">
        <w:rPr>
          <w:spacing w:val="-8"/>
          <w:kern w:val="2"/>
        </w:rPr>
        <w:t xml:space="preserve"> </w:t>
      </w:r>
      <w:r w:rsidRPr="00334428">
        <w:rPr>
          <w:kern w:val="2"/>
        </w:rPr>
        <w:t>whole</w:t>
      </w:r>
      <w:r w:rsidRPr="00334428">
        <w:rPr>
          <w:spacing w:val="-9"/>
          <w:kern w:val="2"/>
        </w:rPr>
        <w:t xml:space="preserve"> </w:t>
      </w:r>
      <w:r w:rsidRPr="00334428">
        <w:rPr>
          <w:kern w:val="2"/>
        </w:rPr>
        <w:t>number</w:t>
      </w:r>
      <w:r w:rsidRPr="00334428">
        <w:rPr>
          <w:spacing w:val="-10"/>
          <w:kern w:val="2"/>
        </w:rPr>
        <w:t xml:space="preserve"> </w:t>
      </w:r>
      <w:r w:rsidRPr="00334428">
        <w:rPr>
          <w:kern w:val="2"/>
        </w:rPr>
        <w:t>plus</w:t>
      </w:r>
      <w:r w:rsidRPr="00334428">
        <w:rPr>
          <w:spacing w:val="-10"/>
          <w:kern w:val="2"/>
        </w:rPr>
        <w:t xml:space="preserve"> </w:t>
      </w:r>
      <w:r w:rsidRPr="00334428">
        <w:rPr>
          <w:kern w:val="2"/>
        </w:rPr>
        <w:t>3</w:t>
      </w:r>
      <w:r w:rsidRPr="00334428">
        <w:rPr>
          <w:spacing w:val="-8"/>
          <w:kern w:val="2"/>
        </w:rPr>
        <w:t xml:space="preserve"> </w:t>
      </w:r>
      <w:r w:rsidRPr="00334428">
        <w:rPr>
          <w:kern w:val="2"/>
        </w:rPr>
        <w:t>points,</w:t>
      </w:r>
      <w:r w:rsidRPr="00334428">
        <w:rPr>
          <w:spacing w:val="-8"/>
          <w:kern w:val="2"/>
        </w:rPr>
        <w:t xml:space="preserve"> </w:t>
      </w:r>
      <w:r w:rsidRPr="00334428">
        <w:rPr>
          <w:kern w:val="2"/>
        </w:rPr>
        <w:t>but</w:t>
      </w:r>
      <w:r w:rsidRPr="00334428">
        <w:rPr>
          <w:spacing w:val="-11"/>
          <w:kern w:val="2"/>
        </w:rPr>
        <w:t xml:space="preserve"> </w:t>
      </w:r>
      <w:r w:rsidRPr="00334428">
        <w:rPr>
          <w:kern w:val="2"/>
        </w:rPr>
        <w:t>never</w:t>
      </w:r>
      <w:r w:rsidRPr="00334428">
        <w:rPr>
          <w:spacing w:val="-10"/>
          <w:kern w:val="2"/>
        </w:rPr>
        <w:t xml:space="preserve"> </w:t>
      </w:r>
      <w:r w:rsidRPr="00334428">
        <w:rPr>
          <w:kern w:val="2"/>
        </w:rPr>
        <w:t>less</w:t>
      </w:r>
      <w:r w:rsidRPr="00334428">
        <w:rPr>
          <w:spacing w:val="-10"/>
          <w:kern w:val="2"/>
        </w:rPr>
        <w:t xml:space="preserve"> </w:t>
      </w:r>
      <w:r w:rsidRPr="00334428">
        <w:rPr>
          <w:kern w:val="2"/>
        </w:rPr>
        <w:t>than 23 for the Opportunity Award; or</w:t>
      </w:r>
    </w:p>
    <w:p w14:paraId="7FE1784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w:t>
      </w:r>
      <w:r w:rsidRPr="00334428">
        <w:rPr>
          <w:spacing w:val="-9"/>
          <w:kern w:val="2"/>
        </w:rPr>
        <w:t xml:space="preserve"> </w:t>
      </w:r>
      <w:r w:rsidRPr="00334428">
        <w:rPr>
          <w:kern w:val="2"/>
        </w:rPr>
        <w:t>26</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8"/>
          <w:kern w:val="2"/>
        </w:rPr>
        <w:t xml:space="preserve"> </w:t>
      </w:r>
      <w:r w:rsidRPr="00334428">
        <w:rPr>
          <w:kern w:val="2"/>
        </w:rPr>
        <w:t>Performance</w:t>
      </w:r>
      <w:r w:rsidRPr="00334428">
        <w:rPr>
          <w:spacing w:val="-12"/>
          <w:kern w:val="2"/>
        </w:rPr>
        <w:t xml:space="preserve"> </w:t>
      </w:r>
      <w:r w:rsidRPr="00334428">
        <w:rPr>
          <w:kern w:val="2"/>
        </w:rPr>
        <w:t>Award;</w:t>
      </w:r>
      <w:r w:rsidRPr="00334428">
        <w:rPr>
          <w:spacing w:val="-8"/>
          <w:kern w:val="2"/>
        </w:rPr>
        <w:t xml:space="preserve"> </w:t>
      </w:r>
      <w:r w:rsidRPr="00334428">
        <w:rPr>
          <w:spacing w:val="-5"/>
          <w:kern w:val="2"/>
        </w:rPr>
        <w:t>or</w:t>
      </w:r>
    </w:p>
    <w:p w14:paraId="07CF921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w:t>
      </w:r>
      <w:r w:rsidRPr="00334428">
        <w:rPr>
          <w:spacing w:val="-9"/>
          <w:kern w:val="2"/>
        </w:rPr>
        <w:t xml:space="preserve"> </w:t>
      </w:r>
      <w:r w:rsidRPr="00334428">
        <w:rPr>
          <w:kern w:val="2"/>
        </w:rPr>
        <w:t>30</w:t>
      </w:r>
      <w:r w:rsidRPr="00334428">
        <w:rPr>
          <w:spacing w:val="-5"/>
          <w:kern w:val="2"/>
        </w:rPr>
        <w:t xml:space="preserve"> </w:t>
      </w:r>
      <w:r w:rsidRPr="00334428">
        <w:rPr>
          <w:kern w:val="2"/>
        </w:rPr>
        <w:t>for</w:t>
      </w:r>
      <w:r w:rsidRPr="00334428">
        <w:rPr>
          <w:spacing w:val="-6"/>
          <w:kern w:val="2"/>
        </w:rPr>
        <w:t xml:space="preserve"> </w:t>
      </w:r>
      <w:r w:rsidRPr="00334428">
        <w:rPr>
          <w:kern w:val="2"/>
        </w:rPr>
        <w:t>the</w:t>
      </w:r>
      <w:r w:rsidRPr="00334428">
        <w:rPr>
          <w:spacing w:val="-7"/>
          <w:kern w:val="2"/>
        </w:rPr>
        <w:t xml:space="preserve"> </w:t>
      </w:r>
      <w:r w:rsidRPr="00334428">
        <w:rPr>
          <w:kern w:val="2"/>
        </w:rPr>
        <w:t>Honors</w:t>
      </w:r>
      <w:r w:rsidRPr="00334428">
        <w:rPr>
          <w:spacing w:val="-12"/>
          <w:kern w:val="2"/>
        </w:rPr>
        <w:t xml:space="preserve"> </w:t>
      </w:r>
      <w:r w:rsidRPr="00334428">
        <w:rPr>
          <w:kern w:val="2"/>
        </w:rPr>
        <w:t>Award;</w:t>
      </w:r>
      <w:r w:rsidRPr="00334428">
        <w:rPr>
          <w:spacing w:val="-7"/>
          <w:kern w:val="2"/>
        </w:rPr>
        <w:t xml:space="preserve"> </w:t>
      </w:r>
      <w:r w:rsidRPr="00334428">
        <w:rPr>
          <w:spacing w:val="-5"/>
          <w:kern w:val="2"/>
        </w:rPr>
        <w:t>or</w:t>
      </w:r>
    </w:p>
    <w:p w14:paraId="41231CB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a 34 for the Excellence Award; and</w:t>
      </w:r>
    </w:p>
    <w:p w14:paraId="7B10AAE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spacing w:val="-6"/>
          <w:kern w:val="2"/>
        </w:rPr>
        <w:tab/>
        <w:t>ii.</w:t>
      </w:r>
      <w:r w:rsidRPr="00334428">
        <w:rPr>
          <w:spacing w:val="-6"/>
          <w:kern w:val="2"/>
        </w:rPr>
        <w:tab/>
        <w:t>is</w:t>
      </w:r>
      <w:r w:rsidRPr="00334428">
        <w:rPr>
          <w:kern w:val="2"/>
        </w:rPr>
        <w:t xml:space="preserve"> </w:t>
      </w:r>
      <w:r w:rsidRPr="00334428">
        <w:rPr>
          <w:spacing w:val="-10"/>
          <w:kern w:val="2"/>
        </w:rPr>
        <w:t>a</w:t>
      </w:r>
      <w:r w:rsidRPr="00334428">
        <w:rPr>
          <w:kern w:val="2"/>
        </w:rPr>
        <w:t xml:space="preserve"> </w:t>
      </w:r>
      <w:r w:rsidRPr="00334428">
        <w:rPr>
          <w:spacing w:val="-2"/>
          <w:kern w:val="2"/>
        </w:rPr>
        <w:t>Louisiana</w:t>
      </w:r>
      <w:r w:rsidRPr="00334428">
        <w:rPr>
          <w:kern w:val="2"/>
        </w:rPr>
        <w:t xml:space="preserve"> </w:t>
      </w:r>
      <w:r w:rsidRPr="00334428">
        <w:rPr>
          <w:spacing w:val="-2"/>
          <w:kern w:val="2"/>
        </w:rPr>
        <w:t>resident</w:t>
      </w:r>
      <w:r w:rsidRPr="00334428">
        <w:rPr>
          <w:kern w:val="2"/>
        </w:rPr>
        <w:t xml:space="preserve"> </w:t>
      </w:r>
      <w:r w:rsidRPr="00334428">
        <w:rPr>
          <w:spacing w:val="-6"/>
          <w:kern w:val="2"/>
        </w:rPr>
        <w:t>as</w:t>
      </w:r>
      <w:r w:rsidRPr="00334428">
        <w:rPr>
          <w:kern w:val="2"/>
        </w:rPr>
        <w:tab/>
      </w:r>
      <w:r w:rsidRPr="00334428">
        <w:rPr>
          <w:spacing w:val="-2"/>
          <w:kern w:val="2"/>
        </w:rPr>
        <w:t xml:space="preserve">defined </w:t>
      </w:r>
      <w:r w:rsidRPr="00334428">
        <w:rPr>
          <w:spacing w:val="-6"/>
          <w:kern w:val="2"/>
        </w:rPr>
        <w:t xml:space="preserve">in </w:t>
      </w:r>
      <w:r w:rsidRPr="00334428">
        <w:rPr>
          <w:kern w:val="2"/>
        </w:rPr>
        <w:t>Subparagraph</w:t>
      </w:r>
      <w:r w:rsidRPr="00334428">
        <w:rPr>
          <w:spacing w:val="36"/>
          <w:kern w:val="2"/>
        </w:rPr>
        <w:t xml:space="preserve"> </w:t>
      </w:r>
      <w:r w:rsidRPr="00334428">
        <w:rPr>
          <w:kern w:val="2"/>
        </w:rPr>
        <w:t>h</w:t>
      </w:r>
      <w:r w:rsidRPr="00334428">
        <w:rPr>
          <w:spacing w:val="37"/>
          <w:kern w:val="2"/>
        </w:rPr>
        <w:t xml:space="preserve"> </w:t>
      </w:r>
      <w:r w:rsidRPr="00334428">
        <w:rPr>
          <w:kern w:val="2"/>
        </w:rPr>
        <w:t>of</w:t>
      </w:r>
      <w:r w:rsidRPr="00334428">
        <w:rPr>
          <w:spacing w:val="35"/>
          <w:kern w:val="2"/>
        </w:rPr>
        <w:t xml:space="preserve"> </w:t>
      </w:r>
      <w:r w:rsidRPr="00334428">
        <w:rPr>
          <w:kern w:val="2"/>
        </w:rPr>
        <w:t>the</w:t>
      </w:r>
      <w:r w:rsidRPr="00334428">
        <w:rPr>
          <w:spacing w:val="36"/>
          <w:kern w:val="2"/>
        </w:rPr>
        <w:t xml:space="preserve"> </w:t>
      </w:r>
      <w:r w:rsidRPr="00334428">
        <w:rPr>
          <w:kern w:val="2"/>
        </w:rPr>
        <w:t>definition</w:t>
      </w:r>
      <w:r w:rsidRPr="00334428">
        <w:rPr>
          <w:spacing w:val="38"/>
          <w:kern w:val="2"/>
        </w:rPr>
        <w:t xml:space="preserve"> </w:t>
      </w:r>
      <w:r w:rsidRPr="00334428">
        <w:rPr>
          <w:kern w:val="2"/>
        </w:rPr>
        <w:t>of</w:t>
      </w:r>
      <w:r w:rsidRPr="00334428">
        <w:rPr>
          <w:spacing w:val="40"/>
          <w:kern w:val="2"/>
        </w:rPr>
        <w:t xml:space="preserve"> </w:t>
      </w:r>
      <w:r w:rsidRPr="00334428">
        <w:rPr>
          <w:i/>
          <w:kern w:val="2"/>
        </w:rPr>
        <w:t>Louisiana</w:t>
      </w:r>
      <w:r w:rsidRPr="00334428">
        <w:rPr>
          <w:i/>
          <w:spacing w:val="38"/>
          <w:kern w:val="2"/>
        </w:rPr>
        <w:t xml:space="preserve"> </w:t>
      </w:r>
      <w:r w:rsidRPr="00334428">
        <w:rPr>
          <w:i/>
          <w:kern w:val="2"/>
        </w:rPr>
        <w:t>resident</w:t>
      </w:r>
      <w:r w:rsidRPr="00334428">
        <w:rPr>
          <w:i/>
          <w:spacing w:val="39"/>
          <w:kern w:val="2"/>
        </w:rPr>
        <w:t xml:space="preserve"> </w:t>
      </w:r>
      <w:r w:rsidRPr="00334428">
        <w:rPr>
          <w:spacing w:val="-5"/>
          <w:kern w:val="2"/>
        </w:rPr>
        <w:t xml:space="preserve">in </w:t>
      </w:r>
      <w:r w:rsidRPr="00334428">
        <w:rPr>
          <w:spacing w:val="-2"/>
          <w:kern w:val="2"/>
        </w:rPr>
        <w:t>§301:</w:t>
      </w:r>
    </w:p>
    <w:p w14:paraId="497A7D9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the state's reported prior year average truncated</w:t>
      </w:r>
      <w:r w:rsidRPr="00334428">
        <w:rPr>
          <w:spacing w:val="-8"/>
          <w:kern w:val="2"/>
        </w:rPr>
        <w:t xml:space="preserve"> </w:t>
      </w:r>
      <w:r w:rsidRPr="00334428">
        <w:rPr>
          <w:kern w:val="2"/>
        </w:rPr>
        <w:t>to</w:t>
      </w:r>
      <w:r w:rsidRPr="00334428">
        <w:rPr>
          <w:spacing w:val="-8"/>
          <w:kern w:val="2"/>
        </w:rPr>
        <w:t xml:space="preserve"> </w:t>
      </w:r>
      <w:r w:rsidRPr="00334428">
        <w:rPr>
          <w:kern w:val="2"/>
        </w:rPr>
        <w:t>a</w:t>
      </w:r>
      <w:r w:rsidRPr="00334428">
        <w:rPr>
          <w:spacing w:val="-8"/>
          <w:kern w:val="2"/>
        </w:rPr>
        <w:t xml:space="preserve"> </w:t>
      </w:r>
      <w:r w:rsidRPr="00334428">
        <w:rPr>
          <w:kern w:val="2"/>
        </w:rPr>
        <w:t>whole</w:t>
      </w:r>
      <w:r w:rsidRPr="00334428">
        <w:rPr>
          <w:spacing w:val="-9"/>
          <w:kern w:val="2"/>
        </w:rPr>
        <w:t xml:space="preserve"> </w:t>
      </w:r>
      <w:r w:rsidRPr="00334428">
        <w:rPr>
          <w:kern w:val="2"/>
        </w:rPr>
        <w:t>number</w:t>
      </w:r>
      <w:r w:rsidRPr="00334428">
        <w:rPr>
          <w:spacing w:val="-10"/>
          <w:kern w:val="2"/>
        </w:rPr>
        <w:t xml:space="preserve"> </w:t>
      </w:r>
      <w:r w:rsidRPr="00334428">
        <w:rPr>
          <w:kern w:val="2"/>
        </w:rPr>
        <w:t>plus</w:t>
      </w:r>
      <w:r w:rsidRPr="00334428">
        <w:rPr>
          <w:spacing w:val="-10"/>
          <w:kern w:val="2"/>
        </w:rPr>
        <w:t xml:space="preserve"> </w:t>
      </w:r>
      <w:r w:rsidRPr="00334428">
        <w:rPr>
          <w:kern w:val="2"/>
        </w:rPr>
        <w:t>2</w:t>
      </w:r>
      <w:r w:rsidRPr="00334428">
        <w:rPr>
          <w:spacing w:val="-8"/>
          <w:kern w:val="2"/>
        </w:rPr>
        <w:t xml:space="preserve"> </w:t>
      </w:r>
      <w:r w:rsidRPr="00334428">
        <w:rPr>
          <w:kern w:val="2"/>
        </w:rPr>
        <w:t>points,</w:t>
      </w:r>
      <w:r w:rsidRPr="00334428">
        <w:rPr>
          <w:spacing w:val="-8"/>
          <w:kern w:val="2"/>
        </w:rPr>
        <w:t xml:space="preserve"> </w:t>
      </w:r>
      <w:r w:rsidRPr="00334428">
        <w:rPr>
          <w:kern w:val="2"/>
        </w:rPr>
        <w:t>but</w:t>
      </w:r>
      <w:r w:rsidRPr="00334428">
        <w:rPr>
          <w:spacing w:val="-11"/>
          <w:kern w:val="2"/>
        </w:rPr>
        <w:t xml:space="preserve"> </w:t>
      </w:r>
      <w:r w:rsidRPr="00334428">
        <w:rPr>
          <w:kern w:val="2"/>
        </w:rPr>
        <w:t>never</w:t>
      </w:r>
      <w:r w:rsidRPr="00334428">
        <w:rPr>
          <w:spacing w:val="-10"/>
          <w:kern w:val="2"/>
        </w:rPr>
        <w:t xml:space="preserve"> </w:t>
      </w:r>
      <w:r w:rsidRPr="00334428">
        <w:rPr>
          <w:kern w:val="2"/>
        </w:rPr>
        <w:t>less</w:t>
      </w:r>
      <w:r w:rsidRPr="00334428">
        <w:rPr>
          <w:spacing w:val="-10"/>
          <w:kern w:val="2"/>
        </w:rPr>
        <w:t xml:space="preserve"> </w:t>
      </w:r>
      <w:r w:rsidRPr="00334428">
        <w:rPr>
          <w:kern w:val="2"/>
        </w:rPr>
        <w:t>than 22 for the Opportunity Award; or</w:t>
      </w:r>
    </w:p>
    <w:p w14:paraId="7B312A4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w:t>
      </w:r>
      <w:r w:rsidRPr="00334428">
        <w:rPr>
          <w:spacing w:val="-9"/>
          <w:kern w:val="2"/>
        </w:rPr>
        <w:t xml:space="preserve"> </w:t>
      </w:r>
      <w:r w:rsidRPr="00334428">
        <w:rPr>
          <w:kern w:val="2"/>
        </w:rPr>
        <w:t>25</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8"/>
          <w:kern w:val="2"/>
        </w:rPr>
        <w:t xml:space="preserve"> </w:t>
      </w:r>
      <w:r w:rsidRPr="00334428">
        <w:rPr>
          <w:kern w:val="2"/>
        </w:rPr>
        <w:t>Performance</w:t>
      </w:r>
      <w:r w:rsidRPr="00334428">
        <w:rPr>
          <w:spacing w:val="-12"/>
          <w:kern w:val="2"/>
        </w:rPr>
        <w:t xml:space="preserve"> </w:t>
      </w:r>
      <w:r w:rsidRPr="00334428">
        <w:rPr>
          <w:kern w:val="2"/>
        </w:rPr>
        <w:t>Award;</w:t>
      </w:r>
      <w:r w:rsidRPr="00334428">
        <w:rPr>
          <w:spacing w:val="-8"/>
          <w:kern w:val="2"/>
        </w:rPr>
        <w:t xml:space="preserve"> </w:t>
      </w:r>
      <w:r w:rsidRPr="00334428">
        <w:rPr>
          <w:spacing w:val="-5"/>
          <w:kern w:val="2"/>
        </w:rPr>
        <w:t>or</w:t>
      </w:r>
    </w:p>
    <w:p w14:paraId="282FBB8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w:t>
      </w:r>
      <w:r w:rsidRPr="00334428">
        <w:rPr>
          <w:spacing w:val="-11"/>
          <w:kern w:val="2"/>
        </w:rPr>
        <w:t xml:space="preserve"> </w:t>
      </w:r>
      <w:r w:rsidRPr="00334428">
        <w:rPr>
          <w:kern w:val="2"/>
        </w:rPr>
        <w:t>29</w:t>
      </w:r>
      <w:r w:rsidRPr="00334428">
        <w:rPr>
          <w:spacing w:val="-5"/>
          <w:kern w:val="2"/>
        </w:rPr>
        <w:t xml:space="preserve"> </w:t>
      </w:r>
      <w:r w:rsidRPr="00334428">
        <w:rPr>
          <w:kern w:val="2"/>
        </w:rPr>
        <w:t>for</w:t>
      </w:r>
      <w:r w:rsidRPr="00334428">
        <w:rPr>
          <w:spacing w:val="-5"/>
          <w:kern w:val="2"/>
        </w:rPr>
        <w:t xml:space="preserve"> </w:t>
      </w:r>
      <w:r w:rsidRPr="00334428">
        <w:rPr>
          <w:kern w:val="2"/>
        </w:rPr>
        <w:t>the</w:t>
      </w:r>
      <w:r w:rsidRPr="00334428">
        <w:rPr>
          <w:spacing w:val="-6"/>
          <w:kern w:val="2"/>
        </w:rPr>
        <w:t xml:space="preserve"> </w:t>
      </w:r>
      <w:r w:rsidRPr="00334428">
        <w:rPr>
          <w:kern w:val="2"/>
        </w:rPr>
        <w:t>Honors</w:t>
      </w:r>
      <w:r w:rsidRPr="00334428">
        <w:rPr>
          <w:spacing w:val="-13"/>
          <w:kern w:val="2"/>
        </w:rPr>
        <w:t xml:space="preserve"> </w:t>
      </w:r>
      <w:r w:rsidRPr="00334428">
        <w:rPr>
          <w:kern w:val="2"/>
        </w:rPr>
        <w:t>Award;</w:t>
      </w:r>
      <w:r w:rsidRPr="00334428">
        <w:rPr>
          <w:spacing w:val="-7"/>
          <w:kern w:val="2"/>
        </w:rPr>
        <w:t xml:space="preserve"> </w:t>
      </w:r>
      <w:r w:rsidRPr="00334428">
        <w:rPr>
          <w:spacing w:val="-5"/>
          <w:kern w:val="2"/>
        </w:rPr>
        <w:t>and</w:t>
      </w:r>
    </w:p>
    <w:p w14:paraId="4A3962A3" w14:textId="77777777" w:rsidR="00334428" w:rsidRPr="00334428" w:rsidRDefault="00334428" w:rsidP="00334428">
      <w:pPr>
        <w:tabs>
          <w:tab w:val="left" w:pos="907"/>
        </w:tabs>
        <w:ind w:firstLine="547"/>
        <w:jc w:val="both"/>
        <w:outlineLvl w:val="5"/>
        <w:rPr>
          <w:kern w:val="2"/>
        </w:rPr>
      </w:pPr>
      <w:r w:rsidRPr="00334428">
        <w:rPr>
          <w:kern w:val="2"/>
        </w:rPr>
        <w:t>c.i.</w:t>
      </w:r>
      <w:r w:rsidRPr="00334428">
        <w:rPr>
          <w:kern w:val="2"/>
        </w:rPr>
        <w:tab/>
        <w:t>if completed the 12th grade level of an approved home</w:t>
      </w:r>
      <w:r w:rsidRPr="00334428">
        <w:rPr>
          <w:spacing w:val="-13"/>
          <w:kern w:val="2"/>
        </w:rPr>
        <w:t xml:space="preserve"> </w:t>
      </w:r>
      <w:r w:rsidRPr="00334428">
        <w:rPr>
          <w:kern w:val="2"/>
        </w:rPr>
        <w:t>study</w:t>
      </w:r>
      <w:r w:rsidRPr="00334428">
        <w:rPr>
          <w:spacing w:val="-12"/>
          <w:kern w:val="2"/>
        </w:rPr>
        <w:t xml:space="preserve"> </w:t>
      </w:r>
      <w:r w:rsidRPr="00334428">
        <w:rPr>
          <w:kern w:val="2"/>
        </w:rPr>
        <w:t>program</w:t>
      </w:r>
      <w:r w:rsidRPr="00334428">
        <w:rPr>
          <w:spacing w:val="-13"/>
          <w:kern w:val="2"/>
        </w:rPr>
        <w:t xml:space="preserve"> </w:t>
      </w:r>
      <w:r w:rsidRPr="00334428">
        <w:rPr>
          <w:kern w:val="2"/>
        </w:rPr>
        <w:t>during</w:t>
      </w:r>
      <w:r w:rsidRPr="00334428">
        <w:rPr>
          <w:spacing w:val="-12"/>
          <w:kern w:val="2"/>
        </w:rPr>
        <w:t xml:space="preserve"> </w:t>
      </w:r>
      <w:r w:rsidRPr="00334428">
        <w:rPr>
          <w:kern w:val="2"/>
        </w:rPr>
        <w:t>or</w:t>
      </w:r>
      <w:r w:rsidRPr="00334428">
        <w:rPr>
          <w:spacing w:val="-13"/>
          <w:kern w:val="2"/>
        </w:rPr>
        <w:t xml:space="preserve"> </w:t>
      </w:r>
      <w:r w:rsidRPr="00334428">
        <w:rPr>
          <w:kern w:val="2"/>
        </w:rPr>
        <w:t>before</w:t>
      </w:r>
      <w:r w:rsidRPr="00334428">
        <w:rPr>
          <w:spacing w:val="-12"/>
          <w:kern w:val="2"/>
        </w:rPr>
        <w:t xml:space="preserve"> </w:t>
      </w:r>
      <w:r w:rsidRPr="00334428">
        <w:rPr>
          <w:kern w:val="2"/>
        </w:rPr>
        <w:t>the</w:t>
      </w:r>
      <w:r w:rsidRPr="00334428">
        <w:rPr>
          <w:spacing w:val="-13"/>
          <w:kern w:val="2"/>
        </w:rPr>
        <w:t xml:space="preserve"> </w:t>
      </w:r>
      <w:r w:rsidRPr="00334428">
        <w:rPr>
          <w:kern w:val="2"/>
        </w:rPr>
        <w:t>academic</w:t>
      </w:r>
      <w:r w:rsidRPr="00334428">
        <w:rPr>
          <w:spacing w:val="-12"/>
          <w:kern w:val="2"/>
        </w:rPr>
        <w:t xml:space="preserve"> </w:t>
      </w:r>
      <w:r w:rsidRPr="00334428">
        <w:rPr>
          <w:kern w:val="2"/>
        </w:rPr>
        <w:t>year</w:t>
      </w:r>
      <w:r w:rsidRPr="00334428">
        <w:rPr>
          <w:spacing w:val="-13"/>
          <w:kern w:val="2"/>
        </w:rPr>
        <w:t xml:space="preserve"> </w:t>
      </w:r>
      <w:r w:rsidRPr="00334428">
        <w:rPr>
          <w:kern w:val="2"/>
        </w:rPr>
        <w:t>(high school) 2003-2004 and qualifying under §703.A.5.d;</w:t>
      </w:r>
    </w:p>
    <w:p w14:paraId="1689DD1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the state's reported prior year average truncated</w:t>
      </w:r>
      <w:r w:rsidRPr="00334428">
        <w:rPr>
          <w:spacing w:val="-8"/>
          <w:kern w:val="2"/>
        </w:rPr>
        <w:t xml:space="preserve"> </w:t>
      </w:r>
      <w:r w:rsidRPr="00334428">
        <w:rPr>
          <w:kern w:val="2"/>
        </w:rPr>
        <w:t>to</w:t>
      </w:r>
      <w:r w:rsidRPr="00334428">
        <w:rPr>
          <w:spacing w:val="-8"/>
          <w:kern w:val="2"/>
        </w:rPr>
        <w:t xml:space="preserve"> </w:t>
      </w:r>
      <w:r w:rsidRPr="00334428">
        <w:rPr>
          <w:kern w:val="2"/>
        </w:rPr>
        <w:t>a</w:t>
      </w:r>
      <w:r w:rsidRPr="00334428">
        <w:rPr>
          <w:spacing w:val="-8"/>
          <w:kern w:val="2"/>
        </w:rPr>
        <w:t xml:space="preserve"> </w:t>
      </w:r>
      <w:r w:rsidRPr="00334428">
        <w:rPr>
          <w:kern w:val="2"/>
        </w:rPr>
        <w:t>whole</w:t>
      </w:r>
      <w:r w:rsidRPr="00334428">
        <w:rPr>
          <w:spacing w:val="-9"/>
          <w:kern w:val="2"/>
        </w:rPr>
        <w:t xml:space="preserve"> </w:t>
      </w:r>
      <w:r w:rsidRPr="00334428">
        <w:rPr>
          <w:kern w:val="2"/>
        </w:rPr>
        <w:t>number</w:t>
      </w:r>
      <w:r w:rsidRPr="00334428">
        <w:rPr>
          <w:spacing w:val="-10"/>
          <w:kern w:val="2"/>
        </w:rPr>
        <w:t xml:space="preserve"> </w:t>
      </w:r>
      <w:r w:rsidRPr="00334428">
        <w:rPr>
          <w:kern w:val="2"/>
        </w:rPr>
        <w:t>plus</w:t>
      </w:r>
      <w:r w:rsidRPr="00334428">
        <w:rPr>
          <w:spacing w:val="-8"/>
          <w:kern w:val="2"/>
        </w:rPr>
        <w:t xml:space="preserve"> </w:t>
      </w:r>
      <w:r w:rsidRPr="00334428">
        <w:rPr>
          <w:kern w:val="2"/>
        </w:rPr>
        <w:t>3</w:t>
      </w:r>
      <w:r w:rsidRPr="00334428">
        <w:rPr>
          <w:spacing w:val="-8"/>
          <w:kern w:val="2"/>
        </w:rPr>
        <w:t xml:space="preserve"> </w:t>
      </w:r>
      <w:r w:rsidRPr="00334428">
        <w:rPr>
          <w:kern w:val="2"/>
        </w:rPr>
        <w:t>points,</w:t>
      </w:r>
      <w:r w:rsidRPr="00334428">
        <w:rPr>
          <w:spacing w:val="-8"/>
          <w:kern w:val="2"/>
        </w:rPr>
        <w:t xml:space="preserve"> </w:t>
      </w:r>
      <w:r w:rsidRPr="00334428">
        <w:rPr>
          <w:kern w:val="2"/>
        </w:rPr>
        <w:t>but</w:t>
      </w:r>
      <w:r w:rsidRPr="00334428">
        <w:rPr>
          <w:spacing w:val="-11"/>
          <w:kern w:val="2"/>
        </w:rPr>
        <w:t xml:space="preserve"> </w:t>
      </w:r>
      <w:r w:rsidRPr="00334428">
        <w:rPr>
          <w:kern w:val="2"/>
        </w:rPr>
        <w:t>never</w:t>
      </w:r>
      <w:r w:rsidRPr="00334428">
        <w:rPr>
          <w:spacing w:val="-10"/>
          <w:kern w:val="2"/>
        </w:rPr>
        <w:t xml:space="preserve"> </w:t>
      </w:r>
      <w:r w:rsidRPr="00334428">
        <w:rPr>
          <w:kern w:val="2"/>
        </w:rPr>
        <w:t>less</w:t>
      </w:r>
      <w:r w:rsidRPr="00334428">
        <w:rPr>
          <w:spacing w:val="-10"/>
          <w:kern w:val="2"/>
        </w:rPr>
        <w:t xml:space="preserve"> </w:t>
      </w:r>
      <w:r w:rsidRPr="00334428">
        <w:rPr>
          <w:kern w:val="2"/>
        </w:rPr>
        <w:t>than 23 for the Opportunity Award; or</w:t>
      </w:r>
    </w:p>
    <w:p w14:paraId="41F34E9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w:t>
      </w:r>
      <w:r w:rsidRPr="00334428">
        <w:rPr>
          <w:spacing w:val="-9"/>
          <w:kern w:val="2"/>
        </w:rPr>
        <w:t xml:space="preserve"> </w:t>
      </w:r>
      <w:r w:rsidRPr="00334428">
        <w:rPr>
          <w:kern w:val="2"/>
        </w:rPr>
        <w:t>26</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8"/>
          <w:kern w:val="2"/>
        </w:rPr>
        <w:t xml:space="preserve"> </w:t>
      </w:r>
      <w:r w:rsidRPr="00334428">
        <w:rPr>
          <w:kern w:val="2"/>
        </w:rPr>
        <w:t>Performance</w:t>
      </w:r>
      <w:r w:rsidRPr="00334428">
        <w:rPr>
          <w:spacing w:val="-12"/>
          <w:kern w:val="2"/>
        </w:rPr>
        <w:t xml:space="preserve"> </w:t>
      </w:r>
      <w:r w:rsidRPr="00334428">
        <w:rPr>
          <w:kern w:val="2"/>
        </w:rPr>
        <w:t>Award;</w:t>
      </w:r>
      <w:r w:rsidRPr="00334428">
        <w:rPr>
          <w:spacing w:val="-8"/>
          <w:kern w:val="2"/>
        </w:rPr>
        <w:t xml:space="preserve"> </w:t>
      </w:r>
      <w:r w:rsidRPr="00334428">
        <w:rPr>
          <w:spacing w:val="-5"/>
          <w:kern w:val="2"/>
        </w:rPr>
        <w:t>or</w:t>
      </w:r>
    </w:p>
    <w:p w14:paraId="2E1BAAA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w:t>
      </w:r>
      <w:r w:rsidRPr="00334428">
        <w:rPr>
          <w:spacing w:val="-9"/>
          <w:kern w:val="2"/>
        </w:rPr>
        <w:t xml:space="preserve"> </w:t>
      </w:r>
      <w:r w:rsidRPr="00334428">
        <w:rPr>
          <w:kern w:val="2"/>
        </w:rPr>
        <w:t>30</w:t>
      </w:r>
      <w:r w:rsidRPr="00334428">
        <w:rPr>
          <w:spacing w:val="-5"/>
          <w:kern w:val="2"/>
        </w:rPr>
        <w:t xml:space="preserve"> </w:t>
      </w:r>
      <w:r w:rsidRPr="00334428">
        <w:rPr>
          <w:kern w:val="2"/>
        </w:rPr>
        <w:t>for</w:t>
      </w:r>
      <w:r w:rsidRPr="00334428">
        <w:rPr>
          <w:spacing w:val="-6"/>
          <w:kern w:val="2"/>
        </w:rPr>
        <w:t xml:space="preserve"> </w:t>
      </w:r>
      <w:r w:rsidRPr="00334428">
        <w:rPr>
          <w:kern w:val="2"/>
        </w:rPr>
        <w:t>the</w:t>
      </w:r>
      <w:r w:rsidRPr="00334428">
        <w:rPr>
          <w:spacing w:val="-7"/>
          <w:kern w:val="2"/>
        </w:rPr>
        <w:t xml:space="preserve"> </w:t>
      </w:r>
      <w:r w:rsidRPr="00334428">
        <w:rPr>
          <w:kern w:val="2"/>
        </w:rPr>
        <w:t>Honors</w:t>
      </w:r>
      <w:r w:rsidRPr="00334428">
        <w:rPr>
          <w:spacing w:val="-12"/>
          <w:kern w:val="2"/>
        </w:rPr>
        <w:t xml:space="preserve"> </w:t>
      </w:r>
      <w:r w:rsidRPr="00334428">
        <w:rPr>
          <w:kern w:val="2"/>
        </w:rPr>
        <w:t>Award;</w:t>
      </w:r>
      <w:r w:rsidRPr="00334428">
        <w:rPr>
          <w:spacing w:val="-7"/>
          <w:kern w:val="2"/>
        </w:rPr>
        <w:t xml:space="preserve"> </w:t>
      </w:r>
      <w:r w:rsidRPr="00334428">
        <w:rPr>
          <w:spacing w:val="-5"/>
          <w:kern w:val="2"/>
        </w:rPr>
        <w:t>and</w:t>
      </w:r>
    </w:p>
    <w:p w14:paraId="766EF62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if</w:t>
      </w:r>
      <w:r w:rsidRPr="00334428">
        <w:rPr>
          <w:spacing w:val="-13"/>
          <w:kern w:val="2"/>
        </w:rPr>
        <w:t xml:space="preserve"> </w:t>
      </w:r>
      <w:r w:rsidRPr="00334428">
        <w:rPr>
          <w:kern w:val="2"/>
        </w:rPr>
        <w:t>completed</w:t>
      </w:r>
      <w:r w:rsidRPr="00334428">
        <w:rPr>
          <w:spacing w:val="-12"/>
          <w:kern w:val="2"/>
        </w:rPr>
        <w:t xml:space="preserve"> </w:t>
      </w:r>
      <w:r w:rsidRPr="00334428">
        <w:rPr>
          <w:kern w:val="2"/>
        </w:rPr>
        <w:t>the</w:t>
      </w:r>
      <w:r w:rsidRPr="00334428">
        <w:rPr>
          <w:spacing w:val="-13"/>
          <w:kern w:val="2"/>
        </w:rPr>
        <w:t xml:space="preserve"> </w:t>
      </w:r>
      <w:r w:rsidRPr="00334428">
        <w:rPr>
          <w:kern w:val="2"/>
        </w:rPr>
        <w:t>12th</w:t>
      </w:r>
      <w:r w:rsidRPr="00334428">
        <w:rPr>
          <w:spacing w:val="-12"/>
          <w:kern w:val="2"/>
        </w:rPr>
        <w:t xml:space="preserve"> </w:t>
      </w:r>
      <w:r w:rsidRPr="00334428">
        <w:rPr>
          <w:kern w:val="2"/>
        </w:rPr>
        <w:t>grade</w:t>
      </w:r>
      <w:r w:rsidRPr="00334428">
        <w:rPr>
          <w:spacing w:val="-13"/>
          <w:kern w:val="2"/>
        </w:rPr>
        <w:t xml:space="preserve"> </w:t>
      </w:r>
      <w:r w:rsidRPr="00334428">
        <w:rPr>
          <w:kern w:val="2"/>
        </w:rPr>
        <w:t>level</w:t>
      </w:r>
      <w:r w:rsidRPr="00334428">
        <w:rPr>
          <w:spacing w:val="-12"/>
          <w:kern w:val="2"/>
        </w:rPr>
        <w:t xml:space="preserve"> </w:t>
      </w:r>
      <w:r w:rsidRPr="00334428">
        <w:rPr>
          <w:kern w:val="2"/>
        </w:rPr>
        <w:t>of</w:t>
      </w:r>
      <w:r w:rsidRPr="00334428">
        <w:rPr>
          <w:spacing w:val="-13"/>
          <w:kern w:val="2"/>
        </w:rPr>
        <w:t xml:space="preserve"> </w:t>
      </w:r>
      <w:r w:rsidRPr="00334428">
        <w:rPr>
          <w:kern w:val="2"/>
        </w:rPr>
        <w:t>an</w:t>
      </w:r>
      <w:r w:rsidRPr="00334428">
        <w:rPr>
          <w:spacing w:val="-12"/>
          <w:kern w:val="2"/>
        </w:rPr>
        <w:t xml:space="preserve"> </w:t>
      </w:r>
      <w:r w:rsidRPr="00334428">
        <w:rPr>
          <w:kern w:val="2"/>
        </w:rPr>
        <w:t>approved home study program during or after academic year (high school) 2004-2005 and through academic year (high school) 2006-2007 and qualifying under §703.A.5.d;</w:t>
      </w:r>
    </w:p>
    <w:p w14:paraId="19E5169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the state's reported prior year average, truncated</w:t>
      </w:r>
      <w:r w:rsidRPr="00334428">
        <w:rPr>
          <w:spacing w:val="-8"/>
          <w:kern w:val="2"/>
        </w:rPr>
        <w:t xml:space="preserve"> </w:t>
      </w:r>
      <w:r w:rsidRPr="00334428">
        <w:rPr>
          <w:kern w:val="2"/>
        </w:rPr>
        <w:t>to</w:t>
      </w:r>
      <w:r w:rsidRPr="00334428">
        <w:rPr>
          <w:spacing w:val="-8"/>
          <w:kern w:val="2"/>
        </w:rPr>
        <w:t xml:space="preserve"> </w:t>
      </w:r>
      <w:r w:rsidRPr="00334428">
        <w:rPr>
          <w:kern w:val="2"/>
        </w:rPr>
        <w:t>a</w:t>
      </w:r>
      <w:r w:rsidRPr="00334428">
        <w:rPr>
          <w:spacing w:val="-8"/>
          <w:kern w:val="2"/>
        </w:rPr>
        <w:t xml:space="preserve"> </w:t>
      </w:r>
      <w:r w:rsidRPr="00334428">
        <w:rPr>
          <w:kern w:val="2"/>
        </w:rPr>
        <w:t>whole</w:t>
      </w:r>
      <w:r w:rsidRPr="00334428">
        <w:rPr>
          <w:spacing w:val="-9"/>
          <w:kern w:val="2"/>
        </w:rPr>
        <w:t xml:space="preserve"> </w:t>
      </w:r>
      <w:r w:rsidRPr="00334428">
        <w:rPr>
          <w:kern w:val="2"/>
        </w:rPr>
        <w:t>number</w:t>
      </w:r>
      <w:r w:rsidRPr="00334428">
        <w:rPr>
          <w:spacing w:val="-10"/>
          <w:kern w:val="2"/>
        </w:rPr>
        <w:t xml:space="preserve"> </w:t>
      </w:r>
      <w:r w:rsidRPr="00334428">
        <w:rPr>
          <w:kern w:val="2"/>
        </w:rPr>
        <w:t>plus</w:t>
      </w:r>
      <w:r w:rsidRPr="00334428">
        <w:rPr>
          <w:spacing w:val="-10"/>
          <w:kern w:val="2"/>
        </w:rPr>
        <w:t xml:space="preserve"> </w:t>
      </w:r>
      <w:r w:rsidRPr="00334428">
        <w:rPr>
          <w:kern w:val="2"/>
        </w:rPr>
        <w:t>2</w:t>
      </w:r>
      <w:r w:rsidRPr="00334428">
        <w:rPr>
          <w:spacing w:val="-8"/>
          <w:kern w:val="2"/>
        </w:rPr>
        <w:t xml:space="preserve"> </w:t>
      </w:r>
      <w:r w:rsidRPr="00334428">
        <w:rPr>
          <w:kern w:val="2"/>
        </w:rPr>
        <w:t>points,</w:t>
      </w:r>
      <w:r w:rsidRPr="00334428">
        <w:rPr>
          <w:spacing w:val="-8"/>
          <w:kern w:val="2"/>
        </w:rPr>
        <w:t xml:space="preserve"> </w:t>
      </w:r>
      <w:r w:rsidRPr="00334428">
        <w:rPr>
          <w:kern w:val="2"/>
        </w:rPr>
        <w:t>but</w:t>
      </w:r>
      <w:r w:rsidRPr="00334428">
        <w:rPr>
          <w:spacing w:val="-11"/>
          <w:kern w:val="2"/>
        </w:rPr>
        <w:t xml:space="preserve"> </w:t>
      </w:r>
      <w:r w:rsidRPr="00334428">
        <w:rPr>
          <w:kern w:val="2"/>
        </w:rPr>
        <w:t>never</w:t>
      </w:r>
      <w:r w:rsidRPr="00334428">
        <w:rPr>
          <w:spacing w:val="-10"/>
          <w:kern w:val="2"/>
        </w:rPr>
        <w:t xml:space="preserve"> </w:t>
      </w:r>
      <w:r w:rsidRPr="00334428">
        <w:rPr>
          <w:kern w:val="2"/>
        </w:rPr>
        <w:t>less</w:t>
      </w:r>
      <w:r w:rsidRPr="00334428">
        <w:rPr>
          <w:spacing w:val="-10"/>
          <w:kern w:val="2"/>
        </w:rPr>
        <w:t xml:space="preserve"> </w:t>
      </w:r>
      <w:r w:rsidRPr="00334428">
        <w:rPr>
          <w:kern w:val="2"/>
        </w:rPr>
        <w:t>than 22 for the Opportunity Award; or</w:t>
      </w:r>
    </w:p>
    <w:p w14:paraId="049FBD1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w:t>
      </w:r>
      <w:r w:rsidRPr="00334428">
        <w:rPr>
          <w:spacing w:val="-11"/>
          <w:kern w:val="2"/>
        </w:rPr>
        <w:t xml:space="preserve"> </w:t>
      </w:r>
      <w:r w:rsidRPr="00334428">
        <w:rPr>
          <w:kern w:val="2"/>
        </w:rPr>
        <w:t>25</w:t>
      </w:r>
      <w:r w:rsidRPr="00334428">
        <w:rPr>
          <w:spacing w:val="-6"/>
          <w:kern w:val="2"/>
        </w:rPr>
        <w:t xml:space="preserve"> </w:t>
      </w:r>
      <w:r w:rsidRPr="00334428">
        <w:rPr>
          <w:kern w:val="2"/>
        </w:rPr>
        <w:t>for</w:t>
      </w:r>
      <w:r w:rsidRPr="00334428">
        <w:rPr>
          <w:spacing w:val="-7"/>
          <w:kern w:val="2"/>
        </w:rPr>
        <w:t xml:space="preserve"> </w:t>
      </w:r>
      <w:r w:rsidRPr="00334428">
        <w:rPr>
          <w:kern w:val="2"/>
        </w:rPr>
        <w:t>the</w:t>
      </w:r>
      <w:r w:rsidRPr="00334428">
        <w:rPr>
          <w:spacing w:val="-7"/>
          <w:kern w:val="2"/>
        </w:rPr>
        <w:t xml:space="preserve"> </w:t>
      </w:r>
      <w:r w:rsidRPr="00334428">
        <w:rPr>
          <w:kern w:val="2"/>
        </w:rPr>
        <w:t>Performance</w:t>
      </w:r>
      <w:r w:rsidRPr="00334428">
        <w:rPr>
          <w:spacing w:val="-12"/>
          <w:kern w:val="2"/>
        </w:rPr>
        <w:t xml:space="preserve"> </w:t>
      </w:r>
      <w:r w:rsidRPr="00334428">
        <w:rPr>
          <w:kern w:val="2"/>
        </w:rPr>
        <w:t>Award;</w:t>
      </w:r>
      <w:r w:rsidRPr="00334428">
        <w:rPr>
          <w:spacing w:val="-8"/>
          <w:kern w:val="2"/>
        </w:rPr>
        <w:t xml:space="preserve"> </w:t>
      </w:r>
      <w:r w:rsidRPr="00334428">
        <w:rPr>
          <w:spacing w:val="-5"/>
          <w:kern w:val="2"/>
        </w:rPr>
        <w:t>or</w:t>
      </w:r>
    </w:p>
    <w:p w14:paraId="7F255A2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w:t>
      </w:r>
      <w:r w:rsidRPr="00334428">
        <w:rPr>
          <w:spacing w:val="-9"/>
          <w:kern w:val="2"/>
        </w:rPr>
        <w:t xml:space="preserve"> </w:t>
      </w:r>
      <w:r w:rsidRPr="00334428">
        <w:rPr>
          <w:kern w:val="2"/>
        </w:rPr>
        <w:t>29</w:t>
      </w:r>
      <w:r w:rsidRPr="00334428">
        <w:rPr>
          <w:spacing w:val="-5"/>
          <w:kern w:val="2"/>
        </w:rPr>
        <w:t xml:space="preserve"> </w:t>
      </w:r>
      <w:r w:rsidRPr="00334428">
        <w:rPr>
          <w:kern w:val="2"/>
        </w:rPr>
        <w:t>for</w:t>
      </w:r>
      <w:r w:rsidRPr="00334428">
        <w:rPr>
          <w:spacing w:val="-6"/>
          <w:kern w:val="2"/>
        </w:rPr>
        <w:t xml:space="preserve"> </w:t>
      </w:r>
      <w:r w:rsidRPr="00334428">
        <w:rPr>
          <w:kern w:val="2"/>
        </w:rPr>
        <w:t>the</w:t>
      </w:r>
      <w:r w:rsidRPr="00334428">
        <w:rPr>
          <w:spacing w:val="-7"/>
          <w:kern w:val="2"/>
        </w:rPr>
        <w:t xml:space="preserve"> </w:t>
      </w:r>
      <w:r w:rsidRPr="00334428">
        <w:rPr>
          <w:kern w:val="2"/>
        </w:rPr>
        <w:t>Honors</w:t>
      </w:r>
      <w:r w:rsidRPr="00334428">
        <w:rPr>
          <w:spacing w:val="-12"/>
          <w:kern w:val="2"/>
        </w:rPr>
        <w:t xml:space="preserve"> </w:t>
      </w:r>
      <w:r w:rsidRPr="00334428">
        <w:rPr>
          <w:kern w:val="2"/>
        </w:rPr>
        <w:t>Award;</w:t>
      </w:r>
      <w:r w:rsidRPr="00334428">
        <w:rPr>
          <w:spacing w:val="-7"/>
          <w:kern w:val="2"/>
        </w:rPr>
        <w:t xml:space="preserve"> </w:t>
      </w:r>
      <w:r w:rsidRPr="00334428">
        <w:rPr>
          <w:spacing w:val="-5"/>
          <w:kern w:val="2"/>
        </w:rPr>
        <w:t>and</w:t>
      </w:r>
    </w:p>
    <w:p w14:paraId="5700FC6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if</w:t>
      </w:r>
      <w:r w:rsidRPr="00334428">
        <w:rPr>
          <w:spacing w:val="-13"/>
          <w:kern w:val="2"/>
        </w:rPr>
        <w:t xml:space="preserve"> </w:t>
      </w:r>
      <w:r w:rsidRPr="00334428">
        <w:rPr>
          <w:kern w:val="2"/>
        </w:rPr>
        <w:t>completed</w:t>
      </w:r>
      <w:r w:rsidRPr="00334428">
        <w:rPr>
          <w:spacing w:val="-12"/>
          <w:kern w:val="2"/>
        </w:rPr>
        <w:t xml:space="preserve"> </w:t>
      </w:r>
      <w:r w:rsidRPr="00334428">
        <w:rPr>
          <w:kern w:val="2"/>
        </w:rPr>
        <w:t>the</w:t>
      </w:r>
      <w:r w:rsidRPr="00334428">
        <w:rPr>
          <w:spacing w:val="-13"/>
          <w:kern w:val="2"/>
        </w:rPr>
        <w:t xml:space="preserve"> </w:t>
      </w:r>
      <w:r w:rsidRPr="00334428">
        <w:rPr>
          <w:kern w:val="2"/>
        </w:rPr>
        <w:t>12th</w:t>
      </w:r>
      <w:r w:rsidRPr="00334428">
        <w:rPr>
          <w:spacing w:val="-12"/>
          <w:kern w:val="2"/>
        </w:rPr>
        <w:t xml:space="preserve"> </w:t>
      </w:r>
      <w:r w:rsidRPr="00334428">
        <w:rPr>
          <w:kern w:val="2"/>
        </w:rPr>
        <w:t>grade</w:t>
      </w:r>
      <w:r w:rsidRPr="00334428">
        <w:rPr>
          <w:spacing w:val="-13"/>
          <w:kern w:val="2"/>
        </w:rPr>
        <w:t xml:space="preserve"> </w:t>
      </w:r>
      <w:r w:rsidRPr="00334428">
        <w:rPr>
          <w:kern w:val="2"/>
        </w:rPr>
        <w:t>level</w:t>
      </w:r>
      <w:r w:rsidRPr="00334428">
        <w:rPr>
          <w:spacing w:val="-12"/>
          <w:kern w:val="2"/>
        </w:rPr>
        <w:t xml:space="preserve"> </w:t>
      </w:r>
      <w:r w:rsidRPr="00334428">
        <w:rPr>
          <w:kern w:val="2"/>
        </w:rPr>
        <w:t>of</w:t>
      </w:r>
      <w:r w:rsidRPr="00334428">
        <w:rPr>
          <w:spacing w:val="-13"/>
          <w:kern w:val="2"/>
        </w:rPr>
        <w:t xml:space="preserve"> </w:t>
      </w:r>
      <w:r w:rsidRPr="00334428">
        <w:rPr>
          <w:kern w:val="2"/>
        </w:rPr>
        <w:t>an</w:t>
      </w:r>
      <w:r w:rsidRPr="00334428">
        <w:rPr>
          <w:spacing w:val="-12"/>
          <w:kern w:val="2"/>
        </w:rPr>
        <w:t xml:space="preserve"> </w:t>
      </w:r>
      <w:r w:rsidRPr="00334428">
        <w:rPr>
          <w:kern w:val="2"/>
        </w:rPr>
        <w:t>approved home study program during or after the academic year (high school)</w:t>
      </w:r>
      <w:r w:rsidRPr="00334428">
        <w:rPr>
          <w:spacing w:val="40"/>
          <w:kern w:val="2"/>
        </w:rPr>
        <w:t xml:space="preserve"> </w:t>
      </w:r>
      <w:r w:rsidRPr="00334428">
        <w:rPr>
          <w:kern w:val="2"/>
        </w:rPr>
        <w:t>2007-2008</w:t>
      </w:r>
      <w:r w:rsidRPr="00334428">
        <w:rPr>
          <w:spacing w:val="40"/>
          <w:kern w:val="2"/>
        </w:rPr>
        <w:t xml:space="preserve"> </w:t>
      </w:r>
      <w:r w:rsidRPr="00334428">
        <w:rPr>
          <w:kern w:val="2"/>
        </w:rPr>
        <w:t>through the 2023-2024 academic year (high school),</w:t>
      </w:r>
      <w:r w:rsidRPr="00334428">
        <w:rPr>
          <w:spacing w:val="40"/>
          <w:kern w:val="2"/>
        </w:rPr>
        <w:t xml:space="preserve"> </w:t>
      </w:r>
      <w:r w:rsidRPr="00334428">
        <w:rPr>
          <w:kern w:val="2"/>
        </w:rPr>
        <w:t>and</w:t>
      </w:r>
      <w:r w:rsidRPr="00334428">
        <w:rPr>
          <w:spacing w:val="40"/>
          <w:kern w:val="2"/>
        </w:rPr>
        <w:t xml:space="preserve"> </w:t>
      </w:r>
      <w:r w:rsidRPr="00334428">
        <w:rPr>
          <w:kern w:val="2"/>
        </w:rPr>
        <w:t>qualifying</w:t>
      </w:r>
      <w:r w:rsidRPr="00334428">
        <w:rPr>
          <w:spacing w:val="40"/>
          <w:kern w:val="2"/>
        </w:rPr>
        <w:t xml:space="preserve"> </w:t>
      </w:r>
      <w:r w:rsidRPr="00334428">
        <w:rPr>
          <w:kern w:val="2"/>
        </w:rPr>
        <w:t xml:space="preserve">under </w:t>
      </w:r>
      <w:r w:rsidRPr="00334428">
        <w:rPr>
          <w:spacing w:val="-2"/>
          <w:kern w:val="2"/>
        </w:rPr>
        <w:t>§703.A.5.d;</w:t>
      </w:r>
    </w:p>
    <w:p w14:paraId="5BE02B6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the state's reported prior year average, truncated</w:t>
      </w:r>
      <w:r w:rsidRPr="00334428">
        <w:rPr>
          <w:spacing w:val="-13"/>
          <w:kern w:val="2"/>
        </w:rPr>
        <w:t xml:space="preserve"> </w:t>
      </w:r>
      <w:r w:rsidRPr="00334428">
        <w:rPr>
          <w:kern w:val="2"/>
        </w:rPr>
        <w:t>to</w:t>
      </w:r>
      <w:r w:rsidRPr="00334428">
        <w:rPr>
          <w:spacing w:val="-12"/>
          <w:kern w:val="2"/>
        </w:rPr>
        <w:t xml:space="preserve"> </w:t>
      </w:r>
      <w:r w:rsidRPr="00334428">
        <w:rPr>
          <w:kern w:val="2"/>
        </w:rPr>
        <w:t>a</w:t>
      </w:r>
      <w:r w:rsidRPr="00334428">
        <w:rPr>
          <w:spacing w:val="-13"/>
          <w:kern w:val="2"/>
        </w:rPr>
        <w:t xml:space="preserve"> </w:t>
      </w:r>
      <w:r w:rsidRPr="00334428">
        <w:rPr>
          <w:kern w:val="2"/>
        </w:rPr>
        <w:t>whole</w:t>
      </w:r>
      <w:r w:rsidRPr="00334428">
        <w:rPr>
          <w:spacing w:val="-12"/>
          <w:kern w:val="2"/>
        </w:rPr>
        <w:t xml:space="preserve"> </w:t>
      </w:r>
      <w:r w:rsidRPr="00334428">
        <w:rPr>
          <w:kern w:val="2"/>
        </w:rPr>
        <w:t>number,</w:t>
      </w:r>
      <w:r w:rsidRPr="00334428">
        <w:rPr>
          <w:spacing w:val="-13"/>
          <w:kern w:val="2"/>
        </w:rPr>
        <w:t xml:space="preserve"> </w:t>
      </w:r>
      <w:r w:rsidRPr="00334428">
        <w:rPr>
          <w:kern w:val="2"/>
        </w:rPr>
        <w:t>plus</w:t>
      </w:r>
      <w:r w:rsidRPr="00334428">
        <w:rPr>
          <w:spacing w:val="-12"/>
          <w:kern w:val="2"/>
        </w:rPr>
        <w:t xml:space="preserve"> </w:t>
      </w:r>
      <w:r w:rsidRPr="00334428">
        <w:rPr>
          <w:kern w:val="2"/>
        </w:rPr>
        <w:t>2</w:t>
      </w:r>
      <w:r w:rsidRPr="00334428">
        <w:rPr>
          <w:spacing w:val="-13"/>
          <w:kern w:val="2"/>
        </w:rPr>
        <w:t xml:space="preserve"> </w:t>
      </w:r>
      <w:r w:rsidRPr="00334428">
        <w:rPr>
          <w:kern w:val="2"/>
        </w:rPr>
        <w:t>points,</w:t>
      </w:r>
      <w:r w:rsidRPr="00334428">
        <w:rPr>
          <w:spacing w:val="-12"/>
          <w:kern w:val="2"/>
        </w:rPr>
        <w:t xml:space="preserve"> </w:t>
      </w:r>
      <w:r w:rsidRPr="00334428">
        <w:rPr>
          <w:kern w:val="2"/>
        </w:rPr>
        <w:t>but</w:t>
      </w:r>
      <w:r w:rsidRPr="00334428">
        <w:rPr>
          <w:spacing w:val="-13"/>
          <w:kern w:val="2"/>
        </w:rPr>
        <w:t xml:space="preserve"> </w:t>
      </w:r>
      <w:r w:rsidRPr="00334428">
        <w:rPr>
          <w:kern w:val="2"/>
        </w:rPr>
        <w:t>never</w:t>
      </w:r>
      <w:r w:rsidRPr="00334428">
        <w:rPr>
          <w:spacing w:val="-12"/>
          <w:kern w:val="2"/>
        </w:rPr>
        <w:t xml:space="preserve"> </w:t>
      </w:r>
      <w:r w:rsidRPr="00334428">
        <w:rPr>
          <w:kern w:val="2"/>
        </w:rPr>
        <w:t>less</w:t>
      </w:r>
      <w:r w:rsidRPr="00334428">
        <w:rPr>
          <w:spacing w:val="-13"/>
          <w:kern w:val="2"/>
        </w:rPr>
        <w:t xml:space="preserve"> </w:t>
      </w:r>
      <w:r w:rsidRPr="00334428">
        <w:rPr>
          <w:kern w:val="2"/>
        </w:rPr>
        <w:t>than 22 for the Opportunity Award; or</w:t>
      </w:r>
    </w:p>
    <w:p w14:paraId="41EEC1E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w:t>
      </w:r>
      <w:r w:rsidRPr="00334428">
        <w:rPr>
          <w:spacing w:val="-9"/>
          <w:kern w:val="2"/>
        </w:rPr>
        <w:t xml:space="preserve"> </w:t>
      </w:r>
      <w:r w:rsidRPr="00334428">
        <w:rPr>
          <w:kern w:val="2"/>
        </w:rPr>
        <w:t>24</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8"/>
          <w:kern w:val="2"/>
        </w:rPr>
        <w:t xml:space="preserve"> </w:t>
      </w:r>
      <w:r w:rsidRPr="00334428">
        <w:rPr>
          <w:kern w:val="2"/>
        </w:rPr>
        <w:t>Performance</w:t>
      </w:r>
      <w:r w:rsidRPr="00334428">
        <w:rPr>
          <w:spacing w:val="-12"/>
          <w:kern w:val="2"/>
        </w:rPr>
        <w:t xml:space="preserve"> </w:t>
      </w:r>
      <w:r w:rsidRPr="00334428">
        <w:rPr>
          <w:kern w:val="2"/>
        </w:rPr>
        <w:t>Award;</w:t>
      </w:r>
      <w:r w:rsidRPr="00334428">
        <w:rPr>
          <w:spacing w:val="-8"/>
          <w:kern w:val="2"/>
        </w:rPr>
        <w:t xml:space="preserve"> </w:t>
      </w:r>
      <w:r w:rsidRPr="00334428">
        <w:rPr>
          <w:spacing w:val="-5"/>
          <w:kern w:val="2"/>
        </w:rPr>
        <w:t>or</w:t>
      </w:r>
    </w:p>
    <w:p w14:paraId="7F9265F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w:t>
      </w:r>
      <w:r w:rsidRPr="00334428">
        <w:rPr>
          <w:spacing w:val="-9"/>
          <w:kern w:val="2"/>
        </w:rPr>
        <w:t xml:space="preserve"> </w:t>
      </w:r>
      <w:r w:rsidRPr="00334428">
        <w:rPr>
          <w:kern w:val="2"/>
        </w:rPr>
        <w:t>28</w:t>
      </w:r>
      <w:r w:rsidRPr="00334428">
        <w:rPr>
          <w:spacing w:val="-5"/>
          <w:kern w:val="2"/>
        </w:rPr>
        <w:t xml:space="preserve"> </w:t>
      </w:r>
      <w:r w:rsidRPr="00334428">
        <w:rPr>
          <w:kern w:val="2"/>
        </w:rPr>
        <w:t>for</w:t>
      </w:r>
      <w:r w:rsidRPr="00334428">
        <w:rPr>
          <w:spacing w:val="-6"/>
          <w:kern w:val="2"/>
        </w:rPr>
        <w:t xml:space="preserve"> </w:t>
      </w:r>
      <w:r w:rsidRPr="00334428">
        <w:rPr>
          <w:kern w:val="2"/>
        </w:rPr>
        <w:t>the</w:t>
      </w:r>
      <w:r w:rsidRPr="00334428">
        <w:rPr>
          <w:spacing w:val="-7"/>
          <w:kern w:val="2"/>
        </w:rPr>
        <w:t xml:space="preserve"> </w:t>
      </w:r>
      <w:r w:rsidRPr="00334428">
        <w:rPr>
          <w:kern w:val="2"/>
        </w:rPr>
        <w:t>Honors</w:t>
      </w:r>
      <w:r w:rsidRPr="00334428">
        <w:rPr>
          <w:spacing w:val="-12"/>
          <w:kern w:val="2"/>
        </w:rPr>
        <w:t xml:space="preserve"> </w:t>
      </w:r>
      <w:r w:rsidRPr="00334428">
        <w:rPr>
          <w:kern w:val="2"/>
        </w:rPr>
        <w:t>Award;</w:t>
      </w:r>
      <w:r w:rsidRPr="00334428">
        <w:rPr>
          <w:spacing w:val="-7"/>
          <w:kern w:val="2"/>
        </w:rPr>
        <w:t xml:space="preserve"> </w:t>
      </w:r>
      <w:r w:rsidRPr="00334428">
        <w:rPr>
          <w:spacing w:val="-5"/>
          <w:kern w:val="2"/>
        </w:rPr>
        <w:t>or</w:t>
      </w:r>
    </w:p>
    <w:p w14:paraId="2E5E3F1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if</w:t>
      </w:r>
      <w:r w:rsidRPr="00334428">
        <w:rPr>
          <w:spacing w:val="-13"/>
          <w:kern w:val="2"/>
        </w:rPr>
        <w:t xml:space="preserve"> </w:t>
      </w:r>
      <w:r w:rsidRPr="00334428">
        <w:rPr>
          <w:kern w:val="2"/>
        </w:rPr>
        <w:t>completed</w:t>
      </w:r>
      <w:r w:rsidRPr="00334428">
        <w:rPr>
          <w:spacing w:val="-12"/>
          <w:kern w:val="2"/>
        </w:rPr>
        <w:t xml:space="preserve"> </w:t>
      </w:r>
      <w:r w:rsidRPr="00334428">
        <w:rPr>
          <w:kern w:val="2"/>
        </w:rPr>
        <w:t>the</w:t>
      </w:r>
      <w:r w:rsidRPr="00334428">
        <w:rPr>
          <w:spacing w:val="-13"/>
          <w:kern w:val="2"/>
        </w:rPr>
        <w:t xml:space="preserve"> </w:t>
      </w:r>
      <w:r w:rsidRPr="00334428">
        <w:rPr>
          <w:kern w:val="2"/>
        </w:rPr>
        <w:t>12th</w:t>
      </w:r>
      <w:r w:rsidRPr="00334428">
        <w:rPr>
          <w:spacing w:val="-12"/>
          <w:kern w:val="2"/>
        </w:rPr>
        <w:t xml:space="preserve"> </w:t>
      </w:r>
      <w:r w:rsidRPr="00334428">
        <w:rPr>
          <w:kern w:val="2"/>
        </w:rPr>
        <w:t>grade</w:t>
      </w:r>
      <w:r w:rsidRPr="00334428">
        <w:rPr>
          <w:spacing w:val="-13"/>
          <w:kern w:val="2"/>
        </w:rPr>
        <w:t xml:space="preserve"> </w:t>
      </w:r>
      <w:r w:rsidRPr="00334428">
        <w:rPr>
          <w:kern w:val="2"/>
        </w:rPr>
        <w:t>level</w:t>
      </w:r>
      <w:r w:rsidRPr="00334428">
        <w:rPr>
          <w:spacing w:val="-12"/>
          <w:kern w:val="2"/>
        </w:rPr>
        <w:t xml:space="preserve"> </w:t>
      </w:r>
      <w:r w:rsidRPr="00334428">
        <w:rPr>
          <w:kern w:val="2"/>
        </w:rPr>
        <w:t>of</w:t>
      </w:r>
      <w:r w:rsidRPr="00334428">
        <w:rPr>
          <w:spacing w:val="-13"/>
          <w:kern w:val="2"/>
        </w:rPr>
        <w:t xml:space="preserve"> </w:t>
      </w:r>
      <w:r w:rsidRPr="00334428">
        <w:rPr>
          <w:kern w:val="2"/>
        </w:rPr>
        <w:t>an</w:t>
      </w:r>
      <w:r w:rsidRPr="00334428">
        <w:rPr>
          <w:spacing w:val="-12"/>
          <w:kern w:val="2"/>
        </w:rPr>
        <w:t xml:space="preserve"> </w:t>
      </w:r>
      <w:r w:rsidRPr="00334428">
        <w:rPr>
          <w:kern w:val="2"/>
        </w:rPr>
        <w:t>approved home study program during or after academic year (high school) 2024-2025 and thereafter and qualifying under §703.A.5.d;</w:t>
      </w:r>
    </w:p>
    <w:p w14:paraId="70A6721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the state's reported prior year average, truncated</w:t>
      </w:r>
      <w:r w:rsidRPr="00334428">
        <w:rPr>
          <w:spacing w:val="-8"/>
          <w:kern w:val="2"/>
        </w:rPr>
        <w:t xml:space="preserve"> </w:t>
      </w:r>
      <w:r w:rsidRPr="00334428">
        <w:rPr>
          <w:kern w:val="2"/>
        </w:rPr>
        <w:t>to</w:t>
      </w:r>
      <w:r w:rsidRPr="00334428">
        <w:rPr>
          <w:spacing w:val="-8"/>
          <w:kern w:val="2"/>
        </w:rPr>
        <w:t xml:space="preserve"> </w:t>
      </w:r>
      <w:r w:rsidRPr="00334428">
        <w:rPr>
          <w:kern w:val="2"/>
        </w:rPr>
        <w:t>a</w:t>
      </w:r>
      <w:r w:rsidRPr="00334428">
        <w:rPr>
          <w:spacing w:val="-8"/>
          <w:kern w:val="2"/>
        </w:rPr>
        <w:t xml:space="preserve"> </w:t>
      </w:r>
      <w:r w:rsidRPr="00334428">
        <w:rPr>
          <w:kern w:val="2"/>
        </w:rPr>
        <w:t>whole</w:t>
      </w:r>
      <w:r w:rsidRPr="00334428">
        <w:rPr>
          <w:spacing w:val="-9"/>
          <w:kern w:val="2"/>
        </w:rPr>
        <w:t xml:space="preserve"> </w:t>
      </w:r>
      <w:r w:rsidRPr="00334428">
        <w:rPr>
          <w:kern w:val="2"/>
        </w:rPr>
        <w:t>number,</w:t>
      </w:r>
      <w:r w:rsidRPr="00334428">
        <w:rPr>
          <w:spacing w:val="-8"/>
          <w:kern w:val="2"/>
        </w:rPr>
        <w:t xml:space="preserve"> </w:t>
      </w:r>
      <w:r w:rsidRPr="00334428">
        <w:rPr>
          <w:kern w:val="2"/>
        </w:rPr>
        <w:t>but</w:t>
      </w:r>
      <w:r w:rsidRPr="00334428">
        <w:rPr>
          <w:spacing w:val="-11"/>
          <w:kern w:val="2"/>
        </w:rPr>
        <w:t xml:space="preserve"> </w:t>
      </w:r>
      <w:r w:rsidRPr="00334428">
        <w:rPr>
          <w:kern w:val="2"/>
        </w:rPr>
        <w:t>never</w:t>
      </w:r>
      <w:r w:rsidRPr="00334428">
        <w:rPr>
          <w:spacing w:val="-10"/>
          <w:kern w:val="2"/>
        </w:rPr>
        <w:t xml:space="preserve"> </w:t>
      </w:r>
      <w:r w:rsidRPr="00334428">
        <w:rPr>
          <w:kern w:val="2"/>
        </w:rPr>
        <w:t>less</w:t>
      </w:r>
      <w:r w:rsidRPr="00334428">
        <w:rPr>
          <w:spacing w:val="-10"/>
          <w:kern w:val="2"/>
        </w:rPr>
        <w:t xml:space="preserve"> </w:t>
      </w:r>
      <w:r w:rsidRPr="00334428">
        <w:rPr>
          <w:kern w:val="2"/>
        </w:rPr>
        <w:t>than 20 for the Opportunity Award; or</w:t>
      </w:r>
    </w:p>
    <w:p w14:paraId="3C73294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w:t>
      </w:r>
      <w:r w:rsidRPr="00334428">
        <w:rPr>
          <w:spacing w:val="-11"/>
          <w:kern w:val="2"/>
        </w:rPr>
        <w:t xml:space="preserve"> </w:t>
      </w:r>
      <w:r w:rsidRPr="00334428">
        <w:rPr>
          <w:kern w:val="2"/>
        </w:rPr>
        <w:t>23</w:t>
      </w:r>
      <w:r w:rsidRPr="00334428">
        <w:rPr>
          <w:spacing w:val="-6"/>
          <w:kern w:val="2"/>
        </w:rPr>
        <w:t xml:space="preserve"> </w:t>
      </w:r>
      <w:r w:rsidRPr="00334428">
        <w:rPr>
          <w:kern w:val="2"/>
        </w:rPr>
        <w:t>for</w:t>
      </w:r>
      <w:r w:rsidRPr="00334428">
        <w:rPr>
          <w:spacing w:val="-7"/>
          <w:kern w:val="2"/>
        </w:rPr>
        <w:t xml:space="preserve"> </w:t>
      </w:r>
      <w:r w:rsidRPr="00334428">
        <w:rPr>
          <w:kern w:val="2"/>
        </w:rPr>
        <w:t>the</w:t>
      </w:r>
      <w:r w:rsidRPr="00334428">
        <w:rPr>
          <w:spacing w:val="-7"/>
          <w:kern w:val="2"/>
        </w:rPr>
        <w:t xml:space="preserve"> </w:t>
      </w:r>
      <w:r w:rsidRPr="00334428">
        <w:rPr>
          <w:kern w:val="2"/>
        </w:rPr>
        <w:t>Performance</w:t>
      </w:r>
      <w:r w:rsidRPr="00334428">
        <w:rPr>
          <w:spacing w:val="-12"/>
          <w:kern w:val="2"/>
        </w:rPr>
        <w:t xml:space="preserve"> </w:t>
      </w:r>
      <w:r w:rsidRPr="00334428">
        <w:rPr>
          <w:kern w:val="2"/>
        </w:rPr>
        <w:t>Award;</w:t>
      </w:r>
      <w:r w:rsidRPr="00334428">
        <w:rPr>
          <w:spacing w:val="-8"/>
          <w:kern w:val="2"/>
        </w:rPr>
        <w:t xml:space="preserve"> </w:t>
      </w:r>
      <w:r w:rsidRPr="00334428">
        <w:rPr>
          <w:spacing w:val="-5"/>
          <w:kern w:val="2"/>
        </w:rPr>
        <w:t>or</w:t>
      </w:r>
    </w:p>
    <w:p w14:paraId="2902814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w:t>
      </w:r>
      <w:r w:rsidRPr="00334428">
        <w:rPr>
          <w:spacing w:val="-9"/>
          <w:kern w:val="2"/>
        </w:rPr>
        <w:t xml:space="preserve"> </w:t>
      </w:r>
      <w:r w:rsidRPr="00334428">
        <w:rPr>
          <w:kern w:val="2"/>
        </w:rPr>
        <w:t>27</w:t>
      </w:r>
      <w:r w:rsidRPr="00334428">
        <w:rPr>
          <w:spacing w:val="-5"/>
          <w:kern w:val="2"/>
        </w:rPr>
        <w:t xml:space="preserve"> </w:t>
      </w:r>
      <w:r w:rsidRPr="00334428">
        <w:rPr>
          <w:kern w:val="2"/>
        </w:rPr>
        <w:t>for</w:t>
      </w:r>
      <w:r w:rsidRPr="00334428">
        <w:rPr>
          <w:spacing w:val="-6"/>
          <w:kern w:val="2"/>
        </w:rPr>
        <w:t xml:space="preserve"> </w:t>
      </w:r>
      <w:r w:rsidRPr="00334428">
        <w:rPr>
          <w:kern w:val="2"/>
        </w:rPr>
        <w:t>the</w:t>
      </w:r>
      <w:r w:rsidRPr="00334428">
        <w:rPr>
          <w:spacing w:val="-7"/>
          <w:kern w:val="2"/>
        </w:rPr>
        <w:t xml:space="preserve"> </w:t>
      </w:r>
      <w:r w:rsidRPr="00334428">
        <w:rPr>
          <w:kern w:val="2"/>
        </w:rPr>
        <w:t>Honors</w:t>
      </w:r>
      <w:r w:rsidRPr="00334428">
        <w:rPr>
          <w:spacing w:val="-12"/>
          <w:kern w:val="2"/>
        </w:rPr>
        <w:t xml:space="preserve"> </w:t>
      </w:r>
      <w:r w:rsidRPr="00334428">
        <w:rPr>
          <w:kern w:val="2"/>
        </w:rPr>
        <w:t>Award;</w:t>
      </w:r>
      <w:r w:rsidRPr="00334428">
        <w:rPr>
          <w:spacing w:val="-7"/>
          <w:kern w:val="2"/>
        </w:rPr>
        <w:t xml:space="preserve"> </w:t>
      </w:r>
      <w:r w:rsidRPr="00334428">
        <w:rPr>
          <w:spacing w:val="-5"/>
          <w:kern w:val="2"/>
        </w:rPr>
        <w:t xml:space="preserve">or </w:t>
      </w:r>
    </w:p>
    <w:p w14:paraId="6025378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a 31 for the Excellence Award; and</w:t>
      </w:r>
    </w:p>
    <w:p w14:paraId="0ED060F5" w14:textId="77777777" w:rsidR="00334428" w:rsidRPr="00334428" w:rsidRDefault="00334428" w:rsidP="00334428">
      <w:pPr>
        <w:tabs>
          <w:tab w:val="left" w:pos="907"/>
        </w:tabs>
        <w:ind w:firstLine="547"/>
        <w:jc w:val="both"/>
        <w:outlineLvl w:val="5"/>
        <w:rPr>
          <w:kern w:val="2"/>
        </w:rPr>
      </w:pPr>
      <w:r w:rsidRPr="00334428">
        <w:rPr>
          <w:kern w:val="2"/>
        </w:rPr>
        <w:t>d.i.</w:t>
      </w:r>
      <w:r w:rsidRPr="00334428">
        <w:rPr>
          <w:kern w:val="2"/>
        </w:rPr>
        <w:tab/>
        <w:t>if</w:t>
      </w:r>
      <w:r w:rsidRPr="00334428">
        <w:rPr>
          <w:spacing w:val="-12"/>
          <w:kern w:val="2"/>
        </w:rPr>
        <w:t xml:space="preserve"> </w:t>
      </w:r>
      <w:r w:rsidRPr="00334428">
        <w:rPr>
          <w:kern w:val="2"/>
        </w:rPr>
        <w:t>qualifying</w:t>
      </w:r>
      <w:r w:rsidRPr="00334428">
        <w:rPr>
          <w:spacing w:val="-11"/>
          <w:kern w:val="2"/>
        </w:rPr>
        <w:t xml:space="preserve"> </w:t>
      </w:r>
      <w:r w:rsidRPr="00334428">
        <w:rPr>
          <w:kern w:val="2"/>
        </w:rPr>
        <w:t>under</w:t>
      </w:r>
      <w:r w:rsidRPr="00334428">
        <w:rPr>
          <w:spacing w:val="-11"/>
          <w:kern w:val="2"/>
        </w:rPr>
        <w:t xml:space="preserve"> </w:t>
      </w:r>
      <w:r w:rsidRPr="00334428">
        <w:rPr>
          <w:kern w:val="2"/>
        </w:rPr>
        <w:t>§703.A.5.e</w:t>
      </w:r>
      <w:r w:rsidRPr="00334428">
        <w:rPr>
          <w:spacing w:val="-13"/>
          <w:kern w:val="2"/>
        </w:rPr>
        <w:t xml:space="preserve"> </w:t>
      </w:r>
      <w:r w:rsidRPr="00334428">
        <w:rPr>
          <w:kern w:val="2"/>
        </w:rPr>
        <w:t>by</w:t>
      </w:r>
      <w:r w:rsidRPr="00334428">
        <w:rPr>
          <w:spacing w:val="-10"/>
          <w:kern w:val="2"/>
        </w:rPr>
        <w:t xml:space="preserve"> </w:t>
      </w:r>
      <w:r w:rsidRPr="00334428">
        <w:rPr>
          <w:kern w:val="2"/>
        </w:rPr>
        <w:t>graduating</w:t>
      </w:r>
      <w:r w:rsidRPr="00334428">
        <w:rPr>
          <w:spacing w:val="-11"/>
          <w:kern w:val="2"/>
        </w:rPr>
        <w:t xml:space="preserve"> </w:t>
      </w:r>
      <w:r w:rsidRPr="00334428">
        <w:rPr>
          <w:kern w:val="2"/>
        </w:rPr>
        <w:t>from a high school defined in §1701.A.5; which is limited to the Opportunity Award only; the state's reported prior year average,</w:t>
      </w:r>
      <w:r w:rsidRPr="00334428">
        <w:rPr>
          <w:spacing w:val="-13"/>
          <w:kern w:val="2"/>
        </w:rPr>
        <w:t xml:space="preserve"> </w:t>
      </w:r>
      <w:r w:rsidRPr="00334428">
        <w:rPr>
          <w:kern w:val="2"/>
        </w:rPr>
        <w:t>truncated</w:t>
      </w:r>
      <w:r w:rsidRPr="00334428">
        <w:rPr>
          <w:spacing w:val="-12"/>
          <w:kern w:val="2"/>
        </w:rPr>
        <w:t xml:space="preserve"> </w:t>
      </w:r>
      <w:r w:rsidRPr="00334428">
        <w:rPr>
          <w:kern w:val="2"/>
        </w:rPr>
        <w:t>to</w:t>
      </w:r>
      <w:r w:rsidRPr="00334428">
        <w:rPr>
          <w:spacing w:val="-13"/>
          <w:kern w:val="2"/>
        </w:rPr>
        <w:t xml:space="preserve"> </w:t>
      </w:r>
      <w:r w:rsidRPr="00334428">
        <w:rPr>
          <w:kern w:val="2"/>
        </w:rPr>
        <w:t>a</w:t>
      </w:r>
      <w:r w:rsidRPr="00334428">
        <w:rPr>
          <w:spacing w:val="-12"/>
          <w:kern w:val="2"/>
        </w:rPr>
        <w:t xml:space="preserve"> </w:t>
      </w:r>
      <w:r w:rsidRPr="00334428">
        <w:rPr>
          <w:kern w:val="2"/>
        </w:rPr>
        <w:t>whole</w:t>
      </w:r>
      <w:r w:rsidRPr="00334428">
        <w:rPr>
          <w:spacing w:val="-13"/>
          <w:kern w:val="2"/>
        </w:rPr>
        <w:t xml:space="preserve"> </w:t>
      </w:r>
      <w:r w:rsidRPr="00334428">
        <w:rPr>
          <w:kern w:val="2"/>
        </w:rPr>
        <w:t>number,</w:t>
      </w:r>
      <w:r w:rsidRPr="00334428">
        <w:rPr>
          <w:spacing w:val="-12"/>
          <w:kern w:val="2"/>
        </w:rPr>
        <w:t xml:space="preserve"> </w:t>
      </w:r>
      <w:r w:rsidRPr="00334428">
        <w:rPr>
          <w:kern w:val="2"/>
        </w:rPr>
        <w:t>plus</w:t>
      </w:r>
      <w:r w:rsidRPr="00334428">
        <w:rPr>
          <w:spacing w:val="-13"/>
          <w:kern w:val="2"/>
        </w:rPr>
        <w:t xml:space="preserve"> </w:t>
      </w:r>
      <w:r w:rsidRPr="00334428">
        <w:rPr>
          <w:kern w:val="2"/>
        </w:rPr>
        <w:t>3</w:t>
      </w:r>
      <w:r w:rsidRPr="00334428">
        <w:rPr>
          <w:spacing w:val="-12"/>
          <w:kern w:val="2"/>
        </w:rPr>
        <w:t xml:space="preserve"> </w:t>
      </w:r>
      <w:r w:rsidRPr="00334428">
        <w:rPr>
          <w:kern w:val="2"/>
        </w:rPr>
        <w:t>points,</w:t>
      </w:r>
      <w:r w:rsidRPr="00334428">
        <w:rPr>
          <w:spacing w:val="-12"/>
          <w:kern w:val="2"/>
        </w:rPr>
        <w:t xml:space="preserve"> </w:t>
      </w:r>
      <w:r w:rsidRPr="00334428">
        <w:rPr>
          <w:kern w:val="2"/>
        </w:rPr>
        <w:t>but</w:t>
      </w:r>
      <w:r w:rsidRPr="00334428">
        <w:rPr>
          <w:spacing w:val="-13"/>
          <w:kern w:val="2"/>
        </w:rPr>
        <w:t xml:space="preserve"> </w:t>
      </w:r>
      <w:r w:rsidRPr="00334428">
        <w:rPr>
          <w:kern w:val="2"/>
        </w:rPr>
        <w:t>never less than 23;</w:t>
      </w:r>
    </w:p>
    <w:p w14:paraId="6B2456D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if qualifying under §703.A.5.e by successfully completing the 12th grade level in a home study program approved by BESE and conducted outside the United States and its territories during or before the academic year (high school)</w:t>
      </w:r>
      <w:r w:rsidRPr="00334428">
        <w:rPr>
          <w:spacing w:val="-4"/>
          <w:kern w:val="2"/>
        </w:rPr>
        <w:t xml:space="preserve"> </w:t>
      </w:r>
      <w:r w:rsidRPr="00334428">
        <w:rPr>
          <w:kern w:val="2"/>
        </w:rPr>
        <w:t>2003-2004</w:t>
      </w:r>
      <w:r w:rsidRPr="00334428">
        <w:rPr>
          <w:spacing w:val="-3"/>
          <w:kern w:val="2"/>
        </w:rPr>
        <w:t xml:space="preserve"> </w:t>
      </w:r>
      <w:r w:rsidRPr="00334428">
        <w:rPr>
          <w:kern w:val="2"/>
        </w:rPr>
        <w:t>or</w:t>
      </w:r>
      <w:r w:rsidRPr="00334428">
        <w:rPr>
          <w:spacing w:val="-4"/>
          <w:kern w:val="2"/>
        </w:rPr>
        <w:t xml:space="preserve"> </w:t>
      </w:r>
      <w:r w:rsidRPr="00334428">
        <w:rPr>
          <w:kern w:val="2"/>
        </w:rPr>
        <w:t>during</w:t>
      </w:r>
      <w:r w:rsidRPr="00334428">
        <w:rPr>
          <w:spacing w:val="-3"/>
          <w:kern w:val="2"/>
        </w:rPr>
        <w:t xml:space="preserve"> </w:t>
      </w:r>
      <w:r w:rsidRPr="00334428">
        <w:rPr>
          <w:kern w:val="2"/>
        </w:rPr>
        <w:t>or</w:t>
      </w:r>
      <w:r w:rsidRPr="00334428">
        <w:rPr>
          <w:spacing w:val="-4"/>
          <w:kern w:val="2"/>
        </w:rPr>
        <w:t xml:space="preserve"> </w:t>
      </w:r>
      <w:r w:rsidRPr="00334428">
        <w:rPr>
          <w:kern w:val="2"/>
        </w:rPr>
        <w:t>after</w:t>
      </w:r>
      <w:r w:rsidRPr="00334428">
        <w:rPr>
          <w:spacing w:val="-3"/>
          <w:kern w:val="2"/>
        </w:rPr>
        <w:t xml:space="preserve"> </w:t>
      </w:r>
      <w:r w:rsidRPr="00334428">
        <w:rPr>
          <w:kern w:val="2"/>
        </w:rPr>
        <w:t>the</w:t>
      </w:r>
      <w:r w:rsidRPr="00334428">
        <w:rPr>
          <w:spacing w:val="-4"/>
          <w:kern w:val="2"/>
        </w:rPr>
        <w:t xml:space="preserve"> </w:t>
      </w:r>
      <w:r w:rsidRPr="00334428">
        <w:rPr>
          <w:kern w:val="2"/>
        </w:rPr>
        <w:t>academic</w:t>
      </w:r>
      <w:r w:rsidRPr="00334428">
        <w:rPr>
          <w:spacing w:val="-6"/>
          <w:kern w:val="2"/>
        </w:rPr>
        <w:t xml:space="preserve"> </w:t>
      </w:r>
      <w:r w:rsidRPr="00334428">
        <w:rPr>
          <w:kern w:val="2"/>
        </w:rPr>
        <w:t>year</w:t>
      </w:r>
      <w:r w:rsidRPr="00334428">
        <w:rPr>
          <w:spacing w:val="-4"/>
          <w:kern w:val="2"/>
        </w:rPr>
        <w:t xml:space="preserve"> </w:t>
      </w:r>
      <w:r w:rsidRPr="00334428">
        <w:rPr>
          <w:kern w:val="2"/>
        </w:rPr>
        <w:t xml:space="preserve">(high </w:t>
      </w:r>
      <w:r w:rsidRPr="00334428">
        <w:rPr>
          <w:spacing w:val="-2"/>
          <w:kern w:val="2"/>
        </w:rPr>
        <w:t>school)</w:t>
      </w:r>
      <w:r w:rsidRPr="00334428">
        <w:rPr>
          <w:spacing w:val="-10"/>
          <w:kern w:val="2"/>
        </w:rPr>
        <w:t xml:space="preserve"> </w:t>
      </w:r>
      <w:r w:rsidRPr="00334428">
        <w:rPr>
          <w:spacing w:val="-2"/>
          <w:kern w:val="2"/>
        </w:rPr>
        <w:t>2008-2009;</w:t>
      </w:r>
      <w:r w:rsidRPr="00334428">
        <w:rPr>
          <w:spacing w:val="-6"/>
          <w:kern w:val="2"/>
        </w:rPr>
        <w:t xml:space="preserve"> </w:t>
      </w:r>
      <w:r w:rsidRPr="00334428">
        <w:rPr>
          <w:spacing w:val="-2"/>
          <w:kern w:val="2"/>
        </w:rPr>
        <w:t>which</w:t>
      </w:r>
      <w:r w:rsidRPr="00334428">
        <w:rPr>
          <w:spacing w:val="-8"/>
          <w:kern w:val="2"/>
        </w:rPr>
        <w:t xml:space="preserve"> </w:t>
      </w:r>
      <w:r w:rsidRPr="00334428">
        <w:rPr>
          <w:spacing w:val="-2"/>
          <w:kern w:val="2"/>
        </w:rPr>
        <w:t>is</w:t>
      </w:r>
      <w:r w:rsidRPr="00334428">
        <w:rPr>
          <w:spacing w:val="-8"/>
          <w:kern w:val="2"/>
        </w:rPr>
        <w:t xml:space="preserve"> </w:t>
      </w:r>
      <w:r w:rsidRPr="00334428">
        <w:rPr>
          <w:spacing w:val="-2"/>
          <w:kern w:val="2"/>
        </w:rPr>
        <w:t>limited</w:t>
      </w:r>
      <w:r w:rsidRPr="00334428">
        <w:rPr>
          <w:spacing w:val="-5"/>
          <w:kern w:val="2"/>
        </w:rPr>
        <w:t xml:space="preserve"> </w:t>
      </w:r>
      <w:r w:rsidRPr="00334428">
        <w:rPr>
          <w:spacing w:val="-2"/>
          <w:kern w:val="2"/>
        </w:rPr>
        <w:t>to</w:t>
      </w:r>
      <w:r w:rsidRPr="00334428">
        <w:rPr>
          <w:spacing w:val="-3"/>
          <w:kern w:val="2"/>
        </w:rPr>
        <w:t xml:space="preserve"> </w:t>
      </w:r>
      <w:r w:rsidRPr="00334428">
        <w:rPr>
          <w:spacing w:val="-2"/>
          <w:kern w:val="2"/>
        </w:rPr>
        <w:t>the</w:t>
      </w:r>
      <w:r w:rsidRPr="00334428">
        <w:rPr>
          <w:spacing w:val="-9"/>
          <w:kern w:val="2"/>
        </w:rPr>
        <w:t xml:space="preserve"> </w:t>
      </w:r>
      <w:r w:rsidRPr="00334428">
        <w:rPr>
          <w:spacing w:val="-2"/>
          <w:kern w:val="2"/>
        </w:rPr>
        <w:t>Opportunity</w:t>
      </w:r>
      <w:r w:rsidRPr="00334428">
        <w:rPr>
          <w:spacing w:val="-11"/>
          <w:kern w:val="2"/>
        </w:rPr>
        <w:t xml:space="preserve"> </w:t>
      </w:r>
      <w:r w:rsidRPr="00334428">
        <w:rPr>
          <w:spacing w:val="-2"/>
          <w:kern w:val="2"/>
        </w:rPr>
        <w:t xml:space="preserve">Award </w:t>
      </w:r>
      <w:r w:rsidRPr="00334428">
        <w:rPr>
          <w:kern w:val="2"/>
        </w:rPr>
        <w:t>only; the state's reported prior year average, truncated to a whole number, plus 3 points, but never less than 23;</w:t>
      </w:r>
    </w:p>
    <w:p w14:paraId="6C246D0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if qualifying under §703.A.5.e by successfully completing the 12th grade level in a home study program approved by BESE and conducted outside the United States and its territories during or after the academic year (high school) 2004-2005 and through the academic year (high </w:t>
      </w:r>
      <w:r w:rsidRPr="00334428">
        <w:rPr>
          <w:spacing w:val="-2"/>
          <w:kern w:val="2"/>
        </w:rPr>
        <w:t>school)</w:t>
      </w:r>
      <w:r w:rsidRPr="00334428">
        <w:rPr>
          <w:spacing w:val="-8"/>
          <w:kern w:val="2"/>
        </w:rPr>
        <w:t xml:space="preserve"> </w:t>
      </w:r>
      <w:r w:rsidRPr="00334428">
        <w:rPr>
          <w:spacing w:val="-2"/>
          <w:kern w:val="2"/>
        </w:rPr>
        <w:t>2023-2024;</w:t>
      </w:r>
      <w:r w:rsidRPr="00334428">
        <w:rPr>
          <w:spacing w:val="-6"/>
          <w:kern w:val="2"/>
        </w:rPr>
        <w:t xml:space="preserve"> </w:t>
      </w:r>
      <w:r w:rsidRPr="00334428">
        <w:rPr>
          <w:spacing w:val="-2"/>
          <w:kern w:val="2"/>
        </w:rPr>
        <w:t>which</w:t>
      </w:r>
      <w:r w:rsidRPr="00334428">
        <w:rPr>
          <w:spacing w:val="-8"/>
          <w:kern w:val="2"/>
        </w:rPr>
        <w:t xml:space="preserve"> </w:t>
      </w:r>
      <w:r w:rsidRPr="00334428">
        <w:rPr>
          <w:spacing w:val="-2"/>
          <w:kern w:val="2"/>
        </w:rPr>
        <w:t>is</w:t>
      </w:r>
      <w:r w:rsidRPr="00334428">
        <w:rPr>
          <w:spacing w:val="-8"/>
          <w:kern w:val="2"/>
        </w:rPr>
        <w:t xml:space="preserve"> </w:t>
      </w:r>
      <w:r w:rsidRPr="00334428">
        <w:rPr>
          <w:spacing w:val="-2"/>
          <w:kern w:val="2"/>
        </w:rPr>
        <w:t>limited</w:t>
      </w:r>
      <w:r w:rsidRPr="00334428">
        <w:rPr>
          <w:spacing w:val="-5"/>
          <w:kern w:val="2"/>
        </w:rPr>
        <w:t xml:space="preserve"> </w:t>
      </w:r>
      <w:r w:rsidRPr="00334428">
        <w:rPr>
          <w:spacing w:val="-2"/>
          <w:kern w:val="2"/>
        </w:rPr>
        <w:t>to</w:t>
      </w:r>
      <w:r w:rsidRPr="00334428">
        <w:rPr>
          <w:spacing w:val="-5"/>
          <w:kern w:val="2"/>
        </w:rPr>
        <w:t xml:space="preserve"> </w:t>
      </w:r>
      <w:r w:rsidRPr="00334428">
        <w:rPr>
          <w:spacing w:val="-2"/>
          <w:kern w:val="2"/>
        </w:rPr>
        <w:t>the</w:t>
      </w:r>
      <w:r w:rsidRPr="00334428">
        <w:rPr>
          <w:spacing w:val="-9"/>
          <w:kern w:val="2"/>
        </w:rPr>
        <w:t xml:space="preserve"> </w:t>
      </w:r>
      <w:r w:rsidRPr="00334428">
        <w:rPr>
          <w:spacing w:val="-2"/>
          <w:kern w:val="2"/>
        </w:rPr>
        <w:t>Opportunity</w:t>
      </w:r>
      <w:r w:rsidRPr="00334428">
        <w:rPr>
          <w:spacing w:val="-11"/>
          <w:kern w:val="2"/>
        </w:rPr>
        <w:t xml:space="preserve"> </w:t>
      </w:r>
      <w:r w:rsidRPr="00334428">
        <w:rPr>
          <w:spacing w:val="-2"/>
          <w:kern w:val="2"/>
        </w:rPr>
        <w:t xml:space="preserve">Award </w:t>
      </w:r>
      <w:r w:rsidRPr="00334428">
        <w:rPr>
          <w:kern w:val="2"/>
        </w:rPr>
        <w:t>only; the state's reported prior year average plus 2 points, rounded, but never less than 22;</w:t>
      </w:r>
    </w:p>
    <w:p w14:paraId="4C77167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if qualifying under §703.A.5.e by successfully completing the 12th grade level in a home study program approved by BESE and conducted outside the United States and its territories during or after the academic year (high school) 2024-2025</w:t>
      </w:r>
      <w:r w:rsidRPr="00334428">
        <w:rPr>
          <w:spacing w:val="-2"/>
          <w:kern w:val="2"/>
        </w:rPr>
        <w:t>;</w:t>
      </w:r>
      <w:r w:rsidRPr="00334428">
        <w:rPr>
          <w:spacing w:val="-6"/>
          <w:kern w:val="2"/>
        </w:rPr>
        <w:t xml:space="preserve"> </w:t>
      </w:r>
      <w:r w:rsidRPr="00334428">
        <w:rPr>
          <w:spacing w:val="-2"/>
          <w:kern w:val="2"/>
        </w:rPr>
        <w:t>which</w:t>
      </w:r>
      <w:r w:rsidRPr="00334428">
        <w:rPr>
          <w:spacing w:val="-8"/>
          <w:kern w:val="2"/>
        </w:rPr>
        <w:t xml:space="preserve"> </w:t>
      </w:r>
      <w:r w:rsidRPr="00334428">
        <w:rPr>
          <w:spacing w:val="-2"/>
          <w:kern w:val="2"/>
        </w:rPr>
        <w:t>is</w:t>
      </w:r>
      <w:r w:rsidRPr="00334428">
        <w:rPr>
          <w:spacing w:val="-8"/>
          <w:kern w:val="2"/>
        </w:rPr>
        <w:t xml:space="preserve"> </w:t>
      </w:r>
      <w:r w:rsidRPr="00334428">
        <w:rPr>
          <w:spacing w:val="-2"/>
          <w:kern w:val="2"/>
        </w:rPr>
        <w:t>limited</w:t>
      </w:r>
      <w:r w:rsidRPr="00334428">
        <w:rPr>
          <w:spacing w:val="-5"/>
          <w:kern w:val="2"/>
        </w:rPr>
        <w:t xml:space="preserve"> </w:t>
      </w:r>
      <w:r w:rsidRPr="00334428">
        <w:rPr>
          <w:spacing w:val="-2"/>
          <w:kern w:val="2"/>
        </w:rPr>
        <w:t>to</w:t>
      </w:r>
      <w:r w:rsidRPr="00334428">
        <w:rPr>
          <w:spacing w:val="-5"/>
          <w:kern w:val="2"/>
        </w:rPr>
        <w:t xml:space="preserve"> </w:t>
      </w:r>
      <w:r w:rsidRPr="00334428">
        <w:rPr>
          <w:spacing w:val="-2"/>
          <w:kern w:val="2"/>
        </w:rPr>
        <w:t>the</w:t>
      </w:r>
      <w:r w:rsidRPr="00334428">
        <w:rPr>
          <w:spacing w:val="-9"/>
          <w:kern w:val="2"/>
        </w:rPr>
        <w:t xml:space="preserve"> </w:t>
      </w:r>
      <w:r w:rsidRPr="00334428">
        <w:rPr>
          <w:spacing w:val="-2"/>
          <w:kern w:val="2"/>
        </w:rPr>
        <w:t>Opportunity</w:t>
      </w:r>
      <w:r w:rsidRPr="00334428">
        <w:rPr>
          <w:spacing w:val="-11"/>
          <w:kern w:val="2"/>
        </w:rPr>
        <w:t xml:space="preserve"> </w:t>
      </w:r>
      <w:r w:rsidRPr="00334428">
        <w:rPr>
          <w:spacing w:val="-2"/>
          <w:kern w:val="2"/>
        </w:rPr>
        <w:t xml:space="preserve">Award </w:t>
      </w:r>
      <w:r w:rsidRPr="00334428">
        <w:rPr>
          <w:kern w:val="2"/>
        </w:rPr>
        <w:t>only, a 20;</w:t>
      </w:r>
    </w:p>
    <w:p w14:paraId="0FA65968"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 xml:space="preserve"> if</w:t>
      </w:r>
      <w:r w:rsidRPr="00334428">
        <w:rPr>
          <w:spacing w:val="-6"/>
          <w:kern w:val="2"/>
        </w:rPr>
        <w:t xml:space="preserve"> </w:t>
      </w:r>
      <w:r w:rsidRPr="00334428">
        <w:rPr>
          <w:kern w:val="2"/>
        </w:rPr>
        <w:t>qualifying</w:t>
      </w:r>
      <w:r w:rsidRPr="00334428">
        <w:rPr>
          <w:spacing w:val="-8"/>
          <w:kern w:val="2"/>
        </w:rPr>
        <w:t xml:space="preserve"> </w:t>
      </w:r>
      <w:r w:rsidRPr="00334428">
        <w:rPr>
          <w:kern w:val="2"/>
        </w:rPr>
        <w:t>under</w:t>
      </w:r>
      <w:r w:rsidRPr="00334428">
        <w:rPr>
          <w:spacing w:val="-6"/>
          <w:kern w:val="2"/>
        </w:rPr>
        <w:t xml:space="preserve"> </w:t>
      </w:r>
      <w:r w:rsidRPr="00334428">
        <w:rPr>
          <w:kern w:val="2"/>
        </w:rPr>
        <w:t>§703.A.5.f;</w:t>
      </w:r>
      <w:r w:rsidRPr="00334428">
        <w:rPr>
          <w:spacing w:val="-7"/>
          <w:kern w:val="2"/>
        </w:rPr>
        <w:t xml:space="preserve"> </w:t>
      </w:r>
      <w:r w:rsidRPr="00334428">
        <w:rPr>
          <w:kern w:val="2"/>
        </w:rPr>
        <w:t>which</w:t>
      </w:r>
      <w:r w:rsidRPr="00334428">
        <w:rPr>
          <w:spacing w:val="-5"/>
          <w:kern w:val="2"/>
        </w:rPr>
        <w:t xml:space="preserve"> </w:t>
      </w:r>
      <w:r w:rsidRPr="00334428">
        <w:rPr>
          <w:kern w:val="2"/>
        </w:rPr>
        <w:t>is</w:t>
      </w:r>
      <w:r w:rsidRPr="00334428">
        <w:rPr>
          <w:spacing w:val="-7"/>
          <w:kern w:val="2"/>
        </w:rPr>
        <w:t xml:space="preserve"> </w:t>
      </w:r>
      <w:r w:rsidRPr="00334428">
        <w:rPr>
          <w:kern w:val="2"/>
        </w:rPr>
        <w:t>limited</w:t>
      </w:r>
      <w:r w:rsidRPr="00334428">
        <w:rPr>
          <w:spacing w:val="-5"/>
          <w:kern w:val="2"/>
        </w:rPr>
        <w:t xml:space="preserve"> </w:t>
      </w:r>
      <w:r w:rsidRPr="00334428">
        <w:rPr>
          <w:kern w:val="2"/>
        </w:rPr>
        <w:t>to the Performance Award only, a 24; and</w:t>
      </w:r>
    </w:p>
    <w:p w14:paraId="7BC0B3C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not have a criminal conviction, except for misdemeanor</w:t>
      </w:r>
      <w:r w:rsidRPr="00334428">
        <w:rPr>
          <w:spacing w:val="-4"/>
          <w:kern w:val="2"/>
        </w:rPr>
        <w:t xml:space="preserve"> </w:t>
      </w:r>
      <w:r w:rsidRPr="00334428">
        <w:rPr>
          <w:kern w:val="2"/>
        </w:rPr>
        <w:t>traffic</w:t>
      </w:r>
      <w:r w:rsidRPr="00334428">
        <w:rPr>
          <w:spacing w:val="-5"/>
          <w:kern w:val="2"/>
        </w:rPr>
        <w:t xml:space="preserve"> </w:t>
      </w:r>
      <w:r w:rsidRPr="00334428">
        <w:rPr>
          <w:kern w:val="2"/>
        </w:rPr>
        <w:t>violations,</w:t>
      </w:r>
      <w:r w:rsidRPr="00334428">
        <w:rPr>
          <w:spacing w:val="-3"/>
          <w:kern w:val="2"/>
        </w:rPr>
        <w:t xml:space="preserve"> </w:t>
      </w:r>
      <w:r w:rsidRPr="00334428">
        <w:rPr>
          <w:kern w:val="2"/>
        </w:rPr>
        <w:t>and</w:t>
      </w:r>
      <w:r w:rsidRPr="00334428">
        <w:rPr>
          <w:spacing w:val="-4"/>
          <w:kern w:val="2"/>
        </w:rPr>
        <w:t xml:space="preserve"> </w:t>
      </w:r>
      <w:r w:rsidRPr="00334428">
        <w:rPr>
          <w:kern w:val="2"/>
        </w:rPr>
        <w:t>if</w:t>
      </w:r>
      <w:r w:rsidRPr="00334428">
        <w:rPr>
          <w:spacing w:val="-5"/>
          <w:kern w:val="2"/>
        </w:rPr>
        <w:t xml:space="preserve"> </w:t>
      </w:r>
      <w:r w:rsidRPr="00334428">
        <w:rPr>
          <w:kern w:val="2"/>
        </w:rPr>
        <w:t>the</w:t>
      </w:r>
      <w:r w:rsidRPr="00334428">
        <w:rPr>
          <w:spacing w:val="-5"/>
          <w:kern w:val="2"/>
        </w:rPr>
        <w:t xml:space="preserve"> </w:t>
      </w:r>
      <w:r w:rsidRPr="00334428">
        <w:rPr>
          <w:kern w:val="2"/>
        </w:rPr>
        <w:t>student</w:t>
      </w:r>
      <w:r w:rsidRPr="00334428">
        <w:rPr>
          <w:spacing w:val="-5"/>
          <w:kern w:val="2"/>
        </w:rPr>
        <w:t xml:space="preserve"> </w:t>
      </w:r>
      <w:r w:rsidRPr="00334428">
        <w:rPr>
          <w:kern w:val="2"/>
        </w:rPr>
        <w:t>has</w:t>
      </w:r>
      <w:r w:rsidRPr="00334428">
        <w:rPr>
          <w:spacing w:val="-3"/>
          <w:kern w:val="2"/>
        </w:rPr>
        <w:t xml:space="preserve"> </w:t>
      </w:r>
      <w:r w:rsidRPr="00334428">
        <w:rPr>
          <w:kern w:val="2"/>
        </w:rPr>
        <w:t>been in the United States</w:t>
      </w:r>
      <w:r w:rsidRPr="00334428">
        <w:rPr>
          <w:spacing w:val="-13"/>
          <w:kern w:val="2"/>
        </w:rPr>
        <w:t xml:space="preserve"> </w:t>
      </w:r>
      <w:r w:rsidRPr="00334428">
        <w:rPr>
          <w:kern w:val="2"/>
        </w:rPr>
        <w:t>Armed Forces and has separated from</w:t>
      </w:r>
      <w:r w:rsidRPr="00334428">
        <w:rPr>
          <w:spacing w:val="-1"/>
          <w:kern w:val="2"/>
        </w:rPr>
        <w:t xml:space="preserve"> </w:t>
      </w:r>
      <w:r w:rsidRPr="00334428">
        <w:rPr>
          <w:kern w:val="2"/>
        </w:rPr>
        <w:t>such service, has received an honorable discharge or general discharge under honorable conditions; and</w:t>
      </w:r>
    </w:p>
    <w:p w14:paraId="2ABD168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8.</w:t>
      </w:r>
      <w:r w:rsidRPr="00334428">
        <w:rPr>
          <w:kern w:val="2"/>
        </w:rPr>
        <w:tab/>
        <w:t>...</w:t>
      </w:r>
    </w:p>
    <w:p w14:paraId="33163F6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Students</w:t>
      </w:r>
      <w:r w:rsidRPr="00334428">
        <w:rPr>
          <w:spacing w:val="-7"/>
          <w:kern w:val="2"/>
        </w:rPr>
        <w:t xml:space="preserve"> </w:t>
      </w:r>
      <w:r w:rsidRPr="00334428">
        <w:rPr>
          <w:spacing w:val="-2"/>
          <w:kern w:val="2"/>
        </w:rPr>
        <w:t>qualifying:</w:t>
      </w:r>
    </w:p>
    <w:p w14:paraId="778AACF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under §703.A.5.a and b during or before academic year (high school) 2006-2007, must have attained a cumulative high school grade</w:t>
      </w:r>
      <w:r w:rsidRPr="00334428">
        <w:rPr>
          <w:spacing w:val="-1"/>
          <w:kern w:val="2"/>
        </w:rPr>
        <w:t xml:space="preserve"> </w:t>
      </w:r>
      <w:r w:rsidRPr="00334428">
        <w:rPr>
          <w:kern w:val="2"/>
        </w:rPr>
        <w:t>point average, based on a 4.00 maximum scale, of at least:</w:t>
      </w:r>
    </w:p>
    <w:p w14:paraId="1E19ED60"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w:t>
      </w:r>
      <w:r w:rsidRPr="00334428">
        <w:rPr>
          <w:spacing w:val="-8"/>
          <w:kern w:val="2"/>
        </w:rPr>
        <w:t xml:space="preserve"> </w:t>
      </w:r>
      <w:r w:rsidRPr="00334428">
        <w:rPr>
          <w:kern w:val="2"/>
        </w:rPr>
        <w:t>2.50</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7"/>
          <w:kern w:val="2"/>
        </w:rPr>
        <w:t xml:space="preserve"> </w:t>
      </w:r>
      <w:r w:rsidRPr="00334428">
        <w:rPr>
          <w:kern w:val="2"/>
        </w:rPr>
        <w:t>Opportunity</w:t>
      </w:r>
      <w:r w:rsidRPr="00334428">
        <w:rPr>
          <w:spacing w:val="-13"/>
          <w:kern w:val="2"/>
        </w:rPr>
        <w:t xml:space="preserve"> </w:t>
      </w:r>
      <w:r w:rsidRPr="00334428">
        <w:rPr>
          <w:kern w:val="2"/>
        </w:rPr>
        <w:t>Award;</w:t>
      </w:r>
      <w:r w:rsidRPr="00334428">
        <w:rPr>
          <w:spacing w:val="-7"/>
          <w:kern w:val="2"/>
        </w:rPr>
        <w:t xml:space="preserve"> </w:t>
      </w:r>
      <w:r w:rsidRPr="00334428">
        <w:rPr>
          <w:spacing w:val="-5"/>
          <w:kern w:val="2"/>
        </w:rPr>
        <w:t>or</w:t>
      </w:r>
    </w:p>
    <w:p w14:paraId="63B44288"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w:t>
      </w:r>
      <w:r w:rsidRPr="00334428">
        <w:rPr>
          <w:spacing w:val="-4"/>
          <w:kern w:val="2"/>
        </w:rPr>
        <w:t xml:space="preserve"> </w:t>
      </w:r>
      <w:r w:rsidRPr="00334428">
        <w:rPr>
          <w:kern w:val="2"/>
        </w:rPr>
        <w:t>3.50</w:t>
      </w:r>
      <w:r w:rsidRPr="00334428">
        <w:rPr>
          <w:spacing w:val="-4"/>
          <w:kern w:val="2"/>
        </w:rPr>
        <w:t xml:space="preserve"> </w:t>
      </w:r>
      <w:r w:rsidRPr="00334428">
        <w:rPr>
          <w:kern w:val="2"/>
        </w:rPr>
        <w:t>for</w:t>
      </w:r>
      <w:r w:rsidRPr="00334428">
        <w:rPr>
          <w:spacing w:val="-3"/>
          <w:kern w:val="2"/>
        </w:rPr>
        <w:t xml:space="preserve"> </w:t>
      </w:r>
      <w:r w:rsidRPr="00334428">
        <w:rPr>
          <w:kern w:val="2"/>
        </w:rPr>
        <w:t>the</w:t>
      </w:r>
      <w:r w:rsidRPr="00334428">
        <w:rPr>
          <w:spacing w:val="-2"/>
          <w:kern w:val="2"/>
        </w:rPr>
        <w:t xml:space="preserve"> </w:t>
      </w:r>
      <w:r w:rsidRPr="00334428">
        <w:rPr>
          <w:kern w:val="2"/>
        </w:rPr>
        <w:t>Performance</w:t>
      </w:r>
      <w:r w:rsidRPr="00334428">
        <w:rPr>
          <w:spacing w:val="-5"/>
          <w:kern w:val="2"/>
        </w:rPr>
        <w:t xml:space="preserve"> </w:t>
      </w:r>
      <w:r w:rsidRPr="00334428">
        <w:rPr>
          <w:kern w:val="2"/>
        </w:rPr>
        <w:t>or</w:t>
      </w:r>
      <w:r w:rsidRPr="00334428">
        <w:rPr>
          <w:spacing w:val="-5"/>
          <w:kern w:val="2"/>
        </w:rPr>
        <w:t xml:space="preserve"> </w:t>
      </w:r>
      <w:r w:rsidRPr="00334428">
        <w:rPr>
          <w:kern w:val="2"/>
        </w:rPr>
        <w:t>Honors</w:t>
      </w:r>
      <w:r w:rsidRPr="00334428">
        <w:rPr>
          <w:spacing w:val="-12"/>
          <w:kern w:val="2"/>
        </w:rPr>
        <w:t xml:space="preserve"> </w:t>
      </w:r>
      <w:r w:rsidRPr="00334428">
        <w:rPr>
          <w:spacing w:val="-2"/>
          <w:kern w:val="2"/>
        </w:rPr>
        <w:t>Awards;</w:t>
      </w:r>
    </w:p>
    <w:p w14:paraId="1569404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under §703.A.5.a and b during or after academic year (high school) 2007-2008, must have attained a cumulative high school grade</w:t>
      </w:r>
      <w:r w:rsidRPr="00334428">
        <w:rPr>
          <w:spacing w:val="-1"/>
          <w:kern w:val="2"/>
        </w:rPr>
        <w:t xml:space="preserve"> </w:t>
      </w:r>
      <w:r w:rsidRPr="00334428">
        <w:rPr>
          <w:kern w:val="2"/>
        </w:rPr>
        <w:t>point average, based on a 4.00 maximum scale, of at least:</w:t>
      </w:r>
    </w:p>
    <w:p w14:paraId="01D3108D"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w:t>
      </w:r>
      <w:r w:rsidRPr="00334428">
        <w:rPr>
          <w:spacing w:val="-8"/>
          <w:kern w:val="2"/>
        </w:rPr>
        <w:t xml:space="preserve"> </w:t>
      </w:r>
      <w:r w:rsidRPr="00334428">
        <w:rPr>
          <w:kern w:val="2"/>
        </w:rPr>
        <w:t>2.50</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7"/>
          <w:kern w:val="2"/>
        </w:rPr>
        <w:t xml:space="preserve"> </w:t>
      </w:r>
      <w:r w:rsidRPr="00334428">
        <w:rPr>
          <w:kern w:val="2"/>
        </w:rPr>
        <w:t>Opportunity</w:t>
      </w:r>
      <w:r w:rsidRPr="00334428">
        <w:rPr>
          <w:spacing w:val="-13"/>
          <w:kern w:val="2"/>
        </w:rPr>
        <w:t xml:space="preserve"> </w:t>
      </w:r>
      <w:r w:rsidRPr="00334428">
        <w:rPr>
          <w:kern w:val="2"/>
        </w:rPr>
        <w:t>Award;</w:t>
      </w:r>
      <w:r w:rsidRPr="00334428">
        <w:rPr>
          <w:spacing w:val="-7"/>
          <w:kern w:val="2"/>
        </w:rPr>
        <w:t xml:space="preserve"> </w:t>
      </w:r>
      <w:r w:rsidRPr="00334428">
        <w:rPr>
          <w:spacing w:val="-5"/>
          <w:kern w:val="2"/>
        </w:rPr>
        <w:t>or</w:t>
      </w:r>
    </w:p>
    <w:p w14:paraId="192EAC4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w:t>
      </w:r>
      <w:r w:rsidRPr="00334428">
        <w:rPr>
          <w:spacing w:val="-4"/>
          <w:kern w:val="2"/>
        </w:rPr>
        <w:t xml:space="preserve"> </w:t>
      </w:r>
      <w:r w:rsidRPr="00334428">
        <w:rPr>
          <w:kern w:val="2"/>
        </w:rPr>
        <w:t>3.00</w:t>
      </w:r>
      <w:r w:rsidRPr="00334428">
        <w:rPr>
          <w:spacing w:val="-4"/>
          <w:kern w:val="2"/>
        </w:rPr>
        <w:t xml:space="preserve"> </w:t>
      </w:r>
      <w:r w:rsidRPr="00334428">
        <w:rPr>
          <w:kern w:val="2"/>
        </w:rPr>
        <w:t>for</w:t>
      </w:r>
      <w:r w:rsidRPr="00334428">
        <w:rPr>
          <w:spacing w:val="-4"/>
          <w:kern w:val="2"/>
        </w:rPr>
        <w:t xml:space="preserve"> </w:t>
      </w:r>
      <w:r w:rsidRPr="00334428">
        <w:rPr>
          <w:kern w:val="2"/>
        </w:rPr>
        <w:t>the</w:t>
      </w:r>
      <w:r w:rsidRPr="00334428">
        <w:rPr>
          <w:spacing w:val="-3"/>
          <w:kern w:val="2"/>
        </w:rPr>
        <w:t xml:space="preserve"> </w:t>
      </w:r>
      <w:r w:rsidRPr="00334428">
        <w:rPr>
          <w:kern w:val="2"/>
        </w:rPr>
        <w:t>Performance</w:t>
      </w:r>
      <w:r w:rsidRPr="00334428">
        <w:rPr>
          <w:spacing w:val="-5"/>
          <w:kern w:val="2"/>
        </w:rPr>
        <w:t xml:space="preserve"> </w:t>
      </w:r>
      <w:r w:rsidRPr="00334428">
        <w:rPr>
          <w:kern w:val="2"/>
        </w:rPr>
        <w:t>or</w:t>
      </w:r>
      <w:r w:rsidRPr="00334428">
        <w:rPr>
          <w:spacing w:val="-6"/>
          <w:kern w:val="2"/>
        </w:rPr>
        <w:t xml:space="preserve"> </w:t>
      </w:r>
      <w:r w:rsidRPr="00334428">
        <w:rPr>
          <w:kern w:val="2"/>
        </w:rPr>
        <w:t>Honors</w:t>
      </w:r>
      <w:r w:rsidRPr="00334428">
        <w:rPr>
          <w:spacing w:val="-9"/>
          <w:kern w:val="2"/>
        </w:rPr>
        <w:t xml:space="preserve"> </w:t>
      </w:r>
      <w:r w:rsidRPr="00334428">
        <w:rPr>
          <w:spacing w:val="-2"/>
          <w:kern w:val="2"/>
        </w:rPr>
        <w:t>Awards;</w:t>
      </w:r>
    </w:p>
    <w:p w14:paraId="2E938BA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under §703.A.5.a and b in academic year (high school) 2021-2022 through the 2023-2024 academic year (high school) must have attained a TOPS cumulative high school grade point average, based on a 4.00 maximum scale, of at least:</w:t>
      </w:r>
    </w:p>
    <w:p w14:paraId="6D60E260"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w:t>
      </w:r>
      <w:r w:rsidRPr="00334428">
        <w:rPr>
          <w:spacing w:val="-8"/>
          <w:kern w:val="2"/>
        </w:rPr>
        <w:t xml:space="preserve"> </w:t>
      </w:r>
      <w:r w:rsidRPr="00334428">
        <w:rPr>
          <w:kern w:val="2"/>
        </w:rPr>
        <w:t>2.50</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7"/>
          <w:kern w:val="2"/>
        </w:rPr>
        <w:t xml:space="preserve"> </w:t>
      </w:r>
      <w:r w:rsidRPr="00334428">
        <w:rPr>
          <w:kern w:val="2"/>
        </w:rPr>
        <w:t>Opportunity</w:t>
      </w:r>
      <w:r w:rsidRPr="00334428">
        <w:rPr>
          <w:spacing w:val="-13"/>
          <w:kern w:val="2"/>
        </w:rPr>
        <w:t xml:space="preserve"> </w:t>
      </w:r>
      <w:r w:rsidRPr="00334428">
        <w:rPr>
          <w:kern w:val="2"/>
        </w:rPr>
        <w:t>Award;</w:t>
      </w:r>
      <w:r w:rsidRPr="00334428">
        <w:rPr>
          <w:spacing w:val="-7"/>
          <w:kern w:val="2"/>
        </w:rPr>
        <w:t xml:space="preserve"> </w:t>
      </w:r>
      <w:r w:rsidRPr="00334428">
        <w:rPr>
          <w:spacing w:val="-5"/>
          <w:kern w:val="2"/>
        </w:rPr>
        <w:t>or</w:t>
      </w:r>
    </w:p>
    <w:p w14:paraId="38D967E0"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w:t>
      </w:r>
      <w:r w:rsidRPr="00334428">
        <w:rPr>
          <w:spacing w:val="-12"/>
          <w:kern w:val="2"/>
        </w:rPr>
        <w:t xml:space="preserve"> </w:t>
      </w:r>
      <w:r w:rsidRPr="00334428">
        <w:rPr>
          <w:kern w:val="2"/>
        </w:rPr>
        <w:t>3.25</w:t>
      </w:r>
      <w:r w:rsidRPr="00334428">
        <w:rPr>
          <w:spacing w:val="-8"/>
          <w:kern w:val="2"/>
        </w:rPr>
        <w:t xml:space="preserve"> </w:t>
      </w:r>
      <w:r w:rsidRPr="00334428">
        <w:rPr>
          <w:kern w:val="2"/>
        </w:rPr>
        <w:t>for</w:t>
      </w:r>
      <w:r w:rsidRPr="00334428">
        <w:rPr>
          <w:spacing w:val="-8"/>
          <w:kern w:val="2"/>
        </w:rPr>
        <w:t xml:space="preserve"> </w:t>
      </w:r>
      <w:r w:rsidRPr="00334428">
        <w:rPr>
          <w:kern w:val="2"/>
        </w:rPr>
        <w:t>the</w:t>
      </w:r>
      <w:r w:rsidRPr="00334428">
        <w:rPr>
          <w:spacing w:val="-7"/>
          <w:kern w:val="2"/>
        </w:rPr>
        <w:t xml:space="preserve"> </w:t>
      </w:r>
      <w:r w:rsidRPr="00334428">
        <w:rPr>
          <w:kern w:val="2"/>
        </w:rPr>
        <w:t>Performance</w:t>
      </w:r>
      <w:r w:rsidRPr="00334428">
        <w:rPr>
          <w:spacing w:val="-13"/>
          <w:kern w:val="2"/>
        </w:rPr>
        <w:t xml:space="preserve"> </w:t>
      </w:r>
      <w:r w:rsidRPr="00334428">
        <w:rPr>
          <w:kern w:val="2"/>
        </w:rPr>
        <w:t>Award;</w:t>
      </w:r>
      <w:r w:rsidRPr="00334428">
        <w:rPr>
          <w:spacing w:val="-8"/>
          <w:kern w:val="2"/>
        </w:rPr>
        <w:t xml:space="preserve"> </w:t>
      </w:r>
      <w:r w:rsidRPr="00334428">
        <w:rPr>
          <w:spacing w:val="-5"/>
          <w:kern w:val="2"/>
        </w:rPr>
        <w:t>or</w:t>
      </w:r>
    </w:p>
    <w:p w14:paraId="0772BE8A"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w:t>
      </w:r>
      <w:r w:rsidRPr="00334428">
        <w:rPr>
          <w:spacing w:val="-6"/>
          <w:kern w:val="2"/>
        </w:rPr>
        <w:t xml:space="preserve"> </w:t>
      </w:r>
      <w:r w:rsidRPr="00334428">
        <w:rPr>
          <w:kern w:val="2"/>
        </w:rPr>
        <w:t>3.50</w:t>
      </w:r>
      <w:r w:rsidRPr="00334428">
        <w:rPr>
          <w:spacing w:val="-4"/>
          <w:kern w:val="2"/>
        </w:rPr>
        <w:t xml:space="preserve"> </w:t>
      </w:r>
      <w:r w:rsidRPr="00334428">
        <w:rPr>
          <w:kern w:val="2"/>
        </w:rPr>
        <w:t>for</w:t>
      </w:r>
      <w:r w:rsidRPr="00334428">
        <w:rPr>
          <w:spacing w:val="-3"/>
          <w:kern w:val="2"/>
        </w:rPr>
        <w:t xml:space="preserve"> </w:t>
      </w:r>
      <w:r w:rsidRPr="00334428">
        <w:rPr>
          <w:kern w:val="2"/>
        </w:rPr>
        <w:t>the</w:t>
      </w:r>
      <w:r w:rsidRPr="00334428">
        <w:rPr>
          <w:spacing w:val="-3"/>
          <w:kern w:val="2"/>
        </w:rPr>
        <w:t xml:space="preserve"> </w:t>
      </w:r>
      <w:r w:rsidRPr="00334428">
        <w:rPr>
          <w:kern w:val="2"/>
        </w:rPr>
        <w:t>Honors</w:t>
      </w:r>
      <w:r w:rsidRPr="00334428">
        <w:rPr>
          <w:spacing w:val="-13"/>
          <w:kern w:val="2"/>
        </w:rPr>
        <w:t xml:space="preserve"> </w:t>
      </w:r>
      <w:r w:rsidRPr="00334428">
        <w:rPr>
          <w:spacing w:val="-2"/>
          <w:kern w:val="2"/>
        </w:rPr>
        <w:t>Award;</w:t>
      </w:r>
    </w:p>
    <w:p w14:paraId="5804768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under §703.A.5.a and b in academic year (high school) 2024-2025 must have attained a TOPS cumulative high school grade point average, based on a 4.00 maximum scale, of at least:</w:t>
      </w:r>
    </w:p>
    <w:p w14:paraId="3E43A39C"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w:t>
      </w:r>
      <w:r w:rsidRPr="00334428">
        <w:rPr>
          <w:spacing w:val="-8"/>
          <w:kern w:val="2"/>
        </w:rPr>
        <w:t xml:space="preserve"> </w:t>
      </w:r>
      <w:r w:rsidRPr="00334428">
        <w:rPr>
          <w:kern w:val="2"/>
        </w:rPr>
        <w:t>2.50</w:t>
      </w:r>
      <w:r w:rsidRPr="00334428">
        <w:rPr>
          <w:spacing w:val="-7"/>
          <w:kern w:val="2"/>
        </w:rPr>
        <w:t xml:space="preserve"> </w:t>
      </w:r>
      <w:r w:rsidRPr="00334428">
        <w:rPr>
          <w:kern w:val="2"/>
        </w:rPr>
        <w:t>for</w:t>
      </w:r>
      <w:r w:rsidRPr="00334428">
        <w:rPr>
          <w:spacing w:val="-7"/>
          <w:kern w:val="2"/>
        </w:rPr>
        <w:t xml:space="preserve"> </w:t>
      </w:r>
      <w:r w:rsidRPr="00334428">
        <w:rPr>
          <w:kern w:val="2"/>
        </w:rPr>
        <w:t>the</w:t>
      </w:r>
      <w:r w:rsidRPr="00334428">
        <w:rPr>
          <w:spacing w:val="-7"/>
          <w:kern w:val="2"/>
        </w:rPr>
        <w:t xml:space="preserve"> </w:t>
      </w:r>
      <w:r w:rsidRPr="00334428">
        <w:rPr>
          <w:kern w:val="2"/>
        </w:rPr>
        <w:t>Opportunity</w:t>
      </w:r>
      <w:r w:rsidRPr="00334428">
        <w:rPr>
          <w:spacing w:val="-13"/>
          <w:kern w:val="2"/>
        </w:rPr>
        <w:t xml:space="preserve"> </w:t>
      </w:r>
      <w:r w:rsidRPr="00334428">
        <w:rPr>
          <w:kern w:val="2"/>
        </w:rPr>
        <w:t>Award;</w:t>
      </w:r>
      <w:r w:rsidRPr="00334428">
        <w:rPr>
          <w:spacing w:val="-7"/>
          <w:kern w:val="2"/>
        </w:rPr>
        <w:t xml:space="preserve"> </w:t>
      </w:r>
      <w:r w:rsidRPr="00334428">
        <w:rPr>
          <w:spacing w:val="-5"/>
          <w:kern w:val="2"/>
        </w:rPr>
        <w:t>or</w:t>
      </w:r>
    </w:p>
    <w:p w14:paraId="43E8629A"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w:t>
      </w:r>
      <w:r w:rsidRPr="00334428">
        <w:rPr>
          <w:spacing w:val="-12"/>
          <w:kern w:val="2"/>
        </w:rPr>
        <w:t xml:space="preserve"> </w:t>
      </w:r>
      <w:r w:rsidRPr="00334428">
        <w:rPr>
          <w:kern w:val="2"/>
        </w:rPr>
        <w:t>3.25</w:t>
      </w:r>
      <w:r w:rsidRPr="00334428">
        <w:rPr>
          <w:spacing w:val="-8"/>
          <w:kern w:val="2"/>
        </w:rPr>
        <w:t xml:space="preserve"> </w:t>
      </w:r>
      <w:r w:rsidRPr="00334428">
        <w:rPr>
          <w:kern w:val="2"/>
        </w:rPr>
        <w:t>for</w:t>
      </w:r>
      <w:r w:rsidRPr="00334428">
        <w:rPr>
          <w:spacing w:val="-8"/>
          <w:kern w:val="2"/>
        </w:rPr>
        <w:t xml:space="preserve"> </w:t>
      </w:r>
      <w:r w:rsidRPr="00334428">
        <w:rPr>
          <w:kern w:val="2"/>
        </w:rPr>
        <w:t>the</w:t>
      </w:r>
      <w:r w:rsidRPr="00334428">
        <w:rPr>
          <w:spacing w:val="-7"/>
          <w:kern w:val="2"/>
        </w:rPr>
        <w:t xml:space="preserve"> </w:t>
      </w:r>
      <w:r w:rsidRPr="00334428">
        <w:rPr>
          <w:kern w:val="2"/>
        </w:rPr>
        <w:t>Performance</w:t>
      </w:r>
      <w:r w:rsidRPr="00334428">
        <w:rPr>
          <w:spacing w:val="-13"/>
          <w:kern w:val="2"/>
        </w:rPr>
        <w:t xml:space="preserve"> </w:t>
      </w:r>
      <w:r w:rsidRPr="00334428">
        <w:rPr>
          <w:kern w:val="2"/>
        </w:rPr>
        <w:t>Award;</w:t>
      </w:r>
      <w:r w:rsidRPr="00334428">
        <w:rPr>
          <w:spacing w:val="-8"/>
          <w:kern w:val="2"/>
        </w:rPr>
        <w:t xml:space="preserve"> </w:t>
      </w:r>
      <w:r w:rsidRPr="00334428">
        <w:rPr>
          <w:spacing w:val="-5"/>
          <w:kern w:val="2"/>
        </w:rPr>
        <w:t>or</w:t>
      </w:r>
    </w:p>
    <w:p w14:paraId="451B79FF"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w:t>
      </w:r>
      <w:r w:rsidRPr="00334428">
        <w:rPr>
          <w:spacing w:val="-6"/>
          <w:kern w:val="2"/>
        </w:rPr>
        <w:t xml:space="preserve"> </w:t>
      </w:r>
      <w:r w:rsidRPr="00334428">
        <w:rPr>
          <w:kern w:val="2"/>
        </w:rPr>
        <w:t>3.50</w:t>
      </w:r>
      <w:r w:rsidRPr="00334428">
        <w:rPr>
          <w:spacing w:val="-4"/>
          <w:kern w:val="2"/>
        </w:rPr>
        <w:t xml:space="preserve"> </w:t>
      </w:r>
      <w:r w:rsidRPr="00334428">
        <w:rPr>
          <w:kern w:val="2"/>
        </w:rPr>
        <w:t>for</w:t>
      </w:r>
      <w:r w:rsidRPr="00334428">
        <w:rPr>
          <w:spacing w:val="-3"/>
          <w:kern w:val="2"/>
        </w:rPr>
        <w:t xml:space="preserve"> </w:t>
      </w:r>
      <w:r w:rsidRPr="00334428">
        <w:rPr>
          <w:kern w:val="2"/>
        </w:rPr>
        <w:t>the</w:t>
      </w:r>
      <w:r w:rsidRPr="00334428">
        <w:rPr>
          <w:spacing w:val="-3"/>
          <w:kern w:val="2"/>
        </w:rPr>
        <w:t xml:space="preserve"> </w:t>
      </w:r>
      <w:r w:rsidRPr="00334428">
        <w:rPr>
          <w:kern w:val="2"/>
        </w:rPr>
        <w:t>Honors</w:t>
      </w:r>
      <w:r w:rsidRPr="00334428">
        <w:rPr>
          <w:spacing w:val="-13"/>
          <w:kern w:val="2"/>
        </w:rPr>
        <w:t xml:space="preserve"> </w:t>
      </w:r>
      <w:r w:rsidRPr="00334428">
        <w:rPr>
          <w:spacing w:val="-2"/>
          <w:kern w:val="2"/>
        </w:rPr>
        <w:t>Award; or</w:t>
      </w:r>
    </w:p>
    <w:p w14:paraId="4A24137D"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a 3.50 for the Excellence Award;</w:t>
      </w:r>
    </w:p>
    <w:p w14:paraId="650C72C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under §703.A.5.f and graduating in academic year (high school) 2000-2001 through 2005-2006, must have attained</w:t>
      </w:r>
      <w:r w:rsidRPr="00334428">
        <w:rPr>
          <w:spacing w:val="-5"/>
          <w:kern w:val="2"/>
        </w:rPr>
        <w:t xml:space="preserve"> </w:t>
      </w:r>
      <w:r w:rsidRPr="00334428">
        <w:rPr>
          <w:kern w:val="2"/>
        </w:rPr>
        <w:t>a</w:t>
      </w:r>
      <w:r w:rsidRPr="00334428">
        <w:rPr>
          <w:spacing w:val="-4"/>
          <w:kern w:val="2"/>
        </w:rPr>
        <w:t xml:space="preserve"> </w:t>
      </w:r>
      <w:r w:rsidRPr="00334428">
        <w:rPr>
          <w:kern w:val="2"/>
        </w:rPr>
        <w:t>TOPS</w:t>
      </w:r>
      <w:r w:rsidRPr="00334428">
        <w:rPr>
          <w:spacing w:val="-7"/>
          <w:kern w:val="2"/>
        </w:rPr>
        <w:t xml:space="preserve"> </w:t>
      </w:r>
      <w:r w:rsidRPr="00334428">
        <w:rPr>
          <w:kern w:val="2"/>
        </w:rPr>
        <w:t>cumulative</w:t>
      </w:r>
      <w:r w:rsidRPr="00334428">
        <w:rPr>
          <w:spacing w:val="-7"/>
          <w:kern w:val="2"/>
        </w:rPr>
        <w:t xml:space="preserve"> </w:t>
      </w:r>
      <w:r w:rsidRPr="00334428">
        <w:rPr>
          <w:kern w:val="2"/>
        </w:rPr>
        <w:t>high</w:t>
      </w:r>
      <w:r w:rsidRPr="00334428">
        <w:rPr>
          <w:spacing w:val="-5"/>
          <w:kern w:val="2"/>
        </w:rPr>
        <w:t xml:space="preserve"> </w:t>
      </w:r>
      <w:r w:rsidRPr="00334428">
        <w:rPr>
          <w:kern w:val="2"/>
        </w:rPr>
        <w:t>school</w:t>
      </w:r>
      <w:r w:rsidRPr="00334428">
        <w:rPr>
          <w:spacing w:val="-7"/>
          <w:kern w:val="2"/>
        </w:rPr>
        <w:t xml:space="preserve"> </w:t>
      </w:r>
      <w:r w:rsidRPr="00334428">
        <w:rPr>
          <w:kern w:val="2"/>
        </w:rPr>
        <w:t>grade</w:t>
      </w:r>
      <w:r w:rsidRPr="00334428">
        <w:rPr>
          <w:spacing w:val="-7"/>
          <w:kern w:val="2"/>
        </w:rPr>
        <w:t xml:space="preserve"> </w:t>
      </w:r>
      <w:r w:rsidRPr="00334428">
        <w:rPr>
          <w:kern w:val="2"/>
        </w:rPr>
        <w:t>point</w:t>
      </w:r>
      <w:r w:rsidRPr="00334428">
        <w:rPr>
          <w:spacing w:val="-7"/>
          <w:kern w:val="2"/>
        </w:rPr>
        <w:t xml:space="preserve"> </w:t>
      </w:r>
      <w:r w:rsidRPr="00334428">
        <w:rPr>
          <w:kern w:val="2"/>
        </w:rPr>
        <w:t>average, based on a 4.00 maximum scale, of at least a 3.00 for the Performance</w:t>
      </w:r>
      <w:r w:rsidRPr="00334428">
        <w:rPr>
          <w:spacing w:val="-9"/>
          <w:kern w:val="2"/>
        </w:rPr>
        <w:t xml:space="preserve"> </w:t>
      </w:r>
      <w:r w:rsidRPr="00334428">
        <w:rPr>
          <w:kern w:val="2"/>
        </w:rPr>
        <w:t>Award.</w:t>
      </w:r>
    </w:p>
    <w:p w14:paraId="299D453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M.2.b.</w:t>
      </w:r>
      <w:r w:rsidRPr="00334428">
        <w:rPr>
          <w:kern w:val="2"/>
        </w:rPr>
        <w:tab/>
        <w:t>…</w:t>
      </w:r>
    </w:p>
    <w:p w14:paraId="11753CE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ab/>
      </w:r>
      <w:r w:rsidRPr="00334428">
        <w:rPr>
          <w:kern w:val="2"/>
          <w:sz w:val="18"/>
        </w:rPr>
        <w:t>Promulgated in accordance with R.S. 17:3021-3025, R.S. 17:3042.1, and R.S. 17:3048.1.</w:t>
      </w:r>
    </w:p>
    <w:p w14:paraId="59AE2F4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Student Financial Assistance Commission, Office of Student Financial Assistance, LR 22:338 (May 1996), repromulgated LR 24:636 (April 1998), amended LR 24:1902 (October 1998), LR 24:2237 (December 1998), LR 25:257 (February 1999), LR 25:655 (April 1999), LR 25:1794 (October 1999), LR 26:64, 67 (January 2000), LR 26:689 (April 2000), LR 26:1262 (June 2000), LR 26:1602 (August 2000), LR 26:1996, 1999, 2001 (September 2000), LR 26:2268 (October 2000), LR 26:2753 (December 2000), LR 27:36 (January 2001), LR 27:702 (May 2001), LR 27:1219, 1219 (August 2001), repromulgated LR 27:1850 (November 2001), amended LR 28:772 (April 2002), LR 28:2330, 2332 (November 2002), LR 29:125 (February 2003), LR 29:2372 (November 2003), LR 30:1162 (June 2004), LR 30:1471 (July 2004), LR 30:2019 (September 2004), LR 31:37 (January 2005), LR 31:2213 (September 2005), LR 31:3112 (December 2005), LR 32:2239 (December 2006), LR 33:435 (March 2007), LR 33:2357 (November 2007), LR 33:2612 (December 2007), LR 34:1389 (July 2008), LR 35:228 (February 2009), LR 36:312 (February 2010), LR 36:490 (March 2010), LR 36:2269 (October 2010), LR 36:2855 (December 2010), LR 37:2987 (October 2011), LR 38:354 (February 2012), LR 38:3158 (December 2012), LR 39:481 (March 2013), LR 39:2485 (September 2013), LR 40:54 (January 2014), LR 41:373 (February 2015), LR 41:651, 664 (April 2015), LR 41:1486 (August 2015), LR 41:2596, 2599 (December 2015), amended by the Board of Regents, Office of Student Financial Assistance, LR 42:1657 (October 2016), LR 42:1882 (November 2016), LR 43:518 (March 2017), LR 43:1346 </w:t>
      </w:r>
      <w:r w:rsidRPr="00334428">
        <w:rPr>
          <w:kern w:val="2"/>
          <w:sz w:val="18"/>
        </w:rPr>
        <w:t>(July 2017), amended by the Board of Regents, Office of Student Financial Assistance, LR 44:506 (March 2018), LR 44:1004 (June 2018), LR 44:1870 (October 2018), LR 46:326 (March 2020), LR 47:39 (January 2021), amended LR 47:861 (July 2021), LR 47:864 (July 2021), amended LR 47:868 (July 2021), LR 48:484 (March 2022), LR 48:1761 (July 2022), LR 48:2732 (November 2022), LR 49:46 (January 2023), LR 50:187 (February 2024), LR 52:933 (June 2026).</w:t>
      </w:r>
    </w:p>
    <w:p w14:paraId="0A597E7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1" w:name="_Hlk168563527"/>
      <w:r w:rsidRPr="00334428">
        <w:rPr>
          <w:b/>
          <w:spacing w:val="-2"/>
          <w:kern w:val="2"/>
        </w:rPr>
        <w:t>§704.</w:t>
      </w:r>
      <w:r w:rsidRPr="00334428">
        <w:rPr>
          <w:b/>
          <w:kern w:val="2"/>
        </w:rPr>
        <w:tab/>
        <w:t>Opportunity,</w:t>
      </w:r>
      <w:r w:rsidRPr="00334428">
        <w:rPr>
          <w:b/>
          <w:spacing w:val="-13"/>
          <w:kern w:val="2"/>
        </w:rPr>
        <w:t xml:space="preserve"> </w:t>
      </w:r>
      <w:r w:rsidRPr="00334428">
        <w:rPr>
          <w:b/>
          <w:kern w:val="2"/>
        </w:rPr>
        <w:t>Performance,</w:t>
      </w:r>
      <w:r w:rsidRPr="00334428">
        <w:rPr>
          <w:b/>
          <w:spacing w:val="-12"/>
          <w:kern w:val="2"/>
        </w:rPr>
        <w:t xml:space="preserve"> </w:t>
      </w:r>
      <w:r w:rsidRPr="00334428">
        <w:rPr>
          <w:b/>
          <w:kern w:val="2"/>
        </w:rPr>
        <w:t>Honors, and Excellence</w:t>
      </w:r>
      <w:r w:rsidRPr="00334428">
        <w:rPr>
          <w:b/>
          <w:spacing w:val="-12"/>
          <w:kern w:val="2"/>
        </w:rPr>
        <w:t xml:space="preserve"> </w:t>
      </w:r>
      <w:r w:rsidRPr="00334428">
        <w:rPr>
          <w:b/>
          <w:kern w:val="2"/>
        </w:rPr>
        <w:t>Award Core Curriculum and Equivalents</w:t>
      </w:r>
    </w:p>
    <w:p w14:paraId="26550E0C" w14:textId="77777777" w:rsidR="00334428" w:rsidRPr="00334428" w:rsidRDefault="00334428" w:rsidP="00334428">
      <w:pPr>
        <w:tabs>
          <w:tab w:val="left" w:pos="144"/>
          <w:tab w:val="left" w:pos="187"/>
          <w:tab w:val="left" w:pos="540"/>
          <w:tab w:val="left" w:pos="907"/>
          <w:tab w:val="left" w:pos="1170"/>
        </w:tabs>
        <w:ind w:firstLine="187"/>
        <w:jc w:val="both"/>
        <w:outlineLvl w:val="3"/>
        <w:rPr>
          <w:kern w:val="2"/>
        </w:rPr>
      </w:pPr>
      <w:r w:rsidRPr="00334428">
        <w:rPr>
          <w:kern w:val="2"/>
        </w:rPr>
        <w:t>A. - A.10.</w:t>
      </w:r>
      <w:r w:rsidRPr="00334428">
        <w:rPr>
          <w:kern w:val="2"/>
        </w:rPr>
        <w:tab/>
        <w:t>…</w:t>
      </w:r>
    </w:p>
    <w:p w14:paraId="28089709" w14:textId="77777777" w:rsidR="00334428" w:rsidRPr="00334428" w:rsidRDefault="00334428" w:rsidP="00334428">
      <w:pPr>
        <w:tabs>
          <w:tab w:val="left" w:pos="144"/>
          <w:tab w:val="left" w:pos="187"/>
          <w:tab w:val="left" w:pos="540"/>
          <w:tab w:val="left" w:pos="907"/>
          <w:tab w:val="left" w:pos="1170"/>
        </w:tabs>
        <w:ind w:firstLine="187"/>
        <w:jc w:val="center"/>
        <w:outlineLvl w:val="3"/>
        <w:rPr>
          <w:kern w:val="2"/>
        </w:rPr>
      </w:pPr>
      <w:r w:rsidRPr="00334428">
        <w:rPr>
          <w:kern w:val="2"/>
        </w:rPr>
        <w:t>* * *</w:t>
      </w:r>
    </w:p>
    <w:bookmarkEnd w:id="221"/>
    <w:p w14:paraId="6C97025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Beginning with the graduates of academic year (high school) 2030-2031, at the time of high school graduation, an applicant must have successfully completed 20 units of high school course work that constitutes a core curriculum and is documented on the student's official transcript as approved by the Department of Education as follows.</w:t>
      </w:r>
    </w:p>
    <w:p w14:paraId="7841CE25" w14:textId="77777777" w:rsidR="00334428" w:rsidRPr="00334428" w:rsidRDefault="00334428" w:rsidP="00334428">
      <w:pPr>
        <w:tabs>
          <w:tab w:val="left" w:pos="720"/>
          <w:tab w:val="left" w:pos="979"/>
          <w:tab w:val="left" w:pos="1152"/>
        </w:tabs>
        <w:ind w:firstLine="360"/>
        <w:jc w:val="both"/>
        <w:outlineLvl w:val="4"/>
        <w:rPr>
          <w:kern w:val="2"/>
        </w:rPr>
      </w:pPr>
    </w:p>
    <w:tbl>
      <w:tblPr>
        <w:tblW w:w="4860" w:type="dxa"/>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680"/>
        <w:gridCol w:w="4180"/>
      </w:tblGrid>
      <w:tr w:rsidR="00334428" w:rsidRPr="00334428" w14:paraId="5D794C62" w14:textId="77777777" w:rsidTr="002E5E82">
        <w:trPr>
          <w:trHeight w:val="183"/>
          <w:tblHeader/>
        </w:trPr>
        <w:tc>
          <w:tcPr>
            <w:tcW w:w="680" w:type="dxa"/>
            <w:tcBorders>
              <w:top w:val="double" w:sz="6" w:space="0" w:color="auto"/>
              <w:left w:val="double" w:sz="6" w:space="0" w:color="auto"/>
              <w:bottom w:val="single" w:sz="6" w:space="0" w:color="000000"/>
              <w:right w:val="single" w:sz="6" w:space="0" w:color="000000"/>
            </w:tcBorders>
            <w:shd w:val="clear" w:color="auto" w:fill="BEBEBE"/>
          </w:tcPr>
          <w:p w14:paraId="0F8E5C1A" w14:textId="77777777" w:rsidR="00334428" w:rsidRPr="00334428" w:rsidRDefault="00334428" w:rsidP="00334428">
            <w:pPr>
              <w:widowControl w:val="0"/>
              <w:autoSpaceDE w:val="0"/>
              <w:autoSpaceDN w:val="0"/>
              <w:ind w:right="43"/>
              <w:jc w:val="center"/>
              <w:rPr>
                <w:b/>
                <w:sz w:val="16"/>
                <w:szCs w:val="22"/>
              </w:rPr>
            </w:pPr>
            <w:bookmarkStart w:id="222" w:name="_Hlk168564486"/>
            <w:r w:rsidRPr="00334428">
              <w:rPr>
                <w:b/>
                <w:spacing w:val="-2"/>
                <w:sz w:val="16"/>
                <w:szCs w:val="22"/>
              </w:rPr>
              <w:t>Units</w:t>
            </w:r>
          </w:p>
        </w:tc>
        <w:tc>
          <w:tcPr>
            <w:tcW w:w="4180" w:type="dxa"/>
            <w:tcBorders>
              <w:top w:val="double" w:sz="6" w:space="0" w:color="auto"/>
              <w:left w:val="single" w:sz="6" w:space="0" w:color="000000"/>
              <w:bottom w:val="single" w:sz="6" w:space="0" w:color="000000"/>
              <w:right w:val="double" w:sz="6" w:space="0" w:color="auto"/>
            </w:tcBorders>
            <w:shd w:val="clear" w:color="auto" w:fill="BEBEBE"/>
          </w:tcPr>
          <w:p w14:paraId="63701242" w14:textId="77777777" w:rsidR="00334428" w:rsidRPr="00334428" w:rsidRDefault="00334428" w:rsidP="00334428">
            <w:pPr>
              <w:widowControl w:val="0"/>
              <w:autoSpaceDE w:val="0"/>
              <w:autoSpaceDN w:val="0"/>
              <w:ind w:right="43"/>
              <w:jc w:val="center"/>
              <w:rPr>
                <w:b/>
                <w:sz w:val="16"/>
                <w:szCs w:val="22"/>
              </w:rPr>
            </w:pPr>
            <w:r w:rsidRPr="00334428">
              <w:rPr>
                <w:b/>
                <w:spacing w:val="-2"/>
                <w:sz w:val="16"/>
                <w:szCs w:val="22"/>
              </w:rPr>
              <w:t>Course</w:t>
            </w:r>
          </w:p>
        </w:tc>
      </w:tr>
      <w:tr w:rsidR="00334428" w:rsidRPr="00334428" w14:paraId="34C9784E" w14:textId="77777777" w:rsidTr="002E5E82">
        <w:trPr>
          <w:trHeight w:val="184"/>
        </w:trPr>
        <w:tc>
          <w:tcPr>
            <w:tcW w:w="4860" w:type="dxa"/>
            <w:gridSpan w:val="2"/>
            <w:tcBorders>
              <w:top w:val="single" w:sz="6" w:space="0" w:color="000000"/>
              <w:left w:val="double" w:sz="6" w:space="0" w:color="auto"/>
              <w:bottom w:val="single" w:sz="6" w:space="0" w:color="000000"/>
              <w:right w:val="double" w:sz="6" w:space="0" w:color="auto"/>
            </w:tcBorders>
          </w:tcPr>
          <w:p w14:paraId="117446B6" w14:textId="77777777" w:rsidR="00334428" w:rsidRPr="00334428" w:rsidRDefault="00334428" w:rsidP="00334428">
            <w:pPr>
              <w:widowControl w:val="0"/>
              <w:autoSpaceDE w:val="0"/>
              <w:autoSpaceDN w:val="0"/>
              <w:ind w:right="43"/>
              <w:jc w:val="center"/>
              <w:rPr>
                <w:sz w:val="16"/>
                <w:szCs w:val="22"/>
              </w:rPr>
            </w:pPr>
            <w:r w:rsidRPr="00334428">
              <w:rPr>
                <w:sz w:val="16"/>
                <w:szCs w:val="22"/>
              </w:rPr>
              <w:t>English</w:t>
            </w:r>
            <w:r w:rsidRPr="00334428">
              <w:rPr>
                <w:spacing w:val="-2"/>
                <w:sz w:val="16"/>
                <w:szCs w:val="22"/>
              </w:rPr>
              <w:t xml:space="preserve"> </w:t>
            </w:r>
            <w:r w:rsidRPr="00334428">
              <w:rPr>
                <w:sz w:val="16"/>
                <w:szCs w:val="22"/>
              </w:rPr>
              <w:t>-</w:t>
            </w:r>
            <w:r w:rsidRPr="00334428">
              <w:rPr>
                <w:spacing w:val="-1"/>
                <w:sz w:val="16"/>
                <w:szCs w:val="22"/>
              </w:rPr>
              <w:t xml:space="preserve"> </w:t>
            </w:r>
            <w:r w:rsidRPr="00334428">
              <w:rPr>
                <w:sz w:val="16"/>
                <w:szCs w:val="22"/>
              </w:rPr>
              <w:t>4</w:t>
            </w:r>
            <w:r w:rsidRPr="00334428">
              <w:rPr>
                <w:spacing w:val="-2"/>
                <w:sz w:val="16"/>
                <w:szCs w:val="22"/>
              </w:rPr>
              <w:t xml:space="preserve"> Units</w:t>
            </w:r>
          </w:p>
        </w:tc>
      </w:tr>
      <w:tr w:rsidR="00334428" w:rsidRPr="00334428" w14:paraId="18CCDECA"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3019070D"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4B3058D6" w14:textId="77777777" w:rsidR="00334428" w:rsidRPr="00334428" w:rsidRDefault="00334428" w:rsidP="00334428">
            <w:pPr>
              <w:widowControl w:val="0"/>
              <w:autoSpaceDE w:val="0"/>
              <w:autoSpaceDN w:val="0"/>
              <w:ind w:right="43"/>
              <w:rPr>
                <w:sz w:val="16"/>
                <w:szCs w:val="22"/>
              </w:rPr>
            </w:pPr>
            <w:r w:rsidRPr="00334428">
              <w:rPr>
                <w:sz w:val="16"/>
                <w:szCs w:val="22"/>
              </w:rPr>
              <w:t>English</w:t>
            </w:r>
            <w:r w:rsidRPr="00334428">
              <w:rPr>
                <w:spacing w:val="-2"/>
                <w:sz w:val="16"/>
                <w:szCs w:val="22"/>
              </w:rPr>
              <w:t xml:space="preserve"> </w:t>
            </w:r>
            <w:r w:rsidRPr="00334428">
              <w:rPr>
                <w:spacing w:val="-10"/>
                <w:sz w:val="16"/>
                <w:szCs w:val="22"/>
              </w:rPr>
              <w:t>I</w:t>
            </w:r>
          </w:p>
        </w:tc>
      </w:tr>
      <w:tr w:rsidR="00334428" w:rsidRPr="00334428" w14:paraId="20B50889"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068BA515"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3648C4DC" w14:textId="77777777" w:rsidR="00334428" w:rsidRPr="00334428" w:rsidRDefault="00334428" w:rsidP="00334428">
            <w:pPr>
              <w:widowControl w:val="0"/>
              <w:autoSpaceDE w:val="0"/>
              <w:autoSpaceDN w:val="0"/>
              <w:ind w:right="43"/>
              <w:rPr>
                <w:sz w:val="16"/>
                <w:szCs w:val="22"/>
              </w:rPr>
            </w:pPr>
            <w:r w:rsidRPr="00334428">
              <w:rPr>
                <w:sz w:val="16"/>
                <w:szCs w:val="22"/>
              </w:rPr>
              <w:t>English</w:t>
            </w:r>
            <w:r w:rsidRPr="00334428">
              <w:rPr>
                <w:spacing w:val="-2"/>
                <w:sz w:val="16"/>
                <w:szCs w:val="22"/>
              </w:rPr>
              <w:t xml:space="preserve"> </w:t>
            </w:r>
            <w:r w:rsidRPr="00334428">
              <w:rPr>
                <w:spacing w:val="-5"/>
                <w:sz w:val="16"/>
                <w:szCs w:val="22"/>
              </w:rPr>
              <w:t>II</w:t>
            </w:r>
          </w:p>
        </w:tc>
      </w:tr>
      <w:tr w:rsidR="00334428" w:rsidRPr="00334428" w14:paraId="008E988E" w14:textId="77777777" w:rsidTr="002E5E82">
        <w:trPr>
          <w:trHeight w:val="369"/>
        </w:trPr>
        <w:tc>
          <w:tcPr>
            <w:tcW w:w="680" w:type="dxa"/>
            <w:tcBorders>
              <w:top w:val="single" w:sz="6" w:space="0" w:color="000000"/>
              <w:left w:val="double" w:sz="6" w:space="0" w:color="auto"/>
              <w:bottom w:val="single" w:sz="6" w:space="0" w:color="000000"/>
              <w:right w:val="single" w:sz="6" w:space="0" w:color="000000"/>
            </w:tcBorders>
          </w:tcPr>
          <w:p w14:paraId="5C1536BA"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34E157EF" w14:textId="77777777" w:rsidR="00334428" w:rsidRPr="00334428" w:rsidRDefault="00334428" w:rsidP="00334428">
            <w:pPr>
              <w:widowControl w:val="0"/>
              <w:autoSpaceDE w:val="0"/>
              <w:autoSpaceDN w:val="0"/>
              <w:ind w:right="43"/>
              <w:rPr>
                <w:sz w:val="16"/>
                <w:szCs w:val="22"/>
              </w:rPr>
            </w:pPr>
            <w:r w:rsidRPr="00334428">
              <w:rPr>
                <w:sz w:val="16"/>
                <w:szCs w:val="22"/>
              </w:rPr>
              <w:t>English</w:t>
            </w:r>
            <w:r w:rsidRPr="00334428">
              <w:rPr>
                <w:spacing w:val="-5"/>
                <w:sz w:val="16"/>
                <w:szCs w:val="22"/>
              </w:rPr>
              <w:t xml:space="preserve"> </w:t>
            </w:r>
            <w:r w:rsidRPr="00334428">
              <w:rPr>
                <w:sz w:val="16"/>
                <w:szCs w:val="22"/>
              </w:rPr>
              <w:t>III,</w:t>
            </w:r>
            <w:r w:rsidRPr="00334428">
              <w:rPr>
                <w:spacing w:val="-4"/>
                <w:sz w:val="16"/>
                <w:szCs w:val="22"/>
              </w:rPr>
              <w:t xml:space="preserve"> </w:t>
            </w:r>
            <w:r w:rsidRPr="00334428">
              <w:rPr>
                <w:sz w:val="16"/>
                <w:szCs w:val="22"/>
              </w:rPr>
              <w:t>AP</w:t>
            </w:r>
            <w:r w:rsidRPr="00334428">
              <w:rPr>
                <w:spacing w:val="-5"/>
                <w:sz w:val="16"/>
                <w:szCs w:val="22"/>
              </w:rPr>
              <w:t xml:space="preserve"> </w:t>
            </w:r>
            <w:r w:rsidRPr="00334428">
              <w:rPr>
                <w:sz w:val="16"/>
                <w:szCs w:val="22"/>
              </w:rPr>
              <w:t>English</w:t>
            </w:r>
            <w:r w:rsidRPr="00334428">
              <w:rPr>
                <w:spacing w:val="-4"/>
                <w:sz w:val="16"/>
                <w:szCs w:val="22"/>
              </w:rPr>
              <w:t xml:space="preserve"> </w:t>
            </w:r>
            <w:r w:rsidRPr="00334428">
              <w:rPr>
                <w:sz w:val="16"/>
                <w:szCs w:val="22"/>
              </w:rPr>
              <w:t>Language</w:t>
            </w:r>
            <w:r w:rsidRPr="00334428">
              <w:rPr>
                <w:spacing w:val="-7"/>
                <w:sz w:val="16"/>
                <w:szCs w:val="22"/>
              </w:rPr>
              <w:t xml:space="preserve"> </w:t>
            </w:r>
            <w:r w:rsidRPr="00334428">
              <w:rPr>
                <w:sz w:val="16"/>
                <w:szCs w:val="22"/>
              </w:rPr>
              <w:t>Arts</w:t>
            </w:r>
            <w:r w:rsidRPr="00334428">
              <w:rPr>
                <w:spacing w:val="-5"/>
                <w:sz w:val="16"/>
                <w:szCs w:val="22"/>
              </w:rPr>
              <w:t xml:space="preserve"> </w:t>
            </w:r>
            <w:r w:rsidRPr="00334428">
              <w:rPr>
                <w:sz w:val="16"/>
                <w:szCs w:val="22"/>
              </w:rPr>
              <w:t>and</w:t>
            </w:r>
            <w:r w:rsidRPr="00334428">
              <w:rPr>
                <w:spacing w:val="-5"/>
                <w:sz w:val="16"/>
                <w:szCs w:val="22"/>
              </w:rPr>
              <w:t xml:space="preserve"> </w:t>
            </w:r>
            <w:r w:rsidRPr="00334428">
              <w:rPr>
                <w:sz w:val="16"/>
                <w:szCs w:val="22"/>
              </w:rPr>
              <w:t>Composition,</w:t>
            </w:r>
            <w:r w:rsidRPr="00334428">
              <w:rPr>
                <w:spacing w:val="-7"/>
                <w:sz w:val="16"/>
                <w:szCs w:val="22"/>
              </w:rPr>
              <w:t xml:space="preserve"> </w:t>
            </w:r>
            <w:r w:rsidRPr="00334428">
              <w:rPr>
                <w:sz w:val="16"/>
                <w:szCs w:val="22"/>
              </w:rPr>
              <w:t>or</w:t>
            </w:r>
            <w:r w:rsidRPr="00334428">
              <w:rPr>
                <w:spacing w:val="-3"/>
                <w:sz w:val="16"/>
                <w:szCs w:val="22"/>
              </w:rPr>
              <w:t xml:space="preserve"> </w:t>
            </w:r>
            <w:r w:rsidRPr="00334428">
              <w:rPr>
                <w:spacing w:val="-5"/>
                <w:sz w:val="16"/>
                <w:szCs w:val="22"/>
              </w:rPr>
              <w:t>IB</w:t>
            </w:r>
          </w:p>
          <w:p w14:paraId="43F747E9" w14:textId="77777777" w:rsidR="00334428" w:rsidRPr="00334428" w:rsidRDefault="00334428" w:rsidP="00334428">
            <w:pPr>
              <w:widowControl w:val="0"/>
              <w:autoSpaceDE w:val="0"/>
              <w:autoSpaceDN w:val="0"/>
              <w:ind w:right="43"/>
              <w:rPr>
                <w:sz w:val="16"/>
                <w:szCs w:val="22"/>
              </w:rPr>
            </w:pPr>
            <w:r w:rsidRPr="00334428">
              <w:rPr>
                <w:sz w:val="16"/>
                <w:szCs w:val="22"/>
              </w:rPr>
              <w:t>English</w:t>
            </w:r>
            <w:r w:rsidRPr="00334428">
              <w:rPr>
                <w:spacing w:val="-3"/>
                <w:sz w:val="16"/>
                <w:szCs w:val="22"/>
              </w:rPr>
              <w:t xml:space="preserve"> </w:t>
            </w:r>
            <w:r w:rsidRPr="00334428">
              <w:rPr>
                <w:sz w:val="16"/>
                <w:szCs w:val="22"/>
              </w:rPr>
              <w:t>III</w:t>
            </w:r>
            <w:r w:rsidRPr="00334428">
              <w:rPr>
                <w:spacing w:val="-7"/>
                <w:sz w:val="16"/>
                <w:szCs w:val="22"/>
              </w:rPr>
              <w:t xml:space="preserve"> </w:t>
            </w:r>
            <w:r w:rsidRPr="00334428">
              <w:rPr>
                <w:sz w:val="16"/>
                <w:szCs w:val="22"/>
              </w:rPr>
              <w:t>(Language</w:t>
            </w:r>
            <w:r w:rsidRPr="00334428">
              <w:rPr>
                <w:spacing w:val="-3"/>
                <w:sz w:val="16"/>
                <w:szCs w:val="22"/>
              </w:rPr>
              <w:t xml:space="preserve"> </w:t>
            </w:r>
            <w:r w:rsidRPr="00334428">
              <w:rPr>
                <w:sz w:val="16"/>
                <w:szCs w:val="22"/>
              </w:rPr>
              <w:t>A</w:t>
            </w:r>
            <w:r w:rsidRPr="00334428">
              <w:rPr>
                <w:spacing w:val="-7"/>
                <w:sz w:val="16"/>
                <w:szCs w:val="22"/>
              </w:rPr>
              <w:t xml:space="preserve"> </w:t>
            </w:r>
            <w:r w:rsidRPr="00334428">
              <w:rPr>
                <w:sz w:val="16"/>
                <w:szCs w:val="22"/>
              </w:rPr>
              <w:t>or</w:t>
            </w:r>
            <w:r w:rsidRPr="00334428">
              <w:rPr>
                <w:spacing w:val="-2"/>
                <w:sz w:val="16"/>
                <w:szCs w:val="22"/>
              </w:rPr>
              <w:t xml:space="preserve"> </w:t>
            </w:r>
            <w:r w:rsidRPr="00334428">
              <w:rPr>
                <w:sz w:val="16"/>
                <w:szCs w:val="22"/>
              </w:rPr>
              <w:t>Literature</w:t>
            </w:r>
            <w:r w:rsidRPr="00334428">
              <w:rPr>
                <w:spacing w:val="-5"/>
                <w:sz w:val="16"/>
                <w:szCs w:val="22"/>
              </w:rPr>
              <w:t xml:space="preserve"> </w:t>
            </w:r>
            <w:r w:rsidRPr="00334428">
              <w:rPr>
                <w:sz w:val="16"/>
                <w:szCs w:val="22"/>
              </w:rPr>
              <w:t>and</w:t>
            </w:r>
            <w:r w:rsidRPr="00334428">
              <w:rPr>
                <w:spacing w:val="-3"/>
                <w:sz w:val="16"/>
                <w:szCs w:val="22"/>
              </w:rPr>
              <w:t xml:space="preserve"> </w:t>
            </w:r>
            <w:r w:rsidRPr="00334428">
              <w:rPr>
                <w:spacing w:val="-2"/>
                <w:sz w:val="16"/>
                <w:szCs w:val="22"/>
              </w:rPr>
              <w:t>Performance)</w:t>
            </w:r>
          </w:p>
        </w:tc>
      </w:tr>
      <w:tr w:rsidR="00334428" w:rsidRPr="00334428" w14:paraId="5B54DD18" w14:textId="77777777" w:rsidTr="002E5E82">
        <w:trPr>
          <w:trHeight w:val="366"/>
        </w:trPr>
        <w:tc>
          <w:tcPr>
            <w:tcW w:w="680" w:type="dxa"/>
            <w:tcBorders>
              <w:top w:val="single" w:sz="6" w:space="0" w:color="000000"/>
              <w:left w:val="double" w:sz="6" w:space="0" w:color="auto"/>
              <w:bottom w:val="single" w:sz="6" w:space="0" w:color="000000"/>
              <w:right w:val="single" w:sz="6" w:space="0" w:color="000000"/>
            </w:tcBorders>
          </w:tcPr>
          <w:p w14:paraId="797F2A11"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1E7DCE02" w14:textId="77777777" w:rsidR="00334428" w:rsidRPr="00334428" w:rsidRDefault="00334428" w:rsidP="00334428">
            <w:pPr>
              <w:widowControl w:val="0"/>
              <w:autoSpaceDE w:val="0"/>
              <w:autoSpaceDN w:val="0"/>
              <w:ind w:right="43"/>
              <w:rPr>
                <w:sz w:val="16"/>
                <w:szCs w:val="22"/>
              </w:rPr>
            </w:pPr>
            <w:r w:rsidRPr="00334428">
              <w:rPr>
                <w:sz w:val="16"/>
                <w:szCs w:val="22"/>
              </w:rPr>
              <w:t>English</w:t>
            </w:r>
            <w:r w:rsidRPr="00334428">
              <w:rPr>
                <w:spacing w:val="-5"/>
                <w:sz w:val="16"/>
                <w:szCs w:val="22"/>
              </w:rPr>
              <w:t xml:space="preserve"> </w:t>
            </w:r>
            <w:r w:rsidRPr="00334428">
              <w:rPr>
                <w:sz w:val="16"/>
                <w:szCs w:val="22"/>
              </w:rPr>
              <w:t>IV,</w:t>
            </w:r>
            <w:r w:rsidRPr="00334428">
              <w:rPr>
                <w:spacing w:val="-5"/>
                <w:sz w:val="16"/>
                <w:szCs w:val="22"/>
              </w:rPr>
              <w:t xml:space="preserve"> </w:t>
            </w:r>
            <w:r w:rsidRPr="00334428">
              <w:rPr>
                <w:sz w:val="16"/>
                <w:szCs w:val="22"/>
              </w:rPr>
              <w:t>AP</w:t>
            </w:r>
            <w:r w:rsidRPr="00334428">
              <w:rPr>
                <w:spacing w:val="-6"/>
                <w:sz w:val="16"/>
                <w:szCs w:val="22"/>
              </w:rPr>
              <w:t xml:space="preserve"> </w:t>
            </w:r>
            <w:r w:rsidRPr="00334428">
              <w:rPr>
                <w:sz w:val="16"/>
                <w:szCs w:val="22"/>
              </w:rPr>
              <w:t>English</w:t>
            </w:r>
            <w:r w:rsidRPr="00334428">
              <w:rPr>
                <w:spacing w:val="-5"/>
                <w:sz w:val="16"/>
                <w:szCs w:val="22"/>
              </w:rPr>
              <w:t xml:space="preserve"> </w:t>
            </w:r>
            <w:r w:rsidRPr="00334428">
              <w:rPr>
                <w:sz w:val="16"/>
                <w:szCs w:val="22"/>
              </w:rPr>
              <w:t>Literature</w:t>
            </w:r>
            <w:r w:rsidRPr="00334428">
              <w:rPr>
                <w:spacing w:val="-7"/>
                <w:sz w:val="16"/>
                <w:szCs w:val="22"/>
              </w:rPr>
              <w:t xml:space="preserve"> </w:t>
            </w:r>
            <w:r w:rsidRPr="00334428">
              <w:rPr>
                <w:sz w:val="16"/>
                <w:szCs w:val="22"/>
              </w:rPr>
              <w:t>and</w:t>
            </w:r>
            <w:r w:rsidRPr="00334428">
              <w:rPr>
                <w:spacing w:val="-7"/>
                <w:sz w:val="16"/>
                <w:szCs w:val="22"/>
              </w:rPr>
              <w:t xml:space="preserve"> </w:t>
            </w:r>
            <w:r w:rsidRPr="00334428">
              <w:rPr>
                <w:sz w:val="16"/>
                <w:szCs w:val="22"/>
              </w:rPr>
              <w:t>Composition,</w:t>
            </w:r>
            <w:r w:rsidRPr="00334428">
              <w:rPr>
                <w:spacing w:val="-5"/>
                <w:sz w:val="16"/>
                <w:szCs w:val="22"/>
              </w:rPr>
              <w:t xml:space="preserve"> </w:t>
            </w:r>
            <w:r w:rsidRPr="00334428">
              <w:rPr>
                <w:sz w:val="16"/>
                <w:szCs w:val="22"/>
              </w:rPr>
              <w:t>or</w:t>
            </w:r>
            <w:r w:rsidRPr="00334428">
              <w:rPr>
                <w:spacing w:val="-7"/>
                <w:sz w:val="16"/>
                <w:szCs w:val="22"/>
              </w:rPr>
              <w:t xml:space="preserve"> </w:t>
            </w:r>
            <w:r w:rsidRPr="00334428">
              <w:rPr>
                <w:sz w:val="16"/>
                <w:szCs w:val="22"/>
              </w:rPr>
              <w:t>IB</w:t>
            </w:r>
            <w:r w:rsidRPr="00334428">
              <w:rPr>
                <w:spacing w:val="40"/>
                <w:sz w:val="16"/>
                <w:szCs w:val="22"/>
              </w:rPr>
              <w:t xml:space="preserve"> </w:t>
            </w:r>
            <w:r w:rsidRPr="00334428">
              <w:rPr>
                <w:sz w:val="16"/>
                <w:szCs w:val="22"/>
              </w:rPr>
              <w:t>English IV (Language A or Literature and Performance)</w:t>
            </w:r>
          </w:p>
        </w:tc>
      </w:tr>
      <w:tr w:rsidR="00334428" w:rsidRPr="00334428" w14:paraId="23AF2DA5" w14:textId="77777777" w:rsidTr="002E5E82">
        <w:trPr>
          <w:trHeight w:val="184"/>
        </w:trPr>
        <w:tc>
          <w:tcPr>
            <w:tcW w:w="4860" w:type="dxa"/>
            <w:gridSpan w:val="2"/>
            <w:tcBorders>
              <w:top w:val="single" w:sz="6" w:space="0" w:color="000000"/>
              <w:left w:val="double" w:sz="6" w:space="0" w:color="auto"/>
              <w:bottom w:val="single" w:sz="6" w:space="0" w:color="000000"/>
              <w:right w:val="double" w:sz="6" w:space="0" w:color="auto"/>
            </w:tcBorders>
          </w:tcPr>
          <w:p w14:paraId="61B2CEAA" w14:textId="77777777" w:rsidR="00334428" w:rsidRPr="00334428" w:rsidRDefault="00334428" w:rsidP="00334428">
            <w:pPr>
              <w:widowControl w:val="0"/>
              <w:autoSpaceDE w:val="0"/>
              <w:autoSpaceDN w:val="0"/>
              <w:ind w:right="43"/>
              <w:jc w:val="center"/>
              <w:rPr>
                <w:sz w:val="16"/>
                <w:szCs w:val="22"/>
              </w:rPr>
            </w:pPr>
            <w:r w:rsidRPr="00334428">
              <w:rPr>
                <w:sz w:val="16"/>
                <w:szCs w:val="22"/>
              </w:rPr>
              <w:t>Math</w:t>
            </w:r>
            <w:r w:rsidRPr="00334428">
              <w:rPr>
                <w:spacing w:val="-2"/>
                <w:sz w:val="16"/>
                <w:szCs w:val="22"/>
              </w:rPr>
              <w:t xml:space="preserve"> </w:t>
            </w:r>
            <w:r w:rsidRPr="00334428">
              <w:rPr>
                <w:sz w:val="16"/>
                <w:szCs w:val="22"/>
              </w:rPr>
              <w:t>-</w:t>
            </w:r>
            <w:r w:rsidRPr="00334428">
              <w:rPr>
                <w:spacing w:val="-1"/>
                <w:sz w:val="16"/>
                <w:szCs w:val="22"/>
              </w:rPr>
              <w:t xml:space="preserve"> </w:t>
            </w:r>
            <w:r w:rsidRPr="00334428">
              <w:rPr>
                <w:sz w:val="16"/>
                <w:szCs w:val="22"/>
              </w:rPr>
              <w:t>4</w:t>
            </w:r>
            <w:r w:rsidRPr="00334428">
              <w:rPr>
                <w:spacing w:val="-1"/>
                <w:sz w:val="16"/>
                <w:szCs w:val="22"/>
              </w:rPr>
              <w:t xml:space="preserve"> </w:t>
            </w:r>
            <w:r w:rsidRPr="00334428">
              <w:rPr>
                <w:spacing w:val="-2"/>
                <w:sz w:val="16"/>
                <w:szCs w:val="22"/>
              </w:rPr>
              <w:t>Units</w:t>
            </w:r>
          </w:p>
        </w:tc>
      </w:tr>
      <w:tr w:rsidR="00334428" w:rsidRPr="00334428" w14:paraId="084C7E8B"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1276DD46"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75138118" w14:textId="77777777" w:rsidR="00334428" w:rsidRPr="00334428" w:rsidRDefault="00334428" w:rsidP="00334428">
            <w:pPr>
              <w:widowControl w:val="0"/>
              <w:autoSpaceDE w:val="0"/>
              <w:autoSpaceDN w:val="0"/>
              <w:ind w:right="43"/>
              <w:rPr>
                <w:sz w:val="16"/>
                <w:szCs w:val="22"/>
              </w:rPr>
            </w:pPr>
            <w:r w:rsidRPr="00334428">
              <w:rPr>
                <w:sz w:val="16"/>
                <w:szCs w:val="22"/>
              </w:rPr>
              <w:t>Algebra</w:t>
            </w:r>
            <w:r w:rsidRPr="00334428">
              <w:rPr>
                <w:spacing w:val="-5"/>
                <w:sz w:val="16"/>
                <w:szCs w:val="22"/>
              </w:rPr>
              <w:t xml:space="preserve"> </w:t>
            </w:r>
            <w:r w:rsidRPr="00334428">
              <w:rPr>
                <w:spacing w:val="-12"/>
                <w:sz w:val="16"/>
                <w:szCs w:val="22"/>
              </w:rPr>
              <w:t>I</w:t>
            </w:r>
          </w:p>
        </w:tc>
      </w:tr>
      <w:tr w:rsidR="00334428" w:rsidRPr="00334428" w14:paraId="5524C475"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799F41AE"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6DA7B056" w14:textId="77777777" w:rsidR="00334428" w:rsidRPr="00334428" w:rsidRDefault="00334428" w:rsidP="00334428">
            <w:pPr>
              <w:widowControl w:val="0"/>
              <w:autoSpaceDE w:val="0"/>
              <w:autoSpaceDN w:val="0"/>
              <w:ind w:right="43"/>
              <w:rPr>
                <w:sz w:val="16"/>
                <w:szCs w:val="22"/>
              </w:rPr>
            </w:pPr>
            <w:r w:rsidRPr="00334428">
              <w:rPr>
                <w:spacing w:val="-2"/>
                <w:sz w:val="16"/>
                <w:szCs w:val="22"/>
              </w:rPr>
              <w:t>Geometry</w:t>
            </w:r>
          </w:p>
        </w:tc>
      </w:tr>
      <w:tr w:rsidR="00334428" w:rsidRPr="00334428" w14:paraId="3EB42E50"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7E91A806"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34E7E11F" w14:textId="77777777" w:rsidR="00334428" w:rsidRPr="00334428" w:rsidRDefault="00334428" w:rsidP="00334428">
            <w:pPr>
              <w:widowControl w:val="0"/>
              <w:autoSpaceDE w:val="0"/>
              <w:autoSpaceDN w:val="0"/>
              <w:ind w:right="43"/>
              <w:rPr>
                <w:sz w:val="16"/>
                <w:szCs w:val="22"/>
              </w:rPr>
            </w:pPr>
            <w:r w:rsidRPr="00334428">
              <w:rPr>
                <w:sz w:val="16"/>
                <w:szCs w:val="22"/>
              </w:rPr>
              <w:t>Algebra</w:t>
            </w:r>
            <w:r w:rsidRPr="00334428">
              <w:rPr>
                <w:spacing w:val="-5"/>
                <w:sz w:val="16"/>
                <w:szCs w:val="22"/>
              </w:rPr>
              <w:t xml:space="preserve"> II</w:t>
            </w:r>
          </w:p>
        </w:tc>
      </w:tr>
      <w:tr w:rsidR="00334428" w:rsidRPr="00334428" w14:paraId="7C7225E4" w14:textId="77777777" w:rsidTr="002E5E82">
        <w:trPr>
          <w:trHeight w:val="1838"/>
        </w:trPr>
        <w:tc>
          <w:tcPr>
            <w:tcW w:w="680" w:type="dxa"/>
            <w:tcBorders>
              <w:top w:val="single" w:sz="6" w:space="0" w:color="000000"/>
              <w:left w:val="double" w:sz="6" w:space="0" w:color="auto"/>
              <w:bottom w:val="single" w:sz="6" w:space="0" w:color="000000"/>
              <w:right w:val="single" w:sz="6" w:space="0" w:color="000000"/>
            </w:tcBorders>
          </w:tcPr>
          <w:p w14:paraId="21619AEA"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3880D368" w14:textId="77777777" w:rsidR="00334428" w:rsidRPr="00334428" w:rsidRDefault="00334428" w:rsidP="00334428">
            <w:pPr>
              <w:widowControl w:val="0"/>
              <w:autoSpaceDE w:val="0"/>
              <w:autoSpaceDN w:val="0"/>
              <w:ind w:right="43"/>
              <w:rPr>
                <w:sz w:val="16"/>
                <w:szCs w:val="22"/>
              </w:rPr>
            </w:pPr>
            <w:r w:rsidRPr="00334428">
              <w:rPr>
                <w:sz w:val="16"/>
                <w:szCs w:val="22"/>
              </w:rPr>
              <w:t>One</w:t>
            </w:r>
            <w:r w:rsidRPr="00334428">
              <w:rPr>
                <w:spacing w:val="-5"/>
                <w:sz w:val="16"/>
                <w:szCs w:val="22"/>
              </w:rPr>
              <w:t xml:space="preserve"> </w:t>
            </w:r>
            <w:r w:rsidRPr="00334428">
              <w:rPr>
                <w:sz w:val="16"/>
                <w:szCs w:val="22"/>
              </w:rPr>
              <w:t>unit</w:t>
            </w:r>
            <w:r w:rsidRPr="00334428">
              <w:rPr>
                <w:spacing w:val="-1"/>
                <w:sz w:val="16"/>
                <w:szCs w:val="22"/>
              </w:rPr>
              <w:t xml:space="preserve"> </w:t>
            </w:r>
            <w:r w:rsidRPr="00334428">
              <w:rPr>
                <w:spacing w:val="-2"/>
                <w:sz w:val="16"/>
                <w:szCs w:val="22"/>
              </w:rPr>
              <w:t>from:</w:t>
            </w:r>
          </w:p>
          <w:p w14:paraId="413B12CD" w14:textId="77777777" w:rsidR="00334428" w:rsidRPr="00334428" w:rsidRDefault="00334428" w:rsidP="00334428">
            <w:pPr>
              <w:widowControl w:val="0"/>
              <w:autoSpaceDE w:val="0"/>
              <w:autoSpaceDN w:val="0"/>
              <w:ind w:right="43"/>
              <w:rPr>
                <w:sz w:val="16"/>
                <w:szCs w:val="22"/>
              </w:rPr>
            </w:pPr>
            <w:r w:rsidRPr="00334428">
              <w:rPr>
                <w:sz w:val="16"/>
                <w:szCs w:val="22"/>
              </w:rPr>
              <w:t>Algebra</w:t>
            </w:r>
            <w:r w:rsidRPr="00334428">
              <w:rPr>
                <w:spacing w:val="-3"/>
                <w:sz w:val="16"/>
                <w:szCs w:val="22"/>
              </w:rPr>
              <w:t xml:space="preserve"> </w:t>
            </w:r>
            <w:r w:rsidRPr="00334428">
              <w:rPr>
                <w:spacing w:val="-4"/>
                <w:sz w:val="16"/>
                <w:szCs w:val="22"/>
              </w:rPr>
              <w:t>III;</w:t>
            </w:r>
          </w:p>
          <w:p w14:paraId="124D0A08" w14:textId="77777777" w:rsidR="00334428" w:rsidRPr="00334428" w:rsidRDefault="00334428" w:rsidP="00334428">
            <w:pPr>
              <w:widowControl w:val="0"/>
              <w:autoSpaceDE w:val="0"/>
              <w:autoSpaceDN w:val="0"/>
              <w:ind w:right="43"/>
              <w:rPr>
                <w:sz w:val="16"/>
                <w:szCs w:val="22"/>
              </w:rPr>
            </w:pPr>
            <w:r w:rsidRPr="00334428">
              <w:rPr>
                <w:sz w:val="16"/>
                <w:szCs w:val="22"/>
              </w:rPr>
              <w:t>Advanced</w:t>
            </w:r>
            <w:r w:rsidRPr="00334428">
              <w:rPr>
                <w:spacing w:val="-6"/>
                <w:sz w:val="16"/>
                <w:szCs w:val="22"/>
              </w:rPr>
              <w:t xml:space="preserve"> </w:t>
            </w:r>
            <w:r w:rsidRPr="00334428">
              <w:rPr>
                <w:sz w:val="16"/>
                <w:szCs w:val="22"/>
              </w:rPr>
              <w:t>Math-</w:t>
            </w:r>
            <w:r w:rsidRPr="00334428">
              <w:rPr>
                <w:spacing w:val="-6"/>
                <w:sz w:val="16"/>
                <w:szCs w:val="22"/>
              </w:rPr>
              <w:t xml:space="preserve"> </w:t>
            </w:r>
            <w:r w:rsidRPr="00334428">
              <w:rPr>
                <w:sz w:val="16"/>
                <w:szCs w:val="22"/>
              </w:rPr>
              <w:t>Functions</w:t>
            </w:r>
            <w:r w:rsidRPr="00334428">
              <w:rPr>
                <w:spacing w:val="-7"/>
                <w:sz w:val="16"/>
                <w:szCs w:val="22"/>
              </w:rPr>
              <w:t xml:space="preserve"> </w:t>
            </w:r>
            <w:r w:rsidRPr="00334428">
              <w:rPr>
                <w:sz w:val="16"/>
                <w:szCs w:val="22"/>
              </w:rPr>
              <w:t>and</w:t>
            </w:r>
            <w:r w:rsidRPr="00334428">
              <w:rPr>
                <w:spacing w:val="-6"/>
                <w:sz w:val="16"/>
                <w:szCs w:val="22"/>
              </w:rPr>
              <w:t xml:space="preserve"> </w:t>
            </w:r>
            <w:r w:rsidRPr="00334428">
              <w:rPr>
                <w:sz w:val="16"/>
                <w:szCs w:val="22"/>
              </w:rPr>
              <w:t>Statistics,</w:t>
            </w:r>
            <w:r w:rsidRPr="00334428">
              <w:rPr>
                <w:spacing w:val="-5"/>
                <w:sz w:val="16"/>
                <w:szCs w:val="22"/>
              </w:rPr>
              <w:t xml:space="preserve"> </w:t>
            </w:r>
            <w:r w:rsidRPr="00334428">
              <w:rPr>
                <w:sz w:val="16"/>
                <w:szCs w:val="22"/>
              </w:rPr>
              <w:t>Advanced</w:t>
            </w:r>
            <w:r w:rsidRPr="00334428">
              <w:rPr>
                <w:spacing w:val="-6"/>
                <w:sz w:val="16"/>
                <w:szCs w:val="22"/>
              </w:rPr>
              <w:t xml:space="preserve"> </w:t>
            </w:r>
            <w:r w:rsidRPr="00334428">
              <w:rPr>
                <w:sz w:val="16"/>
                <w:szCs w:val="22"/>
              </w:rPr>
              <w:t>Math-</w:t>
            </w:r>
            <w:r w:rsidRPr="00334428">
              <w:rPr>
                <w:spacing w:val="40"/>
                <w:sz w:val="16"/>
                <w:szCs w:val="22"/>
              </w:rPr>
              <w:t xml:space="preserve"> </w:t>
            </w:r>
            <w:r w:rsidRPr="00334428">
              <w:rPr>
                <w:sz w:val="16"/>
                <w:szCs w:val="22"/>
              </w:rPr>
              <w:t>Pre-Calculus, Pre-Calculus, or Math Methods I IB</w:t>
            </w:r>
            <w:r w:rsidRPr="00334428">
              <w:rPr>
                <w:spacing w:val="40"/>
                <w:sz w:val="16"/>
                <w:szCs w:val="22"/>
              </w:rPr>
              <w:t xml:space="preserve"> </w:t>
            </w:r>
            <w:r w:rsidRPr="00334428">
              <w:rPr>
                <w:sz w:val="16"/>
                <w:szCs w:val="22"/>
              </w:rPr>
              <w:t>(Mathematical Studies SL);</w:t>
            </w:r>
          </w:p>
          <w:p w14:paraId="30869A4B" w14:textId="77777777" w:rsidR="00334428" w:rsidRPr="00334428" w:rsidRDefault="00334428" w:rsidP="00334428">
            <w:pPr>
              <w:widowControl w:val="0"/>
              <w:autoSpaceDE w:val="0"/>
              <w:autoSpaceDN w:val="0"/>
              <w:ind w:right="43"/>
              <w:rPr>
                <w:sz w:val="16"/>
                <w:szCs w:val="22"/>
              </w:rPr>
            </w:pPr>
            <w:r w:rsidRPr="00334428">
              <w:rPr>
                <w:sz w:val="16"/>
                <w:szCs w:val="22"/>
              </w:rPr>
              <w:t>Calculus,</w:t>
            </w:r>
            <w:r w:rsidRPr="00334428">
              <w:rPr>
                <w:spacing w:val="-5"/>
                <w:sz w:val="16"/>
                <w:szCs w:val="22"/>
              </w:rPr>
              <w:t xml:space="preserve"> </w:t>
            </w:r>
            <w:r w:rsidRPr="00334428">
              <w:rPr>
                <w:sz w:val="16"/>
                <w:szCs w:val="22"/>
              </w:rPr>
              <w:t>AP</w:t>
            </w:r>
            <w:r w:rsidRPr="00334428">
              <w:rPr>
                <w:spacing w:val="-5"/>
                <w:sz w:val="16"/>
                <w:szCs w:val="22"/>
              </w:rPr>
              <w:t xml:space="preserve"> </w:t>
            </w:r>
            <w:r w:rsidRPr="00334428">
              <w:rPr>
                <w:sz w:val="16"/>
                <w:szCs w:val="22"/>
              </w:rPr>
              <w:t>Calculus</w:t>
            </w:r>
            <w:r w:rsidRPr="00334428">
              <w:rPr>
                <w:spacing w:val="-5"/>
                <w:sz w:val="16"/>
                <w:szCs w:val="22"/>
              </w:rPr>
              <w:t xml:space="preserve"> </w:t>
            </w:r>
            <w:r w:rsidRPr="00334428">
              <w:rPr>
                <w:sz w:val="16"/>
                <w:szCs w:val="22"/>
              </w:rPr>
              <w:t>AB,</w:t>
            </w:r>
            <w:r w:rsidRPr="00334428">
              <w:rPr>
                <w:spacing w:val="-5"/>
                <w:sz w:val="16"/>
                <w:szCs w:val="22"/>
              </w:rPr>
              <w:t xml:space="preserve"> </w:t>
            </w:r>
            <w:r w:rsidRPr="00334428">
              <w:rPr>
                <w:sz w:val="16"/>
                <w:szCs w:val="22"/>
              </w:rPr>
              <w:t>or</w:t>
            </w:r>
            <w:r w:rsidRPr="00334428">
              <w:rPr>
                <w:spacing w:val="-8"/>
                <w:sz w:val="16"/>
                <w:szCs w:val="22"/>
              </w:rPr>
              <w:t xml:space="preserve"> </w:t>
            </w:r>
            <w:r w:rsidRPr="00334428">
              <w:rPr>
                <w:sz w:val="16"/>
                <w:szCs w:val="22"/>
              </w:rPr>
              <w:t>Math</w:t>
            </w:r>
            <w:r w:rsidRPr="00334428">
              <w:rPr>
                <w:spacing w:val="-6"/>
                <w:sz w:val="16"/>
                <w:szCs w:val="22"/>
              </w:rPr>
              <w:t xml:space="preserve"> </w:t>
            </w:r>
            <w:r w:rsidRPr="00334428">
              <w:rPr>
                <w:sz w:val="16"/>
                <w:szCs w:val="22"/>
              </w:rPr>
              <w:t>Methods</w:t>
            </w:r>
            <w:r w:rsidRPr="00334428">
              <w:rPr>
                <w:spacing w:val="-5"/>
                <w:sz w:val="16"/>
                <w:szCs w:val="22"/>
              </w:rPr>
              <w:t xml:space="preserve"> </w:t>
            </w:r>
            <w:r w:rsidRPr="00334428">
              <w:rPr>
                <w:sz w:val="16"/>
                <w:szCs w:val="22"/>
              </w:rPr>
              <w:t>II</w:t>
            </w:r>
            <w:r w:rsidRPr="00334428">
              <w:rPr>
                <w:spacing w:val="-6"/>
                <w:sz w:val="16"/>
                <w:szCs w:val="22"/>
              </w:rPr>
              <w:t xml:space="preserve"> </w:t>
            </w:r>
            <w:r w:rsidRPr="00334428">
              <w:rPr>
                <w:sz w:val="16"/>
                <w:szCs w:val="22"/>
              </w:rPr>
              <w:t>IB</w:t>
            </w:r>
            <w:r w:rsidRPr="00334428">
              <w:rPr>
                <w:spacing w:val="40"/>
                <w:sz w:val="16"/>
                <w:szCs w:val="22"/>
              </w:rPr>
              <w:t xml:space="preserve"> </w:t>
            </w:r>
            <w:r w:rsidRPr="00334428">
              <w:rPr>
                <w:sz w:val="16"/>
                <w:szCs w:val="22"/>
              </w:rPr>
              <w:t>(Mathematics</w:t>
            </w:r>
            <w:r w:rsidRPr="00334428">
              <w:rPr>
                <w:spacing w:val="-5"/>
                <w:sz w:val="16"/>
                <w:szCs w:val="22"/>
              </w:rPr>
              <w:t xml:space="preserve"> </w:t>
            </w:r>
            <w:r w:rsidRPr="00334428">
              <w:rPr>
                <w:sz w:val="16"/>
                <w:szCs w:val="22"/>
              </w:rPr>
              <w:t>SL);</w:t>
            </w:r>
          </w:p>
          <w:p w14:paraId="36D9EA5E" w14:textId="77777777" w:rsidR="00334428" w:rsidRPr="00334428" w:rsidRDefault="00334428" w:rsidP="00334428">
            <w:pPr>
              <w:widowControl w:val="0"/>
              <w:autoSpaceDE w:val="0"/>
              <w:autoSpaceDN w:val="0"/>
              <w:ind w:right="43"/>
              <w:rPr>
                <w:sz w:val="16"/>
                <w:szCs w:val="22"/>
              </w:rPr>
            </w:pPr>
            <w:r w:rsidRPr="00334428">
              <w:rPr>
                <w:sz w:val="16"/>
                <w:szCs w:val="22"/>
              </w:rPr>
              <w:t>AP</w:t>
            </w:r>
            <w:r w:rsidRPr="00334428">
              <w:rPr>
                <w:spacing w:val="-5"/>
                <w:sz w:val="16"/>
                <w:szCs w:val="22"/>
              </w:rPr>
              <w:t xml:space="preserve"> </w:t>
            </w:r>
            <w:r w:rsidRPr="00334428">
              <w:rPr>
                <w:sz w:val="16"/>
                <w:szCs w:val="22"/>
              </w:rPr>
              <w:t>Calculus</w:t>
            </w:r>
            <w:r w:rsidRPr="00334428">
              <w:rPr>
                <w:spacing w:val="-7"/>
                <w:sz w:val="16"/>
                <w:szCs w:val="22"/>
              </w:rPr>
              <w:t xml:space="preserve"> </w:t>
            </w:r>
            <w:r w:rsidRPr="00334428">
              <w:rPr>
                <w:sz w:val="16"/>
                <w:szCs w:val="22"/>
              </w:rPr>
              <w:t>BC;</w:t>
            </w:r>
            <w:r w:rsidRPr="00334428">
              <w:rPr>
                <w:spacing w:val="-4"/>
                <w:sz w:val="16"/>
                <w:szCs w:val="22"/>
              </w:rPr>
              <w:t xml:space="preserve"> </w:t>
            </w:r>
            <w:r w:rsidRPr="00334428">
              <w:rPr>
                <w:sz w:val="16"/>
                <w:szCs w:val="22"/>
              </w:rPr>
              <w:t>Probability</w:t>
            </w:r>
            <w:r w:rsidRPr="00334428">
              <w:rPr>
                <w:spacing w:val="-7"/>
                <w:sz w:val="16"/>
                <w:szCs w:val="22"/>
              </w:rPr>
              <w:t xml:space="preserve"> </w:t>
            </w:r>
            <w:r w:rsidRPr="00334428">
              <w:rPr>
                <w:sz w:val="16"/>
                <w:szCs w:val="22"/>
              </w:rPr>
              <w:t>and</w:t>
            </w:r>
            <w:r w:rsidRPr="00334428">
              <w:rPr>
                <w:spacing w:val="-4"/>
                <w:sz w:val="16"/>
                <w:szCs w:val="22"/>
              </w:rPr>
              <w:t xml:space="preserve"> </w:t>
            </w:r>
            <w:r w:rsidRPr="00334428">
              <w:rPr>
                <w:sz w:val="16"/>
                <w:szCs w:val="22"/>
              </w:rPr>
              <w:t>Statistics</w:t>
            </w:r>
            <w:r w:rsidRPr="00334428">
              <w:rPr>
                <w:spacing w:val="-5"/>
                <w:sz w:val="16"/>
                <w:szCs w:val="22"/>
              </w:rPr>
              <w:t xml:space="preserve"> </w:t>
            </w:r>
            <w:r w:rsidRPr="00334428">
              <w:rPr>
                <w:sz w:val="16"/>
                <w:szCs w:val="22"/>
              </w:rPr>
              <w:t>or</w:t>
            </w:r>
            <w:r w:rsidRPr="00334428">
              <w:rPr>
                <w:spacing w:val="-6"/>
                <w:sz w:val="16"/>
                <w:szCs w:val="22"/>
              </w:rPr>
              <w:t xml:space="preserve"> </w:t>
            </w:r>
            <w:r w:rsidRPr="00334428">
              <w:rPr>
                <w:sz w:val="16"/>
                <w:szCs w:val="22"/>
              </w:rPr>
              <w:t>AP</w:t>
            </w:r>
            <w:r w:rsidRPr="00334428">
              <w:rPr>
                <w:spacing w:val="-5"/>
                <w:sz w:val="16"/>
                <w:szCs w:val="22"/>
              </w:rPr>
              <w:t xml:space="preserve"> </w:t>
            </w:r>
            <w:r w:rsidRPr="00334428">
              <w:rPr>
                <w:sz w:val="16"/>
                <w:szCs w:val="22"/>
              </w:rPr>
              <w:t>Statistics;</w:t>
            </w:r>
            <w:r w:rsidRPr="00334428">
              <w:rPr>
                <w:spacing w:val="40"/>
                <w:sz w:val="16"/>
                <w:szCs w:val="22"/>
              </w:rPr>
              <w:t xml:space="preserve"> </w:t>
            </w:r>
            <w:r w:rsidRPr="00334428">
              <w:rPr>
                <w:sz w:val="16"/>
                <w:szCs w:val="22"/>
              </w:rPr>
              <w:t>IB Further Mathematics HL;</w:t>
            </w:r>
          </w:p>
          <w:p w14:paraId="6100D7B0" w14:textId="77777777" w:rsidR="00334428" w:rsidRPr="00334428" w:rsidRDefault="00334428" w:rsidP="00334428">
            <w:pPr>
              <w:widowControl w:val="0"/>
              <w:autoSpaceDE w:val="0"/>
              <w:autoSpaceDN w:val="0"/>
              <w:ind w:right="43"/>
              <w:rPr>
                <w:spacing w:val="-5"/>
                <w:sz w:val="16"/>
                <w:szCs w:val="22"/>
              </w:rPr>
            </w:pPr>
            <w:r w:rsidRPr="00334428">
              <w:rPr>
                <w:sz w:val="16"/>
                <w:szCs w:val="22"/>
              </w:rPr>
              <w:t>IB</w:t>
            </w:r>
            <w:r w:rsidRPr="00334428">
              <w:rPr>
                <w:spacing w:val="-7"/>
                <w:sz w:val="16"/>
                <w:szCs w:val="22"/>
              </w:rPr>
              <w:t xml:space="preserve"> </w:t>
            </w:r>
            <w:r w:rsidRPr="00334428">
              <w:rPr>
                <w:sz w:val="16"/>
                <w:szCs w:val="22"/>
              </w:rPr>
              <w:t>Mathematics</w:t>
            </w:r>
            <w:r w:rsidRPr="00334428">
              <w:rPr>
                <w:spacing w:val="-6"/>
                <w:sz w:val="16"/>
                <w:szCs w:val="22"/>
              </w:rPr>
              <w:t xml:space="preserve"> </w:t>
            </w:r>
            <w:r w:rsidRPr="00334428">
              <w:rPr>
                <w:spacing w:val="-5"/>
                <w:sz w:val="16"/>
                <w:szCs w:val="22"/>
              </w:rPr>
              <w:t>HL;</w:t>
            </w:r>
          </w:p>
          <w:p w14:paraId="785F55F9" w14:textId="77777777" w:rsidR="00334428" w:rsidRPr="00334428" w:rsidRDefault="00334428" w:rsidP="00334428">
            <w:pPr>
              <w:widowControl w:val="0"/>
              <w:autoSpaceDE w:val="0"/>
              <w:autoSpaceDN w:val="0"/>
              <w:ind w:right="43"/>
              <w:rPr>
                <w:sz w:val="16"/>
                <w:szCs w:val="22"/>
              </w:rPr>
            </w:pPr>
            <w:r w:rsidRPr="00334428">
              <w:rPr>
                <w:spacing w:val="-5"/>
                <w:sz w:val="16"/>
                <w:szCs w:val="22"/>
              </w:rPr>
              <w:t>Computer Science</w:t>
            </w:r>
          </w:p>
        </w:tc>
      </w:tr>
      <w:tr w:rsidR="00334428" w:rsidRPr="00334428" w14:paraId="13151E8D" w14:textId="77777777" w:rsidTr="002E5E82">
        <w:trPr>
          <w:trHeight w:val="184"/>
        </w:trPr>
        <w:tc>
          <w:tcPr>
            <w:tcW w:w="4860" w:type="dxa"/>
            <w:gridSpan w:val="2"/>
            <w:tcBorders>
              <w:top w:val="single" w:sz="6" w:space="0" w:color="000000"/>
              <w:left w:val="double" w:sz="6" w:space="0" w:color="auto"/>
              <w:bottom w:val="single" w:sz="6" w:space="0" w:color="000000"/>
              <w:right w:val="double" w:sz="6" w:space="0" w:color="auto"/>
            </w:tcBorders>
          </w:tcPr>
          <w:p w14:paraId="4224A685" w14:textId="77777777" w:rsidR="00334428" w:rsidRPr="00334428" w:rsidRDefault="00334428" w:rsidP="00334428">
            <w:pPr>
              <w:widowControl w:val="0"/>
              <w:autoSpaceDE w:val="0"/>
              <w:autoSpaceDN w:val="0"/>
              <w:ind w:right="43"/>
              <w:jc w:val="center"/>
              <w:rPr>
                <w:sz w:val="16"/>
                <w:szCs w:val="22"/>
              </w:rPr>
            </w:pPr>
            <w:r w:rsidRPr="00334428">
              <w:rPr>
                <w:sz w:val="16"/>
                <w:szCs w:val="22"/>
              </w:rPr>
              <w:t>Science</w:t>
            </w:r>
            <w:r w:rsidRPr="00334428">
              <w:rPr>
                <w:spacing w:val="-4"/>
                <w:sz w:val="16"/>
                <w:szCs w:val="22"/>
              </w:rPr>
              <w:t xml:space="preserve"> </w:t>
            </w:r>
            <w:r w:rsidRPr="00334428">
              <w:rPr>
                <w:sz w:val="16"/>
                <w:szCs w:val="22"/>
              </w:rPr>
              <w:t>-</w:t>
            </w:r>
            <w:r w:rsidRPr="00334428">
              <w:rPr>
                <w:spacing w:val="-4"/>
                <w:sz w:val="16"/>
                <w:szCs w:val="22"/>
              </w:rPr>
              <w:t xml:space="preserve"> </w:t>
            </w:r>
            <w:r w:rsidRPr="00334428">
              <w:rPr>
                <w:sz w:val="16"/>
                <w:szCs w:val="22"/>
              </w:rPr>
              <w:t xml:space="preserve">4 </w:t>
            </w:r>
            <w:r w:rsidRPr="00334428">
              <w:rPr>
                <w:spacing w:val="-2"/>
                <w:sz w:val="16"/>
                <w:szCs w:val="22"/>
              </w:rPr>
              <w:t>Units</w:t>
            </w:r>
          </w:p>
        </w:tc>
      </w:tr>
      <w:tr w:rsidR="00334428" w:rsidRPr="00334428" w14:paraId="43410117"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2C41BFB8"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7164CE08" w14:textId="77777777" w:rsidR="00334428" w:rsidRPr="00334428" w:rsidRDefault="00334428" w:rsidP="00334428">
            <w:pPr>
              <w:widowControl w:val="0"/>
              <w:autoSpaceDE w:val="0"/>
              <w:autoSpaceDN w:val="0"/>
              <w:ind w:right="43"/>
              <w:rPr>
                <w:sz w:val="16"/>
                <w:szCs w:val="22"/>
              </w:rPr>
            </w:pPr>
            <w:r w:rsidRPr="00334428">
              <w:rPr>
                <w:sz w:val="16"/>
                <w:szCs w:val="22"/>
              </w:rPr>
              <w:t>Biology</w:t>
            </w:r>
            <w:r w:rsidRPr="00334428">
              <w:rPr>
                <w:spacing w:val="-7"/>
                <w:sz w:val="16"/>
                <w:szCs w:val="22"/>
              </w:rPr>
              <w:t xml:space="preserve"> </w:t>
            </w:r>
            <w:r w:rsidRPr="00334428">
              <w:rPr>
                <w:spacing w:val="-10"/>
                <w:sz w:val="16"/>
                <w:szCs w:val="22"/>
              </w:rPr>
              <w:t>I</w:t>
            </w:r>
          </w:p>
        </w:tc>
      </w:tr>
      <w:tr w:rsidR="00334428" w:rsidRPr="00334428" w14:paraId="66BEC373"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2FD3B6AF"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68141D8E" w14:textId="77777777" w:rsidR="00334428" w:rsidRPr="00334428" w:rsidRDefault="00334428" w:rsidP="00334428">
            <w:pPr>
              <w:widowControl w:val="0"/>
              <w:autoSpaceDE w:val="0"/>
              <w:autoSpaceDN w:val="0"/>
              <w:ind w:right="43"/>
              <w:rPr>
                <w:sz w:val="16"/>
                <w:szCs w:val="22"/>
              </w:rPr>
            </w:pPr>
            <w:r w:rsidRPr="00334428">
              <w:rPr>
                <w:sz w:val="16"/>
                <w:szCs w:val="22"/>
              </w:rPr>
              <w:t>Chemistry</w:t>
            </w:r>
            <w:r w:rsidRPr="00334428">
              <w:rPr>
                <w:spacing w:val="-7"/>
                <w:sz w:val="16"/>
                <w:szCs w:val="22"/>
              </w:rPr>
              <w:t xml:space="preserve"> </w:t>
            </w:r>
            <w:r w:rsidRPr="00334428">
              <w:rPr>
                <w:spacing w:val="-10"/>
                <w:sz w:val="16"/>
                <w:szCs w:val="22"/>
              </w:rPr>
              <w:t>I</w:t>
            </w:r>
          </w:p>
        </w:tc>
      </w:tr>
      <w:tr w:rsidR="00334428" w:rsidRPr="00334428" w14:paraId="351D4A22" w14:textId="77777777" w:rsidTr="002E5E82">
        <w:trPr>
          <w:trHeight w:val="2022"/>
        </w:trPr>
        <w:tc>
          <w:tcPr>
            <w:tcW w:w="680" w:type="dxa"/>
            <w:tcBorders>
              <w:top w:val="single" w:sz="6" w:space="0" w:color="000000"/>
              <w:left w:val="double" w:sz="6" w:space="0" w:color="auto"/>
              <w:bottom w:val="single" w:sz="6" w:space="0" w:color="000000"/>
              <w:right w:val="single" w:sz="6" w:space="0" w:color="000000"/>
            </w:tcBorders>
          </w:tcPr>
          <w:p w14:paraId="3F5CFE13"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2</w:t>
            </w:r>
          </w:p>
        </w:tc>
        <w:tc>
          <w:tcPr>
            <w:tcW w:w="4180" w:type="dxa"/>
            <w:tcBorders>
              <w:top w:val="single" w:sz="6" w:space="0" w:color="000000"/>
              <w:left w:val="single" w:sz="6" w:space="0" w:color="000000"/>
              <w:bottom w:val="single" w:sz="6" w:space="0" w:color="000000"/>
              <w:right w:val="double" w:sz="6" w:space="0" w:color="auto"/>
            </w:tcBorders>
          </w:tcPr>
          <w:p w14:paraId="6D8BFCEF" w14:textId="77777777" w:rsidR="00334428" w:rsidRPr="00334428" w:rsidRDefault="00334428" w:rsidP="00334428">
            <w:pPr>
              <w:widowControl w:val="0"/>
              <w:autoSpaceDE w:val="0"/>
              <w:autoSpaceDN w:val="0"/>
              <w:ind w:left="112" w:right="43"/>
              <w:rPr>
                <w:sz w:val="16"/>
                <w:szCs w:val="22"/>
              </w:rPr>
            </w:pPr>
            <w:r w:rsidRPr="00334428">
              <w:rPr>
                <w:sz w:val="16"/>
                <w:szCs w:val="22"/>
              </w:rPr>
              <w:t>Two</w:t>
            </w:r>
            <w:r w:rsidRPr="00334428">
              <w:rPr>
                <w:spacing w:val="-4"/>
                <w:sz w:val="16"/>
                <w:szCs w:val="22"/>
              </w:rPr>
              <w:t xml:space="preserve"> </w:t>
            </w:r>
            <w:r w:rsidRPr="00334428">
              <w:rPr>
                <w:sz w:val="16"/>
                <w:szCs w:val="22"/>
              </w:rPr>
              <w:t>units</w:t>
            </w:r>
            <w:r w:rsidRPr="00334428">
              <w:rPr>
                <w:spacing w:val="-3"/>
                <w:sz w:val="16"/>
                <w:szCs w:val="22"/>
              </w:rPr>
              <w:t xml:space="preserve"> </w:t>
            </w:r>
            <w:r w:rsidRPr="00334428">
              <w:rPr>
                <w:spacing w:val="-2"/>
                <w:sz w:val="16"/>
                <w:szCs w:val="22"/>
              </w:rPr>
              <w:t>from:</w:t>
            </w:r>
          </w:p>
          <w:p w14:paraId="2E735B74" w14:textId="77777777" w:rsidR="00334428" w:rsidRPr="00334428" w:rsidRDefault="00334428" w:rsidP="00334428">
            <w:pPr>
              <w:widowControl w:val="0"/>
              <w:autoSpaceDE w:val="0"/>
              <w:autoSpaceDN w:val="0"/>
              <w:ind w:left="275" w:right="43"/>
              <w:rPr>
                <w:sz w:val="16"/>
                <w:szCs w:val="22"/>
              </w:rPr>
            </w:pPr>
            <w:r w:rsidRPr="00334428">
              <w:rPr>
                <w:sz w:val="16"/>
                <w:szCs w:val="22"/>
              </w:rPr>
              <w:t>Earth Science;</w:t>
            </w:r>
            <w:r w:rsidRPr="00334428">
              <w:rPr>
                <w:spacing w:val="40"/>
                <w:sz w:val="16"/>
                <w:szCs w:val="22"/>
              </w:rPr>
              <w:t xml:space="preserve"> </w:t>
            </w:r>
            <w:r w:rsidRPr="00334428">
              <w:rPr>
                <w:sz w:val="16"/>
                <w:szCs w:val="22"/>
              </w:rPr>
              <w:t>Environmental</w:t>
            </w:r>
            <w:r w:rsidRPr="00334428">
              <w:rPr>
                <w:spacing w:val="-10"/>
                <w:sz w:val="16"/>
                <w:szCs w:val="22"/>
              </w:rPr>
              <w:t xml:space="preserve"> </w:t>
            </w:r>
            <w:r w:rsidRPr="00334428">
              <w:rPr>
                <w:sz w:val="16"/>
                <w:szCs w:val="22"/>
              </w:rPr>
              <w:t>Science;</w:t>
            </w:r>
            <w:r w:rsidRPr="00334428">
              <w:rPr>
                <w:spacing w:val="40"/>
                <w:sz w:val="16"/>
                <w:szCs w:val="22"/>
              </w:rPr>
              <w:t xml:space="preserve"> </w:t>
            </w:r>
            <w:r w:rsidRPr="00334428">
              <w:rPr>
                <w:sz w:val="16"/>
                <w:szCs w:val="22"/>
              </w:rPr>
              <w:t>Physical</w:t>
            </w:r>
            <w:r w:rsidRPr="00334428">
              <w:rPr>
                <w:spacing w:val="-3"/>
                <w:sz w:val="16"/>
                <w:szCs w:val="22"/>
              </w:rPr>
              <w:t xml:space="preserve"> </w:t>
            </w:r>
            <w:r w:rsidRPr="00334428">
              <w:rPr>
                <w:sz w:val="16"/>
                <w:szCs w:val="22"/>
              </w:rPr>
              <w:t>Science;</w:t>
            </w:r>
          </w:p>
          <w:p w14:paraId="1A884A15" w14:textId="77777777" w:rsidR="00334428" w:rsidRPr="00334428" w:rsidRDefault="00334428" w:rsidP="00334428">
            <w:pPr>
              <w:widowControl w:val="0"/>
              <w:autoSpaceDE w:val="0"/>
              <w:autoSpaceDN w:val="0"/>
              <w:ind w:left="275" w:right="43"/>
              <w:rPr>
                <w:sz w:val="16"/>
                <w:szCs w:val="22"/>
              </w:rPr>
            </w:pPr>
            <w:r w:rsidRPr="00334428">
              <w:rPr>
                <w:sz w:val="16"/>
                <w:szCs w:val="22"/>
              </w:rPr>
              <w:t>Agriscience</w:t>
            </w:r>
            <w:r w:rsidRPr="00334428">
              <w:rPr>
                <w:spacing w:val="-6"/>
                <w:sz w:val="16"/>
                <w:szCs w:val="22"/>
              </w:rPr>
              <w:t xml:space="preserve"> </w:t>
            </w:r>
            <w:r w:rsidRPr="00334428">
              <w:rPr>
                <w:sz w:val="16"/>
                <w:szCs w:val="22"/>
              </w:rPr>
              <w:t>I</w:t>
            </w:r>
            <w:r w:rsidRPr="00334428">
              <w:rPr>
                <w:spacing w:val="-9"/>
                <w:sz w:val="16"/>
                <w:szCs w:val="22"/>
              </w:rPr>
              <w:t xml:space="preserve"> </w:t>
            </w:r>
            <w:r w:rsidRPr="00334428">
              <w:rPr>
                <w:sz w:val="16"/>
                <w:szCs w:val="22"/>
              </w:rPr>
              <w:t>and</w:t>
            </w:r>
            <w:r w:rsidRPr="00334428">
              <w:rPr>
                <w:spacing w:val="-4"/>
                <w:sz w:val="16"/>
                <w:szCs w:val="22"/>
              </w:rPr>
              <w:t xml:space="preserve"> </w:t>
            </w:r>
            <w:r w:rsidRPr="00334428">
              <w:rPr>
                <w:sz w:val="16"/>
                <w:szCs w:val="22"/>
              </w:rPr>
              <w:t>Agriscience</w:t>
            </w:r>
            <w:r w:rsidRPr="00334428">
              <w:rPr>
                <w:spacing w:val="-6"/>
                <w:sz w:val="16"/>
                <w:szCs w:val="22"/>
              </w:rPr>
              <w:t xml:space="preserve"> </w:t>
            </w:r>
            <w:r w:rsidRPr="00334428">
              <w:rPr>
                <w:sz w:val="16"/>
                <w:szCs w:val="22"/>
              </w:rPr>
              <w:t>II</w:t>
            </w:r>
            <w:r w:rsidRPr="00334428">
              <w:rPr>
                <w:spacing w:val="-7"/>
                <w:sz w:val="16"/>
                <w:szCs w:val="22"/>
              </w:rPr>
              <w:t xml:space="preserve"> </w:t>
            </w:r>
            <w:r w:rsidRPr="00334428">
              <w:rPr>
                <w:sz w:val="16"/>
                <w:szCs w:val="22"/>
              </w:rPr>
              <w:t>(one</w:t>
            </w:r>
            <w:r w:rsidRPr="00334428">
              <w:rPr>
                <w:spacing w:val="-6"/>
                <w:sz w:val="16"/>
                <w:szCs w:val="22"/>
              </w:rPr>
              <w:t xml:space="preserve"> </w:t>
            </w:r>
            <w:r w:rsidRPr="00334428">
              <w:rPr>
                <w:sz w:val="16"/>
                <w:szCs w:val="22"/>
              </w:rPr>
              <w:t>unit</w:t>
            </w:r>
            <w:r w:rsidRPr="00334428">
              <w:rPr>
                <w:spacing w:val="-5"/>
                <w:sz w:val="16"/>
                <w:szCs w:val="22"/>
              </w:rPr>
              <w:t xml:space="preserve"> </w:t>
            </w:r>
            <w:r w:rsidRPr="00334428">
              <w:rPr>
                <w:sz w:val="16"/>
                <w:szCs w:val="22"/>
              </w:rPr>
              <w:t>combined);</w:t>
            </w:r>
            <w:r w:rsidRPr="00334428">
              <w:rPr>
                <w:spacing w:val="40"/>
                <w:sz w:val="16"/>
                <w:szCs w:val="22"/>
              </w:rPr>
              <w:t xml:space="preserve"> </w:t>
            </w:r>
            <w:r w:rsidRPr="00334428">
              <w:rPr>
                <w:sz w:val="16"/>
                <w:szCs w:val="22"/>
              </w:rPr>
              <w:t>Chemistry II or AP Chemistry or IB Chemistry II;</w:t>
            </w:r>
          </w:p>
          <w:p w14:paraId="798ED267" w14:textId="77777777" w:rsidR="00334428" w:rsidRPr="00334428" w:rsidRDefault="00334428" w:rsidP="00334428">
            <w:pPr>
              <w:widowControl w:val="0"/>
              <w:autoSpaceDE w:val="0"/>
              <w:autoSpaceDN w:val="0"/>
              <w:ind w:left="275" w:right="43"/>
              <w:rPr>
                <w:sz w:val="16"/>
                <w:szCs w:val="22"/>
              </w:rPr>
            </w:pPr>
            <w:r w:rsidRPr="00334428">
              <w:rPr>
                <w:sz w:val="16"/>
                <w:szCs w:val="22"/>
              </w:rPr>
              <w:t>AP</w:t>
            </w:r>
            <w:r w:rsidRPr="00334428">
              <w:rPr>
                <w:spacing w:val="-7"/>
                <w:sz w:val="16"/>
                <w:szCs w:val="22"/>
              </w:rPr>
              <w:t xml:space="preserve"> </w:t>
            </w:r>
            <w:r w:rsidRPr="00334428">
              <w:rPr>
                <w:sz w:val="16"/>
                <w:szCs w:val="22"/>
              </w:rPr>
              <w:t>Environmental</w:t>
            </w:r>
            <w:r w:rsidRPr="00334428">
              <w:rPr>
                <w:spacing w:val="-7"/>
                <w:sz w:val="16"/>
                <w:szCs w:val="22"/>
              </w:rPr>
              <w:t xml:space="preserve"> </w:t>
            </w:r>
            <w:r w:rsidRPr="00334428">
              <w:rPr>
                <w:sz w:val="16"/>
                <w:szCs w:val="22"/>
              </w:rPr>
              <w:t>Science</w:t>
            </w:r>
            <w:r w:rsidRPr="00334428">
              <w:rPr>
                <w:spacing w:val="-8"/>
                <w:sz w:val="16"/>
                <w:szCs w:val="22"/>
              </w:rPr>
              <w:t xml:space="preserve"> </w:t>
            </w:r>
            <w:r w:rsidRPr="00334428">
              <w:rPr>
                <w:sz w:val="16"/>
                <w:szCs w:val="22"/>
              </w:rPr>
              <w:t>or</w:t>
            </w:r>
            <w:r w:rsidRPr="00334428">
              <w:rPr>
                <w:spacing w:val="-7"/>
                <w:sz w:val="16"/>
                <w:szCs w:val="22"/>
              </w:rPr>
              <w:t xml:space="preserve"> </w:t>
            </w:r>
            <w:r w:rsidRPr="00334428">
              <w:rPr>
                <w:sz w:val="16"/>
                <w:szCs w:val="22"/>
              </w:rPr>
              <w:t>IB</w:t>
            </w:r>
            <w:r w:rsidRPr="00334428">
              <w:rPr>
                <w:spacing w:val="-6"/>
                <w:sz w:val="16"/>
                <w:szCs w:val="22"/>
              </w:rPr>
              <w:t xml:space="preserve"> </w:t>
            </w:r>
            <w:r w:rsidRPr="00334428">
              <w:rPr>
                <w:sz w:val="16"/>
                <w:szCs w:val="22"/>
              </w:rPr>
              <w:t>Environmental</w:t>
            </w:r>
            <w:r w:rsidRPr="00334428">
              <w:rPr>
                <w:spacing w:val="-7"/>
                <w:sz w:val="16"/>
                <w:szCs w:val="22"/>
              </w:rPr>
              <w:t xml:space="preserve"> </w:t>
            </w:r>
            <w:r w:rsidRPr="00334428">
              <w:rPr>
                <w:sz w:val="16"/>
                <w:szCs w:val="22"/>
              </w:rPr>
              <w:t>Systems;</w:t>
            </w:r>
            <w:r w:rsidRPr="00334428">
              <w:rPr>
                <w:spacing w:val="40"/>
                <w:sz w:val="16"/>
                <w:szCs w:val="22"/>
              </w:rPr>
              <w:t xml:space="preserve"> </w:t>
            </w:r>
            <w:r w:rsidRPr="00334428">
              <w:rPr>
                <w:sz w:val="16"/>
                <w:szCs w:val="22"/>
              </w:rPr>
              <w:t>Physics I, AP Physics I, AP Physics B, or IB Physics I;</w:t>
            </w:r>
            <w:r w:rsidRPr="00334428">
              <w:rPr>
                <w:spacing w:val="40"/>
                <w:sz w:val="16"/>
                <w:szCs w:val="22"/>
              </w:rPr>
              <w:t xml:space="preserve"> </w:t>
            </w:r>
            <w:r w:rsidRPr="00334428">
              <w:rPr>
                <w:sz w:val="16"/>
                <w:szCs w:val="22"/>
              </w:rPr>
              <w:t>AP Physics C: Electricity</w:t>
            </w:r>
            <w:r w:rsidRPr="00334428">
              <w:rPr>
                <w:spacing w:val="-2"/>
                <w:sz w:val="16"/>
                <w:szCs w:val="22"/>
              </w:rPr>
              <w:t xml:space="preserve"> </w:t>
            </w:r>
            <w:r w:rsidRPr="00334428">
              <w:rPr>
                <w:sz w:val="16"/>
                <w:szCs w:val="22"/>
              </w:rPr>
              <w:t>and Magnetism, AP Physics</w:t>
            </w:r>
            <w:r w:rsidRPr="00334428">
              <w:rPr>
                <w:spacing w:val="-1"/>
                <w:sz w:val="16"/>
                <w:szCs w:val="22"/>
              </w:rPr>
              <w:t xml:space="preserve"> </w:t>
            </w:r>
            <w:r w:rsidRPr="00334428">
              <w:rPr>
                <w:sz w:val="16"/>
                <w:szCs w:val="22"/>
              </w:rPr>
              <w:t>C:</w:t>
            </w:r>
            <w:r w:rsidRPr="00334428">
              <w:rPr>
                <w:spacing w:val="40"/>
                <w:sz w:val="16"/>
                <w:szCs w:val="22"/>
              </w:rPr>
              <w:t xml:space="preserve"> </w:t>
            </w:r>
            <w:r w:rsidRPr="00334428">
              <w:rPr>
                <w:sz w:val="16"/>
                <w:szCs w:val="22"/>
              </w:rPr>
              <w:t>Mechanics, IB Physics II, or AP Physics II;</w:t>
            </w:r>
          </w:p>
          <w:p w14:paraId="772AC442" w14:textId="77777777" w:rsidR="00334428" w:rsidRPr="00334428" w:rsidRDefault="00334428" w:rsidP="00334428">
            <w:pPr>
              <w:widowControl w:val="0"/>
              <w:autoSpaceDE w:val="0"/>
              <w:autoSpaceDN w:val="0"/>
              <w:ind w:left="275" w:right="43"/>
              <w:rPr>
                <w:spacing w:val="-5"/>
                <w:sz w:val="16"/>
                <w:szCs w:val="22"/>
              </w:rPr>
            </w:pPr>
            <w:r w:rsidRPr="00334428">
              <w:rPr>
                <w:sz w:val="16"/>
                <w:szCs w:val="22"/>
              </w:rPr>
              <w:t>Biology</w:t>
            </w:r>
            <w:r w:rsidRPr="00334428">
              <w:rPr>
                <w:spacing w:val="-5"/>
                <w:sz w:val="16"/>
                <w:szCs w:val="22"/>
              </w:rPr>
              <w:t xml:space="preserve"> </w:t>
            </w:r>
            <w:r w:rsidRPr="00334428">
              <w:rPr>
                <w:sz w:val="16"/>
                <w:szCs w:val="22"/>
              </w:rPr>
              <w:t>II</w:t>
            </w:r>
            <w:r w:rsidRPr="00334428">
              <w:rPr>
                <w:spacing w:val="-7"/>
                <w:sz w:val="16"/>
                <w:szCs w:val="22"/>
              </w:rPr>
              <w:t xml:space="preserve"> </w:t>
            </w:r>
            <w:r w:rsidRPr="00334428">
              <w:rPr>
                <w:sz w:val="16"/>
                <w:szCs w:val="22"/>
              </w:rPr>
              <w:t>or</w:t>
            </w:r>
            <w:r w:rsidRPr="00334428">
              <w:rPr>
                <w:spacing w:val="-2"/>
                <w:sz w:val="16"/>
                <w:szCs w:val="22"/>
              </w:rPr>
              <w:t xml:space="preserve"> </w:t>
            </w:r>
            <w:r w:rsidRPr="00334428">
              <w:rPr>
                <w:sz w:val="16"/>
                <w:szCs w:val="22"/>
              </w:rPr>
              <w:t>AP</w:t>
            </w:r>
            <w:r w:rsidRPr="00334428">
              <w:rPr>
                <w:spacing w:val="-4"/>
                <w:sz w:val="16"/>
                <w:szCs w:val="22"/>
              </w:rPr>
              <w:t xml:space="preserve"> </w:t>
            </w:r>
            <w:r w:rsidRPr="00334428">
              <w:rPr>
                <w:sz w:val="16"/>
                <w:szCs w:val="22"/>
              </w:rPr>
              <w:t>Biology</w:t>
            </w:r>
            <w:r w:rsidRPr="00334428">
              <w:rPr>
                <w:spacing w:val="-5"/>
                <w:sz w:val="16"/>
                <w:szCs w:val="22"/>
              </w:rPr>
              <w:t xml:space="preserve"> </w:t>
            </w:r>
            <w:r w:rsidRPr="00334428">
              <w:rPr>
                <w:sz w:val="16"/>
                <w:szCs w:val="22"/>
              </w:rPr>
              <w:t>or</w:t>
            </w:r>
            <w:r w:rsidRPr="00334428">
              <w:rPr>
                <w:spacing w:val="-1"/>
                <w:sz w:val="16"/>
                <w:szCs w:val="22"/>
              </w:rPr>
              <w:t xml:space="preserve"> </w:t>
            </w:r>
            <w:r w:rsidRPr="00334428">
              <w:rPr>
                <w:sz w:val="16"/>
                <w:szCs w:val="22"/>
              </w:rPr>
              <w:t>IB</w:t>
            </w:r>
            <w:r w:rsidRPr="00334428">
              <w:rPr>
                <w:spacing w:val="-3"/>
                <w:sz w:val="16"/>
                <w:szCs w:val="22"/>
              </w:rPr>
              <w:t xml:space="preserve"> </w:t>
            </w:r>
            <w:r w:rsidRPr="00334428">
              <w:rPr>
                <w:sz w:val="16"/>
                <w:szCs w:val="22"/>
              </w:rPr>
              <w:t>Biology</w:t>
            </w:r>
            <w:r w:rsidRPr="00334428">
              <w:rPr>
                <w:spacing w:val="-4"/>
                <w:sz w:val="16"/>
                <w:szCs w:val="22"/>
              </w:rPr>
              <w:t xml:space="preserve"> </w:t>
            </w:r>
            <w:r w:rsidRPr="00334428">
              <w:rPr>
                <w:spacing w:val="-5"/>
                <w:sz w:val="16"/>
                <w:szCs w:val="22"/>
              </w:rPr>
              <w:t xml:space="preserve">II; </w:t>
            </w:r>
          </w:p>
          <w:p w14:paraId="3EB80825" w14:textId="77777777" w:rsidR="00334428" w:rsidRPr="00334428" w:rsidRDefault="00334428" w:rsidP="00334428">
            <w:pPr>
              <w:widowControl w:val="0"/>
              <w:autoSpaceDE w:val="0"/>
              <w:autoSpaceDN w:val="0"/>
              <w:ind w:left="275" w:right="43"/>
              <w:rPr>
                <w:sz w:val="16"/>
                <w:szCs w:val="22"/>
              </w:rPr>
            </w:pPr>
            <w:r w:rsidRPr="00334428">
              <w:rPr>
                <w:spacing w:val="-5"/>
                <w:sz w:val="16"/>
                <w:szCs w:val="22"/>
              </w:rPr>
              <w:t>Computer Science</w:t>
            </w:r>
          </w:p>
        </w:tc>
      </w:tr>
      <w:tr w:rsidR="00334428" w:rsidRPr="00334428" w14:paraId="250F0300" w14:textId="77777777" w:rsidTr="002E5E82">
        <w:trPr>
          <w:trHeight w:val="184"/>
        </w:trPr>
        <w:tc>
          <w:tcPr>
            <w:tcW w:w="4860" w:type="dxa"/>
            <w:gridSpan w:val="2"/>
            <w:tcBorders>
              <w:top w:val="single" w:sz="6" w:space="0" w:color="000000"/>
              <w:left w:val="double" w:sz="6" w:space="0" w:color="auto"/>
              <w:bottom w:val="single" w:sz="6" w:space="0" w:color="000000"/>
              <w:right w:val="double" w:sz="6" w:space="0" w:color="auto"/>
            </w:tcBorders>
          </w:tcPr>
          <w:p w14:paraId="3FB1DA43" w14:textId="77777777" w:rsidR="00334428" w:rsidRPr="00334428" w:rsidRDefault="00334428" w:rsidP="00334428">
            <w:pPr>
              <w:widowControl w:val="0"/>
              <w:autoSpaceDE w:val="0"/>
              <w:autoSpaceDN w:val="0"/>
              <w:ind w:left="16" w:right="43"/>
              <w:jc w:val="center"/>
              <w:rPr>
                <w:sz w:val="16"/>
                <w:szCs w:val="22"/>
              </w:rPr>
            </w:pPr>
            <w:r w:rsidRPr="00334428">
              <w:rPr>
                <w:sz w:val="16"/>
                <w:szCs w:val="22"/>
              </w:rPr>
              <w:t>Social</w:t>
            </w:r>
            <w:r w:rsidRPr="00334428">
              <w:rPr>
                <w:spacing w:val="-4"/>
                <w:sz w:val="16"/>
                <w:szCs w:val="22"/>
              </w:rPr>
              <w:t xml:space="preserve"> </w:t>
            </w:r>
            <w:r w:rsidRPr="00334428">
              <w:rPr>
                <w:sz w:val="16"/>
                <w:szCs w:val="22"/>
              </w:rPr>
              <w:t>Studies</w:t>
            </w:r>
            <w:r w:rsidRPr="00334428">
              <w:rPr>
                <w:spacing w:val="-2"/>
                <w:sz w:val="16"/>
                <w:szCs w:val="22"/>
              </w:rPr>
              <w:t xml:space="preserve"> </w:t>
            </w:r>
            <w:r w:rsidRPr="00334428">
              <w:rPr>
                <w:sz w:val="16"/>
                <w:szCs w:val="22"/>
              </w:rPr>
              <w:t>–</w:t>
            </w:r>
            <w:r w:rsidRPr="00334428">
              <w:rPr>
                <w:spacing w:val="-3"/>
                <w:sz w:val="16"/>
                <w:szCs w:val="22"/>
              </w:rPr>
              <w:t xml:space="preserve"> </w:t>
            </w:r>
            <w:r w:rsidRPr="00334428">
              <w:rPr>
                <w:sz w:val="16"/>
                <w:szCs w:val="22"/>
              </w:rPr>
              <w:t>4</w:t>
            </w:r>
            <w:r w:rsidRPr="00334428">
              <w:rPr>
                <w:spacing w:val="-3"/>
                <w:sz w:val="16"/>
                <w:szCs w:val="22"/>
              </w:rPr>
              <w:t xml:space="preserve"> </w:t>
            </w:r>
            <w:r w:rsidRPr="00334428">
              <w:rPr>
                <w:spacing w:val="-2"/>
                <w:sz w:val="16"/>
                <w:szCs w:val="22"/>
              </w:rPr>
              <w:t>Units</w:t>
            </w:r>
          </w:p>
        </w:tc>
      </w:tr>
      <w:tr w:rsidR="00334428" w:rsidRPr="00334428" w14:paraId="7C666696" w14:textId="77777777" w:rsidTr="002E5E82">
        <w:trPr>
          <w:trHeight w:val="184"/>
        </w:trPr>
        <w:tc>
          <w:tcPr>
            <w:tcW w:w="680" w:type="dxa"/>
            <w:tcBorders>
              <w:top w:val="single" w:sz="6" w:space="0" w:color="000000"/>
              <w:left w:val="double" w:sz="6" w:space="0" w:color="auto"/>
              <w:bottom w:val="single" w:sz="6" w:space="0" w:color="000000"/>
              <w:right w:val="single" w:sz="6" w:space="0" w:color="000000"/>
            </w:tcBorders>
          </w:tcPr>
          <w:p w14:paraId="4BF2D57D"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3DF508FB" w14:textId="77777777" w:rsidR="00334428" w:rsidRPr="00334428" w:rsidRDefault="00334428" w:rsidP="00334428">
            <w:pPr>
              <w:widowControl w:val="0"/>
              <w:autoSpaceDE w:val="0"/>
              <w:autoSpaceDN w:val="0"/>
              <w:ind w:left="112" w:right="43"/>
              <w:rPr>
                <w:sz w:val="16"/>
                <w:szCs w:val="22"/>
              </w:rPr>
            </w:pPr>
            <w:r w:rsidRPr="00334428">
              <w:rPr>
                <w:sz w:val="16"/>
                <w:szCs w:val="22"/>
              </w:rPr>
              <w:t>U.S.</w:t>
            </w:r>
            <w:r w:rsidRPr="00334428">
              <w:rPr>
                <w:spacing w:val="-3"/>
                <w:sz w:val="16"/>
                <w:szCs w:val="22"/>
              </w:rPr>
              <w:t xml:space="preserve"> </w:t>
            </w:r>
            <w:r w:rsidRPr="00334428">
              <w:rPr>
                <w:sz w:val="16"/>
                <w:szCs w:val="22"/>
              </w:rPr>
              <w:t>History</w:t>
            </w:r>
            <w:r w:rsidRPr="00334428">
              <w:rPr>
                <w:spacing w:val="-6"/>
                <w:sz w:val="16"/>
                <w:szCs w:val="22"/>
              </w:rPr>
              <w:t xml:space="preserve"> </w:t>
            </w:r>
            <w:r w:rsidRPr="00334428">
              <w:rPr>
                <w:sz w:val="16"/>
                <w:szCs w:val="22"/>
              </w:rPr>
              <w:t>or</w:t>
            </w:r>
            <w:r w:rsidRPr="00334428">
              <w:rPr>
                <w:spacing w:val="-1"/>
                <w:sz w:val="16"/>
                <w:szCs w:val="22"/>
              </w:rPr>
              <w:t xml:space="preserve"> </w:t>
            </w:r>
            <w:r w:rsidRPr="00334428">
              <w:rPr>
                <w:sz w:val="16"/>
                <w:szCs w:val="22"/>
              </w:rPr>
              <w:t>AP</w:t>
            </w:r>
            <w:r w:rsidRPr="00334428">
              <w:rPr>
                <w:spacing w:val="-3"/>
                <w:sz w:val="16"/>
                <w:szCs w:val="22"/>
              </w:rPr>
              <w:t xml:space="preserve"> </w:t>
            </w:r>
            <w:r w:rsidRPr="00334428">
              <w:rPr>
                <w:sz w:val="16"/>
                <w:szCs w:val="22"/>
              </w:rPr>
              <w:t>U.S.</w:t>
            </w:r>
            <w:r w:rsidRPr="00334428">
              <w:rPr>
                <w:spacing w:val="-3"/>
                <w:sz w:val="16"/>
                <w:szCs w:val="22"/>
              </w:rPr>
              <w:t xml:space="preserve"> </w:t>
            </w:r>
            <w:r w:rsidRPr="00334428">
              <w:rPr>
                <w:sz w:val="16"/>
                <w:szCs w:val="22"/>
              </w:rPr>
              <w:t>History</w:t>
            </w:r>
            <w:r w:rsidRPr="00334428">
              <w:rPr>
                <w:spacing w:val="-5"/>
                <w:sz w:val="16"/>
                <w:szCs w:val="22"/>
              </w:rPr>
              <w:t xml:space="preserve"> </w:t>
            </w:r>
            <w:r w:rsidRPr="00334428">
              <w:rPr>
                <w:sz w:val="16"/>
                <w:szCs w:val="22"/>
              </w:rPr>
              <w:t>or</w:t>
            </w:r>
            <w:r w:rsidRPr="00334428">
              <w:rPr>
                <w:spacing w:val="-2"/>
                <w:sz w:val="16"/>
                <w:szCs w:val="22"/>
              </w:rPr>
              <w:t xml:space="preserve"> </w:t>
            </w:r>
            <w:r w:rsidRPr="00334428">
              <w:rPr>
                <w:sz w:val="16"/>
                <w:szCs w:val="22"/>
              </w:rPr>
              <w:t>IB U.S.</w:t>
            </w:r>
            <w:r w:rsidRPr="00334428">
              <w:rPr>
                <w:spacing w:val="-2"/>
                <w:sz w:val="16"/>
                <w:szCs w:val="22"/>
              </w:rPr>
              <w:t xml:space="preserve"> History</w:t>
            </w:r>
          </w:p>
        </w:tc>
      </w:tr>
      <w:tr w:rsidR="00334428" w:rsidRPr="00334428" w14:paraId="5FA18EA0" w14:textId="77777777" w:rsidTr="002E5E82">
        <w:trPr>
          <w:trHeight w:val="551"/>
        </w:trPr>
        <w:tc>
          <w:tcPr>
            <w:tcW w:w="680" w:type="dxa"/>
            <w:tcBorders>
              <w:top w:val="single" w:sz="6" w:space="0" w:color="000000"/>
              <w:left w:val="double" w:sz="6" w:space="0" w:color="auto"/>
              <w:bottom w:val="single" w:sz="6" w:space="0" w:color="000000"/>
              <w:right w:val="single" w:sz="6" w:space="0" w:color="000000"/>
            </w:tcBorders>
          </w:tcPr>
          <w:p w14:paraId="7F7A8DC9"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1B9E5D9F" w14:textId="77777777" w:rsidR="00334428" w:rsidRPr="00334428" w:rsidRDefault="00334428" w:rsidP="00334428">
            <w:pPr>
              <w:widowControl w:val="0"/>
              <w:autoSpaceDE w:val="0"/>
              <w:autoSpaceDN w:val="0"/>
              <w:ind w:left="112" w:right="43"/>
              <w:rPr>
                <w:sz w:val="16"/>
                <w:szCs w:val="22"/>
              </w:rPr>
            </w:pPr>
            <w:r w:rsidRPr="00334428">
              <w:rPr>
                <w:sz w:val="16"/>
                <w:szCs w:val="22"/>
              </w:rPr>
              <w:t>Civics, Government, AP US Government and Politics:</w:t>
            </w:r>
            <w:r w:rsidRPr="00334428">
              <w:rPr>
                <w:spacing w:val="40"/>
                <w:sz w:val="16"/>
                <w:szCs w:val="22"/>
              </w:rPr>
              <w:t xml:space="preserve"> </w:t>
            </w:r>
            <w:r w:rsidRPr="00334428">
              <w:rPr>
                <w:sz w:val="16"/>
                <w:szCs w:val="22"/>
              </w:rPr>
              <w:t>Comparative,</w:t>
            </w:r>
            <w:r w:rsidRPr="00334428">
              <w:rPr>
                <w:spacing w:val="-5"/>
                <w:sz w:val="16"/>
                <w:szCs w:val="22"/>
              </w:rPr>
              <w:t xml:space="preserve"> </w:t>
            </w:r>
            <w:r w:rsidRPr="00334428">
              <w:rPr>
                <w:sz w:val="16"/>
                <w:szCs w:val="22"/>
              </w:rPr>
              <w:t>or</w:t>
            </w:r>
            <w:r w:rsidRPr="00334428">
              <w:rPr>
                <w:spacing w:val="-7"/>
                <w:sz w:val="16"/>
                <w:szCs w:val="22"/>
              </w:rPr>
              <w:t xml:space="preserve"> </w:t>
            </w:r>
            <w:r w:rsidRPr="00334428">
              <w:rPr>
                <w:sz w:val="16"/>
                <w:szCs w:val="22"/>
              </w:rPr>
              <w:t>AP</w:t>
            </w:r>
            <w:r w:rsidRPr="00334428">
              <w:rPr>
                <w:spacing w:val="-6"/>
                <w:sz w:val="16"/>
                <w:szCs w:val="22"/>
              </w:rPr>
              <w:t xml:space="preserve"> </w:t>
            </w:r>
            <w:r w:rsidRPr="00334428">
              <w:rPr>
                <w:sz w:val="16"/>
                <w:szCs w:val="22"/>
              </w:rPr>
              <w:t>US</w:t>
            </w:r>
            <w:r w:rsidRPr="00334428">
              <w:rPr>
                <w:spacing w:val="-4"/>
                <w:sz w:val="16"/>
                <w:szCs w:val="22"/>
              </w:rPr>
              <w:t xml:space="preserve"> </w:t>
            </w:r>
            <w:r w:rsidRPr="00334428">
              <w:rPr>
                <w:sz w:val="16"/>
                <w:szCs w:val="22"/>
              </w:rPr>
              <w:t>Government</w:t>
            </w:r>
            <w:r w:rsidRPr="00334428">
              <w:rPr>
                <w:spacing w:val="-5"/>
                <w:sz w:val="16"/>
                <w:szCs w:val="22"/>
              </w:rPr>
              <w:t xml:space="preserve"> </w:t>
            </w:r>
            <w:r w:rsidRPr="00334428">
              <w:rPr>
                <w:sz w:val="16"/>
                <w:szCs w:val="22"/>
              </w:rPr>
              <w:t>and</w:t>
            </w:r>
            <w:r w:rsidRPr="00334428">
              <w:rPr>
                <w:spacing w:val="-5"/>
                <w:sz w:val="16"/>
                <w:szCs w:val="22"/>
              </w:rPr>
              <w:t xml:space="preserve"> </w:t>
            </w:r>
            <w:r w:rsidRPr="00334428">
              <w:rPr>
                <w:sz w:val="16"/>
                <w:szCs w:val="22"/>
              </w:rPr>
              <w:t>Politics:</w:t>
            </w:r>
            <w:r w:rsidRPr="00334428">
              <w:rPr>
                <w:spacing w:val="-7"/>
                <w:sz w:val="16"/>
                <w:szCs w:val="22"/>
              </w:rPr>
              <w:t xml:space="preserve"> </w:t>
            </w:r>
            <w:r w:rsidRPr="00334428">
              <w:rPr>
                <w:sz w:val="16"/>
                <w:szCs w:val="22"/>
              </w:rPr>
              <w:t>United</w:t>
            </w:r>
          </w:p>
          <w:p w14:paraId="257A4B25" w14:textId="77777777" w:rsidR="00334428" w:rsidRPr="00334428" w:rsidRDefault="00334428" w:rsidP="00334428">
            <w:pPr>
              <w:widowControl w:val="0"/>
              <w:autoSpaceDE w:val="0"/>
              <w:autoSpaceDN w:val="0"/>
              <w:ind w:left="112" w:right="43"/>
              <w:rPr>
                <w:sz w:val="16"/>
                <w:szCs w:val="22"/>
              </w:rPr>
            </w:pPr>
            <w:r w:rsidRPr="00334428">
              <w:rPr>
                <w:spacing w:val="-2"/>
                <w:sz w:val="16"/>
                <w:szCs w:val="22"/>
              </w:rPr>
              <w:t>States</w:t>
            </w:r>
          </w:p>
        </w:tc>
      </w:tr>
      <w:tr w:rsidR="00334428" w:rsidRPr="00334428" w14:paraId="49786A22" w14:textId="77777777" w:rsidTr="002E5E82">
        <w:trPr>
          <w:trHeight w:val="1837"/>
        </w:trPr>
        <w:tc>
          <w:tcPr>
            <w:tcW w:w="680" w:type="dxa"/>
            <w:tcBorders>
              <w:top w:val="single" w:sz="6" w:space="0" w:color="000000"/>
              <w:left w:val="double" w:sz="6" w:space="0" w:color="auto"/>
              <w:bottom w:val="single" w:sz="6" w:space="0" w:color="000000"/>
              <w:right w:val="single" w:sz="6" w:space="0" w:color="000000"/>
            </w:tcBorders>
          </w:tcPr>
          <w:p w14:paraId="53E97534"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2</w:t>
            </w:r>
          </w:p>
        </w:tc>
        <w:tc>
          <w:tcPr>
            <w:tcW w:w="4180" w:type="dxa"/>
            <w:tcBorders>
              <w:top w:val="single" w:sz="6" w:space="0" w:color="000000"/>
              <w:left w:val="single" w:sz="6" w:space="0" w:color="000000"/>
              <w:bottom w:val="single" w:sz="6" w:space="0" w:color="000000"/>
              <w:right w:val="double" w:sz="6" w:space="0" w:color="auto"/>
            </w:tcBorders>
          </w:tcPr>
          <w:p w14:paraId="3E422701" w14:textId="77777777" w:rsidR="00334428" w:rsidRPr="00334428" w:rsidRDefault="00334428" w:rsidP="00334428">
            <w:pPr>
              <w:widowControl w:val="0"/>
              <w:autoSpaceDE w:val="0"/>
              <w:autoSpaceDN w:val="0"/>
              <w:ind w:left="112" w:right="43"/>
              <w:rPr>
                <w:sz w:val="16"/>
                <w:szCs w:val="22"/>
              </w:rPr>
            </w:pPr>
            <w:r w:rsidRPr="00334428">
              <w:rPr>
                <w:sz w:val="16"/>
                <w:szCs w:val="22"/>
              </w:rPr>
              <w:t>Two</w:t>
            </w:r>
            <w:r w:rsidRPr="00334428">
              <w:rPr>
                <w:spacing w:val="-4"/>
                <w:sz w:val="16"/>
                <w:szCs w:val="22"/>
              </w:rPr>
              <w:t xml:space="preserve"> </w:t>
            </w:r>
            <w:r w:rsidRPr="00334428">
              <w:rPr>
                <w:sz w:val="16"/>
                <w:szCs w:val="22"/>
              </w:rPr>
              <w:t>units</w:t>
            </w:r>
            <w:r w:rsidRPr="00334428">
              <w:rPr>
                <w:spacing w:val="-3"/>
                <w:sz w:val="16"/>
                <w:szCs w:val="22"/>
              </w:rPr>
              <w:t xml:space="preserve"> </w:t>
            </w:r>
            <w:r w:rsidRPr="00334428">
              <w:rPr>
                <w:spacing w:val="-2"/>
                <w:sz w:val="16"/>
                <w:szCs w:val="22"/>
              </w:rPr>
              <w:t>from:</w:t>
            </w:r>
          </w:p>
          <w:p w14:paraId="0ADF2669" w14:textId="77777777" w:rsidR="00334428" w:rsidRPr="00334428" w:rsidRDefault="00334428" w:rsidP="00334428">
            <w:pPr>
              <w:widowControl w:val="0"/>
              <w:autoSpaceDE w:val="0"/>
              <w:autoSpaceDN w:val="0"/>
              <w:ind w:left="275" w:right="43"/>
              <w:rPr>
                <w:sz w:val="16"/>
                <w:szCs w:val="22"/>
              </w:rPr>
            </w:pPr>
            <w:r w:rsidRPr="00334428">
              <w:rPr>
                <w:sz w:val="16"/>
                <w:szCs w:val="22"/>
              </w:rPr>
              <w:t>Western</w:t>
            </w:r>
            <w:r w:rsidRPr="00334428">
              <w:rPr>
                <w:spacing w:val="-6"/>
                <w:sz w:val="16"/>
                <w:szCs w:val="22"/>
              </w:rPr>
              <w:t xml:space="preserve"> </w:t>
            </w:r>
            <w:r w:rsidRPr="00334428">
              <w:rPr>
                <w:sz w:val="16"/>
                <w:szCs w:val="22"/>
              </w:rPr>
              <w:t>Civilization,</w:t>
            </w:r>
            <w:r w:rsidRPr="00334428">
              <w:rPr>
                <w:spacing w:val="-6"/>
                <w:sz w:val="16"/>
                <w:szCs w:val="22"/>
              </w:rPr>
              <w:t xml:space="preserve"> </w:t>
            </w:r>
            <w:r w:rsidRPr="00334428">
              <w:rPr>
                <w:sz w:val="16"/>
                <w:szCs w:val="22"/>
              </w:rPr>
              <w:t>European</w:t>
            </w:r>
            <w:r w:rsidRPr="00334428">
              <w:rPr>
                <w:spacing w:val="-7"/>
                <w:sz w:val="16"/>
                <w:szCs w:val="22"/>
              </w:rPr>
              <w:t xml:space="preserve"> </w:t>
            </w:r>
            <w:r w:rsidRPr="00334428">
              <w:rPr>
                <w:sz w:val="16"/>
                <w:szCs w:val="22"/>
              </w:rPr>
              <w:t>History</w:t>
            </w:r>
            <w:r w:rsidRPr="00334428">
              <w:rPr>
                <w:spacing w:val="-9"/>
                <w:sz w:val="16"/>
                <w:szCs w:val="22"/>
              </w:rPr>
              <w:t xml:space="preserve"> </w:t>
            </w:r>
            <w:r w:rsidRPr="00334428">
              <w:rPr>
                <w:sz w:val="16"/>
                <w:szCs w:val="22"/>
              </w:rPr>
              <w:t>or</w:t>
            </w:r>
            <w:r w:rsidRPr="00334428">
              <w:rPr>
                <w:spacing w:val="-5"/>
                <w:sz w:val="16"/>
                <w:szCs w:val="22"/>
              </w:rPr>
              <w:t xml:space="preserve"> </w:t>
            </w:r>
            <w:r w:rsidRPr="00334428">
              <w:rPr>
                <w:sz w:val="16"/>
                <w:szCs w:val="22"/>
              </w:rPr>
              <w:t>AP</w:t>
            </w:r>
            <w:r w:rsidRPr="00334428">
              <w:rPr>
                <w:spacing w:val="-7"/>
                <w:sz w:val="16"/>
                <w:szCs w:val="22"/>
              </w:rPr>
              <w:t xml:space="preserve"> </w:t>
            </w:r>
            <w:r w:rsidRPr="00334428">
              <w:rPr>
                <w:sz w:val="16"/>
                <w:szCs w:val="22"/>
              </w:rPr>
              <w:t>European</w:t>
            </w:r>
            <w:r w:rsidRPr="00334428">
              <w:rPr>
                <w:spacing w:val="40"/>
                <w:sz w:val="16"/>
                <w:szCs w:val="22"/>
              </w:rPr>
              <w:t xml:space="preserve"> </w:t>
            </w:r>
            <w:r w:rsidRPr="00334428">
              <w:rPr>
                <w:spacing w:val="-2"/>
                <w:sz w:val="16"/>
                <w:szCs w:val="22"/>
              </w:rPr>
              <w:t>History;</w:t>
            </w:r>
          </w:p>
          <w:p w14:paraId="2DD143D7" w14:textId="77777777" w:rsidR="00334428" w:rsidRPr="00334428" w:rsidRDefault="00334428" w:rsidP="00334428">
            <w:pPr>
              <w:widowControl w:val="0"/>
              <w:autoSpaceDE w:val="0"/>
              <w:autoSpaceDN w:val="0"/>
              <w:ind w:left="275" w:right="43"/>
              <w:rPr>
                <w:sz w:val="16"/>
                <w:szCs w:val="22"/>
              </w:rPr>
            </w:pPr>
            <w:r w:rsidRPr="00334428">
              <w:rPr>
                <w:sz w:val="16"/>
                <w:szCs w:val="22"/>
              </w:rPr>
              <w:t>World</w:t>
            </w:r>
            <w:r w:rsidRPr="00334428">
              <w:rPr>
                <w:spacing w:val="-7"/>
                <w:sz w:val="16"/>
                <w:szCs w:val="22"/>
              </w:rPr>
              <w:t xml:space="preserve"> </w:t>
            </w:r>
            <w:r w:rsidRPr="00334428">
              <w:rPr>
                <w:sz w:val="16"/>
                <w:szCs w:val="22"/>
              </w:rPr>
              <w:t>Geography,</w:t>
            </w:r>
            <w:r w:rsidRPr="00334428">
              <w:rPr>
                <w:spacing w:val="-7"/>
                <w:sz w:val="16"/>
                <w:szCs w:val="22"/>
              </w:rPr>
              <w:t xml:space="preserve"> </w:t>
            </w:r>
            <w:r w:rsidRPr="00334428">
              <w:rPr>
                <w:sz w:val="16"/>
                <w:szCs w:val="22"/>
              </w:rPr>
              <w:t>AP</w:t>
            </w:r>
            <w:r w:rsidRPr="00334428">
              <w:rPr>
                <w:spacing w:val="-8"/>
                <w:sz w:val="16"/>
                <w:szCs w:val="22"/>
              </w:rPr>
              <w:t xml:space="preserve"> </w:t>
            </w:r>
            <w:r w:rsidRPr="00334428">
              <w:rPr>
                <w:sz w:val="16"/>
                <w:szCs w:val="22"/>
              </w:rPr>
              <w:t>Human</w:t>
            </w:r>
            <w:r w:rsidRPr="00334428">
              <w:rPr>
                <w:spacing w:val="-9"/>
                <w:sz w:val="16"/>
                <w:szCs w:val="22"/>
              </w:rPr>
              <w:t xml:space="preserve"> </w:t>
            </w:r>
            <w:r w:rsidRPr="00334428">
              <w:rPr>
                <w:sz w:val="16"/>
                <w:szCs w:val="22"/>
              </w:rPr>
              <w:t>Geography,</w:t>
            </w:r>
            <w:r w:rsidRPr="00334428">
              <w:rPr>
                <w:spacing w:val="-7"/>
                <w:sz w:val="16"/>
                <w:szCs w:val="22"/>
              </w:rPr>
              <w:t xml:space="preserve"> </w:t>
            </w:r>
            <w:r w:rsidRPr="00334428">
              <w:rPr>
                <w:sz w:val="16"/>
                <w:szCs w:val="22"/>
              </w:rPr>
              <w:t>or</w:t>
            </w:r>
            <w:r w:rsidRPr="00334428">
              <w:rPr>
                <w:spacing w:val="-6"/>
                <w:sz w:val="16"/>
                <w:szCs w:val="22"/>
              </w:rPr>
              <w:t xml:space="preserve"> </w:t>
            </w:r>
            <w:r w:rsidRPr="00334428">
              <w:rPr>
                <w:sz w:val="16"/>
                <w:szCs w:val="22"/>
              </w:rPr>
              <w:t>IB</w:t>
            </w:r>
            <w:r w:rsidRPr="00334428">
              <w:rPr>
                <w:spacing w:val="40"/>
                <w:sz w:val="16"/>
                <w:szCs w:val="22"/>
              </w:rPr>
              <w:t xml:space="preserve"> </w:t>
            </w:r>
            <w:r w:rsidRPr="00334428">
              <w:rPr>
                <w:spacing w:val="-2"/>
                <w:sz w:val="16"/>
                <w:szCs w:val="22"/>
              </w:rPr>
              <w:t>Geography;</w:t>
            </w:r>
          </w:p>
          <w:p w14:paraId="502463B3" w14:textId="77777777" w:rsidR="00334428" w:rsidRPr="00334428" w:rsidRDefault="00334428" w:rsidP="00334428">
            <w:pPr>
              <w:widowControl w:val="0"/>
              <w:autoSpaceDE w:val="0"/>
              <w:autoSpaceDN w:val="0"/>
              <w:ind w:left="275" w:right="43"/>
              <w:rPr>
                <w:sz w:val="16"/>
                <w:szCs w:val="22"/>
              </w:rPr>
            </w:pPr>
            <w:r w:rsidRPr="00334428">
              <w:rPr>
                <w:sz w:val="16"/>
                <w:szCs w:val="22"/>
              </w:rPr>
              <w:t>World</w:t>
            </w:r>
            <w:r w:rsidRPr="00334428">
              <w:rPr>
                <w:spacing w:val="-5"/>
                <w:sz w:val="16"/>
                <w:szCs w:val="22"/>
              </w:rPr>
              <w:t xml:space="preserve"> </w:t>
            </w:r>
            <w:r w:rsidRPr="00334428">
              <w:rPr>
                <w:sz w:val="16"/>
                <w:szCs w:val="22"/>
              </w:rPr>
              <w:t>History,</w:t>
            </w:r>
            <w:r w:rsidRPr="00334428">
              <w:rPr>
                <w:spacing w:val="-5"/>
                <w:sz w:val="16"/>
                <w:szCs w:val="22"/>
              </w:rPr>
              <w:t xml:space="preserve"> </w:t>
            </w:r>
            <w:r w:rsidRPr="00334428">
              <w:rPr>
                <w:sz w:val="16"/>
                <w:szCs w:val="22"/>
              </w:rPr>
              <w:t>AP</w:t>
            </w:r>
            <w:r w:rsidRPr="00334428">
              <w:rPr>
                <w:spacing w:val="-6"/>
                <w:sz w:val="16"/>
                <w:szCs w:val="22"/>
              </w:rPr>
              <w:t xml:space="preserve"> </w:t>
            </w:r>
            <w:r w:rsidRPr="00334428">
              <w:rPr>
                <w:sz w:val="16"/>
                <w:szCs w:val="22"/>
              </w:rPr>
              <w:t>World</w:t>
            </w:r>
            <w:r w:rsidRPr="00334428">
              <w:rPr>
                <w:spacing w:val="-5"/>
                <w:sz w:val="16"/>
                <w:szCs w:val="22"/>
              </w:rPr>
              <w:t xml:space="preserve"> </w:t>
            </w:r>
            <w:r w:rsidRPr="00334428">
              <w:rPr>
                <w:sz w:val="16"/>
                <w:szCs w:val="22"/>
              </w:rPr>
              <w:t>History,</w:t>
            </w:r>
            <w:r w:rsidRPr="00334428">
              <w:rPr>
                <w:spacing w:val="-5"/>
                <w:sz w:val="16"/>
                <w:szCs w:val="22"/>
              </w:rPr>
              <w:t xml:space="preserve"> </w:t>
            </w:r>
            <w:r w:rsidRPr="00334428">
              <w:rPr>
                <w:sz w:val="16"/>
                <w:szCs w:val="22"/>
              </w:rPr>
              <w:t>or</w:t>
            </w:r>
            <w:r w:rsidRPr="00334428">
              <w:rPr>
                <w:spacing w:val="-5"/>
                <w:sz w:val="16"/>
                <w:szCs w:val="22"/>
              </w:rPr>
              <w:t xml:space="preserve"> </w:t>
            </w:r>
            <w:r w:rsidRPr="00334428">
              <w:rPr>
                <w:sz w:val="16"/>
                <w:szCs w:val="22"/>
              </w:rPr>
              <w:t>World</w:t>
            </w:r>
            <w:r w:rsidRPr="00334428">
              <w:rPr>
                <w:spacing w:val="-5"/>
                <w:sz w:val="16"/>
                <w:szCs w:val="22"/>
              </w:rPr>
              <w:t xml:space="preserve"> </w:t>
            </w:r>
            <w:r w:rsidRPr="00334428">
              <w:rPr>
                <w:sz w:val="16"/>
                <w:szCs w:val="22"/>
              </w:rPr>
              <w:t>History</w:t>
            </w:r>
            <w:r w:rsidRPr="00334428">
              <w:rPr>
                <w:spacing w:val="-7"/>
                <w:sz w:val="16"/>
                <w:szCs w:val="22"/>
              </w:rPr>
              <w:t xml:space="preserve"> </w:t>
            </w:r>
            <w:r w:rsidRPr="00334428">
              <w:rPr>
                <w:sz w:val="16"/>
                <w:szCs w:val="22"/>
              </w:rPr>
              <w:t>IB;</w:t>
            </w:r>
            <w:r w:rsidRPr="00334428">
              <w:rPr>
                <w:spacing w:val="40"/>
                <w:sz w:val="16"/>
                <w:szCs w:val="22"/>
              </w:rPr>
              <w:t xml:space="preserve"> </w:t>
            </w:r>
            <w:r w:rsidRPr="00334428">
              <w:rPr>
                <w:sz w:val="16"/>
                <w:szCs w:val="22"/>
              </w:rPr>
              <w:t>History of Religion;</w:t>
            </w:r>
          </w:p>
          <w:p w14:paraId="1F11A6A4" w14:textId="77777777" w:rsidR="00334428" w:rsidRPr="00334428" w:rsidRDefault="00334428" w:rsidP="00334428">
            <w:pPr>
              <w:widowControl w:val="0"/>
              <w:autoSpaceDE w:val="0"/>
              <w:autoSpaceDN w:val="0"/>
              <w:ind w:left="275" w:right="43"/>
              <w:rPr>
                <w:sz w:val="16"/>
                <w:szCs w:val="22"/>
              </w:rPr>
            </w:pPr>
            <w:r w:rsidRPr="00334428">
              <w:rPr>
                <w:sz w:val="16"/>
                <w:szCs w:val="22"/>
              </w:rPr>
              <w:t>IB</w:t>
            </w:r>
            <w:r w:rsidRPr="00334428">
              <w:rPr>
                <w:spacing w:val="-7"/>
                <w:sz w:val="16"/>
                <w:szCs w:val="22"/>
              </w:rPr>
              <w:t xml:space="preserve"> </w:t>
            </w:r>
            <w:r w:rsidRPr="00334428">
              <w:rPr>
                <w:sz w:val="16"/>
                <w:szCs w:val="22"/>
              </w:rPr>
              <w:t>Economics,</w:t>
            </w:r>
            <w:r w:rsidRPr="00334428">
              <w:rPr>
                <w:spacing w:val="-7"/>
                <w:sz w:val="16"/>
                <w:szCs w:val="22"/>
              </w:rPr>
              <w:t xml:space="preserve"> </w:t>
            </w:r>
            <w:r w:rsidRPr="00334428">
              <w:rPr>
                <w:sz w:val="16"/>
                <w:szCs w:val="22"/>
              </w:rPr>
              <w:t>Economics,</w:t>
            </w:r>
            <w:r w:rsidRPr="00334428">
              <w:rPr>
                <w:spacing w:val="-7"/>
                <w:sz w:val="16"/>
                <w:szCs w:val="22"/>
              </w:rPr>
              <w:t xml:space="preserve"> </w:t>
            </w:r>
            <w:r w:rsidRPr="00334428">
              <w:rPr>
                <w:sz w:val="16"/>
                <w:szCs w:val="22"/>
              </w:rPr>
              <w:t>AP</w:t>
            </w:r>
            <w:r w:rsidRPr="00334428">
              <w:rPr>
                <w:spacing w:val="-7"/>
                <w:sz w:val="16"/>
                <w:szCs w:val="22"/>
              </w:rPr>
              <w:t xml:space="preserve"> </w:t>
            </w:r>
            <w:r w:rsidRPr="00334428">
              <w:rPr>
                <w:sz w:val="16"/>
                <w:szCs w:val="22"/>
              </w:rPr>
              <w:t>Macroeconomics,</w:t>
            </w:r>
            <w:r w:rsidRPr="00334428">
              <w:rPr>
                <w:spacing w:val="-9"/>
                <w:sz w:val="16"/>
                <w:szCs w:val="22"/>
              </w:rPr>
              <w:t xml:space="preserve"> </w:t>
            </w:r>
            <w:r w:rsidRPr="00334428">
              <w:rPr>
                <w:sz w:val="16"/>
                <w:szCs w:val="22"/>
              </w:rPr>
              <w:t>or</w:t>
            </w:r>
            <w:r w:rsidRPr="00334428">
              <w:rPr>
                <w:spacing w:val="-8"/>
                <w:sz w:val="16"/>
                <w:szCs w:val="22"/>
              </w:rPr>
              <w:t xml:space="preserve"> </w:t>
            </w:r>
            <w:r w:rsidRPr="00334428">
              <w:rPr>
                <w:sz w:val="16"/>
                <w:szCs w:val="22"/>
              </w:rPr>
              <w:t>AP</w:t>
            </w:r>
            <w:r w:rsidRPr="00334428">
              <w:rPr>
                <w:spacing w:val="40"/>
                <w:sz w:val="16"/>
                <w:szCs w:val="22"/>
              </w:rPr>
              <w:t xml:space="preserve"> </w:t>
            </w:r>
            <w:r w:rsidRPr="00334428">
              <w:rPr>
                <w:spacing w:val="-2"/>
                <w:sz w:val="16"/>
                <w:szCs w:val="22"/>
              </w:rPr>
              <w:t>Microeconomics;</w:t>
            </w:r>
          </w:p>
          <w:p w14:paraId="0332A88A" w14:textId="77777777" w:rsidR="00334428" w:rsidRPr="00334428" w:rsidRDefault="00334428" w:rsidP="00334428">
            <w:pPr>
              <w:widowControl w:val="0"/>
              <w:autoSpaceDE w:val="0"/>
              <w:autoSpaceDN w:val="0"/>
              <w:ind w:left="275" w:right="43"/>
              <w:rPr>
                <w:sz w:val="16"/>
                <w:szCs w:val="22"/>
              </w:rPr>
            </w:pPr>
            <w:r w:rsidRPr="00334428">
              <w:rPr>
                <w:sz w:val="16"/>
                <w:szCs w:val="22"/>
              </w:rPr>
              <w:t>African</w:t>
            </w:r>
            <w:r w:rsidRPr="00334428">
              <w:rPr>
                <w:spacing w:val="-7"/>
                <w:sz w:val="16"/>
                <w:szCs w:val="22"/>
              </w:rPr>
              <w:t xml:space="preserve"> </w:t>
            </w:r>
            <w:r w:rsidRPr="00334428">
              <w:rPr>
                <w:sz w:val="16"/>
                <w:szCs w:val="22"/>
              </w:rPr>
              <w:t>American</w:t>
            </w:r>
            <w:r w:rsidRPr="00334428">
              <w:rPr>
                <w:spacing w:val="-5"/>
                <w:sz w:val="16"/>
                <w:szCs w:val="22"/>
              </w:rPr>
              <w:t xml:space="preserve"> </w:t>
            </w:r>
            <w:r w:rsidRPr="00334428">
              <w:rPr>
                <w:spacing w:val="-2"/>
                <w:sz w:val="16"/>
                <w:szCs w:val="22"/>
              </w:rPr>
              <w:t>History.</w:t>
            </w:r>
          </w:p>
        </w:tc>
      </w:tr>
      <w:tr w:rsidR="00334428" w:rsidRPr="00334428" w14:paraId="46A8A099" w14:textId="77777777" w:rsidTr="002E5E82">
        <w:trPr>
          <w:trHeight w:val="184"/>
        </w:trPr>
        <w:tc>
          <w:tcPr>
            <w:tcW w:w="4860" w:type="dxa"/>
            <w:gridSpan w:val="2"/>
            <w:tcBorders>
              <w:top w:val="single" w:sz="6" w:space="0" w:color="000000"/>
              <w:left w:val="double" w:sz="6" w:space="0" w:color="auto"/>
              <w:bottom w:val="single" w:sz="6" w:space="0" w:color="000000"/>
              <w:right w:val="double" w:sz="6" w:space="0" w:color="auto"/>
            </w:tcBorders>
          </w:tcPr>
          <w:p w14:paraId="2B8C7671" w14:textId="77777777" w:rsidR="00334428" w:rsidRPr="00334428" w:rsidRDefault="00334428" w:rsidP="00334428">
            <w:pPr>
              <w:widowControl w:val="0"/>
              <w:autoSpaceDE w:val="0"/>
              <w:autoSpaceDN w:val="0"/>
              <w:ind w:left="575" w:right="43"/>
              <w:rPr>
                <w:sz w:val="16"/>
                <w:szCs w:val="22"/>
              </w:rPr>
            </w:pPr>
            <w:r w:rsidRPr="00334428">
              <w:rPr>
                <w:sz w:val="16"/>
                <w:szCs w:val="22"/>
              </w:rPr>
              <w:lastRenderedPageBreak/>
              <w:t>Foreign</w:t>
            </w:r>
            <w:r w:rsidRPr="00334428">
              <w:rPr>
                <w:spacing w:val="-1"/>
                <w:sz w:val="16"/>
                <w:szCs w:val="22"/>
              </w:rPr>
              <w:t xml:space="preserve"> </w:t>
            </w:r>
            <w:r w:rsidRPr="00334428">
              <w:rPr>
                <w:sz w:val="16"/>
                <w:szCs w:val="22"/>
              </w:rPr>
              <w:t>Language</w:t>
            </w:r>
            <w:r w:rsidRPr="00334428">
              <w:rPr>
                <w:spacing w:val="-4"/>
                <w:sz w:val="16"/>
                <w:szCs w:val="22"/>
              </w:rPr>
              <w:t xml:space="preserve"> </w:t>
            </w:r>
            <w:r w:rsidRPr="00334428">
              <w:rPr>
                <w:sz w:val="16"/>
                <w:szCs w:val="22"/>
              </w:rPr>
              <w:t>–</w:t>
            </w:r>
            <w:r w:rsidRPr="00334428">
              <w:rPr>
                <w:spacing w:val="-4"/>
                <w:sz w:val="16"/>
                <w:szCs w:val="22"/>
              </w:rPr>
              <w:t xml:space="preserve"> </w:t>
            </w:r>
            <w:r w:rsidRPr="00334428">
              <w:rPr>
                <w:sz w:val="16"/>
                <w:szCs w:val="22"/>
              </w:rPr>
              <w:t>2</w:t>
            </w:r>
            <w:r w:rsidRPr="00334428">
              <w:rPr>
                <w:spacing w:val="-3"/>
                <w:sz w:val="16"/>
                <w:szCs w:val="22"/>
              </w:rPr>
              <w:t xml:space="preserve"> </w:t>
            </w:r>
            <w:r w:rsidRPr="00334428">
              <w:rPr>
                <w:sz w:val="16"/>
                <w:szCs w:val="22"/>
              </w:rPr>
              <w:t>Units</w:t>
            </w:r>
            <w:r w:rsidRPr="00334428">
              <w:rPr>
                <w:spacing w:val="-4"/>
                <w:sz w:val="16"/>
                <w:szCs w:val="22"/>
              </w:rPr>
              <w:t xml:space="preserve"> </w:t>
            </w:r>
            <w:r w:rsidRPr="00334428">
              <w:rPr>
                <w:sz w:val="16"/>
                <w:szCs w:val="22"/>
              </w:rPr>
              <w:t>Or</w:t>
            </w:r>
            <w:r w:rsidRPr="00334428">
              <w:rPr>
                <w:spacing w:val="-7"/>
                <w:sz w:val="16"/>
                <w:szCs w:val="22"/>
              </w:rPr>
              <w:t xml:space="preserve"> </w:t>
            </w:r>
            <w:r w:rsidRPr="00334428">
              <w:rPr>
                <w:sz w:val="16"/>
                <w:szCs w:val="22"/>
              </w:rPr>
              <w:t>Computer</w:t>
            </w:r>
            <w:r w:rsidRPr="00334428">
              <w:rPr>
                <w:spacing w:val="-5"/>
                <w:sz w:val="16"/>
                <w:szCs w:val="22"/>
              </w:rPr>
              <w:t xml:space="preserve"> </w:t>
            </w:r>
            <w:r w:rsidRPr="00334428">
              <w:rPr>
                <w:sz w:val="16"/>
                <w:szCs w:val="22"/>
              </w:rPr>
              <w:t>Science-</w:t>
            </w:r>
            <w:r w:rsidRPr="00334428">
              <w:rPr>
                <w:spacing w:val="-4"/>
                <w:sz w:val="16"/>
                <w:szCs w:val="22"/>
              </w:rPr>
              <w:t xml:space="preserve"> </w:t>
            </w:r>
            <w:r w:rsidRPr="00334428">
              <w:rPr>
                <w:sz w:val="16"/>
                <w:szCs w:val="22"/>
              </w:rPr>
              <w:t>2</w:t>
            </w:r>
            <w:r w:rsidRPr="00334428">
              <w:rPr>
                <w:spacing w:val="-2"/>
                <w:sz w:val="16"/>
                <w:szCs w:val="22"/>
              </w:rPr>
              <w:t xml:space="preserve"> </w:t>
            </w:r>
            <w:r w:rsidRPr="00334428">
              <w:rPr>
                <w:spacing w:val="-4"/>
                <w:sz w:val="16"/>
                <w:szCs w:val="22"/>
              </w:rPr>
              <w:t>Units</w:t>
            </w:r>
          </w:p>
        </w:tc>
      </w:tr>
      <w:tr w:rsidR="00334428" w:rsidRPr="00334428" w14:paraId="4DB4B2CC" w14:textId="77777777" w:rsidTr="002E5E82">
        <w:trPr>
          <w:trHeight w:val="2163"/>
        </w:trPr>
        <w:tc>
          <w:tcPr>
            <w:tcW w:w="680" w:type="dxa"/>
            <w:tcBorders>
              <w:top w:val="single" w:sz="6" w:space="0" w:color="000000"/>
              <w:left w:val="double" w:sz="6" w:space="0" w:color="auto"/>
              <w:bottom w:val="single" w:sz="6" w:space="0" w:color="000000"/>
              <w:right w:val="single" w:sz="6" w:space="0" w:color="000000"/>
            </w:tcBorders>
          </w:tcPr>
          <w:p w14:paraId="4E25D55D" w14:textId="77777777" w:rsidR="00334428" w:rsidRPr="00334428" w:rsidRDefault="00334428" w:rsidP="00334428">
            <w:pPr>
              <w:widowControl w:val="0"/>
              <w:autoSpaceDE w:val="0"/>
              <w:autoSpaceDN w:val="0"/>
              <w:ind w:left="-195" w:right="43"/>
              <w:jc w:val="center"/>
              <w:rPr>
                <w:sz w:val="16"/>
                <w:szCs w:val="22"/>
              </w:rPr>
            </w:pPr>
            <w:r w:rsidRPr="00334428">
              <w:rPr>
                <w:spacing w:val="-10"/>
                <w:sz w:val="16"/>
                <w:szCs w:val="22"/>
              </w:rPr>
              <w:t>2</w:t>
            </w:r>
          </w:p>
        </w:tc>
        <w:tc>
          <w:tcPr>
            <w:tcW w:w="4180" w:type="dxa"/>
            <w:tcBorders>
              <w:top w:val="single" w:sz="6" w:space="0" w:color="000000"/>
              <w:left w:val="single" w:sz="6" w:space="0" w:color="000000"/>
              <w:bottom w:val="single" w:sz="6" w:space="0" w:color="000000"/>
              <w:right w:val="double" w:sz="6" w:space="0" w:color="auto"/>
            </w:tcBorders>
          </w:tcPr>
          <w:p w14:paraId="1C772B14" w14:textId="77777777" w:rsidR="00334428" w:rsidRPr="00334428" w:rsidRDefault="00334428" w:rsidP="00334428">
            <w:pPr>
              <w:widowControl w:val="0"/>
              <w:autoSpaceDE w:val="0"/>
              <w:autoSpaceDN w:val="0"/>
              <w:ind w:left="112" w:right="43"/>
              <w:rPr>
                <w:sz w:val="16"/>
                <w:szCs w:val="22"/>
              </w:rPr>
            </w:pPr>
            <w:r w:rsidRPr="00334428">
              <w:rPr>
                <w:sz w:val="16"/>
                <w:szCs w:val="22"/>
              </w:rPr>
              <w:t>Foreign</w:t>
            </w:r>
            <w:r w:rsidRPr="00334428">
              <w:rPr>
                <w:spacing w:val="-1"/>
                <w:sz w:val="16"/>
                <w:szCs w:val="22"/>
              </w:rPr>
              <w:t xml:space="preserve"> </w:t>
            </w:r>
            <w:r w:rsidRPr="00334428">
              <w:rPr>
                <w:sz w:val="16"/>
                <w:szCs w:val="22"/>
              </w:rPr>
              <w:t>Language,</w:t>
            </w:r>
            <w:r w:rsidRPr="00334428">
              <w:rPr>
                <w:spacing w:val="-4"/>
                <w:sz w:val="16"/>
                <w:szCs w:val="22"/>
              </w:rPr>
              <w:t xml:space="preserve"> </w:t>
            </w:r>
            <w:r w:rsidRPr="00334428">
              <w:rPr>
                <w:sz w:val="16"/>
                <w:szCs w:val="22"/>
              </w:rPr>
              <w:t>two</w:t>
            </w:r>
            <w:r w:rsidRPr="00334428">
              <w:rPr>
                <w:spacing w:val="-6"/>
                <w:sz w:val="16"/>
                <w:szCs w:val="22"/>
              </w:rPr>
              <w:t xml:space="preserve"> </w:t>
            </w:r>
            <w:r w:rsidRPr="00334428">
              <w:rPr>
                <w:sz w:val="16"/>
                <w:szCs w:val="22"/>
              </w:rPr>
              <w:t>units</w:t>
            </w:r>
            <w:r w:rsidRPr="00334428">
              <w:rPr>
                <w:spacing w:val="-7"/>
                <w:sz w:val="16"/>
                <w:szCs w:val="22"/>
              </w:rPr>
              <w:t xml:space="preserve"> </w:t>
            </w:r>
            <w:r w:rsidRPr="00334428">
              <w:rPr>
                <w:sz w:val="16"/>
                <w:szCs w:val="22"/>
              </w:rPr>
              <w:t>in</w:t>
            </w:r>
            <w:r w:rsidRPr="00334428">
              <w:rPr>
                <w:spacing w:val="-6"/>
                <w:sz w:val="16"/>
                <w:szCs w:val="22"/>
              </w:rPr>
              <w:t xml:space="preserve"> </w:t>
            </w:r>
            <w:r w:rsidRPr="00334428">
              <w:rPr>
                <w:sz w:val="16"/>
                <w:szCs w:val="22"/>
              </w:rPr>
              <w:t>the</w:t>
            </w:r>
            <w:r w:rsidRPr="00334428">
              <w:rPr>
                <w:spacing w:val="-7"/>
                <w:sz w:val="16"/>
                <w:szCs w:val="22"/>
              </w:rPr>
              <w:t xml:space="preserve"> </w:t>
            </w:r>
            <w:r w:rsidRPr="00334428">
              <w:rPr>
                <w:sz w:val="16"/>
                <w:szCs w:val="22"/>
              </w:rPr>
              <w:t>same</w:t>
            </w:r>
            <w:r w:rsidRPr="00334428">
              <w:rPr>
                <w:spacing w:val="-7"/>
                <w:sz w:val="16"/>
                <w:szCs w:val="22"/>
              </w:rPr>
              <w:t xml:space="preserve"> </w:t>
            </w:r>
            <w:r w:rsidRPr="00334428">
              <w:rPr>
                <w:sz w:val="16"/>
                <w:szCs w:val="22"/>
              </w:rPr>
              <w:t>language,</w:t>
            </w:r>
            <w:r w:rsidRPr="00334428">
              <w:rPr>
                <w:spacing w:val="-4"/>
                <w:sz w:val="16"/>
                <w:szCs w:val="22"/>
              </w:rPr>
              <w:t xml:space="preserve"> </w:t>
            </w:r>
            <w:r w:rsidRPr="00334428">
              <w:rPr>
                <w:sz w:val="16"/>
                <w:szCs w:val="22"/>
              </w:rPr>
              <w:t>which</w:t>
            </w:r>
            <w:r w:rsidRPr="00334428">
              <w:rPr>
                <w:spacing w:val="-4"/>
                <w:sz w:val="16"/>
                <w:szCs w:val="22"/>
              </w:rPr>
              <w:t xml:space="preserve"> </w:t>
            </w:r>
            <w:r w:rsidRPr="00334428">
              <w:rPr>
                <w:sz w:val="16"/>
                <w:szCs w:val="22"/>
              </w:rPr>
              <w:t>may</w:t>
            </w:r>
            <w:r w:rsidRPr="00334428">
              <w:rPr>
                <w:spacing w:val="40"/>
                <w:sz w:val="16"/>
                <w:szCs w:val="22"/>
              </w:rPr>
              <w:t xml:space="preserve"> </w:t>
            </w:r>
            <w:r w:rsidRPr="00334428">
              <w:rPr>
                <w:spacing w:val="-2"/>
                <w:sz w:val="16"/>
                <w:szCs w:val="22"/>
              </w:rPr>
              <w:t>include:</w:t>
            </w:r>
          </w:p>
          <w:p w14:paraId="22BC4D06" w14:textId="77777777" w:rsidR="00334428" w:rsidRPr="00334428" w:rsidRDefault="00334428" w:rsidP="00334428">
            <w:pPr>
              <w:widowControl w:val="0"/>
              <w:autoSpaceDE w:val="0"/>
              <w:autoSpaceDN w:val="0"/>
              <w:ind w:left="275" w:right="43"/>
              <w:rPr>
                <w:sz w:val="16"/>
                <w:szCs w:val="22"/>
              </w:rPr>
            </w:pPr>
            <w:r w:rsidRPr="00334428">
              <w:rPr>
                <w:sz w:val="16"/>
                <w:szCs w:val="22"/>
              </w:rPr>
              <w:t>AP Chinese Language and Culture,</w:t>
            </w:r>
            <w:r w:rsidRPr="00334428">
              <w:rPr>
                <w:spacing w:val="40"/>
                <w:sz w:val="16"/>
                <w:szCs w:val="22"/>
              </w:rPr>
              <w:t xml:space="preserve"> </w:t>
            </w:r>
            <w:r w:rsidRPr="00334428">
              <w:rPr>
                <w:sz w:val="16"/>
                <w:szCs w:val="22"/>
              </w:rPr>
              <w:t>AP French Language and Culture,</w:t>
            </w:r>
            <w:r w:rsidRPr="00334428">
              <w:rPr>
                <w:spacing w:val="40"/>
                <w:sz w:val="16"/>
                <w:szCs w:val="22"/>
              </w:rPr>
              <w:t xml:space="preserve"> </w:t>
            </w:r>
            <w:r w:rsidRPr="00334428">
              <w:rPr>
                <w:sz w:val="16"/>
                <w:szCs w:val="22"/>
              </w:rPr>
              <w:t>AP German Language and Culture,</w:t>
            </w:r>
            <w:r w:rsidRPr="00334428">
              <w:rPr>
                <w:spacing w:val="40"/>
                <w:sz w:val="16"/>
                <w:szCs w:val="22"/>
              </w:rPr>
              <w:t xml:space="preserve"> </w:t>
            </w:r>
            <w:r w:rsidRPr="00334428">
              <w:rPr>
                <w:sz w:val="16"/>
                <w:szCs w:val="22"/>
              </w:rPr>
              <w:t>AP Italian Language and Culture,</w:t>
            </w:r>
            <w:r w:rsidRPr="00334428">
              <w:rPr>
                <w:spacing w:val="40"/>
                <w:sz w:val="16"/>
                <w:szCs w:val="22"/>
              </w:rPr>
              <w:t xml:space="preserve"> </w:t>
            </w:r>
            <w:r w:rsidRPr="00334428">
              <w:rPr>
                <w:sz w:val="16"/>
                <w:szCs w:val="22"/>
              </w:rPr>
              <w:t>AP</w:t>
            </w:r>
            <w:r w:rsidRPr="00334428">
              <w:rPr>
                <w:spacing w:val="-9"/>
                <w:sz w:val="16"/>
                <w:szCs w:val="22"/>
              </w:rPr>
              <w:t xml:space="preserve"> </w:t>
            </w:r>
            <w:r w:rsidRPr="00334428">
              <w:rPr>
                <w:sz w:val="16"/>
                <w:szCs w:val="22"/>
              </w:rPr>
              <w:t>Japanese</w:t>
            </w:r>
            <w:r w:rsidRPr="00334428">
              <w:rPr>
                <w:spacing w:val="-10"/>
                <w:sz w:val="16"/>
                <w:szCs w:val="22"/>
              </w:rPr>
              <w:t xml:space="preserve"> </w:t>
            </w:r>
            <w:r w:rsidRPr="00334428">
              <w:rPr>
                <w:sz w:val="16"/>
                <w:szCs w:val="22"/>
              </w:rPr>
              <w:t>Language</w:t>
            </w:r>
            <w:r w:rsidRPr="00334428">
              <w:rPr>
                <w:spacing w:val="-10"/>
                <w:sz w:val="16"/>
                <w:szCs w:val="22"/>
              </w:rPr>
              <w:t xml:space="preserve"> </w:t>
            </w:r>
            <w:r w:rsidRPr="00334428">
              <w:rPr>
                <w:sz w:val="16"/>
                <w:szCs w:val="22"/>
              </w:rPr>
              <w:t>and</w:t>
            </w:r>
            <w:r w:rsidRPr="00334428">
              <w:rPr>
                <w:spacing w:val="-10"/>
                <w:sz w:val="16"/>
                <w:szCs w:val="22"/>
              </w:rPr>
              <w:t xml:space="preserve"> </w:t>
            </w:r>
            <w:r w:rsidRPr="00334428">
              <w:rPr>
                <w:sz w:val="16"/>
                <w:szCs w:val="22"/>
              </w:rPr>
              <w:t>Culture,</w:t>
            </w:r>
            <w:r w:rsidRPr="00334428">
              <w:rPr>
                <w:spacing w:val="40"/>
                <w:sz w:val="16"/>
                <w:szCs w:val="22"/>
              </w:rPr>
              <w:t xml:space="preserve"> </w:t>
            </w:r>
            <w:r w:rsidRPr="00334428">
              <w:rPr>
                <w:sz w:val="16"/>
                <w:szCs w:val="22"/>
              </w:rPr>
              <w:t>AP Latin,</w:t>
            </w:r>
          </w:p>
          <w:p w14:paraId="2CE39FD8" w14:textId="77777777" w:rsidR="00334428" w:rsidRPr="00334428" w:rsidRDefault="00334428" w:rsidP="00334428">
            <w:pPr>
              <w:widowControl w:val="0"/>
              <w:autoSpaceDE w:val="0"/>
              <w:autoSpaceDN w:val="0"/>
              <w:ind w:left="275" w:right="43"/>
              <w:rPr>
                <w:sz w:val="16"/>
                <w:szCs w:val="22"/>
              </w:rPr>
            </w:pPr>
            <w:r w:rsidRPr="00334428">
              <w:rPr>
                <w:sz w:val="16"/>
                <w:szCs w:val="22"/>
              </w:rPr>
              <w:t>AP</w:t>
            </w:r>
            <w:r w:rsidRPr="00334428">
              <w:rPr>
                <w:spacing w:val="-10"/>
                <w:sz w:val="16"/>
                <w:szCs w:val="22"/>
              </w:rPr>
              <w:t xml:space="preserve"> </w:t>
            </w:r>
            <w:r w:rsidRPr="00334428">
              <w:rPr>
                <w:sz w:val="16"/>
                <w:szCs w:val="22"/>
              </w:rPr>
              <w:t>Spanish</w:t>
            </w:r>
            <w:r w:rsidRPr="00334428">
              <w:rPr>
                <w:spacing w:val="-10"/>
                <w:sz w:val="16"/>
                <w:szCs w:val="22"/>
              </w:rPr>
              <w:t xml:space="preserve"> </w:t>
            </w:r>
            <w:r w:rsidRPr="00334428">
              <w:rPr>
                <w:sz w:val="16"/>
                <w:szCs w:val="22"/>
              </w:rPr>
              <w:t>Language</w:t>
            </w:r>
            <w:r w:rsidRPr="00334428">
              <w:rPr>
                <w:spacing w:val="-10"/>
                <w:sz w:val="16"/>
                <w:szCs w:val="22"/>
              </w:rPr>
              <w:t xml:space="preserve"> </w:t>
            </w:r>
            <w:r w:rsidRPr="00334428">
              <w:rPr>
                <w:sz w:val="16"/>
                <w:szCs w:val="22"/>
              </w:rPr>
              <w:t>and</w:t>
            </w:r>
            <w:r w:rsidRPr="00334428">
              <w:rPr>
                <w:spacing w:val="-10"/>
                <w:sz w:val="16"/>
                <w:szCs w:val="22"/>
              </w:rPr>
              <w:t xml:space="preserve"> </w:t>
            </w:r>
            <w:r w:rsidRPr="00334428">
              <w:rPr>
                <w:sz w:val="16"/>
                <w:szCs w:val="22"/>
              </w:rPr>
              <w:t>Culture,</w:t>
            </w:r>
            <w:r w:rsidRPr="00334428">
              <w:rPr>
                <w:spacing w:val="40"/>
                <w:sz w:val="16"/>
                <w:szCs w:val="22"/>
              </w:rPr>
              <w:t xml:space="preserve"> </w:t>
            </w:r>
            <w:r w:rsidRPr="00334428">
              <w:rPr>
                <w:sz w:val="16"/>
                <w:szCs w:val="22"/>
              </w:rPr>
              <w:t>French IV IB,</w:t>
            </w:r>
          </w:p>
          <w:p w14:paraId="3377F1F1" w14:textId="77777777" w:rsidR="00334428" w:rsidRPr="00334428" w:rsidRDefault="00334428" w:rsidP="00334428">
            <w:pPr>
              <w:widowControl w:val="0"/>
              <w:autoSpaceDE w:val="0"/>
              <w:autoSpaceDN w:val="0"/>
              <w:ind w:left="275" w:right="43"/>
              <w:rPr>
                <w:sz w:val="16"/>
                <w:szCs w:val="22"/>
              </w:rPr>
            </w:pPr>
            <w:r w:rsidRPr="00334428">
              <w:rPr>
                <w:sz w:val="16"/>
                <w:szCs w:val="22"/>
              </w:rPr>
              <w:t>French V IB,</w:t>
            </w:r>
            <w:r w:rsidRPr="00334428">
              <w:rPr>
                <w:spacing w:val="40"/>
                <w:sz w:val="16"/>
                <w:szCs w:val="22"/>
              </w:rPr>
              <w:t xml:space="preserve"> </w:t>
            </w:r>
            <w:r w:rsidRPr="00334428">
              <w:rPr>
                <w:sz w:val="16"/>
                <w:szCs w:val="22"/>
              </w:rPr>
              <w:t>Spanish</w:t>
            </w:r>
            <w:r w:rsidRPr="00334428">
              <w:rPr>
                <w:spacing w:val="-10"/>
                <w:sz w:val="16"/>
                <w:szCs w:val="22"/>
              </w:rPr>
              <w:t xml:space="preserve"> </w:t>
            </w:r>
            <w:r w:rsidRPr="00334428">
              <w:rPr>
                <w:sz w:val="16"/>
                <w:szCs w:val="22"/>
              </w:rPr>
              <w:t>IV</w:t>
            </w:r>
            <w:r w:rsidRPr="00334428">
              <w:rPr>
                <w:spacing w:val="-10"/>
                <w:sz w:val="16"/>
                <w:szCs w:val="22"/>
              </w:rPr>
              <w:t xml:space="preserve"> </w:t>
            </w:r>
            <w:r w:rsidRPr="00334428">
              <w:rPr>
                <w:sz w:val="16"/>
                <w:szCs w:val="22"/>
              </w:rPr>
              <w:t>IB,</w:t>
            </w:r>
            <w:r w:rsidRPr="00334428">
              <w:rPr>
                <w:spacing w:val="-10"/>
                <w:sz w:val="16"/>
                <w:szCs w:val="22"/>
              </w:rPr>
              <w:t xml:space="preserve"> </w:t>
            </w:r>
            <w:r w:rsidRPr="00334428">
              <w:rPr>
                <w:sz w:val="16"/>
                <w:szCs w:val="22"/>
              </w:rPr>
              <w:t>and</w:t>
            </w:r>
            <w:r w:rsidRPr="00334428">
              <w:rPr>
                <w:spacing w:val="40"/>
                <w:sz w:val="16"/>
                <w:szCs w:val="22"/>
              </w:rPr>
              <w:t xml:space="preserve"> </w:t>
            </w:r>
            <w:r w:rsidRPr="00334428">
              <w:rPr>
                <w:sz w:val="16"/>
                <w:szCs w:val="22"/>
              </w:rPr>
              <w:t>Spanish V IB.</w:t>
            </w:r>
          </w:p>
          <w:p w14:paraId="1B89878A" w14:textId="77777777" w:rsidR="00334428" w:rsidRPr="00334428" w:rsidRDefault="00334428" w:rsidP="00334428">
            <w:pPr>
              <w:widowControl w:val="0"/>
              <w:autoSpaceDE w:val="0"/>
              <w:autoSpaceDN w:val="0"/>
              <w:ind w:left="316" w:right="43"/>
              <w:rPr>
                <w:sz w:val="16"/>
                <w:szCs w:val="22"/>
              </w:rPr>
            </w:pPr>
            <w:r w:rsidRPr="00334428">
              <w:rPr>
                <w:spacing w:val="-5"/>
                <w:sz w:val="16"/>
                <w:szCs w:val="22"/>
              </w:rPr>
              <w:t>Or</w:t>
            </w:r>
          </w:p>
          <w:p w14:paraId="06217C92" w14:textId="77777777" w:rsidR="00334428" w:rsidRPr="00334428" w:rsidRDefault="00334428" w:rsidP="00334428">
            <w:pPr>
              <w:widowControl w:val="0"/>
              <w:autoSpaceDE w:val="0"/>
              <w:autoSpaceDN w:val="0"/>
              <w:ind w:left="275" w:right="43"/>
              <w:rPr>
                <w:sz w:val="16"/>
                <w:szCs w:val="22"/>
              </w:rPr>
            </w:pPr>
            <w:r w:rsidRPr="00334428">
              <w:rPr>
                <w:sz w:val="16"/>
                <w:szCs w:val="22"/>
              </w:rPr>
              <w:t>Computer</w:t>
            </w:r>
            <w:r w:rsidRPr="00334428">
              <w:rPr>
                <w:spacing w:val="-7"/>
                <w:sz w:val="16"/>
                <w:szCs w:val="22"/>
              </w:rPr>
              <w:t xml:space="preserve"> </w:t>
            </w:r>
            <w:r w:rsidRPr="00334428">
              <w:rPr>
                <w:sz w:val="16"/>
                <w:szCs w:val="22"/>
              </w:rPr>
              <w:t>Science,</w:t>
            </w:r>
            <w:r w:rsidRPr="00334428">
              <w:rPr>
                <w:spacing w:val="-5"/>
                <w:sz w:val="16"/>
                <w:szCs w:val="22"/>
              </w:rPr>
              <w:t xml:space="preserve"> </w:t>
            </w:r>
            <w:r w:rsidRPr="00334428">
              <w:rPr>
                <w:sz w:val="16"/>
                <w:szCs w:val="22"/>
              </w:rPr>
              <w:t>two</w:t>
            </w:r>
            <w:r w:rsidRPr="00334428">
              <w:rPr>
                <w:spacing w:val="-7"/>
                <w:sz w:val="16"/>
                <w:szCs w:val="22"/>
              </w:rPr>
              <w:t xml:space="preserve"> </w:t>
            </w:r>
            <w:r w:rsidRPr="00334428">
              <w:rPr>
                <w:sz w:val="16"/>
                <w:szCs w:val="22"/>
              </w:rPr>
              <w:t>units,</w:t>
            </w:r>
            <w:r w:rsidRPr="00334428">
              <w:rPr>
                <w:spacing w:val="-5"/>
                <w:sz w:val="16"/>
                <w:szCs w:val="22"/>
              </w:rPr>
              <w:t xml:space="preserve"> </w:t>
            </w:r>
            <w:r w:rsidRPr="00334428">
              <w:rPr>
                <w:sz w:val="16"/>
                <w:szCs w:val="22"/>
              </w:rPr>
              <w:t>which</w:t>
            </w:r>
            <w:r w:rsidRPr="00334428">
              <w:rPr>
                <w:spacing w:val="-9"/>
                <w:sz w:val="16"/>
                <w:szCs w:val="22"/>
              </w:rPr>
              <w:t xml:space="preserve"> </w:t>
            </w:r>
            <w:r w:rsidRPr="00334428">
              <w:rPr>
                <w:sz w:val="16"/>
                <w:szCs w:val="22"/>
              </w:rPr>
              <w:t>may</w:t>
            </w:r>
            <w:r w:rsidRPr="00334428">
              <w:rPr>
                <w:spacing w:val="-9"/>
                <w:sz w:val="16"/>
                <w:szCs w:val="22"/>
              </w:rPr>
              <w:t xml:space="preserve"> </w:t>
            </w:r>
            <w:r w:rsidRPr="00334428">
              <w:rPr>
                <w:sz w:val="16"/>
                <w:szCs w:val="22"/>
              </w:rPr>
              <w:t>include:</w:t>
            </w:r>
            <w:r w:rsidRPr="00334428">
              <w:rPr>
                <w:spacing w:val="40"/>
                <w:sz w:val="16"/>
                <w:szCs w:val="22"/>
              </w:rPr>
              <w:t xml:space="preserve"> </w:t>
            </w:r>
            <w:r w:rsidRPr="00334428">
              <w:rPr>
                <w:sz w:val="16"/>
                <w:szCs w:val="22"/>
              </w:rPr>
              <w:t>AP Computer Science A;</w:t>
            </w:r>
          </w:p>
        </w:tc>
      </w:tr>
      <w:tr w:rsidR="00334428" w:rsidRPr="00334428" w14:paraId="24C0F5D7" w14:textId="77777777" w:rsidTr="002E5E82">
        <w:trPr>
          <w:trHeight w:val="183"/>
        </w:trPr>
        <w:tc>
          <w:tcPr>
            <w:tcW w:w="4860" w:type="dxa"/>
            <w:gridSpan w:val="2"/>
            <w:tcBorders>
              <w:top w:val="single" w:sz="6" w:space="0" w:color="000000"/>
              <w:left w:val="double" w:sz="6" w:space="0" w:color="auto"/>
              <w:bottom w:val="single" w:sz="6" w:space="0" w:color="000000"/>
              <w:right w:val="double" w:sz="6" w:space="0" w:color="auto"/>
            </w:tcBorders>
          </w:tcPr>
          <w:p w14:paraId="283C1A12" w14:textId="77777777" w:rsidR="00334428" w:rsidRPr="00334428" w:rsidRDefault="00334428" w:rsidP="00334428">
            <w:pPr>
              <w:widowControl w:val="0"/>
              <w:autoSpaceDE w:val="0"/>
              <w:autoSpaceDN w:val="0"/>
              <w:ind w:left="16" w:right="43"/>
              <w:jc w:val="center"/>
              <w:rPr>
                <w:sz w:val="16"/>
                <w:szCs w:val="22"/>
              </w:rPr>
            </w:pPr>
            <w:r w:rsidRPr="00334428">
              <w:rPr>
                <w:sz w:val="16"/>
                <w:szCs w:val="22"/>
              </w:rPr>
              <w:t>Art</w:t>
            </w:r>
            <w:r w:rsidRPr="00334428">
              <w:rPr>
                <w:spacing w:val="-1"/>
                <w:sz w:val="16"/>
                <w:szCs w:val="22"/>
              </w:rPr>
              <w:t xml:space="preserve"> </w:t>
            </w:r>
            <w:r w:rsidRPr="00334428">
              <w:rPr>
                <w:sz w:val="16"/>
                <w:szCs w:val="22"/>
              </w:rPr>
              <w:t>–</w:t>
            </w:r>
            <w:r w:rsidRPr="00334428">
              <w:rPr>
                <w:spacing w:val="-2"/>
                <w:sz w:val="16"/>
                <w:szCs w:val="22"/>
              </w:rPr>
              <w:t xml:space="preserve"> </w:t>
            </w:r>
            <w:r w:rsidRPr="00334428">
              <w:rPr>
                <w:sz w:val="16"/>
                <w:szCs w:val="22"/>
              </w:rPr>
              <w:t xml:space="preserve">1 </w:t>
            </w:r>
            <w:r w:rsidRPr="00334428">
              <w:rPr>
                <w:spacing w:val="-4"/>
                <w:sz w:val="16"/>
                <w:szCs w:val="22"/>
              </w:rPr>
              <w:t>Unit</w:t>
            </w:r>
          </w:p>
        </w:tc>
      </w:tr>
      <w:tr w:rsidR="00334428" w:rsidRPr="00334428" w14:paraId="3D9C2AF9" w14:textId="77777777" w:rsidTr="002E5E82">
        <w:trPr>
          <w:trHeight w:val="736"/>
        </w:trPr>
        <w:tc>
          <w:tcPr>
            <w:tcW w:w="680" w:type="dxa"/>
            <w:tcBorders>
              <w:top w:val="single" w:sz="6" w:space="0" w:color="000000"/>
              <w:left w:val="double" w:sz="6" w:space="0" w:color="auto"/>
              <w:bottom w:val="single" w:sz="6" w:space="0" w:color="000000"/>
              <w:right w:val="single" w:sz="6" w:space="0" w:color="000000"/>
            </w:tcBorders>
          </w:tcPr>
          <w:p w14:paraId="19A3EFA8" w14:textId="77777777" w:rsidR="00334428" w:rsidRPr="00334428" w:rsidRDefault="00334428" w:rsidP="00334428">
            <w:pPr>
              <w:widowControl w:val="0"/>
              <w:autoSpaceDE w:val="0"/>
              <w:autoSpaceDN w:val="0"/>
              <w:ind w:right="43"/>
              <w:jc w:val="center"/>
              <w:rPr>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412DBC80" w14:textId="77777777" w:rsidR="00334428" w:rsidRPr="00334428" w:rsidRDefault="00334428" w:rsidP="00334428">
            <w:pPr>
              <w:widowControl w:val="0"/>
              <w:autoSpaceDE w:val="0"/>
              <w:autoSpaceDN w:val="0"/>
              <w:ind w:left="112" w:right="43"/>
              <w:rPr>
                <w:sz w:val="16"/>
                <w:szCs w:val="22"/>
              </w:rPr>
            </w:pPr>
            <w:r w:rsidRPr="00334428">
              <w:rPr>
                <w:sz w:val="16"/>
                <w:szCs w:val="22"/>
              </w:rPr>
              <w:t>One</w:t>
            </w:r>
            <w:r w:rsidRPr="00334428">
              <w:rPr>
                <w:spacing w:val="-5"/>
                <w:sz w:val="16"/>
                <w:szCs w:val="22"/>
              </w:rPr>
              <w:t xml:space="preserve"> </w:t>
            </w:r>
            <w:r w:rsidRPr="00334428">
              <w:rPr>
                <w:sz w:val="16"/>
                <w:szCs w:val="22"/>
              </w:rPr>
              <w:t>unit</w:t>
            </w:r>
            <w:r w:rsidRPr="00334428">
              <w:rPr>
                <w:spacing w:val="-2"/>
                <w:sz w:val="16"/>
                <w:szCs w:val="22"/>
              </w:rPr>
              <w:t xml:space="preserve"> </w:t>
            </w:r>
            <w:r w:rsidRPr="00334428">
              <w:rPr>
                <w:sz w:val="16"/>
                <w:szCs w:val="22"/>
              </w:rPr>
              <w:t>of</w:t>
            </w:r>
            <w:r w:rsidRPr="00334428">
              <w:rPr>
                <w:spacing w:val="-4"/>
                <w:sz w:val="16"/>
                <w:szCs w:val="22"/>
              </w:rPr>
              <w:t xml:space="preserve"> </w:t>
            </w:r>
            <w:r w:rsidRPr="00334428">
              <w:rPr>
                <w:sz w:val="16"/>
                <w:szCs w:val="22"/>
              </w:rPr>
              <w:t>Art</w:t>
            </w:r>
            <w:r w:rsidRPr="00334428">
              <w:rPr>
                <w:spacing w:val="-2"/>
                <w:sz w:val="16"/>
                <w:szCs w:val="22"/>
              </w:rPr>
              <w:t xml:space="preserve"> from:</w:t>
            </w:r>
          </w:p>
          <w:p w14:paraId="12A54462" w14:textId="77777777" w:rsidR="00334428" w:rsidRPr="00334428" w:rsidRDefault="00334428" w:rsidP="00334428">
            <w:pPr>
              <w:widowControl w:val="0"/>
              <w:autoSpaceDE w:val="0"/>
              <w:autoSpaceDN w:val="0"/>
              <w:ind w:left="112" w:right="43"/>
              <w:rPr>
                <w:sz w:val="16"/>
                <w:szCs w:val="22"/>
              </w:rPr>
            </w:pPr>
            <w:r w:rsidRPr="00334428">
              <w:rPr>
                <w:sz w:val="16"/>
                <w:szCs w:val="22"/>
              </w:rPr>
              <w:t>Performance</w:t>
            </w:r>
            <w:r w:rsidRPr="00334428">
              <w:rPr>
                <w:spacing w:val="-7"/>
                <w:sz w:val="16"/>
                <w:szCs w:val="22"/>
              </w:rPr>
              <w:t xml:space="preserve"> </w:t>
            </w:r>
            <w:r w:rsidRPr="00334428">
              <w:rPr>
                <w:sz w:val="16"/>
                <w:szCs w:val="22"/>
              </w:rPr>
              <w:t>course</w:t>
            </w:r>
            <w:r w:rsidRPr="00334428">
              <w:rPr>
                <w:spacing w:val="-9"/>
                <w:sz w:val="16"/>
                <w:szCs w:val="22"/>
              </w:rPr>
              <w:t xml:space="preserve"> </w:t>
            </w:r>
            <w:r w:rsidRPr="00334428">
              <w:rPr>
                <w:sz w:val="16"/>
                <w:szCs w:val="22"/>
              </w:rPr>
              <w:t>in</w:t>
            </w:r>
            <w:r w:rsidRPr="00334428">
              <w:rPr>
                <w:spacing w:val="-6"/>
                <w:sz w:val="16"/>
                <w:szCs w:val="22"/>
              </w:rPr>
              <w:t xml:space="preserve"> </w:t>
            </w:r>
            <w:r w:rsidRPr="00334428">
              <w:rPr>
                <w:sz w:val="16"/>
                <w:szCs w:val="22"/>
              </w:rPr>
              <w:t>Music,</w:t>
            </w:r>
            <w:r w:rsidRPr="00334428">
              <w:rPr>
                <w:spacing w:val="-7"/>
                <w:sz w:val="16"/>
                <w:szCs w:val="22"/>
              </w:rPr>
              <w:t xml:space="preserve"> </w:t>
            </w:r>
            <w:r w:rsidRPr="00334428">
              <w:rPr>
                <w:sz w:val="16"/>
                <w:szCs w:val="22"/>
              </w:rPr>
              <w:t>Dance,</w:t>
            </w:r>
            <w:r w:rsidRPr="00334428">
              <w:rPr>
                <w:spacing w:val="-7"/>
                <w:sz w:val="16"/>
                <w:szCs w:val="22"/>
              </w:rPr>
              <w:t xml:space="preserve"> </w:t>
            </w:r>
            <w:r w:rsidRPr="00334428">
              <w:rPr>
                <w:sz w:val="16"/>
                <w:szCs w:val="22"/>
              </w:rPr>
              <w:t>or</w:t>
            </w:r>
            <w:r w:rsidRPr="00334428">
              <w:rPr>
                <w:spacing w:val="-6"/>
                <w:sz w:val="16"/>
                <w:szCs w:val="22"/>
              </w:rPr>
              <w:t xml:space="preserve"> </w:t>
            </w:r>
            <w:r w:rsidRPr="00334428">
              <w:rPr>
                <w:sz w:val="16"/>
                <w:szCs w:val="22"/>
              </w:rPr>
              <w:t>Theatre;</w:t>
            </w:r>
            <w:r w:rsidRPr="00334428">
              <w:rPr>
                <w:spacing w:val="40"/>
                <w:sz w:val="16"/>
                <w:szCs w:val="22"/>
              </w:rPr>
              <w:t xml:space="preserve"> </w:t>
            </w:r>
            <w:r w:rsidRPr="00334428">
              <w:rPr>
                <w:sz w:val="16"/>
                <w:szCs w:val="22"/>
              </w:rPr>
              <w:t>Fine Arts Survey;</w:t>
            </w:r>
          </w:p>
          <w:p w14:paraId="693D1AD2" w14:textId="77777777" w:rsidR="00334428" w:rsidRPr="00334428" w:rsidRDefault="00334428" w:rsidP="00334428">
            <w:pPr>
              <w:widowControl w:val="0"/>
              <w:autoSpaceDE w:val="0"/>
              <w:autoSpaceDN w:val="0"/>
              <w:ind w:left="112" w:right="43"/>
              <w:rPr>
                <w:spacing w:val="-4"/>
                <w:sz w:val="16"/>
                <w:szCs w:val="22"/>
              </w:rPr>
            </w:pPr>
            <w:r w:rsidRPr="00334428">
              <w:rPr>
                <w:sz w:val="16"/>
                <w:szCs w:val="22"/>
              </w:rPr>
              <w:t>Arts</w:t>
            </w:r>
            <w:r w:rsidRPr="00334428">
              <w:rPr>
                <w:spacing w:val="-5"/>
                <w:sz w:val="16"/>
                <w:szCs w:val="22"/>
              </w:rPr>
              <w:t xml:space="preserve"> </w:t>
            </w:r>
            <w:r w:rsidRPr="00334428">
              <w:rPr>
                <w:sz w:val="16"/>
                <w:szCs w:val="22"/>
              </w:rPr>
              <w:t>I,</w:t>
            </w:r>
            <w:r w:rsidRPr="00334428">
              <w:rPr>
                <w:spacing w:val="-1"/>
                <w:sz w:val="16"/>
                <w:szCs w:val="22"/>
              </w:rPr>
              <w:t xml:space="preserve"> </w:t>
            </w:r>
            <w:r w:rsidRPr="00334428">
              <w:rPr>
                <w:sz w:val="16"/>
                <w:szCs w:val="22"/>
              </w:rPr>
              <w:t>II,</w:t>
            </w:r>
            <w:r w:rsidRPr="00334428">
              <w:rPr>
                <w:spacing w:val="-2"/>
                <w:sz w:val="16"/>
                <w:szCs w:val="22"/>
              </w:rPr>
              <w:t xml:space="preserve"> </w:t>
            </w:r>
            <w:r w:rsidRPr="00334428">
              <w:rPr>
                <w:sz w:val="16"/>
                <w:szCs w:val="22"/>
              </w:rPr>
              <w:t>III,</w:t>
            </w:r>
            <w:r w:rsidRPr="00334428">
              <w:rPr>
                <w:spacing w:val="-3"/>
                <w:sz w:val="16"/>
                <w:szCs w:val="22"/>
              </w:rPr>
              <w:t xml:space="preserve"> </w:t>
            </w:r>
            <w:r w:rsidRPr="00334428">
              <w:rPr>
                <w:sz w:val="16"/>
                <w:szCs w:val="22"/>
              </w:rPr>
              <w:t>and</w:t>
            </w:r>
            <w:r w:rsidRPr="00334428">
              <w:rPr>
                <w:spacing w:val="-3"/>
                <w:sz w:val="16"/>
                <w:szCs w:val="22"/>
              </w:rPr>
              <w:t xml:space="preserve"> </w:t>
            </w:r>
            <w:r w:rsidRPr="00334428">
              <w:rPr>
                <w:spacing w:val="-4"/>
                <w:sz w:val="16"/>
                <w:szCs w:val="22"/>
              </w:rPr>
              <w:t>IV;</w:t>
            </w:r>
          </w:p>
          <w:p w14:paraId="683AE578" w14:textId="77777777" w:rsidR="00334428" w:rsidRPr="00334428" w:rsidRDefault="00334428" w:rsidP="00334428">
            <w:pPr>
              <w:widowControl w:val="0"/>
              <w:autoSpaceDE w:val="0"/>
              <w:autoSpaceDN w:val="0"/>
              <w:ind w:left="107" w:right="43"/>
              <w:rPr>
                <w:sz w:val="16"/>
                <w:szCs w:val="22"/>
              </w:rPr>
            </w:pPr>
            <w:r w:rsidRPr="00334428">
              <w:rPr>
                <w:sz w:val="16"/>
                <w:szCs w:val="22"/>
              </w:rPr>
              <w:t>Talented</w:t>
            </w:r>
            <w:r w:rsidRPr="00334428">
              <w:rPr>
                <w:spacing w:val="-5"/>
                <w:sz w:val="16"/>
                <w:szCs w:val="22"/>
              </w:rPr>
              <w:t xml:space="preserve"> </w:t>
            </w:r>
            <w:r w:rsidRPr="00334428">
              <w:rPr>
                <w:sz w:val="16"/>
                <w:szCs w:val="22"/>
              </w:rPr>
              <w:t>Art</w:t>
            </w:r>
            <w:r w:rsidRPr="00334428">
              <w:rPr>
                <w:spacing w:val="-2"/>
                <w:sz w:val="16"/>
                <w:szCs w:val="22"/>
              </w:rPr>
              <w:t xml:space="preserve"> </w:t>
            </w:r>
            <w:r w:rsidRPr="00334428">
              <w:rPr>
                <w:sz w:val="16"/>
                <w:szCs w:val="22"/>
              </w:rPr>
              <w:t>I,</w:t>
            </w:r>
            <w:r w:rsidRPr="00334428">
              <w:rPr>
                <w:spacing w:val="-2"/>
                <w:sz w:val="16"/>
                <w:szCs w:val="22"/>
              </w:rPr>
              <w:t xml:space="preserve"> </w:t>
            </w:r>
            <w:r w:rsidRPr="00334428">
              <w:rPr>
                <w:sz w:val="16"/>
                <w:szCs w:val="22"/>
              </w:rPr>
              <w:t>II,</w:t>
            </w:r>
            <w:r w:rsidRPr="00334428">
              <w:rPr>
                <w:spacing w:val="-2"/>
                <w:sz w:val="16"/>
                <w:szCs w:val="22"/>
              </w:rPr>
              <w:t xml:space="preserve"> </w:t>
            </w:r>
            <w:r w:rsidRPr="00334428">
              <w:rPr>
                <w:sz w:val="16"/>
                <w:szCs w:val="22"/>
              </w:rPr>
              <w:t>III,</w:t>
            </w:r>
            <w:r w:rsidRPr="00334428">
              <w:rPr>
                <w:spacing w:val="-4"/>
                <w:sz w:val="16"/>
                <w:szCs w:val="22"/>
              </w:rPr>
              <w:t xml:space="preserve"> </w:t>
            </w:r>
            <w:r w:rsidRPr="00334428">
              <w:rPr>
                <w:sz w:val="16"/>
                <w:szCs w:val="22"/>
              </w:rPr>
              <w:t>and</w:t>
            </w:r>
            <w:r w:rsidRPr="00334428">
              <w:rPr>
                <w:spacing w:val="-4"/>
                <w:sz w:val="16"/>
                <w:szCs w:val="22"/>
              </w:rPr>
              <w:t xml:space="preserve"> </w:t>
            </w:r>
            <w:r w:rsidRPr="00334428">
              <w:rPr>
                <w:spacing w:val="-5"/>
                <w:sz w:val="16"/>
                <w:szCs w:val="22"/>
              </w:rPr>
              <w:t>IV;</w:t>
            </w:r>
          </w:p>
          <w:p w14:paraId="36821E1C" w14:textId="77777777" w:rsidR="00334428" w:rsidRPr="00334428" w:rsidRDefault="00334428" w:rsidP="00334428">
            <w:pPr>
              <w:widowControl w:val="0"/>
              <w:autoSpaceDE w:val="0"/>
              <w:autoSpaceDN w:val="0"/>
              <w:ind w:left="107" w:right="43"/>
              <w:rPr>
                <w:spacing w:val="-4"/>
                <w:sz w:val="16"/>
                <w:szCs w:val="22"/>
              </w:rPr>
            </w:pPr>
            <w:r w:rsidRPr="00334428">
              <w:rPr>
                <w:sz w:val="16"/>
                <w:szCs w:val="22"/>
              </w:rPr>
              <w:t>Talented</w:t>
            </w:r>
            <w:r w:rsidRPr="00334428">
              <w:rPr>
                <w:spacing w:val="-5"/>
                <w:sz w:val="16"/>
                <w:szCs w:val="22"/>
              </w:rPr>
              <w:t xml:space="preserve"> </w:t>
            </w:r>
            <w:r w:rsidRPr="00334428">
              <w:rPr>
                <w:sz w:val="16"/>
                <w:szCs w:val="22"/>
              </w:rPr>
              <w:t>Music</w:t>
            </w:r>
            <w:r w:rsidRPr="00334428">
              <w:rPr>
                <w:spacing w:val="-7"/>
                <w:sz w:val="16"/>
                <w:szCs w:val="22"/>
              </w:rPr>
              <w:t xml:space="preserve"> </w:t>
            </w:r>
            <w:r w:rsidRPr="00334428">
              <w:rPr>
                <w:sz w:val="16"/>
                <w:szCs w:val="22"/>
              </w:rPr>
              <w:t>I,</w:t>
            </w:r>
            <w:r w:rsidRPr="00334428">
              <w:rPr>
                <w:spacing w:val="-3"/>
                <w:sz w:val="16"/>
                <w:szCs w:val="22"/>
              </w:rPr>
              <w:t xml:space="preserve"> </w:t>
            </w:r>
            <w:r w:rsidRPr="00334428">
              <w:rPr>
                <w:sz w:val="16"/>
                <w:szCs w:val="22"/>
              </w:rPr>
              <w:t>II,</w:t>
            </w:r>
            <w:r w:rsidRPr="00334428">
              <w:rPr>
                <w:spacing w:val="-3"/>
                <w:sz w:val="16"/>
                <w:szCs w:val="22"/>
              </w:rPr>
              <w:t xml:space="preserve"> </w:t>
            </w:r>
            <w:r w:rsidRPr="00334428">
              <w:rPr>
                <w:sz w:val="16"/>
                <w:szCs w:val="22"/>
              </w:rPr>
              <w:t>III,</w:t>
            </w:r>
            <w:r w:rsidRPr="00334428">
              <w:rPr>
                <w:spacing w:val="-5"/>
                <w:sz w:val="16"/>
                <w:szCs w:val="22"/>
              </w:rPr>
              <w:t xml:space="preserve"> </w:t>
            </w:r>
            <w:r w:rsidRPr="00334428">
              <w:rPr>
                <w:sz w:val="16"/>
                <w:szCs w:val="22"/>
              </w:rPr>
              <w:t>and</w:t>
            </w:r>
            <w:r w:rsidRPr="00334428">
              <w:rPr>
                <w:spacing w:val="-5"/>
                <w:sz w:val="16"/>
                <w:szCs w:val="22"/>
              </w:rPr>
              <w:t xml:space="preserve"> </w:t>
            </w:r>
            <w:r w:rsidRPr="00334428">
              <w:rPr>
                <w:sz w:val="16"/>
                <w:szCs w:val="22"/>
              </w:rPr>
              <w:t>IV</w:t>
            </w:r>
            <w:r w:rsidRPr="00334428">
              <w:rPr>
                <w:spacing w:val="-4"/>
                <w:sz w:val="16"/>
                <w:szCs w:val="22"/>
              </w:rPr>
              <w:t xml:space="preserve"> </w:t>
            </w:r>
          </w:p>
          <w:p w14:paraId="38C9F921" w14:textId="77777777" w:rsidR="00334428" w:rsidRPr="00334428" w:rsidRDefault="00334428" w:rsidP="00334428">
            <w:pPr>
              <w:widowControl w:val="0"/>
              <w:autoSpaceDE w:val="0"/>
              <w:autoSpaceDN w:val="0"/>
              <w:ind w:left="107" w:right="43"/>
              <w:rPr>
                <w:sz w:val="16"/>
                <w:szCs w:val="22"/>
              </w:rPr>
            </w:pPr>
            <w:r w:rsidRPr="00334428">
              <w:rPr>
                <w:sz w:val="16"/>
                <w:szCs w:val="22"/>
              </w:rPr>
              <w:t>Talented</w:t>
            </w:r>
            <w:r w:rsidRPr="00334428">
              <w:rPr>
                <w:spacing w:val="-5"/>
                <w:sz w:val="16"/>
                <w:szCs w:val="22"/>
              </w:rPr>
              <w:t xml:space="preserve"> </w:t>
            </w:r>
            <w:r w:rsidRPr="00334428">
              <w:rPr>
                <w:sz w:val="16"/>
                <w:szCs w:val="22"/>
              </w:rPr>
              <w:t>Theater</w:t>
            </w:r>
            <w:r w:rsidRPr="00334428">
              <w:rPr>
                <w:spacing w:val="-6"/>
                <w:sz w:val="16"/>
                <w:szCs w:val="22"/>
              </w:rPr>
              <w:t xml:space="preserve"> </w:t>
            </w:r>
            <w:r w:rsidRPr="00334428">
              <w:rPr>
                <w:sz w:val="16"/>
                <w:szCs w:val="22"/>
              </w:rPr>
              <w:t>Arts</w:t>
            </w:r>
            <w:r w:rsidRPr="00334428">
              <w:rPr>
                <w:spacing w:val="-4"/>
                <w:sz w:val="16"/>
                <w:szCs w:val="22"/>
              </w:rPr>
              <w:t xml:space="preserve"> </w:t>
            </w:r>
            <w:r w:rsidRPr="00334428">
              <w:rPr>
                <w:sz w:val="16"/>
                <w:szCs w:val="22"/>
              </w:rPr>
              <w:t>I,</w:t>
            </w:r>
            <w:r w:rsidRPr="00334428">
              <w:rPr>
                <w:spacing w:val="-3"/>
                <w:sz w:val="16"/>
                <w:szCs w:val="22"/>
              </w:rPr>
              <w:t xml:space="preserve"> </w:t>
            </w:r>
            <w:r w:rsidRPr="00334428">
              <w:rPr>
                <w:sz w:val="16"/>
                <w:szCs w:val="22"/>
              </w:rPr>
              <w:t>II,</w:t>
            </w:r>
            <w:r w:rsidRPr="00334428">
              <w:rPr>
                <w:spacing w:val="40"/>
                <w:sz w:val="16"/>
                <w:szCs w:val="22"/>
              </w:rPr>
              <w:t xml:space="preserve"> </w:t>
            </w:r>
            <w:r w:rsidRPr="00334428">
              <w:rPr>
                <w:sz w:val="16"/>
                <w:szCs w:val="22"/>
              </w:rPr>
              <w:t>III, and IV;</w:t>
            </w:r>
          </w:p>
          <w:p w14:paraId="3767427A" w14:textId="77777777" w:rsidR="00334428" w:rsidRPr="00334428" w:rsidRDefault="00334428" w:rsidP="00334428">
            <w:pPr>
              <w:widowControl w:val="0"/>
              <w:autoSpaceDE w:val="0"/>
              <w:autoSpaceDN w:val="0"/>
              <w:ind w:left="107" w:right="43"/>
              <w:rPr>
                <w:spacing w:val="40"/>
                <w:sz w:val="16"/>
                <w:szCs w:val="22"/>
              </w:rPr>
            </w:pPr>
            <w:r w:rsidRPr="00334428">
              <w:rPr>
                <w:sz w:val="16"/>
                <w:szCs w:val="22"/>
              </w:rPr>
              <w:t>Speech</w:t>
            </w:r>
            <w:r w:rsidRPr="00334428">
              <w:rPr>
                <w:spacing w:val="-7"/>
                <w:sz w:val="16"/>
                <w:szCs w:val="22"/>
              </w:rPr>
              <w:t xml:space="preserve"> </w:t>
            </w:r>
            <w:r w:rsidRPr="00334428">
              <w:rPr>
                <w:sz w:val="16"/>
                <w:szCs w:val="22"/>
              </w:rPr>
              <w:t>III</w:t>
            </w:r>
            <w:r w:rsidRPr="00334428">
              <w:rPr>
                <w:spacing w:val="-10"/>
                <w:sz w:val="16"/>
                <w:szCs w:val="22"/>
              </w:rPr>
              <w:t xml:space="preserve"> </w:t>
            </w:r>
            <w:r w:rsidRPr="00334428">
              <w:rPr>
                <w:sz w:val="16"/>
                <w:szCs w:val="22"/>
              </w:rPr>
              <w:t>and</w:t>
            </w:r>
            <w:r w:rsidRPr="00334428">
              <w:rPr>
                <w:spacing w:val="-3"/>
                <w:sz w:val="16"/>
                <w:szCs w:val="22"/>
              </w:rPr>
              <w:t xml:space="preserve"> </w:t>
            </w:r>
            <w:r w:rsidRPr="00334428">
              <w:rPr>
                <w:sz w:val="16"/>
                <w:szCs w:val="22"/>
              </w:rPr>
              <w:t>IV</w:t>
            </w:r>
            <w:r w:rsidRPr="00334428">
              <w:rPr>
                <w:spacing w:val="-8"/>
                <w:sz w:val="16"/>
                <w:szCs w:val="22"/>
              </w:rPr>
              <w:t xml:space="preserve"> </w:t>
            </w:r>
            <w:r w:rsidRPr="00334428">
              <w:rPr>
                <w:sz w:val="16"/>
                <w:szCs w:val="22"/>
              </w:rPr>
              <w:t>(one</w:t>
            </w:r>
            <w:r w:rsidRPr="00334428">
              <w:rPr>
                <w:spacing w:val="-9"/>
                <w:sz w:val="16"/>
                <w:szCs w:val="22"/>
              </w:rPr>
              <w:t xml:space="preserve"> </w:t>
            </w:r>
            <w:r w:rsidRPr="00334428">
              <w:rPr>
                <w:sz w:val="16"/>
                <w:szCs w:val="22"/>
              </w:rPr>
              <w:t>unit</w:t>
            </w:r>
            <w:r w:rsidRPr="00334428">
              <w:rPr>
                <w:spacing w:val="-6"/>
                <w:sz w:val="16"/>
                <w:szCs w:val="22"/>
              </w:rPr>
              <w:t xml:space="preserve"> </w:t>
            </w:r>
            <w:r w:rsidRPr="00334428">
              <w:rPr>
                <w:sz w:val="16"/>
                <w:szCs w:val="22"/>
              </w:rPr>
              <w:t>combined);</w:t>
            </w:r>
          </w:p>
          <w:p w14:paraId="0F6E13D8" w14:textId="77777777" w:rsidR="00334428" w:rsidRPr="00334428" w:rsidRDefault="00334428" w:rsidP="00334428">
            <w:pPr>
              <w:widowControl w:val="0"/>
              <w:autoSpaceDE w:val="0"/>
              <w:autoSpaceDN w:val="0"/>
              <w:ind w:left="107" w:right="43"/>
              <w:rPr>
                <w:sz w:val="16"/>
                <w:szCs w:val="22"/>
              </w:rPr>
            </w:pPr>
            <w:r w:rsidRPr="00334428">
              <w:rPr>
                <w:sz w:val="16"/>
                <w:szCs w:val="22"/>
              </w:rPr>
              <w:t>AP Art History;</w:t>
            </w:r>
          </w:p>
          <w:p w14:paraId="0CFC10ED" w14:textId="77777777" w:rsidR="00334428" w:rsidRPr="00334428" w:rsidRDefault="00334428" w:rsidP="00334428">
            <w:pPr>
              <w:widowControl w:val="0"/>
              <w:autoSpaceDE w:val="0"/>
              <w:autoSpaceDN w:val="0"/>
              <w:ind w:left="107" w:right="43"/>
              <w:rPr>
                <w:spacing w:val="40"/>
                <w:sz w:val="16"/>
                <w:szCs w:val="22"/>
              </w:rPr>
            </w:pPr>
            <w:r w:rsidRPr="00334428">
              <w:rPr>
                <w:sz w:val="16"/>
                <w:szCs w:val="22"/>
              </w:rPr>
              <w:t>AP</w:t>
            </w:r>
            <w:r w:rsidRPr="00334428">
              <w:rPr>
                <w:spacing w:val="-9"/>
                <w:sz w:val="16"/>
                <w:szCs w:val="22"/>
              </w:rPr>
              <w:t xml:space="preserve"> </w:t>
            </w:r>
            <w:r w:rsidRPr="00334428">
              <w:rPr>
                <w:sz w:val="16"/>
                <w:szCs w:val="22"/>
              </w:rPr>
              <w:t>Studio</w:t>
            </w:r>
            <w:r w:rsidRPr="00334428">
              <w:rPr>
                <w:spacing w:val="-9"/>
                <w:sz w:val="16"/>
                <w:szCs w:val="22"/>
              </w:rPr>
              <w:t xml:space="preserve"> </w:t>
            </w:r>
            <w:r w:rsidRPr="00334428">
              <w:rPr>
                <w:sz w:val="16"/>
                <w:szCs w:val="22"/>
              </w:rPr>
              <w:t>Art:</w:t>
            </w:r>
            <w:r w:rsidRPr="00334428">
              <w:rPr>
                <w:spacing w:val="-9"/>
                <w:sz w:val="16"/>
                <w:szCs w:val="22"/>
              </w:rPr>
              <w:t xml:space="preserve"> </w:t>
            </w:r>
            <w:r w:rsidRPr="00334428">
              <w:rPr>
                <w:sz w:val="16"/>
                <w:szCs w:val="22"/>
              </w:rPr>
              <w:t>2-D</w:t>
            </w:r>
            <w:r w:rsidRPr="00334428">
              <w:rPr>
                <w:spacing w:val="-9"/>
                <w:sz w:val="16"/>
                <w:szCs w:val="22"/>
              </w:rPr>
              <w:t xml:space="preserve"> </w:t>
            </w:r>
            <w:r w:rsidRPr="00334428">
              <w:rPr>
                <w:sz w:val="16"/>
                <w:szCs w:val="22"/>
              </w:rPr>
              <w:t>Design;</w:t>
            </w:r>
            <w:r w:rsidRPr="00334428">
              <w:rPr>
                <w:spacing w:val="40"/>
                <w:sz w:val="16"/>
                <w:szCs w:val="22"/>
              </w:rPr>
              <w:t xml:space="preserve"> </w:t>
            </w:r>
            <w:r w:rsidRPr="00334428">
              <w:rPr>
                <w:sz w:val="16"/>
                <w:szCs w:val="22"/>
              </w:rPr>
              <w:t>AP</w:t>
            </w:r>
            <w:r w:rsidRPr="00334428">
              <w:rPr>
                <w:spacing w:val="-9"/>
                <w:sz w:val="16"/>
                <w:szCs w:val="22"/>
              </w:rPr>
              <w:t xml:space="preserve"> </w:t>
            </w:r>
            <w:r w:rsidRPr="00334428">
              <w:rPr>
                <w:sz w:val="16"/>
                <w:szCs w:val="22"/>
              </w:rPr>
              <w:t>Studio</w:t>
            </w:r>
            <w:r w:rsidRPr="00334428">
              <w:rPr>
                <w:spacing w:val="-9"/>
                <w:sz w:val="16"/>
                <w:szCs w:val="22"/>
              </w:rPr>
              <w:t xml:space="preserve"> </w:t>
            </w:r>
            <w:r w:rsidRPr="00334428">
              <w:rPr>
                <w:sz w:val="16"/>
                <w:szCs w:val="22"/>
              </w:rPr>
              <w:t>Art:</w:t>
            </w:r>
            <w:r w:rsidRPr="00334428">
              <w:rPr>
                <w:spacing w:val="-9"/>
                <w:sz w:val="16"/>
                <w:szCs w:val="22"/>
              </w:rPr>
              <w:t xml:space="preserve"> </w:t>
            </w:r>
            <w:r w:rsidRPr="00334428">
              <w:rPr>
                <w:sz w:val="16"/>
                <w:szCs w:val="22"/>
              </w:rPr>
              <w:t>3-D</w:t>
            </w:r>
            <w:r w:rsidRPr="00334428">
              <w:rPr>
                <w:spacing w:val="-9"/>
                <w:sz w:val="16"/>
                <w:szCs w:val="22"/>
              </w:rPr>
              <w:t xml:space="preserve"> </w:t>
            </w:r>
            <w:r w:rsidRPr="00334428">
              <w:rPr>
                <w:sz w:val="16"/>
                <w:szCs w:val="22"/>
              </w:rPr>
              <w:t>Design;</w:t>
            </w:r>
            <w:r w:rsidRPr="00334428">
              <w:rPr>
                <w:spacing w:val="40"/>
                <w:sz w:val="16"/>
                <w:szCs w:val="22"/>
              </w:rPr>
              <w:t xml:space="preserve"> </w:t>
            </w:r>
            <w:r w:rsidRPr="00334428">
              <w:rPr>
                <w:sz w:val="16"/>
                <w:szCs w:val="22"/>
              </w:rPr>
              <w:t>AP Studio Art: Drawing;</w:t>
            </w:r>
            <w:r w:rsidRPr="00334428">
              <w:rPr>
                <w:spacing w:val="40"/>
                <w:sz w:val="16"/>
                <w:szCs w:val="22"/>
              </w:rPr>
              <w:t xml:space="preserve"> </w:t>
            </w:r>
          </w:p>
          <w:p w14:paraId="3D220434" w14:textId="77777777" w:rsidR="00334428" w:rsidRPr="00334428" w:rsidRDefault="00334428" w:rsidP="00334428">
            <w:pPr>
              <w:widowControl w:val="0"/>
              <w:autoSpaceDE w:val="0"/>
              <w:autoSpaceDN w:val="0"/>
              <w:ind w:left="107" w:right="43"/>
              <w:rPr>
                <w:sz w:val="16"/>
                <w:szCs w:val="22"/>
              </w:rPr>
            </w:pPr>
            <w:r w:rsidRPr="00334428">
              <w:rPr>
                <w:sz w:val="16"/>
                <w:szCs w:val="22"/>
              </w:rPr>
              <w:t>AP Music Theory;</w:t>
            </w:r>
          </w:p>
          <w:p w14:paraId="5D0809E4" w14:textId="77777777" w:rsidR="00334428" w:rsidRPr="00334428" w:rsidRDefault="00334428" w:rsidP="00334428">
            <w:pPr>
              <w:widowControl w:val="0"/>
              <w:autoSpaceDE w:val="0"/>
              <w:autoSpaceDN w:val="0"/>
              <w:ind w:left="107" w:right="43"/>
              <w:rPr>
                <w:spacing w:val="40"/>
                <w:sz w:val="16"/>
                <w:szCs w:val="22"/>
              </w:rPr>
            </w:pPr>
            <w:r w:rsidRPr="00334428">
              <w:rPr>
                <w:sz w:val="16"/>
                <w:szCs w:val="22"/>
              </w:rPr>
              <w:t>Film Study I IB;</w:t>
            </w:r>
          </w:p>
          <w:p w14:paraId="18706937" w14:textId="77777777" w:rsidR="00334428" w:rsidRPr="00334428" w:rsidRDefault="00334428" w:rsidP="00334428">
            <w:pPr>
              <w:widowControl w:val="0"/>
              <w:autoSpaceDE w:val="0"/>
              <w:autoSpaceDN w:val="0"/>
              <w:ind w:left="107" w:right="43"/>
              <w:rPr>
                <w:sz w:val="16"/>
                <w:szCs w:val="22"/>
              </w:rPr>
            </w:pPr>
            <w:r w:rsidRPr="00334428">
              <w:rPr>
                <w:sz w:val="16"/>
                <w:szCs w:val="22"/>
              </w:rPr>
              <w:t>Film</w:t>
            </w:r>
            <w:r w:rsidRPr="00334428">
              <w:rPr>
                <w:spacing w:val="-10"/>
                <w:sz w:val="16"/>
                <w:szCs w:val="22"/>
              </w:rPr>
              <w:t xml:space="preserve"> </w:t>
            </w:r>
            <w:r w:rsidRPr="00334428">
              <w:rPr>
                <w:sz w:val="16"/>
                <w:szCs w:val="22"/>
              </w:rPr>
              <w:t>Study</w:t>
            </w:r>
            <w:r w:rsidRPr="00334428">
              <w:rPr>
                <w:spacing w:val="-10"/>
                <w:sz w:val="16"/>
                <w:szCs w:val="22"/>
              </w:rPr>
              <w:t xml:space="preserve"> </w:t>
            </w:r>
            <w:r w:rsidRPr="00334428">
              <w:rPr>
                <w:sz w:val="16"/>
                <w:szCs w:val="22"/>
              </w:rPr>
              <w:t>II</w:t>
            </w:r>
            <w:r w:rsidRPr="00334428">
              <w:rPr>
                <w:spacing w:val="-10"/>
                <w:sz w:val="16"/>
                <w:szCs w:val="22"/>
              </w:rPr>
              <w:t xml:space="preserve"> </w:t>
            </w:r>
            <w:r w:rsidRPr="00334428">
              <w:rPr>
                <w:sz w:val="16"/>
                <w:szCs w:val="22"/>
              </w:rPr>
              <w:t>IB;</w:t>
            </w:r>
          </w:p>
          <w:p w14:paraId="2B812059" w14:textId="77777777" w:rsidR="00334428" w:rsidRPr="00334428" w:rsidRDefault="00334428" w:rsidP="00334428">
            <w:pPr>
              <w:widowControl w:val="0"/>
              <w:autoSpaceDE w:val="0"/>
              <w:autoSpaceDN w:val="0"/>
              <w:ind w:left="107" w:right="43"/>
              <w:rPr>
                <w:spacing w:val="40"/>
                <w:sz w:val="16"/>
                <w:szCs w:val="22"/>
              </w:rPr>
            </w:pPr>
            <w:r w:rsidRPr="00334428">
              <w:rPr>
                <w:sz w:val="16"/>
                <w:szCs w:val="22"/>
              </w:rPr>
              <w:t>Music</w:t>
            </w:r>
            <w:r w:rsidRPr="00334428">
              <w:rPr>
                <w:spacing w:val="-8"/>
                <w:sz w:val="16"/>
                <w:szCs w:val="22"/>
              </w:rPr>
              <w:t xml:space="preserve"> </w:t>
            </w:r>
            <w:r w:rsidRPr="00334428">
              <w:rPr>
                <w:sz w:val="16"/>
                <w:szCs w:val="22"/>
              </w:rPr>
              <w:t>I</w:t>
            </w:r>
            <w:r w:rsidRPr="00334428">
              <w:rPr>
                <w:spacing w:val="-10"/>
                <w:sz w:val="16"/>
                <w:szCs w:val="22"/>
              </w:rPr>
              <w:t xml:space="preserve"> </w:t>
            </w:r>
            <w:r w:rsidRPr="00334428">
              <w:rPr>
                <w:sz w:val="16"/>
                <w:szCs w:val="22"/>
              </w:rPr>
              <w:t>IB;</w:t>
            </w:r>
            <w:r w:rsidRPr="00334428">
              <w:rPr>
                <w:spacing w:val="-8"/>
                <w:sz w:val="16"/>
                <w:szCs w:val="22"/>
              </w:rPr>
              <w:t xml:space="preserve"> </w:t>
            </w:r>
            <w:r w:rsidRPr="00334428">
              <w:rPr>
                <w:sz w:val="16"/>
                <w:szCs w:val="22"/>
              </w:rPr>
              <w:t>Music</w:t>
            </w:r>
            <w:r w:rsidRPr="00334428">
              <w:rPr>
                <w:spacing w:val="-8"/>
                <w:sz w:val="16"/>
                <w:szCs w:val="22"/>
              </w:rPr>
              <w:t xml:space="preserve"> </w:t>
            </w:r>
            <w:r w:rsidRPr="00334428">
              <w:rPr>
                <w:sz w:val="16"/>
                <w:szCs w:val="22"/>
              </w:rPr>
              <w:t>II</w:t>
            </w:r>
            <w:r w:rsidRPr="00334428">
              <w:rPr>
                <w:spacing w:val="-9"/>
                <w:sz w:val="16"/>
                <w:szCs w:val="22"/>
              </w:rPr>
              <w:t xml:space="preserve"> </w:t>
            </w:r>
            <w:r w:rsidRPr="00334428">
              <w:rPr>
                <w:sz w:val="16"/>
                <w:szCs w:val="22"/>
              </w:rPr>
              <w:t>IB;</w:t>
            </w:r>
            <w:r w:rsidRPr="00334428">
              <w:rPr>
                <w:spacing w:val="40"/>
                <w:sz w:val="16"/>
                <w:szCs w:val="22"/>
              </w:rPr>
              <w:t xml:space="preserve"> </w:t>
            </w:r>
          </w:p>
          <w:p w14:paraId="13C2C71C" w14:textId="77777777" w:rsidR="00334428" w:rsidRPr="00334428" w:rsidRDefault="00334428" w:rsidP="00334428">
            <w:pPr>
              <w:widowControl w:val="0"/>
              <w:autoSpaceDE w:val="0"/>
              <w:autoSpaceDN w:val="0"/>
              <w:ind w:left="107" w:right="43"/>
              <w:rPr>
                <w:sz w:val="16"/>
                <w:szCs w:val="22"/>
              </w:rPr>
            </w:pPr>
            <w:r w:rsidRPr="00334428">
              <w:rPr>
                <w:sz w:val="16"/>
                <w:szCs w:val="22"/>
              </w:rPr>
              <w:t>Art Design III IB;</w:t>
            </w:r>
          </w:p>
          <w:p w14:paraId="325D294E" w14:textId="77777777" w:rsidR="00334428" w:rsidRPr="00334428" w:rsidRDefault="00334428" w:rsidP="00334428">
            <w:pPr>
              <w:widowControl w:val="0"/>
              <w:autoSpaceDE w:val="0"/>
              <w:autoSpaceDN w:val="0"/>
              <w:ind w:left="107" w:right="43"/>
              <w:rPr>
                <w:sz w:val="16"/>
                <w:szCs w:val="22"/>
              </w:rPr>
            </w:pPr>
            <w:r w:rsidRPr="00334428">
              <w:rPr>
                <w:sz w:val="16"/>
                <w:szCs w:val="22"/>
              </w:rPr>
              <w:t>Art</w:t>
            </w:r>
            <w:r w:rsidRPr="00334428">
              <w:rPr>
                <w:spacing w:val="-5"/>
                <w:sz w:val="16"/>
                <w:szCs w:val="22"/>
              </w:rPr>
              <w:t xml:space="preserve"> </w:t>
            </w:r>
            <w:r w:rsidRPr="00334428">
              <w:rPr>
                <w:sz w:val="16"/>
                <w:szCs w:val="22"/>
              </w:rPr>
              <w:t>Design</w:t>
            </w:r>
            <w:r w:rsidRPr="00334428">
              <w:rPr>
                <w:spacing w:val="-1"/>
                <w:sz w:val="16"/>
                <w:szCs w:val="22"/>
              </w:rPr>
              <w:t xml:space="preserve"> </w:t>
            </w:r>
            <w:r w:rsidRPr="00334428">
              <w:rPr>
                <w:sz w:val="16"/>
                <w:szCs w:val="22"/>
              </w:rPr>
              <w:t>IV</w:t>
            </w:r>
            <w:r w:rsidRPr="00334428">
              <w:rPr>
                <w:spacing w:val="-3"/>
                <w:sz w:val="16"/>
                <w:szCs w:val="22"/>
              </w:rPr>
              <w:t xml:space="preserve"> </w:t>
            </w:r>
            <w:r w:rsidRPr="00334428">
              <w:rPr>
                <w:spacing w:val="-5"/>
                <w:sz w:val="16"/>
                <w:szCs w:val="22"/>
              </w:rPr>
              <w:t>IB;</w:t>
            </w:r>
          </w:p>
          <w:p w14:paraId="3B066EA7" w14:textId="77777777" w:rsidR="00334428" w:rsidRPr="00334428" w:rsidRDefault="00334428" w:rsidP="00334428">
            <w:pPr>
              <w:widowControl w:val="0"/>
              <w:autoSpaceDE w:val="0"/>
              <w:autoSpaceDN w:val="0"/>
              <w:ind w:left="112" w:right="43"/>
              <w:rPr>
                <w:rFonts w:ascii="Calibri" w:eastAsia="Calibri" w:hAnsi="Calibri"/>
                <w:spacing w:val="40"/>
                <w:sz w:val="16"/>
                <w:szCs w:val="22"/>
              </w:rPr>
            </w:pPr>
            <w:r w:rsidRPr="00334428">
              <w:rPr>
                <w:rFonts w:ascii="Calibri" w:eastAsia="Calibri" w:hAnsi="Calibri"/>
                <w:sz w:val="16"/>
                <w:szCs w:val="22"/>
              </w:rPr>
              <w:t>Theatre</w:t>
            </w:r>
            <w:r w:rsidRPr="00334428">
              <w:rPr>
                <w:rFonts w:ascii="Calibri" w:eastAsia="Calibri" w:hAnsi="Calibri"/>
                <w:spacing w:val="-10"/>
                <w:sz w:val="16"/>
                <w:szCs w:val="22"/>
              </w:rPr>
              <w:t xml:space="preserve"> </w:t>
            </w:r>
            <w:r w:rsidRPr="00334428">
              <w:rPr>
                <w:rFonts w:ascii="Calibri" w:eastAsia="Calibri" w:hAnsi="Calibri"/>
                <w:sz w:val="16"/>
                <w:szCs w:val="22"/>
              </w:rPr>
              <w:t>I</w:t>
            </w:r>
            <w:r w:rsidRPr="00334428">
              <w:rPr>
                <w:rFonts w:ascii="Calibri" w:eastAsia="Calibri" w:hAnsi="Calibri"/>
                <w:spacing w:val="-10"/>
                <w:sz w:val="16"/>
                <w:szCs w:val="22"/>
              </w:rPr>
              <w:t xml:space="preserve"> </w:t>
            </w:r>
            <w:r w:rsidRPr="00334428">
              <w:rPr>
                <w:rFonts w:ascii="Calibri" w:eastAsia="Calibri" w:hAnsi="Calibri"/>
                <w:sz w:val="16"/>
                <w:szCs w:val="22"/>
              </w:rPr>
              <w:t>IB;</w:t>
            </w:r>
            <w:r w:rsidRPr="00334428">
              <w:rPr>
                <w:rFonts w:ascii="Calibri" w:eastAsia="Calibri" w:hAnsi="Calibri"/>
                <w:spacing w:val="-10"/>
                <w:sz w:val="16"/>
                <w:szCs w:val="22"/>
              </w:rPr>
              <w:t xml:space="preserve"> </w:t>
            </w:r>
            <w:r w:rsidRPr="00334428">
              <w:rPr>
                <w:rFonts w:ascii="Calibri" w:eastAsia="Calibri" w:hAnsi="Calibri"/>
                <w:sz w:val="16"/>
                <w:szCs w:val="22"/>
              </w:rPr>
              <w:t>or</w:t>
            </w:r>
            <w:r w:rsidRPr="00334428">
              <w:rPr>
                <w:rFonts w:ascii="Calibri" w:eastAsia="Calibri" w:hAnsi="Calibri"/>
                <w:spacing w:val="40"/>
                <w:sz w:val="16"/>
                <w:szCs w:val="22"/>
              </w:rPr>
              <w:t xml:space="preserve"> </w:t>
            </w:r>
          </w:p>
          <w:p w14:paraId="00CFC3EE" w14:textId="77777777" w:rsidR="00334428" w:rsidRPr="00334428" w:rsidRDefault="00334428" w:rsidP="00334428">
            <w:pPr>
              <w:widowControl w:val="0"/>
              <w:autoSpaceDE w:val="0"/>
              <w:autoSpaceDN w:val="0"/>
              <w:ind w:left="112" w:right="43"/>
              <w:rPr>
                <w:sz w:val="16"/>
                <w:szCs w:val="22"/>
              </w:rPr>
            </w:pPr>
            <w:r w:rsidRPr="00334428">
              <w:rPr>
                <w:rFonts w:ascii="Calibri" w:eastAsia="Calibri" w:hAnsi="Calibri"/>
                <w:spacing w:val="-2"/>
                <w:sz w:val="16"/>
                <w:szCs w:val="22"/>
              </w:rPr>
              <w:t>Drafting</w:t>
            </w:r>
          </w:p>
        </w:tc>
      </w:tr>
      <w:tr w:rsidR="00334428" w:rsidRPr="00334428" w14:paraId="4077E588" w14:textId="77777777" w:rsidTr="002E5E82">
        <w:trPr>
          <w:trHeight w:val="192"/>
        </w:trPr>
        <w:tc>
          <w:tcPr>
            <w:tcW w:w="680" w:type="dxa"/>
            <w:tcBorders>
              <w:top w:val="single" w:sz="6" w:space="0" w:color="000000"/>
              <w:left w:val="double" w:sz="6" w:space="0" w:color="auto"/>
              <w:bottom w:val="single" w:sz="6" w:space="0" w:color="000000"/>
              <w:right w:val="single" w:sz="6" w:space="0" w:color="000000"/>
            </w:tcBorders>
          </w:tcPr>
          <w:p w14:paraId="2B295E10" w14:textId="77777777" w:rsidR="00334428" w:rsidRPr="00334428" w:rsidRDefault="00334428" w:rsidP="00334428">
            <w:pPr>
              <w:widowControl w:val="0"/>
              <w:autoSpaceDE w:val="0"/>
              <w:autoSpaceDN w:val="0"/>
              <w:ind w:right="43"/>
              <w:jc w:val="center"/>
              <w:rPr>
                <w:spacing w:val="-10"/>
                <w:sz w:val="16"/>
                <w:szCs w:val="22"/>
              </w:rPr>
            </w:pPr>
            <w:r w:rsidRPr="00334428">
              <w:rPr>
                <w:spacing w:val="-10"/>
                <w:sz w:val="16"/>
                <w:szCs w:val="22"/>
              </w:rPr>
              <w:t>1</w:t>
            </w:r>
          </w:p>
        </w:tc>
        <w:tc>
          <w:tcPr>
            <w:tcW w:w="4180" w:type="dxa"/>
            <w:tcBorders>
              <w:top w:val="single" w:sz="6" w:space="0" w:color="000000"/>
              <w:left w:val="single" w:sz="6" w:space="0" w:color="000000"/>
              <w:bottom w:val="single" w:sz="6" w:space="0" w:color="000000"/>
              <w:right w:val="double" w:sz="6" w:space="0" w:color="auto"/>
            </w:tcBorders>
          </w:tcPr>
          <w:p w14:paraId="6D0A5551" w14:textId="77777777" w:rsidR="00334428" w:rsidRPr="00334428" w:rsidRDefault="00334428" w:rsidP="00334428">
            <w:pPr>
              <w:widowControl w:val="0"/>
              <w:autoSpaceDE w:val="0"/>
              <w:autoSpaceDN w:val="0"/>
              <w:ind w:left="112" w:right="43"/>
              <w:rPr>
                <w:sz w:val="16"/>
                <w:szCs w:val="22"/>
              </w:rPr>
            </w:pPr>
            <w:r w:rsidRPr="00334428">
              <w:rPr>
                <w:sz w:val="16"/>
                <w:szCs w:val="22"/>
              </w:rPr>
              <w:t>Financial Literacy</w:t>
            </w:r>
          </w:p>
        </w:tc>
      </w:tr>
      <w:tr w:rsidR="00334428" w:rsidRPr="00334428" w14:paraId="647463A8" w14:textId="77777777" w:rsidTr="002E5E82">
        <w:trPr>
          <w:trHeight w:val="192"/>
        </w:trPr>
        <w:tc>
          <w:tcPr>
            <w:tcW w:w="4860" w:type="dxa"/>
            <w:gridSpan w:val="2"/>
            <w:tcBorders>
              <w:top w:val="single" w:sz="6" w:space="0" w:color="000000"/>
              <w:left w:val="double" w:sz="6" w:space="0" w:color="auto"/>
              <w:bottom w:val="single" w:sz="6" w:space="0" w:color="000000"/>
              <w:right w:val="double" w:sz="6" w:space="0" w:color="auto"/>
            </w:tcBorders>
          </w:tcPr>
          <w:p w14:paraId="52AD7BD4" w14:textId="77777777" w:rsidR="00334428" w:rsidRPr="00334428" w:rsidRDefault="00334428" w:rsidP="00334428">
            <w:pPr>
              <w:widowControl w:val="0"/>
              <w:autoSpaceDE w:val="0"/>
              <w:autoSpaceDN w:val="0"/>
              <w:ind w:left="112" w:right="43"/>
              <w:jc w:val="center"/>
              <w:rPr>
                <w:sz w:val="16"/>
                <w:szCs w:val="22"/>
              </w:rPr>
            </w:pPr>
            <w:r w:rsidRPr="00334428">
              <w:rPr>
                <w:sz w:val="16"/>
                <w:szCs w:val="22"/>
              </w:rPr>
              <w:t>Computer Science</w:t>
            </w:r>
            <w:r w:rsidRPr="00334428">
              <w:rPr>
                <w:spacing w:val="-1"/>
                <w:sz w:val="16"/>
                <w:szCs w:val="22"/>
              </w:rPr>
              <w:t xml:space="preserve"> </w:t>
            </w:r>
            <w:r w:rsidRPr="00334428">
              <w:rPr>
                <w:sz w:val="16"/>
                <w:szCs w:val="22"/>
              </w:rPr>
              <w:t>– 1 Unit</w:t>
            </w:r>
          </w:p>
        </w:tc>
      </w:tr>
      <w:tr w:rsidR="00334428" w:rsidRPr="00334428" w14:paraId="4A0FBB01" w14:textId="77777777" w:rsidTr="002E5E82">
        <w:trPr>
          <w:trHeight w:val="192"/>
        </w:trPr>
        <w:tc>
          <w:tcPr>
            <w:tcW w:w="4860" w:type="dxa"/>
            <w:gridSpan w:val="2"/>
            <w:tcBorders>
              <w:top w:val="single" w:sz="6" w:space="0" w:color="000000"/>
              <w:left w:val="double" w:sz="6" w:space="0" w:color="auto"/>
              <w:bottom w:val="double" w:sz="6" w:space="0" w:color="auto"/>
              <w:right w:val="double" w:sz="6" w:space="0" w:color="auto"/>
            </w:tcBorders>
          </w:tcPr>
          <w:p w14:paraId="60201698" w14:textId="77777777" w:rsidR="00334428" w:rsidRPr="00334428" w:rsidRDefault="00334428" w:rsidP="00334428">
            <w:pPr>
              <w:widowControl w:val="0"/>
              <w:autoSpaceDE w:val="0"/>
              <w:autoSpaceDN w:val="0"/>
              <w:ind w:left="112" w:right="43"/>
              <w:rPr>
                <w:sz w:val="16"/>
                <w:szCs w:val="22"/>
              </w:rPr>
            </w:pPr>
            <w:r w:rsidRPr="00334428">
              <w:rPr>
                <w:sz w:val="16"/>
                <w:szCs w:val="22"/>
              </w:rPr>
              <w:t>The requirement shall be satisfied as a math elective, as a science elective, or as a foreign language.</w:t>
            </w:r>
          </w:p>
        </w:tc>
      </w:tr>
      <w:bookmarkEnd w:id="222"/>
    </w:tbl>
    <w:p w14:paraId="588603E2" w14:textId="77777777" w:rsidR="00334428" w:rsidRPr="00334428" w:rsidRDefault="00334428" w:rsidP="00334428">
      <w:pPr>
        <w:tabs>
          <w:tab w:val="left" w:pos="720"/>
          <w:tab w:val="left" w:pos="979"/>
          <w:tab w:val="left" w:pos="1152"/>
        </w:tabs>
        <w:ind w:firstLine="360"/>
        <w:jc w:val="both"/>
        <w:outlineLvl w:val="4"/>
        <w:rPr>
          <w:kern w:val="2"/>
        </w:rPr>
      </w:pPr>
    </w:p>
    <w:p w14:paraId="284FCBDF" w14:textId="77777777" w:rsidR="00334428" w:rsidRPr="00334428" w:rsidRDefault="00334428" w:rsidP="00334428">
      <w:pPr>
        <w:tabs>
          <w:tab w:val="left" w:pos="144"/>
          <w:tab w:val="left" w:pos="187"/>
          <w:tab w:val="left" w:pos="540"/>
          <w:tab w:val="left" w:pos="990"/>
          <w:tab w:val="left" w:pos="1080"/>
        </w:tabs>
        <w:ind w:firstLine="187"/>
        <w:jc w:val="both"/>
        <w:outlineLvl w:val="3"/>
        <w:rPr>
          <w:kern w:val="2"/>
        </w:rPr>
      </w:pPr>
      <w:r w:rsidRPr="00334428">
        <w:rPr>
          <w:kern w:val="2"/>
        </w:rPr>
        <w:t>B. - B.6.</w:t>
      </w:r>
      <w:r w:rsidRPr="00334428">
        <w:rPr>
          <w:kern w:val="2"/>
        </w:rPr>
        <w:tab/>
        <w:t>…</w:t>
      </w:r>
    </w:p>
    <w:p w14:paraId="184CEA87"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rPr>
      </w:pPr>
      <w:r w:rsidRPr="00334428">
        <w:rPr>
          <w:kern w:val="2"/>
        </w:rPr>
        <w:t>* * *</w:t>
      </w:r>
    </w:p>
    <w:p w14:paraId="59CDFF9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For students graduating in academic year (high school) 2028-2029 and after, for purposes of satisfying the requirements of §703.A.5.a above, or §803.A.6.a, the following courses shall be considered equivalent to the identified core courses and may be substituted to satisfy corresponding core courses.</w:t>
      </w:r>
    </w:p>
    <w:p w14:paraId="4ED2B5FE" w14:textId="77777777" w:rsidR="00334428" w:rsidRPr="00334428" w:rsidRDefault="00334428" w:rsidP="00334428">
      <w:pPr>
        <w:tabs>
          <w:tab w:val="left" w:pos="720"/>
          <w:tab w:val="left" w:pos="979"/>
          <w:tab w:val="left" w:pos="1152"/>
        </w:tabs>
        <w:ind w:firstLine="360"/>
        <w:jc w:val="both"/>
        <w:outlineLvl w:val="4"/>
        <w:rPr>
          <w:kern w:val="2"/>
        </w:rPr>
      </w:pPr>
    </w:p>
    <w:tbl>
      <w:tblPr>
        <w:tblW w:w="5040" w:type="dxa"/>
        <w:tblInd w:w="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2348"/>
        <w:gridCol w:w="2692"/>
      </w:tblGrid>
      <w:tr w:rsidR="00334428" w:rsidRPr="00334428" w14:paraId="4CA44773" w14:textId="77777777" w:rsidTr="002E5E82">
        <w:trPr>
          <w:trHeight w:val="162"/>
          <w:tblHeader/>
        </w:trPr>
        <w:tc>
          <w:tcPr>
            <w:tcW w:w="2348" w:type="dxa"/>
            <w:shd w:val="clear" w:color="auto" w:fill="BFBFBF"/>
            <w:vAlign w:val="bottom"/>
          </w:tcPr>
          <w:p w14:paraId="049CBA54" w14:textId="77777777" w:rsidR="00334428" w:rsidRPr="00334428" w:rsidRDefault="00334428" w:rsidP="00334428">
            <w:pPr>
              <w:widowControl w:val="0"/>
              <w:autoSpaceDE w:val="0"/>
              <w:autoSpaceDN w:val="0"/>
              <w:ind w:right="43"/>
              <w:jc w:val="center"/>
              <w:rPr>
                <w:b/>
                <w:spacing w:val="-2"/>
                <w:sz w:val="16"/>
                <w:szCs w:val="22"/>
              </w:rPr>
            </w:pPr>
            <w:r w:rsidRPr="00334428">
              <w:rPr>
                <w:b/>
                <w:spacing w:val="-2"/>
                <w:sz w:val="16"/>
                <w:szCs w:val="22"/>
              </w:rPr>
              <w:t>TOPS Core Course</w:t>
            </w:r>
          </w:p>
        </w:tc>
        <w:tc>
          <w:tcPr>
            <w:tcW w:w="2692" w:type="dxa"/>
            <w:shd w:val="clear" w:color="auto" w:fill="BFBFBF"/>
            <w:vAlign w:val="bottom"/>
          </w:tcPr>
          <w:p w14:paraId="0BA4CEF5" w14:textId="77777777" w:rsidR="00334428" w:rsidRPr="00334428" w:rsidRDefault="00334428" w:rsidP="00334428">
            <w:pPr>
              <w:widowControl w:val="0"/>
              <w:autoSpaceDE w:val="0"/>
              <w:autoSpaceDN w:val="0"/>
              <w:ind w:right="43"/>
              <w:jc w:val="center"/>
              <w:rPr>
                <w:b/>
                <w:spacing w:val="-2"/>
                <w:sz w:val="16"/>
                <w:szCs w:val="22"/>
              </w:rPr>
            </w:pPr>
            <w:r w:rsidRPr="00334428">
              <w:rPr>
                <w:b/>
                <w:spacing w:val="-2"/>
                <w:sz w:val="16"/>
                <w:szCs w:val="22"/>
              </w:rPr>
              <w:t>Equivalent (Substitute) Course</w:t>
            </w:r>
          </w:p>
        </w:tc>
      </w:tr>
      <w:tr w:rsidR="00334428" w:rsidRPr="00334428" w14:paraId="43DCB8DC" w14:textId="77777777" w:rsidTr="002E5E82">
        <w:trPr>
          <w:trHeight w:val="441"/>
        </w:trPr>
        <w:tc>
          <w:tcPr>
            <w:tcW w:w="2348" w:type="dxa"/>
          </w:tcPr>
          <w:p w14:paraId="5555D454" w14:textId="77777777" w:rsidR="00334428" w:rsidRPr="00334428" w:rsidRDefault="00334428" w:rsidP="00334428">
            <w:pPr>
              <w:widowControl w:val="0"/>
              <w:autoSpaceDE w:val="0"/>
              <w:autoSpaceDN w:val="0"/>
              <w:spacing w:before="37"/>
              <w:ind w:left="97" w:right="67"/>
              <w:rPr>
                <w:sz w:val="16"/>
                <w:szCs w:val="22"/>
              </w:rPr>
            </w:pPr>
            <w:r w:rsidRPr="00334428">
              <w:rPr>
                <w:sz w:val="16"/>
                <w:szCs w:val="22"/>
              </w:rPr>
              <w:t>Algebra</w:t>
            </w:r>
            <w:r w:rsidRPr="00334428">
              <w:rPr>
                <w:spacing w:val="-10"/>
                <w:sz w:val="16"/>
                <w:szCs w:val="22"/>
              </w:rPr>
              <w:t xml:space="preserve"> </w:t>
            </w:r>
            <w:r w:rsidRPr="00334428">
              <w:rPr>
                <w:sz w:val="16"/>
                <w:szCs w:val="22"/>
              </w:rPr>
              <w:t>I,</w:t>
            </w:r>
            <w:r w:rsidRPr="00334428">
              <w:rPr>
                <w:spacing w:val="-9"/>
                <w:sz w:val="16"/>
                <w:szCs w:val="22"/>
              </w:rPr>
              <w:t xml:space="preserve"> </w:t>
            </w:r>
            <w:r w:rsidRPr="00334428">
              <w:rPr>
                <w:sz w:val="16"/>
                <w:szCs w:val="22"/>
              </w:rPr>
              <w:t>Geometry,</w:t>
            </w:r>
            <w:r w:rsidRPr="00334428">
              <w:rPr>
                <w:spacing w:val="-10"/>
                <w:sz w:val="16"/>
                <w:szCs w:val="22"/>
              </w:rPr>
              <w:t xml:space="preserve"> </w:t>
            </w:r>
            <w:r w:rsidRPr="00334428">
              <w:rPr>
                <w:sz w:val="16"/>
                <w:szCs w:val="22"/>
              </w:rPr>
              <w:t>and</w:t>
            </w:r>
            <w:r w:rsidRPr="00334428">
              <w:rPr>
                <w:spacing w:val="-8"/>
                <w:sz w:val="16"/>
                <w:szCs w:val="22"/>
              </w:rPr>
              <w:t xml:space="preserve"> </w:t>
            </w:r>
            <w:r w:rsidRPr="00334428">
              <w:rPr>
                <w:spacing w:val="-8"/>
                <w:sz w:val="16"/>
                <w:szCs w:val="22"/>
              </w:rPr>
              <w:br/>
            </w:r>
            <w:r w:rsidRPr="00334428">
              <w:rPr>
                <w:sz w:val="16"/>
                <w:szCs w:val="22"/>
              </w:rPr>
              <w:t>Algebra</w:t>
            </w:r>
            <w:r w:rsidRPr="00334428">
              <w:rPr>
                <w:spacing w:val="40"/>
                <w:sz w:val="16"/>
                <w:szCs w:val="22"/>
              </w:rPr>
              <w:t xml:space="preserve"> </w:t>
            </w:r>
            <w:r w:rsidRPr="00334428">
              <w:rPr>
                <w:spacing w:val="-6"/>
                <w:sz w:val="16"/>
                <w:szCs w:val="22"/>
              </w:rPr>
              <w:t>II</w:t>
            </w:r>
          </w:p>
        </w:tc>
        <w:tc>
          <w:tcPr>
            <w:tcW w:w="2692" w:type="dxa"/>
          </w:tcPr>
          <w:p w14:paraId="58BF7447" w14:textId="77777777" w:rsidR="00334428" w:rsidRPr="00334428" w:rsidRDefault="00334428" w:rsidP="00334428">
            <w:pPr>
              <w:widowControl w:val="0"/>
              <w:autoSpaceDE w:val="0"/>
              <w:autoSpaceDN w:val="0"/>
              <w:spacing w:before="129"/>
              <w:ind w:left="105" w:right="60"/>
              <w:rPr>
                <w:sz w:val="16"/>
                <w:szCs w:val="22"/>
              </w:rPr>
            </w:pPr>
            <w:r w:rsidRPr="00334428">
              <w:rPr>
                <w:sz w:val="16"/>
                <w:szCs w:val="22"/>
              </w:rPr>
              <w:t>Integrated</w:t>
            </w:r>
            <w:r w:rsidRPr="00334428">
              <w:rPr>
                <w:spacing w:val="-7"/>
                <w:sz w:val="16"/>
                <w:szCs w:val="22"/>
              </w:rPr>
              <w:t xml:space="preserve"> </w:t>
            </w:r>
            <w:r w:rsidRPr="00334428">
              <w:rPr>
                <w:sz w:val="16"/>
                <w:szCs w:val="22"/>
              </w:rPr>
              <w:t>Mathematics</w:t>
            </w:r>
            <w:r w:rsidRPr="00334428">
              <w:rPr>
                <w:spacing w:val="-5"/>
                <w:sz w:val="16"/>
                <w:szCs w:val="22"/>
              </w:rPr>
              <w:t xml:space="preserve"> </w:t>
            </w:r>
            <w:r w:rsidRPr="00334428">
              <w:rPr>
                <w:sz w:val="16"/>
                <w:szCs w:val="22"/>
              </w:rPr>
              <w:t>I,</w:t>
            </w:r>
            <w:r w:rsidRPr="00334428">
              <w:rPr>
                <w:spacing w:val="-5"/>
                <w:sz w:val="16"/>
                <w:szCs w:val="22"/>
              </w:rPr>
              <w:t xml:space="preserve"> </w:t>
            </w:r>
            <w:r w:rsidRPr="00334428">
              <w:rPr>
                <w:sz w:val="16"/>
                <w:szCs w:val="22"/>
              </w:rPr>
              <w:t>II,</w:t>
            </w:r>
            <w:r w:rsidRPr="00334428">
              <w:rPr>
                <w:spacing w:val="-5"/>
                <w:sz w:val="16"/>
                <w:szCs w:val="22"/>
              </w:rPr>
              <w:t xml:space="preserve"> </w:t>
            </w:r>
            <w:r w:rsidRPr="00334428">
              <w:rPr>
                <w:sz w:val="16"/>
                <w:szCs w:val="22"/>
              </w:rPr>
              <w:t>and</w:t>
            </w:r>
            <w:r w:rsidRPr="00334428">
              <w:rPr>
                <w:spacing w:val="-4"/>
                <w:sz w:val="16"/>
                <w:szCs w:val="22"/>
              </w:rPr>
              <w:t xml:space="preserve"> </w:t>
            </w:r>
            <w:r w:rsidRPr="00334428">
              <w:rPr>
                <w:spacing w:val="-5"/>
                <w:sz w:val="16"/>
                <w:szCs w:val="22"/>
              </w:rPr>
              <w:t>III</w:t>
            </w:r>
          </w:p>
        </w:tc>
      </w:tr>
      <w:tr w:rsidR="00334428" w:rsidRPr="00334428" w14:paraId="56B2129F" w14:textId="77777777" w:rsidTr="002E5E82">
        <w:trPr>
          <w:trHeight w:val="350"/>
        </w:trPr>
        <w:tc>
          <w:tcPr>
            <w:tcW w:w="2348" w:type="dxa"/>
          </w:tcPr>
          <w:p w14:paraId="05ACAD70" w14:textId="77777777" w:rsidR="00334428" w:rsidRPr="00334428" w:rsidRDefault="00334428" w:rsidP="00334428">
            <w:pPr>
              <w:widowControl w:val="0"/>
              <w:autoSpaceDE w:val="0"/>
              <w:autoSpaceDN w:val="0"/>
              <w:spacing w:before="83"/>
              <w:ind w:left="97"/>
              <w:rPr>
                <w:sz w:val="16"/>
                <w:szCs w:val="22"/>
              </w:rPr>
            </w:pPr>
            <w:r w:rsidRPr="00334428">
              <w:rPr>
                <w:sz w:val="16"/>
                <w:szCs w:val="22"/>
              </w:rPr>
              <w:t>Algebra</w:t>
            </w:r>
            <w:r w:rsidRPr="00334428">
              <w:rPr>
                <w:spacing w:val="-6"/>
                <w:sz w:val="16"/>
                <w:szCs w:val="22"/>
              </w:rPr>
              <w:t xml:space="preserve"> </w:t>
            </w:r>
            <w:r w:rsidRPr="00334428">
              <w:rPr>
                <w:spacing w:val="-5"/>
                <w:sz w:val="16"/>
                <w:szCs w:val="22"/>
              </w:rPr>
              <w:t>III</w:t>
            </w:r>
          </w:p>
        </w:tc>
        <w:tc>
          <w:tcPr>
            <w:tcW w:w="2692" w:type="dxa"/>
          </w:tcPr>
          <w:p w14:paraId="4C86492D" w14:textId="77777777" w:rsidR="00334428" w:rsidRPr="00334428" w:rsidRDefault="00334428" w:rsidP="00334428">
            <w:pPr>
              <w:widowControl w:val="0"/>
              <w:autoSpaceDE w:val="0"/>
              <w:autoSpaceDN w:val="0"/>
              <w:spacing w:before="83"/>
              <w:ind w:left="105" w:right="60"/>
              <w:rPr>
                <w:sz w:val="16"/>
                <w:szCs w:val="22"/>
              </w:rPr>
            </w:pPr>
            <w:r w:rsidRPr="00334428">
              <w:rPr>
                <w:sz w:val="16"/>
                <w:szCs w:val="22"/>
              </w:rPr>
              <w:t>Additional</w:t>
            </w:r>
            <w:r w:rsidRPr="00334428">
              <w:rPr>
                <w:spacing w:val="-10"/>
                <w:sz w:val="16"/>
                <w:szCs w:val="22"/>
              </w:rPr>
              <w:t xml:space="preserve"> </w:t>
            </w:r>
            <w:r w:rsidRPr="00334428">
              <w:rPr>
                <w:sz w:val="16"/>
                <w:szCs w:val="22"/>
              </w:rPr>
              <w:t>Math:</w:t>
            </w:r>
            <w:r w:rsidRPr="00334428">
              <w:rPr>
                <w:spacing w:val="-8"/>
                <w:sz w:val="16"/>
                <w:szCs w:val="22"/>
              </w:rPr>
              <w:t xml:space="preserve"> </w:t>
            </w:r>
            <w:r w:rsidRPr="00334428">
              <w:rPr>
                <w:sz w:val="16"/>
                <w:szCs w:val="22"/>
              </w:rPr>
              <w:t>Cambridge</w:t>
            </w:r>
            <w:r w:rsidRPr="00334428">
              <w:rPr>
                <w:spacing w:val="-6"/>
                <w:sz w:val="16"/>
                <w:szCs w:val="22"/>
              </w:rPr>
              <w:t xml:space="preserve"> </w:t>
            </w:r>
            <w:r w:rsidRPr="00334428">
              <w:rPr>
                <w:spacing w:val="-4"/>
                <w:sz w:val="16"/>
                <w:szCs w:val="22"/>
              </w:rPr>
              <w:t>IGCSE</w:t>
            </w:r>
          </w:p>
        </w:tc>
      </w:tr>
      <w:tr w:rsidR="00334428" w:rsidRPr="00334428" w14:paraId="1AB07712" w14:textId="77777777" w:rsidTr="002E5E82">
        <w:trPr>
          <w:trHeight w:val="2594"/>
        </w:trPr>
        <w:tc>
          <w:tcPr>
            <w:tcW w:w="2348" w:type="dxa"/>
          </w:tcPr>
          <w:p w14:paraId="08813E59" w14:textId="77777777" w:rsidR="00334428" w:rsidRPr="00334428" w:rsidRDefault="00334428" w:rsidP="00334428">
            <w:pPr>
              <w:widowControl w:val="0"/>
              <w:autoSpaceDE w:val="0"/>
              <w:autoSpaceDN w:val="0"/>
              <w:spacing w:before="102"/>
              <w:ind w:left="97"/>
              <w:rPr>
                <w:sz w:val="16"/>
                <w:szCs w:val="22"/>
              </w:rPr>
            </w:pPr>
            <w:r w:rsidRPr="00334428">
              <w:rPr>
                <w:sz w:val="16"/>
                <w:szCs w:val="22"/>
              </w:rPr>
              <w:t>Algebra</w:t>
            </w:r>
            <w:r w:rsidRPr="00334428">
              <w:rPr>
                <w:spacing w:val="-8"/>
                <w:sz w:val="16"/>
                <w:szCs w:val="22"/>
              </w:rPr>
              <w:t xml:space="preserve"> </w:t>
            </w:r>
            <w:r w:rsidRPr="00334428">
              <w:rPr>
                <w:spacing w:val="-4"/>
                <w:sz w:val="16"/>
                <w:szCs w:val="22"/>
              </w:rPr>
              <w:t>III;</w:t>
            </w:r>
          </w:p>
          <w:p w14:paraId="614194FA" w14:textId="77777777" w:rsidR="00334428" w:rsidRPr="00334428" w:rsidRDefault="00334428" w:rsidP="00334428">
            <w:pPr>
              <w:widowControl w:val="0"/>
              <w:autoSpaceDE w:val="0"/>
              <w:autoSpaceDN w:val="0"/>
              <w:spacing w:before="1"/>
              <w:ind w:left="97" w:right="67"/>
              <w:rPr>
                <w:sz w:val="16"/>
                <w:szCs w:val="22"/>
              </w:rPr>
            </w:pPr>
            <w:r w:rsidRPr="00334428">
              <w:rPr>
                <w:sz w:val="16"/>
                <w:szCs w:val="22"/>
              </w:rPr>
              <w:t>Advanced</w:t>
            </w:r>
            <w:r w:rsidRPr="00334428">
              <w:rPr>
                <w:spacing w:val="-1"/>
                <w:sz w:val="16"/>
                <w:szCs w:val="22"/>
              </w:rPr>
              <w:t xml:space="preserve"> </w:t>
            </w:r>
            <w:r w:rsidRPr="00334428">
              <w:rPr>
                <w:sz w:val="16"/>
                <w:szCs w:val="22"/>
              </w:rPr>
              <w:t>Math- Functions</w:t>
            </w:r>
            <w:r w:rsidRPr="00334428">
              <w:rPr>
                <w:spacing w:val="-2"/>
                <w:sz w:val="16"/>
                <w:szCs w:val="22"/>
              </w:rPr>
              <w:t xml:space="preserve"> </w:t>
            </w:r>
            <w:r w:rsidRPr="00334428">
              <w:rPr>
                <w:sz w:val="16"/>
                <w:szCs w:val="22"/>
              </w:rPr>
              <w:t>and</w:t>
            </w:r>
            <w:r w:rsidRPr="00334428">
              <w:rPr>
                <w:spacing w:val="40"/>
                <w:sz w:val="16"/>
                <w:szCs w:val="22"/>
              </w:rPr>
              <w:t xml:space="preserve"> </w:t>
            </w:r>
            <w:r w:rsidRPr="00334428">
              <w:rPr>
                <w:sz w:val="16"/>
                <w:szCs w:val="22"/>
              </w:rPr>
              <w:t>Statistics, Advanced Math-Pre-</w:t>
            </w:r>
            <w:r w:rsidRPr="00334428">
              <w:rPr>
                <w:spacing w:val="40"/>
                <w:sz w:val="16"/>
                <w:szCs w:val="22"/>
              </w:rPr>
              <w:t xml:space="preserve"> </w:t>
            </w:r>
            <w:r w:rsidRPr="00334428">
              <w:rPr>
                <w:sz w:val="16"/>
                <w:szCs w:val="22"/>
              </w:rPr>
              <w:t>Calculus,</w:t>
            </w:r>
            <w:r w:rsidRPr="00334428">
              <w:rPr>
                <w:spacing w:val="-10"/>
                <w:sz w:val="16"/>
                <w:szCs w:val="22"/>
              </w:rPr>
              <w:t xml:space="preserve"> </w:t>
            </w:r>
            <w:r w:rsidRPr="00334428">
              <w:rPr>
                <w:sz w:val="16"/>
                <w:szCs w:val="22"/>
              </w:rPr>
              <w:t>Pre-Calculus,</w:t>
            </w:r>
            <w:r w:rsidRPr="00334428">
              <w:rPr>
                <w:spacing w:val="-10"/>
                <w:sz w:val="16"/>
                <w:szCs w:val="22"/>
              </w:rPr>
              <w:t xml:space="preserve"> </w:t>
            </w:r>
            <w:r w:rsidRPr="00334428">
              <w:rPr>
                <w:sz w:val="16"/>
                <w:szCs w:val="22"/>
              </w:rPr>
              <w:t>or</w:t>
            </w:r>
            <w:r w:rsidRPr="00334428">
              <w:rPr>
                <w:spacing w:val="-10"/>
                <w:sz w:val="16"/>
                <w:szCs w:val="22"/>
              </w:rPr>
              <w:t xml:space="preserve"> </w:t>
            </w:r>
            <w:r w:rsidRPr="00334428">
              <w:rPr>
                <w:sz w:val="16"/>
                <w:szCs w:val="22"/>
              </w:rPr>
              <w:t>Math</w:t>
            </w:r>
            <w:r w:rsidRPr="00334428">
              <w:rPr>
                <w:spacing w:val="40"/>
                <w:sz w:val="16"/>
                <w:szCs w:val="22"/>
              </w:rPr>
              <w:t xml:space="preserve"> </w:t>
            </w:r>
            <w:r w:rsidRPr="00334428">
              <w:rPr>
                <w:sz w:val="16"/>
                <w:szCs w:val="22"/>
              </w:rPr>
              <w:t>Methods I IB (Mathematical</w:t>
            </w:r>
            <w:r w:rsidRPr="00334428">
              <w:rPr>
                <w:spacing w:val="40"/>
                <w:sz w:val="16"/>
                <w:szCs w:val="22"/>
              </w:rPr>
              <w:t xml:space="preserve"> </w:t>
            </w:r>
            <w:r w:rsidRPr="00334428">
              <w:rPr>
                <w:sz w:val="16"/>
                <w:szCs w:val="22"/>
              </w:rPr>
              <w:t>Studies</w:t>
            </w:r>
            <w:r w:rsidRPr="00334428">
              <w:rPr>
                <w:spacing w:val="-1"/>
                <w:sz w:val="16"/>
                <w:szCs w:val="22"/>
              </w:rPr>
              <w:t xml:space="preserve"> </w:t>
            </w:r>
            <w:r w:rsidRPr="00334428">
              <w:rPr>
                <w:sz w:val="16"/>
                <w:szCs w:val="22"/>
              </w:rPr>
              <w:t>SL);</w:t>
            </w:r>
          </w:p>
          <w:p w14:paraId="2BFD20F3" w14:textId="77777777" w:rsidR="00334428" w:rsidRPr="00334428" w:rsidRDefault="00334428" w:rsidP="00334428">
            <w:pPr>
              <w:widowControl w:val="0"/>
              <w:autoSpaceDE w:val="0"/>
              <w:autoSpaceDN w:val="0"/>
              <w:ind w:left="97" w:right="354"/>
              <w:rPr>
                <w:sz w:val="16"/>
                <w:szCs w:val="22"/>
              </w:rPr>
            </w:pPr>
            <w:r w:rsidRPr="00334428">
              <w:rPr>
                <w:sz w:val="16"/>
                <w:szCs w:val="22"/>
              </w:rPr>
              <w:t>Calculus,</w:t>
            </w:r>
            <w:r w:rsidRPr="00334428">
              <w:rPr>
                <w:spacing w:val="-8"/>
                <w:sz w:val="16"/>
                <w:szCs w:val="22"/>
              </w:rPr>
              <w:t xml:space="preserve"> </w:t>
            </w:r>
            <w:r w:rsidRPr="00334428">
              <w:rPr>
                <w:sz w:val="16"/>
                <w:szCs w:val="22"/>
              </w:rPr>
              <w:t>AP</w:t>
            </w:r>
            <w:r w:rsidRPr="00334428">
              <w:rPr>
                <w:spacing w:val="-10"/>
                <w:sz w:val="16"/>
                <w:szCs w:val="22"/>
              </w:rPr>
              <w:t xml:space="preserve"> </w:t>
            </w:r>
            <w:r w:rsidRPr="00334428">
              <w:rPr>
                <w:sz w:val="16"/>
                <w:szCs w:val="22"/>
              </w:rPr>
              <w:t>Calculus</w:t>
            </w:r>
            <w:r w:rsidRPr="00334428">
              <w:rPr>
                <w:spacing w:val="-8"/>
                <w:sz w:val="16"/>
                <w:szCs w:val="22"/>
              </w:rPr>
              <w:t xml:space="preserve"> </w:t>
            </w:r>
            <w:r w:rsidRPr="00334428">
              <w:rPr>
                <w:sz w:val="16"/>
                <w:szCs w:val="22"/>
              </w:rPr>
              <w:t>AB,</w:t>
            </w:r>
            <w:r w:rsidRPr="00334428">
              <w:rPr>
                <w:spacing w:val="-10"/>
                <w:sz w:val="16"/>
                <w:szCs w:val="22"/>
              </w:rPr>
              <w:t xml:space="preserve"> </w:t>
            </w:r>
            <w:r w:rsidRPr="00334428">
              <w:rPr>
                <w:sz w:val="16"/>
                <w:szCs w:val="22"/>
              </w:rPr>
              <w:t>or</w:t>
            </w:r>
            <w:r w:rsidRPr="00334428">
              <w:rPr>
                <w:spacing w:val="40"/>
                <w:sz w:val="16"/>
                <w:szCs w:val="22"/>
              </w:rPr>
              <w:t xml:space="preserve"> </w:t>
            </w:r>
            <w:r w:rsidRPr="00334428">
              <w:rPr>
                <w:sz w:val="16"/>
                <w:szCs w:val="22"/>
              </w:rPr>
              <w:t>Math Methods II IB</w:t>
            </w:r>
            <w:r w:rsidRPr="00334428">
              <w:rPr>
                <w:spacing w:val="40"/>
                <w:sz w:val="16"/>
                <w:szCs w:val="22"/>
              </w:rPr>
              <w:t xml:space="preserve"> </w:t>
            </w:r>
            <w:r w:rsidRPr="00334428">
              <w:rPr>
                <w:sz w:val="16"/>
                <w:szCs w:val="22"/>
              </w:rPr>
              <w:t>(Mathematics</w:t>
            </w:r>
            <w:r w:rsidRPr="00334428">
              <w:rPr>
                <w:spacing w:val="-5"/>
                <w:sz w:val="16"/>
                <w:szCs w:val="22"/>
              </w:rPr>
              <w:t xml:space="preserve"> </w:t>
            </w:r>
            <w:r w:rsidRPr="00334428">
              <w:rPr>
                <w:sz w:val="16"/>
                <w:szCs w:val="22"/>
              </w:rPr>
              <w:t>SL);</w:t>
            </w:r>
          </w:p>
          <w:p w14:paraId="28E5D3DC" w14:textId="77777777" w:rsidR="00334428" w:rsidRPr="00334428" w:rsidRDefault="00334428" w:rsidP="00334428">
            <w:pPr>
              <w:widowControl w:val="0"/>
              <w:autoSpaceDE w:val="0"/>
              <w:autoSpaceDN w:val="0"/>
              <w:ind w:left="97"/>
              <w:rPr>
                <w:sz w:val="16"/>
                <w:szCs w:val="22"/>
              </w:rPr>
            </w:pPr>
            <w:r w:rsidRPr="00334428">
              <w:rPr>
                <w:sz w:val="16"/>
                <w:szCs w:val="22"/>
              </w:rPr>
              <w:t>AP</w:t>
            </w:r>
            <w:r w:rsidRPr="00334428">
              <w:rPr>
                <w:spacing w:val="-10"/>
                <w:sz w:val="16"/>
                <w:szCs w:val="22"/>
              </w:rPr>
              <w:t xml:space="preserve"> </w:t>
            </w:r>
            <w:r w:rsidRPr="00334428">
              <w:rPr>
                <w:sz w:val="16"/>
                <w:szCs w:val="22"/>
              </w:rPr>
              <w:t>Calculus</w:t>
            </w:r>
            <w:r w:rsidRPr="00334428">
              <w:rPr>
                <w:spacing w:val="-10"/>
                <w:sz w:val="16"/>
                <w:szCs w:val="22"/>
              </w:rPr>
              <w:t xml:space="preserve"> </w:t>
            </w:r>
            <w:r w:rsidRPr="00334428">
              <w:rPr>
                <w:sz w:val="16"/>
                <w:szCs w:val="22"/>
              </w:rPr>
              <w:t>BC;</w:t>
            </w:r>
            <w:r w:rsidRPr="00334428">
              <w:rPr>
                <w:spacing w:val="-9"/>
                <w:sz w:val="16"/>
                <w:szCs w:val="22"/>
              </w:rPr>
              <w:t xml:space="preserve"> </w:t>
            </w:r>
            <w:r w:rsidRPr="00334428">
              <w:rPr>
                <w:sz w:val="16"/>
                <w:szCs w:val="22"/>
              </w:rPr>
              <w:t>Probability</w:t>
            </w:r>
            <w:r w:rsidRPr="00334428">
              <w:rPr>
                <w:spacing w:val="-9"/>
                <w:sz w:val="16"/>
                <w:szCs w:val="22"/>
              </w:rPr>
              <w:t xml:space="preserve"> </w:t>
            </w:r>
            <w:r w:rsidRPr="00334428">
              <w:rPr>
                <w:sz w:val="16"/>
                <w:szCs w:val="22"/>
              </w:rPr>
              <w:t>and</w:t>
            </w:r>
            <w:r w:rsidRPr="00334428">
              <w:rPr>
                <w:spacing w:val="40"/>
                <w:sz w:val="16"/>
                <w:szCs w:val="22"/>
              </w:rPr>
              <w:t xml:space="preserve"> </w:t>
            </w:r>
            <w:r w:rsidRPr="00334428">
              <w:rPr>
                <w:sz w:val="16"/>
                <w:szCs w:val="22"/>
              </w:rPr>
              <w:t>Statistics or AP Statistics;</w:t>
            </w:r>
          </w:p>
          <w:p w14:paraId="13FD60A3" w14:textId="77777777" w:rsidR="00334428" w:rsidRPr="00334428" w:rsidRDefault="00334428" w:rsidP="00334428">
            <w:pPr>
              <w:widowControl w:val="0"/>
              <w:autoSpaceDE w:val="0"/>
              <w:autoSpaceDN w:val="0"/>
              <w:ind w:left="97" w:right="354"/>
              <w:rPr>
                <w:sz w:val="16"/>
                <w:szCs w:val="22"/>
              </w:rPr>
            </w:pPr>
            <w:r w:rsidRPr="00334428">
              <w:rPr>
                <w:sz w:val="16"/>
                <w:szCs w:val="22"/>
              </w:rPr>
              <w:t>IB</w:t>
            </w:r>
            <w:r w:rsidRPr="00334428">
              <w:rPr>
                <w:spacing w:val="-10"/>
                <w:sz w:val="16"/>
                <w:szCs w:val="22"/>
              </w:rPr>
              <w:t xml:space="preserve"> </w:t>
            </w:r>
            <w:r w:rsidRPr="00334428">
              <w:rPr>
                <w:sz w:val="16"/>
                <w:szCs w:val="22"/>
              </w:rPr>
              <w:t>Further</w:t>
            </w:r>
            <w:r w:rsidRPr="00334428">
              <w:rPr>
                <w:spacing w:val="-10"/>
                <w:sz w:val="16"/>
                <w:szCs w:val="22"/>
              </w:rPr>
              <w:t xml:space="preserve"> </w:t>
            </w:r>
            <w:r w:rsidRPr="00334428">
              <w:rPr>
                <w:sz w:val="16"/>
                <w:szCs w:val="22"/>
              </w:rPr>
              <w:t>Mathematics</w:t>
            </w:r>
            <w:r w:rsidRPr="00334428">
              <w:rPr>
                <w:spacing w:val="-10"/>
                <w:sz w:val="16"/>
                <w:szCs w:val="22"/>
              </w:rPr>
              <w:t xml:space="preserve"> </w:t>
            </w:r>
            <w:r w:rsidRPr="00334428">
              <w:rPr>
                <w:sz w:val="16"/>
                <w:szCs w:val="22"/>
              </w:rPr>
              <w:t>HL;</w:t>
            </w:r>
            <w:r w:rsidRPr="00334428">
              <w:rPr>
                <w:spacing w:val="40"/>
                <w:sz w:val="16"/>
                <w:szCs w:val="22"/>
              </w:rPr>
              <w:t xml:space="preserve"> </w:t>
            </w:r>
            <w:r w:rsidRPr="00334428">
              <w:rPr>
                <w:sz w:val="16"/>
                <w:szCs w:val="22"/>
              </w:rPr>
              <w:t>IB Mathematics HL</w:t>
            </w:r>
          </w:p>
        </w:tc>
        <w:tc>
          <w:tcPr>
            <w:tcW w:w="2692" w:type="dxa"/>
          </w:tcPr>
          <w:p w14:paraId="7A710C27" w14:textId="77777777" w:rsidR="00334428" w:rsidRPr="00334428" w:rsidRDefault="00334428" w:rsidP="00334428">
            <w:pPr>
              <w:widowControl w:val="0"/>
              <w:autoSpaceDE w:val="0"/>
              <w:autoSpaceDN w:val="0"/>
              <w:ind w:right="60"/>
              <w:rPr>
                <w:sz w:val="16"/>
                <w:szCs w:val="22"/>
              </w:rPr>
            </w:pPr>
          </w:p>
          <w:p w14:paraId="5DEC242F" w14:textId="77777777" w:rsidR="00334428" w:rsidRPr="00334428" w:rsidRDefault="00334428" w:rsidP="00334428">
            <w:pPr>
              <w:widowControl w:val="0"/>
              <w:autoSpaceDE w:val="0"/>
              <w:autoSpaceDN w:val="0"/>
              <w:ind w:right="60"/>
              <w:rPr>
                <w:sz w:val="16"/>
                <w:szCs w:val="22"/>
              </w:rPr>
            </w:pPr>
          </w:p>
          <w:p w14:paraId="47350E31" w14:textId="77777777" w:rsidR="00334428" w:rsidRPr="00334428" w:rsidRDefault="00334428" w:rsidP="00334428">
            <w:pPr>
              <w:widowControl w:val="0"/>
              <w:autoSpaceDE w:val="0"/>
              <w:autoSpaceDN w:val="0"/>
              <w:ind w:right="60"/>
              <w:rPr>
                <w:sz w:val="16"/>
                <w:szCs w:val="22"/>
              </w:rPr>
            </w:pPr>
          </w:p>
          <w:p w14:paraId="596E55F3" w14:textId="77777777" w:rsidR="00334428" w:rsidRPr="00334428" w:rsidRDefault="00334428" w:rsidP="00334428">
            <w:pPr>
              <w:widowControl w:val="0"/>
              <w:autoSpaceDE w:val="0"/>
              <w:autoSpaceDN w:val="0"/>
              <w:ind w:right="60"/>
              <w:rPr>
                <w:sz w:val="16"/>
                <w:szCs w:val="22"/>
              </w:rPr>
            </w:pPr>
          </w:p>
          <w:p w14:paraId="78E4378C" w14:textId="77777777" w:rsidR="00334428" w:rsidRPr="00334428" w:rsidRDefault="00334428" w:rsidP="00334428">
            <w:pPr>
              <w:widowControl w:val="0"/>
              <w:autoSpaceDE w:val="0"/>
              <w:autoSpaceDN w:val="0"/>
              <w:ind w:right="60"/>
              <w:rPr>
                <w:sz w:val="16"/>
                <w:szCs w:val="22"/>
              </w:rPr>
            </w:pPr>
          </w:p>
          <w:p w14:paraId="6633E1C1" w14:textId="77777777" w:rsidR="00334428" w:rsidRPr="00334428" w:rsidRDefault="00334428" w:rsidP="00334428">
            <w:pPr>
              <w:widowControl w:val="0"/>
              <w:autoSpaceDE w:val="0"/>
              <w:autoSpaceDN w:val="0"/>
              <w:spacing w:before="102"/>
              <w:ind w:right="60"/>
              <w:rPr>
                <w:sz w:val="16"/>
                <w:szCs w:val="22"/>
              </w:rPr>
            </w:pPr>
          </w:p>
          <w:p w14:paraId="6F689887" w14:textId="77777777" w:rsidR="00334428" w:rsidRPr="00334428" w:rsidRDefault="00334428" w:rsidP="00334428">
            <w:pPr>
              <w:widowControl w:val="0"/>
              <w:autoSpaceDE w:val="0"/>
              <w:autoSpaceDN w:val="0"/>
              <w:ind w:left="105" w:right="60"/>
              <w:rPr>
                <w:sz w:val="16"/>
                <w:szCs w:val="22"/>
              </w:rPr>
            </w:pPr>
            <w:r w:rsidRPr="00334428">
              <w:rPr>
                <w:sz w:val="16"/>
                <w:szCs w:val="22"/>
              </w:rPr>
              <w:t>AP</w:t>
            </w:r>
            <w:r w:rsidRPr="00334428">
              <w:rPr>
                <w:spacing w:val="-5"/>
                <w:sz w:val="16"/>
                <w:szCs w:val="22"/>
              </w:rPr>
              <w:t xml:space="preserve"> </w:t>
            </w:r>
            <w:r w:rsidRPr="00334428">
              <w:rPr>
                <w:sz w:val="16"/>
                <w:szCs w:val="22"/>
              </w:rPr>
              <w:t>Computer</w:t>
            </w:r>
            <w:r w:rsidRPr="00334428">
              <w:rPr>
                <w:spacing w:val="-5"/>
                <w:sz w:val="16"/>
                <w:szCs w:val="22"/>
              </w:rPr>
              <w:t xml:space="preserve"> </w:t>
            </w:r>
            <w:r w:rsidRPr="00334428">
              <w:rPr>
                <w:sz w:val="16"/>
                <w:szCs w:val="22"/>
              </w:rPr>
              <w:t>Science</w:t>
            </w:r>
            <w:r w:rsidRPr="00334428">
              <w:rPr>
                <w:spacing w:val="-6"/>
                <w:sz w:val="16"/>
                <w:szCs w:val="22"/>
              </w:rPr>
              <w:t xml:space="preserve"> </w:t>
            </w:r>
            <w:r w:rsidRPr="00334428">
              <w:rPr>
                <w:spacing w:val="-10"/>
                <w:sz w:val="16"/>
                <w:szCs w:val="22"/>
              </w:rPr>
              <w:t>A</w:t>
            </w:r>
          </w:p>
        </w:tc>
      </w:tr>
      <w:tr w:rsidR="00334428" w:rsidRPr="00334428" w14:paraId="2C04B4B3" w14:textId="77777777" w:rsidTr="002E5E82">
        <w:trPr>
          <w:trHeight w:val="1116"/>
        </w:trPr>
        <w:tc>
          <w:tcPr>
            <w:tcW w:w="2348" w:type="dxa"/>
          </w:tcPr>
          <w:p w14:paraId="7ED4A31C" w14:textId="77777777" w:rsidR="00334428" w:rsidRPr="00334428" w:rsidRDefault="00334428" w:rsidP="00334428">
            <w:pPr>
              <w:widowControl w:val="0"/>
              <w:autoSpaceDE w:val="0"/>
              <w:autoSpaceDN w:val="0"/>
              <w:rPr>
                <w:sz w:val="16"/>
                <w:szCs w:val="22"/>
              </w:rPr>
            </w:pPr>
          </w:p>
          <w:p w14:paraId="3E826481" w14:textId="77777777" w:rsidR="00334428" w:rsidRPr="00334428" w:rsidRDefault="00334428" w:rsidP="00334428">
            <w:pPr>
              <w:widowControl w:val="0"/>
              <w:autoSpaceDE w:val="0"/>
              <w:autoSpaceDN w:val="0"/>
              <w:spacing w:before="99"/>
              <w:rPr>
                <w:sz w:val="16"/>
                <w:szCs w:val="22"/>
              </w:rPr>
            </w:pPr>
          </w:p>
          <w:p w14:paraId="2B56821B" w14:textId="77777777" w:rsidR="00334428" w:rsidRPr="00334428" w:rsidRDefault="00334428" w:rsidP="00334428">
            <w:pPr>
              <w:widowControl w:val="0"/>
              <w:autoSpaceDE w:val="0"/>
              <w:autoSpaceDN w:val="0"/>
              <w:spacing w:before="1"/>
              <w:ind w:left="97"/>
              <w:rPr>
                <w:sz w:val="16"/>
                <w:szCs w:val="22"/>
              </w:rPr>
            </w:pPr>
            <w:r w:rsidRPr="00334428">
              <w:rPr>
                <w:spacing w:val="-2"/>
                <w:sz w:val="16"/>
                <w:szCs w:val="22"/>
              </w:rPr>
              <w:t>Arabic</w:t>
            </w:r>
          </w:p>
        </w:tc>
        <w:tc>
          <w:tcPr>
            <w:tcW w:w="2692" w:type="dxa"/>
          </w:tcPr>
          <w:p w14:paraId="30CA0619" w14:textId="77777777" w:rsidR="00334428" w:rsidRPr="00334428" w:rsidRDefault="00334428" w:rsidP="00334428">
            <w:pPr>
              <w:widowControl w:val="0"/>
              <w:autoSpaceDE w:val="0"/>
              <w:autoSpaceDN w:val="0"/>
              <w:ind w:right="60"/>
              <w:rPr>
                <w:sz w:val="16"/>
                <w:szCs w:val="22"/>
              </w:rPr>
            </w:pPr>
          </w:p>
          <w:p w14:paraId="5158C113" w14:textId="77777777" w:rsidR="00334428" w:rsidRPr="00334428" w:rsidRDefault="00334428" w:rsidP="00334428">
            <w:pPr>
              <w:widowControl w:val="0"/>
              <w:autoSpaceDE w:val="0"/>
              <w:autoSpaceDN w:val="0"/>
              <w:spacing w:before="99"/>
              <w:ind w:right="60"/>
              <w:rPr>
                <w:sz w:val="16"/>
                <w:szCs w:val="22"/>
              </w:rPr>
            </w:pPr>
          </w:p>
          <w:p w14:paraId="54F3E77E" w14:textId="77777777" w:rsidR="00334428" w:rsidRPr="00334428" w:rsidRDefault="00334428" w:rsidP="00334428">
            <w:pPr>
              <w:widowControl w:val="0"/>
              <w:autoSpaceDE w:val="0"/>
              <w:autoSpaceDN w:val="0"/>
              <w:spacing w:before="1"/>
              <w:ind w:left="105" w:right="60"/>
              <w:rPr>
                <w:sz w:val="16"/>
                <w:szCs w:val="22"/>
              </w:rPr>
            </w:pPr>
            <w:r w:rsidRPr="00334428">
              <w:rPr>
                <w:sz w:val="16"/>
                <w:szCs w:val="22"/>
              </w:rPr>
              <w:t>Arabic:</w:t>
            </w:r>
            <w:r w:rsidRPr="00334428">
              <w:rPr>
                <w:spacing w:val="-9"/>
                <w:sz w:val="16"/>
                <w:szCs w:val="22"/>
              </w:rPr>
              <w:t xml:space="preserve"> </w:t>
            </w:r>
            <w:r w:rsidRPr="00334428">
              <w:rPr>
                <w:sz w:val="16"/>
                <w:szCs w:val="22"/>
              </w:rPr>
              <w:t>Cambridge</w:t>
            </w:r>
            <w:r w:rsidRPr="00334428">
              <w:rPr>
                <w:spacing w:val="-7"/>
                <w:sz w:val="16"/>
                <w:szCs w:val="22"/>
              </w:rPr>
              <w:t xml:space="preserve"> </w:t>
            </w:r>
            <w:r w:rsidRPr="00334428">
              <w:rPr>
                <w:sz w:val="16"/>
                <w:szCs w:val="22"/>
              </w:rPr>
              <w:t>AICE-</w:t>
            </w:r>
            <w:r w:rsidRPr="00334428">
              <w:rPr>
                <w:spacing w:val="-5"/>
                <w:sz w:val="16"/>
                <w:szCs w:val="22"/>
              </w:rPr>
              <w:t>AS</w:t>
            </w:r>
          </w:p>
        </w:tc>
      </w:tr>
      <w:tr w:rsidR="00334428" w:rsidRPr="00334428" w14:paraId="6705B2B7" w14:textId="77777777" w:rsidTr="002E5E82">
        <w:trPr>
          <w:trHeight w:val="1103"/>
        </w:trPr>
        <w:tc>
          <w:tcPr>
            <w:tcW w:w="2348" w:type="dxa"/>
          </w:tcPr>
          <w:p w14:paraId="4B950E65" w14:textId="77777777" w:rsidR="00334428" w:rsidRPr="00334428" w:rsidRDefault="00334428" w:rsidP="00334428">
            <w:pPr>
              <w:widowControl w:val="0"/>
              <w:autoSpaceDE w:val="0"/>
              <w:autoSpaceDN w:val="0"/>
              <w:rPr>
                <w:sz w:val="16"/>
                <w:szCs w:val="22"/>
              </w:rPr>
            </w:pPr>
          </w:p>
          <w:p w14:paraId="30560A97" w14:textId="77777777" w:rsidR="00334428" w:rsidRPr="00334428" w:rsidRDefault="00334428" w:rsidP="00334428">
            <w:pPr>
              <w:widowControl w:val="0"/>
              <w:autoSpaceDE w:val="0"/>
              <w:autoSpaceDN w:val="0"/>
              <w:spacing w:before="94"/>
              <w:rPr>
                <w:sz w:val="16"/>
                <w:szCs w:val="22"/>
              </w:rPr>
            </w:pPr>
          </w:p>
          <w:p w14:paraId="6FE10AC9" w14:textId="77777777" w:rsidR="00334428" w:rsidRPr="00334428" w:rsidRDefault="00334428" w:rsidP="00334428">
            <w:pPr>
              <w:widowControl w:val="0"/>
              <w:autoSpaceDE w:val="0"/>
              <w:autoSpaceDN w:val="0"/>
              <w:ind w:left="97"/>
              <w:rPr>
                <w:sz w:val="16"/>
                <w:szCs w:val="22"/>
              </w:rPr>
            </w:pPr>
            <w:r w:rsidRPr="00334428">
              <w:rPr>
                <w:spacing w:val="-5"/>
                <w:sz w:val="16"/>
                <w:szCs w:val="22"/>
              </w:rPr>
              <w:t>Art</w:t>
            </w:r>
          </w:p>
        </w:tc>
        <w:tc>
          <w:tcPr>
            <w:tcW w:w="2692" w:type="dxa"/>
          </w:tcPr>
          <w:p w14:paraId="2767A93F" w14:textId="77777777" w:rsidR="00334428" w:rsidRPr="00334428" w:rsidRDefault="00334428" w:rsidP="00334428">
            <w:pPr>
              <w:widowControl w:val="0"/>
              <w:autoSpaceDE w:val="0"/>
              <w:autoSpaceDN w:val="0"/>
              <w:spacing w:before="1"/>
              <w:ind w:left="105" w:right="60"/>
              <w:rPr>
                <w:sz w:val="16"/>
                <w:szCs w:val="22"/>
              </w:rPr>
            </w:pPr>
            <w:r w:rsidRPr="00334428">
              <w:rPr>
                <w:sz w:val="16"/>
                <w:szCs w:val="22"/>
              </w:rPr>
              <w:t>Media Arts I-IV; Photography I,</w:t>
            </w:r>
            <w:r w:rsidRPr="00334428">
              <w:rPr>
                <w:spacing w:val="40"/>
                <w:sz w:val="16"/>
                <w:szCs w:val="22"/>
              </w:rPr>
              <w:t xml:space="preserve"> </w:t>
            </w:r>
            <w:r w:rsidRPr="00334428">
              <w:rPr>
                <w:sz w:val="16"/>
                <w:szCs w:val="22"/>
              </w:rPr>
              <w:t>Photography II, and Digital</w:t>
            </w:r>
            <w:r w:rsidRPr="00334428">
              <w:rPr>
                <w:spacing w:val="40"/>
                <w:sz w:val="16"/>
                <w:szCs w:val="22"/>
              </w:rPr>
              <w:t xml:space="preserve"> </w:t>
            </w:r>
            <w:r w:rsidRPr="00334428">
              <w:rPr>
                <w:sz w:val="16"/>
                <w:szCs w:val="22"/>
              </w:rPr>
              <w:t>Photography; Digital Image and</w:t>
            </w:r>
            <w:r w:rsidRPr="00334428">
              <w:rPr>
                <w:spacing w:val="40"/>
                <w:sz w:val="16"/>
                <w:szCs w:val="22"/>
              </w:rPr>
              <w:t xml:space="preserve"> </w:t>
            </w:r>
            <w:r w:rsidRPr="00334428">
              <w:rPr>
                <w:sz w:val="16"/>
                <w:szCs w:val="22"/>
              </w:rPr>
              <w:t>Motion</w:t>
            </w:r>
            <w:r w:rsidRPr="00334428">
              <w:rPr>
                <w:spacing w:val="-10"/>
                <w:sz w:val="16"/>
                <w:szCs w:val="22"/>
              </w:rPr>
              <w:t xml:space="preserve"> </w:t>
            </w:r>
            <w:r w:rsidRPr="00334428">
              <w:rPr>
                <w:sz w:val="16"/>
                <w:szCs w:val="22"/>
              </w:rPr>
              <w:t>Graphics;</w:t>
            </w:r>
            <w:r w:rsidRPr="00334428">
              <w:rPr>
                <w:spacing w:val="-10"/>
                <w:sz w:val="16"/>
                <w:szCs w:val="22"/>
              </w:rPr>
              <w:t xml:space="preserve"> </w:t>
            </w:r>
            <w:r w:rsidRPr="00334428">
              <w:rPr>
                <w:sz w:val="16"/>
                <w:szCs w:val="22"/>
              </w:rPr>
              <w:t>Digital</w:t>
            </w:r>
            <w:r w:rsidRPr="00334428">
              <w:rPr>
                <w:spacing w:val="-10"/>
                <w:sz w:val="16"/>
                <w:szCs w:val="22"/>
              </w:rPr>
              <w:t xml:space="preserve"> </w:t>
            </w:r>
            <w:r w:rsidRPr="00334428">
              <w:rPr>
                <w:sz w:val="16"/>
                <w:szCs w:val="22"/>
              </w:rPr>
              <w:t>Storytelling;</w:t>
            </w:r>
          </w:p>
          <w:p w14:paraId="4ED4A2D6"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Engineering Design and</w:t>
            </w:r>
            <w:r w:rsidRPr="00334428">
              <w:rPr>
                <w:spacing w:val="40"/>
                <w:sz w:val="16"/>
                <w:szCs w:val="22"/>
              </w:rPr>
              <w:t xml:space="preserve"> </w:t>
            </w:r>
            <w:r w:rsidRPr="00334428">
              <w:rPr>
                <w:sz w:val="16"/>
                <w:szCs w:val="22"/>
              </w:rPr>
              <w:t>Development;</w:t>
            </w:r>
            <w:r w:rsidRPr="00334428">
              <w:rPr>
                <w:spacing w:val="-10"/>
                <w:sz w:val="16"/>
                <w:szCs w:val="22"/>
              </w:rPr>
              <w:t xml:space="preserve"> </w:t>
            </w:r>
            <w:r w:rsidRPr="00334428">
              <w:rPr>
                <w:sz w:val="16"/>
                <w:szCs w:val="22"/>
              </w:rPr>
              <w:t>Sound</w:t>
            </w:r>
            <w:r w:rsidRPr="00334428">
              <w:rPr>
                <w:spacing w:val="-10"/>
                <w:sz w:val="16"/>
                <w:szCs w:val="22"/>
              </w:rPr>
              <w:t xml:space="preserve"> </w:t>
            </w:r>
            <w:r w:rsidRPr="00334428">
              <w:rPr>
                <w:sz w:val="16"/>
                <w:szCs w:val="22"/>
              </w:rPr>
              <w:t>Design;</w:t>
            </w:r>
          </w:p>
          <w:p w14:paraId="4E77DA7C"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Creative Writing</w:t>
            </w:r>
          </w:p>
        </w:tc>
      </w:tr>
      <w:tr w:rsidR="00334428" w:rsidRPr="00334428" w14:paraId="0F06484C" w14:textId="77777777" w:rsidTr="002E5E82">
        <w:trPr>
          <w:trHeight w:val="532"/>
        </w:trPr>
        <w:tc>
          <w:tcPr>
            <w:tcW w:w="2348" w:type="dxa"/>
          </w:tcPr>
          <w:p w14:paraId="60A6175B" w14:textId="77777777" w:rsidR="00334428" w:rsidRPr="00334428" w:rsidRDefault="00334428" w:rsidP="00334428">
            <w:pPr>
              <w:widowControl w:val="0"/>
              <w:autoSpaceDE w:val="0"/>
              <w:autoSpaceDN w:val="0"/>
              <w:spacing w:before="177"/>
              <w:ind w:left="97"/>
              <w:rPr>
                <w:sz w:val="16"/>
                <w:szCs w:val="22"/>
              </w:rPr>
            </w:pPr>
            <w:r w:rsidRPr="00334428">
              <w:rPr>
                <w:sz w:val="16"/>
                <w:szCs w:val="22"/>
              </w:rPr>
              <w:t>Biology</w:t>
            </w:r>
            <w:r w:rsidRPr="00334428">
              <w:rPr>
                <w:spacing w:val="-5"/>
                <w:sz w:val="16"/>
                <w:szCs w:val="22"/>
              </w:rPr>
              <w:t xml:space="preserve"> II</w:t>
            </w:r>
          </w:p>
        </w:tc>
        <w:tc>
          <w:tcPr>
            <w:tcW w:w="2692" w:type="dxa"/>
          </w:tcPr>
          <w:p w14:paraId="5EDAE815" w14:textId="77777777" w:rsidR="00334428" w:rsidRPr="00334428" w:rsidRDefault="00334428" w:rsidP="00334428">
            <w:pPr>
              <w:widowControl w:val="0"/>
              <w:autoSpaceDE w:val="0"/>
              <w:autoSpaceDN w:val="0"/>
              <w:spacing w:before="83"/>
              <w:ind w:left="105" w:right="60"/>
              <w:rPr>
                <w:sz w:val="16"/>
                <w:szCs w:val="22"/>
              </w:rPr>
            </w:pPr>
            <w:r w:rsidRPr="00334428">
              <w:rPr>
                <w:sz w:val="16"/>
                <w:szCs w:val="22"/>
              </w:rPr>
              <w:t>Human</w:t>
            </w:r>
            <w:r w:rsidRPr="00334428">
              <w:rPr>
                <w:spacing w:val="-10"/>
                <w:sz w:val="16"/>
                <w:szCs w:val="22"/>
              </w:rPr>
              <w:t xml:space="preserve"> </w:t>
            </w:r>
            <w:r w:rsidRPr="00334428">
              <w:rPr>
                <w:sz w:val="16"/>
                <w:szCs w:val="22"/>
              </w:rPr>
              <w:t>Anatomy</w:t>
            </w:r>
            <w:r w:rsidRPr="00334428">
              <w:rPr>
                <w:spacing w:val="-10"/>
                <w:sz w:val="16"/>
                <w:szCs w:val="22"/>
              </w:rPr>
              <w:t xml:space="preserve"> </w:t>
            </w:r>
            <w:r w:rsidRPr="00334428">
              <w:rPr>
                <w:sz w:val="16"/>
                <w:szCs w:val="22"/>
              </w:rPr>
              <w:t>and</w:t>
            </w:r>
            <w:r w:rsidRPr="00334428">
              <w:rPr>
                <w:spacing w:val="-10"/>
                <w:sz w:val="16"/>
                <w:szCs w:val="22"/>
              </w:rPr>
              <w:t xml:space="preserve"> </w:t>
            </w:r>
            <w:r w:rsidRPr="00334428">
              <w:rPr>
                <w:sz w:val="16"/>
                <w:szCs w:val="22"/>
              </w:rPr>
              <w:t>Physiology;</w:t>
            </w:r>
            <w:r w:rsidRPr="00334428">
              <w:rPr>
                <w:spacing w:val="40"/>
                <w:sz w:val="16"/>
                <w:szCs w:val="22"/>
              </w:rPr>
              <w:t xml:space="preserve"> </w:t>
            </w:r>
            <w:r w:rsidRPr="00334428">
              <w:rPr>
                <w:spacing w:val="-2"/>
                <w:sz w:val="16"/>
                <w:szCs w:val="22"/>
              </w:rPr>
              <w:t>Microbiology</w:t>
            </w:r>
          </w:p>
        </w:tc>
      </w:tr>
      <w:tr w:rsidR="00334428" w:rsidRPr="00334428" w14:paraId="3551D32D" w14:textId="77777777" w:rsidTr="002E5E82">
        <w:trPr>
          <w:trHeight w:val="532"/>
        </w:trPr>
        <w:tc>
          <w:tcPr>
            <w:tcW w:w="2348" w:type="dxa"/>
          </w:tcPr>
          <w:p w14:paraId="7F1036D7" w14:textId="77777777" w:rsidR="00334428" w:rsidRPr="00334428" w:rsidRDefault="00334428" w:rsidP="00334428">
            <w:pPr>
              <w:widowControl w:val="0"/>
              <w:autoSpaceDE w:val="0"/>
              <w:autoSpaceDN w:val="0"/>
              <w:spacing w:before="177"/>
              <w:ind w:left="97"/>
              <w:rPr>
                <w:sz w:val="16"/>
                <w:szCs w:val="22"/>
              </w:rPr>
            </w:pPr>
            <w:r w:rsidRPr="00334428">
              <w:rPr>
                <w:sz w:val="16"/>
                <w:szCs w:val="22"/>
              </w:rPr>
              <w:t>IB</w:t>
            </w:r>
            <w:r w:rsidRPr="00334428">
              <w:rPr>
                <w:spacing w:val="-4"/>
                <w:sz w:val="16"/>
                <w:szCs w:val="22"/>
              </w:rPr>
              <w:t xml:space="preserve"> </w:t>
            </w:r>
            <w:r w:rsidRPr="00334428">
              <w:rPr>
                <w:sz w:val="16"/>
                <w:szCs w:val="22"/>
              </w:rPr>
              <w:t>Biology</w:t>
            </w:r>
            <w:r w:rsidRPr="00334428">
              <w:rPr>
                <w:spacing w:val="-4"/>
                <w:sz w:val="16"/>
                <w:szCs w:val="22"/>
              </w:rPr>
              <w:t xml:space="preserve"> </w:t>
            </w:r>
            <w:r w:rsidRPr="00334428">
              <w:rPr>
                <w:spacing w:val="-5"/>
                <w:sz w:val="16"/>
                <w:szCs w:val="22"/>
              </w:rPr>
              <w:t>II</w:t>
            </w:r>
          </w:p>
        </w:tc>
        <w:tc>
          <w:tcPr>
            <w:tcW w:w="2692" w:type="dxa"/>
          </w:tcPr>
          <w:p w14:paraId="2C14CEE4" w14:textId="77777777" w:rsidR="00334428" w:rsidRPr="00334428" w:rsidRDefault="00334428" w:rsidP="00334428">
            <w:pPr>
              <w:widowControl w:val="0"/>
              <w:autoSpaceDE w:val="0"/>
              <w:autoSpaceDN w:val="0"/>
              <w:spacing w:before="177"/>
              <w:ind w:left="105" w:right="60"/>
              <w:rPr>
                <w:sz w:val="16"/>
                <w:szCs w:val="22"/>
              </w:rPr>
            </w:pPr>
            <w:r w:rsidRPr="00334428">
              <w:rPr>
                <w:sz w:val="16"/>
                <w:szCs w:val="22"/>
              </w:rPr>
              <w:t>Biology</w:t>
            </w:r>
            <w:r w:rsidRPr="00334428">
              <w:rPr>
                <w:spacing w:val="-8"/>
                <w:sz w:val="16"/>
                <w:szCs w:val="22"/>
              </w:rPr>
              <w:t xml:space="preserve"> </w:t>
            </w:r>
            <w:r w:rsidRPr="00334428">
              <w:rPr>
                <w:sz w:val="16"/>
                <w:szCs w:val="22"/>
              </w:rPr>
              <w:t>II,</w:t>
            </w:r>
            <w:r w:rsidRPr="00334428">
              <w:rPr>
                <w:spacing w:val="-7"/>
                <w:sz w:val="16"/>
                <w:szCs w:val="22"/>
              </w:rPr>
              <w:t xml:space="preserve"> </w:t>
            </w:r>
            <w:r w:rsidRPr="00334428">
              <w:rPr>
                <w:sz w:val="16"/>
                <w:szCs w:val="22"/>
              </w:rPr>
              <w:t>Cambridge</w:t>
            </w:r>
            <w:r w:rsidRPr="00334428">
              <w:rPr>
                <w:spacing w:val="-9"/>
                <w:sz w:val="16"/>
                <w:szCs w:val="22"/>
              </w:rPr>
              <w:t xml:space="preserve"> </w:t>
            </w:r>
            <w:r w:rsidRPr="00334428">
              <w:rPr>
                <w:sz w:val="16"/>
                <w:szCs w:val="22"/>
              </w:rPr>
              <w:t>AICE-</w:t>
            </w:r>
            <w:r w:rsidRPr="00334428">
              <w:rPr>
                <w:spacing w:val="-5"/>
                <w:sz w:val="16"/>
                <w:szCs w:val="22"/>
              </w:rPr>
              <w:t>AS</w:t>
            </w:r>
          </w:p>
        </w:tc>
      </w:tr>
      <w:tr w:rsidR="00334428" w:rsidRPr="00334428" w14:paraId="48BDC4AA" w14:textId="77777777" w:rsidTr="002E5E82">
        <w:trPr>
          <w:trHeight w:val="369"/>
        </w:trPr>
        <w:tc>
          <w:tcPr>
            <w:tcW w:w="2348" w:type="dxa"/>
          </w:tcPr>
          <w:p w14:paraId="1F1F30BA" w14:textId="77777777" w:rsidR="00334428" w:rsidRPr="00334428" w:rsidRDefault="00334428" w:rsidP="00334428">
            <w:pPr>
              <w:widowControl w:val="0"/>
              <w:autoSpaceDE w:val="0"/>
              <w:autoSpaceDN w:val="0"/>
              <w:spacing w:before="93"/>
              <w:ind w:left="97"/>
              <w:rPr>
                <w:sz w:val="16"/>
                <w:szCs w:val="22"/>
              </w:rPr>
            </w:pPr>
            <w:r w:rsidRPr="00334428">
              <w:rPr>
                <w:sz w:val="16"/>
                <w:szCs w:val="22"/>
              </w:rPr>
              <w:t>Calculus</w:t>
            </w:r>
            <w:r w:rsidRPr="00334428">
              <w:rPr>
                <w:spacing w:val="-6"/>
                <w:sz w:val="16"/>
                <w:szCs w:val="22"/>
              </w:rPr>
              <w:t xml:space="preserve"> </w:t>
            </w:r>
            <w:r w:rsidRPr="00334428">
              <w:rPr>
                <w:spacing w:val="-10"/>
                <w:sz w:val="16"/>
                <w:szCs w:val="22"/>
              </w:rPr>
              <w:t>I</w:t>
            </w:r>
          </w:p>
        </w:tc>
        <w:tc>
          <w:tcPr>
            <w:tcW w:w="2692" w:type="dxa"/>
          </w:tcPr>
          <w:p w14:paraId="0A9D1F13" w14:textId="77777777" w:rsidR="00334428" w:rsidRPr="00334428" w:rsidRDefault="00334428" w:rsidP="00334428">
            <w:pPr>
              <w:widowControl w:val="0"/>
              <w:autoSpaceDE w:val="0"/>
              <w:autoSpaceDN w:val="0"/>
              <w:spacing w:line="180" w:lineRule="atLeast"/>
              <w:ind w:left="105" w:right="60"/>
              <w:rPr>
                <w:sz w:val="16"/>
                <w:szCs w:val="22"/>
              </w:rPr>
            </w:pPr>
            <w:r w:rsidRPr="00334428">
              <w:rPr>
                <w:sz w:val="16"/>
                <w:szCs w:val="22"/>
              </w:rPr>
              <w:t>Math</w:t>
            </w:r>
            <w:r w:rsidRPr="00334428">
              <w:rPr>
                <w:spacing w:val="-6"/>
                <w:sz w:val="16"/>
                <w:szCs w:val="22"/>
              </w:rPr>
              <w:t xml:space="preserve"> </w:t>
            </w:r>
            <w:r w:rsidRPr="00334428">
              <w:rPr>
                <w:sz w:val="16"/>
                <w:szCs w:val="22"/>
              </w:rPr>
              <w:t>2</w:t>
            </w:r>
            <w:r w:rsidRPr="00334428">
              <w:rPr>
                <w:spacing w:val="-6"/>
                <w:sz w:val="16"/>
                <w:szCs w:val="22"/>
              </w:rPr>
              <w:t xml:space="preserve"> </w:t>
            </w:r>
            <w:r w:rsidRPr="00334428">
              <w:rPr>
                <w:sz w:val="16"/>
                <w:szCs w:val="22"/>
              </w:rPr>
              <w:t>(Part</w:t>
            </w:r>
            <w:r w:rsidRPr="00334428">
              <w:rPr>
                <w:spacing w:val="-5"/>
                <w:sz w:val="16"/>
                <w:szCs w:val="22"/>
              </w:rPr>
              <w:t xml:space="preserve"> </w:t>
            </w:r>
            <w:r w:rsidRPr="00334428">
              <w:rPr>
                <w:sz w:val="16"/>
                <w:szCs w:val="22"/>
              </w:rPr>
              <w:t>I):</w:t>
            </w:r>
            <w:r w:rsidRPr="00334428">
              <w:rPr>
                <w:spacing w:val="-5"/>
                <w:sz w:val="16"/>
                <w:szCs w:val="22"/>
              </w:rPr>
              <w:t xml:space="preserve"> </w:t>
            </w:r>
            <w:r w:rsidRPr="00334428">
              <w:rPr>
                <w:sz w:val="16"/>
                <w:szCs w:val="22"/>
              </w:rPr>
              <w:t>Cambridge</w:t>
            </w:r>
            <w:r w:rsidRPr="00334428">
              <w:rPr>
                <w:spacing w:val="-7"/>
                <w:sz w:val="16"/>
                <w:szCs w:val="22"/>
              </w:rPr>
              <w:t xml:space="preserve"> </w:t>
            </w:r>
            <w:r w:rsidRPr="00334428">
              <w:rPr>
                <w:sz w:val="16"/>
                <w:szCs w:val="22"/>
              </w:rPr>
              <w:t>AICE</w:t>
            </w:r>
            <w:r w:rsidRPr="00334428">
              <w:rPr>
                <w:spacing w:val="-3"/>
                <w:sz w:val="16"/>
                <w:szCs w:val="22"/>
              </w:rPr>
              <w:t xml:space="preserve"> </w:t>
            </w:r>
            <w:r w:rsidRPr="00334428">
              <w:rPr>
                <w:sz w:val="16"/>
                <w:szCs w:val="22"/>
              </w:rPr>
              <w:t>–</w:t>
            </w:r>
            <w:r w:rsidRPr="00334428">
              <w:rPr>
                <w:spacing w:val="-6"/>
                <w:sz w:val="16"/>
                <w:szCs w:val="22"/>
              </w:rPr>
              <w:t xml:space="preserve"> </w:t>
            </w:r>
            <w:r w:rsidRPr="00334428">
              <w:rPr>
                <w:sz w:val="16"/>
                <w:szCs w:val="22"/>
              </w:rPr>
              <w:t>A</w:t>
            </w:r>
            <w:r w:rsidRPr="00334428">
              <w:rPr>
                <w:spacing w:val="40"/>
                <w:sz w:val="16"/>
                <w:szCs w:val="22"/>
              </w:rPr>
              <w:t xml:space="preserve"> </w:t>
            </w:r>
            <w:r w:rsidRPr="00334428">
              <w:rPr>
                <w:spacing w:val="-2"/>
                <w:sz w:val="16"/>
                <w:szCs w:val="22"/>
              </w:rPr>
              <w:t>Level</w:t>
            </w:r>
          </w:p>
        </w:tc>
      </w:tr>
      <w:tr w:rsidR="00334428" w:rsidRPr="00334428" w14:paraId="2D384380" w14:textId="77777777" w:rsidTr="002E5E82">
        <w:trPr>
          <w:trHeight w:val="366"/>
        </w:trPr>
        <w:tc>
          <w:tcPr>
            <w:tcW w:w="2348" w:type="dxa"/>
          </w:tcPr>
          <w:p w14:paraId="332E8068" w14:textId="77777777" w:rsidR="00334428" w:rsidRPr="00334428" w:rsidRDefault="00334428" w:rsidP="00334428">
            <w:pPr>
              <w:widowControl w:val="0"/>
              <w:autoSpaceDE w:val="0"/>
              <w:autoSpaceDN w:val="0"/>
              <w:spacing w:before="93"/>
              <w:ind w:left="97"/>
              <w:rPr>
                <w:sz w:val="16"/>
                <w:szCs w:val="22"/>
              </w:rPr>
            </w:pPr>
            <w:r w:rsidRPr="00334428">
              <w:rPr>
                <w:sz w:val="16"/>
                <w:szCs w:val="22"/>
              </w:rPr>
              <w:t>Calculus</w:t>
            </w:r>
            <w:r w:rsidRPr="00334428">
              <w:rPr>
                <w:spacing w:val="-6"/>
                <w:sz w:val="16"/>
                <w:szCs w:val="22"/>
              </w:rPr>
              <w:t xml:space="preserve"> </w:t>
            </w:r>
            <w:r w:rsidRPr="00334428">
              <w:rPr>
                <w:spacing w:val="-5"/>
                <w:sz w:val="16"/>
                <w:szCs w:val="22"/>
              </w:rPr>
              <w:t>II</w:t>
            </w:r>
          </w:p>
        </w:tc>
        <w:tc>
          <w:tcPr>
            <w:tcW w:w="2692" w:type="dxa"/>
          </w:tcPr>
          <w:p w14:paraId="1A00D6AC" w14:textId="77777777" w:rsidR="00334428" w:rsidRPr="00334428" w:rsidRDefault="00334428" w:rsidP="00334428">
            <w:pPr>
              <w:widowControl w:val="0"/>
              <w:autoSpaceDE w:val="0"/>
              <w:autoSpaceDN w:val="0"/>
              <w:spacing w:line="184" w:lineRule="exact"/>
              <w:ind w:left="105" w:right="60"/>
              <w:rPr>
                <w:sz w:val="16"/>
                <w:szCs w:val="22"/>
              </w:rPr>
            </w:pPr>
            <w:r w:rsidRPr="00334428">
              <w:rPr>
                <w:sz w:val="16"/>
                <w:szCs w:val="22"/>
              </w:rPr>
              <w:t>Math</w:t>
            </w:r>
            <w:r w:rsidRPr="00334428">
              <w:rPr>
                <w:spacing w:val="-6"/>
                <w:sz w:val="16"/>
                <w:szCs w:val="22"/>
              </w:rPr>
              <w:t xml:space="preserve"> </w:t>
            </w:r>
            <w:r w:rsidRPr="00334428">
              <w:rPr>
                <w:sz w:val="16"/>
                <w:szCs w:val="22"/>
              </w:rPr>
              <w:t>2</w:t>
            </w:r>
            <w:r w:rsidRPr="00334428">
              <w:rPr>
                <w:spacing w:val="-6"/>
                <w:sz w:val="16"/>
                <w:szCs w:val="22"/>
              </w:rPr>
              <w:t xml:space="preserve"> </w:t>
            </w:r>
            <w:r w:rsidRPr="00334428">
              <w:rPr>
                <w:sz w:val="16"/>
                <w:szCs w:val="22"/>
              </w:rPr>
              <w:t>(Part</w:t>
            </w:r>
            <w:r w:rsidRPr="00334428">
              <w:rPr>
                <w:spacing w:val="-6"/>
                <w:sz w:val="16"/>
                <w:szCs w:val="22"/>
              </w:rPr>
              <w:t xml:space="preserve"> </w:t>
            </w:r>
            <w:r w:rsidRPr="00334428">
              <w:rPr>
                <w:sz w:val="16"/>
                <w:szCs w:val="22"/>
              </w:rPr>
              <w:t>2):</w:t>
            </w:r>
            <w:r w:rsidRPr="00334428">
              <w:rPr>
                <w:spacing w:val="-6"/>
                <w:sz w:val="16"/>
                <w:szCs w:val="22"/>
              </w:rPr>
              <w:t xml:space="preserve"> </w:t>
            </w:r>
            <w:r w:rsidRPr="00334428">
              <w:rPr>
                <w:sz w:val="16"/>
                <w:szCs w:val="22"/>
              </w:rPr>
              <w:t>Cambridge</w:t>
            </w:r>
            <w:r w:rsidRPr="00334428">
              <w:rPr>
                <w:spacing w:val="-7"/>
                <w:sz w:val="16"/>
                <w:szCs w:val="22"/>
              </w:rPr>
              <w:t xml:space="preserve"> </w:t>
            </w:r>
            <w:r w:rsidRPr="00334428">
              <w:rPr>
                <w:sz w:val="16"/>
                <w:szCs w:val="22"/>
              </w:rPr>
              <w:t>AICE-</w:t>
            </w:r>
            <w:r w:rsidRPr="00334428">
              <w:rPr>
                <w:spacing w:val="-5"/>
                <w:sz w:val="16"/>
                <w:szCs w:val="22"/>
              </w:rPr>
              <w:t xml:space="preserve"> </w:t>
            </w:r>
            <w:r w:rsidRPr="00334428">
              <w:rPr>
                <w:sz w:val="16"/>
                <w:szCs w:val="22"/>
              </w:rPr>
              <w:t>A</w:t>
            </w:r>
            <w:r w:rsidRPr="00334428">
              <w:rPr>
                <w:spacing w:val="40"/>
                <w:sz w:val="16"/>
                <w:szCs w:val="22"/>
              </w:rPr>
              <w:t xml:space="preserve"> </w:t>
            </w:r>
            <w:r w:rsidRPr="00334428">
              <w:rPr>
                <w:spacing w:val="-2"/>
                <w:sz w:val="16"/>
                <w:szCs w:val="22"/>
              </w:rPr>
              <w:t>Level</w:t>
            </w:r>
          </w:p>
        </w:tc>
      </w:tr>
      <w:tr w:rsidR="00334428" w:rsidRPr="00334428" w14:paraId="47A8C2A1" w14:textId="77777777" w:rsidTr="002E5E82">
        <w:trPr>
          <w:trHeight w:val="349"/>
        </w:trPr>
        <w:tc>
          <w:tcPr>
            <w:tcW w:w="2348" w:type="dxa"/>
          </w:tcPr>
          <w:p w14:paraId="6282561F" w14:textId="77777777" w:rsidR="00334428" w:rsidRPr="00334428" w:rsidRDefault="00334428" w:rsidP="00334428">
            <w:pPr>
              <w:widowControl w:val="0"/>
              <w:autoSpaceDE w:val="0"/>
              <w:autoSpaceDN w:val="0"/>
              <w:spacing w:before="82"/>
              <w:ind w:left="97"/>
              <w:rPr>
                <w:sz w:val="16"/>
                <w:szCs w:val="22"/>
              </w:rPr>
            </w:pPr>
            <w:r w:rsidRPr="00334428">
              <w:rPr>
                <w:sz w:val="16"/>
                <w:szCs w:val="22"/>
              </w:rPr>
              <w:t>Chemistry</w:t>
            </w:r>
            <w:r w:rsidRPr="00334428">
              <w:rPr>
                <w:spacing w:val="-7"/>
                <w:sz w:val="16"/>
                <w:szCs w:val="22"/>
              </w:rPr>
              <w:t xml:space="preserve"> </w:t>
            </w:r>
            <w:r w:rsidRPr="00334428">
              <w:rPr>
                <w:spacing w:val="-5"/>
                <w:sz w:val="16"/>
                <w:szCs w:val="22"/>
              </w:rPr>
              <w:t>II</w:t>
            </w:r>
          </w:p>
        </w:tc>
        <w:tc>
          <w:tcPr>
            <w:tcW w:w="2692" w:type="dxa"/>
          </w:tcPr>
          <w:p w14:paraId="3D2ECE2F" w14:textId="77777777" w:rsidR="00334428" w:rsidRPr="00334428" w:rsidRDefault="00334428" w:rsidP="00334428">
            <w:pPr>
              <w:widowControl w:val="0"/>
              <w:autoSpaceDE w:val="0"/>
              <w:autoSpaceDN w:val="0"/>
              <w:spacing w:before="82"/>
              <w:ind w:left="105" w:right="60"/>
              <w:rPr>
                <w:sz w:val="16"/>
                <w:szCs w:val="22"/>
              </w:rPr>
            </w:pPr>
            <w:r w:rsidRPr="00334428">
              <w:rPr>
                <w:sz w:val="16"/>
                <w:szCs w:val="22"/>
              </w:rPr>
              <w:t>Organic</w:t>
            </w:r>
            <w:r w:rsidRPr="00334428">
              <w:rPr>
                <w:spacing w:val="-9"/>
                <w:sz w:val="16"/>
                <w:szCs w:val="22"/>
              </w:rPr>
              <w:t xml:space="preserve"> </w:t>
            </w:r>
            <w:r w:rsidRPr="00334428">
              <w:rPr>
                <w:sz w:val="16"/>
                <w:szCs w:val="22"/>
              </w:rPr>
              <w:t>Chemistry</w:t>
            </w:r>
            <w:r w:rsidRPr="00334428">
              <w:rPr>
                <w:spacing w:val="-5"/>
                <w:sz w:val="16"/>
                <w:szCs w:val="22"/>
              </w:rPr>
              <w:t xml:space="preserve"> </w:t>
            </w:r>
            <w:r w:rsidRPr="00334428">
              <w:rPr>
                <w:spacing w:val="-10"/>
                <w:sz w:val="16"/>
                <w:szCs w:val="22"/>
              </w:rPr>
              <w:t>I</w:t>
            </w:r>
          </w:p>
        </w:tc>
      </w:tr>
      <w:tr w:rsidR="00334428" w:rsidRPr="00334428" w14:paraId="6911F70E" w14:textId="77777777" w:rsidTr="002E5E82">
        <w:trPr>
          <w:trHeight w:val="350"/>
        </w:trPr>
        <w:tc>
          <w:tcPr>
            <w:tcW w:w="2348" w:type="dxa"/>
          </w:tcPr>
          <w:p w14:paraId="303F875C" w14:textId="77777777" w:rsidR="00334428" w:rsidRPr="00334428" w:rsidRDefault="00334428" w:rsidP="00334428">
            <w:pPr>
              <w:widowControl w:val="0"/>
              <w:autoSpaceDE w:val="0"/>
              <w:autoSpaceDN w:val="0"/>
              <w:spacing w:before="83"/>
              <w:ind w:left="97"/>
              <w:rPr>
                <w:sz w:val="16"/>
                <w:szCs w:val="22"/>
              </w:rPr>
            </w:pPr>
            <w:r w:rsidRPr="00334428">
              <w:rPr>
                <w:sz w:val="16"/>
                <w:szCs w:val="22"/>
              </w:rPr>
              <w:t>IB</w:t>
            </w:r>
            <w:r w:rsidRPr="00334428">
              <w:rPr>
                <w:spacing w:val="-5"/>
                <w:sz w:val="16"/>
                <w:szCs w:val="22"/>
              </w:rPr>
              <w:t xml:space="preserve"> </w:t>
            </w:r>
            <w:r w:rsidRPr="00334428">
              <w:rPr>
                <w:sz w:val="16"/>
                <w:szCs w:val="22"/>
              </w:rPr>
              <w:t>Chemistry</w:t>
            </w:r>
            <w:r w:rsidRPr="00334428">
              <w:rPr>
                <w:spacing w:val="-4"/>
                <w:sz w:val="16"/>
                <w:szCs w:val="22"/>
              </w:rPr>
              <w:t xml:space="preserve"> </w:t>
            </w:r>
            <w:r w:rsidRPr="00334428">
              <w:rPr>
                <w:spacing w:val="-5"/>
                <w:sz w:val="16"/>
                <w:szCs w:val="22"/>
              </w:rPr>
              <w:t>II</w:t>
            </w:r>
          </w:p>
        </w:tc>
        <w:tc>
          <w:tcPr>
            <w:tcW w:w="2692" w:type="dxa"/>
          </w:tcPr>
          <w:p w14:paraId="1038AB58" w14:textId="77777777" w:rsidR="00334428" w:rsidRPr="00334428" w:rsidRDefault="00334428" w:rsidP="00334428">
            <w:pPr>
              <w:widowControl w:val="0"/>
              <w:autoSpaceDE w:val="0"/>
              <w:autoSpaceDN w:val="0"/>
              <w:spacing w:before="83"/>
              <w:ind w:left="105" w:right="60"/>
              <w:rPr>
                <w:sz w:val="16"/>
                <w:szCs w:val="22"/>
              </w:rPr>
            </w:pPr>
            <w:r w:rsidRPr="00334428">
              <w:rPr>
                <w:sz w:val="16"/>
                <w:szCs w:val="22"/>
              </w:rPr>
              <w:t>Chemistry</w:t>
            </w:r>
            <w:r w:rsidRPr="00334428">
              <w:rPr>
                <w:spacing w:val="-6"/>
                <w:sz w:val="16"/>
                <w:szCs w:val="22"/>
              </w:rPr>
              <w:t xml:space="preserve"> </w:t>
            </w:r>
            <w:r w:rsidRPr="00334428">
              <w:rPr>
                <w:sz w:val="16"/>
                <w:szCs w:val="22"/>
              </w:rPr>
              <w:t>II:</w:t>
            </w:r>
            <w:r w:rsidRPr="00334428">
              <w:rPr>
                <w:spacing w:val="-4"/>
                <w:sz w:val="16"/>
                <w:szCs w:val="22"/>
              </w:rPr>
              <w:t xml:space="preserve"> </w:t>
            </w:r>
            <w:r w:rsidRPr="00334428">
              <w:rPr>
                <w:sz w:val="16"/>
                <w:szCs w:val="22"/>
              </w:rPr>
              <w:t>Cambridge</w:t>
            </w:r>
            <w:r w:rsidRPr="00334428">
              <w:rPr>
                <w:spacing w:val="-4"/>
                <w:sz w:val="16"/>
                <w:szCs w:val="22"/>
              </w:rPr>
              <w:t xml:space="preserve"> </w:t>
            </w:r>
            <w:r w:rsidRPr="00334428">
              <w:rPr>
                <w:sz w:val="16"/>
                <w:szCs w:val="22"/>
              </w:rPr>
              <w:t>AICE</w:t>
            </w:r>
            <w:r w:rsidRPr="00334428">
              <w:rPr>
                <w:spacing w:val="-2"/>
                <w:sz w:val="16"/>
                <w:szCs w:val="22"/>
              </w:rPr>
              <w:t xml:space="preserve"> </w:t>
            </w:r>
            <w:r w:rsidRPr="00334428">
              <w:rPr>
                <w:sz w:val="16"/>
                <w:szCs w:val="22"/>
              </w:rPr>
              <w:t>–</w:t>
            </w:r>
            <w:r w:rsidRPr="00334428">
              <w:rPr>
                <w:spacing w:val="-5"/>
                <w:sz w:val="16"/>
                <w:szCs w:val="22"/>
              </w:rPr>
              <w:t xml:space="preserve"> AS</w:t>
            </w:r>
          </w:p>
        </w:tc>
      </w:tr>
      <w:tr w:rsidR="00334428" w:rsidRPr="00334428" w14:paraId="5C16B914" w14:textId="77777777" w:rsidTr="002E5E82">
        <w:trPr>
          <w:trHeight w:val="350"/>
        </w:trPr>
        <w:tc>
          <w:tcPr>
            <w:tcW w:w="2348" w:type="dxa"/>
          </w:tcPr>
          <w:p w14:paraId="713FB4BE" w14:textId="77777777" w:rsidR="00334428" w:rsidRPr="00334428" w:rsidRDefault="00334428" w:rsidP="00334428">
            <w:pPr>
              <w:widowControl w:val="0"/>
              <w:autoSpaceDE w:val="0"/>
              <w:autoSpaceDN w:val="0"/>
              <w:spacing w:before="83"/>
              <w:ind w:left="97"/>
              <w:rPr>
                <w:sz w:val="16"/>
                <w:szCs w:val="22"/>
              </w:rPr>
            </w:pPr>
            <w:r w:rsidRPr="00334428">
              <w:rPr>
                <w:spacing w:val="-2"/>
                <w:sz w:val="16"/>
                <w:szCs w:val="22"/>
              </w:rPr>
              <w:t>Chinese</w:t>
            </w:r>
          </w:p>
        </w:tc>
        <w:tc>
          <w:tcPr>
            <w:tcW w:w="2692" w:type="dxa"/>
          </w:tcPr>
          <w:p w14:paraId="3405C300" w14:textId="77777777" w:rsidR="00334428" w:rsidRPr="00334428" w:rsidRDefault="00334428" w:rsidP="00334428">
            <w:pPr>
              <w:widowControl w:val="0"/>
              <w:autoSpaceDE w:val="0"/>
              <w:autoSpaceDN w:val="0"/>
              <w:spacing w:before="83"/>
              <w:ind w:left="105" w:right="60"/>
              <w:rPr>
                <w:sz w:val="16"/>
                <w:szCs w:val="22"/>
              </w:rPr>
            </w:pPr>
            <w:r w:rsidRPr="00334428">
              <w:rPr>
                <w:sz w:val="16"/>
                <w:szCs w:val="22"/>
              </w:rPr>
              <w:t>Chinese:</w:t>
            </w:r>
            <w:r w:rsidRPr="00334428">
              <w:rPr>
                <w:spacing w:val="-10"/>
                <w:sz w:val="16"/>
                <w:szCs w:val="22"/>
              </w:rPr>
              <w:t xml:space="preserve"> </w:t>
            </w:r>
            <w:r w:rsidRPr="00334428">
              <w:rPr>
                <w:sz w:val="16"/>
                <w:szCs w:val="22"/>
              </w:rPr>
              <w:t>Cambridge</w:t>
            </w:r>
            <w:r w:rsidRPr="00334428">
              <w:rPr>
                <w:spacing w:val="-8"/>
                <w:sz w:val="16"/>
                <w:szCs w:val="22"/>
              </w:rPr>
              <w:t xml:space="preserve"> </w:t>
            </w:r>
            <w:r w:rsidRPr="00334428">
              <w:rPr>
                <w:sz w:val="16"/>
                <w:szCs w:val="22"/>
              </w:rPr>
              <w:t>AICE-</w:t>
            </w:r>
            <w:r w:rsidRPr="00334428">
              <w:rPr>
                <w:spacing w:val="-5"/>
                <w:sz w:val="16"/>
                <w:szCs w:val="22"/>
              </w:rPr>
              <w:t>AS</w:t>
            </w:r>
          </w:p>
        </w:tc>
      </w:tr>
      <w:tr w:rsidR="00334428" w:rsidRPr="00334428" w14:paraId="0A3F0CD4" w14:textId="77777777" w:rsidTr="002E5E82">
        <w:trPr>
          <w:trHeight w:val="918"/>
        </w:trPr>
        <w:tc>
          <w:tcPr>
            <w:tcW w:w="2348" w:type="dxa"/>
          </w:tcPr>
          <w:p w14:paraId="6EC72B8D" w14:textId="77777777" w:rsidR="00334428" w:rsidRPr="00334428" w:rsidRDefault="00334428" w:rsidP="00334428">
            <w:pPr>
              <w:widowControl w:val="0"/>
              <w:autoSpaceDE w:val="0"/>
              <w:autoSpaceDN w:val="0"/>
              <w:rPr>
                <w:sz w:val="16"/>
                <w:szCs w:val="22"/>
              </w:rPr>
            </w:pPr>
          </w:p>
          <w:p w14:paraId="69DEA0A7" w14:textId="77777777" w:rsidR="00334428" w:rsidRPr="00334428" w:rsidRDefault="00334428" w:rsidP="00334428">
            <w:pPr>
              <w:widowControl w:val="0"/>
              <w:autoSpaceDE w:val="0"/>
              <w:autoSpaceDN w:val="0"/>
              <w:rPr>
                <w:sz w:val="16"/>
                <w:szCs w:val="22"/>
              </w:rPr>
            </w:pPr>
          </w:p>
          <w:p w14:paraId="1CC61E2E" w14:textId="77777777" w:rsidR="00334428" w:rsidRPr="00334428" w:rsidRDefault="00334428" w:rsidP="00334428">
            <w:pPr>
              <w:widowControl w:val="0"/>
              <w:autoSpaceDE w:val="0"/>
              <w:autoSpaceDN w:val="0"/>
              <w:spacing w:before="1"/>
              <w:ind w:left="97"/>
              <w:jc w:val="both"/>
              <w:rPr>
                <w:sz w:val="16"/>
                <w:szCs w:val="22"/>
              </w:rPr>
            </w:pPr>
            <w:r w:rsidRPr="00334428">
              <w:rPr>
                <w:sz w:val="16"/>
                <w:szCs w:val="22"/>
              </w:rPr>
              <w:t>Computer</w:t>
            </w:r>
            <w:r w:rsidRPr="00334428">
              <w:rPr>
                <w:spacing w:val="-10"/>
                <w:sz w:val="16"/>
                <w:szCs w:val="22"/>
              </w:rPr>
              <w:t xml:space="preserve"> </w:t>
            </w:r>
            <w:r w:rsidRPr="00334428">
              <w:rPr>
                <w:spacing w:val="-2"/>
                <w:sz w:val="16"/>
                <w:szCs w:val="22"/>
              </w:rPr>
              <w:t>Science</w:t>
            </w:r>
          </w:p>
        </w:tc>
        <w:tc>
          <w:tcPr>
            <w:tcW w:w="2692" w:type="dxa"/>
          </w:tcPr>
          <w:p w14:paraId="778099AF" w14:textId="77777777" w:rsidR="00334428" w:rsidRPr="00334428" w:rsidRDefault="00334428" w:rsidP="00334428">
            <w:pPr>
              <w:widowControl w:val="0"/>
              <w:autoSpaceDE w:val="0"/>
              <w:autoSpaceDN w:val="0"/>
              <w:spacing w:before="1"/>
              <w:ind w:left="105" w:right="60"/>
              <w:rPr>
                <w:sz w:val="16"/>
                <w:szCs w:val="22"/>
              </w:rPr>
            </w:pPr>
            <w:r w:rsidRPr="00334428">
              <w:rPr>
                <w:sz w:val="16"/>
                <w:szCs w:val="22"/>
              </w:rPr>
              <w:t>Computer</w:t>
            </w:r>
            <w:r w:rsidRPr="00334428">
              <w:rPr>
                <w:spacing w:val="-10"/>
                <w:sz w:val="16"/>
                <w:szCs w:val="22"/>
              </w:rPr>
              <w:t xml:space="preserve"> </w:t>
            </w:r>
            <w:r w:rsidRPr="00334428">
              <w:rPr>
                <w:spacing w:val="-2"/>
                <w:sz w:val="16"/>
                <w:szCs w:val="22"/>
              </w:rPr>
              <w:t>Science</w:t>
            </w:r>
          </w:p>
          <w:p w14:paraId="1B94B9A6" w14:textId="77777777" w:rsidR="00334428" w:rsidRPr="00334428" w:rsidRDefault="00334428" w:rsidP="00334428">
            <w:pPr>
              <w:widowControl w:val="0"/>
              <w:autoSpaceDE w:val="0"/>
              <w:autoSpaceDN w:val="0"/>
              <w:spacing w:before="1"/>
              <w:ind w:left="105" w:right="60"/>
              <w:rPr>
                <w:sz w:val="16"/>
                <w:szCs w:val="22"/>
              </w:rPr>
            </w:pPr>
            <w:r w:rsidRPr="00334428">
              <w:rPr>
                <w:sz w:val="16"/>
                <w:szCs w:val="22"/>
              </w:rPr>
              <w:t>Computer</w:t>
            </w:r>
            <w:r w:rsidRPr="00334428">
              <w:rPr>
                <w:spacing w:val="-10"/>
                <w:sz w:val="16"/>
                <w:szCs w:val="22"/>
              </w:rPr>
              <w:t xml:space="preserve"> </w:t>
            </w:r>
            <w:r w:rsidRPr="00334428">
              <w:rPr>
                <w:sz w:val="16"/>
                <w:szCs w:val="22"/>
              </w:rPr>
              <w:t>Coding</w:t>
            </w:r>
            <w:r w:rsidRPr="00334428">
              <w:rPr>
                <w:spacing w:val="-10"/>
                <w:sz w:val="16"/>
                <w:szCs w:val="22"/>
              </w:rPr>
              <w:t xml:space="preserve"> </w:t>
            </w:r>
            <w:r w:rsidRPr="00334428">
              <w:rPr>
                <w:sz w:val="16"/>
                <w:szCs w:val="22"/>
              </w:rPr>
              <w:t>as</w:t>
            </w:r>
            <w:r w:rsidRPr="00334428">
              <w:rPr>
                <w:spacing w:val="-10"/>
                <w:sz w:val="16"/>
                <w:szCs w:val="22"/>
              </w:rPr>
              <w:t xml:space="preserve"> </w:t>
            </w:r>
            <w:r w:rsidRPr="00334428">
              <w:rPr>
                <w:sz w:val="16"/>
                <w:szCs w:val="22"/>
              </w:rPr>
              <w:t>a</w:t>
            </w:r>
            <w:r w:rsidRPr="00334428">
              <w:rPr>
                <w:spacing w:val="-9"/>
                <w:sz w:val="16"/>
                <w:szCs w:val="22"/>
              </w:rPr>
              <w:t xml:space="preserve"> </w:t>
            </w:r>
            <w:r w:rsidRPr="00334428">
              <w:rPr>
                <w:sz w:val="16"/>
                <w:szCs w:val="22"/>
              </w:rPr>
              <w:t>Foreign</w:t>
            </w:r>
            <w:r w:rsidRPr="00334428">
              <w:rPr>
                <w:spacing w:val="40"/>
                <w:sz w:val="16"/>
                <w:szCs w:val="22"/>
              </w:rPr>
              <w:t xml:space="preserve"> </w:t>
            </w:r>
            <w:r w:rsidRPr="00334428">
              <w:rPr>
                <w:sz w:val="16"/>
                <w:szCs w:val="22"/>
              </w:rPr>
              <w:t>Language I</w:t>
            </w:r>
          </w:p>
          <w:p w14:paraId="33A2DE83"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Computer</w:t>
            </w:r>
            <w:r w:rsidRPr="00334428">
              <w:rPr>
                <w:spacing w:val="-10"/>
                <w:sz w:val="16"/>
                <w:szCs w:val="22"/>
              </w:rPr>
              <w:t xml:space="preserve"> </w:t>
            </w:r>
            <w:r w:rsidRPr="00334428">
              <w:rPr>
                <w:sz w:val="16"/>
                <w:szCs w:val="22"/>
              </w:rPr>
              <w:t>Coding</w:t>
            </w:r>
            <w:r w:rsidRPr="00334428">
              <w:rPr>
                <w:spacing w:val="-10"/>
                <w:sz w:val="16"/>
                <w:szCs w:val="22"/>
              </w:rPr>
              <w:t xml:space="preserve"> </w:t>
            </w:r>
            <w:r w:rsidRPr="00334428">
              <w:rPr>
                <w:sz w:val="16"/>
                <w:szCs w:val="22"/>
              </w:rPr>
              <w:t>as</w:t>
            </w:r>
            <w:r w:rsidRPr="00334428">
              <w:rPr>
                <w:spacing w:val="-10"/>
                <w:sz w:val="16"/>
                <w:szCs w:val="22"/>
              </w:rPr>
              <w:t xml:space="preserve"> </w:t>
            </w:r>
            <w:r w:rsidRPr="00334428">
              <w:rPr>
                <w:sz w:val="16"/>
                <w:szCs w:val="22"/>
              </w:rPr>
              <w:t>a</w:t>
            </w:r>
            <w:r w:rsidRPr="00334428">
              <w:rPr>
                <w:spacing w:val="-9"/>
                <w:sz w:val="16"/>
                <w:szCs w:val="22"/>
              </w:rPr>
              <w:t xml:space="preserve"> </w:t>
            </w:r>
            <w:r w:rsidRPr="00334428">
              <w:rPr>
                <w:sz w:val="16"/>
                <w:szCs w:val="22"/>
              </w:rPr>
              <w:t>Foreign</w:t>
            </w:r>
            <w:r w:rsidRPr="00334428">
              <w:rPr>
                <w:spacing w:val="40"/>
                <w:sz w:val="16"/>
                <w:szCs w:val="22"/>
              </w:rPr>
              <w:t xml:space="preserve"> </w:t>
            </w:r>
            <w:r w:rsidRPr="00334428">
              <w:rPr>
                <w:sz w:val="16"/>
                <w:szCs w:val="22"/>
              </w:rPr>
              <w:t>Language II</w:t>
            </w:r>
          </w:p>
        </w:tc>
      </w:tr>
      <w:tr w:rsidR="00334428" w:rsidRPr="00334428" w14:paraId="0636AAFE" w14:textId="77777777" w:rsidTr="002E5E82">
        <w:trPr>
          <w:trHeight w:val="350"/>
        </w:trPr>
        <w:tc>
          <w:tcPr>
            <w:tcW w:w="2348" w:type="dxa"/>
          </w:tcPr>
          <w:p w14:paraId="2FDBCE33" w14:textId="77777777" w:rsidR="00334428" w:rsidRPr="00334428" w:rsidRDefault="00334428" w:rsidP="00334428">
            <w:pPr>
              <w:widowControl w:val="0"/>
              <w:autoSpaceDE w:val="0"/>
              <w:autoSpaceDN w:val="0"/>
              <w:spacing w:before="85"/>
              <w:ind w:left="97"/>
              <w:rPr>
                <w:sz w:val="16"/>
                <w:szCs w:val="22"/>
              </w:rPr>
            </w:pPr>
            <w:r w:rsidRPr="00334428">
              <w:rPr>
                <w:spacing w:val="-2"/>
                <w:sz w:val="16"/>
                <w:szCs w:val="22"/>
              </w:rPr>
              <w:t>Economics</w:t>
            </w:r>
          </w:p>
        </w:tc>
        <w:tc>
          <w:tcPr>
            <w:tcW w:w="2692" w:type="dxa"/>
          </w:tcPr>
          <w:p w14:paraId="1E824250" w14:textId="77777777" w:rsidR="00334428" w:rsidRPr="00334428" w:rsidRDefault="00334428" w:rsidP="00334428">
            <w:pPr>
              <w:widowControl w:val="0"/>
              <w:autoSpaceDE w:val="0"/>
              <w:autoSpaceDN w:val="0"/>
              <w:spacing w:before="85"/>
              <w:ind w:left="105" w:right="60"/>
              <w:rPr>
                <w:sz w:val="16"/>
                <w:szCs w:val="22"/>
              </w:rPr>
            </w:pPr>
            <w:r w:rsidRPr="00334428">
              <w:rPr>
                <w:spacing w:val="-2"/>
                <w:sz w:val="16"/>
                <w:szCs w:val="22"/>
              </w:rPr>
              <w:t>Cambridge</w:t>
            </w:r>
            <w:r w:rsidRPr="00334428">
              <w:rPr>
                <w:spacing w:val="16"/>
                <w:sz w:val="16"/>
                <w:szCs w:val="22"/>
              </w:rPr>
              <w:t xml:space="preserve"> </w:t>
            </w:r>
            <w:r w:rsidRPr="00334428">
              <w:rPr>
                <w:spacing w:val="-2"/>
                <w:sz w:val="16"/>
                <w:szCs w:val="22"/>
              </w:rPr>
              <w:t>AICE-</w:t>
            </w:r>
            <w:r w:rsidRPr="00334428">
              <w:rPr>
                <w:spacing w:val="-7"/>
                <w:sz w:val="16"/>
                <w:szCs w:val="22"/>
              </w:rPr>
              <w:t>AS</w:t>
            </w:r>
          </w:p>
        </w:tc>
      </w:tr>
      <w:tr w:rsidR="00334428" w:rsidRPr="00334428" w14:paraId="57AD2A17" w14:textId="77777777" w:rsidTr="002E5E82">
        <w:trPr>
          <w:trHeight w:val="736"/>
        </w:trPr>
        <w:tc>
          <w:tcPr>
            <w:tcW w:w="2348" w:type="dxa"/>
          </w:tcPr>
          <w:p w14:paraId="7A4A8107" w14:textId="77777777" w:rsidR="00334428" w:rsidRPr="00334428" w:rsidRDefault="00334428" w:rsidP="00334428">
            <w:pPr>
              <w:widowControl w:val="0"/>
              <w:autoSpaceDE w:val="0"/>
              <w:autoSpaceDN w:val="0"/>
              <w:spacing w:before="93"/>
              <w:rPr>
                <w:sz w:val="16"/>
                <w:szCs w:val="22"/>
              </w:rPr>
            </w:pPr>
          </w:p>
          <w:p w14:paraId="1744D092" w14:textId="77777777" w:rsidR="00334428" w:rsidRPr="00334428" w:rsidRDefault="00334428" w:rsidP="00334428">
            <w:pPr>
              <w:widowControl w:val="0"/>
              <w:autoSpaceDE w:val="0"/>
              <w:autoSpaceDN w:val="0"/>
              <w:ind w:left="97"/>
              <w:rPr>
                <w:sz w:val="16"/>
                <w:szCs w:val="22"/>
              </w:rPr>
            </w:pPr>
            <w:r w:rsidRPr="00334428">
              <w:rPr>
                <w:sz w:val="16"/>
                <w:szCs w:val="22"/>
              </w:rPr>
              <w:t>English</w:t>
            </w:r>
            <w:r w:rsidRPr="00334428">
              <w:rPr>
                <w:spacing w:val="-5"/>
                <w:sz w:val="16"/>
                <w:szCs w:val="22"/>
              </w:rPr>
              <w:t xml:space="preserve"> </w:t>
            </w:r>
            <w:r w:rsidRPr="00334428">
              <w:rPr>
                <w:spacing w:val="-10"/>
                <w:sz w:val="16"/>
                <w:szCs w:val="22"/>
              </w:rPr>
              <w:t>I</w:t>
            </w:r>
          </w:p>
        </w:tc>
        <w:tc>
          <w:tcPr>
            <w:tcW w:w="2692" w:type="dxa"/>
          </w:tcPr>
          <w:p w14:paraId="46024196" w14:textId="77777777" w:rsidR="00334428" w:rsidRPr="00334428" w:rsidRDefault="00334428" w:rsidP="00334428">
            <w:pPr>
              <w:widowControl w:val="0"/>
              <w:autoSpaceDE w:val="0"/>
              <w:autoSpaceDN w:val="0"/>
              <w:spacing w:before="1"/>
              <w:ind w:left="105" w:right="60"/>
              <w:rPr>
                <w:sz w:val="16"/>
                <w:szCs w:val="22"/>
              </w:rPr>
            </w:pPr>
            <w:r w:rsidRPr="00334428">
              <w:rPr>
                <w:sz w:val="16"/>
                <w:szCs w:val="22"/>
              </w:rPr>
              <w:t>English</w:t>
            </w:r>
            <w:r w:rsidRPr="00334428">
              <w:rPr>
                <w:spacing w:val="-10"/>
                <w:sz w:val="16"/>
                <w:szCs w:val="22"/>
              </w:rPr>
              <w:t xml:space="preserve"> </w:t>
            </w:r>
            <w:r w:rsidRPr="00334428">
              <w:rPr>
                <w:sz w:val="16"/>
                <w:szCs w:val="22"/>
              </w:rPr>
              <w:t>Language</w:t>
            </w:r>
            <w:r w:rsidRPr="00334428">
              <w:rPr>
                <w:spacing w:val="-8"/>
                <w:sz w:val="16"/>
                <w:szCs w:val="22"/>
              </w:rPr>
              <w:t xml:space="preserve"> </w:t>
            </w:r>
            <w:r w:rsidRPr="00334428">
              <w:rPr>
                <w:sz w:val="16"/>
                <w:szCs w:val="22"/>
              </w:rPr>
              <w:t>Part</w:t>
            </w:r>
            <w:r w:rsidRPr="00334428">
              <w:rPr>
                <w:spacing w:val="-10"/>
                <w:sz w:val="16"/>
                <w:szCs w:val="22"/>
              </w:rPr>
              <w:t xml:space="preserve"> </w:t>
            </w:r>
            <w:r w:rsidRPr="00334428">
              <w:rPr>
                <w:sz w:val="16"/>
                <w:szCs w:val="22"/>
              </w:rPr>
              <w:t>1:</w:t>
            </w:r>
            <w:r w:rsidRPr="00334428">
              <w:rPr>
                <w:spacing w:val="-10"/>
                <w:sz w:val="16"/>
                <w:szCs w:val="22"/>
              </w:rPr>
              <w:t xml:space="preserve"> </w:t>
            </w:r>
            <w:r w:rsidRPr="00334428">
              <w:rPr>
                <w:sz w:val="16"/>
                <w:szCs w:val="22"/>
              </w:rPr>
              <w:t>Cambridge</w:t>
            </w:r>
            <w:r w:rsidRPr="00334428">
              <w:rPr>
                <w:spacing w:val="40"/>
                <w:sz w:val="16"/>
                <w:szCs w:val="22"/>
              </w:rPr>
              <w:t xml:space="preserve"> </w:t>
            </w:r>
            <w:r w:rsidRPr="00334428">
              <w:rPr>
                <w:spacing w:val="-2"/>
                <w:sz w:val="16"/>
                <w:szCs w:val="22"/>
              </w:rPr>
              <w:t>IGCSE</w:t>
            </w:r>
          </w:p>
          <w:p w14:paraId="5F9AFB72"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English</w:t>
            </w:r>
            <w:r w:rsidRPr="00334428">
              <w:rPr>
                <w:spacing w:val="-10"/>
                <w:sz w:val="16"/>
                <w:szCs w:val="22"/>
              </w:rPr>
              <w:t xml:space="preserve"> </w:t>
            </w:r>
            <w:r w:rsidRPr="00334428">
              <w:rPr>
                <w:sz w:val="16"/>
                <w:szCs w:val="22"/>
              </w:rPr>
              <w:t>Literature</w:t>
            </w:r>
            <w:r w:rsidRPr="00334428">
              <w:rPr>
                <w:spacing w:val="-10"/>
                <w:sz w:val="16"/>
                <w:szCs w:val="22"/>
              </w:rPr>
              <w:t xml:space="preserve"> </w:t>
            </w:r>
            <w:r w:rsidRPr="00334428">
              <w:rPr>
                <w:sz w:val="16"/>
                <w:szCs w:val="22"/>
              </w:rPr>
              <w:t>Part</w:t>
            </w:r>
            <w:r w:rsidRPr="00334428">
              <w:rPr>
                <w:spacing w:val="-10"/>
                <w:sz w:val="16"/>
                <w:szCs w:val="22"/>
              </w:rPr>
              <w:t xml:space="preserve"> </w:t>
            </w:r>
            <w:r w:rsidRPr="00334428">
              <w:rPr>
                <w:sz w:val="16"/>
                <w:szCs w:val="22"/>
              </w:rPr>
              <w:t>1:</w:t>
            </w:r>
            <w:r w:rsidRPr="00334428">
              <w:rPr>
                <w:spacing w:val="40"/>
                <w:sz w:val="16"/>
                <w:szCs w:val="22"/>
              </w:rPr>
              <w:t xml:space="preserve"> </w:t>
            </w:r>
            <w:r w:rsidRPr="00334428">
              <w:rPr>
                <w:sz w:val="16"/>
                <w:szCs w:val="22"/>
              </w:rPr>
              <w:t>Cambridge IGCSE</w:t>
            </w:r>
          </w:p>
        </w:tc>
      </w:tr>
      <w:tr w:rsidR="00334428" w:rsidRPr="00334428" w14:paraId="6B23FE65" w14:textId="77777777" w:rsidTr="002E5E82">
        <w:trPr>
          <w:trHeight w:val="736"/>
        </w:trPr>
        <w:tc>
          <w:tcPr>
            <w:tcW w:w="2348" w:type="dxa"/>
          </w:tcPr>
          <w:p w14:paraId="2934A0DA" w14:textId="77777777" w:rsidR="00334428" w:rsidRPr="00334428" w:rsidRDefault="00334428" w:rsidP="00334428">
            <w:pPr>
              <w:widowControl w:val="0"/>
              <w:autoSpaceDE w:val="0"/>
              <w:autoSpaceDN w:val="0"/>
              <w:spacing w:before="93"/>
              <w:rPr>
                <w:sz w:val="16"/>
                <w:szCs w:val="22"/>
              </w:rPr>
            </w:pPr>
          </w:p>
          <w:p w14:paraId="630BA5A2" w14:textId="77777777" w:rsidR="00334428" w:rsidRPr="00334428" w:rsidRDefault="00334428" w:rsidP="00334428">
            <w:pPr>
              <w:widowControl w:val="0"/>
              <w:autoSpaceDE w:val="0"/>
              <w:autoSpaceDN w:val="0"/>
              <w:ind w:left="97"/>
              <w:rPr>
                <w:sz w:val="16"/>
                <w:szCs w:val="22"/>
              </w:rPr>
            </w:pPr>
            <w:r w:rsidRPr="00334428">
              <w:rPr>
                <w:sz w:val="16"/>
                <w:szCs w:val="22"/>
              </w:rPr>
              <w:t>English</w:t>
            </w:r>
            <w:r w:rsidRPr="00334428">
              <w:rPr>
                <w:spacing w:val="-5"/>
                <w:sz w:val="16"/>
                <w:szCs w:val="22"/>
              </w:rPr>
              <w:t xml:space="preserve"> II</w:t>
            </w:r>
          </w:p>
        </w:tc>
        <w:tc>
          <w:tcPr>
            <w:tcW w:w="2692" w:type="dxa"/>
          </w:tcPr>
          <w:p w14:paraId="50DE1AE8" w14:textId="77777777" w:rsidR="00334428" w:rsidRPr="00334428" w:rsidRDefault="00334428" w:rsidP="00334428">
            <w:pPr>
              <w:widowControl w:val="0"/>
              <w:autoSpaceDE w:val="0"/>
              <w:autoSpaceDN w:val="0"/>
              <w:spacing w:before="1"/>
              <w:ind w:left="105" w:right="60"/>
              <w:rPr>
                <w:sz w:val="16"/>
                <w:szCs w:val="22"/>
              </w:rPr>
            </w:pPr>
            <w:r w:rsidRPr="00334428">
              <w:rPr>
                <w:sz w:val="16"/>
                <w:szCs w:val="22"/>
              </w:rPr>
              <w:t>English</w:t>
            </w:r>
            <w:r w:rsidRPr="00334428">
              <w:rPr>
                <w:spacing w:val="-10"/>
                <w:sz w:val="16"/>
                <w:szCs w:val="22"/>
              </w:rPr>
              <w:t xml:space="preserve"> </w:t>
            </w:r>
            <w:r w:rsidRPr="00334428">
              <w:rPr>
                <w:sz w:val="16"/>
                <w:szCs w:val="22"/>
              </w:rPr>
              <w:t>Language</w:t>
            </w:r>
            <w:r w:rsidRPr="00334428">
              <w:rPr>
                <w:spacing w:val="-8"/>
                <w:sz w:val="16"/>
                <w:szCs w:val="22"/>
              </w:rPr>
              <w:t xml:space="preserve"> </w:t>
            </w:r>
            <w:r w:rsidRPr="00334428">
              <w:rPr>
                <w:sz w:val="16"/>
                <w:szCs w:val="22"/>
              </w:rPr>
              <w:t>Part</w:t>
            </w:r>
            <w:r w:rsidRPr="00334428">
              <w:rPr>
                <w:spacing w:val="-10"/>
                <w:sz w:val="16"/>
                <w:szCs w:val="22"/>
              </w:rPr>
              <w:t xml:space="preserve"> </w:t>
            </w:r>
            <w:r w:rsidRPr="00334428">
              <w:rPr>
                <w:sz w:val="16"/>
                <w:szCs w:val="22"/>
              </w:rPr>
              <w:t>2:</w:t>
            </w:r>
            <w:r w:rsidRPr="00334428">
              <w:rPr>
                <w:spacing w:val="-10"/>
                <w:sz w:val="16"/>
                <w:szCs w:val="22"/>
              </w:rPr>
              <w:t xml:space="preserve"> </w:t>
            </w:r>
            <w:r w:rsidRPr="00334428">
              <w:rPr>
                <w:sz w:val="16"/>
                <w:szCs w:val="22"/>
              </w:rPr>
              <w:t>Cambridge</w:t>
            </w:r>
            <w:r w:rsidRPr="00334428">
              <w:rPr>
                <w:spacing w:val="40"/>
                <w:sz w:val="16"/>
                <w:szCs w:val="22"/>
              </w:rPr>
              <w:t xml:space="preserve"> </w:t>
            </w:r>
            <w:r w:rsidRPr="00334428">
              <w:rPr>
                <w:spacing w:val="-2"/>
                <w:sz w:val="16"/>
                <w:szCs w:val="22"/>
              </w:rPr>
              <w:t>IGCSE</w:t>
            </w:r>
          </w:p>
          <w:p w14:paraId="73BB1510" w14:textId="77777777" w:rsidR="00334428" w:rsidRPr="00334428" w:rsidRDefault="00334428" w:rsidP="00334428">
            <w:pPr>
              <w:widowControl w:val="0"/>
              <w:autoSpaceDE w:val="0"/>
              <w:autoSpaceDN w:val="0"/>
              <w:spacing w:line="184" w:lineRule="exact"/>
              <w:ind w:left="105" w:right="60"/>
              <w:rPr>
                <w:sz w:val="16"/>
                <w:szCs w:val="22"/>
              </w:rPr>
            </w:pPr>
            <w:r w:rsidRPr="00334428">
              <w:rPr>
                <w:sz w:val="16"/>
                <w:szCs w:val="22"/>
              </w:rPr>
              <w:t>English</w:t>
            </w:r>
            <w:r w:rsidRPr="00334428">
              <w:rPr>
                <w:spacing w:val="-10"/>
                <w:sz w:val="16"/>
                <w:szCs w:val="22"/>
              </w:rPr>
              <w:t xml:space="preserve"> </w:t>
            </w:r>
            <w:r w:rsidRPr="00334428">
              <w:rPr>
                <w:sz w:val="16"/>
                <w:szCs w:val="22"/>
              </w:rPr>
              <w:t>Literature</w:t>
            </w:r>
            <w:r w:rsidRPr="00334428">
              <w:rPr>
                <w:spacing w:val="-10"/>
                <w:sz w:val="16"/>
                <w:szCs w:val="22"/>
              </w:rPr>
              <w:t xml:space="preserve"> </w:t>
            </w:r>
            <w:r w:rsidRPr="00334428">
              <w:rPr>
                <w:sz w:val="16"/>
                <w:szCs w:val="22"/>
              </w:rPr>
              <w:t>Part</w:t>
            </w:r>
            <w:r w:rsidRPr="00334428">
              <w:rPr>
                <w:spacing w:val="-10"/>
                <w:sz w:val="16"/>
                <w:szCs w:val="22"/>
              </w:rPr>
              <w:t xml:space="preserve"> </w:t>
            </w:r>
            <w:r w:rsidRPr="00334428">
              <w:rPr>
                <w:sz w:val="16"/>
                <w:szCs w:val="22"/>
              </w:rPr>
              <w:t>2:</w:t>
            </w:r>
            <w:r w:rsidRPr="00334428">
              <w:rPr>
                <w:spacing w:val="40"/>
                <w:sz w:val="16"/>
                <w:szCs w:val="22"/>
              </w:rPr>
              <w:t xml:space="preserve"> </w:t>
            </w:r>
            <w:r w:rsidRPr="00334428">
              <w:rPr>
                <w:sz w:val="16"/>
                <w:szCs w:val="22"/>
              </w:rPr>
              <w:t>Cambridge IGCSE</w:t>
            </w:r>
          </w:p>
        </w:tc>
      </w:tr>
      <w:tr w:rsidR="00334428" w:rsidRPr="00334428" w14:paraId="48F1A5AB" w14:textId="77777777" w:rsidTr="002E5E82">
        <w:trPr>
          <w:trHeight w:val="735"/>
        </w:trPr>
        <w:tc>
          <w:tcPr>
            <w:tcW w:w="2348" w:type="dxa"/>
          </w:tcPr>
          <w:p w14:paraId="5EE364FF" w14:textId="77777777" w:rsidR="00334428" w:rsidRPr="00334428" w:rsidRDefault="00334428" w:rsidP="00334428">
            <w:pPr>
              <w:widowControl w:val="0"/>
              <w:autoSpaceDE w:val="0"/>
              <w:autoSpaceDN w:val="0"/>
              <w:spacing w:before="93"/>
              <w:rPr>
                <w:sz w:val="16"/>
                <w:szCs w:val="22"/>
              </w:rPr>
            </w:pPr>
          </w:p>
          <w:p w14:paraId="54A671AA" w14:textId="77777777" w:rsidR="00334428" w:rsidRPr="00334428" w:rsidRDefault="00334428" w:rsidP="00334428">
            <w:pPr>
              <w:widowControl w:val="0"/>
              <w:autoSpaceDE w:val="0"/>
              <w:autoSpaceDN w:val="0"/>
              <w:ind w:left="97"/>
              <w:rPr>
                <w:sz w:val="16"/>
                <w:szCs w:val="22"/>
              </w:rPr>
            </w:pPr>
            <w:r w:rsidRPr="00334428">
              <w:rPr>
                <w:sz w:val="16"/>
                <w:szCs w:val="22"/>
              </w:rPr>
              <w:t>English</w:t>
            </w:r>
            <w:r w:rsidRPr="00334428">
              <w:rPr>
                <w:spacing w:val="-5"/>
                <w:sz w:val="16"/>
                <w:szCs w:val="22"/>
              </w:rPr>
              <w:t xml:space="preserve"> III</w:t>
            </w:r>
          </w:p>
        </w:tc>
        <w:tc>
          <w:tcPr>
            <w:tcW w:w="2692" w:type="dxa"/>
          </w:tcPr>
          <w:p w14:paraId="1063573C" w14:textId="77777777" w:rsidR="00334428" w:rsidRPr="00334428" w:rsidRDefault="00334428" w:rsidP="00334428">
            <w:pPr>
              <w:widowControl w:val="0"/>
              <w:autoSpaceDE w:val="0"/>
              <w:autoSpaceDN w:val="0"/>
              <w:spacing w:before="1"/>
              <w:ind w:left="105" w:right="60"/>
              <w:rPr>
                <w:sz w:val="16"/>
                <w:szCs w:val="22"/>
              </w:rPr>
            </w:pPr>
            <w:r w:rsidRPr="00334428">
              <w:rPr>
                <w:sz w:val="16"/>
                <w:szCs w:val="22"/>
              </w:rPr>
              <w:t>English</w:t>
            </w:r>
            <w:r w:rsidRPr="00334428">
              <w:rPr>
                <w:spacing w:val="-10"/>
                <w:sz w:val="16"/>
                <w:szCs w:val="22"/>
              </w:rPr>
              <w:t xml:space="preserve"> </w:t>
            </w:r>
            <w:r w:rsidRPr="00334428">
              <w:rPr>
                <w:sz w:val="16"/>
                <w:szCs w:val="22"/>
              </w:rPr>
              <w:t>Language</w:t>
            </w:r>
            <w:r w:rsidRPr="00334428">
              <w:rPr>
                <w:spacing w:val="-8"/>
                <w:sz w:val="16"/>
                <w:szCs w:val="22"/>
              </w:rPr>
              <w:t xml:space="preserve"> </w:t>
            </w:r>
            <w:r w:rsidRPr="00334428">
              <w:rPr>
                <w:sz w:val="16"/>
                <w:szCs w:val="22"/>
              </w:rPr>
              <w:t>Part</w:t>
            </w:r>
            <w:r w:rsidRPr="00334428">
              <w:rPr>
                <w:spacing w:val="-10"/>
                <w:sz w:val="16"/>
                <w:szCs w:val="22"/>
              </w:rPr>
              <w:t xml:space="preserve"> </w:t>
            </w:r>
            <w:r w:rsidRPr="00334428">
              <w:rPr>
                <w:sz w:val="16"/>
                <w:szCs w:val="22"/>
              </w:rPr>
              <w:t>1:</w:t>
            </w:r>
            <w:r w:rsidRPr="00334428">
              <w:rPr>
                <w:spacing w:val="-10"/>
                <w:sz w:val="16"/>
                <w:szCs w:val="22"/>
              </w:rPr>
              <w:t xml:space="preserve"> </w:t>
            </w:r>
            <w:r w:rsidRPr="00334428">
              <w:rPr>
                <w:sz w:val="16"/>
                <w:szCs w:val="22"/>
              </w:rPr>
              <w:t>Cambridge</w:t>
            </w:r>
            <w:r w:rsidRPr="00334428">
              <w:rPr>
                <w:spacing w:val="40"/>
                <w:sz w:val="16"/>
                <w:szCs w:val="22"/>
              </w:rPr>
              <w:t xml:space="preserve"> </w:t>
            </w:r>
            <w:r w:rsidRPr="00334428">
              <w:rPr>
                <w:spacing w:val="-2"/>
                <w:sz w:val="16"/>
                <w:szCs w:val="22"/>
              </w:rPr>
              <w:t>AICE-AS</w:t>
            </w:r>
          </w:p>
          <w:p w14:paraId="4E164F6B" w14:textId="77777777" w:rsidR="00334428" w:rsidRPr="00334428" w:rsidRDefault="00334428" w:rsidP="00334428">
            <w:pPr>
              <w:widowControl w:val="0"/>
              <w:autoSpaceDE w:val="0"/>
              <w:autoSpaceDN w:val="0"/>
              <w:spacing w:line="184" w:lineRule="exact"/>
              <w:ind w:left="105" w:right="60"/>
              <w:rPr>
                <w:sz w:val="16"/>
                <w:szCs w:val="22"/>
              </w:rPr>
            </w:pPr>
            <w:r w:rsidRPr="00334428">
              <w:rPr>
                <w:sz w:val="16"/>
                <w:szCs w:val="22"/>
              </w:rPr>
              <w:t>Literature</w:t>
            </w:r>
            <w:r w:rsidRPr="00334428">
              <w:rPr>
                <w:spacing w:val="-10"/>
                <w:sz w:val="16"/>
                <w:szCs w:val="22"/>
              </w:rPr>
              <w:t xml:space="preserve"> </w:t>
            </w:r>
            <w:r w:rsidRPr="00334428">
              <w:rPr>
                <w:sz w:val="16"/>
                <w:szCs w:val="22"/>
              </w:rPr>
              <w:t>in</w:t>
            </w:r>
            <w:r w:rsidRPr="00334428">
              <w:rPr>
                <w:spacing w:val="-8"/>
                <w:sz w:val="16"/>
                <w:szCs w:val="22"/>
              </w:rPr>
              <w:t xml:space="preserve"> </w:t>
            </w:r>
            <w:r w:rsidRPr="00334428">
              <w:rPr>
                <w:sz w:val="16"/>
                <w:szCs w:val="22"/>
              </w:rPr>
              <w:t>English</w:t>
            </w:r>
            <w:r w:rsidRPr="00334428">
              <w:rPr>
                <w:spacing w:val="-10"/>
                <w:sz w:val="16"/>
                <w:szCs w:val="22"/>
              </w:rPr>
              <w:t xml:space="preserve"> </w:t>
            </w:r>
            <w:r w:rsidRPr="00334428">
              <w:rPr>
                <w:sz w:val="16"/>
                <w:szCs w:val="22"/>
              </w:rPr>
              <w:t>Part</w:t>
            </w:r>
            <w:r w:rsidRPr="00334428">
              <w:rPr>
                <w:spacing w:val="-10"/>
                <w:sz w:val="16"/>
                <w:szCs w:val="22"/>
              </w:rPr>
              <w:t xml:space="preserve"> </w:t>
            </w:r>
            <w:r w:rsidRPr="00334428">
              <w:rPr>
                <w:sz w:val="16"/>
                <w:szCs w:val="22"/>
              </w:rPr>
              <w:t>1:</w:t>
            </w:r>
            <w:r w:rsidRPr="00334428">
              <w:rPr>
                <w:spacing w:val="40"/>
                <w:sz w:val="16"/>
                <w:szCs w:val="22"/>
              </w:rPr>
              <w:t xml:space="preserve"> </w:t>
            </w:r>
            <w:r w:rsidRPr="00334428">
              <w:rPr>
                <w:sz w:val="16"/>
                <w:szCs w:val="22"/>
              </w:rPr>
              <w:t>Cambridge AICE-AS</w:t>
            </w:r>
          </w:p>
        </w:tc>
      </w:tr>
      <w:tr w:rsidR="00334428" w:rsidRPr="00334428" w14:paraId="604E9538" w14:textId="77777777" w:rsidTr="002E5E82">
        <w:trPr>
          <w:trHeight w:val="735"/>
        </w:trPr>
        <w:tc>
          <w:tcPr>
            <w:tcW w:w="2348" w:type="dxa"/>
          </w:tcPr>
          <w:p w14:paraId="796D7D3D" w14:textId="77777777" w:rsidR="00334428" w:rsidRPr="00334428" w:rsidRDefault="00334428" w:rsidP="00334428">
            <w:pPr>
              <w:widowControl w:val="0"/>
              <w:autoSpaceDE w:val="0"/>
              <w:autoSpaceDN w:val="0"/>
              <w:spacing w:before="92"/>
              <w:rPr>
                <w:sz w:val="16"/>
                <w:szCs w:val="22"/>
              </w:rPr>
            </w:pPr>
          </w:p>
          <w:p w14:paraId="786A917B" w14:textId="77777777" w:rsidR="00334428" w:rsidRPr="00334428" w:rsidRDefault="00334428" w:rsidP="00334428">
            <w:pPr>
              <w:widowControl w:val="0"/>
              <w:autoSpaceDE w:val="0"/>
              <w:autoSpaceDN w:val="0"/>
              <w:ind w:left="97"/>
              <w:rPr>
                <w:sz w:val="16"/>
                <w:szCs w:val="22"/>
              </w:rPr>
            </w:pPr>
            <w:r w:rsidRPr="00334428">
              <w:rPr>
                <w:sz w:val="16"/>
                <w:szCs w:val="22"/>
              </w:rPr>
              <w:t>English</w:t>
            </w:r>
            <w:r w:rsidRPr="00334428">
              <w:rPr>
                <w:spacing w:val="-5"/>
                <w:sz w:val="16"/>
                <w:szCs w:val="22"/>
              </w:rPr>
              <w:t xml:space="preserve"> IV</w:t>
            </w:r>
          </w:p>
        </w:tc>
        <w:tc>
          <w:tcPr>
            <w:tcW w:w="2692" w:type="dxa"/>
          </w:tcPr>
          <w:p w14:paraId="2B5C137F" w14:textId="77777777" w:rsidR="00334428" w:rsidRPr="00334428" w:rsidRDefault="00334428" w:rsidP="00334428">
            <w:pPr>
              <w:widowControl w:val="0"/>
              <w:autoSpaceDE w:val="0"/>
              <w:autoSpaceDN w:val="0"/>
              <w:ind w:left="105" w:right="60"/>
              <w:rPr>
                <w:sz w:val="16"/>
                <w:szCs w:val="22"/>
              </w:rPr>
            </w:pPr>
            <w:r w:rsidRPr="00334428">
              <w:rPr>
                <w:sz w:val="16"/>
                <w:szCs w:val="22"/>
              </w:rPr>
              <w:t>English</w:t>
            </w:r>
            <w:r w:rsidRPr="00334428">
              <w:rPr>
                <w:spacing w:val="-10"/>
                <w:sz w:val="16"/>
                <w:szCs w:val="22"/>
              </w:rPr>
              <w:t xml:space="preserve"> </w:t>
            </w:r>
            <w:r w:rsidRPr="00334428">
              <w:rPr>
                <w:sz w:val="16"/>
                <w:szCs w:val="22"/>
              </w:rPr>
              <w:t>Language</w:t>
            </w:r>
            <w:r w:rsidRPr="00334428">
              <w:rPr>
                <w:spacing w:val="-8"/>
                <w:sz w:val="16"/>
                <w:szCs w:val="22"/>
              </w:rPr>
              <w:t xml:space="preserve"> </w:t>
            </w:r>
            <w:r w:rsidRPr="00334428">
              <w:rPr>
                <w:sz w:val="16"/>
                <w:szCs w:val="22"/>
              </w:rPr>
              <w:t>Part</w:t>
            </w:r>
            <w:r w:rsidRPr="00334428">
              <w:rPr>
                <w:spacing w:val="-10"/>
                <w:sz w:val="16"/>
                <w:szCs w:val="22"/>
              </w:rPr>
              <w:t xml:space="preserve"> </w:t>
            </w:r>
            <w:r w:rsidRPr="00334428">
              <w:rPr>
                <w:sz w:val="16"/>
                <w:szCs w:val="22"/>
              </w:rPr>
              <w:t>2:</w:t>
            </w:r>
            <w:r w:rsidRPr="00334428">
              <w:rPr>
                <w:spacing w:val="-10"/>
                <w:sz w:val="16"/>
                <w:szCs w:val="22"/>
              </w:rPr>
              <w:t xml:space="preserve"> </w:t>
            </w:r>
            <w:r w:rsidRPr="00334428">
              <w:rPr>
                <w:sz w:val="16"/>
                <w:szCs w:val="22"/>
              </w:rPr>
              <w:t>Cambridge</w:t>
            </w:r>
            <w:r w:rsidRPr="00334428">
              <w:rPr>
                <w:spacing w:val="40"/>
                <w:sz w:val="16"/>
                <w:szCs w:val="22"/>
              </w:rPr>
              <w:t xml:space="preserve"> </w:t>
            </w:r>
            <w:r w:rsidRPr="00334428">
              <w:rPr>
                <w:spacing w:val="-2"/>
                <w:sz w:val="16"/>
                <w:szCs w:val="22"/>
              </w:rPr>
              <w:t>AICE-AS</w:t>
            </w:r>
          </w:p>
          <w:p w14:paraId="0664B3B3" w14:textId="77777777" w:rsidR="00334428" w:rsidRPr="00334428" w:rsidRDefault="00334428" w:rsidP="00334428">
            <w:pPr>
              <w:widowControl w:val="0"/>
              <w:autoSpaceDE w:val="0"/>
              <w:autoSpaceDN w:val="0"/>
              <w:spacing w:line="184" w:lineRule="exact"/>
              <w:ind w:left="105" w:right="60"/>
              <w:rPr>
                <w:sz w:val="16"/>
                <w:szCs w:val="22"/>
              </w:rPr>
            </w:pPr>
            <w:r w:rsidRPr="00334428">
              <w:rPr>
                <w:sz w:val="16"/>
                <w:szCs w:val="22"/>
              </w:rPr>
              <w:t>Literature</w:t>
            </w:r>
            <w:r w:rsidRPr="00334428">
              <w:rPr>
                <w:spacing w:val="-10"/>
                <w:sz w:val="16"/>
                <w:szCs w:val="22"/>
              </w:rPr>
              <w:t xml:space="preserve"> </w:t>
            </w:r>
            <w:r w:rsidRPr="00334428">
              <w:rPr>
                <w:sz w:val="16"/>
                <w:szCs w:val="22"/>
              </w:rPr>
              <w:t>in</w:t>
            </w:r>
            <w:r w:rsidRPr="00334428">
              <w:rPr>
                <w:spacing w:val="-9"/>
                <w:sz w:val="16"/>
                <w:szCs w:val="22"/>
              </w:rPr>
              <w:t xml:space="preserve"> </w:t>
            </w:r>
            <w:r w:rsidRPr="00334428">
              <w:rPr>
                <w:sz w:val="16"/>
                <w:szCs w:val="22"/>
              </w:rPr>
              <w:t>English</w:t>
            </w:r>
            <w:r w:rsidRPr="00334428">
              <w:rPr>
                <w:spacing w:val="-10"/>
                <w:sz w:val="16"/>
                <w:szCs w:val="22"/>
              </w:rPr>
              <w:t xml:space="preserve"> </w:t>
            </w:r>
            <w:r w:rsidRPr="00334428">
              <w:rPr>
                <w:sz w:val="16"/>
                <w:szCs w:val="22"/>
              </w:rPr>
              <w:t>Part</w:t>
            </w:r>
            <w:r w:rsidRPr="00334428">
              <w:rPr>
                <w:spacing w:val="-10"/>
                <w:sz w:val="16"/>
                <w:szCs w:val="22"/>
              </w:rPr>
              <w:t xml:space="preserve"> </w:t>
            </w:r>
            <w:r w:rsidRPr="00334428">
              <w:rPr>
                <w:sz w:val="16"/>
                <w:szCs w:val="22"/>
              </w:rPr>
              <w:t>2:</w:t>
            </w:r>
            <w:r w:rsidRPr="00334428">
              <w:rPr>
                <w:spacing w:val="40"/>
                <w:sz w:val="16"/>
                <w:szCs w:val="22"/>
              </w:rPr>
              <w:t xml:space="preserve"> </w:t>
            </w:r>
            <w:r w:rsidRPr="00334428">
              <w:rPr>
                <w:sz w:val="16"/>
                <w:szCs w:val="22"/>
              </w:rPr>
              <w:t>Cambridge AICE-AS</w:t>
            </w:r>
          </w:p>
        </w:tc>
      </w:tr>
      <w:tr w:rsidR="00334428" w:rsidRPr="00334428" w14:paraId="174A0C02" w14:textId="77777777" w:rsidTr="002E5E82">
        <w:trPr>
          <w:trHeight w:val="349"/>
        </w:trPr>
        <w:tc>
          <w:tcPr>
            <w:tcW w:w="2348" w:type="dxa"/>
          </w:tcPr>
          <w:p w14:paraId="41BF7237" w14:textId="77777777" w:rsidR="00334428" w:rsidRPr="00334428" w:rsidRDefault="00334428" w:rsidP="00334428">
            <w:pPr>
              <w:widowControl w:val="0"/>
              <w:autoSpaceDE w:val="0"/>
              <w:autoSpaceDN w:val="0"/>
              <w:spacing w:before="82"/>
              <w:ind w:left="97"/>
              <w:rPr>
                <w:sz w:val="16"/>
                <w:szCs w:val="22"/>
              </w:rPr>
            </w:pPr>
            <w:r w:rsidRPr="00334428">
              <w:rPr>
                <w:spacing w:val="-2"/>
                <w:sz w:val="16"/>
                <w:szCs w:val="22"/>
              </w:rPr>
              <w:t>Environmental</w:t>
            </w:r>
            <w:r w:rsidRPr="00334428">
              <w:rPr>
                <w:spacing w:val="14"/>
                <w:sz w:val="16"/>
                <w:szCs w:val="22"/>
              </w:rPr>
              <w:t xml:space="preserve"> </w:t>
            </w:r>
            <w:r w:rsidRPr="00334428">
              <w:rPr>
                <w:spacing w:val="-2"/>
                <w:sz w:val="16"/>
                <w:szCs w:val="22"/>
              </w:rPr>
              <w:t>Science</w:t>
            </w:r>
          </w:p>
        </w:tc>
        <w:tc>
          <w:tcPr>
            <w:tcW w:w="2692" w:type="dxa"/>
          </w:tcPr>
          <w:p w14:paraId="688D7EE5" w14:textId="77777777" w:rsidR="00334428" w:rsidRPr="00334428" w:rsidRDefault="00334428" w:rsidP="00334428">
            <w:pPr>
              <w:widowControl w:val="0"/>
              <w:autoSpaceDE w:val="0"/>
              <w:autoSpaceDN w:val="0"/>
              <w:spacing w:before="82"/>
              <w:ind w:left="105" w:right="60"/>
              <w:rPr>
                <w:sz w:val="16"/>
                <w:szCs w:val="22"/>
              </w:rPr>
            </w:pPr>
            <w:r w:rsidRPr="00334428">
              <w:rPr>
                <w:spacing w:val="-2"/>
                <w:sz w:val="16"/>
                <w:szCs w:val="22"/>
              </w:rPr>
              <w:t>Environmental</w:t>
            </w:r>
            <w:r w:rsidRPr="00334428">
              <w:rPr>
                <w:spacing w:val="14"/>
                <w:sz w:val="16"/>
                <w:szCs w:val="22"/>
              </w:rPr>
              <w:t xml:space="preserve"> </w:t>
            </w:r>
            <w:r w:rsidRPr="00334428">
              <w:rPr>
                <w:spacing w:val="-2"/>
                <w:sz w:val="16"/>
                <w:szCs w:val="22"/>
              </w:rPr>
              <w:t>Awareness</w:t>
            </w:r>
          </w:p>
        </w:tc>
      </w:tr>
      <w:tr w:rsidR="00334428" w:rsidRPr="00334428" w14:paraId="3BD5F9C1" w14:textId="77777777" w:rsidTr="002E5E82">
        <w:trPr>
          <w:trHeight w:val="368"/>
        </w:trPr>
        <w:tc>
          <w:tcPr>
            <w:tcW w:w="2348" w:type="dxa"/>
          </w:tcPr>
          <w:p w14:paraId="0EBB6306" w14:textId="77777777" w:rsidR="00334428" w:rsidRPr="00334428" w:rsidRDefault="00334428" w:rsidP="00334428">
            <w:pPr>
              <w:widowControl w:val="0"/>
              <w:autoSpaceDE w:val="0"/>
              <w:autoSpaceDN w:val="0"/>
              <w:spacing w:before="93"/>
              <w:ind w:left="97"/>
              <w:rPr>
                <w:sz w:val="16"/>
                <w:szCs w:val="22"/>
              </w:rPr>
            </w:pPr>
            <w:r w:rsidRPr="00334428">
              <w:rPr>
                <w:sz w:val="16"/>
                <w:szCs w:val="22"/>
              </w:rPr>
              <w:t>European</w:t>
            </w:r>
            <w:r w:rsidRPr="00334428">
              <w:rPr>
                <w:spacing w:val="-7"/>
                <w:sz w:val="16"/>
                <w:szCs w:val="22"/>
              </w:rPr>
              <w:t xml:space="preserve"> </w:t>
            </w:r>
            <w:r w:rsidRPr="00334428">
              <w:rPr>
                <w:spacing w:val="-2"/>
                <w:sz w:val="16"/>
                <w:szCs w:val="22"/>
              </w:rPr>
              <w:t>History</w:t>
            </w:r>
          </w:p>
        </w:tc>
        <w:tc>
          <w:tcPr>
            <w:tcW w:w="2692" w:type="dxa"/>
          </w:tcPr>
          <w:p w14:paraId="45D29CCB"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History</w:t>
            </w:r>
            <w:r w:rsidRPr="00334428">
              <w:rPr>
                <w:spacing w:val="-10"/>
                <w:sz w:val="16"/>
                <w:szCs w:val="22"/>
              </w:rPr>
              <w:t xml:space="preserve"> </w:t>
            </w:r>
            <w:r w:rsidRPr="00334428">
              <w:rPr>
                <w:sz w:val="16"/>
                <w:szCs w:val="22"/>
              </w:rPr>
              <w:t>European:</w:t>
            </w:r>
            <w:r w:rsidRPr="00334428">
              <w:rPr>
                <w:spacing w:val="-10"/>
                <w:sz w:val="16"/>
                <w:szCs w:val="22"/>
              </w:rPr>
              <w:t xml:space="preserve"> </w:t>
            </w:r>
            <w:r w:rsidRPr="00334428">
              <w:rPr>
                <w:sz w:val="16"/>
                <w:szCs w:val="22"/>
              </w:rPr>
              <w:t>Cambridge</w:t>
            </w:r>
            <w:r w:rsidRPr="00334428">
              <w:rPr>
                <w:spacing w:val="-10"/>
                <w:sz w:val="16"/>
                <w:szCs w:val="22"/>
              </w:rPr>
              <w:t xml:space="preserve"> </w:t>
            </w:r>
            <w:r w:rsidRPr="00334428">
              <w:rPr>
                <w:sz w:val="16"/>
                <w:szCs w:val="22"/>
              </w:rPr>
              <w:t>AICE-</w:t>
            </w:r>
            <w:r w:rsidRPr="00334428">
              <w:rPr>
                <w:spacing w:val="40"/>
                <w:sz w:val="16"/>
                <w:szCs w:val="22"/>
              </w:rPr>
              <w:t xml:space="preserve"> </w:t>
            </w:r>
            <w:r w:rsidRPr="00334428">
              <w:rPr>
                <w:spacing w:val="-6"/>
                <w:sz w:val="16"/>
                <w:szCs w:val="22"/>
              </w:rPr>
              <w:t>AS</w:t>
            </w:r>
          </w:p>
        </w:tc>
      </w:tr>
      <w:tr w:rsidR="00334428" w:rsidRPr="00334428" w14:paraId="1A127E01" w14:textId="77777777" w:rsidTr="002E5E82">
        <w:trPr>
          <w:trHeight w:val="368"/>
        </w:trPr>
        <w:tc>
          <w:tcPr>
            <w:tcW w:w="2348" w:type="dxa"/>
          </w:tcPr>
          <w:p w14:paraId="1ADB2B12" w14:textId="77777777" w:rsidR="00334428" w:rsidRPr="00334428" w:rsidRDefault="00334428" w:rsidP="00334428">
            <w:pPr>
              <w:widowControl w:val="0"/>
              <w:autoSpaceDE w:val="0"/>
              <w:autoSpaceDN w:val="0"/>
              <w:spacing w:before="93"/>
              <w:ind w:left="97"/>
              <w:rPr>
                <w:sz w:val="16"/>
                <w:szCs w:val="22"/>
              </w:rPr>
            </w:pPr>
            <w:r w:rsidRPr="00334428">
              <w:rPr>
                <w:sz w:val="16"/>
                <w:szCs w:val="22"/>
              </w:rPr>
              <w:t>Foreign Language, both units in the same language, which may include:</w:t>
            </w:r>
          </w:p>
          <w:p w14:paraId="65100FBA" w14:textId="77777777" w:rsidR="00334428" w:rsidRPr="00334428" w:rsidRDefault="00334428" w:rsidP="00334428">
            <w:pPr>
              <w:widowControl w:val="0"/>
              <w:autoSpaceDE w:val="0"/>
              <w:autoSpaceDN w:val="0"/>
              <w:spacing w:before="93"/>
              <w:ind w:left="97"/>
              <w:rPr>
                <w:sz w:val="16"/>
                <w:szCs w:val="22"/>
              </w:rPr>
            </w:pPr>
            <w:r w:rsidRPr="00334428">
              <w:rPr>
                <w:sz w:val="16"/>
                <w:szCs w:val="22"/>
              </w:rPr>
              <w:t>AP Chinese Language and Culture,</w:t>
            </w:r>
          </w:p>
          <w:p w14:paraId="343849A2" w14:textId="77777777" w:rsidR="00334428" w:rsidRPr="00334428" w:rsidRDefault="00334428" w:rsidP="00334428">
            <w:pPr>
              <w:widowControl w:val="0"/>
              <w:autoSpaceDE w:val="0"/>
              <w:autoSpaceDN w:val="0"/>
              <w:spacing w:before="93"/>
              <w:ind w:left="97"/>
              <w:rPr>
                <w:sz w:val="16"/>
                <w:szCs w:val="22"/>
              </w:rPr>
            </w:pPr>
            <w:r w:rsidRPr="00334428">
              <w:rPr>
                <w:sz w:val="16"/>
                <w:szCs w:val="22"/>
              </w:rPr>
              <w:t>AP French Language and Culture, AP German Language and Culture,</w:t>
            </w:r>
          </w:p>
          <w:p w14:paraId="6E6D9760" w14:textId="77777777" w:rsidR="00334428" w:rsidRPr="00334428" w:rsidRDefault="00334428" w:rsidP="00334428">
            <w:pPr>
              <w:widowControl w:val="0"/>
              <w:autoSpaceDE w:val="0"/>
              <w:autoSpaceDN w:val="0"/>
              <w:spacing w:before="93"/>
              <w:ind w:left="97"/>
              <w:rPr>
                <w:sz w:val="16"/>
                <w:szCs w:val="22"/>
              </w:rPr>
            </w:pPr>
            <w:r w:rsidRPr="00334428">
              <w:rPr>
                <w:sz w:val="16"/>
                <w:szCs w:val="22"/>
              </w:rPr>
              <w:t>AP Italian Language and Culture, AP Japanese Language and Culture,</w:t>
            </w:r>
          </w:p>
          <w:p w14:paraId="7D5541AC" w14:textId="77777777" w:rsidR="00334428" w:rsidRPr="00334428" w:rsidRDefault="00334428" w:rsidP="00334428">
            <w:pPr>
              <w:widowControl w:val="0"/>
              <w:autoSpaceDE w:val="0"/>
              <w:autoSpaceDN w:val="0"/>
              <w:spacing w:before="93"/>
              <w:ind w:left="97"/>
              <w:rPr>
                <w:sz w:val="16"/>
                <w:szCs w:val="22"/>
              </w:rPr>
            </w:pPr>
            <w:r w:rsidRPr="00334428">
              <w:rPr>
                <w:sz w:val="16"/>
                <w:szCs w:val="22"/>
              </w:rPr>
              <w:t>AP Latin,</w:t>
            </w:r>
          </w:p>
          <w:p w14:paraId="4AC550CE" w14:textId="77777777" w:rsidR="00334428" w:rsidRPr="00334428" w:rsidRDefault="00334428" w:rsidP="00334428">
            <w:pPr>
              <w:widowControl w:val="0"/>
              <w:autoSpaceDE w:val="0"/>
              <w:autoSpaceDN w:val="0"/>
              <w:spacing w:before="93"/>
              <w:ind w:left="97"/>
              <w:rPr>
                <w:sz w:val="16"/>
                <w:szCs w:val="22"/>
              </w:rPr>
            </w:pPr>
            <w:r w:rsidRPr="00334428">
              <w:rPr>
                <w:sz w:val="16"/>
                <w:szCs w:val="22"/>
              </w:rPr>
              <w:t>AP Spanish Language and Culture,</w:t>
            </w:r>
          </w:p>
          <w:p w14:paraId="0EB9C947" w14:textId="77777777" w:rsidR="00334428" w:rsidRPr="00334428" w:rsidRDefault="00334428" w:rsidP="00334428">
            <w:pPr>
              <w:widowControl w:val="0"/>
              <w:autoSpaceDE w:val="0"/>
              <w:autoSpaceDN w:val="0"/>
              <w:spacing w:before="93"/>
              <w:ind w:left="97"/>
              <w:rPr>
                <w:sz w:val="16"/>
                <w:szCs w:val="22"/>
              </w:rPr>
            </w:pPr>
            <w:r w:rsidRPr="00334428">
              <w:rPr>
                <w:sz w:val="16"/>
                <w:szCs w:val="22"/>
              </w:rPr>
              <w:t>French IV IB, French V IB,</w:t>
            </w:r>
          </w:p>
          <w:p w14:paraId="086B657D" w14:textId="77777777" w:rsidR="00334428" w:rsidRPr="00334428" w:rsidRDefault="00334428" w:rsidP="00334428">
            <w:pPr>
              <w:widowControl w:val="0"/>
              <w:autoSpaceDE w:val="0"/>
              <w:autoSpaceDN w:val="0"/>
              <w:spacing w:before="93"/>
              <w:ind w:left="97"/>
              <w:rPr>
                <w:sz w:val="16"/>
                <w:szCs w:val="22"/>
              </w:rPr>
            </w:pPr>
            <w:r w:rsidRPr="00334428">
              <w:rPr>
                <w:sz w:val="16"/>
                <w:szCs w:val="22"/>
              </w:rPr>
              <w:t>Spanish IV IB, and Spanish V IB</w:t>
            </w:r>
          </w:p>
        </w:tc>
        <w:tc>
          <w:tcPr>
            <w:tcW w:w="2692" w:type="dxa"/>
          </w:tcPr>
          <w:p w14:paraId="1B2124D5" w14:textId="77777777" w:rsidR="00334428" w:rsidRPr="00334428" w:rsidRDefault="00334428" w:rsidP="00334428">
            <w:pPr>
              <w:widowControl w:val="0"/>
              <w:autoSpaceDE w:val="0"/>
              <w:autoSpaceDN w:val="0"/>
              <w:spacing w:line="182" w:lineRule="exact"/>
              <w:ind w:left="105" w:right="60"/>
              <w:rPr>
                <w:sz w:val="16"/>
                <w:szCs w:val="22"/>
              </w:rPr>
            </w:pPr>
          </w:p>
          <w:p w14:paraId="618ED099" w14:textId="77777777" w:rsidR="00334428" w:rsidRPr="00334428" w:rsidRDefault="00334428" w:rsidP="00334428">
            <w:pPr>
              <w:widowControl w:val="0"/>
              <w:autoSpaceDE w:val="0"/>
              <w:autoSpaceDN w:val="0"/>
              <w:spacing w:line="182" w:lineRule="exact"/>
              <w:ind w:left="105" w:right="60"/>
              <w:rPr>
                <w:sz w:val="16"/>
                <w:szCs w:val="22"/>
              </w:rPr>
            </w:pPr>
          </w:p>
          <w:p w14:paraId="3EE579E3" w14:textId="77777777" w:rsidR="00334428" w:rsidRPr="00334428" w:rsidRDefault="00334428" w:rsidP="00334428">
            <w:pPr>
              <w:widowControl w:val="0"/>
              <w:autoSpaceDE w:val="0"/>
              <w:autoSpaceDN w:val="0"/>
              <w:spacing w:line="182" w:lineRule="exact"/>
              <w:ind w:left="105" w:right="60"/>
              <w:rPr>
                <w:sz w:val="16"/>
                <w:szCs w:val="22"/>
              </w:rPr>
            </w:pPr>
          </w:p>
          <w:p w14:paraId="0481E06C"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Mandarin Chinese I, II, III, IV Hindi I, II, III, IV</w:t>
            </w:r>
          </w:p>
          <w:p w14:paraId="058B3261"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Portuguese I, II, III, IV Vietnamese I, II, III, IV Indigenous Language I Indigenous Language II;</w:t>
            </w:r>
          </w:p>
          <w:p w14:paraId="48186DFB"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Tagalog I, II, III, IV;</w:t>
            </w:r>
          </w:p>
          <w:p w14:paraId="6C401F9B"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Turkish I, II, III, IV;</w:t>
            </w:r>
          </w:p>
          <w:p w14:paraId="73096CF3"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Urdu I, II, III, IV;</w:t>
            </w:r>
          </w:p>
          <w:p w14:paraId="4BA598FE"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West Germanic Languages (Dutch) I, II, III, IV</w:t>
            </w:r>
          </w:p>
          <w:p w14:paraId="2AEB25B6" w14:textId="77777777" w:rsidR="00334428" w:rsidRPr="00334428" w:rsidRDefault="00334428" w:rsidP="00334428">
            <w:pPr>
              <w:widowControl w:val="0"/>
              <w:autoSpaceDE w:val="0"/>
              <w:autoSpaceDN w:val="0"/>
              <w:spacing w:line="182" w:lineRule="exact"/>
              <w:ind w:left="105" w:right="60"/>
              <w:rPr>
                <w:sz w:val="16"/>
                <w:szCs w:val="22"/>
              </w:rPr>
            </w:pPr>
          </w:p>
        </w:tc>
      </w:tr>
      <w:tr w:rsidR="00334428" w:rsidRPr="00334428" w14:paraId="0D4D3517" w14:textId="77777777" w:rsidTr="002E5E82">
        <w:trPr>
          <w:trHeight w:val="368"/>
        </w:trPr>
        <w:tc>
          <w:tcPr>
            <w:tcW w:w="2348" w:type="dxa"/>
          </w:tcPr>
          <w:p w14:paraId="52789965" w14:textId="77777777" w:rsidR="00334428" w:rsidRPr="00334428" w:rsidRDefault="00334428" w:rsidP="00334428">
            <w:pPr>
              <w:widowControl w:val="0"/>
              <w:autoSpaceDE w:val="0"/>
              <w:autoSpaceDN w:val="0"/>
              <w:spacing w:before="93"/>
              <w:ind w:left="97"/>
              <w:rPr>
                <w:sz w:val="16"/>
                <w:szCs w:val="22"/>
              </w:rPr>
            </w:pPr>
            <w:r w:rsidRPr="00334428">
              <w:rPr>
                <w:sz w:val="16"/>
                <w:szCs w:val="22"/>
              </w:rPr>
              <w:t>French</w:t>
            </w:r>
          </w:p>
        </w:tc>
        <w:tc>
          <w:tcPr>
            <w:tcW w:w="2692" w:type="dxa"/>
          </w:tcPr>
          <w:p w14:paraId="77A197E5"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French: Cambridge AICE-AS</w:t>
            </w:r>
          </w:p>
        </w:tc>
      </w:tr>
      <w:tr w:rsidR="00334428" w:rsidRPr="00334428" w14:paraId="2377C2FD" w14:textId="77777777" w:rsidTr="002E5E82">
        <w:trPr>
          <w:trHeight w:val="368"/>
        </w:trPr>
        <w:tc>
          <w:tcPr>
            <w:tcW w:w="2348" w:type="dxa"/>
          </w:tcPr>
          <w:p w14:paraId="65FA616F" w14:textId="77777777" w:rsidR="00334428" w:rsidRPr="00334428" w:rsidRDefault="00334428" w:rsidP="00334428">
            <w:pPr>
              <w:widowControl w:val="0"/>
              <w:autoSpaceDE w:val="0"/>
              <w:autoSpaceDN w:val="0"/>
              <w:spacing w:before="93"/>
              <w:ind w:left="97"/>
              <w:rPr>
                <w:sz w:val="16"/>
                <w:szCs w:val="22"/>
              </w:rPr>
            </w:pPr>
            <w:r w:rsidRPr="00334428">
              <w:rPr>
                <w:sz w:val="16"/>
                <w:szCs w:val="22"/>
              </w:rPr>
              <w:t>German</w:t>
            </w:r>
          </w:p>
        </w:tc>
        <w:tc>
          <w:tcPr>
            <w:tcW w:w="2692" w:type="dxa"/>
          </w:tcPr>
          <w:p w14:paraId="5178D45D"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German: Cambridge AICE-AS</w:t>
            </w:r>
          </w:p>
        </w:tc>
      </w:tr>
      <w:tr w:rsidR="00334428" w:rsidRPr="00334428" w14:paraId="46B4C2EF" w14:textId="77777777" w:rsidTr="002E5E82">
        <w:trPr>
          <w:trHeight w:val="368"/>
        </w:trPr>
        <w:tc>
          <w:tcPr>
            <w:tcW w:w="2348" w:type="dxa"/>
          </w:tcPr>
          <w:p w14:paraId="44801729" w14:textId="77777777" w:rsidR="00334428" w:rsidRPr="00334428" w:rsidRDefault="00334428" w:rsidP="00334428">
            <w:pPr>
              <w:widowControl w:val="0"/>
              <w:autoSpaceDE w:val="0"/>
              <w:autoSpaceDN w:val="0"/>
              <w:spacing w:before="93"/>
              <w:ind w:left="97"/>
              <w:rPr>
                <w:sz w:val="16"/>
                <w:szCs w:val="22"/>
              </w:rPr>
            </w:pPr>
            <w:r w:rsidRPr="00334428">
              <w:rPr>
                <w:sz w:val="16"/>
                <w:szCs w:val="22"/>
              </w:rPr>
              <w:t>Japanese</w:t>
            </w:r>
          </w:p>
        </w:tc>
        <w:tc>
          <w:tcPr>
            <w:tcW w:w="2692" w:type="dxa"/>
          </w:tcPr>
          <w:p w14:paraId="01056307"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Japanese: Cambridge AICE-AS</w:t>
            </w:r>
          </w:p>
        </w:tc>
      </w:tr>
      <w:tr w:rsidR="00334428" w:rsidRPr="00334428" w14:paraId="09ED5328" w14:textId="77777777" w:rsidTr="002E5E82">
        <w:trPr>
          <w:trHeight w:val="368"/>
        </w:trPr>
        <w:tc>
          <w:tcPr>
            <w:tcW w:w="2348" w:type="dxa"/>
          </w:tcPr>
          <w:p w14:paraId="1FA717EE" w14:textId="77777777" w:rsidR="00334428" w:rsidRPr="00334428" w:rsidRDefault="00334428" w:rsidP="00334428">
            <w:pPr>
              <w:widowControl w:val="0"/>
              <w:autoSpaceDE w:val="0"/>
              <w:autoSpaceDN w:val="0"/>
              <w:spacing w:before="93"/>
              <w:ind w:left="97"/>
              <w:rPr>
                <w:sz w:val="16"/>
                <w:szCs w:val="22"/>
              </w:rPr>
            </w:pPr>
            <w:r w:rsidRPr="00334428">
              <w:rPr>
                <w:sz w:val="16"/>
                <w:szCs w:val="22"/>
              </w:rPr>
              <w:lastRenderedPageBreak/>
              <w:t>Physical Science</w:t>
            </w:r>
          </w:p>
        </w:tc>
        <w:tc>
          <w:tcPr>
            <w:tcW w:w="2692" w:type="dxa"/>
          </w:tcPr>
          <w:p w14:paraId="684DC0E0"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Principles of Engineering PLTW Principles of Engineering</w:t>
            </w:r>
          </w:p>
        </w:tc>
      </w:tr>
      <w:tr w:rsidR="00334428" w:rsidRPr="00334428" w14:paraId="61CA07E6" w14:textId="77777777" w:rsidTr="002E5E82">
        <w:trPr>
          <w:trHeight w:val="368"/>
        </w:trPr>
        <w:tc>
          <w:tcPr>
            <w:tcW w:w="2348" w:type="dxa"/>
          </w:tcPr>
          <w:p w14:paraId="709BC9B8" w14:textId="77777777" w:rsidR="00334428" w:rsidRPr="00334428" w:rsidRDefault="00334428" w:rsidP="00334428">
            <w:pPr>
              <w:widowControl w:val="0"/>
              <w:autoSpaceDE w:val="0"/>
              <w:autoSpaceDN w:val="0"/>
              <w:spacing w:before="93"/>
              <w:ind w:left="97"/>
              <w:rPr>
                <w:sz w:val="16"/>
                <w:szCs w:val="22"/>
              </w:rPr>
            </w:pPr>
            <w:r w:rsidRPr="00334428">
              <w:rPr>
                <w:sz w:val="16"/>
                <w:szCs w:val="22"/>
              </w:rPr>
              <w:t>Physics I</w:t>
            </w:r>
          </w:p>
        </w:tc>
        <w:tc>
          <w:tcPr>
            <w:tcW w:w="2692" w:type="dxa"/>
          </w:tcPr>
          <w:p w14:paraId="23968DC8"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Physics I: Cambridge IGCSE</w:t>
            </w:r>
          </w:p>
        </w:tc>
      </w:tr>
      <w:tr w:rsidR="00334428" w:rsidRPr="00334428" w14:paraId="6778A359" w14:textId="77777777" w:rsidTr="002E5E82">
        <w:trPr>
          <w:trHeight w:val="368"/>
        </w:trPr>
        <w:tc>
          <w:tcPr>
            <w:tcW w:w="2348" w:type="dxa"/>
          </w:tcPr>
          <w:p w14:paraId="1E9DDF05" w14:textId="77777777" w:rsidR="00334428" w:rsidRPr="00334428" w:rsidRDefault="00334428" w:rsidP="00334428">
            <w:pPr>
              <w:widowControl w:val="0"/>
              <w:autoSpaceDE w:val="0"/>
              <w:autoSpaceDN w:val="0"/>
              <w:spacing w:before="93"/>
              <w:ind w:left="97"/>
              <w:rPr>
                <w:sz w:val="16"/>
                <w:szCs w:val="22"/>
              </w:rPr>
            </w:pPr>
            <w:r w:rsidRPr="00334428">
              <w:rPr>
                <w:sz w:val="16"/>
                <w:szCs w:val="22"/>
              </w:rPr>
              <w:t>IB Physics II</w:t>
            </w:r>
          </w:p>
        </w:tc>
        <w:tc>
          <w:tcPr>
            <w:tcW w:w="2692" w:type="dxa"/>
          </w:tcPr>
          <w:p w14:paraId="29817BD7"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Physics II: Cambridge AICE-AS</w:t>
            </w:r>
          </w:p>
        </w:tc>
      </w:tr>
      <w:tr w:rsidR="00334428" w:rsidRPr="00334428" w14:paraId="7AFC503B" w14:textId="77777777" w:rsidTr="002E5E82">
        <w:trPr>
          <w:trHeight w:val="368"/>
        </w:trPr>
        <w:tc>
          <w:tcPr>
            <w:tcW w:w="2348" w:type="dxa"/>
          </w:tcPr>
          <w:p w14:paraId="1A1F68AC" w14:textId="77777777" w:rsidR="00334428" w:rsidRPr="00334428" w:rsidRDefault="00334428" w:rsidP="00334428">
            <w:pPr>
              <w:widowControl w:val="0"/>
              <w:autoSpaceDE w:val="0"/>
              <w:autoSpaceDN w:val="0"/>
              <w:spacing w:before="93"/>
              <w:ind w:left="97"/>
              <w:rPr>
                <w:sz w:val="16"/>
                <w:szCs w:val="22"/>
              </w:rPr>
            </w:pPr>
            <w:r w:rsidRPr="00334428">
              <w:rPr>
                <w:sz w:val="16"/>
                <w:szCs w:val="22"/>
              </w:rPr>
              <w:t>Pre-Calculus</w:t>
            </w:r>
          </w:p>
        </w:tc>
        <w:tc>
          <w:tcPr>
            <w:tcW w:w="2692" w:type="dxa"/>
          </w:tcPr>
          <w:p w14:paraId="41FF5212"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Math 1 (Pure Math): Cambridge AICE-AS</w:t>
            </w:r>
          </w:p>
        </w:tc>
      </w:tr>
      <w:tr w:rsidR="00334428" w:rsidRPr="00334428" w14:paraId="2E93BA7B" w14:textId="77777777" w:rsidTr="002E5E82">
        <w:trPr>
          <w:trHeight w:val="368"/>
        </w:trPr>
        <w:tc>
          <w:tcPr>
            <w:tcW w:w="2348" w:type="dxa"/>
          </w:tcPr>
          <w:p w14:paraId="3C9EE384" w14:textId="77777777" w:rsidR="00334428" w:rsidRPr="00334428" w:rsidRDefault="00334428" w:rsidP="00334428">
            <w:pPr>
              <w:widowControl w:val="0"/>
              <w:autoSpaceDE w:val="0"/>
              <w:autoSpaceDN w:val="0"/>
              <w:spacing w:before="93"/>
              <w:ind w:left="97"/>
              <w:rPr>
                <w:sz w:val="16"/>
                <w:szCs w:val="22"/>
              </w:rPr>
            </w:pPr>
          </w:p>
          <w:p w14:paraId="368B1100" w14:textId="77777777" w:rsidR="00334428" w:rsidRPr="00334428" w:rsidRDefault="00334428" w:rsidP="00334428">
            <w:pPr>
              <w:widowControl w:val="0"/>
              <w:autoSpaceDE w:val="0"/>
              <w:autoSpaceDN w:val="0"/>
              <w:spacing w:before="93"/>
              <w:ind w:left="97"/>
              <w:rPr>
                <w:sz w:val="16"/>
                <w:szCs w:val="22"/>
              </w:rPr>
            </w:pPr>
            <w:r w:rsidRPr="00334428">
              <w:rPr>
                <w:sz w:val="16"/>
                <w:szCs w:val="22"/>
              </w:rPr>
              <w:t>Probability and Statistics</w:t>
            </w:r>
          </w:p>
        </w:tc>
        <w:tc>
          <w:tcPr>
            <w:tcW w:w="2692" w:type="dxa"/>
          </w:tcPr>
          <w:p w14:paraId="101802DF"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Statistical Reasoning</w:t>
            </w:r>
          </w:p>
          <w:p w14:paraId="0432DEA3"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Math 1 (Probability and Statistics): Cambridge AICE</w:t>
            </w:r>
          </w:p>
        </w:tc>
      </w:tr>
      <w:tr w:rsidR="00334428" w:rsidRPr="00334428" w14:paraId="28965428" w14:textId="77777777" w:rsidTr="002E5E82">
        <w:trPr>
          <w:trHeight w:val="368"/>
        </w:trPr>
        <w:tc>
          <w:tcPr>
            <w:tcW w:w="2348" w:type="dxa"/>
          </w:tcPr>
          <w:p w14:paraId="7465BB0D" w14:textId="77777777" w:rsidR="00334428" w:rsidRPr="00334428" w:rsidRDefault="00334428" w:rsidP="00334428">
            <w:pPr>
              <w:widowControl w:val="0"/>
              <w:autoSpaceDE w:val="0"/>
              <w:autoSpaceDN w:val="0"/>
              <w:spacing w:before="93"/>
              <w:ind w:left="97"/>
              <w:rPr>
                <w:sz w:val="16"/>
                <w:szCs w:val="22"/>
              </w:rPr>
            </w:pPr>
            <w:r w:rsidRPr="00334428">
              <w:rPr>
                <w:sz w:val="16"/>
                <w:szCs w:val="22"/>
              </w:rPr>
              <w:t>Spanish</w:t>
            </w:r>
          </w:p>
        </w:tc>
        <w:tc>
          <w:tcPr>
            <w:tcW w:w="2692" w:type="dxa"/>
          </w:tcPr>
          <w:p w14:paraId="7DC5CEAA"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Spanish: Cambridge AICE-AS</w:t>
            </w:r>
          </w:p>
        </w:tc>
      </w:tr>
      <w:tr w:rsidR="00334428" w:rsidRPr="00334428" w14:paraId="264EF0A7" w14:textId="77777777" w:rsidTr="002E5E82">
        <w:trPr>
          <w:trHeight w:val="368"/>
        </w:trPr>
        <w:tc>
          <w:tcPr>
            <w:tcW w:w="2348" w:type="dxa"/>
          </w:tcPr>
          <w:p w14:paraId="2A275AE0" w14:textId="77777777" w:rsidR="00334428" w:rsidRPr="00334428" w:rsidRDefault="00334428" w:rsidP="00334428">
            <w:pPr>
              <w:widowControl w:val="0"/>
              <w:autoSpaceDE w:val="0"/>
              <w:autoSpaceDN w:val="0"/>
              <w:spacing w:before="93"/>
              <w:ind w:left="97"/>
              <w:rPr>
                <w:sz w:val="16"/>
                <w:szCs w:val="22"/>
              </w:rPr>
            </w:pPr>
            <w:r w:rsidRPr="00334428">
              <w:rPr>
                <w:sz w:val="16"/>
                <w:szCs w:val="22"/>
              </w:rPr>
              <w:t>Spanish IV</w:t>
            </w:r>
          </w:p>
        </w:tc>
        <w:tc>
          <w:tcPr>
            <w:tcW w:w="2692" w:type="dxa"/>
          </w:tcPr>
          <w:p w14:paraId="42D5FCC5"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Spanish Literature: Cambridge ACE</w:t>
            </w:r>
          </w:p>
        </w:tc>
      </w:tr>
      <w:tr w:rsidR="00334428" w:rsidRPr="00334428" w14:paraId="154AFECF" w14:textId="77777777" w:rsidTr="002E5E82">
        <w:trPr>
          <w:trHeight w:val="368"/>
        </w:trPr>
        <w:tc>
          <w:tcPr>
            <w:tcW w:w="2348" w:type="dxa"/>
          </w:tcPr>
          <w:p w14:paraId="3D72FD67" w14:textId="77777777" w:rsidR="00334428" w:rsidRPr="00334428" w:rsidRDefault="00334428" w:rsidP="00334428">
            <w:pPr>
              <w:widowControl w:val="0"/>
              <w:autoSpaceDE w:val="0"/>
              <w:autoSpaceDN w:val="0"/>
              <w:spacing w:before="93"/>
              <w:ind w:left="97"/>
              <w:rPr>
                <w:sz w:val="16"/>
                <w:szCs w:val="22"/>
              </w:rPr>
            </w:pPr>
            <w:r w:rsidRPr="00334428">
              <w:rPr>
                <w:sz w:val="16"/>
                <w:szCs w:val="22"/>
              </w:rPr>
              <w:t>Western Civilization, European History or AP European History; World Geography, AP Human Geography, or IB Geography; World History, AP World History, or World History IB; History of Religion;</w:t>
            </w:r>
          </w:p>
          <w:p w14:paraId="7F701DDF" w14:textId="77777777" w:rsidR="00334428" w:rsidRPr="00334428" w:rsidRDefault="00334428" w:rsidP="00334428">
            <w:pPr>
              <w:widowControl w:val="0"/>
              <w:autoSpaceDE w:val="0"/>
              <w:autoSpaceDN w:val="0"/>
              <w:spacing w:before="93"/>
              <w:ind w:left="97"/>
              <w:rPr>
                <w:sz w:val="16"/>
                <w:szCs w:val="22"/>
              </w:rPr>
            </w:pPr>
            <w:r w:rsidRPr="00334428">
              <w:rPr>
                <w:sz w:val="16"/>
                <w:szCs w:val="22"/>
              </w:rPr>
              <w:t>IB Economics Economics,</w:t>
            </w:r>
          </w:p>
          <w:p w14:paraId="0B3702D4" w14:textId="77777777" w:rsidR="00334428" w:rsidRPr="00334428" w:rsidRDefault="00334428" w:rsidP="00334428">
            <w:pPr>
              <w:widowControl w:val="0"/>
              <w:autoSpaceDE w:val="0"/>
              <w:autoSpaceDN w:val="0"/>
              <w:spacing w:before="93"/>
              <w:ind w:left="97"/>
              <w:rPr>
                <w:sz w:val="16"/>
                <w:szCs w:val="22"/>
              </w:rPr>
            </w:pPr>
            <w:r w:rsidRPr="00334428">
              <w:rPr>
                <w:sz w:val="16"/>
                <w:szCs w:val="22"/>
              </w:rPr>
              <w:t>AP Macroeconomics AP Microeconomics</w:t>
            </w:r>
          </w:p>
        </w:tc>
        <w:tc>
          <w:tcPr>
            <w:tcW w:w="2692" w:type="dxa"/>
          </w:tcPr>
          <w:p w14:paraId="58743A95" w14:textId="77777777" w:rsidR="00334428" w:rsidRPr="00334428" w:rsidRDefault="00334428" w:rsidP="00334428">
            <w:pPr>
              <w:widowControl w:val="0"/>
              <w:autoSpaceDE w:val="0"/>
              <w:autoSpaceDN w:val="0"/>
              <w:spacing w:line="182" w:lineRule="exact"/>
              <w:ind w:left="105" w:right="60"/>
              <w:rPr>
                <w:sz w:val="16"/>
                <w:szCs w:val="22"/>
              </w:rPr>
            </w:pPr>
          </w:p>
          <w:p w14:paraId="7DF84F7A" w14:textId="77777777" w:rsidR="00334428" w:rsidRPr="00334428" w:rsidRDefault="00334428" w:rsidP="00334428">
            <w:pPr>
              <w:widowControl w:val="0"/>
              <w:autoSpaceDE w:val="0"/>
              <w:autoSpaceDN w:val="0"/>
              <w:spacing w:line="182" w:lineRule="exact"/>
              <w:ind w:left="105" w:right="60"/>
              <w:rPr>
                <w:sz w:val="16"/>
                <w:szCs w:val="22"/>
              </w:rPr>
            </w:pPr>
          </w:p>
          <w:p w14:paraId="3A0DE3FF" w14:textId="77777777" w:rsidR="00334428" w:rsidRPr="00334428" w:rsidRDefault="00334428" w:rsidP="00334428">
            <w:pPr>
              <w:widowControl w:val="0"/>
              <w:autoSpaceDE w:val="0"/>
              <w:autoSpaceDN w:val="0"/>
              <w:spacing w:line="182" w:lineRule="exact"/>
              <w:ind w:left="105" w:right="60"/>
              <w:rPr>
                <w:sz w:val="16"/>
                <w:szCs w:val="22"/>
              </w:rPr>
            </w:pPr>
          </w:p>
          <w:p w14:paraId="41F07E09" w14:textId="77777777" w:rsidR="00334428" w:rsidRPr="00334428" w:rsidRDefault="00334428" w:rsidP="00334428">
            <w:pPr>
              <w:widowControl w:val="0"/>
              <w:autoSpaceDE w:val="0"/>
              <w:autoSpaceDN w:val="0"/>
              <w:spacing w:line="182" w:lineRule="exact"/>
              <w:ind w:left="105" w:right="60"/>
              <w:rPr>
                <w:sz w:val="16"/>
                <w:szCs w:val="22"/>
              </w:rPr>
            </w:pPr>
          </w:p>
          <w:p w14:paraId="421FF54A" w14:textId="77777777" w:rsidR="00334428" w:rsidRPr="00334428" w:rsidRDefault="00334428" w:rsidP="00334428">
            <w:pPr>
              <w:widowControl w:val="0"/>
              <w:autoSpaceDE w:val="0"/>
              <w:autoSpaceDN w:val="0"/>
              <w:spacing w:line="182" w:lineRule="exact"/>
              <w:ind w:left="105" w:right="60"/>
              <w:rPr>
                <w:sz w:val="16"/>
                <w:szCs w:val="22"/>
              </w:rPr>
            </w:pPr>
          </w:p>
          <w:p w14:paraId="5F11DF70"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AP Psychology</w:t>
            </w:r>
          </w:p>
          <w:p w14:paraId="4BB5B76F"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IB Psychology</w:t>
            </w:r>
          </w:p>
        </w:tc>
      </w:tr>
      <w:tr w:rsidR="00334428" w:rsidRPr="00334428" w14:paraId="3A52AD7F" w14:textId="77777777" w:rsidTr="002E5E82">
        <w:trPr>
          <w:trHeight w:val="368"/>
        </w:trPr>
        <w:tc>
          <w:tcPr>
            <w:tcW w:w="2348" w:type="dxa"/>
          </w:tcPr>
          <w:p w14:paraId="791E0ABC" w14:textId="77777777" w:rsidR="00334428" w:rsidRPr="00334428" w:rsidRDefault="00334428" w:rsidP="00334428">
            <w:pPr>
              <w:widowControl w:val="0"/>
              <w:autoSpaceDE w:val="0"/>
              <w:autoSpaceDN w:val="0"/>
              <w:spacing w:before="93"/>
              <w:ind w:left="97"/>
              <w:rPr>
                <w:sz w:val="16"/>
                <w:szCs w:val="22"/>
              </w:rPr>
            </w:pPr>
            <w:r w:rsidRPr="00334428">
              <w:rPr>
                <w:sz w:val="16"/>
                <w:szCs w:val="22"/>
              </w:rPr>
              <w:t>World Geography</w:t>
            </w:r>
          </w:p>
        </w:tc>
        <w:tc>
          <w:tcPr>
            <w:tcW w:w="2692" w:type="dxa"/>
          </w:tcPr>
          <w:p w14:paraId="108ECFB4"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Physical Geography</w:t>
            </w:r>
          </w:p>
          <w:p w14:paraId="51C2D42D"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Geography: Cambridge AICE-AS</w:t>
            </w:r>
          </w:p>
        </w:tc>
      </w:tr>
      <w:tr w:rsidR="00334428" w:rsidRPr="00334428" w14:paraId="793C2760" w14:textId="77777777" w:rsidTr="002E5E82">
        <w:trPr>
          <w:trHeight w:val="368"/>
        </w:trPr>
        <w:tc>
          <w:tcPr>
            <w:tcW w:w="2348" w:type="dxa"/>
          </w:tcPr>
          <w:p w14:paraId="10D6B13D" w14:textId="77777777" w:rsidR="00334428" w:rsidRPr="00334428" w:rsidRDefault="00334428" w:rsidP="00334428">
            <w:pPr>
              <w:widowControl w:val="0"/>
              <w:autoSpaceDE w:val="0"/>
              <w:autoSpaceDN w:val="0"/>
              <w:spacing w:before="93"/>
              <w:ind w:left="97"/>
              <w:rPr>
                <w:sz w:val="16"/>
                <w:szCs w:val="22"/>
              </w:rPr>
            </w:pPr>
            <w:r w:rsidRPr="00334428">
              <w:rPr>
                <w:sz w:val="16"/>
                <w:szCs w:val="22"/>
              </w:rPr>
              <w:t>World History</w:t>
            </w:r>
          </w:p>
        </w:tc>
        <w:tc>
          <w:tcPr>
            <w:tcW w:w="2692" w:type="dxa"/>
          </w:tcPr>
          <w:p w14:paraId="175A2B4F"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History International: Cambridge AICE-AS</w:t>
            </w:r>
          </w:p>
        </w:tc>
      </w:tr>
      <w:tr w:rsidR="00334428" w:rsidRPr="00334428" w14:paraId="1755DAE1" w14:textId="77777777" w:rsidTr="002E5E82">
        <w:trPr>
          <w:trHeight w:val="368"/>
        </w:trPr>
        <w:tc>
          <w:tcPr>
            <w:tcW w:w="2348" w:type="dxa"/>
          </w:tcPr>
          <w:p w14:paraId="13BF7820" w14:textId="77777777" w:rsidR="00334428" w:rsidRPr="00334428" w:rsidRDefault="00334428" w:rsidP="00334428">
            <w:pPr>
              <w:widowControl w:val="0"/>
              <w:autoSpaceDE w:val="0"/>
              <w:autoSpaceDN w:val="0"/>
              <w:spacing w:before="93"/>
              <w:ind w:left="97"/>
              <w:rPr>
                <w:sz w:val="16"/>
                <w:szCs w:val="22"/>
              </w:rPr>
            </w:pPr>
          </w:p>
          <w:p w14:paraId="33702CFB" w14:textId="77777777" w:rsidR="00334428" w:rsidRPr="00334428" w:rsidRDefault="00334428" w:rsidP="00334428">
            <w:pPr>
              <w:widowControl w:val="0"/>
              <w:autoSpaceDE w:val="0"/>
              <w:autoSpaceDN w:val="0"/>
              <w:spacing w:before="93"/>
              <w:ind w:left="97"/>
              <w:rPr>
                <w:sz w:val="16"/>
                <w:szCs w:val="22"/>
              </w:rPr>
            </w:pPr>
          </w:p>
          <w:p w14:paraId="717A6C5A" w14:textId="77777777" w:rsidR="00334428" w:rsidRPr="00334428" w:rsidRDefault="00334428" w:rsidP="00334428">
            <w:pPr>
              <w:widowControl w:val="0"/>
              <w:autoSpaceDE w:val="0"/>
              <w:autoSpaceDN w:val="0"/>
              <w:spacing w:before="93"/>
              <w:ind w:left="97"/>
              <w:rPr>
                <w:sz w:val="16"/>
                <w:szCs w:val="22"/>
              </w:rPr>
            </w:pPr>
          </w:p>
          <w:p w14:paraId="009BAA5E" w14:textId="77777777" w:rsidR="00334428" w:rsidRPr="00334428" w:rsidRDefault="00334428" w:rsidP="00334428">
            <w:pPr>
              <w:widowControl w:val="0"/>
              <w:autoSpaceDE w:val="0"/>
              <w:autoSpaceDN w:val="0"/>
              <w:spacing w:before="93"/>
              <w:ind w:left="97"/>
              <w:rPr>
                <w:sz w:val="16"/>
                <w:szCs w:val="22"/>
              </w:rPr>
            </w:pPr>
          </w:p>
          <w:p w14:paraId="6EE37A63" w14:textId="77777777" w:rsidR="00334428" w:rsidRPr="00334428" w:rsidRDefault="00334428" w:rsidP="00334428">
            <w:pPr>
              <w:widowControl w:val="0"/>
              <w:autoSpaceDE w:val="0"/>
              <w:autoSpaceDN w:val="0"/>
              <w:spacing w:before="93"/>
              <w:ind w:left="97"/>
              <w:rPr>
                <w:sz w:val="16"/>
                <w:szCs w:val="22"/>
              </w:rPr>
            </w:pPr>
          </w:p>
          <w:p w14:paraId="27DB288B" w14:textId="77777777" w:rsidR="00334428" w:rsidRPr="00334428" w:rsidRDefault="00334428" w:rsidP="00334428">
            <w:pPr>
              <w:widowControl w:val="0"/>
              <w:autoSpaceDE w:val="0"/>
              <w:autoSpaceDN w:val="0"/>
              <w:spacing w:before="93"/>
              <w:ind w:left="97"/>
              <w:rPr>
                <w:sz w:val="16"/>
                <w:szCs w:val="22"/>
              </w:rPr>
            </w:pPr>
            <w:r w:rsidRPr="00334428">
              <w:rPr>
                <w:sz w:val="16"/>
                <w:szCs w:val="22"/>
              </w:rPr>
              <w:t>Any listed core course or its equivalent</w:t>
            </w:r>
          </w:p>
        </w:tc>
        <w:tc>
          <w:tcPr>
            <w:tcW w:w="2692" w:type="dxa"/>
          </w:tcPr>
          <w:p w14:paraId="1DAF3630"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Any core curriculum course taken by a student who has been deemed to be gifted and talented pursuant to R.S.</w:t>
            </w:r>
          </w:p>
          <w:p w14:paraId="65BE932C"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17:1941 et. seq. as implemented in State Board of Elementary and Secondary Education policy and in fulfillment of the student’s Individualized Education Program shall be considered a gifted and talented course and shall fulfill the core curriculum requirement in its</w:t>
            </w:r>
          </w:p>
          <w:p w14:paraId="5B20E09D" w14:textId="77777777" w:rsidR="00334428" w:rsidRPr="00334428" w:rsidRDefault="00334428" w:rsidP="00334428">
            <w:pPr>
              <w:widowControl w:val="0"/>
              <w:autoSpaceDE w:val="0"/>
              <w:autoSpaceDN w:val="0"/>
              <w:spacing w:line="182" w:lineRule="exact"/>
              <w:ind w:left="105" w:right="60"/>
              <w:rPr>
                <w:sz w:val="16"/>
                <w:szCs w:val="22"/>
              </w:rPr>
            </w:pPr>
            <w:r w:rsidRPr="00334428">
              <w:rPr>
                <w:sz w:val="16"/>
                <w:szCs w:val="22"/>
              </w:rPr>
              <w:t>given subject area.</w:t>
            </w:r>
          </w:p>
        </w:tc>
      </w:tr>
    </w:tbl>
    <w:p w14:paraId="53BA962B" w14:textId="77777777" w:rsidR="00334428" w:rsidRPr="00334428" w:rsidRDefault="00334428" w:rsidP="00334428">
      <w:pPr>
        <w:tabs>
          <w:tab w:val="left" w:pos="720"/>
          <w:tab w:val="left" w:pos="979"/>
          <w:tab w:val="left" w:pos="1152"/>
        </w:tabs>
        <w:ind w:firstLine="360"/>
        <w:jc w:val="both"/>
        <w:outlineLvl w:val="4"/>
        <w:rPr>
          <w:kern w:val="2"/>
        </w:rPr>
      </w:pPr>
    </w:p>
    <w:p w14:paraId="381FE4C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C.3.e.</w:t>
      </w:r>
      <w:r w:rsidRPr="00334428">
        <w:rPr>
          <w:b/>
          <w:kern w:val="2"/>
        </w:rPr>
        <w:tab/>
      </w:r>
      <w:r w:rsidRPr="00334428">
        <w:rPr>
          <w:kern w:val="2"/>
        </w:rPr>
        <w:t>…</w:t>
      </w:r>
    </w:p>
    <w:p w14:paraId="3A99B656"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rPr>
      </w:pPr>
      <w:r w:rsidRPr="00334428">
        <w:rPr>
          <w:kern w:val="2"/>
        </w:rPr>
        <w:t>* * *</w:t>
      </w:r>
    </w:p>
    <w:p w14:paraId="35F4D29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For</w:t>
      </w:r>
      <w:r w:rsidRPr="00334428">
        <w:rPr>
          <w:spacing w:val="40"/>
          <w:kern w:val="2"/>
        </w:rPr>
        <w:t xml:space="preserve"> </w:t>
      </w:r>
      <w:r w:rsidRPr="00334428">
        <w:rPr>
          <w:kern w:val="2"/>
        </w:rPr>
        <w:t>students</w:t>
      </w:r>
      <w:r w:rsidRPr="00334428">
        <w:rPr>
          <w:spacing w:val="40"/>
          <w:kern w:val="2"/>
        </w:rPr>
        <w:t xml:space="preserve"> </w:t>
      </w:r>
      <w:r w:rsidRPr="00334428">
        <w:rPr>
          <w:kern w:val="2"/>
        </w:rPr>
        <w:t>graduating</w:t>
      </w:r>
      <w:r w:rsidRPr="00334428">
        <w:rPr>
          <w:spacing w:val="40"/>
          <w:kern w:val="2"/>
        </w:rPr>
        <w:t xml:space="preserve"> </w:t>
      </w:r>
      <w:r w:rsidRPr="00334428">
        <w:rPr>
          <w:kern w:val="2"/>
        </w:rPr>
        <w:t>in</w:t>
      </w:r>
      <w:r w:rsidRPr="00334428">
        <w:rPr>
          <w:spacing w:val="40"/>
          <w:kern w:val="2"/>
        </w:rPr>
        <w:t xml:space="preserve"> </w:t>
      </w:r>
      <w:r w:rsidRPr="00334428">
        <w:rPr>
          <w:kern w:val="2"/>
        </w:rPr>
        <w:t>academic</w:t>
      </w:r>
      <w:r w:rsidRPr="00334428">
        <w:rPr>
          <w:spacing w:val="40"/>
          <w:kern w:val="2"/>
        </w:rPr>
        <w:t xml:space="preserve"> </w:t>
      </w:r>
      <w:r w:rsidRPr="00334428">
        <w:rPr>
          <w:kern w:val="2"/>
        </w:rPr>
        <w:t>year</w:t>
      </w:r>
      <w:r w:rsidRPr="00334428">
        <w:rPr>
          <w:spacing w:val="40"/>
          <w:kern w:val="2"/>
        </w:rPr>
        <w:t xml:space="preserve"> </w:t>
      </w:r>
      <w:r w:rsidRPr="00334428">
        <w:rPr>
          <w:kern w:val="2"/>
        </w:rPr>
        <w:t>(high school) 2028-2029 and after:</w:t>
      </w:r>
    </w:p>
    <w:p w14:paraId="0C40B4EB" w14:textId="77777777" w:rsidR="00334428" w:rsidRPr="00334428" w:rsidRDefault="00334428" w:rsidP="00334428">
      <w:pPr>
        <w:tabs>
          <w:tab w:val="left" w:pos="907"/>
        </w:tabs>
        <w:ind w:firstLine="547"/>
        <w:jc w:val="both"/>
        <w:outlineLvl w:val="5"/>
        <w:rPr>
          <w:b/>
          <w:spacing w:val="-2"/>
          <w:kern w:val="2"/>
        </w:rPr>
      </w:pPr>
      <w:r w:rsidRPr="00334428">
        <w:rPr>
          <w:kern w:val="2"/>
        </w:rPr>
        <w:t>a.</w:t>
      </w:r>
      <w:r w:rsidRPr="00334428">
        <w:rPr>
          <w:kern w:val="2"/>
        </w:rPr>
        <w:tab/>
        <w:t>Advanced</w:t>
      </w:r>
      <w:r w:rsidRPr="00334428">
        <w:rPr>
          <w:spacing w:val="-5"/>
          <w:kern w:val="2"/>
        </w:rPr>
        <w:t xml:space="preserve"> </w:t>
      </w:r>
      <w:r w:rsidRPr="00334428">
        <w:rPr>
          <w:kern w:val="2"/>
        </w:rPr>
        <w:t>Placement</w:t>
      </w:r>
      <w:r w:rsidRPr="00334428">
        <w:rPr>
          <w:spacing w:val="-7"/>
          <w:kern w:val="2"/>
        </w:rPr>
        <w:t xml:space="preserve"> </w:t>
      </w:r>
      <w:r w:rsidRPr="00334428">
        <w:rPr>
          <w:spacing w:val="-2"/>
          <w:kern w:val="2"/>
        </w:rPr>
        <w:t>Courses</w:t>
      </w:r>
    </w:p>
    <w:p w14:paraId="296953B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5040" w:type="dxa"/>
        <w:tblInd w:w="-7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340"/>
        <w:gridCol w:w="2700"/>
      </w:tblGrid>
      <w:tr w:rsidR="00334428" w:rsidRPr="00334428" w14:paraId="6A10AB04" w14:textId="77777777" w:rsidTr="002E5E82">
        <w:trPr>
          <w:trHeight w:val="184"/>
          <w:tblHeader/>
        </w:trPr>
        <w:tc>
          <w:tcPr>
            <w:tcW w:w="2340" w:type="dxa"/>
            <w:tcBorders>
              <w:bottom w:val="single" w:sz="4" w:space="0" w:color="000000"/>
              <w:right w:val="single" w:sz="4" w:space="0" w:color="000000"/>
            </w:tcBorders>
            <w:shd w:val="clear" w:color="auto" w:fill="BEBEBE"/>
          </w:tcPr>
          <w:p w14:paraId="48BD8419" w14:textId="77777777" w:rsidR="00334428" w:rsidRPr="00334428" w:rsidRDefault="00334428" w:rsidP="00334428">
            <w:pPr>
              <w:widowControl w:val="0"/>
              <w:autoSpaceDE w:val="0"/>
              <w:autoSpaceDN w:val="0"/>
              <w:spacing w:before="1" w:line="163" w:lineRule="exact"/>
              <w:ind w:left="215"/>
              <w:rPr>
                <w:b/>
                <w:sz w:val="16"/>
                <w:szCs w:val="22"/>
              </w:rPr>
            </w:pPr>
            <w:r w:rsidRPr="00334428">
              <w:rPr>
                <w:b/>
                <w:sz w:val="16"/>
                <w:szCs w:val="22"/>
              </w:rPr>
              <w:t>TOPS</w:t>
            </w:r>
            <w:r w:rsidRPr="00334428">
              <w:rPr>
                <w:b/>
                <w:spacing w:val="-4"/>
                <w:sz w:val="16"/>
                <w:szCs w:val="22"/>
              </w:rPr>
              <w:t xml:space="preserve"> </w:t>
            </w:r>
            <w:r w:rsidRPr="00334428">
              <w:rPr>
                <w:b/>
                <w:sz w:val="16"/>
                <w:szCs w:val="22"/>
              </w:rPr>
              <w:t>Core</w:t>
            </w:r>
            <w:r w:rsidRPr="00334428">
              <w:rPr>
                <w:b/>
                <w:spacing w:val="-2"/>
                <w:sz w:val="16"/>
                <w:szCs w:val="22"/>
              </w:rPr>
              <w:t xml:space="preserve"> Course</w:t>
            </w:r>
          </w:p>
        </w:tc>
        <w:tc>
          <w:tcPr>
            <w:tcW w:w="2700" w:type="dxa"/>
            <w:tcBorders>
              <w:left w:val="single" w:sz="4" w:space="0" w:color="000000"/>
              <w:bottom w:val="single" w:sz="4" w:space="0" w:color="000000"/>
            </w:tcBorders>
            <w:shd w:val="clear" w:color="auto" w:fill="BEBEBE"/>
          </w:tcPr>
          <w:p w14:paraId="29818D26" w14:textId="77777777" w:rsidR="00334428" w:rsidRPr="00334428" w:rsidRDefault="00334428" w:rsidP="00334428">
            <w:pPr>
              <w:widowControl w:val="0"/>
              <w:autoSpaceDE w:val="0"/>
              <w:autoSpaceDN w:val="0"/>
              <w:spacing w:before="1" w:line="163" w:lineRule="exact"/>
              <w:ind w:left="948"/>
              <w:rPr>
                <w:b/>
                <w:sz w:val="16"/>
                <w:szCs w:val="22"/>
              </w:rPr>
            </w:pPr>
            <w:r w:rsidRPr="00334428">
              <w:rPr>
                <w:b/>
                <w:sz w:val="16"/>
                <w:szCs w:val="22"/>
              </w:rPr>
              <w:t>Advanced</w:t>
            </w:r>
            <w:r w:rsidRPr="00334428">
              <w:rPr>
                <w:b/>
                <w:spacing w:val="-5"/>
                <w:sz w:val="16"/>
                <w:szCs w:val="22"/>
              </w:rPr>
              <w:t xml:space="preserve"> </w:t>
            </w:r>
            <w:r w:rsidRPr="00334428">
              <w:rPr>
                <w:b/>
                <w:spacing w:val="-2"/>
                <w:sz w:val="16"/>
                <w:szCs w:val="22"/>
              </w:rPr>
              <w:t>Placement</w:t>
            </w:r>
          </w:p>
        </w:tc>
      </w:tr>
      <w:tr w:rsidR="00334428" w:rsidRPr="00334428" w14:paraId="5F3C9788" w14:textId="77777777" w:rsidTr="002E5E82">
        <w:trPr>
          <w:trHeight w:val="734"/>
        </w:trPr>
        <w:tc>
          <w:tcPr>
            <w:tcW w:w="2340" w:type="dxa"/>
            <w:tcBorders>
              <w:top w:val="single" w:sz="4" w:space="0" w:color="000000"/>
              <w:bottom w:val="single" w:sz="4" w:space="0" w:color="000000"/>
              <w:right w:val="single" w:sz="4" w:space="0" w:color="000000"/>
            </w:tcBorders>
          </w:tcPr>
          <w:p w14:paraId="1C7DABD8" w14:textId="77777777" w:rsidR="00334428" w:rsidRPr="00334428" w:rsidRDefault="00334428" w:rsidP="00334428">
            <w:pPr>
              <w:widowControl w:val="0"/>
              <w:autoSpaceDE w:val="0"/>
              <w:autoSpaceDN w:val="0"/>
              <w:spacing w:before="93"/>
              <w:rPr>
                <w:sz w:val="16"/>
                <w:szCs w:val="22"/>
              </w:rPr>
            </w:pPr>
          </w:p>
          <w:p w14:paraId="1C364CD2" w14:textId="77777777" w:rsidR="00334428" w:rsidRPr="00334428" w:rsidRDefault="00334428" w:rsidP="00334428">
            <w:pPr>
              <w:widowControl w:val="0"/>
              <w:autoSpaceDE w:val="0"/>
              <w:autoSpaceDN w:val="0"/>
              <w:ind w:left="100"/>
              <w:rPr>
                <w:sz w:val="16"/>
                <w:szCs w:val="22"/>
              </w:rPr>
            </w:pPr>
            <w:r w:rsidRPr="00334428">
              <w:rPr>
                <w:spacing w:val="-5"/>
                <w:sz w:val="16"/>
                <w:szCs w:val="22"/>
              </w:rPr>
              <w:t>Art</w:t>
            </w:r>
          </w:p>
        </w:tc>
        <w:tc>
          <w:tcPr>
            <w:tcW w:w="2700" w:type="dxa"/>
            <w:tcBorders>
              <w:top w:val="single" w:sz="4" w:space="0" w:color="000000"/>
              <w:left w:val="single" w:sz="4" w:space="0" w:color="000000"/>
              <w:bottom w:val="single" w:sz="4" w:space="0" w:color="000000"/>
            </w:tcBorders>
          </w:tcPr>
          <w:p w14:paraId="6A2DD579" w14:textId="77777777" w:rsidR="00334428" w:rsidRPr="00334428" w:rsidRDefault="00334428" w:rsidP="00334428">
            <w:pPr>
              <w:widowControl w:val="0"/>
              <w:autoSpaceDE w:val="0"/>
              <w:autoSpaceDN w:val="0"/>
              <w:spacing w:before="1" w:line="183"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 xml:space="preserve">Art </w:t>
            </w:r>
            <w:r w:rsidRPr="00334428">
              <w:rPr>
                <w:spacing w:val="-2"/>
                <w:sz w:val="16"/>
                <w:szCs w:val="22"/>
              </w:rPr>
              <w:t>History</w:t>
            </w:r>
          </w:p>
          <w:p w14:paraId="7B638434" w14:textId="77777777" w:rsidR="00334428" w:rsidRPr="00334428" w:rsidRDefault="00334428" w:rsidP="00334428">
            <w:pPr>
              <w:widowControl w:val="0"/>
              <w:autoSpaceDE w:val="0"/>
              <w:autoSpaceDN w:val="0"/>
              <w:spacing w:line="183" w:lineRule="exact"/>
              <w:ind w:left="110"/>
              <w:rPr>
                <w:sz w:val="16"/>
                <w:szCs w:val="22"/>
              </w:rPr>
            </w:pPr>
            <w:r w:rsidRPr="00334428">
              <w:rPr>
                <w:sz w:val="16"/>
                <w:szCs w:val="22"/>
              </w:rPr>
              <w:t>AP</w:t>
            </w:r>
            <w:r w:rsidRPr="00334428">
              <w:rPr>
                <w:spacing w:val="-3"/>
                <w:sz w:val="16"/>
                <w:szCs w:val="22"/>
              </w:rPr>
              <w:t xml:space="preserve"> </w:t>
            </w:r>
            <w:r w:rsidRPr="00334428">
              <w:rPr>
                <w:sz w:val="16"/>
                <w:szCs w:val="22"/>
              </w:rPr>
              <w:t>Studio</w:t>
            </w:r>
            <w:r w:rsidRPr="00334428">
              <w:rPr>
                <w:spacing w:val="-1"/>
                <w:sz w:val="16"/>
                <w:szCs w:val="22"/>
              </w:rPr>
              <w:t xml:space="preserve"> </w:t>
            </w:r>
            <w:r w:rsidRPr="00334428">
              <w:rPr>
                <w:sz w:val="16"/>
                <w:szCs w:val="22"/>
              </w:rPr>
              <w:t>Art:</w:t>
            </w:r>
            <w:r w:rsidRPr="00334428">
              <w:rPr>
                <w:spacing w:val="-3"/>
                <w:sz w:val="16"/>
                <w:szCs w:val="22"/>
              </w:rPr>
              <w:t xml:space="preserve"> </w:t>
            </w:r>
            <w:r w:rsidRPr="00334428">
              <w:rPr>
                <w:sz w:val="16"/>
                <w:szCs w:val="22"/>
              </w:rPr>
              <w:t>2-D</w:t>
            </w:r>
            <w:r w:rsidRPr="00334428">
              <w:rPr>
                <w:spacing w:val="-3"/>
                <w:sz w:val="16"/>
                <w:szCs w:val="22"/>
              </w:rPr>
              <w:t xml:space="preserve"> </w:t>
            </w:r>
            <w:r w:rsidRPr="00334428">
              <w:rPr>
                <w:spacing w:val="-2"/>
                <w:sz w:val="16"/>
                <w:szCs w:val="22"/>
              </w:rPr>
              <w:t>Design</w:t>
            </w:r>
          </w:p>
          <w:p w14:paraId="33D3CBC2" w14:textId="77777777" w:rsidR="00334428" w:rsidRPr="00334428" w:rsidRDefault="00334428" w:rsidP="00334428">
            <w:pPr>
              <w:widowControl w:val="0"/>
              <w:autoSpaceDE w:val="0"/>
              <w:autoSpaceDN w:val="0"/>
              <w:spacing w:line="182" w:lineRule="exact"/>
              <w:ind w:left="110" w:right="1312"/>
              <w:rPr>
                <w:sz w:val="16"/>
                <w:szCs w:val="22"/>
              </w:rPr>
            </w:pPr>
            <w:r w:rsidRPr="00334428">
              <w:rPr>
                <w:sz w:val="16"/>
                <w:szCs w:val="22"/>
              </w:rPr>
              <w:t>AP</w:t>
            </w:r>
            <w:r w:rsidRPr="00334428">
              <w:rPr>
                <w:spacing w:val="-9"/>
                <w:sz w:val="16"/>
                <w:szCs w:val="22"/>
              </w:rPr>
              <w:t xml:space="preserve"> </w:t>
            </w:r>
            <w:r w:rsidRPr="00334428">
              <w:rPr>
                <w:sz w:val="16"/>
                <w:szCs w:val="22"/>
              </w:rPr>
              <w:t>Studio</w:t>
            </w:r>
            <w:r w:rsidRPr="00334428">
              <w:rPr>
                <w:spacing w:val="-9"/>
                <w:sz w:val="16"/>
                <w:szCs w:val="22"/>
              </w:rPr>
              <w:t xml:space="preserve"> </w:t>
            </w:r>
            <w:r w:rsidRPr="00334428">
              <w:rPr>
                <w:sz w:val="16"/>
                <w:szCs w:val="22"/>
              </w:rPr>
              <w:t>Art:</w:t>
            </w:r>
            <w:r w:rsidRPr="00334428">
              <w:rPr>
                <w:spacing w:val="-10"/>
                <w:sz w:val="16"/>
                <w:szCs w:val="22"/>
              </w:rPr>
              <w:t xml:space="preserve"> </w:t>
            </w:r>
            <w:r w:rsidRPr="00334428">
              <w:rPr>
                <w:sz w:val="16"/>
                <w:szCs w:val="22"/>
              </w:rPr>
              <w:t>3-D</w:t>
            </w:r>
            <w:r w:rsidRPr="00334428">
              <w:rPr>
                <w:spacing w:val="-10"/>
                <w:sz w:val="16"/>
                <w:szCs w:val="22"/>
              </w:rPr>
              <w:t xml:space="preserve"> </w:t>
            </w:r>
            <w:r w:rsidRPr="00334428">
              <w:rPr>
                <w:sz w:val="16"/>
                <w:szCs w:val="22"/>
              </w:rPr>
              <w:t>Design</w:t>
            </w:r>
            <w:r w:rsidRPr="00334428">
              <w:rPr>
                <w:spacing w:val="40"/>
                <w:sz w:val="16"/>
                <w:szCs w:val="22"/>
              </w:rPr>
              <w:t xml:space="preserve"> </w:t>
            </w:r>
            <w:r w:rsidRPr="00334428">
              <w:rPr>
                <w:sz w:val="16"/>
                <w:szCs w:val="22"/>
              </w:rPr>
              <w:t>AP Studio Art: Drawing</w:t>
            </w:r>
          </w:p>
        </w:tc>
      </w:tr>
      <w:tr w:rsidR="00334428" w:rsidRPr="00334428" w14:paraId="314426A7" w14:textId="77777777" w:rsidTr="002E5E82">
        <w:trPr>
          <w:trHeight w:val="369"/>
        </w:trPr>
        <w:tc>
          <w:tcPr>
            <w:tcW w:w="2340" w:type="dxa"/>
            <w:tcBorders>
              <w:top w:val="single" w:sz="4" w:space="0" w:color="000000"/>
              <w:bottom w:val="single" w:sz="4" w:space="0" w:color="000000"/>
              <w:right w:val="single" w:sz="4" w:space="0" w:color="000000"/>
            </w:tcBorders>
          </w:tcPr>
          <w:p w14:paraId="328E363E" w14:textId="77777777" w:rsidR="00334428" w:rsidRPr="00334428" w:rsidRDefault="00334428" w:rsidP="00334428">
            <w:pPr>
              <w:widowControl w:val="0"/>
              <w:autoSpaceDE w:val="0"/>
              <w:autoSpaceDN w:val="0"/>
              <w:spacing w:line="180" w:lineRule="atLeast"/>
              <w:ind w:left="100" w:right="199"/>
              <w:rPr>
                <w:sz w:val="16"/>
                <w:szCs w:val="22"/>
              </w:rPr>
            </w:pPr>
            <w:r w:rsidRPr="00334428">
              <w:rPr>
                <w:sz w:val="16"/>
                <w:szCs w:val="22"/>
              </w:rPr>
              <w:t>AP</w:t>
            </w:r>
            <w:r w:rsidRPr="00334428">
              <w:rPr>
                <w:spacing w:val="-10"/>
                <w:sz w:val="16"/>
                <w:szCs w:val="22"/>
              </w:rPr>
              <w:t xml:space="preserve"> </w:t>
            </w:r>
            <w:r w:rsidRPr="00334428">
              <w:rPr>
                <w:sz w:val="16"/>
                <w:szCs w:val="22"/>
              </w:rPr>
              <w:t>Computer</w:t>
            </w:r>
            <w:r w:rsidRPr="00334428">
              <w:rPr>
                <w:spacing w:val="-10"/>
                <w:sz w:val="16"/>
                <w:szCs w:val="22"/>
              </w:rPr>
              <w:t xml:space="preserve"> </w:t>
            </w:r>
            <w:r w:rsidRPr="00334428">
              <w:rPr>
                <w:sz w:val="16"/>
                <w:szCs w:val="22"/>
              </w:rPr>
              <w:t>Science</w:t>
            </w:r>
            <w:r w:rsidRPr="00334428">
              <w:rPr>
                <w:spacing w:val="40"/>
                <w:sz w:val="16"/>
                <w:szCs w:val="22"/>
              </w:rPr>
              <w:t xml:space="preserve"> </w:t>
            </w:r>
            <w:r w:rsidRPr="00334428">
              <w:rPr>
                <w:spacing w:val="-10"/>
                <w:sz w:val="16"/>
                <w:szCs w:val="22"/>
              </w:rPr>
              <w:t>A</w:t>
            </w:r>
          </w:p>
        </w:tc>
        <w:tc>
          <w:tcPr>
            <w:tcW w:w="2700" w:type="dxa"/>
            <w:tcBorders>
              <w:top w:val="single" w:sz="4" w:space="0" w:color="000000"/>
              <w:left w:val="single" w:sz="4" w:space="0" w:color="000000"/>
              <w:bottom w:val="single" w:sz="4" w:space="0" w:color="000000"/>
            </w:tcBorders>
          </w:tcPr>
          <w:p w14:paraId="14C3A957" w14:textId="77777777" w:rsidR="00334428" w:rsidRPr="00334428" w:rsidRDefault="00334428" w:rsidP="00334428">
            <w:pPr>
              <w:widowControl w:val="0"/>
              <w:autoSpaceDE w:val="0"/>
              <w:autoSpaceDN w:val="0"/>
              <w:spacing w:before="95"/>
              <w:ind w:left="110"/>
              <w:rPr>
                <w:sz w:val="16"/>
                <w:szCs w:val="22"/>
              </w:rPr>
            </w:pPr>
            <w:r w:rsidRPr="00334428">
              <w:rPr>
                <w:sz w:val="16"/>
                <w:szCs w:val="22"/>
              </w:rPr>
              <w:t>AP</w:t>
            </w:r>
            <w:r w:rsidRPr="00334428">
              <w:rPr>
                <w:spacing w:val="-5"/>
                <w:sz w:val="16"/>
                <w:szCs w:val="22"/>
              </w:rPr>
              <w:t xml:space="preserve"> </w:t>
            </w:r>
            <w:r w:rsidRPr="00334428">
              <w:rPr>
                <w:sz w:val="16"/>
                <w:szCs w:val="22"/>
              </w:rPr>
              <w:t>Computer</w:t>
            </w:r>
            <w:r w:rsidRPr="00334428">
              <w:rPr>
                <w:spacing w:val="-5"/>
                <w:sz w:val="16"/>
                <w:szCs w:val="22"/>
              </w:rPr>
              <w:t xml:space="preserve"> </w:t>
            </w:r>
            <w:r w:rsidRPr="00334428">
              <w:rPr>
                <w:sz w:val="16"/>
                <w:szCs w:val="22"/>
              </w:rPr>
              <w:t>Science</w:t>
            </w:r>
            <w:r w:rsidRPr="00334428">
              <w:rPr>
                <w:spacing w:val="-6"/>
                <w:sz w:val="16"/>
                <w:szCs w:val="22"/>
              </w:rPr>
              <w:t xml:space="preserve"> </w:t>
            </w:r>
            <w:r w:rsidRPr="00334428">
              <w:rPr>
                <w:spacing w:val="-10"/>
                <w:sz w:val="16"/>
                <w:szCs w:val="22"/>
              </w:rPr>
              <w:t>A</w:t>
            </w:r>
          </w:p>
        </w:tc>
      </w:tr>
      <w:tr w:rsidR="00334428" w:rsidRPr="00334428" w14:paraId="63A06A61" w14:textId="77777777" w:rsidTr="002E5E82">
        <w:trPr>
          <w:trHeight w:val="184"/>
        </w:trPr>
        <w:tc>
          <w:tcPr>
            <w:tcW w:w="2340" w:type="dxa"/>
            <w:tcBorders>
              <w:top w:val="single" w:sz="4" w:space="0" w:color="000000"/>
              <w:bottom w:val="single" w:sz="4" w:space="0" w:color="000000"/>
              <w:right w:val="single" w:sz="4" w:space="0" w:color="000000"/>
            </w:tcBorders>
          </w:tcPr>
          <w:p w14:paraId="1E8BA96A" w14:textId="77777777" w:rsidR="00334428" w:rsidRPr="00334428" w:rsidRDefault="00334428" w:rsidP="00334428">
            <w:pPr>
              <w:widowControl w:val="0"/>
              <w:autoSpaceDE w:val="0"/>
              <w:autoSpaceDN w:val="0"/>
              <w:spacing w:before="1" w:line="163" w:lineRule="exact"/>
              <w:ind w:left="100"/>
              <w:rPr>
                <w:sz w:val="16"/>
                <w:szCs w:val="22"/>
              </w:rPr>
            </w:pPr>
            <w:r w:rsidRPr="00334428">
              <w:rPr>
                <w:sz w:val="16"/>
                <w:szCs w:val="22"/>
              </w:rPr>
              <w:t>Biology</w:t>
            </w:r>
            <w:r w:rsidRPr="00334428">
              <w:rPr>
                <w:spacing w:val="-5"/>
                <w:sz w:val="16"/>
                <w:szCs w:val="22"/>
              </w:rPr>
              <w:t xml:space="preserve"> II</w:t>
            </w:r>
          </w:p>
        </w:tc>
        <w:tc>
          <w:tcPr>
            <w:tcW w:w="2700" w:type="dxa"/>
            <w:tcBorders>
              <w:top w:val="single" w:sz="4" w:space="0" w:color="000000"/>
              <w:left w:val="single" w:sz="4" w:space="0" w:color="000000"/>
              <w:bottom w:val="single" w:sz="4" w:space="0" w:color="000000"/>
            </w:tcBorders>
          </w:tcPr>
          <w:p w14:paraId="6EEF0BB1"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1"/>
                <w:sz w:val="16"/>
                <w:szCs w:val="22"/>
              </w:rPr>
              <w:t xml:space="preserve"> </w:t>
            </w:r>
            <w:r w:rsidRPr="00334428">
              <w:rPr>
                <w:spacing w:val="-2"/>
                <w:sz w:val="16"/>
                <w:szCs w:val="22"/>
              </w:rPr>
              <w:t>Biology</w:t>
            </w:r>
          </w:p>
        </w:tc>
      </w:tr>
      <w:tr w:rsidR="00334428" w:rsidRPr="00334428" w14:paraId="0A4C9F9D" w14:textId="77777777" w:rsidTr="002E5E82">
        <w:trPr>
          <w:trHeight w:val="366"/>
        </w:trPr>
        <w:tc>
          <w:tcPr>
            <w:tcW w:w="2340" w:type="dxa"/>
            <w:tcBorders>
              <w:top w:val="single" w:sz="4" w:space="0" w:color="000000"/>
              <w:bottom w:val="single" w:sz="4" w:space="0" w:color="000000"/>
              <w:right w:val="single" w:sz="4" w:space="0" w:color="000000"/>
            </w:tcBorders>
          </w:tcPr>
          <w:p w14:paraId="1C1DE66E" w14:textId="77777777" w:rsidR="00334428" w:rsidRPr="00334428" w:rsidRDefault="00334428" w:rsidP="00334428">
            <w:pPr>
              <w:widowControl w:val="0"/>
              <w:autoSpaceDE w:val="0"/>
              <w:autoSpaceDN w:val="0"/>
              <w:spacing w:before="93"/>
              <w:ind w:left="100"/>
              <w:rPr>
                <w:sz w:val="16"/>
                <w:szCs w:val="22"/>
              </w:rPr>
            </w:pPr>
            <w:r w:rsidRPr="00334428">
              <w:rPr>
                <w:spacing w:val="-2"/>
                <w:sz w:val="16"/>
                <w:szCs w:val="22"/>
              </w:rPr>
              <w:t>Calculus</w:t>
            </w:r>
          </w:p>
        </w:tc>
        <w:tc>
          <w:tcPr>
            <w:tcW w:w="2700" w:type="dxa"/>
            <w:tcBorders>
              <w:top w:val="single" w:sz="4" w:space="0" w:color="000000"/>
              <w:left w:val="single" w:sz="4" w:space="0" w:color="000000"/>
              <w:bottom w:val="single" w:sz="4" w:space="0" w:color="000000"/>
            </w:tcBorders>
          </w:tcPr>
          <w:p w14:paraId="421DBF9C" w14:textId="77777777" w:rsidR="00334428" w:rsidRPr="00334428" w:rsidRDefault="00334428" w:rsidP="00334428">
            <w:pPr>
              <w:widowControl w:val="0"/>
              <w:autoSpaceDE w:val="0"/>
              <w:autoSpaceDN w:val="0"/>
              <w:spacing w:line="182" w:lineRule="exact"/>
              <w:ind w:left="110" w:right="1969"/>
              <w:rPr>
                <w:sz w:val="16"/>
                <w:szCs w:val="22"/>
              </w:rPr>
            </w:pPr>
            <w:r w:rsidRPr="00334428">
              <w:rPr>
                <w:sz w:val="16"/>
                <w:szCs w:val="22"/>
              </w:rPr>
              <w:t>AP</w:t>
            </w:r>
            <w:r w:rsidRPr="00334428">
              <w:rPr>
                <w:spacing w:val="-10"/>
                <w:sz w:val="16"/>
                <w:szCs w:val="22"/>
              </w:rPr>
              <w:t xml:space="preserve"> </w:t>
            </w:r>
            <w:r w:rsidRPr="00334428">
              <w:rPr>
                <w:sz w:val="16"/>
                <w:szCs w:val="22"/>
              </w:rPr>
              <w:t>Calculus</w:t>
            </w:r>
            <w:r w:rsidRPr="00334428">
              <w:rPr>
                <w:spacing w:val="-10"/>
                <w:sz w:val="16"/>
                <w:szCs w:val="22"/>
              </w:rPr>
              <w:t xml:space="preserve"> </w:t>
            </w:r>
            <w:r w:rsidRPr="00334428">
              <w:rPr>
                <w:sz w:val="16"/>
                <w:szCs w:val="22"/>
              </w:rPr>
              <w:t>AB</w:t>
            </w:r>
            <w:r w:rsidRPr="00334428">
              <w:rPr>
                <w:spacing w:val="40"/>
                <w:sz w:val="16"/>
                <w:szCs w:val="22"/>
              </w:rPr>
              <w:t xml:space="preserve"> </w:t>
            </w:r>
            <w:r w:rsidRPr="00334428">
              <w:rPr>
                <w:sz w:val="16"/>
                <w:szCs w:val="22"/>
              </w:rPr>
              <w:t>AP</w:t>
            </w:r>
            <w:r w:rsidRPr="00334428">
              <w:rPr>
                <w:spacing w:val="-4"/>
                <w:sz w:val="16"/>
                <w:szCs w:val="22"/>
              </w:rPr>
              <w:t xml:space="preserve"> </w:t>
            </w:r>
            <w:r w:rsidRPr="00334428">
              <w:rPr>
                <w:sz w:val="16"/>
                <w:szCs w:val="22"/>
              </w:rPr>
              <w:t>Calculus</w:t>
            </w:r>
            <w:r w:rsidRPr="00334428">
              <w:rPr>
                <w:spacing w:val="-5"/>
                <w:sz w:val="16"/>
                <w:szCs w:val="22"/>
              </w:rPr>
              <w:t xml:space="preserve"> BC</w:t>
            </w:r>
          </w:p>
        </w:tc>
      </w:tr>
      <w:tr w:rsidR="00334428" w:rsidRPr="00334428" w14:paraId="2CDB751D" w14:textId="77777777" w:rsidTr="002E5E82">
        <w:trPr>
          <w:trHeight w:val="3496"/>
        </w:trPr>
        <w:tc>
          <w:tcPr>
            <w:tcW w:w="2340" w:type="dxa"/>
            <w:tcBorders>
              <w:top w:val="single" w:sz="4" w:space="0" w:color="000000"/>
              <w:bottom w:val="single" w:sz="4" w:space="0" w:color="000000"/>
              <w:right w:val="single" w:sz="4" w:space="0" w:color="000000"/>
            </w:tcBorders>
          </w:tcPr>
          <w:p w14:paraId="3893F8A4" w14:textId="77777777" w:rsidR="00334428" w:rsidRPr="00334428" w:rsidRDefault="00334428" w:rsidP="00334428">
            <w:pPr>
              <w:widowControl w:val="0"/>
              <w:autoSpaceDE w:val="0"/>
              <w:autoSpaceDN w:val="0"/>
              <w:spacing w:before="1"/>
              <w:ind w:left="100" w:right="233"/>
              <w:rPr>
                <w:sz w:val="16"/>
                <w:szCs w:val="22"/>
              </w:rPr>
            </w:pPr>
            <w:r w:rsidRPr="00334428">
              <w:rPr>
                <w:sz w:val="16"/>
                <w:szCs w:val="22"/>
              </w:rPr>
              <w:t>Algebra</w:t>
            </w:r>
            <w:r w:rsidRPr="00334428">
              <w:rPr>
                <w:spacing w:val="-5"/>
                <w:sz w:val="16"/>
                <w:szCs w:val="22"/>
              </w:rPr>
              <w:t xml:space="preserve"> </w:t>
            </w:r>
            <w:r w:rsidRPr="00334428">
              <w:rPr>
                <w:sz w:val="16"/>
                <w:szCs w:val="22"/>
              </w:rPr>
              <w:t>III;</w:t>
            </w:r>
            <w:r w:rsidRPr="00334428">
              <w:rPr>
                <w:spacing w:val="40"/>
                <w:sz w:val="16"/>
                <w:szCs w:val="22"/>
              </w:rPr>
              <w:t xml:space="preserve"> </w:t>
            </w:r>
            <w:r w:rsidRPr="00334428">
              <w:rPr>
                <w:sz w:val="16"/>
                <w:szCs w:val="22"/>
              </w:rPr>
              <w:t>Advanced</w:t>
            </w:r>
            <w:r w:rsidRPr="00334428">
              <w:rPr>
                <w:spacing w:val="-3"/>
                <w:sz w:val="16"/>
                <w:szCs w:val="22"/>
              </w:rPr>
              <w:t xml:space="preserve"> </w:t>
            </w:r>
            <w:r w:rsidRPr="00334428">
              <w:rPr>
                <w:sz w:val="16"/>
                <w:szCs w:val="22"/>
              </w:rPr>
              <w:t>Math-</w:t>
            </w:r>
            <w:r w:rsidRPr="00334428">
              <w:rPr>
                <w:spacing w:val="40"/>
                <w:sz w:val="16"/>
                <w:szCs w:val="22"/>
              </w:rPr>
              <w:t xml:space="preserve"> </w:t>
            </w:r>
            <w:r w:rsidRPr="00334428">
              <w:rPr>
                <w:sz w:val="16"/>
                <w:szCs w:val="22"/>
              </w:rPr>
              <w:t>Functions</w:t>
            </w:r>
            <w:r w:rsidRPr="00334428">
              <w:rPr>
                <w:spacing w:val="-5"/>
                <w:sz w:val="16"/>
                <w:szCs w:val="22"/>
              </w:rPr>
              <w:t xml:space="preserve"> </w:t>
            </w:r>
            <w:r w:rsidRPr="00334428">
              <w:rPr>
                <w:sz w:val="16"/>
                <w:szCs w:val="22"/>
              </w:rPr>
              <w:t>and</w:t>
            </w:r>
            <w:r w:rsidRPr="00334428">
              <w:rPr>
                <w:spacing w:val="40"/>
                <w:sz w:val="16"/>
                <w:szCs w:val="22"/>
              </w:rPr>
              <w:t xml:space="preserve"> </w:t>
            </w:r>
            <w:r w:rsidRPr="00334428">
              <w:rPr>
                <w:sz w:val="16"/>
                <w:szCs w:val="22"/>
              </w:rPr>
              <w:t>Statistics, Advanced</w:t>
            </w:r>
            <w:r w:rsidRPr="00334428">
              <w:rPr>
                <w:spacing w:val="40"/>
                <w:sz w:val="16"/>
                <w:szCs w:val="22"/>
              </w:rPr>
              <w:t xml:space="preserve"> </w:t>
            </w:r>
            <w:r w:rsidRPr="00334428">
              <w:rPr>
                <w:spacing w:val="-2"/>
                <w:sz w:val="16"/>
                <w:szCs w:val="22"/>
              </w:rPr>
              <w:t>Math-Pre-Calculus,</w:t>
            </w:r>
            <w:r w:rsidRPr="00334428">
              <w:rPr>
                <w:spacing w:val="40"/>
                <w:sz w:val="16"/>
                <w:szCs w:val="22"/>
              </w:rPr>
              <w:t xml:space="preserve"> </w:t>
            </w:r>
            <w:r w:rsidRPr="00334428">
              <w:rPr>
                <w:sz w:val="16"/>
                <w:szCs w:val="22"/>
              </w:rPr>
              <w:t>Pre-Calculus,</w:t>
            </w:r>
            <w:r w:rsidRPr="00334428">
              <w:rPr>
                <w:spacing w:val="-10"/>
                <w:sz w:val="16"/>
                <w:szCs w:val="22"/>
              </w:rPr>
              <w:t xml:space="preserve"> </w:t>
            </w:r>
            <w:r w:rsidRPr="00334428">
              <w:rPr>
                <w:sz w:val="16"/>
                <w:szCs w:val="22"/>
              </w:rPr>
              <w:t>or</w:t>
            </w:r>
            <w:r w:rsidRPr="00334428">
              <w:rPr>
                <w:spacing w:val="-10"/>
                <w:sz w:val="16"/>
                <w:szCs w:val="22"/>
              </w:rPr>
              <w:t xml:space="preserve"> </w:t>
            </w:r>
            <w:r w:rsidRPr="00334428">
              <w:rPr>
                <w:sz w:val="16"/>
                <w:szCs w:val="22"/>
              </w:rPr>
              <w:t>Math</w:t>
            </w:r>
            <w:r w:rsidRPr="00334428">
              <w:rPr>
                <w:spacing w:val="40"/>
                <w:sz w:val="16"/>
                <w:szCs w:val="22"/>
              </w:rPr>
              <w:t xml:space="preserve"> </w:t>
            </w:r>
            <w:r w:rsidRPr="00334428">
              <w:rPr>
                <w:sz w:val="16"/>
                <w:szCs w:val="22"/>
              </w:rPr>
              <w:t>Methods I IB</w:t>
            </w:r>
          </w:p>
          <w:p w14:paraId="1FB684AC" w14:textId="77777777" w:rsidR="00334428" w:rsidRPr="00334428" w:rsidRDefault="00334428" w:rsidP="00334428">
            <w:pPr>
              <w:widowControl w:val="0"/>
              <w:autoSpaceDE w:val="0"/>
              <w:autoSpaceDN w:val="0"/>
              <w:spacing w:before="2"/>
              <w:ind w:left="100" w:right="199"/>
              <w:rPr>
                <w:sz w:val="16"/>
                <w:szCs w:val="22"/>
              </w:rPr>
            </w:pPr>
            <w:r w:rsidRPr="00334428">
              <w:rPr>
                <w:sz w:val="16"/>
                <w:szCs w:val="22"/>
              </w:rPr>
              <w:t>(Mathematical</w:t>
            </w:r>
            <w:r w:rsidRPr="00334428">
              <w:rPr>
                <w:spacing w:val="-10"/>
                <w:sz w:val="16"/>
                <w:szCs w:val="22"/>
              </w:rPr>
              <w:t xml:space="preserve"> </w:t>
            </w:r>
            <w:r w:rsidRPr="00334428">
              <w:rPr>
                <w:sz w:val="16"/>
                <w:szCs w:val="22"/>
              </w:rPr>
              <w:t>Studies</w:t>
            </w:r>
            <w:r w:rsidRPr="00334428">
              <w:rPr>
                <w:spacing w:val="40"/>
                <w:sz w:val="16"/>
                <w:szCs w:val="22"/>
              </w:rPr>
              <w:t xml:space="preserve"> </w:t>
            </w:r>
            <w:r w:rsidRPr="00334428">
              <w:rPr>
                <w:spacing w:val="-4"/>
                <w:sz w:val="16"/>
                <w:szCs w:val="22"/>
              </w:rPr>
              <w:t>SL);</w:t>
            </w:r>
          </w:p>
          <w:p w14:paraId="380C6CD6" w14:textId="77777777" w:rsidR="00334428" w:rsidRPr="00334428" w:rsidRDefault="00334428" w:rsidP="00334428">
            <w:pPr>
              <w:widowControl w:val="0"/>
              <w:autoSpaceDE w:val="0"/>
              <w:autoSpaceDN w:val="0"/>
              <w:ind w:left="100" w:right="101"/>
              <w:rPr>
                <w:sz w:val="16"/>
                <w:szCs w:val="22"/>
              </w:rPr>
            </w:pPr>
            <w:r w:rsidRPr="00334428">
              <w:rPr>
                <w:sz w:val="16"/>
                <w:szCs w:val="22"/>
              </w:rPr>
              <w:t>Calculus, AP Calculus</w:t>
            </w:r>
            <w:r w:rsidRPr="00334428">
              <w:rPr>
                <w:spacing w:val="40"/>
                <w:sz w:val="16"/>
                <w:szCs w:val="22"/>
              </w:rPr>
              <w:t xml:space="preserve"> </w:t>
            </w:r>
            <w:r w:rsidRPr="00334428">
              <w:rPr>
                <w:sz w:val="16"/>
                <w:szCs w:val="22"/>
              </w:rPr>
              <w:t>AB, or Math Methods</w:t>
            </w:r>
            <w:r w:rsidRPr="00334428">
              <w:rPr>
                <w:spacing w:val="40"/>
                <w:sz w:val="16"/>
                <w:szCs w:val="22"/>
              </w:rPr>
              <w:t xml:space="preserve"> </w:t>
            </w:r>
            <w:r w:rsidRPr="00334428">
              <w:rPr>
                <w:sz w:val="16"/>
                <w:szCs w:val="22"/>
              </w:rPr>
              <w:t>II</w:t>
            </w:r>
            <w:r w:rsidRPr="00334428">
              <w:rPr>
                <w:spacing w:val="-10"/>
                <w:sz w:val="16"/>
                <w:szCs w:val="22"/>
              </w:rPr>
              <w:t xml:space="preserve"> </w:t>
            </w:r>
            <w:r w:rsidRPr="00334428">
              <w:rPr>
                <w:sz w:val="16"/>
                <w:szCs w:val="22"/>
              </w:rPr>
              <w:t>IB</w:t>
            </w:r>
            <w:r w:rsidRPr="00334428">
              <w:rPr>
                <w:spacing w:val="-10"/>
                <w:sz w:val="16"/>
                <w:szCs w:val="22"/>
              </w:rPr>
              <w:t xml:space="preserve"> </w:t>
            </w:r>
            <w:r w:rsidRPr="00334428">
              <w:rPr>
                <w:sz w:val="16"/>
                <w:szCs w:val="22"/>
              </w:rPr>
              <w:t>(Mathematics</w:t>
            </w:r>
            <w:r w:rsidRPr="00334428">
              <w:rPr>
                <w:spacing w:val="-10"/>
                <w:sz w:val="16"/>
                <w:szCs w:val="22"/>
              </w:rPr>
              <w:t xml:space="preserve"> </w:t>
            </w:r>
            <w:r w:rsidRPr="00334428">
              <w:rPr>
                <w:sz w:val="16"/>
                <w:szCs w:val="22"/>
              </w:rPr>
              <w:t>SL);</w:t>
            </w:r>
            <w:r w:rsidRPr="00334428">
              <w:rPr>
                <w:spacing w:val="40"/>
                <w:sz w:val="16"/>
                <w:szCs w:val="22"/>
              </w:rPr>
              <w:t xml:space="preserve"> </w:t>
            </w:r>
            <w:r w:rsidRPr="00334428">
              <w:rPr>
                <w:sz w:val="16"/>
                <w:szCs w:val="22"/>
              </w:rPr>
              <w:t>AP Calculus BC;</w:t>
            </w:r>
            <w:r w:rsidRPr="00334428">
              <w:rPr>
                <w:spacing w:val="40"/>
                <w:sz w:val="16"/>
                <w:szCs w:val="22"/>
              </w:rPr>
              <w:t xml:space="preserve"> </w:t>
            </w:r>
            <w:r w:rsidRPr="00334428">
              <w:rPr>
                <w:sz w:val="16"/>
                <w:szCs w:val="22"/>
              </w:rPr>
              <w:t>Probability and</w:t>
            </w:r>
            <w:r w:rsidRPr="00334428">
              <w:rPr>
                <w:spacing w:val="40"/>
                <w:sz w:val="16"/>
                <w:szCs w:val="22"/>
              </w:rPr>
              <w:t xml:space="preserve"> </w:t>
            </w:r>
            <w:r w:rsidRPr="00334428">
              <w:rPr>
                <w:sz w:val="16"/>
                <w:szCs w:val="22"/>
              </w:rPr>
              <w:t>Statistics or AP</w:t>
            </w:r>
            <w:r w:rsidRPr="00334428">
              <w:rPr>
                <w:spacing w:val="40"/>
                <w:sz w:val="16"/>
                <w:szCs w:val="22"/>
              </w:rPr>
              <w:t xml:space="preserve"> </w:t>
            </w:r>
            <w:r w:rsidRPr="00334428">
              <w:rPr>
                <w:spacing w:val="-2"/>
                <w:sz w:val="16"/>
                <w:szCs w:val="22"/>
              </w:rPr>
              <w:t>Statistics;</w:t>
            </w:r>
          </w:p>
          <w:p w14:paraId="4FB829FA" w14:textId="77777777" w:rsidR="00334428" w:rsidRPr="00334428" w:rsidRDefault="00334428" w:rsidP="00334428">
            <w:pPr>
              <w:widowControl w:val="0"/>
              <w:autoSpaceDE w:val="0"/>
              <w:autoSpaceDN w:val="0"/>
              <w:ind w:left="100"/>
              <w:rPr>
                <w:sz w:val="16"/>
                <w:szCs w:val="22"/>
              </w:rPr>
            </w:pPr>
            <w:r w:rsidRPr="00334428">
              <w:rPr>
                <w:sz w:val="16"/>
                <w:szCs w:val="22"/>
              </w:rPr>
              <w:t>IB</w:t>
            </w:r>
            <w:r w:rsidRPr="00334428">
              <w:rPr>
                <w:spacing w:val="-10"/>
                <w:sz w:val="16"/>
                <w:szCs w:val="22"/>
              </w:rPr>
              <w:t xml:space="preserve"> </w:t>
            </w:r>
            <w:r w:rsidRPr="00334428">
              <w:rPr>
                <w:sz w:val="16"/>
                <w:szCs w:val="22"/>
              </w:rPr>
              <w:t>Further</w:t>
            </w:r>
            <w:r w:rsidRPr="00334428">
              <w:rPr>
                <w:spacing w:val="-10"/>
                <w:sz w:val="16"/>
                <w:szCs w:val="22"/>
              </w:rPr>
              <w:t xml:space="preserve"> </w:t>
            </w:r>
            <w:r w:rsidRPr="00334428">
              <w:rPr>
                <w:sz w:val="16"/>
                <w:szCs w:val="22"/>
              </w:rPr>
              <w:t>Mathematics</w:t>
            </w:r>
            <w:r w:rsidRPr="00334428">
              <w:rPr>
                <w:spacing w:val="40"/>
                <w:sz w:val="16"/>
                <w:szCs w:val="22"/>
              </w:rPr>
              <w:t xml:space="preserve"> </w:t>
            </w:r>
            <w:r w:rsidRPr="00334428">
              <w:rPr>
                <w:spacing w:val="-4"/>
                <w:sz w:val="16"/>
                <w:szCs w:val="22"/>
              </w:rPr>
              <w:t>HL;</w:t>
            </w:r>
          </w:p>
          <w:p w14:paraId="672F4CA9" w14:textId="77777777" w:rsidR="00334428" w:rsidRPr="00334428" w:rsidRDefault="00334428" w:rsidP="00334428">
            <w:pPr>
              <w:widowControl w:val="0"/>
              <w:autoSpaceDE w:val="0"/>
              <w:autoSpaceDN w:val="0"/>
              <w:spacing w:line="162" w:lineRule="exact"/>
              <w:ind w:left="100"/>
              <w:rPr>
                <w:sz w:val="16"/>
                <w:szCs w:val="22"/>
              </w:rPr>
            </w:pPr>
            <w:r w:rsidRPr="00334428">
              <w:rPr>
                <w:sz w:val="16"/>
                <w:szCs w:val="22"/>
              </w:rPr>
              <w:t>IB</w:t>
            </w:r>
            <w:r w:rsidRPr="00334428">
              <w:rPr>
                <w:spacing w:val="-5"/>
                <w:sz w:val="16"/>
                <w:szCs w:val="22"/>
              </w:rPr>
              <w:t xml:space="preserve"> </w:t>
            </w:r>
            <w:r w:rsidRPr="00334428">
              <w:rPr>
                <w:sz w:val="16"/>
                <w:szCs w:val="22"/>
              </w:rPr>
              <w:t>Mathematics</w:t>
            </w:r>
            <w:r w:rsidRPr="00334428">
              <w:rPr>
                <w:spacing w:val="-7"/>
                <w:sz w:val="16"/>
                <w:szCs w:val="22"/>
              </w:rPr>
              <w:t xml:space="preserve"> </w:t>
            </w:r>
            <w:r w:rsidRPr="00334428">
              <w:rPr>
                <w:spacing w:val="-5"/>
                <w:sz w:val="16"/>
                <w:szCs w:val="22"/>
              </w:rPr>
              <w:t>HL</w:t>
            </w:r>
          </w:p>
        </w:tc>
        <w:tc>
          <w:tcPr>
            <w:tcW w:w="2700" w:type="dxa"/>
            <w:tcBorders>
              <w:top w:val="single" w:sz="4" w:space="0" w:color="000000"/>
              <w:left w:val="single" w:sz="4" w:space="0" w:color="000000"/>
              <w:bottom w:val="single" w:sz="4" w:space="0" w:color="000000"/>
            </w:tcBorders>
          </w:tcPr>
          <w:p w14:paraId="1C9CDE5E" w14:textId="77777777" w:rsidR="00334428" w:rsidRPr="00334428" w:rsidRDefault="00334428" w:rsidP="00334428">
            <w:pPr>
              <w:widowControl w:val="0"/>
              <w:autoSpaceDE w:val="0"/>
              <w:autoSpaceDN w:val="0"/>
              <w:rPr>
                <w:sz w:val="16"/>
                <w:szCs w:val="22"/>
              </w:rPr>
            </w:pPr>
          </w:p>
          <w:p w14:paraId="490B7000" w14:textId="77777777" w:rsidR="00334428" w:rsidRPr="00334428" w:rsidRDefault="00334428" w:rsidP="00334428">
            <w:pPr>
              <w:widowControl w:val="0"/>
              <w:autoSpaceDE w:val="0"/>
              <w:autoSpaceDN w:val="0"/>
              <w:rPr>
                <w:sz w:val="16"/>
                <w:szCs w:val="22"/>
              </w:rPr>
            </w:pPr>
          </w:p>
          <w:p w14:paraId="56D47E26" w14:textId="77777777" w:rsidR="00334428" w:rsidRPr="00334428" w:rsidRDefault="00334428" w:rsidP="00334428">
            <w:pPr>
              <w:widowControl w:val="0"/>
              <w:autoSpaceDE w:val="0"/>
              <w:autoSpaceDN w:val="0"/>
              <w:rPr>
                <w:sz w:val="16"/>
                <w:szCs w:val="22"/>
              </w:rPr>
            </w:pPr>
          </w:p>
          <w:p w14:paraId="30F862F4" w14:textId="77777777" w:rsidR="00334428" w:rsidRPr="00334428" w:rsidRDefault="00334428" w:rsidP="00334428">
            <w:pPr>
              <w:widowControl w:val="0"/>
              <w:autoSpaceDE w:val="0"/>
              <w:autoSpaceDN w:val="0"/>
              <w:rPr>
                <w:sz w:val="16"/>
                <w:szCs w:val="22"/>
              </w:rPr>
            </w:pPr>
          </w:p>
          <w:p w14:paraId="43F8FABD" w14:textId="77777777" w:rsidR="00334428" w:rsidRPr="00334428" w:rsidRDefault="00334428" w:rsidP="00334428">
            <w:pPr>
              <w:widowControl w:val="0"/>
              <w:autoSpaceDE w:val="0"/>
              <w:autoSpaceDN w:val="0"/>
              <w:rPr>
                <w:sz w:val="16"/>
                <w:szCs w:val="22"/>
              </w:rPr>
            </w:pPr>
          </w:p>
          <w:p w14:paraId="41B8052B" w14:textId="77777777" w:rsidR="00334428" w:rsidRPr="00334428" w:rsidRDefault="00334428" w:rsidP="00334428">
            <w:pPr>
              <w:widowControl w:val="0"/>
              <w:autoSpaceDE w:val="0"/>
              <w:autoSpaceDN w:val="0"/>
              <w:rPr>
                <w:sz w:val="16"/>
                <w:szCs w:val="22"/>
              </w:rPr>
            </w:pPr>
          </w:p>
          <w:p w14:paraId="4BAB1AA9" w14:textId="77777777" w:rsidR="00334428" w:rsidRPr="00334428" w:rsidRDefault="00334428" w:rsidP="00334428">
            <w:pPr>
              <w:widowControl w:val="0"/>
              <w:autoSpaceDE w:val="0"/>
              <w:autoSpaceDN w:val="0"/>
              <w:rPr>
                <w:sz w:val="16"/>
                <w:szCs w:val="22"/>
              </w:rPr>
            </w:pPr>
          </w:p>
          <w:p w14:paraId="7E2AAFA4" w14:textId="77777777" w:rsidR="00334428" w:rsidRPr="00334428" w:rsidRDefault="00334428" w:rsidP="00334428">
            <w:pPr>
              <w:widowControl w:val="0"/>
              <w:autoSpaceDE w:val="0"/>
              <w:autoSpaceDN w:val="0"/>
              <w:spacing w:before="95"/>
              <w:rPr>
                <w:sz w:val="16"/>
                <w:szCs w:val="22"/>
              </w:rPr>
            </w:pPr>
          </w:p>
          <w:p w14:paraId="46A11625" w14:textId="77777777" w:rsidR="00334428" w:rsidRPr="00334428" w:rsidRDefault="00334428" w:rsidP="00334428">
            <w:pPr>
              <w:widowControl w:val="0"/>
              <w:autoSpaceDE w:val="0"/>
              <w:autoSpaceDN w:val="0"/>
              <w:ind w:left="110" w:right="1468"/>
              <w:rPr>
                <w:sz w:val="16"/>
                <w:szCs w:val="22"/>
              </w:rPr>
            </w:pPr>
            <w:r w:rsidRPr="00334428">
              <w:rPr>
                <w:sz w:val="16"/>
                <w:szCs w:val="22"/>
              </w:rPr>
              <w:t>AP</w:t>
            </w:r>
            <w:r w:rsidRPr="00334428">
              <w:rPr>
                <w:spacing w:val="-10"/>
                <w:sz w:val="16"/>
                <w:szCs w:val="22"/>
              </w:rPr>
              <w:t xml:space="preserve"> </w:t>
            </w:r>
            <w:r w:rsidRPr="00334428">
              <w:rPr>
                <w:sz w:val="16"/>
                <w:szCs w:val="22"/>
              </w:rPr>
              <w:t>Computer</w:t>
            </w:r>
            <w:r w:rsidRPr="00334428">
              <w:rPr>
                <w:spacing w:val="-10"/>
                <w:sz w:val="16"/>
                <w:szCs w:val="22"/>
              </w:rPr>
              <w:t xml:space="preserve"> </w:t>
            </w:r>
            <w:r w:rsidRPr="00334428">
              <w:rPr>
                <w:sz w:val="16"/>
                <w:szCs w:val="22"/>
              </w:rPr>
              <w:t>Science</w:t>
            </w:r>
            <w:r w:rsidRPr="00334428">
              <w:rPr>
                <w:spacing w:val="-10"/>
                <w:sz w:val="16"/>
                <w:szCs w:val="22"/>
              </w:rPr>
              <w:t xml:space="preserve"> </w:t>
            </w:r>
            <w:r w:rsidRPr="00334428">
              <w:rPr>
                <w:sz w:val="16"/>
                <w:szCs w:val="22"/>
              </w:rPr>
              <w:t>A</w:t>
            </w:r>
            <w:r w:rsidRPr="00334428">
              <w:rPr>
                <w:spacing w:val="40"/>
                <w:sz w:val="16"/>
                <w:szCs w:val="22"/>
              </w:rPr>
              <w:t xml:space="preserve"> </w:t>
            </w:r>
            <w:r w:rsidRPr="00334428">
              <w:rPr>
                <w:sz w:val="16"/>
                <w:szCs w:val="22"/>
              </w:rPr>
              <w:t>AP</w:t>
            </w:r>
            <w:r w:rsidRPr="00334428">
              <w:rPr>
                <w:spacing w:val="-1"/>
                <w:sz w:val="16"/>
                <w:szCs w:val="22"/>
              </w:rPr>
              <w:t xml:space="preserve"> </w:t>
            </w:r>
            <w:r w:rsidRPr="00334428">
              <w:rPr>
                <w:sz w:val="16"/>
                <w:szCs w:val="22"/>
              </w:rPr>
              <w:t>Pre-Calculus</w:t>
            </w:r>
          </w:p>
        </w:tc>
      </w:tr>
      <w:tr w:rsidR="00334428" w:rsidRPr="00334428" w14:paraId="6150FC57" w14:textId="77777777" w:rsidTr="002E5E82">
        <w:trPr>
          <w:trHeight w:val="184"/>
        </w:trPr>
        <w:tc>
          <w:tcPr>
            <w:tcW w:w="2340" w:type="dxa"/>
            <w:tcBorders>
              <w:top w:val="single" w:sz="4" w:space="0" w:color="000000"/>
              <w:bottom w:val="single" w:sz="4" w:space="0" w:color="000000"/>
              <w:right w:val="single" w:sz="4" w:space="0" w:color="000000"/>
            </w:tcBorders>
          </w:tcPr>
          <w:p w14:paraId="7A28B40C" w14:textId="77777777" w:rsidR="00334428" w:rsidRPr="00334428" w:rsidRDefault="00334428" w:rsidP="00334428">
            <w:pPr>
              <w:widowControl w:val="0"/>
              <w:autoSpaceDE w:val="0"/>
              <w:autoSpaceDN w:val="0"/>
              <w:spacing w:before="1" w:line="163" w:lineRule="exact"/>
              <w:ind w:left="100"/>
              <w:rPr>
                <w:sz w:val="16"/>
                <w:szCs w:val="22"/>
              </w:rPr>
            </w:pPr>
            <w:r w:rsidRPr="00334428">
              <w:rPr>
                <w:sz w:val="16"/>
                <w:szCs w:val="22"/>
              </w:rPr>
              <w:t>Chemistry</w:t>
            </w:r>
            <w:r w:rsidRPr="00334428">
              <w:rPr>
                <w:spacing w:val="-7"/>
                <w:sz w:val="16"/>
                <w:szCs w:val="22"/>
              </w:rPr>
              <w:t xml:space="preserve"> </w:t>
            </w:r>
            <w:r w:rsidRPr="00334428">
              <w:rPr>
                <w:spacing w:val="-5"/>
                <w:sz w:val="16"/>
                <w:szCs w:val="22"/>
              </w:rPr>
              <w:t>II</w:t>
            </w:r>
          </w:p>
        </w:tc>
        <w:tc>
          <w:tcPr>
            <w:tcW w:w="2700" w:type="dxa"/>
            <w:tcBorders>
              <w:top w:val="single" w:sz="4" w:space="0" w:color="000000"/>
              <w:left w:val="single" w:sz="4" w:space="0" w:color="000000"/>
              <w:bottom w:val="single" w:sz="4" w:space="0" w:color="000000"/>
            </w:tcBorders>
          </w:tcPr>
          <w:p w14:paraId="06901A63"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1"/>
                <w:sz w:val="16"/>
                <w:szCs w:val="22"/>
              </w:rPr>
              <w:t xml:space="preserve"> </w:t>
            </w:r>
            <w:r w:rsidRPr="00334428">
              <w:rPr>
                <w:spacing w:val="-2"/>
                <w:sz w:val="16"/>
                <w:szCs w:val="22"/>
              </w:rPr>
              <w:t>Chemistry</w:t>
            </w:r>
          </w:p>
        </w:tc>
      </w:tr>
      <w:tr w:rsidR="00334428" w:rsidRPr="00334428" w14:paraId="32E92F51" w14:textId="77777777" w:rsidTr="002E5E82">
        <w:trPr>
          <w:trHeight w:val="184"/>
        </w:trPr>
        <w:tc>
          <w:tcPr>
            <w:tcW w:w="2340" w:type="dxa"/>
            <w:tcBorders>
              <w:top w:val="single" w:sz="4" w:space="0" w:color="000000"/>
              <w:bottom w:val="single" w:sz="4" w:space="0" w:color="000000"/>
              <w:right w:val="single" w:sz="4" w:space="0" w:color="000000"/>
            </w:tcBorders>
          </w:tcPr>
          <w:p w14:paraId="7AED6E2B" w14:textId="77777777" w:rsidR="00334428" w:rsidRPr="00334428" w:rsidRDefault="00334428" w:rsidP="00334428">
            <w:pPr>
              <w:widowControl w:val="0"/>
              <w:autoSpaceDE w:val="0"/>
              <w:autoSpaceDN w:val="0"/>
              <w:spacing w:before="1" w:line="163" w:lineRule="exact"/>
              <w:ind w:left="100"/>
              <w:rPr>
                <w:sz w:val="16"/>
                <w:szCs w:val="22"/>
              </w:rPr>
            </w:pPr>
            <w:r w:rsidRPr="00334428">
              <w:rPr>
                <w:spacing w:val="-2"/>
                <w:sz w:val="16"/>
                <w:szCs w:val="22"/>
              </w:rPr>
              <w:t>Chinese</w:t>
            </w:r>
          </w:p>
        </w:tc>
        <w:tc>
          <w:tcPr>
            <w:tcW w:w="2700" w:type="dxa"/>
            <w:tcBorders>
              <w:top w:val="single" w:sz="4" w:space="0" w:color="000000"/>
              <w:left w:val="single" w:sz="4" w:space="0" w:color="000000"/>
              <w:bottom w:val="single" w:sz="4" w:space="0" w:color="000000"/>
            </w:tcBorders>
          </w:tcPr>
          <w:p w14:paraId="01A85C4A"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Chinese</w:t>
            </w:r>
            <w:r w:rsidRPr="00334428">
              <w:rPr>
                <w:spacing w:val="-6"/>
                <w:sz w:val="16"/>
                <w:szCs w:val="22"/>
              </w:rPr>
              <w:t xml:space="preserve"> </w:t>
            </w:r>
            <w:r w:rsidRPr="00334428">
              <w:rPr>
                <w:sz w:val="16"/>
                <w:szCs w:val="22"/>
              </w:rPr>
              <w:t>Language</w:t>
            </w:r>
            <w:r w:rsidRPr="00334428">
              <w:rPr>
                <w:spacing w:val="-6"/>
                <w:sz w:val="16"/>
                <w:szCs w:val="22"/>
              </w:rPr>
              <w:t xml:space="preserve"> </w:t>
            </w:r>
            <w:r w:rsidRPr="00334428">
              <w:rPr>
                <w:sz w:val="16"/>
                <w:szCs w:val="22"/>
              </w:rPr>
              <w:t>and</w:t>
            </w:r>
            <w:r w:rsidRPr="00334428">
              <w:rPr>
                <w:spacing w:val="-4"/>
                <w:sz w:val="16"/>
                <w:szCs w:val="22"/>
              </w:rPr>
              <w:t xml:space="preserve"> </w:t>
            </w:r>
            <w:r w:rsidRPr="00334428">
              <w:rPr>
                <w:spacing w:val="-2"/>
                <w:sz w:val="16"/>
                <w:szCs w:val="22"/>
              </w:rPr>
              <w:t>Culture</w:t>
            </w:r>
          </w:p>
        </w:tc>
      </w:tr>
      <w:tr w:rsidR="00334428" w:rsidRPr="00334428" w14:paraId="70BAF485" w14:textId="77777777" w:rsidTr="002E5E82">
        <w:trPr>
          <w:trHeight w:val="366"/>
        </w:trPr>
        <w:tc>
          <w:tcPr>
            <w:tcW w:w="2340" w:type="dxa"/>
            <w:tcBorders>
              <w:top w:val="single" w:sz="4" w:space="0" w:color="000000"/>
              <w:bottom w:val="single" w:sz="4" w:space="0" w:color="000000"/>
              <w:right w:val="single" w:sz="4" w:space="0" w:color="000000"/>
            </w:tcBorders>
          </w:tcPr>
          <w:p w14:paraId="36C90541" w14:textId="77777777" w:rsidR="00334428" w:rsidRPr="00334428" w:rsidRDefault="00334428" w:rsidP="00334428">
            <w:pPr>
              <w:widowControl w:val="0"/>
              <w:autoSpaceDE w:val="0"/>
              <w:autoSpaceDN w:val="0"/>
              <w:spacing w:before="93"/>
              <w:ind w:left="100"/>
              <w:rPr>
                <w:sz w:val="16"/>
                <w:szCs w:val="22"/>
              </w:rPr>
            </w:pPr>
            <w:r w:rsidRPr="00334428">
              <w:rPr>
                <w:spacing w:val="-2"/>
                <w:sz w:val="16"/>
                <w:szCs w:val="22"/>
              </w:rPr>
              <w:t>Economics</w:t>
            </w:r>
          </w:p>
        </w:tc>
        <w:tc>
          <w:tcPr>
            <w:tcW w:w="2700" w:type="dxa"/>
            <w:tcBorders>
              <w:top w:val="single" w:sz="4" w:space="0" w:color="000000"/>
              <w:left w:val="single" w:sz="4" w:space="0" w:color="000000"/>
              <w:bottom w:val="single" w:sz="4" w:space="0" w:color="000000"/>
            </w:tcBorders>
          </w:tcPr>
          <w:p w14:paraId="58DB50E3" w14:textId="77777777" w:rsidR="00334428" w:rsidRPr="00334428" w:rsidRDefault="00334428" w:rsidP="00334428">
            <w:pPr>
              <w:widowControl w:val="0"/>
              <w:autoSpaceDE w:val="0"/>
              <w:autoSpaceDN w:val="0"/>
              <w:spacing w:line="184" w:lineRule="exact"/>
              <w:ind w:left="110"/>
              <w:rPr>
                <w:sz w:val="16"/>
                <w:szCs w:val="22"/>
              </w:rPr>
            </w:pPr>
            <w:r w:rsidRPr="00334428">
              <w:rPr>
                <w:sz w:val="16"/>
                <w:szCs w:val="22"/>
              </w:rPr>
              <w:t>AP</w:t>
            </w:r>
            <w:r w:rsidRPr="00334428">
              <w:rPr>
                <w:spacing w:val="-10"/>
                <w:sz w:val="16"/>
                <w:szCs w:val="22"/>
              </w:rPr>
              <w:t xml:space="preserve"> </w:t>
            </w:r>
            <w:r w:rsidRPr="00334428">
              <w:rPr>
                <w:sz w:val="16"/>
                <w:szCs w:val="22"/>
              </w:rPr>
              <w:t>Macroeconomics</w:t>
            </w:r>
            <w:r w:rsidRPr="00334428">
              <w:rPr>
                <w:spacing w:val="40"/>
                <w:sz w:val="16"/>
                <w:szCs w:val="22"/>
              </w:rPr>
              <w:t xml:space="preserve"> </w:t>
            </w:r>
            <w:r w:rsidRPr="00334428">
              <w:rPr>
                <w:sz w:val="16"/>
                <w:szCs w:val="22"/>
              </w:rPr>
              <w:t>AP</w:t>
            </w:r>
            <w:r w:rsidRPr="00334428">
              <w:rPr>
                <w:spacing w:val="-3"/>
                <w:sz w:val="16"/>
                <w:szCs w:val="22"/>
              </w:rPr>
              <w:t xml:space="preserve"> </w:t>
            </w:r>
            <w:r w:rsidRPr="00334428">
              <w:rPr>
                <w:spacing w:val="-2"/>
                <w:sz w:val="16"/>
                <w:szCs w:val="22"/>
              </w:rPr>
              <w:t>Microeconomics</w:t>
            </w:r>
          </w:p>
        </w:tc>
      </w:tr>
      <w:tr w:rsidR="00334428" w:rsidRPr="00334428" w14:paraId="380BB3D3" w14:textId="77777777" w:rsidTr="002E5E82">
        <w:trPr>
          <w:trHeight w:val="182"/>
        </w:trPr>
        <w:tc>
          <w:tcPr>
            <w:tcW w:w="2340" w:type="dxa"/>
            <w:tcBorders>
              <w:top w:val="single" w:sz="4" w:space="0" w:color="000000"/>
              <w:bottom w:val="single" w:sz="4" w:space="0" w:color="000000"/>
              <w:right w:val="single" w:sz="4" w:space="0" w:color="000000"/>
            </w:tcBorders>
          </w:tcPr>
          <w:p w14:paraId="4F438D46" w14:textId="77777777" w:rsidR="00334428" w:rsidRPr="00334428" w:rsidRDefault="00334428" w:rsidP="00334428">
            <w:pPr>
              <w:widowControl w:val="0"/>
              <w:autoSpaceDE w:val="0"/>
              <w:autoSpaceDN w:val="0"/>
              <w:spacing w:line="162" w:lineRule="exact"/>
              <w:ind w:left="100"/>
              <w:rPr>
                <w:sz w:val="16"/>
                <w:szCs w:val="22"/>
              </w:rPr>
            </w:pPr>
            <w:r w:rsidRPr="00334428">
              <w:rPr>
                <w:sz w:val="16"/>
                <w:szCs w:val="22"/>
              </w:rPr>
              <w:t>English</w:t>
            </w:r>
            <w:r w:rsidRPr="00334428">
              <w:rPr>
                <w:spacing w:val="-5"/>
                <w:sz w:val="16"/>
                <w:szCs w:val="22"/>
              </w:rPr>
              <w:t xml:space="preserve"> III</w:t>
            </w:r>
          </w:p>
        </w:tc>
        <w:tc>
          <w:tcPr>
            <w:tcW w:w="2700" w:type="dxa"/>
            <w:tcBorders>
              <w:top w:val="single" w:sz="4" w:space="0" w:color="000000"/>
              <w:left w:val="single" w:sz="4" w:space="0" w:color="000000"/>
              <w:bottom w:val="single" w:sz="4" w:space="0" w:color="000000"/>
            </w:tcBorders>
          </w:tcPr>
          <w:p w14:paraId="6D8F931D" w14:textId="77777777" w:rsidR="00334428" w:rsidRPr="00334428" w:rsidRDefault="00334428" w:rsidP="00334428">
            <w:pPr>
              <w:widowControl w:val="0"/>
              <w:autoSpaceDE w:val="0"/>
              <w:autoSpaceDN w:val="0"/>
              <w:spacing w:line="162"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English</w:t>
            </w:r>
            <w:r w:rsidRPr="00334428">
              <w:rPr>
                <w:spacing w:val="-5"/>
                <w:sz w:val="16"/>
                <w:szCs w:val="22"/>
              </w:rPr>
              <w:t xml:space="preserve"> </w:t>
            </w:r>
            <w:r w:rsidRPr="00334428">
              <w:rPr>
                <w:sz w:val="16"/>
                <w:szCs w:val="22"/>
              </w:rPr>
              <w:t>Language</w:t>
            </w:r>
            <w:r w:rsidRPr="00334428">
              <w:rPr>
                <w:spacing w:val="-6"/>
                <w:sz w:val="16"/>
                <w:szCs w:val="22"/>
              </w:rPr>
              <w:t xml:space="preserve"> </w:t>
            </w:r>
            <w:r w:rsidRPr="00334428">
              <w:rPr>
                <w:sz w:val="16"/>
                <w:szCs w:val="22"/>
              </w:rPr>
              <w:t>and</w:t>
            </w:r>
            <w:r w:rsidRPr="00334428">
              <w:rPr>
                <w:spacing w:val="-4"/>
                <w:sz w:val="16"/>
                <w:szCs w:val="22"/>
              </w:rPr>
              <w:t xml:space="preserve"> </w:t>
            </w:r>
            <w:r w:rsidRPr="00334428">
              <w:rPr>
                <w:spacing w:val="-2"/>
                <w:sz w:val="16"/>
                <w:szCs w:val="22"/>
              </w:rPr>
              <w:t>Composition</w:t>
            </w:r>
          </w:p>
        </w:tc>
      </w:tr>
      <w:tr w:rsidR="00334428" w:rsidRPr="00334428" w14:paraId="7494D20C" w14:textId="77777777" w:rsidTr="002E5E82">
        <w:trPr>
          <w:trHeight w:val="184"/>
        </w:trPr>
        <w:tc>
          <w:tcPr>
            <w:tcW w:w="2340" w:type="dxa"/>
            <w:tcBorders>
              <w:top w:val="single" w:sz="4" w:space="0" w:color="000000"/>
              <w:bottom w:val="single" w:sz="4" w:space="0" w:color="000000"/>
              <w:right w:val="single" w:sz="4" w:space="0" w:color="000000"/>
            </w:tcBorders>
          </w:tcPr>
          <w:p w14:paraId="33FE7BE5" w14:textId="77777777" w:rsidR="00334428" w:rsidRPr="00334428" w:rsidRDefault="00334428" w:rsidP="00334428">
            <w:pPr>
              <w:widowControl w:val="0"/>
              <w:autoSpaceDE w:val="0"/>
              <w:autoSpaceDN w:val="0"/>
              <w:spacing w:before="1" w:line="163" w:lineRule="exact"/>
              <w:ind w:left="100"/>
              <w:rPr>
                <w:sz w:val="16"/>
                <w:szCs w:val="22"/>
              </w:rPr>
            </w:pPr>
            <w:r w:rsidRPr="00334428">
              <w:rPr>
                <w:sz w:val="16"/>
                <w:szCs w:val="22"/>
              </w:rPr>
              <w:t>English</w:t>
            </w:r>
            <w:r w:rsidRPr="00334428">
              <w:rPr>
                <w:spacing w:val="-5"/>
                <w:sz w:val="16"/>
                <w:szCs w:val="22"/>
              </w:rPr>
              <w:t xml:space="preserve"> IV</w:t>
            </w:r>
          </w:p>
        </w:tc>
        <w:tc>
          <w:tcPr>
            <w:tcW w:w="2700" w:type="dxa"/>
            <w:tcBorders>
              <w:top w:val="single" w:sz="4" w:space="0" w:color="000000"/>
              <w:left w:val="single" w:sz="4" w:space="0" w:color="000000"/>
              <w:bottom w:val="single" w:sz="4" w:space="0" w:color="000000"/>
            </w:tcBorders>
          </w:tcPr>
          <w:p w14:paraId="44E3DCA7"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English</w:t>
            </w:r>
            <w:r w:rsidRPr="00334428">
              <w:rPr>
                <w:spacing w:val="-5"/>
                <w:sz w:val="16"/>
                <w:szCs w:val="22"/>
              </w:rPr>
              <w:t xml:space="preserve"> </w:t>
            </w:r>
            <w:r w:rsidRPr="00334428">
              <w:rPr>
                <w:sz w:val="16"/>
                <w:szCs w:val="22"/>
              </w:rPr>
              <w:t>Literature</w:t>
            </w:r>
            <w:r w:rsidRPr="00334428">
              <w:rPr>
                <w:spacing w:val="-6"/>
                <w:sz w:val="16"/>
                <w:szCs w:val="22"/>
              </w:rPr>
              <w:t xml:space="preserve"> </w:t>
            </w:r>
            <w:r w:rsidRPr="00334428">
              <w:rPr>
                <w:sz w:val="16"/>
                <w:szCs w:val="22"/>
              </w:rPr>
              <w:t>and</w:t>
            </w:r>
            <w:r w:rsidRPr="00334428">
              <w:rPr>
                <w:spacing w:val="-4"/>
                <w:sz w:val="16"/>
                <w:szCs w:val="22"/>
              </w:rPr>
              <w:t xml:space="preserve"> </w:t>
            </w:r>
            <w:r w:rsidRPr="00334428">
              <w:rPr>
                <w:spacing w:val="-2"/>
                <w:sz w:val="16"/>
                <w:szCs w:val="22"/>
              </w:rPr>
              <w:t>Composition</w:t>
            </w:r>
          </w:p>
        </w:tc>
      </w:tr>
      <w:tr w:rsidR="00334428" w:rsidRPr="00334428" w14:paraId="780FF924" w14:textId="77777777" w:rsidTr="002E5E82">
        <w:trPr>
          <w:trHeight w:val="184"/>
        </w:trPr>
        <w:tc>
          <w:tcPr>
            <w:tcW w:w="2340" w:type="dxa"/>
            <w:tcBorders>
              <w:top w:val="single" w:sz="4" w:space="0" w:color="000000"/>
              <w:bottom w:val="single" w:sz="4" w:space="0" w:color="000000"/>
              <w:right w:val="single" w:sz="4" w:space="0" w:color="000000"/>
            </w:tcBorders>
          </w:tcPr>
          <w:p w14:paraId="0C4B1F55" w14:textId="77777777" w:rsidR="00334428" w:rsidRPr="00334428" w:rsidRDefault="00334428" w:rsidP="00334428">
            <w:pPr>
              <w:widowControl w:val="0"/>
              <w:autoSpaceDE w:val="0"/>
              <w:autoSpaceDN w:val="0"/>
              <w:spacing w:before="2" w:line="163" w:lineRule="exact"/>
              <w:ind w:left="100"/>
              <w:rPr>
                <w:sz w:val="16"/>
                <w:szCs w:val="22"/>
              </w:rPr>
            </w:pPr>
            <w:r w:rsidRPr="00334428">
              <w:rPr>
                <w:spacing w:val="-2"/>
                <w:sz w:val="16"/>
                <w:szCs w:val="22"/>
              </w:rPr>
              <w:t>Environmental</w:t>
            </w:r>
            <w:r w:rsidRPr="00334428">
              <w:rPr>
                <w:spacing w:val="14"/>
                <w:sz w:val="16"/>
                <w:szCs w:val="22"/>
              </w:rPr>
              <w:t xml:space="preserve"> </w:t>
            </w:r>
            <w:r w:rsidRPr="00334428">
              <w:rPr>
                <w:spacing w:val="-2"/>
                <w:sz w:val="16"/>
                <w:szCs w:val="22"/>
              </w:rPr>
              <w:t>Science</w:t>
            </w:r>
          </w:p>
        </w:tc>
        <w:tc>
          <w:tcPr>
            <w:tcW w:w="2700" w:type="dxa"/>
            <w:tcBorders>
              <w:top w:val="single" w:sz="4" w:space="0" w:color="000000"/>
              <w:left w:val="single" w:sz="4" w:space="0" w:color="000000"/>
              <w:bottom w:val="single" w:sz="4" w:space="0" w:color="000000"/>
            </w:tcBorders>
          </w:tcPr>
          <w:p w14:paraId="38FDB4DB" w14:textId="77777777" w:rsidR="00334428" w:rsidRPr="00334428" w:rsidRDefault="00334428" w:rsidP="00334428">
            <w:pPr>
              <w:widowControl w:val="0"/>
              <w:autoSpaceDE w:val="0"/>
              <w:autoSpaceDN w:val="0"/>
              <w:spacing w:before="2" w:line="163" w:lineRule="exact"/>
              <w:ind w:left="110"/>
              <w:rPr>
                <w:sz w:val="16"/>
                <w:szCs w:val="22"/>
              </w:rPr>
            </w:pPr>
            <w:r w:rsidRPr="00334428">
              <w:rPr>
                <w:sz w:val="16"/>
                <w:szCs w:val="22"/>
              </w:rPr>
              <w:t>AP</w:t>
            </w:r>
            <w:r w:rsidRPr="00334428">
              <w:rPr>
                <w:spacing w:val="-7"/>
                <w:sz w:val="16"/>
                <w:szCs w:val="22"/>
              </w:rPr>
              <w:t xml:space="preserve"> </w:t>
            </w:r>
            <w:r w:rsidRPr="00334428">
              <w:rPr>
                <w:sz w:val="16"/>
                <w:szCs w:val="22"/>
              </w:rPr>
              <w:t>Environmental</w:t>
            </w:r>
            <w:r w:rsidRPr="00334428">
              <w:rPr>
                <w:spacing w:val="-6"/>
                <w:sz w:val="16"/>
                <w:szCs w:val="22"/>
              </w:rPr>
              <w:t xml:space="preserve"> </w:t>
            </w:r>
            <w:r w:rsidRPr="00334428">
              <w:rPr>
                <w:spacing w:val="-2"/>
                <w:sz w:val="16"/>
                <w:szCs w:val="22"/>
              </w:rPr>
              <w:t>Science</w:t>
            </w:r>
          </w:p>
        </w:tc>
      </w:tr>
      <w:tr w:rsidR="00334428" w:rsidRPr="00334428" w14:paraId="60110C3D" w14:textId="77777777" w:rsidTr="002E5E82">
        <w:trPr>
          <w:trHeight w:val="184"/>
        </w:trPr>
        <w:tc>
          <w:tcPr>
            <w:tcW w:w="2340" w:type="dxa"/>
            <w:tcBorders>
              <w:top w:val="single" w:sz="4" w:space="0" w:color="000000"/>
              <w:bottom w:val="single" w:sz="4" w:space="0" w:color="000000"/>
              <w:right w:val="single" w:sz="4" w:space="0" w:color="000000"/>
            </w:tcBorders>
          </w:tcPr>
          <w:p w14:paraId="17D5D424" w14:textId="77777777" w:rsidR="00334428" w:rsidRPr="00334428" w:rsidRDefault="00334428" w:rsidP="00334428">
            <w:pPr>
              <w:widowControl w:val="0"/>
              <w:autoSpaceDE w:val="0"/>
              <w:autoSpaceDN w:val="0"/>
              <w:spacing w:before="1" w:line="163" w:lineRule="exact"/>
              <w:ind w:left="100"/>
              <w:rPr>
                <w:sz w:val="16"/>
                <w:szCs w:val="22"/>
              </w:rPr>
            </w:pPr>
            <w:r w:rsidRPr="00334428">
              <w:rPr>
                <w:sz w:val="16"/>
                <w:szCs w:val="22"/>
              </w:rPr>
              <w:t>European</w:t>
            </w:r>
            <w:r w:rsidRPr="00334428">
              <w:rPr>
                <w:spacing w:val="-7"/>
                <w:sz w:val="16"/>
                <w:szCs w:val="22"/>
              </w:rPr>
              <w:t xml:space="preserve"> </w:t>
            </w:r>
            <w:r w:rsidRPr="00334428">
              <w:rPr>
                <w:spacing w:val="-2"/>
                <w:sz w:val="16"/>
                <w:szCs w:val="22"/>
              </w:rPr>
              <w:t>History</w:t>
            </w:r>
          </w:p>
        </w:tc>
        <w:tc>
          <w:tcPr>
            <w:tcW w:w="2700" w:type="dxa"/>
            <w:tcBorders>
              <w:top w:val="single" w:sz="4" w:space="0" w:color="000000"/>
              <w:left w:val="single" w:sz="4" w:space="0" w:color="000000"/>
              <w:bottom w:val="single" w:sz="4" w:space="0" w:color="000000"/>
            </w:tcBorders>
          </w:tcPr>
          <w:p w14:paraId="01381883"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European</w:t>
            </w:r>
            <w:r w:rsidRPr="00334428">
              <w:rPr>
                <w:spacing w:val="-3"/>
                <w:sz w:val="16"/>
                <w:szCs w:val="22"/>
              </w:rPr>
              <w:t xml:space="preserve"> </w:t>
            </w:r>
            <w:r w:rsidRPr="00334428">
              <w:rPr>
                <w:spacing w:val="-2"/>
                <w:sz w:val="16"/>
                <w:szCs w:val="22"/>
              </w:rPr>
              <w:t>History</w:t>
            </w:r>
          </w:p>
        </w:tc>
      </w:tr>
      <w:tr w:rsidR="00334428" w:rsidRPr="00334428" w14:paraId="772B1EE9" w14:textId="77777777" w:rsidTr="002E5E82">
        <w:trPr>
          <w:trHeight w:val="182"/>
        </w:trPr>
        <w:tc>
          <w:tcPr>
            <w:tcW w:w="2340" w:type="dxa"/>
            <w:tcBorders>
              <w:top w:val="single" w:sz="4" w:space="0" w:color="000000"/>
              <w:bottom w:val="single" w:sz="4" w:space="0" w:color="000000"/>
              <w:right w:val="single" w:sz="4" w:space="0" w:color="000000"/>
            </w:tcBorders>
          </w:tcPr>
          <w:p w14:paraId="090F7846" w14:textId="77777777" w:rsidR="00334428" w:rsidRPr="00334428" w:rsidRDefault="00334428" w:rsidP="00334428">
            <w:pPr>
              <w:widowControl w:val="0"/>
              <w:autoSpaceDE w:val="0"/>
              <w:autoSpaceDN w:val="0"/>
              <w:spacing w:line="162" w:lineRule="exact"/>
              <w:ind w:left="100"/>
              <w:rPr>
                <w:sz w:val="16"/>
                <w:szCs w:val="22"/>
              </w:rPr>
            </w:pPr>
            <w:r w:rsidRPr="00334428">
              <w:rPr>
                <w:sz w:val="16"/>
                <w:szCs w:val="22"/>
              </w:rPr>
              <w:t>Fine</w:t>
            </w:r>
            <w:r w:rsidRPr="00334428">
              <w:rPr>
                <w:spacing w:val="-6"/>
                <w:sz w:val="16"/>
                <w:szCs w:val="22"/>
              </w:rPr>
              <w:t xml:space="preserve"> </w:t>
            </w:r>
            <w:r w:rsidRPr="00334428">
              <w:rPr>
                <w:sz w:val="16"/>
                <w:szCs w:val="22"/>
              </w:rPr>
              <w:t>Arts</w:t>
            </w:r>
            <w:r w:rsidRPr="00334428">
              <w:rPr>
                <w:spacing w:val="-1"/>
                <w:sz w:val="16"/>
                <w:szCs w:val="22"/>
              </w:rPr>
              <w:t xml:space="preserve"> </w:t>
            </w:r>
            <w:r w:rsidRPr="00334428">
              <w:rPr>
                <w:spacing w:val="-2"/>
                <w:sz w:val="16"/>
                <w:szCs w:val="22"/>
              </w:rPr>
              <w:t>Survey</w:t>
            </w:r>
          </w:p>
        </w:tc>
        <w:tc>
          <w:tcPr>
            <w:tcW w:w="2700" w:type="dxa"/>
            <w:tcBorders>
              <w:top w:val="single" w:sz="4" w:space="0" w:color="000000"/>
              <w:left w:val="single" w:sz="4" w:space="0" w:color="000000"/>
              <w:bottom w:val="single" w:sz="4" w:space="0" w:color="000000"/>
            </w:tcBorders>
          </w:tcPr>
          <w:p w14:paraId="3185DAE4" w14:textId="77777777" w:rsidR="00334428" w:rsidRPr="00334428" w:rsidRDefault="00334428" w:rsidP="00334428">
            <w:pPr>
              <w:widowControl w:val="0"/>
              <w:autoSpaceDE w:val="0"/>
              <w:autoSpaceDN w:val="0"/>
              <w:spacing w:line="162"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Music</w:t>
            </w:r>
            <w:r w:rsidRPr="00334428">
              <w:rPr>
                <w:spacing w:val="-3"/>
                <w:sz w:val="16"/>
                <w:szCs w:val="22"/>
              </w:rPr>
              <w:t xml:space="preserve"> </w:t>
            </w:r>
            <w:r w:rsidRPr="00334428">
              <w:rPr>
                <w:spacing w:val="-2"/>
                <w:sz w:val="16"/>
                <w:szCs w:val="22"/>
              </w:rPr>
              <w:t>Theory</w:t>
            </w:r>
          </w:p>
        </w:tc>
      </w:tr>
      <w:tr w:rsidR="00334428" w:rsidRPr="00334428" w14:paraId="6A2F7488" w14:textId="77777777" w:rsidTr="002E5E82">
        <w:trPr>
          <w:trHeight w:val="184"/>
        </w:trPr>
        <w:tc>
          <w:tcPr>
            <w:tcW w:w="2340" w:type="dxa"/>
            <w:tcBorders>
              <w:top w:val="single" w:sz="4" w:space="0" w:color="000000"/>
              <w:bottom w:val="single" w:sz="4" w:space="0" w:color="000000"/>
              <w:right w:val="single" w:sz="4" w:space="0" w:color="000000"/>
            </w:tcBorders>
          </w:tcPr>
          <w:p w14:paraId="4C4DD8CA" w14:textId="77777777" w:rsidR="00334428" w:rsidRPr="00334428" w:rsidRDefault="00334428" w:rsidP="00334428">
            <w:pPr>
              <w:widowControl w:val="0"/>
              <w:autoSpaceDE w:val="0"/>
              <w:autoSpaceDN w:val="0"/>
              <w:spacing w:before="1" w:line="163" w:lineRule="exact"/>
              <w:ind w:left="100"/>
              <w:rPr>
                <w:sz w:val="16"/>
                <w:szCs w:val="22"/>
              </w:rPr>
            </w:pPr>
            <w:r w:rsidRPr="00334428">
              <w:rPr>
                <w:spacing w:val="-2"/>
                <w:sz w:val="16"/>
                <w:szCs w:val="22"/>
              </w:rPr>
              <w:t>French</w:t>
            </w:r>
          </w:p>
        </w:tc>
        <w:tc>
          <w:tcPr>
            <w:tcW w:w="2700" w:type="dxa"/>
            <w:tcBorders>
              <w:top w:val="single" w:sz="4" w:space="0" w:color="000000"/>
              <w:left w:val="single" w:sz="4" w:space="0" w:color="000000"/>
              <w:bottom w:val="single" w:sz="4" w:space="0" w:color="000000"/>
            </w:tcBorders>
          </w:tcPr>
          <w:p w14:paraId="618298DE"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French</w:t>
            </w:r>
            <w:r w:rsidRPr="00334428">
              <w:rPr>
                <w:spacing w:val="-5"/>
                <w:sz w:val="16"/>
                <w:szCs w:val="22"/>
              </w:rPr>
              <w:t xml:space="preserve"> </w:t>
            </w:r>
            <w:r w:rsidRPr="00334428">
              <w:rPr>
                <w:sz w:val="16"/>
                <w:szCs w:val="22"/>
              </w:rPr>
              <w:t>Language</w:t>
            </w:r>
            <w:r w:rsidRPr="00334428">
              <w:rPr>
                <w:spacing w:val="-6"/>
                <w:sz w:val="16"/>
                <w:szCs w:val="22"/>
              </w:rPr>
              <w:t xml:space="preserve"> </w:t>
            </w:r>
            <w:r w:rsidRPr="00334428">
              <w:rPr>
                <w:sz w:val="16"/>
                <w:szCs w:val="22"/>
              </w:rPr>
              <w:t>and</w:t>
            </w:r>
            <w:r w:rsidRPr="00334428">
              <w:rPr>
                <w:spacing w:val="-2"/>
                <w:sz w:val="16"/>
                <w:szCs w:val="22"/>
              </w:rPr>
              <w:t xml:space="preserve"> Culture</w:t>
            </w:r>
          </w:p>
        </w:tc>
      </w:tr>
      <w:tr w:rsidR="00334428" w:rsidRPr="00334428" w14:paraId="343C355A" w14:textId="77777777" w:rsidTr="002E5E82">
        <w:trPr>
          <w:trHeight w:val="184"/>
        </w:trPr>
        <w:tc>
          <w:tcPr>
            <w:tcW w:w="2340" w:type="dxa"/>
            <w:tcBorders>
              <w:top w:val="single" w:sz="4" w:space="0" w:color="000000"/>
              <w:bottom w:val="single" w:sz="4" w:space="0" w:color="000000"/>
              <w:right w:val="single" w:sz="4" w:space="0" w:color="000000"/>
            </w:tcBorders>
          </w:tcPr>
          <w:p w14:paraId="39967739" w14:textId="77777777" w:rsidR="00334428" w:rsidRPr="00334428" w:rsidRDefault="00334428" w:rsidP="00334428">
            <w:pPr>
              <w:widowControl w:val="0"/>
              <w:autoSpaceDE w:val="0"/>
              <w:autoSpaceDN w:val="0"/>
              <w:spacing w:before="1" w:line="163" w:lineRule="exact"/>
              <w:ind w:left="100"/>
              <w:rPr>
                <w:sz w:val="16"/>
                <w:szCs w:val="22"/>
              </w:rPr>
            </w:pPr>
            <w:r w:rsidRPr="00334428">
              <w:rPr>
                <w:spacing w:val="-2"/>
                <w:sz w:val="16"/>
                <w:szCs w:val="22"/>
              </w:rPr>
              <w:t>German</w:t>
            </w:r>
          </w:p>
        </w:tc>
        <w:tc>
          <w:tcPr>
            <w:tcW w:w="2700" w:type="dxa"/>
            <w:tcBorders>
              <w:top w:val="single" w:sz="4" w:space="0" w:color="000000"/>
              <w:left w:val="single" w:sz="4" w:space="0" w:color="000000"/>
              <w:bottom w:val="single" w:sz="4" w:space="0" w:color="000000"/>
            </w:tcBorders>
          </w:tcPr>
          <w:p w14:paraId="5C689C2C"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German</w:t>
            </w:r>
            <w:r w:rsidRPr="00334428">
              <w:rPr>
                <w:spacing w:val="-4"/>
                <w:sz w:val="16"/>
                <w:szCs w:val="22"/>
              </w:rPr>
              <w:t xml:space="preserve"> </w:t>
            </w:r>
            <w:r w:rsidRPr="00334428">
              <w:rPr>
                <w:sz w:val="16"/>
                <w:szCs w:val="22"/>
              </w:rPr>
              <w:t>Language</w:t>
            </w:r>
            <w:r w:rsidRPr="00334428">
              <w:rPr>
                <w:spacing w:val="-5"/>
                <w:sz w:val="16"/>
                <w:szCs w:val="22"/>
              </w:rPr>
              <w:t xml:space="preserve"> </w:t>
            </w:r>
            <w:r w:rsidRPr="00334428">
              <w:rPr>
                <w:sz w:val="16"/>
                <w:szCs w:val="22"/>
              </w:rPr>
              <w:t>and</w:t>
            </w:r>
            <w:r w:rsidRPr="00334428">
              <w:rPr>
                <w:spacing w:val="-4"/>
                <w:sz w:val="16"/>
                <w:szCs w:val="22"/>
              </w:rPr>
              <w:t xml:space="preserve"> </w:t>
            </w:r>
            <w:r w:rsidRPr="00334428">
              <w:rPr>
                <w:spacing w:val="-2"/>
                <w:sz w:val="16"/>
                <w:szCs w:val="22"/>
              </w:rPr>
              <w:t>Culture</w:t>
            </w:r>
          </w:p>
        </w:tc>
      </w:tr>
      <w:tr w:rsidR="00334428" w:rsidRPr="00334428" w14:paraId="572A0864" w14:textId="77777777" w:rsidTr="002E5E82">
        <w:trPr>
          <w:trHeight w:val="184"/>
        </w:trPr>
        <w:tc>
          <w:tcPr>
            <w:tcW w:w="2340" w:type="dxa"/>
            <w:tcBorders>
              <w:top w:val="single" w:sz="4" w:space="0" w:color="000000"/>
              <w:bottom w:val="single" w:sz="4" w:space="0" w:color="000000"/>
              <w:right w:val="single" w:sz="4" w:space="0" w:color="000000"/>
            </w:tcBorders>
          </w:tcPr>
          <w:p w14:paraId="04D790B8" w14:textId="77777777" w:rsidR="00334428" w:rsidRPr="00334428" w:rsidRDefault="00334428" w:rsidP="00334428">
            <w:pPr>
              <w:widowControl w:val="0"/>
              <w:autoSpaceDE w:val="0"/>
              <w:autoSpaceDN w:val="0"/>
              <w:spacing w:before="1" w:line="163" w:lineRule="exact"/>
              <w:ind w:left="100"/>
              <w:rPr>
                <w:sz w:val="16"/>
                <w:szCs w:val="22"/>
              </w:rPr>
            </w:pPr>
            <w:r w:rsidRPr="00334428">
              <w:rPr>
                <w:spacing w:val="-2"/>
                <w:sz w:val="16"/>
                <w:szCs w:val="22"/>
              </w:rPr>
              <w:t>Italian</w:t>
            </w:r>
          </w:p>
        </w:tc>
        <w:tc>
          <w:tcPr>
            <w:tcW w:w="2700" w:type="dxa"/>
            <w:tcBorders>
              <w:top w:val="single" w:sz="4" w:space="0" w:color="000000"/>
              <w:left w:val="single" w:sz="4" w:space="0" w:color="000000"/>
              <w:bottom w:val="single" w:sz="4" w:space="0" w:color="000000"/>
            </w:tcBorders>
          </w:tcPr>
          <w:p w14:paraId="5CD7A035"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5"/>
                <w:sz w:val="16"/>
                <w:szCs w:val="22"/>
              </w:rPr>
              <w:t xml:space="preserve"> </w:t>
            </w:r>
            <w:r w:rsidRPr="00334428">
              <w:rPr>
                <w:sz w:val="16"/>
                <w:szCs w:val="22"/>
              </w:rPr>
              <w:t>Italian</w:t>
            </w:r>
            <w:r w:rsidRPr="00334428">
              <w:rPr>
                <w:spacing w:val="-4"/>
                <w:sz w:val="16"/>
                <w:szCs w:val="22"/>
              </w:rPr>
              <w:t xml:space="preserve"> </w:t>
            </w:r>
            <w:r w:rsidRPr="00334428">
              <w:rPr>
                <w:sz w:val="16"/>
                <w:szCs w:val="22"/>
              </w:rPr>
              <w:t>Language</w:t>
            </w:r>
            <w:r w:rsidRPr="00334428">
              <w:rPr>
                <w:spacing w:val="-3"/>
                <w:sz w:val="16"/>
                <w:szCs w:val="22"/>
              </w:rPr>
              <w:t xml:space="preserve"> </w:t>
            </w:r>
            <w:r w:rsidRPr="00334428">
              <w:rPr>
                <w:sz w:val="16"/>
                <w:szCs w:val="22"/>
              </w:rPr>
              <w:t>and</w:t>
            </w:r>
            <w:r w:rsidRPr="00334428">
              <w:rPr>
                <w:spacing w:val="-5"/>
                <w:sz w:val="16"/>
                <w:szCs w:val="22"/>
              </w:rPr>
              <w:t xml:space="preserve"> </w:t>
            </w:r>
            <w:r w:rsidRPr="00334428">
              <w:rPr>
                <w:spacing w:val="-2"/>
                <w:sz w:val="16"/>
                <w:szCs w:val="22"/>
              </w:rPr>
              <w:t>Culture</w:t>
            </w:r>
          </w:p>
        </w:tc>
      </w:tr>
      <w:tr w:rsidR="00334428" w:rsidRPr="00334428" w14:paraId="3800125B" w14:textId="77777777" w:rsidTr="002E5E82">
        <w:trPr>
          <w:trHeight w:val="184"/>
        </w:trPr>
        <w:tc>
          <w:tcPr>
            <w:tcW w:w="2340" w:type="dxa"/>
            <w:tcBorders>
              <w:top w:val="single" w:sz="4" w:space="0" w:color="000000"/>
              <w:bottom w:val="single" w:sz="4" w:space="0" w:color="000000"/>
              <w:right w:val="single" w:sz="4" w:space="0" w:color="000000"/>
            </w:tcBorders>
          </w:tcPr>
          <w:p w14:paraId="0290B6D4" w14:textId="77777777" w:rsidR="00334428" w:rsidRPr="00334428" w:rsidRDefault="00334428" w:rsidP="00334428">
            <w:pPr>
              <w:widowControl w:val="0"/>
              <w:autoSpaceDE w:val="0"/>
              <w:autoSpaceDN w:val="0"/>
              <w:spacing w:before="1" w:line="163" w:lineRule="exact"/>
              <w:ind w:left="100"/>
              <w:rPr>
                <w:sz w:val="16"/>
                <w:szCs w:val="22"/>
              </w:rPr>
            </w:pPr>
            <w:r w:rsidRPr="00334428">
              <w:rPr>
                <w:spacing w:val="-2"/>
                <w:sz w:val="16"/>
                <w:szCs w:val="22"/>
              </w:rPr>
              <w:t>Japanese</w:t>
            </w:r>
          </w:p>
        </w:tc>
        <w:tc>
          <w:tcPr>
            <w:tcW w:w="2700" w:type="dxa"/>
            <w:tcBorders>
              <w:top w:val="single" w:sz="4" w:space="0" w:color="000000"/>
              <w:left w:val="single" w:sz="4" w:space="0" w:color="000000"/>
              <w:bottom w:val="single" w:sz="4" w:space="0" w:color="000000"/>
            </w:tcBorders>
          </w:tcPr>
          <w:p w14:paraId="04C295F9"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5"/>
                <w:sz w:val="16"/>
                <w:szCs w:val="22"/>
              </w:rPr>
              <w:t xml:space="preserve"> </w:t>
            </w:r>
            <w:r w:rsidRPr="00334428">
              <w:rPr>
                <w:sz w:val="16"/>
                <w:szCs w:val="22"/>
              </w:rPr>
              <w:t>Japanese</w:t>
            </w:r>
            <w:r w:rsidRPr="00334428">
              <w:rPr>
                <w:spacing w:val="-5"/>
                <w:sz w:val="16"/>
                <w:szCs w:val="22"/>
              </w:rPr>
              <w:t xml:space="preserve"> </w:t>
            </w:r>
            <w:r w:rsidRPr="00334428">
              <w:rPr>
                <w:sz w:val="16"/>
                <w:szCs w:val="22"/>
              </w:rPr>
              <w:t>Language</w:t>
            </w:r>
            <w:r w:rsidRPr="00334428">
              <w:rPr>
                <w:spacing w:val="-4"/>
                <w:sz w:val="16"/>
                <w:szCs w:val="22"/>
              </w:rPr>
              <w:t xml:space="preserve"> </w:t>
            </w:r>
            <w:r w:rsidRPr="00334428">
              <w:rPr>
                <w:sz w:val="16"/>
                <w:szCs w:val="22"/>
              </w:rPr>
              <w:t>and</w:t>
            </w:r>
            <w:r w:rsidRPr="00334428">
              <w:rPr>
                <w:spacing w:val="-4"/>
                <w:sz w:val="16"/>
                <w:szCs w:val="22"/>
              </w:rPr>
              <w:t xml:space="preserve"> </w:t>
            </w:r>
            <w:r w:rsidRPr="00334428">
              <w:rPr>
                <w:spacing w:val="-2"/>
                <w:sz w:val="16"/>
                <w:szCs w:val="22"/>
              </w:rPr>
              <w:t>Culture</w:t>
            </w:r>
          </w:p>
        </w:tc>
      </w:tr>
      <w:tr w:rsidR="00334428" w:rsidRPr="00334428" w14:paraId="2EBF153B" w14:textId="77777777" w:rsidTr="002E5E82">
        <w:trPr>
          <w:trHeight w:val="184"/>
        </w:trPr>
        <w:tc>
          <w:tcPr>
            <w:tcW w:w="2340" w:type="dxa"/>
            <w:tcBorders>
              <w:top w:val="single" w:sz="4" w:space="0" w:color="000000"/>
              <w:bottom w:val="single" w:sz="4" w:space="0" w:color="000000"/>
              <w:right w:val="single" w:sz="4" w:space="0" w:color="000000"/>
            </w:tcBorders>
          </w:tcPr>
          <w:p w14:paraId="75CCED8F" w14:textId="77777777" w:rsidR="00334428" w:rsidRPr="00334428" w:rsidRDefault="00334428" w:rsidP="00334428">
            <w:pPr>
              <w:widowControl w:val="0"/>
              <w:autoSpaceDE w:val="0"/>
              <w:autoSpaceDN w:val="0"/>
              <w:spacing w:before="1" w:line="163" w:lineRule="exact"/>
              <w:ind w:left="100"/>
              <w:rPr>
                <w:sz w:val="16"/>
                <w:szCs w:val="22"/>
              </w:rPr>
            </w:pPr>
            <w:r w:rsidRPr="00334428">
              <w:rPr>
                <w:spacing w:val="-2"/>
                <w:sz w:val="16"/>
                <w:szCs w:val="22"/>
              </w:rPr>
              <w:t>Latin</w:t>
            </w:r>
          </w:p>
        </w:tc>
        <w:tc>
          <w:tcPr>
            <w:tcW w:w="2700" w:type="dxa"/>
            <w:tcBorders>
              <w:top w:val="single" w:sz="4" w:space="0" w:color="000000"/>
              <w:left w:val="single" w:sz="4" w:space="0" w:color="000000"/>
              <w:bottom w:val="single" w:sz="4" w:space="0" w:color="000000"/>
            </w:tcBorders>
          </w:tcPr>
          <w:p w14:paraId="51C286ED"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1"/>
                <w:sz w:val="16"/>
                <w:szCs w:val="22"/>
              </w:rPr>
              <w:t xml:space="preserve"> </w:t>
            </w:r>
            <w:r w:rsidRPr="00334428">
              <w:rPr>
                <w:spacing w:val="-2"/>
                <w:sz w:val="16"/>
                <w:szCs w:val="22"/>
              </w:rPr>
              <w:t>Latin</w:t>
            </w:r>
          </w:p>
        </w:tc>
      </w:tr>
      <w:tr w:rsidR="00334428" w:rsidRPr="00334428" w14:paraId="7DED147A" w14:textId="77777777" w:rsidTr="002E5E82">
        <w:trPr>
          <w:trHeight w:val="734"/>
        </w:trPr>
        <w:tc>
          <w:tcPr>
            <w:tcW w:w="2340" w:type="dxa"/>
            <w:tcBorders>
              <w:top w:val="single" w:sz="4" w:space="0" w:color="000000"/>
              <w:bottom w:val="single" w:sz="4" w:space="0" w:color="000000"/>
              <w:right w:val="single" w:sz="4" w:space="0" w:color="000000"/>
            </w:tcBorders>
          </w:tcPr>
          <w:p w14:paraId="739E37D2" w14:textId="77777777" w:rsidR="00334428" w:rsidRPr="00334428" w:rsidRDefault="00334428" w:rsidP="00334428">
            <w:pPr>
              <w:widowControl w:val="0"/>
              <w:autoSpaceDE w:val="0"/>
              <w:autoSpaceDN w:val="0"/>
              <w:spacing w:before="91"/>
              <w:rPr>
                <w:sz w:val="16"/>
                <w:szCs w:val="22"/>
              </w:rPr>
            </w:pPr>
          </w:p>
          <w:p w14:paraId="17D066C2" w14:textId="77777777" w:rsidR="00334428" w:rsidRPr="00334428" w:rsidRDefault="00334428" w:rsidP="00334428">
            <w:pPr>
              <w:widowControl w:val="0"/>
              <w:autoSpaceDE w:val="0"/>
              <w:autoSpaceDN w:val="0"/>
              <w:ind w:left="100"/>
              <w:rPr>
                <w:sz w:val="16"/>
                <w:szCs w:val="22"/>
              </w:rPr>
            </w:pPr>
            <w:r w:rsidRPr="00334428">
              <w:rPr>
                <w:sz w:val="16"/>
                <w:szCs w:val="22"/>
              </w:rPr>
              <w:t>Physics</w:t>
            </w:r>
            <w:r w:rsidRPr="00334428">
              <w:rPr>
                <w:spacing w:val="-8"/>
                <w:sz w:val="16"/>
                <w:szCs w:val="22"/>
              </w:rPr>
              <w:t xml:space="preserve"> </w:t>
            </w:r>
            <w:r w:rsidRPr="00334428">
              <w:rPr>
                <w:spacing w:val="-10"/>
                <w:sz w:val="16"/>
                <w:szCs w:val="22"/>
              </w:rPr>
              <w:t>I</w:t>
            </w:r>
          </w:p>
        </w:tc>
        <w:tc>
          <w:tcPr>
            <w:tcW w:w="2700" w:type="dxa"/>
            <w:tcBorders>
              <w:top w:val="single" w:sz="4" w:space="0" w:color="000000"/>
              <w:left w:val="single" w:sz="4" w:space="0" w:color="000000"/>
              <w:bottom w:val="single" w:sz="4" w:space="0" w:color="000000"/>
            </w:tcBorders>
          </w:tcPr>
          <w:p w14:paraId="3102D082" w14:textId="77777777" w:rsidR="00334428" w:rsidRPr="00334428" w:rsidRDefault="00334428" w:rsidP="00334428">
            <w:pPr>
              <w:widowControl w:val="0"/>
              <w:autoSpaceDE w:val="0"/>
              <w:autoSpaceDN w:val="0"/>
              <w:ind w:left="110" w:right="1159"/>
              <w:rPr>
                <w:sz w:val="16"/>
                <w:szCs w:val="22"/>
              </w:rPr>
            </w:pPr>
            <w:r w:rsidRPr="00334428">
              <w:rPr>
                <w:sz w:val="16"/>
                <w:szCs w:val="22"/>
              </w:rPr>
              <w:t>AP Physics I: Algebra Based</w:t>
            </w:r>
            <w:r w:rsidRPr="00334428">
              <w:rPr>
                <w:spacing w:val="40"/>
                <w:sz w:val="16"/>
                <w:szCs w:val="22"/>
              </w:rPr>
              <w:t xml:space="preserve"> </w:t>
            </w:r>
            <w:r w:rsidRPr="00334428">
              <w:rPr>
                <w:sz w:val="16"/>
                <w:szCs w:val="22"/>
              </w:rPr>
              <w:t>AP</w:t>
            </w:r>
            <w:r w:rsidRPr="00334428">
              <w:rPr>
                <w:spacing w:val="-10"/>
                <w:sz w:val="16"/>
                <w:szCs w:val="22"/>
              </w:rPr>
              <w:t xml:space="preserve"> </w:t>
            </w:r>
            <w:r w:rsidRPr="00334428">
              <w:rPr>
                <w:sz w:val="16"/>
                <w:szCs w:val="22"/>
              </w:rPr>
              <w:t>Physics</w:t>
            </w:r>
            <w:r w:rsidRPr="00334428">
              <w:rPr>
                <w:spacing w:val="-10"/>
                <w:sz w:val="16"/>
                <w:szCs w:val="22"/>
              </w:rPr>
              <w:t xml:space="preserve"> </w:t>
            </w:r>
            <w:r w:rsidRPr="00334428">
              <w:rPr>
                <w:sz w:val="16"/>
                <w:szCs w:val="22"/>
              </w:rPr>
              <w:t>II:</w:t>
            </w:r>
            <w:r w:rsidRPr="00334428">
              <w:rPr>
                <w:spacing w:val="-10"/>
                <w:sz w:val="16"/>
                <w:szCs w:val="22"/>
              </w:rPr>
              <w:t xml:space="preserve"> </w:t>
            </w:r>
            <w:r w:rsidRPr="00334428">
              <w:rPr>
                <w:sz w:val="16"/>
                <w:szCs w:val="22"/>
              </w:rPr>
              <w:t>Algebra</w:t>
            </w:r>
            <w:r w:rsidRPr="00334428">
              <w:rPr>
                <w:spacing w:val="-10"/>
                <w:sz w:val="16"/>
                <w:szCs w:val="22"/>
              </w:rPr>
              <w:t xml:space="preserve"> </w:t>
            </w:r>
            <w:r w:rsidRPr="00334428">
              <w:rPr>
                <w:sz w:val="16"/>
                <w:szCs w:val="22"/>
              </w:rPr>
              <w:t>Based</w:t>
            </w:r>
          </w:p>
          <w:p w14:paraId="5405CF43" w14:textId="77777777" w:rsidR="00334428" w:rsidRPr="00334428" w:rsidRDefault="00334428" w:rsidP="00334428">
            <w:pPr>
              <w:widowControl w:val="0"/>
              <w:autoSpaceDE w:val="0"/>
              <w:autoSpaceDN w:val="0"/>
              <w:spacing w:line="182" w:lineRule="exact"/>
              <w:ind w:left="110" w:right="394"/>
              <w:rPr>
                <w:sz w:val="16"/>
                <w:szCs w:val="22"/>
              </w:rPr>
            </w:pPr>
            <w:r w:rsidRPr="00334428">
              <w:rPr>
                <w:sz w:val="16"/>
                <w:szCs w:val="22"/>
              </w:rPr>
              <w:t>AP</w:t>
            </w:r>
            <w:r w:rsidRPr="00334428">
              <w:rPr>
                <w:spacing w:val="-7"/>
                <w:sz w:val="16"/>
                <w:szCs w:val="22"/>
              </w:rPr>
              <w:t xml:space="preserve"> </w:t>
            </w:r>
            <w:r w:rsidRPr="00334428">
              <w:rPr>
                <w:sz w:val="16"/>
                <w:szCs w:val="22"/>
              </w:rPr>
              <w:t>Physics</w:t>
            </w:r>
            <w:r w:rsidRPr="00334428">
              <w:rPr>
                <w:spacing w:val="-9"/>
                <w:sz w:val="16"/>
                <w:szCs w:val="22"/>
              </w:rPr>
              <w:t xml:space="preserve"> </w:t>
            </w:r>
            <w:r w:rsidRPr="00334428">
              <w:rPr>
                <w:sz w:val="16"/>
                <w:szCs w:val="22"/>
              </w:rPr>
              <w:t>C:</w:t>
            </w:r>
            <w:r w:rsidRPr="00334428">
              <w:rPr>
                <w:spacing w:val="-7"/>
                <w:sz w:val="16"/>
                <w:szCs w:val="22"/>
              </w:rPr>
              <w:t xml:space="preserve"> </w:t>
            </w:r>
            <w:r w:rsidRPr="00334428">
              <w:rPr>
                <w:sz w:val="16"/>
                <w:szCs w:val="22"/>
              </w:rPr>
              <w:t>Electricity</w:t>
            </w:r>
            <w:r w:rsidRPr="00334428">
              <w:rPr>
                <w:spacing w:val="-8"/>
                <w:sz w:val="16"/>
                <w:szCs w:val="22"/>
              </w:rPr>
              <w:t xml:space="preserve"> </w:t>
            </w:r>
            <w:r w:rsidRPr="00334428">
              <w:rPr>
                <w:sz w:val="16"/>
                <w:szCs w:val="22"/>
              </w:rPr>
              <w:t>and</w:t>
            </w:r>
            <w:r w:rsidRPr="00334428">
              <w:rPr>
                <w:spacing w:val="-8"/>
                <w:sz w:val="16"/>
                <w:szCs w:val="22"/>
              </w:rPr>
              <w:t xml:space="preserve"> </w:t>
            </w:r>
            <w:r w:rsidRPr="00334428">
              <w:rPr>
                <w:sz w:val="16"/>
                <w:szCs w:val="22"/>
              </w:rPr>
              <w:t>Magnetism</w:t>
            </w:r>
            <w:r w:rsidRPr="00334428">
              <w:rPr>
                <w:spacing w:val="40"/>
                <w:sz w:val="16"/>
                <w:szCs w:val="22"/>
              </w:rPr>
              <w:t xml:space="preserve"> </w:t>
            </w:r>
            <w:r w:rsidRPr="00334428">
              <w:rPr>
                <w:sz w:val="16"/>
                <w:szCs w:val="22"/>
              </w:rPr>
              <w:t>AP Physics C: Mechanics</w:t>
            </w:r>
          </w:p>
        </w:tc>
      </w:tr>
      <w:tr w:rsidR="00334428" w:rsidRPr="00334428" w14:paraId="521F17F1" w14:textId="77777777" w:rsidTr="002E5E82">
        <w:trPr>
          <w:trHeight w:val="369"/>
        </w:trPr>
        <w:tc>
          <w:tcPr>
            <w:tcW w:w="2340" w:type="dxa"/>
            <w:tcBorders>
              <w:top w:val="single" w:sz="4" w:space="0" w:color="000000"/>
              <w:bottom w:val="single" w:sz="4" w:space="0" w:color="000000"/>
              <w:right w:val="single" w:sz="4" w:space="0" w:color="000000"/>
            </w:tcBorders>
          </w:tcPr>
          <w:p w14:paraId="0B37960B" w14:textId="77777777" w:rsidR="00334428" w:rsidRPr="00334428" w:rsidRDefault="00334428" w:rsidP="00334428">
            <w:pPr>
              <w:widowControl w:val="0"/>
              <w:autoSpaceDE w:val="0"/>
              <w:autoSpaceDN w:val="0"/>
              <w:spacing w:line="180" w:lineRule="atLeast"/>
              <w:ind w:left="100" w:right="661"/>
              <w:rPr>
                <w:sz w:val="16"/>
                <w:szCs w:val="22"/>
              </w:rPr>
            </w:pPr>
            <w:r w:rsidRPr="00334428">
              <w:rPr>
                <w:sz w:val="16"/>
                <w:szCs w:val="22"/>
              </w:rPr>
              <w:t>Probability</w:t>
            </w:r>
            <w:r w:rsidRPr="00334428">
              <w:rPr>
                <w:spacing w:val="-10"/>
                <w:sz w:val="16"/>
                <w:szCs w:val="22"/>
              </w:rPr>
              <w:t xml:space="preserve"> </w:t>
            </w:r>
            <w:r w:rsidRPr="00334428">
              <w:rPr>
                <w:sz w:val="16"/>
                <w:szCs w:val="22"/>
              </w:rPr>
              <w:t>and</w:t>
            </w:r>
            <w:r w:rsidRPr="00334428">
              <w:rPr>
                <w:spacing w:val="40"/>
                <w:sz w:val="16"/>
                <w:szCs w:val="22"/>
              </w:rPr>
              <w:t xml:space="preserve"> </w:t>
            </w:r>
            <w:r w:rsidRPr="00334428">
              <w:rPr>
                <w:spacing w:val="-2"/>
                <w:sz w:val="16"/>
                <w:szCs w:val="22"/>
              </w:rPr>
              <w:t>Statistics</w:t>
            </w:r>
          </w:p>
        </w:tc>
        <w:tc>
          <w:tcPr>
            <w:tcW w:w="2700" w:type="dxa"/>
            <w:tcBorders>
              <w:top w:val="single" w:sz="4" w:space="0" w:color="000000"/>
              <w:left w:val="single" w:sz="4" w:space="0" w:color="000000"/>
              <w:bottom w:val="single" w:sz="4" w:space="0" w:color="000000"/>
            </w:tcBorders>
          </w:tcPr>
          <w:p w14:paraId="6E83D213" w14:textId="77777777" w:rsidR="00334428" w:rsidRPr="00334428" w:rsidRDefault="00334428" w:rsidP="00334428">
            <w:pPr>
              <w:widowControl w:val="0"/>
              <w:autoSpaceDE w:val="0"/>
              <w:autoSpaceDN w:val="0"/>
              <w:spacing w:before="95"/>
              <w:ind w:left="110"/>
              <w:rPr>
                <w:sz w:val="16"/>
                <w:szCs w:val="22"/>
              </w:rPr>
            </w:pPr>
            <w:r w:rsidRPr="00334428">
              <w:rPr>
                <w:sz w:val="16"/>
                <w:szCs w:val="22"/>
              </w:rPr>
              <w:t>AP</w:t>
            </w:r>
            <w:r w:rsidRPr="00334428">
              <w:rPr>
                <w:spacing w:val="-1"/>
                <w:sz w:val="16"/>
                <w:szCs w:val="22"/>
              </w:rPr>
              <w:t xml:space="preserve"> </w:t>
            </w:r>
            <w:r w:rsidRPr="00334428">
              <w:rPr>
                <w:spacing w:val="-2"/>
                <w:sz w:val="16"/>
                <w:szCs w:val="22"/>
              </w:rPr>
              <w:t>Statistics</w:t>
            </w:r>
          </w:p>
        </w:tc>
      </w:tr>
      <w:tr w:rsidR="00334428" w:rsidRPr="00334428" w14:paraId="689928B2" w14:textId="77777777" w:rsidTr="002E5E82">
        <w:trPr>
          <w:trHeight w:val="184"/>
        </w:trPr>
        <w:tc>
          <w:tcPr>
            <w:tcW w:w="2340" w:type="dxa"/>
            <w:tcBorders>
              <w:top w:val="single" w:sz="4" w:space="0" w:color="000000"/>
              <w:bottom w:val="single" w:sz="4" w:space="0" w:color="000000"/>
              <w:right w:val="single" w:sz="4" w:space="0" w:color="000000"/>
            </w:tcBorders>
          </w:tcPr>
          <w:p w14:paraId="0DE647E7" w14:textId="77777777" w:rsidR="00334428" w:rsidRPr="00334428" w:rsidRDefault="00334428" w:rsidP="00334428">
            <w:pPr>
              <w:widowControl w:val="0"/>
              <w:autoSpaceDE w:val="0"/>
              <w:autoSpaceDN w:val="0"/>
              <w:spacing w:before="1" w:line="163" w:lineRule="exact"/>
              <w:ind w:left="100"/>
              <w:rPr>
                <w:sz w:val="16"/>
                <w:szCs w:val="22"/>
              </w:rPr>
            </w:pPr>
            <w:r w:rsidRPr="00334428">
              <w:rPr>
                <w:spacing w:val="-2"/>
                <w:sz w:val="16"/>
                <w:szCs w:val="22"/>
              </w:rPr>
              <w:t>Spanish</w:t>
            </w:r>
          </w:p>
        </w:tc>
        <w:tc>
          <w:tcPr>
            <w:tcW w:w="2700" w:type="dxa"/>
            <w:tcBorders>
              <w:top w:val="single" w:sz="4" w:space="0" w:color="000000"/>
              <w:left w:val="single" w:sz="4" w:space="0" w:color="000000"/>
              <w:bottom w:val="single" w:sz="4" w:space="0" w:color="000000"/>
            </w:tcBorders>
          </w:tcPr>
          <w:p w14:paraId="56612A1B"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5"/>
                <w:sz w:val="16"/>
                <w:szCs w:val="22"/>
              </w:rPr>
              <w:t xml:space="preserve"> </w:t>
            </w:r>
            <w:r w:rsidRPr="00334428">
              <w:rPr>
                <w:sz w:val="16"/>
                <w:szCs w:val="22"/>
              </w:rPr>
              <w:t>Spanish</w:t>
            </w:r>
            <w:r w:rsidRPr="00334428">
              <w:rPr>
                <w:spacing w:val="-5"/>
                <w:sz w:val="16"/>
                <w:szCs w:val="22"/>
              </w:rPr>
              <w:t xml:space="preserve"> </w:t>
            </w:r>
            <w:r w:rsidRPr="00334428">
              <w:rPr>
                <w:sz w:val="16"/>
                <w:szCs w:val="22"/>
              </w:rPr>
              <w:t>Language</w:t>
            </w:r>
            <w:r w:rsidRPr="00334428">
              <w:rPr>
                <w:spacing w:val="-6"/>
                <w:sz w:val="16"/>
                <w:szCs w:val="22"/>
              </w:rPr>
              <w:t xml:space="preserve"> </w:t>
            </w:r>
            <w:r w:rsidRPr="00334428">
              <w:rPr>
                <w:sz w:val="16"/>
                <w:szCs w:val="22"/>
              </w:rPr>
              <w:t>and</w:t>
            </w:r>
            <w:r w:rsidRPr="00334428">
              <w:rPr>
                <w:spacing w:val="-3"/>
                <w:sz w:val="16"/>
                <w:szCs w:val="22"/>
              </w:rPr>
              <w:t xml:space="preserve"> </w:t>
            </w:r>
            <w:r w:rsidRPr="00334428">
              <w:rPr>
                <w:spacing w:val="-2"/>
                <w:sz w:val="16"/>
                <w:szCs w:val="22"/>
              </w:rPr>
              <w:t>Culture</w:t>
            </w:r>
          </w:p>
        </w:tc>
      </w:tr>
      <w:tr w:rsidR="00334428" w:rsidRPr="00334428" w14:paraId="2C2314AF" w14:textId="77777777" w:rsidTr="002E5E82">
        <w:trPr>
          <w:trHeight w:val="366"/>
        </w:trPr>
        <w:tc>
          <w:tcPr>
            <w:tcW w:w="2340" w:type="dxa"/>
            <w:tcBorders>
              <w:top w:val="single" w:sz="4" w:space="0" w:color="000000"/>
              <w:bottom w:val="single" w:sz="4" w:space="0" w:color="000000"/>
              <w:right w:val="single" w:sz="4" w:space="0" w:color="000000"/>
            </w:tcBorders>
          </w:tcPr>
          <w:p w14:paraId="56BB1B2A" w14:textId="77777777" w:rsidR="00334428" w:rsidRPr="00334428" w:rsidRDefault="00334428" w:rsidP="00334428">
            <w:pPr>
              <w:widowControl w:val="0"/>
              <w:autoSpaceDE w:val="0"/>
              <w:autoSpaceDN w:val="0"/>
              <w:spacing w:line="182" w:lineRule="exact"/>
              <w:ind w:left="100" w:right="87"/>
              <w:rPr>
                <w:sz w:val="16"/>
                <w:szCs w:val="22"/>
              </w:rPr>
            </w:pPr>
            <w:r w:rsidRPr="00334428">
              <w:rPr>
                <w:sz w:val="16"/>
                <w:szCs w:val="22"/>
              </w:rPr>
              <w:t>US</w:t>
            </w:r>
            <w:r w:rsidRPr="00334428">
              <w:rPr>
                <w:spacing w:val="-10"/>
                <w:sz w:val="16"/>
                <w:szCs w:val="22"/>
              </w:rPr>
              <w:t xml:space="preserve"> </w:t>
            </w:r>
            <w:r w:rsidRPr="00334428">
              <w:rPr>
                <w:sz w:val="16"/>
                <w:szCs w:val="22"/>
              </w:rPr>
              <w:t>Government</w:t>
            </w:r>
            <w:r w:rsidRPr="00334428">
              <w:rPr>
                <w:spacing w:val="-10"/>
                <w:sz w:val="16"/>
                <w:szCs w:val="22"/>
              </w:rPr>
              <w:t xml:space="preserve"> </w:t>
            </w:r>
            <w:r w:rsidRPr="00334428">
              <w:rPr>
                <w:sz w:val="16"/>
                <w:szCs w:val="22"/>
              </w:rPr>
              <w:t>or</w:t>
            </w:r>
            <w:r w:rsidRPr="00334428">
              <w:rPr>
                <w:spacing w:val="40"/>
                <w:sz w:val="16"/>
                <w:szCs w:val="22"/>
              </w:rPr>
              <w:t xml:space="preserve"> </w:t>
            </w:r>
            <w:r w:rsidRPr="00334428">
              <w:rPr>
                <w:spacing w:val="-2"/>
                <w:sz w:val="16"/>
                <w:szCs w:val="22"/>
              </w:rPr>
              <w:t>Civics</w:t>
            </w:r>
          </w:p>
        </w:tc>
        <w:tc>
          <w:tcPr>
            <w:tcW w:w="2700" w:type="dxa"/>
            <w:tcBorders>
              <w:top w:val="single" w:sz="4" w:space="0" w:color="000000"/>
              <w:left w:val="single" w:sz="4" w:space="0" w:color="000000"/>
              <w:bottom w:val="single" w:sz="4" w:space="0" w:color="000000"/>
            </w:tcBorders>
          </w:tcPr>
          <w:p w14:paraId="630E06AD" w14:textId="77777777" w:rsidR="00334428" w:rsidRPr="00334428" w:rsidRDefault="00334428" w:rsidP="00334428">
            <w:pPr>
              <w:widowControl w:val="0"/>
              <w:autoSpaceDE w:val="0"/>
              <w:autoSpaceDN w:val="0"/>
              <w:spacing w:line="182" w:lineRule="exact"/>
              <w:ind w:left="110"/>
              <w:rPr>
                <w:sz w:val="16"/>
                <w:szCs w:val="22"/>
              </w:rPr>
            </w:pPr>
            <w:r w:rsidRPr="00334428">
              <w:rPr>
                <w:sz w:val="16"/>
                <w:szCs w:val="22"/>
              </w:rPr>
              <w:t>AP</w:t>
            </w:r>
            <w:r w:rsidRPr="00334428">
              <w:rPr>
                <w:spacing w:val="-2"/>
                <w:sz w:val="16"/>
                <w:szCs w:val="22"/>
              </w:rPr>
              <w:t xml:space="preserve"> </w:t>
            </w:r>
            <w:r w:rsidRPr="00334428">
              <w:rPr>
                <w:sz w:val="16"/>
                <w:szCs w:val="22"/>
              </w:rPr>
              <w:t>U.S.</w:t>
            </w:r>
            <w:r w:rsidRPr="00334428">
              <w:rPr>
                <w:spacing w:val="-1"/>
                <w:sz w:val="16"/>
                <w:szCs w:val="22"/>
              </w:rPr>
              <w:t xml:space="preserve"> </w:t>
            </w:r>
            <w:r w:rsidRPr="00334428">
              <w:rPr>
                <w:sz w:val="16"/>
                <w:szCs w:val="22"/>
              </w:rPr>
              <w:t>Government</w:t>
            </w:r>
            <w:r w:rsidRPr="00334428">
              <w:rPr>
                <w:spacing w:val="-1"/>
                <w:sz w:val="16"/>
                <w:szCs w:val="22"/>
              </w:rPr>
              <w:t xml:space="preserve"> </w:t>
            </w:r>
            <w:r w:rsidRPr="00334428">
              <w:rPr>
                <w:sz w:val="16"/>
                <w:szCs w:val="22"/>
              </w:rPr>
              <w:t>and</w:t>
            </w:r>
            <w:r w:rsidRPr="00334428">
              <w:rPr>
                <w:spacing w:val="-1"/>
                <w:sz w:val="16"/>
                <w:szCs w:val="22"/>
              </w:rPr>
              <w:t xml:space="preserve"> </w:t>
            </w:r>
            <w:r w:rsidRPr="00334428">
              <w:rPr>
                <w:sz w:val="16"/>
                <w:szCs w:val="22"/>
              </w:rPr>
              <w:t>Politics:</w:t>
            </w:r>
            <w:r w:rsidRPr="00334428">
              <w:rPr>
                <w:spacing w:val="-3"/>
                <w:sz w:val="16"/>
                <w:szCs w:val="22"/>
              </w:rPr>
              <w:t xml:space="preserve"> </w:t>
            </w:r>
            <w:r w:rsidRPr="00334428">
              <w:rPr>
                <w:sz w:val="16"/>
                <w:szCs w:val="22"/>
              </w:rPr>
              <w:t>Comparative</w:t>
            </w:r>
            <w:r w:rsidRPr="00334428">
              <w:rPr>
                <w:spacing w:val="40"/>
                <w:sz w:val="16"/>
                <w:szCs w:val="22"/>
              </w:rPr>
              <w:t xml:space="preserve"> </w:t>
            </w:r>
            <w:r w:rsidRPr="00334428">
              <w:rPr>
                <w:sz w:val="16"/>
                <w:szCs w:val="22"/>
              </w:rPr>
              <w:t>AP</w:t>
            </w:r>
            <w:r w:rsidRPr="00334428">
              <w:rPr>
                <w:spacing w:val="-6"/>
                <w:sz w:val="16"/>
                <w:szCs w:val="22"/>
              </w:rPr>
              <w:t xml:space="preserve"> </w:t>
            </w:r>
            <w:r w:rsidRPr="00334428">
              <w:rPr>
                <w:sz w:val="16"/>
                <w:szCs w:val="22"/>
              </w:rPr>
              <w:t>U.S.</w:t>
            </w:r>
            <w:r w:rsidRPr="00334428">
              <w:rPr>
                <w:spacing w:val="-4"/>
                <w:sz w:val="16"/>
                <w:szCs w:val="22"/>
              </w:rPr>
              <w:t xml:space="preserve"> </w:t>
            </w:r>
            <w:r w:rsidRPr="00334428">
              <w:rPr>
                <w:sz w:val="16"/>
                <w:szCs w:val="22"/>
              </w:rPr>
              <w:t>Government</w:t>
            </w:r>
            <w:r w:rsidRPr="00334428">
              <w:rPr>
                <w:spacing w:val="-5"/>
                <w:sz w:val="16"/>
                <w:szCs w:val="22"/>
              </w:rPr>
              <w:t xml:space="preserve"> </w:t>
            </w:r>
            <w:r w:rsidRPr="00334428">
              <w:rPr>
                <w:sz w:val="16"/>
                <w:szCs w:val="22"/>
              </w:rPr>
              <w:t>and</w:t>
            </w:r>
            <w:r w:rsidRPr="00334428">
              <w:rPr>
                <w:spacing w:val="-4"/>
                <w:sz w:val="16"/>
                <w:szCs w:val="22"/>
              </w:rPr>
              <w:t xml:space="preserve"> </w:t>
            </w:r>
            <w:r w:rsidRPr="00334428">
              <w:rPr>
                <w:sz w:val="16"/>
                <w:szCs w:val="22"/>
              </w:rPr>
              <w:t>Politics:</w:t>
            </w:r>
            <w:r w:rsidRPr="00334428">
              <w:rPr>
                <w:spacing w:val="-6"/>
                <w:sz w:val="16"/>
                <w:szCs w:val="22"/>
              </w:rPr>
              <w:t xml:space="preserve"> </w:t>
            </w:r>
            <w:r w:rsidRPr="00334428">
              <w:rPr>
                <w:sz w:val="16"/>
                <w:szCs w:val="22"/>
              </w:rPr>
              <w:t>United</w:t>
            </w:r>
            <w:r w:rsidRPr="00334428">
              <w:rPr>
                <w:spacing w:val="-4"/>
                <w:sz w:val="16"/>
                <w:szCs w:val="22"/>
              </w:rPr>
              <w:t xml:space="preserve"> </w:t>
            </w:r>
            <w:r w:rsidRPr="00334428">
              <w:rPr>
                <w:spacing w:val="-2"/>
                <w:sz w:val="16"/>
                <w:szCs w:val="22"/>
              </w:rPr>
              <w:t>States</w:t>
            </w:r>
          </w:p>
        </w:tc>
      </w:tr>
      <w:tr w:rsidR="00334428" w:rsidRPr="00334428" w14:paraId="6F5F499E" w14:textId="77777777" w:rsidTr="002E5E82">
        <w:trPr>
          <w:trHeight w:val="184"/>
        </w:trPr>
        <w:tc>
          <w:tcPr>
            <w:tcW w:w="2340" w:type="dxa"/>
            <w:tcBorders>
              <w:top w:val="single" w:sz="4" w:space="0" w:color="000000"/>
              <w:bottom w:val="single" w:sz="4" w:space="0" w:color="000000"/>
              <w:right w:val="single" w:sz="4" w:space="0" w:color="000000"/>
            </w:tcBorders>
          </w:tcPr>
          <w:p w14:paraId="58DD3E63" w14:textId="77777777" w:rsidR="00334428" w:rsidRPr="00334428" w:rsidRDefault="00334428" w:rsidP="00334428">
            <w:pPr>
              <w:widowControl w:val="0"/>
              <w:autoSpaceDE w:val="0"/>
              <w:autoSpaceDN w:val="0"/>
              <w:spacing w:before="1" w:line="163" w:lineRule="exact"/>
              <w:ind w:left="100"/>
              <w:rPr>
                <w:sz w:val="16"/>
                <w:szCs w:val="22"/>
              </w:rPr>
            </w:pPr>
            <w:r w:rsidRPr="00334428">
              <w:rPr>
                <w:sz w:val="16"/>
                <w:szCs w:val="22"/>
              </w:rPr>
              <w:t>US</w:t>
            </w:r>
            <w:r w:rsidRPr="00334428">
              <w:rPr>
                <w:spacing w:val="-1"/>
                <w:sz w:val="16"/>
                <w:szCs w:val="22"/>
              </w:rPr>
              <w:t xml:space="preserve"> </w:t>
            </w:r>
            <w:r w:rsidRPr="00334428">
              <w:rPr>
                <w:spacing w:val="-2"/>
                <w:sz w:val="16"/>
                <w:szCs w:val="22"/>
              </w:rPr>
              <w:t>History</w:t>
            </w:r>
          </w:p>
        </w:tc>
        <w:tc>
          <w:tcPr>
            <w:tcW w:w="2700" w:type="dxa"/>
            <w:tcBorders>
              <w:top w:val="single" w:sz="4" w:space="0" w:color="000000"/>
              <w:left w:val="single" w:sz="4" w:space="0" w:color="000000"/>
              <w:bottom w:val="single" w:sz="4" w:space="0" w:color="000000"/>
            </w:tcBorders>
          </w:tcPr>
          <w:p w14:paraId="3AAF3A60"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4"/>
                <w:sz w:val="16"/>
                <w:szCs w:val="22"/>
              </w:rPr>
              <w:t xml:space="preserve"> </w:t>
            </w:r>
            <w:r w:rsidRPr="00334428">
              <w:rPr>
                <w:sz w:val="16"/>
                <w:szCs w:val="22"/>
              </w:rPr>
              <w:t xml:space="preserve">U.S. </w:t>
            </w:r>
            <w:r w:rsidRPr="00334428">
              <w:rPr>
                <w:spacing w:val="-2"/>
                <w:sz w:val="16"/>
                <w:szCs w:val="22"/>
              </w:rPr>
              <w:t>History</w:t>
            </w:r>
          </w:p>
        </w:tc>
      </w:tr>
      <w:tr w:rsidR="00334428" w:rsidRPr="00334428" w14:paraId="7848582C" w14:textId="77777777" w:rsidTr="002E5E82">
        <w:trPr>
          <w:trHeight w:val="2575"/>
        </w:trPr>
        <w:tc>
          <w:tcPr>
            <w:tcW w:w="2340" w:type="dxa"/>
            <w:tcBorders>
              <w:top w:val="single" w:sz="4" w:space="0" w:color="000000"/>
              <w:bottom w:val="single" w:sz="4" w:space="0" w:color="000000"/>
              <w:right w:val="single" w:sz="4" w:space="0" w:color="000000"/>
            </w:tcBorders>
          </w:tcPr>
          <w:p w14:paraId="35981CF3" w14:textId="77777777" w:rsidR="00334428" w:rsidRPr="00334428" w:rsidRDefault="00334428" w:rsidP="00334428">
            <w:pPr>
              <w:widowControl w:val="0"/>
              <w:autoSpaceDE w:val="0"/>
              <w:autoSpaceDN w:val="0"/>
              <w:spacing w:before="2"/>
              <w:ind w:left="100" w:right="87"/>
              <w:rPr>
                <w:sz w:val="16"/>
                <w:szCs w:val="22"/>
              </w:rPr>
            </w:pPr>
            <w:r w:rsidRPr="00334428">
              <w:rPr>
                <w:sz w:val="16"/>
                <w:szCs w:val="22"/>
              </w:rPr>
              <w:t>Western</w:t>
            </w:r>
            <w:r w:rsidRPr="00334428">
              <w:rPr>
                <w:spacing w:val="-3"/>
                <w:sz w:val="16"/>
                <w:szCs w:val="22"/>
              </w:rPr>
              <w:t xml:space="preserve"> </w:t>
            </w:r>
            <w:r w:rsidRPr="00334428">
              <w:rPr>
                <w:sz w:val="16"/>
                <w:szCs w:val="22"/>
              </w:rPr>
              <w:t>Civilization,</w:t>
            </w:r>
            <w:r w:rsidRPr="00334428">
              <w:rPr>
                <w:spacing w:val="40"/>
                <w:sz w:val="16"/>
                <w:szCs w:val="22"/>
              </w:rPr>
              <w:t xml:space="preserve"> </w:t>
            </w:r>
            <w:r w:rsidRPr="00334428">
              <w:rPr>
                <w:sz w:val="16"/>
                <w:szCs w:val="22"/>
              </w:rPr>
              <w:t>European</w:t>
            </w:r>
            <w:r w:rsidRPr="00334428">
              <w:rPr>
                <w:spacing w:val="-10"/>
                <w:sz w:val="16"/>
                <w:szCs w:val="22"/>
              </w:rPr>
              <w:t xml:space="preserve"> </w:t>
            </w:r>
            <w:r w:rsidRPr="00334428">
              <w:rPr>
                <w:sz w:val="16"/>
                <w:szCs w:val="22"/>
              </w:rPr>
              <w:t>History</w:t>
            </w:r>
            <w:r w:rsidRPr="00334428">
              <w:rPr>
                <w:spacing w:val="-10"/>
                <w:sz w:val="16"/>
                <w:szCs w:val="22"/>
              </w:rPr>
              <w:t xml:space="preserve"> </w:t>
            </w:r>
            <w:r w:rsidRPr="00334428">
              <w:rPr>
                <w:sz w:val="16"/>
                <w:szCs w:val="22"/>
              </w:rPr>
              <w:t>or</w:t>
            </w:r>
            <w:r w:rsidRPr="00334428">
              <w:rPr>
                <w:spacing w:val="-10"/>
                <w:sz w:val="16"/>
                <w:szCs w:val="22"/>
              </w:rPr>
              <w:t xml:space="preserve"> </w:t>
            </w:r>
            <w:r w:rsidRPr="00334428">
              <w:rPr>
                <w:sz w:val="16"/>
                <w:szCs w:val="22"/>
              </w:rPr>
              <w:t>AP</w:t>
            </w:r>
            <w:r w:rsidRPr="00334428">
              <w:rPr>
                <w:spacing w:val="40"/>
                <w:sz w:val="16"/>
                <w:szCs w:val="22"/>
              </w:rPr>
              <w:t xml:space="preserve"> </w:t>
            </w:r>
            <w:r w:rsidRPr="00334428">
              <w:rPr>
                <w:sz w:val="16"/>
                <w:szCs w:val="22"/>
              </w:rPr>
              <w:t>European History;</w:t>
            </w:r>
            <w:r w:rsidRPr="00334428">
              <w:rPr>
                <w:spacing w:val="40"/>
                <w:sz w:val="16"/>
                <w:szCs w:val="22"/>
              </w:rPr>
              <w:t xml:space="preserve"> </w:t>
            </w:r>
            <w:r w:rsidRPr="00334428">
              <w:rPr>
                <w:sz w:val="16"/>
                <w:szCs w:val="22"/>
              </w:rPr>
              <w:t>World Geography, AP</w:t>
            </w:r>
            <w:r w:rsidRPr="00334428">
              <w:rPr>
                <w:spacing w:val="40"/>
                <w:sz w:val="16"/>
                <w:szCs w:val="22"/>
              </w:rPr>
              <w:t xml:space="preserve"> </w:t>
            </w:r>
            <w:r w:rsidRPr="00334428">
              <w:rPr>
                <w:sz w:val="16"/>
                <w:szCs w:val="22"/>
              </w:rPr>
              <w:t>Human Geography, or</w:t>
            </w:r>
            <w:r w:rsidRPr="00334428">
              <w:rPr>
                <w:spacing w:val="40"/>
                <w:sz w:val="16"/>
                <w:szCs w:val="22"/>
              </w:rPr>
              <w:t xml:space="preserve"> </w:t>
            </w:r>
            <w:r w:rsidRPr="00334428">
              <w:rPr>
                <w:sz w:val="16"/>
                <w:szCs w:val="22"/>
              </w:rPr>
              <w:t>IB Geography;</w:t>
            </w:r>
          </w:p>
          <w:p w14:paraId="279B5525" w14:textId="77777777" w:rsidR="00334428" w:rsidRPr="00334428" w:rsidRDefault="00334428" w:rsidP="00334428">
            <w:pPr>
              <w:widowControl w:val="0"/>
              <w:autoSpaceDE w:val="0"/>
              <w:autoSpaceDN w:val="0"/>
              <w:ind w:left="100" w:right="245"/>
              <w:rPr>
                <w:sz w:val="16"/>
                <w:szCs w:val="22"/>
              </w:rPr>
            </w:pPr>
            <w:r w:rsidRPr="00334428">
              <w:rPr>
                <w:sz w:val="16"/>
                <w:szCs w:val="22"/>
              </w:rPr>
              <w:t>World History, AP</w:t>
            </w:r>
            <w:r w:rsidRPr="00334428">
              <w:rPr>
                <w:spacing w:val="40"/>
                <w:sz w:val="16"/>
                <w:szCs w:val="22"/>
              </w:rPr>
              <w:t xml:space="preserve"> </w:t>
            </w:r>
            <w:r w:rsidRPr="00334428">
              <w:rPr>
                <w:sz w:val="16"/>
                <w:szCs w:val="22"/>
              </w:rPr>
              <w:t>World History, or</w:t>
            </w:r>
            <w:r w:rsidRPr="00334428">
              <w:rPr>
                <w:spacing w:val="40"/>
                <w:sz w:val="16"/>
                <w:szCs w:val="22"/>
              </w:rPr>
              <w:t xml:space="preserve"> </w:t>
            </w:r>
            <w:r w:rsidRPr="00334428">
              <w:rPr>
                <w:sz w:val="16"/>
                <w:szCs w:val="22"/>
              </w:rPr>
              <w:t>World History IB;</w:t>
            </w:r>
            <w:r w:rsidRPr="00334428">
              <w:rPr>
                <w:spacing w:val="40"/>
                <w:sz w:val="16"/>
                <w:szCs w:val="22"/>
              </w:rPr>
              <w:t xml:space="preserve"> </w:t>
            </w:r>
            <w:r w:rsidRPr="00334428">
              <w:rPr>
                <w:sz w:val="16"/>
                <w:szCs w:val="22"/>
              </w:rPr>
              <w:t>History</w:t>
            </w:r>
            <w:r w:rsidRPr="00334428">
              <w:rPr>
                <w:spacing w:val="-10"/>
                <w:sz w:val="16"/>
                <w:szCs w:val="22"/>
              </w:rPr>
              <w:t xml:space="preserve"> </w:t>
            </w:r>
            <w:r w:rsidRPr="00334428">
              <w:rPr>
                <w:sz w:val="16"/>
                <w:szCs w:val="22"/>
              </w:rPr>
              <w:t>of</w:t>
            </w:r>
            <w:r w:rsidRPr="00334428">
              <w:rPr>
                <w:spacing w:val="-10"/>
                <w:sz w:val="16"/>
                <w:szCs w:val="22"/>
              </w:rPr>
              <w:t xml:space="preserve"> </w:t>
            </w:r>
            <w:r w:rsidRPr="00334428">
              <w:rPr>
                <w:sz w:val="16"/>
                <w:szCs w:val="22"/>
              </w:rPr>
              <w:t>Religion;</w:t>
            </w:r>
            <w:r w:rsidRPr="00334428">
              <w:rPr>
                <w:spacing w:val="40"/>
                <w:sz w:val="16"/>
                <w:szCs w:val="22"/>
              </w:rPr>
              <w:t xml:space="preserve"> </w:t>
            </w:r>
            <w:r w:rsidRPr="00334428">
              <w:rPr>
                <w:sz w:val="16"/>
                <w:szCs w:val="22"/>
              </w:rPr>
              <w:t>IB Economics</w:t>
            </w:r>
            <w:r w:rsidRPr="00334428">
              <w:rPr>
                <w:spacing w:val="40"/>
                <w:sz w:val="16"/>
                <w:szCs w:val="22"/>
              </w:rPr>
              <w:t xml:space="preserve"> </w:t>
            </w:r>
            <w:r w:rsidRPr="00334428">
              <w:rPr>
                <w:spacing w:val="-2"/>
                <w:sz w:val="16"/>
                <w:szCs w:val="22"/>
              </w:rPr>
              <w:t>Economics,</w:t>
            </w:r>
          </w:p>
          <w:p w14:paraId="0D1E2F22" w14:textId="77777777" w:rsidR="00334428" w:rsidRPr="00334428" w:rsidRDefault="00334428" w:rsidP="00334428">
            <w:pPr>
              <w:widowControl w:val="0"/>
              <w:autoSpaceDE w:val="0"/>
              <w:autoSpaceDN w:val="0"/>
              <w:spacing w:line="182" w:lineRule="exact"/>
              <w:ind w:left="100" w:right="297"/>
              <w:rPr>
                <w:sz w:val="16"/>
                <w:szCs w:val="22"/>
              </w:rPr>
            </w:pPr>
            <w:r w:rsidRPr="00334428">
              <w:rPr>
                <w:sz w:val="16"/>
                <w:szCs w:val="22"/>
              </w:rPr>
              <w:t>AP</w:t>
            </w:r>
            <w:r w:rsidRPr="00334428">
              <w:rPr>
                <w:spacing w:val="-10"/>
                <w:sz w:val="16"/>
                <w:szCs w:val="22"/>
              </w:rPr>
              <w:t xml:space="preserve"> </w:t>
            </w:r>
            <w:r w:rsidRPr="00334428">
              <w:rPr>
                <w:sz w:val="16"/>
                <w:szCs w:val="22"/>
              </w:rPr>
              <w:t>Macroeconomics</w:t>
            </w:r>
            <w:r w:rsidRPr="00334428">
              <w:rPr>
                <w:spacing w:val="40"/>
                <w:sz w:val="16"/>
                <w:szCs w:val="22"/>
              </w:rPr>
              <w:t xml:space="preserve"> </w:t>
            </w:r>
            <w:r w:rsidRPr="00334428">
              <w:rPr>
                <w:sz w:val="16"/>
                <w:szCs w:val="22"/>
              </w:rPr>
              <w:t>AP</w:t>
            </w:r>
            <w:r w:rsidRPr="00334428">
              <w:rPr>
                <w:spacing w:val="-3"/>
                <w:sz w:val="16"/>
                <w:szCs w:val="22"/>
              </w:rPr>
              <w:t xml:space="preserve"> </w:t>
            </w:r>
            <w:r w:rsidRPr="00334428">
              <w:rPr>
                <w:spacing w:val="-2"/>
                <w:sz w:val="16"/>
                <w:szCs w:val="22"/>
              </w:rPr>
              <w:t>Microeconomics</w:t>
            </w:r>
          </w:p>
        </w:tc>
        <w:tc>
          <w:tcPr>
            <w:tcW w:w="2700" w:type="dxa"/>
            <w:tcBorders>
              <w:top w:val="single" w:sz="4" w:space="0" w:color="000000"/>
              <w:left w:val="single" w:sz="4" w:space="0" w:color="000000"/>
              <w:bottom w:val="single" w:sz="4" w:space="0" w:color="000000"/>
            </w:tcBorders>
          </w:tcPr>
          <w:p w14:paraId="5A02D1CA" w14:textId="77777777" w:rsidR="00334428" w:rsidRPr="00334428" w:rsidRDefault="00334428" w:rsidP="00334428">
            <w:pPr>
              <w:widowControl w:val="0"/>
              <w:autoSpaceDE w:val="0"/>
              <w:autoSpaceDN w:val="0"/>
              <w:rPr>
                <w:sz w:val="16"/>
                <w:szCs w:val="22"/>
              </w:rPr>
            </w:pPr>
          </w:p>
          <w:p w14:paraId="39371331" w14:textId="77777777" w:rsidR="00334428" w:rsidRPr="00334428" w:rsidRDefault="00334428" w:rsidP="00334428">
            <w:pPr>
              <w:widowControl w:val="0"/>
              <w:autoSpaceDE w:val="0"/>
              <w:autoSpaceDN w:val="0"/>
              <w:rPr>
                <w:sz w:val="16"/>
                <w:szCs w:val="22"/>
              </w:rPr>
            </w:pPr>
          </w:p>
          <w:p w14:paraId="10E80C5B" w14:textId="77777777" w:rsidR="00334428" w:rsidRPr="00334428" w:rsidRDefault="00334428" w:rsidP="00334428">
            <w:pPr>
              <w:widowControl w:val="0"/>
              <w:autoSpaceDE w:val="0"/>
              <w:autoSpaceDN w:val="0"/>
              <w:rPr>
                <w:sz w:val="16"/>
                <w:szCs w:val="22"/>
              </w:rPr>
            </w:pPr>
          </w:p>
          <w:p w14:paraId="312EB276" w14:textId="77777777" w:rsidR="00334428" w:rsidRPr="00334428" w:rsidRDefault="00334428" w:rsidP="00334428">
            <w:pPr>
              <w:widowControl w:val="0"/>
              <w:autoSpaceDE w:val="0"/>
              <w:autoSpaceDN w:val="0"/>
              <w:rPr>
                <w:sz w:val="16"/>
                <w:szCs w:val="22"/>
              </w:rPr>
            </w:pPr>
          </w:p>
          <w:p w14:paraId="67812392" w14:textId="77777777" w:rsidR="00334428" w:rsidRPr="00334428" w:rsidRDefault="00334428" w:rsidP="00334428">
            <w:pPr>
              <w:widowControl w:val="0"/>
              <w:autoSpaceDE w:val="0"/>
              <w:autoSpaceDN w:val="0"/>
              <w:rPr>
                <w:sz w:val="16"/>
                <w:szCs w:val="22"/>
              </w:rPr>
            </w:pPr>
          </w:p>
          <w:p w14:paraId="603E758C" w14:textId="77777777" w:rsidR="00334428" w:rsidRPr="00334428" w:rsidRDefault="00334428" w:rsidP="00334428">
            <w:pPr>
              <w:widowControl w:val="0"/>
              <w:autoSpaceDE w:val="0"/>
              <w:autoSpaceDN w:val="0"/>
              <w:spacing w:before="93"/>
              <w:rPr>
                <w:sz w:val="16"/>
                <w:szCs w:val="22"/>
              </w:rPr>
            </w:pPr>
          </w:p>
          <w:p w14:paraId="57307012" w14:textId="77777777" w:rsidR="00334428" w:rsidRPr="00334428" w:rsidRDefault="00334428" w:rsidP="00334428">
            <w:pPr>
              <w:widowControl w:val="0"/>
              <w:autoSpaceDE w:val="0"/>
              <w:autoSpaceDN w:val="0"/>
              <w:ind w:left="110"/>
              <w:rPr>
                <w:sz w:val="16"/>
                <w:szCs w:val="22"/>
              </w:rPr>
            </w:pPr>
            <w:r w:rsidRPr="00334428">
              <w:rPr>
                <w:sz w:val="16"/>
                <w:szCs w:val="22"/>
              </w:rPr>
              <w:t>AP</w:t>
            </w:r>
            <w:r w:rsidRPr="00334428">
              <w:rPr>
                <w:spacing w:val="-3"/>
                <w:sz w:val="16"/>
                <w:szCs w:val="22"/>
              </w:rPr>
              <w:t xml:space="preserve"> </w:t>
            </w:r>
            <w:r w:rsidRPr="00334428">
              <w:rPr>
                <w:spacing w:val="-2"/>
                <w:sz w:val="16"/>
                <w:szCs w:val="22"/>
              </w:rPr>
              <w:t>Psychology</w:t>
            </w:r>
          </w:p>
        </w:tc>
      </w:tr>
      <w:tr w:rsidR="00334428" w:rsidRPr="00334428" w14:paraId="36504C98" w14:textId="77777777" w:rsidTr="002E5E82">
        <w:trPr>
          <w:trHeight w:val="184"/>
        </w:trPr>
        <w:tc>
          <w:tcPr>
            <w:tcW w:w="2340" w:type="dxa"/>
            <w:tcBorders>
              <w:top w:val="single" w:sz="4" w:space="0" w:color="000000"/>
              <w:bottom w:val="single" w:sz="4" w:space="0" w:color="000000"/>
              <w:right w:val="single" w:sz="4" w:space="0" w:color="000000"/>
            </w:tcBorders>
          </w:tcPr>
          <w:p w14:paraId="0A6B96EF" w14:textId="77777777" w:rsidR="00334428" w:rsidRPr="00334428" w:rsidRDefault="00334428" w:rsidP="00334428">
            <w:pPr>
              <w:widowControl w:val="0"/>
              <w:autoSpaceDE w:val="0"/>
              <w:autoSpaceDN w:val="0"/>
              <w:spacing w:before="1" w:line="163" w:lineRule="exact"/>
              <w:ind w:left="100"/>
              <w:rPr>
                <w:sz w:val="16"/>
                <w:szCs w:val="22"/>
              </w:rPr>
            </w:pPr>
            <w:r w:rsidRPr="00334428">
              <w:rPr>
                <w:sz w:val="16"/>
                <w:szCs w:val="22"/>
              </w:rPr>
              <w:t>World</w:t>
            </w:r>
            <w:r w:rsidRPr="00334428">
              <w:rPr>
                <w:spacing w:val="-5"/>
                <w:sz w:val="16"/>
                <w:szCs w:val="22"/>
              </w:rPr>
              <w:t xml:space="preserve"> </w:t>
            </w:r>
            <w:r w:rsidRPr="00334428">
              <w:rPr>
                <w:spacing w:val="-2"/>
                <w:sz w:val="16"/>
                <w:szCs w:val="22"/>
              </w:rPr>
              <w:t>Geography</w:t>
            </w:r>
          </w:p>
        </w:tc>
        <w:tc>
          <w:tcPr>
            <w:tcW w:w="2700" w:type="dxa"/>
            <w:tcBorders>
              <w:top w:val="single" w:sz="4" w:space="0" w:color="000000"/>
              <w:left w:val="single" w:sz="4" w:space="0" w:color="000000"/>
              <w:bottom w:val="single" w:sz="4" w:space="0" w:color="000000"/>
            </w:tcBorders>
          </w:tcPr>
          <w:p w14:paraId="5C8A078B" w14:textId="77777777" w:rsidR="00334428" w:rsidRPr="00334428" w:rsidRDefault="00334428" w:rsidP="00334428">
            <w:pPr>
              <w:widowControl w:val="0"/>
              <w:autoSpaceDE w:val="0"/>
              <w:autoSpaceDN w:val="0"/>
              <w:spacing w:before="1" w:line="163" w:lineRule="exact"/>
              <w:ind w:left="110"/>
              <w:rPr>
                <w:sz w:val="16"/>
                <w:szCs w:val="22"/>
              </w:rPr>
            </w:pPr>
            <w:r w:rsidRPr="00334428">
              <w:rPr>
                <w:sz w:val="16"/>
                <w:szCs w:val="22"/>
              </w:rPr>
              <w:t>AP</w:t>
            </w:r>
            <w:r w:rsidRPr="00334428">
              <w:rPr>
                <w:spacing w:val="-5"/>
                <w:sz w:val="16"/>
                <w:szCs w:val="22"/>
              </w:rPr>
              <w:t xml:space="preserve"> </w:t>
            </w:r>
            <w:r w:rsidRPr="00334428">
              <w:rPr>
                <w:sz w:val="16"/>
                <w:szCs w:val="22"/>
              </w:rPr>
              <w:t>Human</w:t>
            </w:r>
            <w:r w:rsidRPr="00334428">
              <w:rPr>
                <w:spacing w:val="-1"/>
                <w:sz w:val="16"/>
                <w:szCs w:val="22"/>
              </w:rPr>
              <w:t xml:space="preserve"> </w:t>
            </w:r>
            <w:r w:rsidRPr="00334428">
              <w:rPr>
                <w:spacing w:val="-2"/>
                <w:sz w:val="16"/>
                <w:szCs w:val="22"/>
              </w:rPr>
              <w:t>Geography</w:t>
            </w:r>
          </w:p>
        </w:tc>
      </w:tr>
      <w:tr w:rsidR="00334428" w:rsidRPr="00334428" w14:paraId="2C080E64" w14:textId="77777777" w:rsidTr="002E5E82">
        <w:trPr>
          <w:trHeight w:val="186"/>
        </w:trPr>
        <w:tc>
          <w:tcPr>
            <w:tcW w:w="2340" w:type="dxa"/>
            <w:tcBorders>
              <w:top w:val="single" w:sz="4" w:space="0" w:color="000000"/>
              <w:right w:val="single" w:sz="4" w:space="0" w:color="000000"/>
            </w:tcBorders>
          </w:tcPr>
          <w:p w14:paraId="419728AD" w14:textId="77777777" w:rsidR="00334428" w:rsidRPr="00334428" w:rsidRDefault="00334428" w:rsidP="00334428">
            <w:pPr>
              <w:widowControl w:val="0"/>
              <w:autoSpaceDE w:val="0"/>
              <w:autoSpaceDN w:val="0"/>
              <w:spacing w:before="1" w:line="165" w:lineRule="exact"/>
              <w:ind w:left="100"/>
              <w:rPr>
                <w:sz w:val="16"/>
                <w:szCs w:val="22"/>
              </w:rPr>
            </w:pPr>
            <w:r w:rsidRPr="00334428">
              <w:rPr>
                <w:sz w:val="16"/>
                <w:szCs w:val="22"/>
              </w:rPr>
              <w:t>World</w:t>
            </w:r>
            <w:r w:rsidRPr="00334428">
              <w:rPr>
                <w:spacing w:val="-5"/>
                <w:sz w:val="16"/>
                <w:szCs w:val="22"/>
              </w:rPr>
              <w:t xml:space="preserve"> </w:t>
            </w:r>
            <w:r w:rsidRPr="00334428">
              <w:rPr>
                <w:spacing w:val="-2"/>
                <w:sz w:val="16"/>
                <w:szCs w:val="22"/>
              </w:rPr>
              <w:t>History</w:t>
            </w:r>
          </w:p>
        </w:tc>
        <w:tc>
          <w:tcPr>
            <w:tcW w:w="2700" w:type="dxa"/>
            <w:tcBorders>
              <w:top w:val="single" w:sz="4" w:space="0" w:color="000000"/>
              <w:left w:val="single" w:sz="4" w:space="0" w:color="000000"/>
            </w:tcBorders>
          </w:tcPr>
          <w:p w14:paraId="5F005D4C" w14:textId="77777777" w:rsidR="00334428" w:rsidRPr="00334428" w:rsidRDefault="00334428" w:rsidP="00334428">
            <w:pPr>
              <w:widowControl w:val="0"/>
              <w:autoSpaceDE w:val="0"/>
              <w:autoSpaceDN w:val="0"/>
              <w:spacing w:before="1" w:line="165" w:lineRule="exact"/>
              <w:ind w:left="110"/>
              <w:rPr>
                <w:sz w:val="16"/>
                <w:szCs w:val="22"/>
              </w:rPr>
            </w:pPr>
            <w:r w:rsidRPr="00334428">
              <w:rPr>
                <w:sz w:val="16"/>
                <w:szCs w:val="22"/>
              </w:rPr>
              <w:t>AP</w:t>
            </w:r>
            <w:r w:rsidRPr="00334428">
              <w:rPr>
                <w:spacing w:val="-5"/>
                <w:sz w:val="16"/>
                <w:szCs w:val="22"/>
              </w:rPr>
              <w:t xml:space="preserve"> </w:t>
            </w:r>
            <w:r w:rsidRPr="00334428">
              <w:rPr>
                <w:sz w:val="16"/>
                <w:szCs w:val="22"/>
              </w:rPr>
              <w:t>World</w:t>
            </w:r>
            <w:r w:rsidRPr="00334428">
              <w:rPr>
                <w:spacing w:val="-1"/>
                <w:sz w:val="16"/>
                <w:szCs w:val="22"/>
              </w:rPr>
              <w:t xml:space="preserve"> </w:t>
            </w:r>
            <w:r w:rsidRPr="00334428">
              <w:rPr>
                <w:spacing w:val="-2"/>
                <w:sz w:val="16"/>
                <w:szCs w:val="22"/>
              </w:rPr>
              <w:t>History</w:t>
            </w:r>
          </w:p>
        </w:tc>
      </w:tr>
    </w:tbl>
    <w:p w14:paraId="4C1CEDB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0CD95C95" w14:textId="77777777" w:rsidR="00334428" w:rsidRPr="00334428" w:rsidRDefault="00334428" w:rsidP="00334428">
      <w:pPr>
        <w:tabs>
          <w:tab w:val="left" w:pos="907"/>
        </w:tabs>
        <w:ind w:firstLine="547"/>
        <w:jc w:val="both"/>
        <w:outlineLvl w:val="5"/>
        <w:rPr>
          <w:kern w:val="2"/>
        </w:rPr>
      </w:pPr>
      <w:r w:rsidRPr="00334428">
        <w:rPr>
          <w:kern w:val="2"/>
        </w:rPr>
        <w:br w:type="page"/>
      </w:r>
    </w:p>
    <w:p w14:paraId="09C16958" w14:textId="77777777" w:rsidR="00334428" w:rsidRPr="00334428" w:rsidRDefault="00334428" w:rsidP="00334428">
      <w:pPr>
        <w:tabs>
          <w:tab w:val="left" w:pos="907"/>
        </w:tabs>
        <w:ind w:firstLine="547"/>
        <w:jc w:val="both"/>
        <w:outlineLvl w:val="5"/>
        <w:rPr>
          <w:spacing w:val="-2"/>
          <w:kern w:val="2"/>
        </w:rPr>
      </w:pPr>
      <w:r w:rsidRPr="00334428">
        <w:rPr>
          <w:kern w:val="2"/>
        </w:rPr>
        <w:lastRenderedPageBreak/>
        <w:t>b.</w:t>
      </w:r>
      <w:r w:rsidRPr="00334428">
        <w:rPr>
          <w:kern w:val="2"/>
        </w:rPr>
        <w:tab/>
        <w:t>International</w:t>
      </w:r>
      <w:r w:rsidRPr="00334428">
        <w:rPr>
          <w:spacing w:val="-9"/>
          <w:kern w:val="2"/>
        </w:rPr>
        <w:t xml:space="preserve"> </w:t>
      </w:r>
      <w:r w:rsidRPr="00334428">
        <w:rPr>
          <w:kern w:val="2"/>
        </w:rPr>
        <w:t>Baccalaureate</w:t>
      </w:r>
      <w:r w:rsidRPr="00334428">
        <w:rPr>
          <w:rFonts w:ascii="Symbol" w:hAnsi="Symbol"/>
          <w:kern w:val="2"/>
        </w:rPr>
        <w:t></w:t>
      </w:r>
      <w:r w:rsidRPr="00334428">
        <w:rPr>
          <w:spacing w:val="-9"/>
          <w:kern w:val="2"/>
        </w:rPr>
        <w:t xml:space="preserve"> </w:t>
      </w:r>
      <w:r w:rsidRPr="00334428">
        <w:rPr>
          <w:spacing w:val="-2"/>
          <w:kern w:val="2"/>
        </w:rPr>
        <w:t>Courses</w:t>
      </w:r>
    </w:p>
    <w:p w14:paraId="5BF304B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498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340"/>
        <w:gridCol w:w="2646"/>
      </w:tblGrid>
      <w:tr w:rsidR="00334428" w:rsidRPr="00334428" w14:paraId="2993CBB1" w14:textId="77777777" w:rsidTr="002E5E82">
        <w:trPr>
          <w:tblHeader/>
          <w:jc w:val="center"/>
        </w:trPr>
        <w:tc>
          <w:tcPr>
            <w:tcW w:w="2340" w:type="dxa"/>
            <w:tcBorders>
              <w:top w:val="double" w:sz="4" w:space="0" w:color="auto"/>
              <w:bottom w:val="single" w:sz="4" w:space="0" w:color="auto"/>
            </w:tcBorders>
            <w:shd w:val="clear" w:color="auto" w:fill="BFBFBF"/>
            <w:vAlign w:val="center"/>
          </w:tcPr>
          <w:p w14:paraId="1508158E" w14:textId="77777777" w:rsidR="00334428" w:rsidRPr="00334428" w:rsidRDefault="00334428" w:rsidP="00334428">
            <w:pPr>
              <w:keepNext/>
              <w:widowControl w:val="0"/>
              <w:tabs>
                <w:tab w:val="left" w:pos="0"/>
              </w:tabs>
              <w:kinsoku w:val="0"/>
              <w:overflowPunct w:val="0"/>
              <w:autoSpaceDE w:val="0"/>
              <w:autoSpaceDN w:val="0"/>
              <w:adjustRightInd w:val="0"/>
              <w:ind w:left="632"/>
              <w:rPr>
                <w:b/>
                <w:bCs/>
                <w:sz w:val="16"/>
                <w:szCs w:val="16"/>
              </w:rPr>
            </w:pPr>
            <w:r w:rsidRPr="00334428">
              <w:rPr>
                <w:b/>
                <w:bCs/>
                <w:sz w:val="16"/>
                <w:szCs w:val="16"/>
              </w:rPr>
              <w:t>TOPS Core Course</w:t>
            </w:r>
          </w:p>
        </w:tc>
        <w:tc>
          <w:tcPr>
            <w:tcW w:w="2646" w:type="dxa"/>
            <w:tcBorders>
              <w:top w:val="double" w:sz="4" w:space="0" w:color="auto"/>
              <w:bottom w:val="single" w:sz="4" w:space="0" w:color="auto"/>
            </w:tcBorders>
            <w:shd w:val="clear" w:color="auto" w:fill="BFBFBF"/>
            <w:vAlign w:val="center"/>
          </w:tcPr>
          <w:p w14:paraId="722FA9D9" w14:textId="77777777" w:rsidR="00334428" w:rsidRPr="00334428" w:rsidRDefault="00334428" w:rsidP="00334428">
            <w:pPr>
              <w:keepNext/>
              <w:widowControl w:val="0"/>
              <w:tabs>
                <w:tab w:val="left" w:pos="0"/>
              </w:tabs>
              <w:kinsoku w:val="0"/>
              <w:overflowPunct w:val="0"/>
              <w:autoSpaceDE w:val="0"/>
              <w:autoSpaceDN w:val="0"/>
              <w:adjustRightInd w:val="0"/>
              <w:ind w:left="632"/>
              <w:rPr>
                <w:b/>
                <w:bCs/>
                <w:sz w:val="16"/>
                <w:szCs w:val="16"/>
              </w:rPr>
            </w:pPr>
            <w:r w:rsidRPr="00334428">
              <w:rPr>
                <w:b/>
                <w:bCs/>
                <w:sz w:val="16"/>
                <w:szCs w:val="16"/>
              </w:rPr>
              <w:t>International Baccalaureate</w:t>
            </w:r>
          </w:p>
        </w:tc>
      </w:tr>
      <w:tr w:rsidR="00334428" w:rsidRPr="00334428" w14:paraId="2B24C770" w14:textId="77777777" w:rsidTr="002E5E82">
        <w:trPr>
          <w:jc w:val="center"/>
        </w:trPr>
        <w:tc>
          <w:tcPr>
            <w:tcW w:w="2340" w:type="dxa"/>
            <w:tcBorders>
              <w:top w:val="single" w:sz="4" w:space="0" w:color="auto"/>
            </w:tcBorders>
            <w:shd w:val="clear" w:color="auto" w:fill="FFFFFF"/>
            <w:vAlign w:val="center"/>
          </w:tcPr>
          <w:p w14:paraId="25FA0178"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Advanced Math–Pre Calculus</w:t>
            </w:r>
          </w:p>
        </w:tc>
        <w:tc>
          <w:tcPr>
            <w:tcW w:w="2646" w:type="dxa"/>
            <w:tcBorders>
              <w:top w:val="single" w:sz="4" w:space="0" w:color="auto"/>
            </w:tcBorders>
            <w:shd w:val="clear" w:color="auto" w:fill="FFFFFF"/>
            <w:vAlign w:val="center"/>
          </w:tcPr>
          <w:p w14:paraId="03172CF8"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Math Studies (Math Methods)</w:t>
            </w:r>
          </w:p>
        </w:tc>
      </w:tr>
      <w:tr w:rsidR="00334428" w:rsidRPr="00334428" w14:paraId="52991207" w14:textId="77777777" w:rsidTr="002E5E82">
        <w:trPr>
          <w:trHeight w:val="422"/>
          <w:jc w:val="center"/>
        </w:trPr>
        <w:tc>
          <w:tcPr>
            <w:tcW w:w="2340" w:type="dxa"/>
            <w:shd w:val="clear" w:color="auto" w:fill="FFFFFF"/>
            <w:vAlign w:val="center"/>
          </w:tcPr>
          <w:p w14:paraId="3D03E703"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Arabic</w:t>
            </w:r>
          </w:p>
        </w:tc>
        <w:tc>
          <w:tcPr>
            <w:tcW w:w="2646" w:type="dxa"/>
            <w:shd w:val="clear" w:color="auto" w:fill="FFFFFF"/>
            <w:vAlign w:val="center"/>
          </w:tcPr>
          <w:p w14:paraId="59C227F8"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 xml:space="preserve">IB Language ab initio: Arabic </w:t>
            </w:r>
          </w:p>
          <w:p w14:paraId="088432AF"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B: Arabic</w:t>
            </w:r>
          </w:p>
        </w:tc>
      </w:tr>
      <w:tr w:rsidR="00334428" w:rsidRPr="00334428" w14:paraId="4BEAD945" w14:textId="77777777" w:rsidTr="002E5E82">
        <w:trPr>
          <w:trHeight w:val="233"/>
          <w:jc w:val="center"/>
        </w:trPr>
        <w:tc>
          <w:tcPr>
            <w:tcW w:w="2340" w:type="dxa"/>
            <w:shd w:val="clear" w:color="auto" w:fill="FFFFFF"/>
            <w:vAlign w:val="center"/>
          </w:tcPr>
          <w:p w14:paraId="5555880F"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Art</w:t>
            </w:r>
          </w:p>
        </w:tc>
        <w:tc>
          <w:tcPr>
            <w:tcW w:w="2646" w:type="dxa"/>
            <w:shd w:val="clear" w:color="auto" w:fill="FFFFFF"/>
            <w:vAlign w:val="center"/>
          </w:tcPr>
          <w:p w14:paraId="4D518868"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Visual Arts</w:t>
            </w:r>
          </w:p>
        </w:tc>
      </w:tr>
      <w:tr w:rsidR="00334428" w:rsidRPr="00334428" w14:paraId="5501D2A0" w14:textId="77777777" w:rsidTr="002E5E82">
        <w:trPr>
          <w:jc w:val="center"/>
        </w:trPr>
        <w:tc>
          <w:tcPr>
            <w:tcW w:w="2340" w:type="dxa"/>
            <w:shd w:val="clear" w:color="auto" w:fill="FFFFFF"/>
            <w:vAlign w:val="center"/>
          </w:tcPr>
          <w:p w14:paraId="0B9DFD98"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Biology II</w:t>
            </w:r>
          </w:p>
        </w:tc>
        <w:tc>
          <w:tcPr>
            <w:tcW w:w="2646" w:type="dxa"/>
            <w:shd w:val="clear" w:color="auto" w:fill="FFFFFF"/>
            <w:vAlign w:val="center"/>
          </w:tcPr>
          <w:p w14:paraId="4716554F"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Biology I</w:t>
            </w:r>
          </w:p>
          <w:p w14:paraId="3ED38E2B"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Biology II</w:t>
            </w:r>
          </w:p>
        </w:tc>
      </w:tr>
      <w:tr w:rsidR="00334428" w:rsidRPr="00334428" w14:paraId="21ED46FA" w14:textId="77777777" w:rsidTr="002E5E82">
        <w:trPr>
          <w:trHeight w:val="422"/>
          <w:jc w:val="center"/>
        </w:trPr>
        <w:tc>
          <w:tcPr>
            <w:tcW w:w="2340" w:type="dxa"/>
            <w:shd w:val="clear" w:color="auto" w:fill="FFFFFF"/>
            <w:vAlign w:val="center"/>
          </w:tcPr>
          <w:p w14:paraId="41FA1725"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Calculus</w:t>
            </w:r>
          </w:p>
        </w:tc>
        <w:tc>
          <w:tcPr>
            <w:tcW w:w="2646" w:type="dxa"/>
            <w:shd w:val="clear" w:color="auto" w:fill="FFFFFF"/>
            <w:vAlign w:val="center"/>
          </w:tcPr>
          <w:p w14:paraId="3256CA2C"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Mathematics SL</w:t>
            </w:r>
          </w:p>
          <w:p w14:paraId="4696CAC2"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Mathematics HL</w:t>
            </w:r>
          </w:p>
        </w:tc>
      </w:tr>
      <w:tr w:rsidR="00334428" w:rsidRPr="00334428" w14:paraId="4EA163D0" w14:textId="77777777" w:rsidTr="002E5E82">
        <w:trPr>
          <w:jc w:val="center"/>
        </w:trPr>
        <w:tc>
          <w:tcPr>
            <w:tcW w:w="2340" w:type="dxa"/>
            <w:shd w:val="clear" w:color="auto" w:fill="FFFFFF"/>
            <w:vAlign w:val="center"/>
          </w:tcPr>
          <w:p w14:paraId="26C897C6"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Chemistry II</w:t>
            </w:r>
          </w:p>
        </w:tc>
        <w:tc>
          <w:tcPr>
            <w:tcW w:w="2646" w:type="dxa"/>
            <w:shd w:val="clear" w:color="auto" w:fill="FFFFFF"/>
            <w:vAlign w:val="center"/>
          </w:tcPr>
          <w:p w14:paraId="78734E2F"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Chemistry I</w:t>
            </w:r>
          </w:p>
          <w:p w14:paraId="7A8B574F"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Chemistry II</w:t>
            </w:r>
          </w:p>
        </w:tc>
      </w:tr>
      <w:tr w:rsidR="00334428" w:rsidRPr="00334428" w14:paraId="4484641F" w14:textId="77777777" w:rsidTr="002E5E82">
        <w:trPr>
          <w:jc w:val="center"/>
        </w:trPr>
        <w:tc>
          <w:tcPr>
            <w:tcW w:w="2340" w:type="dxa"/>
            <w:shd w:val="clear" w:color="auto" w:fill="FFFFFF"/>
            <w:vAlign w:val="center"/>
          </w:tcPr>
          <w:p w14:paraId="207F14FB"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Chinese</w:t>
            </w:r>
          </w:p>
        </w:tc>
        <w:tc>
          <w:tcPr>
            <w:tcW w:w="2646" w:type="dxa"/>
            <w:shd w:val="clear" w:color="auto" w:fill="FFFFFF"/>
            <w:vAlign w:val="center"/>
          </w:tcPr>
          <w:p w14:paraId="4654A2AC"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ab initio: Chinese</w:t>
            </w:r>
          </w:p>
          <w:p w14:paraId="37F170E2"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B: Chinese</w:t>
            </w:r>
          </w:p>
        </w:tc>
      </w:tr>
      <w:tr w:rsidR="00334428" w:rsidRPr="00334428" w14:paraId="6D6690F7" w14:textId="77777777" w:rsidTr="002E5E82">
        <w:trPr>
          <w:jc w:val="center"/>
        </w:trPr>
        <w:tc>
          <w:tcPr>
            <w:tcW w:w="2340" w:type="dxa"/>
            <w:shd w:val="clear" w:color="auto" w:fill="FFFFFF"/>
            <w:vAlign w:val="center"/>
          </w:tcPr>
          <w:p w14:paraId="2601C0D2"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Economics</w:t>
            </w:r>
          </w:p>
        </w:tc>
        <w:tc>
          <w:tcPr>
            <w:tcW w:w="2646" w:type="dxa"/>
            <w:shd w:val="clear" w:color="auto" w:fill="FFFFFF"/>
            <w:vAlign w:val="center"/>
          </w:tcPr>
          <w:p w14:paraId="2C4EFDAD"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Economics</w:t>
            </w:r>
          </w:p>
        </w:tc>
      </w:tr>
      <w:tr w:rsidR="00334428" w:rsidRPr="00334428" w14:paraId="3450731E" w14:textId="77777777" w:rsidTr="002E5E82">
        <w:trPr>
          <w:jc w:val="center"/>
        </w:trPr>
        <w:tc>
          <w:tcPr>
            <w:tcW w:w="2340" w:type="dxa"/>
            <w:shd w:val="clear" w:color="auto" w:fill="FFFFFF"/>
            <w:vAlign w:val="center"/>
          </w:tcPr>
          <w:p w14:paraId="12D439A3"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English III</w:t>
            </w:r>
          </w:p>
        </w:tc>
        <w:tc>
          <w:tcPr>
            <w:tcW w:w="2646" w:type="dxa"/>
            <w:shd w:val="clear" w:color="auto" w:fill="FFFFFF"/>
            <w:vAlign w:val="center"/>
          </w:tcPr>
          <w:p w14:paraId="72B3D6E3"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Literature</w:t>
            </w:r>
          </w:p>
          <w:p w14:paraId="7847B6E6"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and Literature</w:t>
            </w:r>
          </w:p>
          <w:p w14:paraId="7240A03F"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Literature and Performance</w:t>
            </w:r>
          </w:p>
        </w:tc>
      </w:tr>
      <w:tr w:rsidR="00334428" w:rsidRPr="00334428" w14:paraId="51F97817" w14:textId="77777777" w:rsidTr="002E5E82">
        <w:trPr>
          <w:jc w:val="center"/>
        </w:trPr>
        <w:tc>
          <w:tcPr>
            <w:tcW w:w="2340" w:type="dxa"/>
            <w:shd w:val="clear" w:color="auto" w:fill="FFFFFF"/>
            <w:vAlign w:val="center"/>
          </w:tcPr>
          <w:p w14:paraId="0D5D24D6"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English IV</w:t>
            </w:r>
          </w:p>
        </w:tc>
        <w:tc>
          <w:tcPr>
            <w:tcW w:w="2646" w:type="dxa"/>
            <w:shd w:val="clear" w:color="auto" w:fill="FFFFFF"/>
            <w:vAlign w:val="center"/>
          </w:tcPr>
          <w:p w14:paraId="495ADE8A"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Literature</w:t>
            </w:r>
          </w:p>
          <w:p w14:paraId="3E1821D5"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and Literature</w:t>
            </w:r>
          </w:p>
          <w:p w14:paraId="3ED6D014"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Literature and Performance</w:t>
            </w:r>
          </w:p>
        </w:tc>
      </w:tr>
      <w:tr w:rsidR="00334428" w:rsidRPr="00334428" w14:paraId="430909AE" w14:textId="77777777" w:rsidTr="002E5E82">
        <w:trPr>
          <w:jc w:val="center"/>
        </w:trPr>
        <w:tc>
          <w:tcPr>
            <w:tcW w:w="2340" w:type="dxa"/>
            <w:shd w:val="clear" w:color="auto" w:fill="FFFFFF"/>
            <w:vAlign w:val="center"/>
          </w:tcPr>
          <w:p w14:paraId="6A80E89D"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Environmental Science</w:t>
            </w:r>
          </w:p>
        </w:tc>
        <w:tc>
          <w:tcPr>
            <w:tcW w:w="2646" w:type="dxa"/>
            <w:shd w:val="clear" w:color="auto" w:fill="FFFFFF"/>
            <w:vAlign w:val="center"/>
          </w:tcPr>
          <w:p w14:paraId="6E68BC34"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Environmental Systems</w:t>
            </w:r>
          </w:p>
        </w:tc>
      </w:tr>
      <w:tr w:rsidR="00334428" w:rsidRPr="00334428" w14:paraId="0F943A3F" w14:textId="77777777" w:rsidTr="002E5E82">
        <w:trPr>
          <w:jc w:val="center"/>
        </w:trPr>
        <w:tc>
          <w:tcPr>
            <w:tcW w:w="2340" w:type="dxa"/>
            <w:shd w:val="clear" w:color="auto" w:fill="FFFFFF"/>
            <w:vAlign w:val="center"/>
          </w:tcPr>
          <w:p w14:paraId="4CC53C8A"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French</w:t>
            </w:r>
          </w:p>
        </w:tc>
        <w:tc>
          <w:tcPr>
            <w:tcW w:w="2646" w:type="dxa"/>
            <w:shd w:val="clear" w:color="auto" w:fill="FFFFFF"/>
            <w:vAlign w:val="center"/>
          </w:tcPr>
          <w:p w14:paraId="45B05C4A"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 xml:space="preserve">IB Language ab initio: French </w:t>
            </w:r>
          </w:p>
          <w:p w14:paraId="19D15AC7"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B: French</w:t>
            </w:r>
          </w:p>
        </w:tc>
      </w:tr>
      <w:tr w:rsidR="00334428" w:rsidRPr="00334428" w14:paraId="28A1DCB5" w14:textId="77777777" w:rsidTr="002E5E82">
        <w:trPr>
          <w:jc w:val="center"/>
        </w:trPr>
        <w:tc>
          <w:tcPr>
            <w:tcW w:w="2340" w:type="dxa"/>
            <w:shd w:val="clear" w:color="auto" w:fill="FFFFFF"/>
            <w:vAlign w:val="center"/>
          </w:tcPr>
          <w:p w14:paraId="448B2DF8"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German</w:t>
            </w:r>
          </w:p>
        </w:tc>
        <w:tc>
          <w:tcPr>
            <w:tcW w:w="2646" w:type="dxa"/>
            <w:shd w:val="clear" w:color="auto" w:fill="FFFFFF"/>
            <w:vAlign w:val="center"/>
          </w:tcPr>
          <w:p w14:paraId="2A6F6DF1"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 xml:space="preserve">IB Language ab initio: German </w:t>
            </w:r>
          </w:p>
          <w:p w14:paraId="0FD99124"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B: German</w:t>
            </w:r>
          </w:p>
        </w:tc>
      </w:tr>
      <w:tr w:rsidR="00334428" w:rsidRPr="00334428" w14:paraId="2BC6AEB9" w14:textId="77777777" w:rsidTr="002E5E82">
        <w:trPr>
          <w:jc w:val="center"/>
        </w:trPr>
        <w:tc>
          <w:tcPr>
            <w:tcW w:w="2340" w:type="dxa"/>
            <w:shd w:val="clear" w:color="auto" w:fill="FFFFFF"/>
            <w:vAlign w:val="center"/>
          </w:tcPr>
          <w:p w14:paraId="649CE24B" w14:textId="77777777" w:rsidR="00334428" w:rsidRPr="00334428" w:rsidRDefault="00334428" w:rsidP="00334428">
            <w:pPr>
              <w:keepNext/>
              <w:widowControl w:val="0"/>
              <w:tabs>
                <w:tab w:val="left" w:pos="0"/>
              </w:tabs>
              <w:kinsoku w:val="0"/>
              <w:overflowPunct w:val="0"/>
              <w:autoSpaceDE w:val="0"/>
              <w:autoSpaceDN w:val="0"/>
              <w:adjustRightInd w:val="0"/>
              <w:ind w:left="110"/>
              <w:rPr>
                <w:bCs/>
                <w:sz w:val="16"/>
                <w:szCs w:val="16"/>
              </w:rPr>
            </w:pPr>
            <w:r w:rsidRPr="00334428">
              <w:rPr>
                <w:bCs/>
                <w:sz w:val="16"/>
                <w:szCs w:val="16"/>
              </w:rPr>
              <w:t>Italian</w:t>
            </w:r>
          </w:p>
        </w:tc>
        <w:tc>
          <w:tcPr>
            <w:tcW w:w="2646" w:type="dxa"/>
            <w:shd w:val="clear" w:color="auto" w:fill="FFFFFF"/>
            <w:vAlign w:val="center"/>
          </w:tcPr>
          <w:p w14:paraId="71A24F94"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 xml:space="preserve">IB Language ab initio: Italian </w:t>
            </w:r>
          </w:p>
          <w:p w14:paraId="7AD3D606"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B: Italian</w:t>
            </w:r>
          </w:p>
        </w:tc>
      </w:tr>
      <w:tr w:rsidR="00334428" w:rsidRPr="00334428" w14:paraId="4CE46837" w14:textId="77777777" w:rsidTr="002E5E82">
        <w:trPr>
          <w:jc w:val="center"/>
        </w:trPr>
        <w:tc>
          <w:tcPr>
            <w:tcW w:w="2340" w:type="dxa"/>
            <w:shd w:val="clear" w:color="auto" w:fill="FFFFFF"/>
            <w:vAlign w:val="center"/>
          </w:tcPr>
          <w:p w14:paraId="0029C381" w14:textId="77777777" w:rsidR="00334428" w:rsidRPr="00334428" w:rsidRDefault="00334428" w:rsidP="00334428">
            <w:pPr>
              <w:keepNext/>
              <w:widowControl w:val="0"/>
              <w:tabs>
                <w:tab w:val="left" w:pos="0"/>
              </w:tabs>
              <w:kinsoku w:val="0"/>
              <w:overflowPunct w:val="0"/>
              <w:autoSpaceDE w:val="0"/>
              <w:autoSpaceDN w:val="0"/>
              <w:adjustRightInd w:val="0"/>
              <w:ind w:left="110"/>
              <w:rPr>
                <w:bCs/>
                <w:sz w:val="16"/>
                <w:szCs w:val="16"/>
              </w:rPr>
            </w:pPr>
            <w:r w:rsidRPr="00334428">
              <w:rPr>
                <w:bCs/>
                <w:sz w:val="16"/>
                <w:szCs w:val="16"/>
              </w:rPr>
              <w:t>Japanese</w:t>
            </w:r>
          </w:p>
        </w:tc>
        <w:tc>
          <w:tcPr>
            <w:tcW w:w="2646" w:type="dxa"/>
            <w:shd w:val="clear" w:color="auto" w:fill="FFFFFF"/>
            <w:vAlign w:val="center"/>
          </w:tcPr>
          <w:p w14:paraId="5D3DEC9A"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 xml:space="preserve">IB Language ab initio: Japanese </w:t>
            </w:r>
          </w:p>
          <w:p w14:paraId="2BAAA764"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B: Japanese</w:t>
            </w:r>
          </w:p>
        </w:tc>
      </w:tr>
      <w:tr w:rsidR="00334428" w:rsidRPr="00334428" w14:paraId="0BBA05EC" w14:textId="77777777" w:rsidTr="002E5E82">
        <w:trPr>
          <w:jc w:val="center"/>
        </w:trPr>
        <w:tc>
          <w:tcPr>
            <w:tcW w:w="2340" w:type="dxa"/>
            <w:shd w:val="clear" w:color="auto" w:fill="FFFFFF"/>
            <w:vAlign w:val="center"/>
          </w:tcPr>
          <w:p w14:paraId="717EEB5B" w14:textId="77777777" w:rsidR="00334428" w:rsidRPr="00334428" w:rsidRDefault="00334428" w:rsidP="00334428">
            <w:pPr>
              <w:keepNext/>
              <w:widowControl w:val="0"/>
              <w:tabs>
                <w:tab w:val="left" w:pos="0"/>
              </w:tabs>
              <w:kinsoku w:val="0"/>
              <w:overflowPunct w:val="0"/>
              <w:autoSpaceDE w:val="0"/>
              <w:autoSpaceDN w:val="0"/>
              <w:adjustRightInd w:val="0"/>
              <w:ind w:left="110"/>
              <w:rPr>
                <w:bCs/>
                <w:sz w:val="16"/>
                <w:szCs w:val="16"/>
              </w:rPr>
            </w:pPr>
            <w:r w:rsidRPr="00334428">
              <w:rPr>
                <w:bCs/>
                <w:sz w:val="16"/>
                <w:szCs w:val="16"/>
              </w:rPr>
              <w:t>Latin</w:t>
            </w:r>
          </w:p>
        </w:tc>
        <w:tc>
          <w:tcPr>
            <w:tcW w:w="2646" w:type="dxa"/>
            <w:shd w:val="clear" w:color="auto" w:fill="FFFFFF"/>
            <w:vAlign w:val="center"/>
          </w:tcPr>
          <w:p w14:paraId="2D17F90C"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IB Classical Language</w:t>
            </w:r>
          </w:p>
        </w:tc>
      </w:tr>
      <w:tr w:rsidR="00334428" w:rsidRPr="00334428" w14:paraId="1C6FA217" w14:textId="77777777" w:rsidTr="002E5E82">
        <w:trPr>
          <w:trHeight w:val="188"/>
          <w:jc w:val="center"/>
        </w:trPr>
        <w:tc>
          <w:tcPr>
            <w:tcW w:w="2340" w:type="dxa"/>
            <w:shd w:val="clear" w:color="auto" w:fill="FFFFFF"/>
            <w:vAlign w:val="center"/>
          </w:tcPr>
          <w:p w14:paraId="7A81E9ED" w14:textId="77777777" w:rsidR="00334428" w:rsidRPr="00334428" w:rsidRDefault="00334428" w:rsidP="00334428">
            <w:pPr>
              <w:keepNext/>
              <w:widowControl w:val="0"/>
              <w:tabs>
                <w:tab w:val="left" w:pos="0"/>
              </w:tabs>
              <w:kinsoku w:val="0"/>
              <w:overflowPunct w:val="0"/>
              <w:autoSpaceDE w:val="0"/>
              <w:autoSpaceDN w:val="0"/>
              <w:adjustRightInd w:val="0"/>
              <w:ind w:left="110"/>
              <w:rPr>
                <w:bCs/>
                <w:sz w:val="16"/>
                <w:szCs w:val="16"/>
              </w:rPr>
            </w:pPr>
            <w:r w:rsidRPr="00334428">
              <w:rPr>
                <w:bCs/>
                <w:sz w:val="16"/>
                <w:szCs w:val="16"/>
              </w:rPr>
              <w:t>Music (Performance)</w:t>
            </w:r>
          </w:p>
        </w:tc>
        <w:tc>
          <w:tcPr>
            <w:tcW w:w="2646" w:type="dxa"/>
            <w:shd w:val="clear" w:color="auto" w:fill="FFFFFF"/>
            <w:vAlign w:val="center"/>
          </w:tcPr>
          <w:p w14:paraId="64F815F7"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IB Music</w:t>
            </w:r>
          </w:p>
        </w:tc>
      </w:tr>
      <w:tr w:rsidR="00334428" w:rsidRPr="00334428" w14:paraId="44563256" w14:textId="77777777" w:rsidTr="002E5E82">
        <w:trPr>
          <w:jc w:val="center"/>
        </w:trPr>
        <w:tc>
          <w:tcPr>
            <w:tcW w:w="2340" w:type="dxa"/>
            <w:shd w:val="clear" w:color="auto" w:fill="FFFFFF"/>
            <w:vAlign w:val="center"/>
          </w:tcPr>
          <w:p w14:paraId="01A9FB6A" w14:textId="77777777" w:rsidR="00334428" w:rsidRPr="00334428" w:rsidRDefault="00334428" w:rsidP="00334428">
            <w:pPr>
              <w:keepNext/>
              <w:widowControl w:val="0"/>
              <w:tabs>
                <w:tab w:val="left" w:pos="0"/>
              </w:tabs>
              <w:kinsoku w:val="0"/>
              <w:overflowPunct w:val="0"/>
              <w:autoSpaceDE w:val="0"/>
              <w:autoSpaceDN w:val="0"/>
              <w:adjustRightInd w:val="0"/>
              <w:ind w:left="110"/>
              <w:rPr>
                <w:bCs/>
                <w:sz w:val="16"/>
                <w:szCs w:val="16"/>
              </w:rPr>
            </w:pPr>
            <w:r w:rsidRPr="00334428">
              <w:rPr>
                <w:bCs/>
                <w:sz w:val="16"/>
                <w:szCs w:val="16"/>
              </w:rPr>
              <w:t>Physics I</w:t>
            </w:r>
          </w:p>
        </w:tc>
        <w:tc>
          <w:tcPr>
            <w:tcW w:w="2646" w:type="dxa"/>
            <w:shd w:val="clear" w:color="auto" w:fill="FFFFFF"/>
            <w:vAlign w:val="center"/>
          </w:tcPr>
          <w:p w14:paraId="711EC7AE"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IB Physics I</w:t>
            </w:r>
          </w:p>
          <w:p w14:paraId="44DF4490"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IB Physics II</w:t>
            </w:r>
          </w:p>
        </w:tc>
      </w:tr>
      <w:tr w:rsidR="00334428" w:rsidRPr="00334428" w14:paraId="39130A29" w14:textId="77777777" w:rsidTr="002E5E82">
        <w:trPr>
          <w:jc w:val="center"/>
        </w:trPr>
        <w:tc>
          <w:tcPr>
            <w:tcW w:w="2340" w:type="dxa"/>
            <w:shd w:val="clear" w:color="auto" w:fill="FFFFFF"/>
            <w:vAlign w:val="center"/>
          </w:tcPr>
          <w:p w14:paraId="39D5E7E8" w14:textId="77777777" w:rsidR="00334428" w:rsidRPr="00334428" w:rsidRDefault="00334428" w:rsidP="00334428">
            <w:pPr>
              <w:keepNext/>
              <w:widowControl w:val="0"/>
              <w:tabs>
                <w:tab w:val="left" w:pos="0"/>
              </w:tabs>
              <w:kinsoku w:val="0"/>
              <w:overflowPunct w:val="0"/>
              <w:autoSpaceDE w:val="0"/>
              <w:autoSpaceDN w:val="0"/>
              <w:adjustRightInd w:val="0"/>
              <w:ind w:left="110"/>
              <w:rPr>
                <w:bCs/>
                <w:sz w:val="16"/>
                <w:szCs w:val="16"/>
              </w:rPr>
            </w:pPr>
            <w:r w:rsidRPr="00334428">
              <w:rPr>
                <w:bCs/>
                <w:sz w:val="16"/>
                <w:szCs w:val="16"/>
              </w:rPr>
              <w:t>Pre-Calculus</w:t>
            </w:r>
          </w:p>
        </w:tc>
        <w:tc>
          <w:tcPr>
            <w:tcW w:w="2646" w:type="dxa"/>
            <w:shd w:val="clear" w:color="auto" w:fill="FFFFFF"/>
            <w:vAlign w:val="center"/>
          </w:tcPr>
          <w:p w14:paraId="5E2E80E0" w14:textId="77777777" w:rsidR="00334428" w:rsidRPr="00334428" w:rsidRDefault="00334428" w:rsidP="00334428">
            <w:pPr>
              <w:keepNext/>
              <w:widowControl w:val="0"/>
              <w:tabs>
                <w:tab w:val="left" w:pos="0"/>
              </w:tabs>
              <w:kinsoku w:val="0"/>
              <w:overflowPunct w:val="0"/>
              <w:autoSpaceDE w:val="0"/>
              <w:autoSpaceDN w:val="0"/>
              <w:adjustRightInd w:val="0"/>
              <w:ind w:left="160"/>
              <w:rPr>
                <w:bCs/>
                <w:sz w:val="16"/>
                <w:szCs w:val="16"/>
              </w:rPr>
            </w:pPr>
            <w:r w:rsidRPr="00334428">
              <w:rPr>
                <w:bCs/>
                <w:sz w:val="16"/>
                <w:szCs w:val="16"/>
              </w:rPr>
              <w:t>IB Math Studies (Math Methods)</w:t>
            </w:r>
          </w:p>
        </w:tc>
      </w:tr>
      <w:tr w:rsidR="00334428" w:rsidRPr="00334428" w14:paraId="3144EAFF" w14:textId="77777777" w:rsidTr="002E5E82">
        <w:trPr>
          <w:jc w:val="center"/>
        </w:trPr>
        <w:tc>
          <w:tcPr>
            <w:tcW w:w="2340" w:type="dxa"/>
            <w:shd w:val="clear" w:color="auto" w:fill="FFFFFF"/>
            <w:vAlign w:val="center"/>
          </w:tcPr>
          <w:p w14:paraId="2A79993E"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Spanish</w:t>
            </w:r>
          </w:p>
        </w:tc>
        <w:tc>
          <w:tcPr>
            <w:tcW w:w="2646" w:type="dxa"/>
            <w:shd w:val="clear" w:color="auto" w:fill="FFFFFF"/>
            <w:vAlign w:val="center"/>
          </w:tcPr>
          <w:p w14:paraId="15F8AAE7"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 xml:space="preserve">IB Language ab initio: Spanish </w:t>
            </w:r>
          </w:p>
          <w:p w14:paraId="7FC12F6A"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Language B: Spanish</w:t>
            </w:r>
          </w:p>
        </w:tc>
      </w:tr>
      <w:tr w:rsidR="00334428" w:rsidRPr="00334428" w14:paraId="043C066F" w14:textId="77777777" w:rsidTr="002E5E82">
        <w:trPr>
          <w:jc w:val="center"/>
        </w:trPr>
        <w:tc>
          <w:tcPr>
            <w:tcW w:w="2340" w:type="dxa"/>
            <w:shd w:val="clear" w:color="auto" w:fill="FFFFFF"/>
            <w:vAlign w:val="center"/>
          </w:tcPr>
          <w:p w14:paraId="3BF80B48"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 xml:space="preserve">Western Civilization, European History or AP European History; </w:t>
            </w:r>
          </w:p>
          <w:p w14:paraId="35D5B069"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 xml:space="preserve">World Geography, AP Human Geography, or IB Geography; </w:t>
            </w:r>
          </w:p>
          <w:p w14:paraId="61DD6B28"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 xml:space="preserve">World History, AP World History, or World History IB; History of Religion; </w:t>
            </w:r>
          </w:p>
          <w:p w14:paraId="0664D485"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IB Economics</w:t>
            </w:r>
          </w:p>
          <w:p w14:paraId="6539B6E0"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 xml:space="preserve">Economics, </w:t>
            </w:r>
          </w:p>
          <w:p w14:paraId="722990EE"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AP Macroeconomics</w:t>
            </w:r>
          </w:p>
          <w:p w14:paraId="3FA9E755"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AP Microeconomics</w:t>
            </w:r>
          </w:p>
        </w:tc>
        <w:tc>
          <w:tcPr>
            <w:tcW w:w="2646" w:type="dxa"/>
            <w:shd w:val="clear" w:color="auto" w:fill="FFFFFF"/>
            <w:vAlign w:val="center"/>
          </w:tcPr>
          <w:p w14:paraId="741C7EDE"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Psychology</w:t>
            </w:r>
          </w:p>
        </w:tc>
      </w:tr>
      <w:tr w:rsidR="00334428" w:rsidRPr="00334428" w14:paraId="6B878D37" w14:textId="77777777" w:rsidTr="002E5E82">
        <w:trPr>
          <w:trHeight w:val="401"/>
          <w:jc w:val="center"/>
        </w:trPr>
        <w:tc>
          <w:tcPr>
            <w:tcW w:w="2340" w:type="dxa"/>
            <w:shd w:val="clear" w:color="auto" w:fill="FFFFFF"/>
            <w:vAlign w:val="center"/>
          </w:tcPr>
          <w:p w14:paraId="0DCF8680"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Theatre (Performance)</w:t>
            </w:r>
          </w:p>
        </w:tc>
        <w:tc>
          <w:tcPr>
            <w:tcW w:w="2646" w:type="dxa"/>
            <w:shd w:val="clear" w:color="auto" w:fill="FFFFFF"/>
            <w:vAlign w:val="center"/>
          </w:tcPr>
          <w:p w14:paraId="6D679C7C"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Film Study</w:t>
            </w:r>
          </w:p>
          <w:p w14:paraId="3AEB45E5"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Theatre</w:t>
            </w:r>
          </w:p>
          <w:p w14:paraId="6EE53DFA"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Dance</w:t>
            </w:r>
          </w:p>
        </w:tc>
      </w:tr>
      <w:tr w:rsidR="00334428" w:rsidRPr="00334428" w14:paraId="55FA48B1" w14:textId="77777777" w:rsidTr="002E5E82">
        <w:trPr>
          <w:trHeight w:val="233"/>
          <w:jc w:val="center"/>
        </w:trPr>
        <w:tc>
          <w:tcPr>
            <w:tcW w:w="2340" w:type="dxa"/>
            <w:shd w:val="clear" w:color="auto" w:fill="FFFFFF"/>
            <w:vAlign w:val="center"/>
          </w:tcPr>
          <w:p w14:paraId="4A415850"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US History</w:t>
            </w:r>
          </w:p>
        </w:tc>
        <w:tc>
          <w:tcPr>
            <w:tcW w:w="2646" w:type="dxa"/>
            <w:shd w:val="clear" w:color="auto" w:fill="FFFFFF"/>
            <w:vAlign w:val="center"/>
          </w:tcPr>
          <w:p w14:paraId="47E5CD1A"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History of the Americas I</w:t>
            </w:r>
          </w:p>
        </w:tc>
      </w:tr>
      <w:tr w:rsidR="00334428" w:rsidRPr="00334428" w14:paraId="227CF96F" w14:textId="77777777" w:rsidTr="002E5E82">
        <w:trPr>
          <w:jc w:val="center"/>
        </w:trPr>
        <w:tc>
          <w:tcPr>
            <w:tcW w:w="2340" w:type="dxa"/>
            <w:shd w:val="clear" w:color="auto" w:fill="FFFFFF"/>
            <w:vAlign w:val="center"/>
          </w:tcPr>
          <w:p w14:paraId="7DC39DDE"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World Geography</w:t>
            </w:r>
          </w:p>
        </w:tc>
        <w:tc>
          <w:tcPr>
            <w:tcW w:w="2646" w:type="dxa"/>
            <w:shd w:val="clear" w:color="auto" w:fill="FFFFFF"/>
            <w:vAlign w:val="center"/>
          </w:tcPr>
          <w:p w14:paraId="548C393F"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Geography</w:t>
            </w:r>
          </w:p>
        </w:tc>
      </w:tr>
      <w:tr w:rsidR="00334428" w:rsidRPr="00334428" w14:paraId="13AB3934" w14:textId="77777777" w:rsidTr="002E5E82">
        <w:trPr>
          <w:trHeight w:val="170"/>
          <w:jc w:val="center"/>
        </w:trPr>
        <w:tc>
          <w:tcPr>
            <w:tcW w:w="2340" w:type="dxa"/>
            <w:shd w:val="clear" w:color="auto" w:fill="FFFFFF"/>
            <w:vAlign w:val="center"/>
          </w:tcPr>
          <w:p w14:paraId="2F79DF1B" w14:textId="77777777" w:rsidR="00334428" w:rsidRPr="00334428" w:rsidRDefault="00334428" w:rsidP="00334428">
            <w:pPr>
              <w:widowControl w:val="0"/>
              <w:tabs>
                <w:tab w:val="left" w:pos="0"/>
              </w:tabs>
              <w:kinsoku w:val="0"/>
              <w:overflowPunct w:val="0"/>
              <w:autoSpaceDE w:val="0"/>
              <w:autoSpaceDN w:val="0"/>
              <w:adjustRightInd w:val="0"/>
              <w:ind w:left="110"/>
              <w:rPr>
                <w:bCs/>
                <w:sz w:val="16"/>
                <w:szCs w:val="16"/>
              </w:rPr>
            </w:pPr>
            <w:r w:rsidRPr="00334428">
              <w:rPr>
                <w:bCs/>
                <w:sz w:val="16"/>
                <w:szCs w:val="16"/>
              </w:rPr>
              <w:t>World History</w:t>
            </w:r>
          </w:p>
        </w:tc>
        <w:tc>
          <w:tcPr>
            <w:tcW w:w="2646" w:type="dxa"/>
            <w:shd w:val="clear" w:color="auto" w:fill="FFFFFF"/>
            <w:vAlign w:val="center"/>
          </w:tcPr>
          <w:p w14:paraId="7170E918" w14:textId="77777777" w:rsidR="00334428" w:rsidRPr="00334428" w:rsidRDefault="00334428" w:rsidP="00334428">
            <w:pPr>
              <w:widowControl w:val="0"/>
              <w:tabs>
                <w:tab w:val="left" w:pos="0"/>
              </w:tabs>
              <w:kinsoku w:val="0"/>
              <w:overflowPunct w:val="0"/>
              <w:autoSpaceDE w:val="0"/>
              <w:autoSpaceDN w:val="0"/>
              <w:adjustRightInd w:val="0"/>
              <w:ind w:left="160"/>
              <w:rPr>
                <w:bCs/>
                <w:sz w:val="16"/>
                <w:szCs w:val="16"/>
              </w:rPr>
            </w:pPr>
            <w:r w:rsidRPr="00334428">
              <w:rPr>
                <w:bCs/>
                <w:sz w:val="16"/>
                <w:szCs w:val="16"/>
              </w:rPr>
              <w:t>IB History of the Americas II</w:t>
            </w:r>
          </w:p>
        </w:tc>
      </w:tr>
    </w:tbl>
    <w:p w14:paraId="2ABE408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5FBF580F" w14:textId="77777777" w:rsidR="00334428" w:rsidRPr="00334428" w:rsidRDefault="00334428" w:rsidP="00334428">
      <w:pPr>
        <w:tabs>
          <w:tab w:val="left" w:pos="907"/>
        </w:tabs>
        <w:ind w:firstLine="547"/>
        <w:jc w:val="both"/>
        <w:outlineLvl w:val="5"/>
        <w:rPr>
          <w:b/>
          <w:spacing w:val="-2"/>
          <w:kern w:val="2"/>
        </w:rPr>
      </w:pPr>
      <w:r w:rsidRPr="00334428">
        <w:rPr>
          <w:kern w:val="2"/>
        </w:rPr>
        <w:t>c.</w:t>
      </w:r>
      <w:r w:rsidRPr="00334428">
        <w:rPr>
          <w:kern w:val="2"/>
        </w:rPr>
        <w:tab/>
        <w:t>Gifted</w:t>
      </w:r>
      <w:r w:rsidRPr="00334428">
        <w:rPr>
          <w:spacing w:val="-9"/>
          <w:kern w:val="2"/>
        </w:rPr>
        <w:t xml:space="preserve"> </w:t>
      </w:r>
      <w:r w:rsidRPr="00334428">
        <w:rPr>
          <w:kern w:val="2"/>
        </w:rPr>
        <w:t>and</w:t>
      </w:r>
      <w:r w:rsidRPr="00334428">
        <w:rPr>
          <w:spacing w:val="-12"/>
          <w:kern w:val="2"/>
        </w:rPr>
        <w:t xml:space="preserve"> </w:t>
      </w:r>
      <w:r w:rsidRPr="00334428">
        <w:rPr>
          <w:kern w:val="2"/>
        </w:rPr>
        <w:t>Talented</w:t>
      </w:r>
      <w:r w:rsidRPr="00334428">
        <w:rPr>
          <w:spacing w:val="-8"/>
          <w:kern w:val="2"/>
        </w:rPr>
        <w:t xml:space="preserve"> </w:t>
      </w:r>
      <w:r w:rsidRPr="00334428">
        <w:rPr>
          <w:spacing w:val="-2"/>
          <w:kern w:val="2"/>
        </w:rPr>
        <w:t>Courses</w:t>
      </w:r>
    </w:p>
    <w:p w14:paraId="4AA2146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5040" w:type="dxa"/>
        <w:tblInd w:w="-7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340"/>
        <w:gridCol w:w="2700"/>
      </w:tblGrid>
      <w:tr w:rsidR="00334428" w:rsidRPr="00334428" w14:paraId="2B5C8A90" w14:textId="77777777" w:rsidTr="002E5E82">
        <w:trPr>
          <w:trHeight w:val="186"/>
          <w:tblHeader/>
        </w:trPr>
        <w:tc>
          <w:tcPr>
            <w:tcW w:w="2340" w:type="dxa"/>
            <w:tcBorders>
              <w:bottom w:val="single" w:sz="4" w:space="0" w:color="000000"/>
              <w:right w:val="single" w:sz="4" w:space="0" w:color="000000"/>
            </w:tcBorders>
            <w:shd w:val="clear" w:color="auto" w:fill="BEBEBE"/>
          </w:tcPr>
          <w:p w14:paraId="46F6D01F" w14:textId="77777777" w:rsidR="00334428" w:rsidRPr="00334428" w:rsidRDefault="00334428" w:rsidP="00334428">
            <w:pPr>
              <w:keepNext/>
              <w:widowControl w:val="0"/>
              <w:tabs>
                <w:tab w:val="left" w:pos="0"/>
              </w:tabs>
              <w:kinsoku w:val="0"/>
              <w:overflowPunct w:val="0"/>
              <w:autoSpaceDE w:val="0"/>
              <w:autoSpaceDN w:val="0"/>
              <w:adjustRightInd w:val="0"/>
              <w:ind w:left="632"/>
              <w:rPr>
                <w:b/>
                <w:bCs/>
                <w:sz w:val="16"/>
                <w:szCs w:val="16"/>
              </w:rPr>
            </w:pPr>
            <w:r w:rsidRPr="00334428">
              <w:rPr>
                <w:b/>
                <w:bCs/>
                <w:sz w:val="16"/>
                <w:szCs w:val="16"/>
              </w:rPr>
              <w:t>TOPS Core Course</w:t>
            </w:r>
          </w:p>
        </w:tc>
        <w:tc>
          <w:tcPr>
            <w:tcW w:w="2700" w:type="dxa"/>
            <w:tcBorders>
              <w:left w:val="single" w:sz="4" w:space="0" w:color="000000"/>
              <w:bottom w:val="single" w:sz="4" w:space="0" w:color="000000"/>
            </w:tcBorders>
            <w:shd w:val="clear" w:color="auto" w:fill="BEBEBE"/>
          </w:tcPr>
          <w:p w14:paraId="059B2163" w14:textId="77777777" w:rsidR="00334428" w:rsidRPr="00334428" w:rsidRDefault="00334428" w:rsidP="00334428">
            <w:pPr>
              <w:keepNext/>
              <w:widowControl w:val="0"/>
              <w:tabs>
                <w:tab w:val="left" w:pos="0"/>
              </w:tabs>
              <w:kinsoku w:val="0"/>
              <w:overflowPunct w:val="0"/>
              <w:autoSpaceDE w:val="0"/>
              <w:autoSpaceDN w:val="0"/>
              <w:adjustRightInd w:val="0"/>
              <w:ind w:left="413"/>
              <w:rPr>
                <w:b/>
                <w:bCs/>
                <w:sz w:val="16"/>
                <w:szCs w:val="16"/>
              </w:rPr>
            </w:pPr>
            <w:r w:rsidRPr="00334428">
              <w:rPr>
                <w:b/>
                <w:bCs/>
                <w:sz w:val="16"/>
                <w:szCs w:val="16"/>
              </w:rPr>
              <w:t>Gifted and Talented</w:t>
            </w:r>
          </w:p>
        </w:tc>
      </w:tr>
      <w:tr w:rsidR="00334428" w:rsidRPr="00334428" w14:paraId="67E23A72" w14:textId="77777777" w:rsidTr="002E5E82">
        <w:trPr>
          <w:trHeight w:val="918"/>
        </w:trPr>
        <w:tc>
          <w:tcPr>
            <w:tcW w:w="2340" w:type="dxa"/>
            <w:tcBorders>
              <w:top w:val="single" w:sz="4" w:space="0" w:color="000000"/>
              <w:bottom w:val="single" w:sz="4" w:space="0" w:color="000000"/>
              <w:right w:val="single" w:sz="4" w:space="0" w:color="000000"/>
            </w:tcBorders>
          </w:tcPr>
          <w:p w14:paraId="183C879D" w14:textId="77777777" w:rsidR="00334428" w:rsidRPr="00334428" w:rsidRDefault="00334428" w:rsidP="00334428">
            <w:pPr>
              <w:widowControl w:val="0"/>
              <w:autoSpaceDE w:val="0"/>
              <w:autoSpaceDN w:val="0"/>
              <w:rPr>
                <w:sz w:val="16"/>
                <w:szCs w:val="22"/>
              </w:rPr>
            </w:pPr>
          </w:p>
          <w:p w14:paraId="652B4895" w14:textId="77777777" w:rsidR="00334428" w:rsidRPr="00334428" w:rsidRDefault="00334428" w:rsidP="00334428">
            <w:pPr>
              <w:widowControl w:val="0"/>
              <w:autoSpaceDE w:val="0"/>
              <w:autoSpaceDN w:val="0"/>
              <w:rPr>
                <w:sz w:val="16"/>
                <w:szCs w:val="22"/>
              </w:rPr>
            </w:pPr>
          </w:p>
          <w:p w14:paraId="488C5EF6" w14:textId="77777777" w:rsidR="00334428" w:rsidRPr="00334428" w:rsidRDefault="00334428" w:rsidP="00334428">
            <w:pPr>
              <w:widowControl w:val="0"/>
              <w:autoSpaceDE w:val="0"/>
              <w:autoSpaceDN w:val="0"/>
              <w:spacing w:before="1"/>
              <w:ind w:left="97"/>
              <w:rPr>
                <w:sz w:val="16"/>
                <w:szCs w:val="22"/>
              </w:rPr>
            </w:pPr>
            <w:r w:rsidRPr="00334428">
              <w:rPr>
                <w:spacing w:val="-5"/>
                <w:sz w:val="16"/>
                <w:szCs w:val="22"/>
              </w:rPr>
              <w:t>Art</w:t>
            </w:r>
          </w:p>
        </w:tc>
        <w:tc>
          <w:tcPr>
            <w:tcW w:w="2700" w:type="dxa"/>
            <w:tcBorders>
              <w:top w:val="single" w:sz="4" w:space="0" w:color="000000"/>
              <w:left w:val="single" w:sz="4" w:space="0" w:color="000000"/>
              <w:bottom w:val="single" w:sz="4" w:space="0" w:color="000000"/>
            </w:tcBorders>
            <w:vAlign w:val="bottom"/>
          </w:tcPr>
          <w:p w14:paraId="4C23CD3F" w14:textId="77777777" w:rsidR="00334428" w:rsidRPr="00334428" w:rsidRDefault="00334428" w:rsidP="00334428">
            <w:pPr>
              <w:widowControl w:val="0"/>
              <w:autoSpaceDE w:val="0"/>
              <w:autoSpaceDN w:val="0"/>
              <w:spacing w:before="1"/>
              <w:ind w:left="97"/>
              <w:rPr>
                <w:sz w:val="16"/>
                <w:szCs w:val="22"/>
              </w:rPr>
            </w:pPr>
            <w:r w:rsidRPr="00334428">
              <w:rPr>
                <w:sz w:val="16"/>
                <w:szCs w:val="22"/>
              </w:rPr>
              <w:t>Art History</w:t>
            </w:r>
          </w:p>
          <w:p w14:paraId="1485C77A" w14:textId="77777777" w:rsidR="00334428" w:rsidRPr="00334428" w:rsidRDefault="00334428" w:rsidP="00334428">
            <w:pPr>
              <w:widowControl w:val="0"/>
              <w:autoSpaceDE w:val="0"/>
              <w:autoSpaceDN w:val="0"/>
              <w:spacing w:before="1"/>
              <w:ind w:left="97"/>
              <w:rPr>
                <w:sz w:val="16"/>
                <w:szCs w:val="22"/>
              </w:rPr>
            </w:pPr>
            <w:r w:rsidRPr="00334428">
              <w:rPr>
                <w:sz w:val="16"/>
                <w:szCs w:val="22"/>
              </w:rPr>
              <w:t>Talented Visual Arts I Talented Visual Arts II</w:t>
            </w:r>
          </w:p>
          <w:p w14:paraId="6B4241C6" w14:textId="77777777" w:rsidR="00334428" w:rsidRPr="00334428" w:rsidRDefault="00334428" w:rsidP="00334428">
            <w:pPr>
              <w:widowControl w:val="0"/>
              <w:autoSpaceDE w:val="0"/>
              <w:autoSpaceDN w:val="0"/>
              <w:spacing w:before="1"/>
              <w:ind w:left="97"/>
              <w:rPr>
                <w:sz w:val="16"/>
                <w:szCs w:val="22"/>
              </w:rPr>
            </w:pPr>
            <w:r w:rsidRPr="00334428">
              <w:rPr>
                <w:sz w:val="16"/>
                <w:szCs w:val="22"/>
              </w:rPr>
              <w:t>Talented Visual Arts III Talented Visual Arts IV</w:t>
            </w:r>
          </w:p>
        </w:tc>
      </w:tr>
      <w:tr w:rsidR="00334428" w:rsidRPr="00334428" w14:paraId="6D9A3B8F" w14:textId="77777777" w:rsidTr="002E5E82">
        <w:trPr>
          <w:trHeight w:val="183"/>
        </w:trPr>
        <w:tc>
          <w:tcPr>
            <w:tcW w:w="2340" w:type="dxa"/>
            <w:tcBorders>
              <w:top w:val="single" w:sz="4" w:space="0" w:color="000000"/>
              <w:bottom w:val="single" w:sz="4" w:space="0" w:color="000000"/>
              <w:right w:val="single" w:sz="4" w:space="0" w:color="000000"/>
            </w:tcBorders>
          </w:tcPr>
          <w:p w14:paraId="6CE90872" w14:textId="77777777" w:rsidR="00334428" w:rsidRPr="00334428" w:rsidRDefault="00334428" w:rsidP="00334428">
            <w:pPr>
              <w:widowControl w:val="0"/>
              <w:autoSpaceDE w:val="0"/>
              <w:autoSpaceDN w:val="0"/>
              <w:spacing w:line="163" w:lineRule="exact"/>
              <w:ind w:left="97"/>
              <w:rPr>
                <w:sz w:val="16"/>
                <w:szCs w:val="22"/>
              </w:rPr>
            </w:pPr>
            <w:r w:rsidRPr="00334428">
              <w:rPr>
                <w:sz w:val="16"/>
                <w:szCs w:val="22"/>
              </w:rPr>
              <w:t>Biology</w:t>
            </w:r>
            <w:r w:rsidRPr="00334428">
              <w:rPr>
                <w:spacing w:val="-5"/>
                <w:sz w:val="16"/>
                <w:szCs w:val="22"/>
              </w:rPr>
              <w:t xml:space="preserve"> II</w:t>
            </w:r>
          </w:p>
        </w:tc>
        <w:tc>
          <w:tcPr>
            <w:tcW w:w="2700" w:type="dxa"/>
            <w:tcBorders>
              <w:top w:val="single" w:sz="4" w:space="0" w:color="000000"/>
              <w:left w:val="single" w:sz="4" w:space="0" w:color="000000"/>
              <w:bottom w:val="single" w:sz="4" w:space="0" w:color="000000"/>
            </w:tcBorders>
          </w:tcPr>
          <w:p w14:paraId="42F5DFDF" w14:textId="77777777" w:rsidR="00334428" w:rsidRPr="00334428" w:rsidRDefault="00334428" w:rsidP="00334428">
            <w:pPr>
              <w:widowControl w:val="0"/>
              <w:autoSpaceDE w:val="0"/>
              <w:autoSpaceDN w:val="0"/>
              <w:spacing w:before="1"/>
              <w:ind w:left="97"/>
              <w:rPr>
                <w:sz w:val="16"/>
                <w:szCs w:val="22"/>
              </w:rPr>
            </w:pPr>
            <w:r w:rsidRPr="00334428">
              <w:rPr>
                <w:sz w:val="16"/>
                <w:szCs w:val="22"/>
              </w:rPr>
              <w:t>Biology II</w:t>
            </w:r>
          </w:p>
        </w:tc>
      </w:tr>
      <w:tr w:rsidR="00334428" w:rsidRPr="00334428" w14:paraId="56235158" w14:textId="77777777" w:rsidTr="002E5E82">
        <w:trPr>
          <w:trHeight w:val="366"/>
        </w:trPr>
        <w:tc>
          <w:tcPr>
            <w:tcW w:w="2340" w:type="dxa"/>
            <w:tcBorders>
              <w:top w:val="single" w:sz="4" w:space="0" w:color="000000"/>
              <w:bottom w:val="single" w:sz="4" w:space="0" w:color="000000"/>
              <w:right w:val="single" w:sz="4" w:space="0" w:color="000000"/>
            </w:tcBorders>
          </w:tcPr>
          <w:p w14:paraId="50EBDD13" w14:textId="77777777" w:rsidR="00334428" w:rsidRPr="00334428" w:rsidRDefault="00334428" w:rsidP="00334428">
            <w:pPr>
              <w:widowControl w:val="0"/>
              <w:autoSpaceDE w:val="0"/>
              <w:autoSpaceDN w:val="0"/>
              <w:spacing w:before="93"/>
              <w:ind w:left="97"/>
              <w:rPr>
                <w:sz w:val="16"/>
                <w:szCs w:val="22"/>
              </w:rPr>
            </w:pPr>
            <w:r w:rsidRPr="00334428">
              <w:rPr>
                <w:spacing w:val="-2"/>
                <w:sz w:val="16"/>
                <w:szCs w:val="22"/>
              </w:rPr>
              <w:t>Calculus</w:t>
            </w:r>
          </w:p>
        </w:tc>
        <w:tc>
          <w:tcPr>
            <w:tcW w:w="2700" w:type="dxa"/>
            <w:tcBorders>
              <w:top w:val="single" w:sz="4" w:space="0" w:color="000000"/>
              <w:left w:val="single" w:sz="4" w:space="0" w:color="000000"/>
              <w:bottom w:val="single" w:sz="4" w:space="0" w:color="000000"/>
            </w:tcBorders>
          </w:tcPr>
          <w:p w14:paraId="038D131F" w14:textId="77777777" w:rsidR="00334428" w:rsidRPr="00334428" w:rsidRDefault="00334428" w:rsidP="00334428">
            <w:pPr>
              <w:widowControl w:val="0"/>
              <w:autoSpaceDE w:val="0"/>
              <w:autoSpaceDN w:val="0"/>
              <w:spacing w:before="1"/>
              <w:ind w:left="97"/>
              <w:rPr>
                <w:sz w:val="16"/>
                <w:szCs w:val="22"/>
              </w:rPr>
            </w:pPr>
            <w:r w:rsidRPr="00334428">
              <w:rPr>
                <w:sz w:val="16"/>
                <w:szCs w:val="22"/>
              </w:rPr>
              <w:t>Calculus I Calculus II</w:t>
            </w:r>
          </w:p>
        </w:tc>
      </w:tr>
      <w:tr w:rsidR="00334428" w:rsidRPr="00334428" w14:paraId="7A7DC1F0" w14:textId="77777777" w:rsidTr="002E5E82">
        <w:trPr>
          <w:trHeight w:val="184"/>
        </w:trPr>
        <w:tc>
          <w:tcPr>
            <w:tcW w:w="2340" w:type="dxa"/>
            <w:tcBorders>
              <w:top w:val="single" w:sz="4" w:space="0" w:color="000000"/>
              <w:bottom w:val="single" w:sz="4" w:space="0" w:color="000000"/>
              <w:right w:val="single" w:sz="4" w:space="0" w:color="000000"/>
            </w:tcBorders>
          </w:tcPr>
          <w:p w14:paraId="23F488F1" w14:textId="77777777" w:rsidR="00334428" w:rsidRPr="00334428" w:rsidRDefault="00334428" w:rsidP="00334428">
            <w:pPr>
              <w:widowControl w:val="0"/>
              <w:autoSpaceDE w:val="0"/>
              <w:autoSpaceDN w:val="0"/>
              <w:spacing w:before="1" w:line="163" w:lineRule="exact"/>
              <w:ind w:left="97"/>
              <w:rPr>
                <w:sz w:val="16"/>
                <w:szCs w:val="22"/>
              </w:rPr>
            </w:pPr>
            <w:r w:rsidRPr="00334428">
              <w:rPr>
                <w:sz w:val="16"/>
                <w:szCs w:val="22"/>
              </w:rPr>
              <w:t>Chemistry</w:t>
            </w:r>
            <w:r w:rsidRPr="00334428">
              <w:rPr>
                <w:spacing w:val="-7"/>
                <w:sz w:val="16"/>
                <w:szCs w:val="22"/>
              </w:rPr>
              <w:t xml:space="preserve"> </w:t>
            </w:r>
            <w:r w:rsidRPr="00334428">
              <w:rPr>
                <w:spacing w:val="-10"/>
                <w:sz w:val="16"/>
                <w:szCs w:val="22"/>
              </w:rPr>
              <w:t>I</w:t>
            </w:r>
          </w:p>
        </w:tc>
        <w:tc>
          <w:tcPr>
            <w:tcW w:w="2700" w:type="dxa"/>
            <w:tcBorders>
              <w:top w:val="single" w:sz="4" w:space="0" w:color="000000"/>
              <w:left w:val="single" w:sz="4" w:space="0" w:color="000000"/>
              <w:bottom w:val="single" w:sz="4" w:space="0" w:color="000000"/>
            </w:tcBorders>
          </w:tcPr>
          <w:p w14:paraId="77365592" w14:textId="77777777" w:rsidR="00334428" w:rsidRPr="00334428" w:rsidRDefault="00334428" w:rsidP="00334428">
            <w:pPr>
              <w:widowControl w:val="0"/>
              <w:autoSpaceDE w:val="0"/>
              <w:autoSpaceDN w:val="0"/>
              <w:spacing w:before="1"/>
              <w:ind w:left="97"/>
              <w:rPr>
                <w:sz w:val="16"/>
                <w:szCs w:val="22"/>
              </w:rPr>
            </w:pPr>
            <w:r w:rsidRPr="00334428">
              <w:rPr>
                <w:sz w:val="16"/>
                <w:szCs w:val="22"/>
              </w:rPr>
              <w:t>Chemistry I</w:t>
            </w:r>
          </w:p>
        </w:tc>
      </w:tr>
      <w:tr w:rsidR="00334428" w:rsidRPr="00334428" w14:paraId="5C947FC3" w14:textId="77777777" w:rsidTr="002E5E82">
        <w:trPr>
          <w:trHeight w:val="261"/>
        </w:trPr>
        <w:tc>
          <w:tcPr>
            <w:tcW w:w="2340" w:type="dxa"/>
            <w:tcBorders>
              <w:top w:val="single" w:sz="4" w:space="0" w:color="000000"/>
              <w:bottom w:val="single" w:sz="4" w:space="0" w:color="000000"/>
              <w:right w:val="single" w:sz="4" w:space="0" w:color="000000"/>
            </w:tcBorders>
          </w:tcPr>
          <w:p w14:paraId="458616CA" w14:textId="77777777" w:rsidR="00334428" w:rsidRPr="00334428" w:rsidRDefault="00334428" w:rsidP="00334428">
            <w:pPr>
              <w:widowControl w:val="0"/>
              <w:autoSpaceDE w:val="0"/>
              <w:autoSpaceDN w:val="0"/>
              <w:spacing w:before="40"/>
              <w:ind w:left="97"/>
              <w:rPr>
                <w:sz w:val="16"/>
                <w:szCs w:val="22"/>
              </w:rPr>
            </w:pPr>
            <w:r w:rsidRPr="00334428">
              <w:rPr>
                <w:sz w:val="16"/>
                <w:szCs w:val="22"/>
              </w:rPr>
              <w:t>Chemistry</w:t>
            </w:r>
            <w:r w:rsidRPr="00334428">
              <w:rPr>
                <w:spacing w:val="-7"/>
                <w:sz w:val="16"/>
                <w:szCs w:val="22"/>
              </w:rPr>
              <w:t xml:space="preserve"> </w:t>
            </w:r>
            <w:r w:rsidRPr="00334428">
              <w:rPr>
                <w:spacing w:val="-5"/>
                <w:sz w:val="16"/>
                <w:szCs w:val="22"/>
              </w:rPr>
              <w:t>II</w:t>
            </w:r>
          </w:p>
        </w:tc>
        <w:tc>
          <w:tcPr>
            <w:tcW w:w="2700" w:type="dxa"/>
            <w:tcBorders>
              <w:top w:val="single" w:sz="4" w:space="0" w:color="000000"/>
              <w:left w:val="single" w:sz="4" w:space="0" w:color="000000"/>
              <w:bottom w:val="single" w:sz="4" w:space="0" w:color="000000"/>
            </w:tcBorders>
          </w:tcPr>
          <w:p w14:paraId="44250DF0" w14:textId="77777777" w:rsidR="00334428" w:rsidRPr="00334428" w:rsidRDefault="00334428" w:rsidP="00334428">
            <w:pPr>
              <w:widowControl w:val="0"/>
              <w:autoSpaceDE w:val="0"/>
              <w:autoSpaceDN w:val="0"/>
              <w:spacing w:before="1"/>
              <w:ind w:left="97"/>
              <w:rPr>
                <w:sz w:val="16"/>
                <w:szCs w:val="22"/>
              </w:rPr>
            </w:pPr>
            <w:r w:rsidRPr="00334428">
              <w:rPr>
                <w:sz w:val="16"/>
                <w:szCs w:val="22"/>
              </w:rPr>
              <w:t>Chemistry II</w:t>
            </w:r>
          </w:p>
        </w:tc>
      </w:tr>
      <w:tr w:rsidR="00334428" w:rsidRPr="00334428" w14:paraId="04D779F6" w14:textId="77777777" w:rsidTr="002E5E82">
        <w:trPr>
          <w:trHeight w:val="366"/>
        </w:trPr>
        <w:tc>
          <w:tcPr>
            <w:tcW w:w="2340" w:type="dxa"/>
            <w:tcBorders>
              <w:top w:val="single" w:sz="4" w:space="0" w:color="000000"/>
              <w:bottom w:val="single" w:sz="4" w:space="0" w:color="000000"/>
              <w:right w:val="single" w:sz="4" w:space="0" w:color="000000"/>
            </w:tcBorders>
          </w:tcPr>
          <w:p w14:paraId="47F631EF" w14:textId="77777777" w:rsidR="00334428" w:rsidRPr="00334428" w:rsidRDefault="00334428" w:rsidP="00334428">
            <w:pPr>
              <w:widowControl w:val="0"/>
              <w:autoSpaceDE w:val="0"/>
              <w:autoSpaceDN w:val="0"/>
              <w:spacing w:before="93"/>
              <w:ind w:left="97"/>
              <w:rPr>
                <w:sz w:val="16"/>
                <w:szCs w:val="22"/>
              </w:rPr>
            </w:pPr>
            <w:r w:rsidRPr="00334428">
              <w:rPr>
                <w:spacing w:val="-2"/>
                <w:sz w:val="16"/>
                <w:szCs w:val="22"/>
              </w:rPr>
              <w:t>Chinese</w:t>
            </w:r>
          </w:p>
        </w:tc>
        <w:tc>
          <w:tcPr>
            <w:tcW w:w="2700" w:type="dxa"/>
            <w:tcBorders>
              <w:top w:val="single" w:sz="4" w:space="0" w:color="000000"/>
              <w:left w:val="single" w:sz="4" w:space="0" w:color="000000"/>
              <w:bottom w:val="single" w:sz="4" w:space="0" w:color="000000"/>
            </w:tcBorders>
          </w:tcPr>
          <w:p w14:paraId="4AE66C59" w14:textId="77777777" w:rsidR="00334428" w:rsidRPr="00334428" w:rsidRDefault="00334428" w:rsidP="00334428">
            <w:pPr>
              <w:widowControl w:val="0"/>
              <w:autoSpaceDE w:val="0"/>
              <w:autoSpaceDN w:val="0"/>
              <w:spacing w:before="1"/>
              <w:ind w:left="97"/>
              <w:rPr>
                <w:sz w:val="16"/>
                <w:szCs w:val="22"/>
              </w:rPr>
            </w:pPr>
            <w:r w:rsidRPr="00334428">
              <w:rPr>
                <w:sz w:val="16"/>
                <w:szCs w:val="22"/>
              </w:rPr>
              <w:t>Chinese III Chinese IV</w:t>
            </w:r>
          </w:p>
        </w:tc>
      </w:tr>
      <w:tr w:rsidR="00334428" w:rsidRPr="00334428" w14:paraId="52025DC5" w14:textId="77777777" w:rsidTr="002E5E82">
        <w:trPr>
          <w:trHeight w:val="241"/>
        </w:trPr>
        <w:tc>
          <w:tcPr>
            <w:tcW w:w="2340" w:type="dxa"/>
            <w:tcBorders>
              <w:top w:val="single" w:sz="4" w:space="0" w:color="000000"/>
              <w:bottom w:val="single" w:sz="4" w:space="0" w:color="000000"/>
              <w:right w:val="single" w:sz="4" w:space="0" w:color="000000"/>
            </w:tcBorders>
          </w:tcPr>
          <w:p w14:paraId="596E8DDC" w14:textId="77777777" w:rsidR="00334428" w:rsidRPr="00334428" w:rsidRDefault="00334428" w:rsidP="00334428">
            <w:pPr>
              <w:widowControl w:val="0"/>
              <w:autoSpaceDE w:val="0"/>
              <w:autoSpaceDN w:val="0"/>
              <w:spacing w:before="30"/>
              <w:ind w:left="97"/>
              <w:rPr>
                <w:sz w:val="16"/>
                <w:szCs w:val="22"/>
              </w:rPr>
            </w:pPr>
            <w:r w:rsidRPr="00334428">
              <w:rPr>
                <w:spacing w:val="-2"/>
                <w:sz w:val="16"/>
                <w:szCs w:val="22"/>
              </w:rPr>
              <w:t>Economics</w:t>
            </w:r>
          </w:p>
        </w:tc>
        <w:tc>
          <w:tcPr>
            <w:tcW w:w="2700" w:type="dxa"/>
            <w:tcBorders>
              <w:top w:val="single" w:sz="4" w:space="0" w:color="000000"/>
              <w:left w:val="single" w:sz="4" w:space="0" w:color="000000"/>
              <w:bottom w:val="single" w:sz="4" w:space="0" w:color="000000"/>
            </w:tcBorders>
          </w:tcPr>
          <w:p w14:paraId="0145134F" w14:textId="77777777" w:rsidR="00334428" w:rsidRPr="00334428" w:rsidRDefault="00334428" w:rsidP="00334428">
            <w:pPr>
              <w:widowControl w:val="0"/>
              <w:autoSpaceDE w:val="0"/>
              <w:autoSpaceDN w:val="0"/>
              <w:spacing w:before="1"/>
              <w:ind w:left="97"/>
              <w:rPr>
                <w:sz w:val="16"/>
                <w:szCs w:val="22"/>
              </w:rPr>
            </w:pPr>
            <w:r w:rsidRPr="00334428">
              <w:rPr>
                <w:sz w:val="16"/>
                <w:szCs w:val="22"/>
              </w:rPr>
              <w:t>Economics</w:t>
            </w:r>
          </w:p>
        </w:tc>
      </w:tr>
      <w:tr w:rsidR="00334428" w:rsidRPr="00334428" w14:paraId="683E412C" w14:textId="77777777" w:rsidTr="002E5E82">
        <w:trPr>
          <w:trHeight w:val="261"/>
        </w:trPr>
        <w:tc>
          <w:tcPr>
            <w:tcW w:w="2340" w:type="dxa"/>
            <w:tcBorders>
              <w:top w:val="single" w:sz="4" w:space="0" w:color="000000"/>
              <w:bottom w:val="single" w:sz="4" w:space="0" w:color="000000"/>
              <w:right w:val="single" w:sz="4" w:space="0" w:color="000000"/>
            </w:tcBorders>
          </w:tcPr>
          <w:p w14:paraId="3FD41E84" w14:textId="77777777" w:rsidR="00334428" w:rsidRPr="00334428" w:rsidRDefault="00334428" w:rsidP="00334428">
            <w:pPr>
              <w:widowControl w:val="0"/>
              <w:autoSpaceDE w:val="0"/>
              <w:autoSpaceDN w:val="0"/>
              <w:spacing w:before="40"/>
              <w:ind w:left="97"/>
              <w:rPr>
                <w:sz w:val="16"/>
                <w:szCs w:val="22"/>
              </w:rPr>
            </w:pPr>
            <w:r w:rsidRPr="00334428">
              <w:rPr>
                <w:sz w:val="16"/>
                <w:szCs w:val="22"/>
              </w:rPr>
              <w:t>English</w:t>
            </w:r>
            <w:r w:rsidRPr="00334428">
              <w:rPr>
                <w:spacing w:val="-5"/>
                <w:sz w:val="16"/>
                <w:szCs w:val="22"/>
              </w:rPr>
              <w:t xml:space="preserve"> III</w:t>
            </w:r>
          </w:p>
        </w:tc>
        <w:tc>
          <w:tcPr>
            <w:tcW w:w="2700" w:type="dxa"/>
            <w:tcBorders>
              <w:top w:val="single" w:sz="4" w:space="0" w:color="000000"/>
              <w:left w:val="single" w:sz="4" w:space="0" w:color="000000"/>
              <w:bottom w:val="single" w:sz="4" w:space="0" w:color="000000"/>
            </w:tcBorders>
          </w:tcPr>
          <w:p w14:paraId="47A38BFD" w14:textId="77777777" w:rsidR="00334428" w:rsidRPr="00334428" w:rsidRDefault="00334428" w:rsidP="00334428">
            <w:pPr>
              <w:widowControl w:val="0"/>
              <w:autoSpaceDE w:val="0"/>
              <w:autoSpaceDN w:val="0"/>
              <w:spacing w:before="1"/>
              <w:ind w:left="97"/>
              <w:rPr>
                <w:sz w:val="16"/>
                <w:szCs w:val="22"/>
              </w:rPr>
            </w:pPr>
            <w:r w:rsidRPr="00334428">
              <w:rPr>
                <w:sz w:val="16"/>
                <w:szCs w:val="22"/>
              </w:rPr>
              <w:t>English III</w:t>
            </w:r>
          </w:p>
        </w:tc>
      </w:tr>
      <w:tr w:rsidR="00334428" w:rsidRPr="00334428" w14:paraId="4287F518" w14:textId="77777777" w:rsidTr="002E5E82">
        <w:trPr>
          <w:trHeight w:val="258"/>
        </w:trPr>
        <w:tc>
          <w:tcPr>
            <w:tcW w:w="2340" w:type="dxa"/>
            <w:tcBorders>
              <w:top w:val="single" w:sz="4" w:space="0" w:color="000000"/>
              <w:bottom w:val="single" w:sz="4" w:space="0" w:color="000000"/>
              <w:right w:val="single" w:sz="4" w:space="0" w:color="000000"/>
            </w:tcBorders>
          </w:tcPr>
          <w:p w14:paraId="37573423" w14:textId="77777777" w:rsidR="00334428" w:rsidRPr="00334428" w:rsidRDefault="00334428" w:rsidP="00334428">
            <w:pPr>
              <w:widowControl w:val="0"/>
              <w:autoSpaceDE w:val="0"/>
              <w:autoSpaceDN w:val="0"/>
              <w:spacing w:before="37"/>
              <w:ind w:left="97"/>
              <w:rPr>
                <w:sz w:val="16"/>
                <w:szCs w:val="22"/>
              </w:rPr>
            </w:pPr>
            <w:r w:rsidRPr="00334428">
              <w:rPr>
                <w:sz w:val="16"/>
                <w:szCs w:val="22"/>
              </w:rPr>
              <w:t>English</w:t>
            </w:r>
            <w:r w:rsidRPr="00334428">
              <w:rPr>
                <w:spacing w:val="-5"/>
                <w:sz w:val="16"/>
                <w:szCs w:val="22"/>
              </w:rPr>
              <w:t xml:space="preserve"> IV</w:t>
            </w:r>
          </w:p>
        </w:tc>
        <w:tc>
          <w:tcPr>
            <w:tcW w:w="2700" w:type="dxa"/>
            <w:tcBorders>
              <w:top w:val="single" w:sz="4" w:space="0" w:color="000000"/>
              <w:left w:val="single" w:sz="4" w:space="0" w:color="000000"/>
              <w:bottom w:val="single" w:sz="4" w:space="0" w:color="000000"/>
            </w:tcBorders>
          </w:tcPr>
          <w:p w14:paraId="277805EC" w14:textId="77777777" w:rsidR="00334428" w:rsidRPr="00334428" w:rsidRDefault="00334428" w:rsidP="00334428">
            <w:pPr>
              <w:widowControl w:val="0"/>
              <w:autoSpaceDE w:val="0"/>
              <w:autoSpaceDN w:val="0"/>
              <w:spacing w:before="1"/>
              <w:ind w:left="97"/>
              <w:rPr>
                <w:sz w:val="16"/>
                <w:szCs w:val="22"/>
              </w:rPr>
            </w:pPr>
            <w:r w:rsidRPr="00334428">
              <w:rPr>
                <w:sz w:val="16"/>
                <w:szCs w:val="22"/>
              </w:rPr>
              <w:t>English IV</w:t>
            </w:r>
          </w:p>
        </w:tc>
      </w:tr>
      <w:tr w:rsidR="00334428" w:rsidRPr="00334428" w14:paraId="052FC9D5" w14:textId="77777777" w:rsidTr="002E5E82">
        <w:trPr>
          <w:trHeight w:val="261"/>
        </w:trPr>
        <w:tc>
          <w:tcPr>
            <w:tcW w:w="2340" w:type="dxa"/>
            <w:tcBorders>
              <w:top w:val="single" w:sz="4" w:space="0" w:color="000000"/>
              <w:bottom w:val="single" w:sz="4" w:space="0" w:color="000000"/>
              <w:right w:val="single" w:sz="4" w:space="0" w:color="000000"/>
            </w:tcBorders>
          </w:tcPr>
          <w:p w14:paraId="74D262B2" w14:textId="77777777" w:rsidR="00334428" w:rsidRPr="00334428" w:rsidRDefault="00334428" w:rsidP="00334428">
            <w:pPr>
              <w:widowControl w:val="0"/>
              <w:autoSpaceDE w:val="0"/>
              <w:autoSpaceDN w:val="0"/>
              <w:spacing w:before="40"/>
              <w:ind w:left="97"/>
              <w:rPr>
                <w:sz w:val="16"/>
                <w:szCs w:val="22"/>
              </w:rPr>
            </w:pPr>
            <w:r w:rsidRPr="00334428">
              <w:rPr>
                <w:spacing w:val="-2"/>
                <w:sz w:val="16"/>
                <w:szCs w:val="22"/>
              </w:rPr>
              <w:t>Environmental</w:t>
            </w:r>
            <w:r w:rsidRPr="00334428">
              <w:rPr>
                <w:spacing w:val="14"/>
                <w:sz w:val="16"/>
                <w:szCs w:val="22"/>
              </w:rPr>
              <w:t xml:space="preserve"> </w:t>
            </w:r>
            <w:r w:rsidRPr="00334428">
              <w:rPr>
                <w:spacing w:val="-2"/>
                <w:sz w:val="16"/>
                <w:szCs w:val="22"/>
              </w:rPr>
              <w:t>Science</w:t>
            </w:r>
          </w:p>
        </w:tc>
        <w:tc>
          <w:tcPr>
            <w:tcW w:w="2700" w:type="dxa"/>
            <w:tcBorders>
              <w:top w:val="single" w:sz="4" w:space="0" w:color="000000"/>
              <w:left w:val="single" w:sz="4" w:space="0" w:color="000000"/>
              <w:bottom w:val="single" w:sz="4" w:space="0" w:color="000000"/>
            </w:tcBorders>
          </w:tcPr>
          <w:p w14:paraId="462143B8" w14:textId="77777777" w:rsidR="00334428" w:rsidRPr="00334428" w:rsidRDefault="00334428" w:rsidP="00334428">
            <w:pPr>
              <w:widowControl w:val="0"/>
              <w:autoSpaceDE w:val="0"/>
              <w:autoSpaceDN w:val="0"/>
              <w:spacing w:before="1"/>
              <w:ind w:left="97"/>
              <w:rPr>
                <w:sz w:val="16"/>
                <w:szCs w:val="22"/>
              </w:rPr>
            </w:pPr>
            <w:r w:rsidRPr="00334428">
              <w:rPr>
                <w:sz w:val="16"/>
                <w:szCs w:val="22"/>
              </w:rPr>
              <w:t>Environmental Science</w:t>
            </w:r>
          </w:p>
        </w:tc>
      </w:tr>
      <w:tr w:rsidR="00334428" w:rsidRPr="00334428" w14:paraId="4CAB76A5" w14:textId="77777777" w:rsidTr="002E5E82">
        <w:trPr>
          <w:trHeight w:val="258"/>
        </w:trPr>
        <w:tc>
          <w:tcPr>
            <w:tcW w:w="2340" w:type="dxa"/>
            <w:tcBorders>
              <w:top w:val="single" w:sz="4" w:space="0" w:color="000000"/>
              <w:bottom w:val="single" w:sz="4" w:space="0" w:color="000000"/>
              <w:right w:val="single" w:sz="4" w:space="0" w:color="000000"/>
            </w:tcBorders>
          </w:tcPr>
          <w:p w14:paraId="155E97A5" w14:textId="77777777" w:rsidR="00334428" w:rsidRPr="00334428" w:rsidRDefault="00334428" w:rsidP="00334428">
            <w:pPr>
              <w:widowControl w:val="0"/>
              <w:autoSpaceDE w:val="0"/>
              <w:autoSpaceDN w:val="0"/>
              <w:spacing w:before="37"/>
              <w:ind w:left="97"/>
              <w:rPr>
                <w:sz w:val="16"/>
                <w:szCs w:val="22"/>
              </w:rPr>
            </w:pPr>
            <w:r w:rsidRPr="00334428">
              <w:rPr>
                <w:sz w:val="16"/>
                <w:szCs w:val="22"/>
              </w:rPr>
              <w:t>European</w:t>
            </w:r>
            <w:r w:rsidRPr="00334428">
              <w:rPr>
                <w:spacing w:val="-7"/>
                <w:sz w:val="16"/>
                <w:szCs w:val="22"/>
              </w:rPr>
              <w:t xml:space="preserve"> </w:t>
            </w:r>
            <w:r w:rsidRPr="00334428">
              <w:rPr>
                <w:spacing w:val="-2"/>
                <w:sz w:val="16"/>
                <w:szCs w:val="22"/>
              </w:rPr>
              <w:t>History</w:t>
            </w:r>
          </w:p>
        </w:tc>
        <w:tc>
          <w:tcPr>
            <w:tcW w:w="2700" w:type="dxa"/>
            <w:tcBorders>
              <w:top w:val="single" w:sz="4" w:space="0" w:color="000000"/>
              <w:left w:val="single" w:sz="4" w:space="0" w:color="000000"/>
              <w:bottom w:val="single" w:sz="4" w:space="0" w:color="000000"/>
            </w:tcBorders>
          </w:tcPr>
          <w:p w14:paraId="68EC4F4F" w14:textId="77777777" w:rsidR="00334428" w:rsidRPr="00334428" w:rsidRDefault="00334428" w:rsidP="00334428">
            <w:pPr>
              <w:widowControl w:val="0"/>
              <w:autoSpaceDE w:val="0"/>
              <w:autoSpaceDN w:val="0"/>
              <w:spacing w:before="1"/>
              <w:ind w:left="97"/>
              <w:rPr>
                <w:sz w:val="16"/>
                <w:szCs w:val="22"/>
              </w:rPr>
            </w:pPr>
            <w:r w:rsidRPr="00334428">
              <w:rPr>
                <w:sz w:val="16"/>
                <w:szCs w:val="22"/>
              </w:rPr>
              <w:t>European History</w:t>
            </w:r>
          </w:p>
        </w:tc>
      </w:tr>
      <w:tr w:rsidR="00334428" w:rsidRPr="00334428" w14:paraId="070BE101" w14:textId="77777777" w:rsidTr="002E5E82">
        <w:trPr>
          <w:trHeight w:val="369"/>
        </w:trPr>
        <w:tc>
          <w:tcPr>
            <w:tcW w:w="2340" w:type="dxa"/>
            <w:tcBorders>
              <w:top w:val="single" w:sz="4" w:space="0" w:color="000000"/>
              <w:bottom w:val="single" w:sz="4" w:space="0" w:color="000000"/>
              <w:right w:val="single" w:sz="4" w:space="0" w:color="000000"/>
            </w:tcBorders>
          </w:tcPr>
          <w:p w14:paraId="68F375D3" w14:textId="77777777" w:rsidR="00334428" w:rsidRPr="00334428" w:rsidRDefault="00334428" w:rsidP="00334428">
            <w:pPr>
              <w:widowControl w:val="0"/>
              <w:autoSpaceDE w:val="0"/>
              <w:autoSpaceDN w:val="0"/>
              <w:spacing w:before="93"/>
              <w:ind w:left="97"/>
              <w:rPr>
                <w:sz w:val="16"/>
                <w:szCs w:val="22"/>
              </w:rPr>
            </w:pPr>
            <w:r w:rsidRPr="00334428">
              <w:rPr>
                <w:spacing w:val="-2"/>
                <w:sz w:val="16"/>
                <w:szCs w:val="22"/>
              </w:rPr>
              <w:t>French</w:t>
            </w:r>
          </w:p>
        </w:tc>
        <w:tc>
          <w:tcPr>
            <w:tcW w:w="2700" w:type="dxa"/>
            <w:tcBorders>
              <w:top w:val="single" w:sz="4" w:space="0" w:color="000000"/>
              <w:left w:val="single" w:sz="4" w:space="0" w:color="000000"/>
              <w:bottom w:val="single" w:sz="4" w:space="0" w:color="000000"/>
            </w:tcBorders>
          </w:tcPr>
          <w:p w14:paraId="5EFC1058" w14:textId="77777777" w:rsidR="00334428" w:rsidRPr="00334428" w:rsidRDefault="00334428" w:rsidP="00334428">
            <w:pPr>
              <w:widowControl w:val="0"/>
              <w:autoSpaceDE w:val="0"/>
              <w:autoSpaceDN w:val="0"/>
              <w:spacing w:before="1"/>
              <w:ind w:left="97"/>
              <w:rPr>
                <w:sz w:val="16"/>
                <w:szCs w:val="22"/>
              </w:rPr>
            </w:pPr>
            <w:r w:rsidRPr="00334428">
              <w:rPr>
                <w:sz w:val="16"/>
                <w:szCs w:val="22"/>
              </w:rPr>
              <w:t>French III French IV</w:t>
            </w:r>
          </w:p>
        </w:tc>
      </w:tr>
      <w:tr w:rsidR="00334428" w:rsidRPr="00334428" w14:paraId="31CD482F" w14:textId="77777777" w:rsidTr="002E5E82">
        <w:trPr>
          <w:trHeight w:val="366"/>
        </w:trPr>
        <w:tc>
          <w:tcPr>
            <w:tcW w:w="2340" w:type="dxa"/>
            <w:tcBorders>
              <w:top w:val="single" w:sz="4" w:space="0" w:color="000000"/>
              <w:bottom w:val="single" w:sz="4" w:space="0" w:color="000000"/>
              <w:right w:val="single" w:sz="4" w:space="0" w:color="000000"/>
            </w:tcBorders>
          </w:tcPr>
          <w:p w14:paraId="6DC39F74" w14:textId="77777777" w:rsidR="00334428" w:rsidRPr="00334428" w:rsidRDefault="00334428" w:rsidP="00334428">
            <w:pPr>
              <w:widowControl w:val="0"/>
              <w:autoSpaceDE w:val="0"/>
              <w:autoSpaceDN w:val="0"/>
              <w:spacing w:before="93"/>
              <w:ind w:left="97"/>
              <w:rPr>
                <w:sz w:val="16"/>
                <w:szCs w:val="22"/>
              </w:rPr>
            </w:pPr>
            <w:r w:rsidRPr="00334428">
              <w:rPr>
                <w:spacing w:val="-2"/>
                <w:sz w:val="16"/>
                <w:szCs w:val="22"/>
              </w:rPr>
              <w:t>German</w:t>
            </w:r>
          </w:p>
        </w:tc>
        <w:tc>
          <w:tcPr>
            <w:tcW w:w="2700" w:type="dxa"/>
            <w:tcBorders>
              <w:top w:val="single" w:sz="4" w:space="0" w:color="000000"/>
              <w:left w:val="single" w:sz="4" w:space="0" w:color="000000"/>
              <w:bottom w:val="single" w:sz="4" w:space="0" w:color="000000"/>
            </w:tcBorders>
          </w:tcPr>
          <w:p w14:paraId="04C918E9" w14:textId="77777777" w:rsidR="00334428" w:rsidRPr="00334428" w:rsidRDefault="00334428" w:rsidP="00334428">
            <w:pPr>
              <w:widowControl w:val="0"/>
              <w:autoSpaceDE w:val="0"/>
              <w:autoSpaceDN w:val="0"/>
              <w:spacing w:before="1"/>
              <w:ind w:left="97"/>
              <w:rPr>
                <w:sz w:val="16"/>
                <w:szCs w:val="22"/>
              </w:rPr>
            </w:pPr>
            <w:r w:rsidRPr="00334428">
              <w:rPr>
                <w:sz w:val="16"/>
                <w:szCs w:val="22"/>
              </w:rPr>
              <w:t>German III German IV</w:t>
            </w:r>
          </w:p>
        </w:tc>
      </w:tr>
      <w:tr w:rsidR="00334428" w:rsidRPr="00334428" w14:paraId="4492DC7E" w14:textId="77777777" w:rsidTr="002E5E82">
        <w:trPr>
          <w:trHeight w:val="369"/>
        </w:trPr>
        <w:tc>
          <w:tcPr>
            <w:tcW w:w="2340" w:type="dxa"/>
            <w:tcBorders>
              <w:top w:val="single" w:sz="4" w:space="0" w:color="000000"/>
              <w:bottom w:val="single" w:sz="4" w:space="0" w:color="000000"/>
              <w:right w:val="single" w:sz="4" w:space="0" w:color="000000"/>
            </w:tcBorders>
          </w:tcPr>
          <w:p w14:paraId="2B570CFD" w14:textId="77777777" w:rsidR="00334428" w:rsidRPr="00334428" w:rsidRDefault="00334428" w:rsidP="00334428">
            <w:pPr>
              <w:widowControl w:val="0"/>
              <w:autoSpaceDE w:val="0"/>
              <w:autoSpaceDN w:val="0"/>
              <w:spacing w:before="93"/>
              <w:ind w:left="97"/>
              <w:rPr>
                <w:sz w:val="16"/>
                <w:szCs w:val="22"/>
              </w:rPr>
            </w:pPr>
            <w:r w:rsidRPr="00334428">
              <w:rPr>
                <w:spacing w:val="-2"/>
                <w:sz w:val="16"/>
                <w:szCs w:val="22"/>
              </w:rPr>
              <w:t>Italian</w:t>
            </w:r>
          </w:p>
        </w:tc>
        <w:tc>
          <w:tcPr>
            <w:tcW w:w="2700" w:type="dxa"/>
            <w:tcBorders>
              <w:top w:val="single" w:sz="4" w:space="0" w:color="000000"/>
              <w:left w:val="single" w:sz="4" w:space="0" w:color="000000"/>
              <w:bottom w:val="single" w:sz="4" w:space="0" w:color="000000"/>
            </w:tcBorders>
          </w:tcPr>
          <w:p w14:paraId="459A1E8D" w14:textId="77777777" w:rsidR="00334428" w:rsidRPr="00334428" w:rsidRDefault="00334428" w:rsidP="00334428">
            <w:pPr>
              <w:widowControl w:val="0"/>
              <w:autoSpaceDE w:val="0"/>
              <w:autoSpaceDN w:val="0"/>
              <w:spacing w:before="1"/>
              <w:ind w:left="97"/>
              <w:rPr>
                <w:sz w:val="16"/>
                <w:szCs w:val="22"/>
              </w:rPr>
            </w:pPr>
            <w:r w:rsidRPr="00334428">
              <w:rPr>
                <w:sz w:val="16"/>
                <w:szCs w:val="22"/>
              </w:rPr>
              <w:t>Italian III Italian IV</w:t>
            </w:r>
          </w:p>
        </w:tc>
      </w:tr>
      <w:tr w:rsidR="00334428" w:rsidRPr="00334428" w14:paraId="63E1048B" w14:textId="77777777" w:rsidTr="002E5E82">
        <w:trPr>
          <w:trHeight w:val="366"/>
        </w:trPr>
        <w:tc>
          <w:tcPr>
            <w:tcW w:w="2340" w:type="dxa"/>
            <w:tcBorders>
              <w:top w:val="single" w:sz="4" w:space="0" w:color="000000"/>
              <w:bottom w:val="single" w:sz="4" w:space="0" w:color="000000"/>
              <w:right w:val="single" w:sz="4" w:space="0" w:color="000000"/>
            </w:tcBorders>
          </w:tcPr>
          <w:p w14:paraId="51219C5F" w14:textId="77777777" w:rsidR="00334428" w:rsidRPr="00334428" w:rsidRDefault="00334428" w:rsidP="00334428">
            <w:pPr>
              <w:widowControl w:val="0"/>
              <w:autoSpaceDE w:val="0"/>
              <w:autoSpaceDN w:val="0"/>
              <w:spacing w:before="93"/>
              <w:ind w:left="97"/>
              <w:rPr>
                <w:sz w:val="16"/>
                <w:szCs w:val="22"/>
              </w:rPr>
            </w:pPr>
            <w:r w:rsidRPr="00334428">
              <w:rPr>
                <w:spacing w:val="-2"/>
                <w:sz w:val="16"/>
                <w:szCs w:val="22"/>
              </w:rPr>
              <w:t>Japanese</w:t>
            </w:r>
          </w:p>
        </w:tc>
        <w:tc>
          <w:tcPr>
            <w:tcW w:w="2700" w:type="dxa"/>
            <w:tcBorders>
              <w:top w:val="single" w:sz="4" w:space="0" w:color="000000"/>
              <w:left w:val="single" w:sz="4" w:space="0" w:color="000000"/>
              <w:bottom w:val="single" w:sz="4" w:space="0" w:color="000000"/>
            </w:tcBorders>
          </w:tcPr>
          <w:p w14:paraId="1178D71C" w14:textId="77777777" w:rsidR="00334428" w:rsidRPr="00334428" w:rsidRDefault="00334428" w:rsidP="00334428">
            <w:pPr>
              <w:widowControl w:val="0"/>
              <w:autoSpaceDE w:val="0"/>
              <w:autoSpaceDN w:val="0"/>
              <w:spacing w:before="1"/>
              <w:ind w:left="97"/>
              <w:rPr>
                <w:sz w:val="16"/>
                <w:szCs w:val="22"/>
              </w:rPr>
            </w:pPr>
            <w:r w:rsidRPr="00334428">
              <w:rPr>
                <w:sz w:val="16"/>
                <w:szCs w:val="22"/>
              </w:rPr>
              <w:t>Japanese III Japanese IV</w:t>
            </w:r>
          </w:p>
        </w:tc>
      </w:tr>
      <w:tr w:rsidR="00334428" w:rsidRPr="00334428" w14:paraId="0E663964" w14:textId="77777777" w:rsidTr="002E5E82">
        <w:trPr>
          <w:trHeight w:val="368"/>
        </w:trPr>
        <w:tc>
          <w:tcPr>
            <w:tcW w:w="2340" w:type="dxa"/>
            <w:tcBorders>
              <w:top w:val="single" w:sz="4" w:space="0" w:color="000000"/>
              <w:bottom w:val="single" w:sz="4" w:space="0" w:color="000000"/>
              <w:right w:val="single" w:sz="4" w:space="0" w:color="000000"/>
            </w:tcBorders>
          </w:tcPr>
          <w:p w14:paraId="4A782B40" w14:textId="77777777" w:rsidR="00334428" w:rsidRPr="00334428" w:rsidRDefault="00334428" w:rsidP="00334428">
            <w:pPr>
              <w:widowControl w:val="0"/>
              <w:autoSpaceDE w:val="0"/>
              <w:autoSpaceDN w:val="0"/>
              <w:spacing w:before="91"/>
              <w:ind w:left="97"/>
              <w:rPr>
                <w:sz w:val="16"/>
                <w:szCs w:val="22"/>
              </w:rPr>
            </w:pPr>
            <w:r w:rsidRPr="00334428">
              <w:rPr>
                <w:spacing w:val="-2"/>
                <w:sz w:val="16"/>
                <w:szCs w:val="22"/>
              </w:rPr>
              <w:t>Latin</w:t>
            </w:r>
          </w:p>
        </w:tc>
        <w:tc>
          <w:tcPr>
            <w:tcW w:w="2700" w:type="dxa"/>
            <w:tcBorders>
              <w:top w:val="single" w:sz="4" w:space="0" w:color="000000"/>
              <w:left w:val="single" w:sz="4" w:space="0" w:color="000000"/>
              <w:bottom w:val="single" w:sz="4" w:space="0" w:color="000000"/>
            </w:tcBorders>
          </w:tcPr>
          <w:p w14:paraId="7F201F85" w14:textId="77777777" w:rsidR="00334428" w:rsidRPr="00334428" w:rsidRDefault="00334428" w:rsidP="00334428">
            <w:pPr>
              <w:widowControl w:val="0"/>
              <w:autoSpaceDE w:val="0"/>
              <w:autoSpaceDN w:val="0"/>
              <w:spacing w:before="1"/>
              <w:ind w:left="97"/>
              <w:rPr>
                <w:sz w:val="16"/>
                <w:szCs w:val="22"/>
              </w:rPr>
            </w:pPr>
            <w:r w:rsidRPr="00334428">
              <w:rPr>
                <w:sz w:val="16"/>
                <w:szCs w:val="22"/>
              </w:rPr>
              <w:t>Latin III Latin IV</w:t>
            </w:r>
          </w:p>
        </w:tc>
      </w:tr>
      <w:tr w:rsidR="00334428" w:rsidRPr="00334428" w14:paraId="0C16BAE4" w14:textId="77777777" w:rsidTr="002E5E82">
        <w:trPr>
          <w:trHeight w:val="1104"/>
        </w:trPr>
        <w:tc>
          <w:tcPr>
            <w:tcW w:w="2340" w:type="dxa"/>
            <w:tcBorders>
              <w:top w:val="single" w:sz="4" w:space="0" w:color="000000"/>
              <w:bottom w:val="single" w:sz="4" w:space="0" w:color="000000"/>
              <w:right w:val="single" w:sz="4" w:space="0" w:color="000000"/>
            </w:tcBorders>
          </w:tcPr>
          <w:p w14:paraId="02B45F6A" w14:textId="77777777" w:rsidR="00334428" w:rsidRPr="00334428" w:rsidRDefault="00334428" w:rsidP="00334428">
            <w:pPr>
              <w:widowControl w:val="0"/>
              <w:autoSpaceDE w:val="0"/>
              <w:autoSpaceDN w:val="0"/>
              <w:rPr>
                <w:sz w:val="16"/>
                <w:szCs w:val="22"/>
              </w:rPr>
            </w:pPr>
          </w:p>
          <w:p w14:paraId="5CBD0DD1" w14:textId="77777777" w:rsidR="00334428" w:rsidRPr="00334428" w:rsidRDefault="00334428" w:rsidP="00334428">
            <w:pPr>
              <w:widowControl w:val="0"/>
              <w:autoSpaceDE w:val="0"/>
              <w:autoSpaceDN w:val="0"/>
              <w:spacing w:before="92"/>
              <w:rPr>
                <w:sz w:val="16"/>
                <w:szCs w:val="22"/>
              </w:rPr>
            </w:pPr>
          </w:p>
          <w:p w14:paraId="5BC8007D" w14:textId="77777777" w:rsidR="00334428" w:rsidRPr="00334428" w:rsidRDefault="00334428" w:rsidP="00334428">
            <w:pPr>
              <w:widowControl w:val="0"/>
              <w:autoSpaceDE w:val="0"/>
              <w:autoSpaceDN w:val="0"/>
              <w:ind w:left="97"/>
              <w:rPr>
                <w:sz w:val="16"/>
                <w:szCs w:val="22"/>
              </w:rPr>
            </w:pPr>
            <w:r w:rsidRPr="00334428">
              <w:rPr>
                <w:sz w:val="16"/>
                <w:szCs w:val="22"/>
              </w:rPr>
              <w:t>Music</w:t>
            </w:r>
            <w:r w:rsidRPr="00334428">
              <w:rPr>
                <w:spacing w:val="-5"/>
                <w:sz w:val="16"/>
                <w:szCs w:val="22"/>
              </w:rPr>
              <w:t xml:space="preserve"> </w:t>
            </w:r>
            <w:r w:rsidRPr="00334428">
              <w:rPr>
                <w:spacing w:val="-2"/>
                <w:sz w:val="16"/>
                <w:szCs w:val="22"/>
              </w:rPr>
              <w:t>(Performance)</w:t>
            </w:r>
          </w:p>
        </w:tc>
        <w:tc>
          <w:tcPr>
            <w:tcW w:w="2700" w:type="dxa"/>
            <w:tcBorders>
              <w:top w:val="single" w:sz="4" w:space="0" w:color="000000"/>
              <w:left w:val="single" w:sz="4" w:space="0" w:color="000000"/>
              <w:bottom w:val="single" w:sz="4" w:space="0" w:color="000000"/>
            </w:tcBorders>
          </w:tcPr>
          <w:p w14:paraId="22C7AC08" w14:textId="77777777" w:rsidR="00334428" w:rsidRPr="00334428" w:rsidRDefault="00334428" w:rsidP="00334428">
            <w:pPr>
              <w:widowControl w:val="0"/>
              <w:autoSpaceDE w:val="0"/>
              <w:autoSpaceDN w:val="0"/>
              <w:spacing w:before="1"/>
              <w:ind w:left="97"/>
              <w:rPr>
                <w:sz w:val="16"/>
                <w:szCs w:val="22"/>
              </w:rPr>
            </w:pPr>
            <w:r w:rsidRPr="00334428">
              <w:rPr>
                <w:sz w:val="16"/>
                <w:szCs w:val="22"/>
              </w:rPr>
              <w:t>Talented Music I, II, III, IV Small Voice Ensemble II Choir: Intermediate</w:t>
            </w:r>
          </w:p>
          <w:p w14:paraId="611F629B" w14:textId="77777777" w:rsidR="00334428" w:rsidRPr="00334428" w:rsidRDefault="00334428" w:rsidP="00334428">
            <w:pPr>
              <w:widowControl w:val="0"/>
              <w:autoSpaceDE w:val="0"/>
              <w:autoSpaceDN w:val="0"/>
              <w:spacing w:before="1" w:line="180" w:lineRule="atLeast"/>
              <w:ind w:left="97"/>
              <w:rPr>
                <w:sz w:val="16"/>
                <w:szCs w:val="22"/>
              </w:rPr>
            </w:pPr>
            <w:r w:rsidRPr="00334428">
              <w:rPr>
                <w:sz w:val="16"/>
                <w:szCs w:val="22"/>
              </w:rPr>
              <w:t>Choir: Advanced Orchestra: Intermediate Orchestra: Advanced</w:t>
            </w:r>
          </w:p>
        </w:tc>
      </w:tr>
      <w:tr w:rsidR="00334428" w:rsidRPr="00334428" w14:paraId="4CAB94D0" w14:textId="77777777" w:rsidTr="002E5E82">
        <w:trPr>
          <w:trHeight w:val="232"/>
        </w:trPr>
        <w:tc>
          <w:tcPr>
            <w:tcW w:w="2340" w:type="dxa"/>
            <w:tcBorders>
              <w:top w:val="single" w:sz="4" w:space="0" w:color="000000"/>
              <w:bottom w:val="single" w:sz="4" w:space="0" w:color="000000"/>
              <w:right w:val="single" w:sz="4" w:space="0" w:color="000000"/>
            </w:tcBorders>
          </w:tcPr>
          <w:p w14:paraId="5F0C637D" w14:textId="77777777" w:rsidR="00334428" w:rsidRPr="00334428" w:rsidRDefault="00334428" w:rsidP="00334428">
            <w:pPr>
              <w:widowControl w:val="0"/>
              <w:autoSpaceDE w:val="0"/>
              <w:autoSpaceDN w:val="0"/>
              <w:spacing w:before="25"/>
              <w:ind w:left="97"/>
              <w:rPr>
                <w:sz w:val="16"/>
                <w:szCs w:val="22"/>
              </w:rPr>
            </w:pPr>
            <w:r w:rsidRPr="00334428">
              <w:rPr>
                <w:sz w:val="16"/>
                <w:szCs w:val="22"/>
              </w:rPr>
              <w:t>Physics</w:t>
            </w:r>
            <w:r w:rsidRPr="00334428">
              <w:rPr>
                <w:spacing w:val="-8"/>
                <w:sz w:val="16"/>
                <w:szCs w:val="22"/>
              </w:rPr>
              <w:t xml:space="preserve"> </w:t>
            </w:r>
            <w:r w:rsidRPr="00334428">
              <w:rPr>
                <w:spacing w:val="-10"/>
                <w:sz w:val="16"/>
                <w:szCs w:val="22"/>
              </w:rPr>
              <w:t>I</w:t>
            </w:r>
          </w:p>
        </w:tc>
        <w:tc>
          <w:tcPr>
            <w:tcW w:w="2700" w:type="dxa"/>
            <w:tcBorders>
              <w:top w:val="single" w:sz="4" w:space="0" w:color="000000"/>
              <w:left w:val="single" w:sz="4" w:space="0" w:color="000000"/>
              <w:bottom w:val="single" w:sz="4" w:space="0" w:color="000000"/>
            </w:tcBorders>
          </w:tcPr>
          <w:p w14:paraId="7951A81F" w14:textId="77777777" w:rsidR="00334428" w:rsidRPr="00334428" w:rsidRDefault="00334428" w:rsidP="00334428">
            <w:pPr>
              <w:widowControl w:val="0"/>
              <w:autoSpaceDE w:val="0"/>
              <w:autoSpaceDN w:val="0"/>
              <w:spacing w:before="1"/>
              <w:ind w:left="97"/>
              <w:rPr>
                <w:sz w:val="16"/>
                <w:szCs w:val="22"/>
              </w:rPr>
            </w:pPr>
            <w:r w:rsidRPr="00334428">
              <w:rPr>
                <w:sz w:val="16"/>
                <w:szCs w:val="22"/>
              </w:rPr>
              <w:t>Physics</w:t>
            </w:r>
          </w:p>
        </w:tc>
      </w:tr>
      <w:tr w:rsidR="00334428" w:rsidRPr="00334428" w14:paraId="219B5826" w14:textId="77777777" w:rsidTr="002E5E82">
        <w:trPr>
          <w:trHeight w:val="232"/>
        </w:trPr>
        <w:tc>
          <w:tcPr>
            <w:tcW w:w="2340" w:type="dxa"/>
            <w:tcBorders>
              <w:top w:val="single" w:sz="4" w:space="0" w:color="000000"/>
              <w:bottom w:val="single" w:sz="4" w:space="0" w:color="000000"/>
              <w:right w:val="single" w:sz="4" w:space="0" w:color="000000"/>
            </w:tcBorders>
          </w:tcPr>
          <w:p w14:paraId="6D78CA99" w14:textId="77777777" w:rsidR="00334428" w:rsidRPr="00334428" w:rsidRDefault="00334428" w:rsidP="00334428">
            <w:pPr>
              <w:widowControl w:val="0"/>
              <w:autoSpaceDE w:val="0"/>
              <w:autoSpaceDN w:val="0"/>
              <w:spacing w:before="25"/>
              <w:ind w:left="97"/>
              <w:rPr>
                <w:sz w:val="16"/>
                <w:szCs w:val="22"/>
              </w:rPr>
            </w:pPr>
            <w:r w:rsidRPr="00334428">
              <w:rPr>
                <w:spacing w:val="-2"/>
                <w:sz w:val="16"/>
                <w:szCs w:val="22"/>
              </w:rPr>
              <w:t>Pre-Calculus</w:t>
            </w:r>
          </w:p>
        </w:tc>
        <w:tc>
          <w:tcPr>
            <w:tcW w:w="2700" w:type="dxa"/>
            <w:tcBorders>
              <w:top w:val="single" w:sz="4" w:space="0" w:color="000000"/>
              <w:left w:val="single" w:sz="4" w:space="0" w:color="000000"/>
              <w:bottom w:val="single" w:sz="4" w:space="0" w:color="000000"/>
            </w:tcBorders>
          </w:tcPr>
          <w:p w14:paraId="4E014405" w14:textId="77777777" w:rsidR="00334428" w:rsidRPr="00334428" w:rsidRDefault="00334428" w:rsidP="00334428">
            <w:pPr>
              <w:widowControl w:val="0"/>
              <w:autoSpaceDE w:val="0"/>
              <w:autoSpaceDN w:val="0"/>
              <w:spacing w:before="1"/>
              <w:ind w:left="97"/>
              <w:rPr>
                <w:sz w:val="16"/>
                <w:szCs w:val="22"/>
              </w:rPr>
            </w:pPr>
            <w:r w:rsidRPr="00334428">
              <w:rPr>
                <w:sz w:val="16"/>
                <w:szCs w:val="22"/>
              </w:rPr>
              <w:t>Pre-Calculus</w:t>
            </w:r>
          </w:p>
        </w:tc>
      </w:tr>
      <w:tr w:rsidR="00334428" w:rsidRPr="00334428" w14:paraId="0214DC46" w14:textId="77777777" w:rsidTr="002E5E82">
        <w:trPr>
          <w:trHeight w:val="369"/>
        </w:trPr>
        <w:tc>
          <w:tcPr>
            <w:tcW w:w="2340" w:type="dxa"/>
            <w:tcBorders>
              <w:top w:val="single" w:sz="4" w:space="0" w:color="000000"/>
              <w:bottom w:val="single" w:sz="4" w:space="0" w:color="000000"/>
              <w:right w:val="single" w:sz="4" w:space="0" w:color="000000"/>
            </w:tcBorders>
          </w:tcPr>
          <w:p w14:paraId="5F916599" w14:textId="77777777" w:rsidR="00334428" w:rsidRPr="00334428" w:rsidRDefault="00334428" w:rsidP="00334428">
            <w:pPr>
              <w:widowControl w:val="0"/>
              <w:autoSpaceDE w:val="0"/>
              <w:autoSpaceDN w:val="0"/>
              <w:spacing w:before="93"/>
              <w:ind w:left="97"/>
              <w:rPr>
                <w:sz w:val="16"/>
                <w:szCs w:val="22"/>
              </w:rPr>
            </w:pPr>
            <w:r w:rsidRPr="00334428">
              <w:rPr>
                <w:spacing w:val="-2"/>
                <w:sz w:val="16"/>
                <w:szCs w:val="22"/>
              </w:rPr>
              <w:t>Spanish</w:t>
            </w:r>
          </w:p>
        </w:tc>
        <w:tc>
          <w:tcPr>
            <w:tcW w:w="2700" w:type="dxa"/>
            <w:tcBorders>
              <w:top w:val="single" w:sz="4" w:space="0" w:color="000000"/>
              <w:left w:val="single" w:sz="4" w:space="0" w:color="000000"/>
              <w:bottom w:val="single" w:sz="4" w:space="0" w:color="000000"/>
            </w:tcBorders>
          </w:tcPr>
          <w:p w14:paraId="67F37679" w14:textId="77777777" w:rsidR="00334428" w:rsidRPr="00334428" w:rsidRDefault="00334428" w:rsidP="00334428">
            <w:pPr>
              <w:widowControl w:val="0"/>
              <w:autoSpaceDE w:val="0"/>
              <w:autoSpaceDN w:val="0"/>
              <w:spacing w:before="1"/>
              <w:ind w:left="97"/>
              <w:rPr>
                <w:sz w:val="16"/>
                <w:szCs w:val="22"/>
              </w:rPr>
            </w:pPr>
            <w:r w:rsidRPr="00334428">
              <w:rPr>
                <w:sz w:val="16"/>
                <w:szCs w:val="22"/>
              </w:rPr>
              <w:t>Spanish III Spanish IV</w:t>
            </w:r>
          </w:p>
        </w:tc>
      </w:tr>
      <w:tr w:rsidR="00334428" w:rsidRPr="00334428" w14:paraId="2AB74A5B" w14:textId="77777777" w:rsidTr="002E5E82">
        <w:trPr>
          <w:trHeight w:val="366"/>
        </w:trPr>
        <w:tc>
          <w:tcPr>
            <w:tcW w:w="2340" w:type="dxa"/>
            <w:tcBorders>
              <w:top w:val="single" w:sz="4" w:space="0" w:color="000000"/>
              <w:bottom w:val="single" w:sz="4" w:space="0" w:color="000000"/>
              <w:right w:val="single" w:sz="4" w:space="0" w:color="000000"/>
            </w:tcBorders>
          </w:tcPr>
          <w:p w14:paraId="75531483" w14:textId="77777777" w:rsidR="00334428" w:rsidRPr="00334428" w:rsidRDefault="00334428" w:rsidP="00334428">
            <w:pPr>
              <w:widowControl w:val="0"/>
              <w:autoSpaceDE w:val="0"/>
              <w:autoSpaceDN w:val="0"/>
              <w:spacing w:before="93"/>
              <w:ind w:left="97"/>
              <w:rPr>
                <w:sz w:val="16"/>
                <w:szCs w:val="22"/>
              </w:rPr>
            </w:pPr>
            <w:r w:rsidRPr="00334428">
              <w:rPr>
                <w:sz w:val="16"/>
                <w:szCs w:val="22"/>
              </w:rPr>
              <w:t>Theatre</w:t>
            </w:r>
            <w:r w:rsidRPr="00334428">
              <w:rPr>
                <w:spacing w:val="-4"/>
                <w:sz w:val="16"/>
                <w:szCs w:val="22"/>
              </w:rPr>
              <w:t xml:space="preserve"> </w:t>
            </w:r>
            <w:r w:rsidRPr="00334428">
              <w:rPr>
                <w:spacing w:val="-2"/>
                <w:sz w:val="16"/>
                <w:szCs w:val="22"/>
              </w:rPr>
              <w:t>(Performance)</w:t>
            </w:r>
          </w:p>
        </w:tc>
        <w:tc>
          <w:tcPr>
            <w:tcW w:w="2700" w:type="dxa"/>
            <w:tcBorders>
              <w:top w:val="single" w:sz="4" w:space="0" w:color="000000"/>
              <w:left w:val="single" w:sz="4" w:space="0" w:color="000000"/>
              <w:bottom w:val="single" w:sz="4" w:space="0" w:color="000000"/>
            </w:tcBorders>
          </w:tcPr>
          <w:p w14:paraId="0F46D071" w14:textId="77777777" w:rsidR="00334428" w:rsidRPr="00334428" w:rsidRDefault="00334428" w:rsidP="00334428">
            <w:pPr>
              <w:widowControl w:val="0"/>
              <w:autoSpaceDE w:val="0"/>
              <w:autoSpaceDN w:val="0"/>
              <w:spacing w:before="1"/>
              <w:ind w:left="97"/>
              <w:rPr>
                <w:sz w:val="16"/>
                <w:szCs w:val="22"/>
              </w:rPr>
            </w:pPr>
            <w:r w:rsidRPr="00334428">
              <w:rPr>
                <w:sz w:val="16"/>
                <w:szCs w:val="22"/>
              </w:rPr>
              <w:t>Introduction to Film Studies Talented Theater I, II, III, IV</w:t>
            </w:r>
          </w:p>
        </w:tc>
      </w:tr>
      <w:tr w:rsidR="00334428" w:rsidRPr="00334428" w14:paraId="5D4B50B7" w14:textId="77777777" w:rsidTr="002E5E82">
        <w:trPr>
          <w:trHeight w:val="251"/>
        </w:trPr>
        <w:tc>
          <w:tcPr>
            <w:tcW w:w="2340" w:type="dxa"/>
            <w:tcBorders>
              <w:top w:val="single" w:sz="4" w:space="0" w:color="000000"/>
              <w:bottom w:val="single" w:sz="4" w:space="0" w:color="000000"/>
              <w:right w:val="single" w:sz="4" w:space="0" w:color="000000"/>
            </w:tcBorders>
          </w:tcPr>
          <w:p w14:paraId="54AC4D97" w14:textId="77777777" w:rsidR="00334428" w:rsidRPr="00334428" w:rsidRDefault="00334428" w:rsidP="00334428">
            <w:pPr>
              <w:widowControl w:val="0"/>
              <w:autoSpaceDE w:val="0"/>
              <w:autoSpaceDN w:val="0"/>
              <w:spacing w:before="35"/>
              <w:ind w:left="97"/>
              <w:rPr>
                <w:sz w:val="16"/>
                <w:szCs w:val="22"/>
              </w:rPr>
            </w:pPr>
            <w:r w:rsidRPr="00334428">
              <w:rPr>
                <w:sz w:val="16"/>
                <w:szCs w:val="22"/>
              </w:rPr>
              <w:t>US</w:t>
            </w:r>
            <w:r w:rsidRPr="00334428">
              <w:rPr>
                <w:spacing w:val="-4"/>
                <w:sz w:val="16"/>
                <w:szCs w:val="22"/>
              </w:rPr>
              <w:t xml:space="preserve"> </w:t>
            </w:r>
            <w:r w:rsidRPr="00334428">
              <w:rPr>
                <w:sz w:val="16"/>
                <w:szCs w:val="22"/>
              </w:rPr>
              <w:t>Government</w:t>
            </w:r>
            <w:r w:rsidRPr="00334428">
              <w:rPr>
                <w:spacing w:val="-4"/>
                <w:sz w:val="16"/>
                <w:szCs w:val="22"/>
              </w:rPr>
              <w:t xml:space="preserve"> </w:t>
            </w:r>
            <w:r w:rsidRPr="00334428">
              <w:rPr>
                <w:sz w:val="16"/>
                <w:szCs w:val="22"/>
              </w:rPr>
              <w:t>or</w:t>
            </w:r>
            <w:r w:rsidRPr="00334428">
              <w:rPr>
                <w:spacing w:val="-4"/>
                <w:sz w:val="16"/>
                <w:szCs w:val="22"/>
              </w:rPr>
              <w:t xml:space="preserve"> </w:t>
            </w:r>
            <w:r w:rsidRPr="00334428">
              <w:rPr>
                <w:spacing w:val="-2"/>
                <w:sz w:val="16"/>
                <w:szCs w:val="22"/>
              </w:rPr>
              <w:t>Civics</w:t>
            </w:r>
          </w:p>
        </w:tc>
        <w:tc>
          <w:tcPr>
            <w:tcW w:w="2700" w:type="dxa"/>
            <w:tcBorders>
              <w:top w:val="single" w:sz="4" w:space="0" w:color="000000"/>
              <w:left w:val="single" w:sz="4" w:space="0" w:color="000000"/>
              <w:bottom w:val="single" w:sz="4" w:space="0" w:color="000000"/>
            </w:tcBorders>
          </w:tcPr>
          <w:p w14:paraId="71296D19" w14:textId="77777777" w:rsidR="00334428" w:rsidRPr="00334428" w:rsidRDefault="00334428" w:rsidP="00334428">
            <w:pPr>
              <w:widowControl w:val="0"/>
              <w:autoSpaceDE w:val="0"/>
              <w:autoSpaceDN w:val="0"/>
              <w:spacing w:before="1"/>
              <w:ind w:left="97"/>
              <w:rPr>
                <w:sz w:val="16"/>
                <w:szCs w:val="22"/>
              </w:rPr>
            </w:pPr>
            <w:r w:rsidRPr="00334428">
              <w:rPr>
                <w:sz w:val="16"/>
                <w:szCs w:val="22"/>
              </w:rPr>
              <w:t>Government</w:t>
            </w:r>
          </w:p>
        </w:tc>
      </w:tr>
      <w:tr w:rsidR="00334428" w:rsidRPr="00334428" w14:paraId="453B2C54" w14:textId="77777777" w:rsidTr="002E5E82">
        <w:trPr>
          <w:trHeight w:val="225"/>
        </w:trPr>
        <w:tc>
          <w:tcPr>
            <w:tcW w:w="2340" w:type="dxa"/>
            <w:tcBorders>
              <w:top w:val="single" w:sz="4" w:space="0" w:color="000000"/>
              <w:bottom w:val="single" w:sz="4" w:space="0" w:color="000000"/>
              <w:right w:val="single" w:sz="4" w:space="0" w:color="000000"/>
            </w:tcBorders>
          </w:tcPr>
          <w:p w14:paraId="2D646768" w14:textId="77777777" w:rsidR="00334428" w:rsidRPr="00334428" w:rsidRDefault="00334428" w:rsidP="00334428">
            <w:pPr>
              <w:widowControl w:val="0"/>
              <w:autoSpaceDE w:val="0"/>
              <w:autoSpaceDN w:val="0"/>
              <w:spacing w:before="21"/>
              <w:ind w:left="97"/>
              <w:rPr>
                <w:sz w:val="16"/>
                <w:szCs w:val="22"/>
              </w:rPr>
            </w:pPr>
            <w:r w:rsidRPr="00334428">
              <w:rPr>
                <w:sz w:val="16"/>
                <w:szCs w:val="22"/>
              </w:rPr>
              <w:t>US</w:t>
            </w:r>
            <w:r w:rsidRPr="00334428">
              <w:rPr>
                <w:spacing w:val="-1"/>
                <w:sz w:val="16"/>
                <w:szCs w:val="22"/>
              </w:rPr>
              <w:t xml:space="preserve"> </w:t>
            </w:r>
            <w:r w:rsidRPr="00334428">
              <w:rPr>
                <w:spacing w:val="-2"/>
                <w:sz w:val="16"/>
                <w:szCs w:val="22"/>
              </w:rPr>
              <w:t>History</w:t>
            </w:r>
          </w:p>
        </w:tc>
        <w:tc>
          <w:tcPr>
            <w:tcW w:w="2700" w:type="dxa"/>
            <w:tcBorders>
              <w:top w:val="single" w:sz="4" w:space="0" w:color="000000"/>
              <w:left w:val="single" w:sz="4" w:space="0" w:color="000000"/>
              <w:bottom w:val="single" w:sz="4" w:space="0" w:color="000000"/>
            </w:tcBorders>
          </w:tcPr>
          <w:p w14:paraId="7FDFBBF9" w14:textId="77777777" w:rsidR="00334428" w:rsidRPr="00334428" w:rsidRDefault="00334428" w:rsidP="00334428">
            <w:pPr>
              <w:widowControl w:val="0"/>
              <w:autoSpaceDE w:val="0"/>
              <w:autoSpaceDN w:val="0"/>
              <w:spacing w:before="1"/>
              <w:ind w:left="97"/>
              <w:rPr>
                <w:sz w:val="16"/>
                <w:szCs w:val="22"/>
              </w:rPr>
            </w:pPr>
            <w:r w:rsidRPr="00334428">
              <w:rPr>
                <w:sz w:val="16"/>
                <w:szCs w:val="22"/>
              </w:rPr>
              <w:t>U.S. History</w:t>
            </w:r>
          </w:p>
        </w:tc>
      </w:tr>
      <w:tr w:rsidR="00334428" w:rsidRPr="00334428" w14:paraId="79BA177A" w14:textId="77777777" w:rsidTr="002E5E82">
        <w:trPr>
          <w:trHeight w:val="224"/>
        </w:trPr>
        <w:tc>
          <w:tcPr>
            <w:tcW w:w="2340" w:type="dxa"/>
            <w:tcBorders>
              <w:top w:val="single" w:sz="4" w:space="0" w:color="000000"/>
              <w:right w:val="single" w:sz="4" w:space="0" w:color="000000"/>
            </w:tcBorders>
          </w:tcPr>
          <w:p w14:paraId="0A206983" w14:textId="77777777" w:rsidR="00334428" w:rsidRPr="00334428" w:rsidRDefault="00334428" w:rsidP="00334428">
            <w:pPr>
              <w:widowControl w:val="0"/>
              <w:autoSpaceDE w:val="0"/>
              <w:autoSpaceDN w:val="0"/>
              <w:spacing w:before="21"/>
              <w:ind w:left="97"/>
              <w:rPr>
                <w:sz w:val="16"/>
                <w:szCs w:val="22"/>
              </w:rPr>
            </w:pPr>
            <w:r w:rsidRPr="00334428">
              <w:rPr>
                <w:sz w:val="16"/>
                <w:szCs w:val="22"/>
              </w:rPr>
              <w:t>World</w:t>
            </w:r>
            <w:r w:rsidRPr="00334428">
              <w:rPr>
                <w:spacing w:val="-4"/>
                <w:sz w:val="16"/>
                <w:szCs w:val="22"/>
              </w:rPr>
              <w:t xml:space="preserve"> </w:t>
            </w:r>
            <w:r w:rsidRPr="00334428">
              <w:rPr>
                <w:spacing w:val="-2"/>
                <w:sz w:val="16"/>
                <w:szCs w:val="22"/>
              </w:rPr>
              <w:t>Geography</w:t>
            </w:r>
          </w:p>
        </w:tc>
        <w:tc>
          <w:tcPr>
            <w:tcW w:w="2700" w:type="dxa"/>
            <w:tcBorders>
              <w:top w:val="single" w:sz="4" w:space="0" w:color="000000"/>
              <w:left w:val="single" w:sz="4" w:space="0" w:color="000000"/>
            </w:tcBorders>
          </w:tcPr>
          <w:p w14:paraId="187C75A6" w14:textId="77777777" w:rsidR="00334428" w:rsidRPr="00334428" w:rsidRDefault="00334428" w:rsidP="00334428">
            <w:pPr>
              <w:widowControl w:val="0"/>
              <w:autoSpaceDE w:val="0"/>
              <w:autoSpaceDN w:val="0"/>
              <w:spacing w:before="1"/>
              <w:ind w:left="97"/>
              <w:rPr>
                <w:sz w:val="16"/>
                <w:szCs w:val="22"/>
              </w:rPr>
            </w:pPr>
            <w:r w:rsidRPr="00334428">
              <w:rPr>
                <w:sz w:val="16"/>
                <w:szCs w:val="22"/>
              </w:rPr>
              <w:t>World/Human Geography</w:t>
            </w:r>
          </w:p>
        </w:tc>
      </w:tr>
    </w:tbl>
    <w:p w14:paraId="732389A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35656A1F" w14:textId="77777777" w:rsidR="00334428" w:rsidRPr="00334428" w:rsidRDefault="00334428" w:rsidP="00334428">
      <w:pPr>
        <w:tabs>
          <w:tab w:val="left" w:pos="907"/>
        </w:tabs>
        <w:ind w:firstLine="547"/>
        <w:jc w:val="both"/>
        <w:outlineLvl w:val="5"/>
        <w:rPr>
          <w:spacing w:val="-2"/>
          <w:kern w:val="2"/>
        </w:rPr>
      </w:pPr>
      <w:r w:rsidRPr="00334428">
        <w:rPr>
          <w:kern w:val="2"/>
        </w:rPr>
        <w:t>d.</w:t>
      </w:r>
      <w:r w:rsidRPr="00334428">
        <w:rPr>
          <w:kern w:val="2"/>
        </w:rPr>
        <w:tab/>
        <w:t>Dual</w:t>
      </w:r>
      <w:r w:rsidRPr="00334428">
        <w:rPr>
          <w:spacing w:val="-5"/>
          <w:kern w:val="2"/>
        </w:rPr>
        <w:t xml:space="preserve"> </w:t>
      </w:r>
      <w:r w:rsidRPr="00334428">
        <w:rPr>
          <w:kern w:val="2"/>
        </w:rPr>
        <w:t>Enrollment</w:t>
      </w:r>
      <w:r w:rsidRPr="00334428">
        <w:rPr>
          <w:spacing w:val="-5"/>
          <w:kern w:val="2"/>
        </w:rPr>
        <w:t xml:space="preserve"> </w:t>
      </w:r>
      <w:r w:rsidRPr="00334428">
        <w:rPr>
          <w:spacing w:val="-2"/>
          <w:kern w:val="2"/>
        </w:rPr>
        <w:t>Courses</w:t>
      </w:r>
    </w:p>
    <w:p w14:paraId="0EA4EAA0" w14:textId="77777777" w:rsidR="00334428" w:rsidRPr="00334428" w:rsidRDefault="00334428" w:rsidP="00334428">
      <w:pPr>
        <w:tabs>
          <w:tab w:val="left" w:pos="907"/>
        </w:tabs>
        <w:ind w:firstLine="547"/>
        <w:jc w:val="both"/>
        <w:outlineLvl w:val="5"/>
        <w:rPr>
          <w:spacing w:val="-2"/>
          <w:kern w:val="2"/>
        </w:rPr>
      </w:pPr>
    </w:p>
    <w:tbl>
      <w:tblPr>
        <w:tblW w:w="49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62"/>
        <w:gridCol w:w="1980"/>
        <w:gridCol w:w="1338"/>
      </w:tblGrid>
      <w:tr w:rsidR="00334428" w:rsidRPr="00334428" w14:paraId="4B429447" w14:textId="77777777" w:rsidTr="002E5E82">
        <w:trPr>
          <w:cantSplit/>
          <w:trHeight w:val="245"/>
          <w:tblHeader/>
          <w:jc w:val="center"/>
        </w:trPr>
        <w:tc>
          <w:tcPr>
            <w:tcW w:w="1662" w:type="dxa"/>
            <w:vMerge w:val="restart"/>
            <w:tcBorders>
              <w:top w:val="double" w:sz="4" w:space="0" w:color="auto"/>
              <w:bottom w:val="single" w:sz="4" w:space="0" w:color="auto"/>
            </w:tcBorders>
            <w:shd w:val="clear" w:color="auto" w:fill="BFBFBF"/>
            <w:vAlign w:val="center"/>
          </w:tcPr>
          <w:p w14:paraId="67C9BAEA" w14:textId="77777777" w:rsidR="00334428" w:rsidRPr="00334428" w:rsidRDefault="00334428" w:rsidP="00334428">
            <w:pPr>
              <w:keepNext/>
              <w:tabs>
                <w:tab w:val="left" w:pos="0"/>
              </w:tabs>
              <w:jc w:val="center"/>
              <w:rPr>
                <w:rFonts w:eastAsia="Calibri"/>
                <w:b/>
                <w:sz w:val="16"/>
                <w:szCs w:val="22"/>
              </w:rPr>
            </w:pPr>
            <w:r w:rsidRPr="00334428">
              <w:rPr>
                <w:rFonts w:eastAsia="Calibri"/>
                <w:b/>
                <w:sz w:val="16"/>
                <w:szCs w:val="22"/>
              </w:rPr>
              <w:t>TOPS Core Course</w:t>
            </w:r>
          </w:p>
        </w:tc>
        <w:tc>
          <w:tcPr>
            <w:tcW w:w="3318" w:type="dxa"/>
            <w:gridSpan w:val="2"/>
            <w:tcBorders>
              <w:top w:val="double" w:sz="4" w:space="0" w:color="auto"/>
              <w:bottom w:val="single" w:sz="4" w:space="0" w:color="auto"/>
            </w:tcBorders>
            <w:shd w:val="clear" w:color="auto" w:fill="BFBFBF"/>
            <w:vAlign w:val="center"/>
          </w:tcPr>
          <w:p w14:paraId="41148517" w14:textId="77777777" w:rsidR="00334428" w:rsidRPr="00334428" w:rsidRDefault="00334428" w:rsidP="00334428">
            <w:pPr>
              <w:keepNext/>
              <w:tabs>
                <w:tab w:val="left" w:pos="0"/>
              </w:tabs>
              <w:jc w:val="center"/>
              <w:rPr>
                <w:rFonts w:eastAsia="Calibri"/>
                <w:b/>
                <w:sz w:val="16"/>
                <w:szCs w:val="22"/>
              </w:rPr>
            </w:pPr>
            <w:r w:rsidRPr="00334428">
              <w:rPr>
                <w:rFonts w:eastAsia="Calibri"/>
                <w:b/>
                <w:sz w:val="16"/>
                <w:szCs w:val="22"/>
              </w:rPr>
              <w:t>Dual Enrollment</w:t>
            </w:r>
          </w:p>
        </w:tc>
      </w:tr>
      <w:tr w:rsidR="00334428" w:rsidRPr="00334428" w14:paraId="3971A59C" w14:textId="77777777" w:rsidTr="002E5E82">
        <w:trPr>
          <w:cantSplit/>
          <w:trHeight w:val="245"/>
          <w:tblHeader/>
          <w:jc w:val="center"/>
        </w:trPr>
        <w:tc>
          <w:tcPr>
            <w:tcW w:w="1662" w:type="dxa"/>
            <w:vMerge/>
            <w:tcBorders>
              <w:top w:val="single" w:sz="4" w:space="0" w:color="auto"/>
              <w:bottom w:val="single" w:sz="4" w:space="0" w:color="auto"/>
            </w:tcBorders>
            <w:shd w:val="clear" w:color="auto" w:fill="BFBFBF"/>
            <w:vAlign w:val="bottom"/>
          </w:tcPr>
          <w:p w14:paraId="543F483A" w14:textId="77777777" w:rsidR="00334428" w:rsidRPr="00334428" w:rsidRDefault="00334428" w:rsidP="00334428">
            <w:pPr>
              <w:keepNext/>
              <w:tabs>
                <w:tab w:val="left" w:pos="0"/>
              </w:tabs>
              <w:jc w:val="center"/>
              <w:rPr>
                <w:rFonts w:eastAsia="Calibri"/>
                <w:b/>
                <w:sz w:val="16"/>
                <w:szCs w:val="22"/>
              </w:rPr>
            </w:pPr>
          </w:p>
        </w:tc>
        <w:tc>
          <w:tcPr>
            <w:tcW w:w="1980" w:type="dxa"/>
            <w:tcBorders>
              <w:top w:val="single" w:sz="4" w:space="0" w:color="auto"/>
              <w:bottom w:val="single" w:sz="4" w:space="0" w:color="auto"/>
            </w:tcBorders>
            <w:shd w:val="clear" w:color="auto" w:fill="BFBFBF"/>
            <w:vAlign w:val="center"/>
          </w:tcPr>
          <w:p w14:paraId="1AC2AA25" w14:textId="77777777" w:rsidR="00334428" w:rsidRPr="00334428" w:rsidRDefault="00334428" w:rsidP="00334428">
            <w:pPr>
              <w:keepNext/>
              <w:tabs>
                <w:tab w:val="left" w:pos="0"/>
              </w:tabs>
              <w:jc w:val="center"/>
              <w:rPr>
                <w:rFonts w:eastAsia="Calibri"/>
                <w:b/>
                <w:sz w:val="16"/>
                <w:szCs w:val="22"/>
              </w:rPr>
            </w:pPr>
            <w:r w:rsidRPr="00334428">
              <w:rPr>
                <w:rFonts w:eastAsia="Calibri"/>
                <w:b/>
                <w:sz w:val="16"/>
                <w:szCs w:val="22"/>
              </w:rPr>
              <w:t>Common Course Name</w:t>
            </w:r>
          </w:p>
        </w:tc>
        <w:tc>
          <w:tcPr>
            <w:tcW w:w="1338" w:type="dxa"/>
            <w:tcBorders>
              <w:top w:val="single" w:sz="4" w:space="0" w:color="auto"/>
              <w:bottom w:val="single" w:sz="4" w:space="0" w:color="auto"/>
            </w:tcBorders>
            <w:shd w:val="clear" w:color="auto" w:fill="BFBFBF"/>
            <w:vAlign w:val="center"/>
          </w:tcPr>
          <w:p w14:paraId="39061573" w14:textId="77777777" w:rsidR="00334428" w:rsidRPr="00334428" w:rsidRDefault="00334428" w:rsidP="00334428">
            <w:pPr>
              <w:keepNext/>
              <w:tabs>
                <w:tab w:val="left" w:pos="0"/>
              </w:tabs>
              <w:jc w:val="center"/>
              <w:rPr>
                <w:rFonts w:eastAsia="Calibri"/>
                <w:b/>
                <w:sz w:val="16"/>
                <w:szCs w:val="22"/>
              </w:rPr>
            </w:pPr>
            <w:r w:rsidRPr="00334428">
              <w:rPr>
                <w:rFonts w:eastAsia="Calibri"/>
                <w:b/>
                <w:sz w:val="16"/>
                <w:szCs w:val="22"/>
              </w:rPr>
              <w:t>Common Course Code</w:t>
            </w:r>
          </w:p>
        </w:tc>
      </w:tr>
      <w:tr w:rsidR="00334428" w:rsidRPr="00334428" w14:paraId="58C4FF00" w14:textId="77777777" w:rsidTr="002E5E82">
        <w:trPr>
          <w:cantSplit/>
          <w:jc w:val="center"/>
        </w:trPr>
        <w:tc>
          <w:tcPr>
            <w:tcW w:w="1662" w:type="dxa"/>
            <w:tcBorders>
              <w:top w:val="single" w:sz="4" w:space="0" w:color="auto"/>
            </w:tcBorders>
            <w:shd w:val="clear" w:color="auto" w:fill="FFFFFF"/>
            <w:vAlign w:val="center"/>
          </w:tcPr>
          <w:p w14:paraId="57EB1A6D"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Advanced Math–Pre Calculus</w:t>
            </w:r>
          </w:p>
        </w:tc>
        <w:tc>
          <w:tcPr>
            <w:tcW w:w="1980" w:type="dxa"/>
            <w:tcBorders>
              <w:top w:val="single" w:sz="4" w:space="0" w:color="auto"/>
            </w:tcBorders>
            <w:shd w:val="clear" w:color="auto" w:fill="FFFFFF"/>
            <w:vAlign w:val="center"/>
          </w:tcPr>
          <w:p w14:paraId="7161AFBF"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Trigonometry</w:t>
            </w:r>
          </w:p>
        </w:tc>
        <w:tc>
          <w:tcPr>
            <w:tcW w:w="1338" w:type="dxa"/>
            <w:tcBorders>
              <w:top w:val="single" w:sz="4" w:space="0" w:color="auto"/>
            </w:tcBorders>
            <w:shd w:val="clear" w:color="auto" w:fill="FFFFFF"/>
          </w:tcPr>
          <w:p w14:paraId="4BA01EA8"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CMAT 1223</w:t>
            </w:r>
          </w:p>
        </w:tc>
      </w:tr>
      <w:tr w:rsidR="00334428" w:rsidRPr="00334428" w14:paraId="0BD3010F" w14:textId="77777777" w:rsidTr="002E5E82">
        <w:trPr>
          <w:cantSplit/>
          <w:jc w:val="center"/>
        </w:trPr>
        <w:tc>
          <w:tcPr>
            <w:tcW w:w="1662" w:type="dxa"/>
            <w:shd w:val="clear" w:color="auto" w:fill="FFFFFF"/>
            <w:vAlign w:val="center"/>
          </w:tcPr>
          <w:p w14:paraId="18779964"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Advanced Math-Functions and Statistics</w:t>
            </w:r>
          </w:p>
        </w:tc>
        <w:tc>
          <w:tcPr>
            <w:tcW w:w="1980" w:type="dxa"/>
            <w:shd w:val="clear" w:color="auto" w:fill="FFFFFF"/>
            <w:vAlign w:val="center"/>
          </w:tcPr>
          <w:p w14:paraId="3F444481"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Introductory Statistics</w:t>
            </w:r>
          </w:p>
        </w:tc>
        <w:tc>
          <w:tcPr>
            <w:tcW w:w="1338" w:type="dxa"/>
            <w:shd w:val="clear" w:color="auto" w:fill="FFFFFF"/>
          </w:tcPr>
          <w:p w14:paraId="3904E507"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CMAT 1303</w:t>
            </w:r>
          </w:p>
        </w:tc>
      </w:tr>
      <w:tr w:rsidR="00334428" w:rsidRPr="00334428" w14:paraId="4C181FE5" w14:textId="77777777" w:rsidTr="002E5E82">
        <w:trPr>
          <w:cantSplit/>
          <w:jc w:val="center"/>
        </w:trPr>
        <w:tc>
          <w:tcPr>
            <w:tcW w:w="1662" w:type="dxa"/>
            <w:shd w:val="clear" w:color="auto" w:fill="FFFFFF"/>
            <w:vAlign w:val="center"/>
          </w:tcPr>
          <w:p w14:paraId="38DC42D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Algebra III</w:t>
            </w:r>
          </w:p>
        </w:tc>
        <w:tc>
          <w:tcPr>
            <w:tcW w:w="1980" w:type="dxa"/>
            <w:shd w:val="clear" w:color="auto" w:fill="FFFFFF"/>
            <w:vAlign w:val="center"/>
          </w:tcPr>
          <w:p w14:paraId="74FBFF6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College Algebra</w:t>
            </w:r>
          </w:p>
        </w:tc>
        <w:tc>
          <w:tcPr>
            <w:tcW w:w="1338" w:type="dxa"/>
            <w:shd w:val="clear" w:color="auto" w:fill="FFFFFF"/>
            <w:vAlign w:val="center"/>
          </w:tcPr>
          <w:p w14:paraId="0281E41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CMAT 1213</w:t>
            </w:r>
          </w:p>
        </w:tc>
      </w:tr>
      <w:tr w:rsidR="00334428" w:rsidRPr="00334428" w14:paraId="4CE029CB" w14:textId="77777777" w:rsidTr="002E5E82">
        <w:trPr>
          <w:cantSplit/>
          <w:trHeight w:val="422"/>
          <w:jc w:val="center"/>
        </w:trPr>
        <w:tc>
          <w:tcPr>
            <w:tcW w:w="1662" w:type="dxa"/>
            <w:shd w:val="clear" w:color="auto" w:fill="FFFFFF"/>
            <w:vAlign w:val="center"/>
          </w:tcPr>
          <w:p w14:paraId="548C705B"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Arabic</w:t>
            </w:r>
          </w:p>
        </w:tc>
        <w:tc>
          <w:tcPr>
            <w:tcW w:w="1980" w:type="dxa"/>
            <w:shd w:val="clear" w:color="auto" w:fill="FFFFFF"/>
            <w:vAlign w:val="center"/>
          </w:tcPr>
          <w:p w14:paraId="2ABF2D93"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Elementary Arabic I</w:t>
            </w:r>
          </w:p>
          <w:p w14:paraId="0344241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Elementary Arabic II</w:t>
            </w:r>
          </w:p>
        </w:tc>
        <w:tc>
          <w:tcPr>
            <w:tcW w:w="1338" w:type="dxa"/>
            <w:shd w:val="clear" w:color="auto" w:fill="FFFFFF"/>
            <w:vAlign w:val="center"/>
          </w:tcPr>
          <w:p w14:paraId="6828547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CARB 1013/1014</w:t>
            </w:r>
          </w:p>
          <w:p w14:paraId="6E3D9DEB"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CARB 1023/1024</w:t>
            </w:r>
          </w:p>
        </w:tc>
      </w:tr>
      <w:tr w:rsidR="00334428" w:rsidRPr="00334428" w14:paraId="1A6EF300" w14:textId="77777777" w:rsidTr="002E5E82">
        <w:trPr>
          <w:cantSplit/>
          <w:trHeight w:val="620"/>
          <w:jc w:val="center"/>
        </w:trPr>
        <w:tc>
          <w:tcPr>
            <w:tcW w:w="1662" w:type="dxa"/>
            <w:shd w:val="clear" w:color="auto" w:fill="FFFFFF"/>
            <w:vAlign w:val="center"/>
          </w:tcPr>
          <w:p w14:paraId="4EB0407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Art</w:t>
            </w:r>
          </w:p>
        </w:tc>
        <w:tc>
          <w:tcPr>
            <w:tcW w:w="1980" w:type="dxa"/>
            <w:shd w:val="clear" w:color="auto" w:fill="FFFFFF"/>
            <w:vAlign w:val="center"/>
          </w:tcPr>
          <w:p w14:paraId="5AA5E86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Art History I or II</w:t>
            </w:r>
          </w:p>
          <w:p w14:paraId="29D182B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Art Structure/2-D Design</w:t>
            </w:r>
          </w:p>
          <w:p w14:paraId="6590BBB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Beginning Drawing</w:t>
            </w:r>
          </w:p>
        </w:tc>
        <w:tc>
          <w:tcPr>
            <w:tcW w:w="1338" w:type="dxa"/>
            <w:shd w:val="clear" w:color="auto" w:fill="FFFFFF"/>
            <w:vAlign w:val="center"/>
          </w:tcPr>
          <w:p w14:paraId="7C7F14E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CART 2103/2113</w:t>
            </w:r>
          </w:p>
          <w:p w14:paraId="3251DA8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CART 1113</w:t>
            </w:r>
          </w:p>
          <w:p w14:paraId="093A3E2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CART 2203</w:t>
            </w:r>
          </w:p>
        </w:tc>
      </w:tr>
      <w:tr w:rsidR="00334428" w:rsidRPr="00334428" w14:paraId="0193D231" w14:textId="77777777" w:rsidTr="002E5E82">
        <w:trPr>
          <w:cantSplit/>
          <w:trHeight w:val="401"/>
          <w:jc w:val="center"/>
        </w:trPr>
        <w:tc>
          <w:tcPr>
            <w:tcW w:w="1662" w:type="dxa"/>
            <w:shd w:val="clear" w:color="auto" w:fill="FFFFFF"/>
            <w:vAlign w:val="center"/>
          </w:tcPr>
          <w:p w14:paraId="2D6D0D82"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Biology I</w:t>
            </w:r>
          </w:p>
        </w:tc>
        <w:tc>
          <w:tcPr>
            <w:tcW w:w="1980" w:type="dxa"/>
            <w:shd w:val="clear" w:color="auto" w:fill="FFFFFF"/>
            <w:vAlign w:val="center"/>
          </w:tcPr>
          <w:p w14:paraId="4BAC0B25"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General Biology I</w:t>
            </w:r>
          </w:p>
          <w:p w14:paraId="223458E5"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General Biology I (Science Majors)</w:t>
            </w:r>
          </w:p>
        </w:tc>
        <w:tc>
          <w:tcPr>
            <w:tcW w:w="1338" w:type="dxa"/>
            <w:shd w:val="clear" w:color="auto" w:fill="FFFFFF"/>
          </w:tcPr>
          <w:p w14:paraId="4D43037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CBIO 1013</w:t>
            </w:r>
          </w:p>
          <w:p w14:paraId="1EE9920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CBIO 1033</w:t>
            </w:r>
          </w:p>
        </w:tc>
      </w:tr>
      <w:tr w:rsidR="00334428" w:rsidRPr="00334428" w14:paraId="549504AC" w14:textId="77777777" w:rsidTr="002E5E82">
        <w:trPr>
          <w:cantSplit/>
          <w:jc w:val="center"/>
        </w:trPr>
        <w:tc>
          <w:tcPr>
            <w:tcW w:w="1662" w:type="dxa"/>
            <w:shd w:val="clear" w:color="auto" w:fill="FFFFFF"/>
            <w:vAlign w:val="center"/>
          </w:tcPr>
          <w:p w14:paraId="1EF3456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Biology II</w:t>
            </w:r>
          </w:p>
        </w:tc>
        <w:tc>
          <w:tcPr>
            <w:tcW w:w="1980" w:type="dxa"/>
            <w:shd w:val="clear" w:color="auto" w:fill="FFFFFF"/>
            <w:vAlign w:val="center"/>
          </w:tcPr>
          <w:p w14:paraId="75B9F1E1"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General Biology I</w:t>
            </w:r>
          </w:p>
          <w:p w14:paraId="7981474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General Biology I (Science Majors)</w:t>
            </w:r>
          </w:p>
          <w:p w14:paraId="6F992F42"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General Biology II</w:t>
            </w:r>
          </w:p>
          <w:p w14:paraId="62B6F28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General Biology II (Science Majors)</w:t>
            </w:r>
          </w:p>
          <w:p w14:paraId="1F83397A" w14:textId="77777777" w:rsidR="00334428" w:rsidRPr="00334428" w:rsidRDefault="00334428" w:rsidP="00334428">
            <w:pPr>
              <w:tabs>
                <w:tab w:val="left" w:pos="0"/>
              </w:tabs>
              <w:rPr>
                <w:sz w:val="16"/>
                <w:szCs w:val="16"/>
              </w:rPr>
            </w:pPr>
            <w:r w:rsidRPr="00334428">
              <w:rPr>
                <w:sz w:val="16"/>
                <w:szCs w:val="16"/>
              </w:rPr>
              <w:t xml:space="preserve">Human Anatomy &amp; Physiology I </w:t>
            </w:r>
          </w:p>
          <w:p w14:paraId="0840D0A5" w14:textId="77777777" w:rsidR="00334428" w:rsidRPr="00334428" w:rsidRDefault="00334428" w:rsidP="00334428">
            <w:pPr>
              <w:tabs>
                <w:tab w:val="left" w:pos="0"/>
              </w:tabs>
              <w:rPr>
                <w:sz w:val="16"/>
                <w:szCs w:val="16"/>
              </w:rPr>
            </w:pPr>
            <w:r w:rsidRPr="00334428">
              <w:rPr>
                <w:sz w:val="16"/>
                <w:szCs w:val="16"/>
              </w:rPr>
              <w:t xml:space="preserve">Human Anatomy &amp; Physiology I (Lec/Lab) </w:t>
            </w:r>
          </w:p>
          <w:p w14:paraId="3990FCD2" w14:textId="77777777" w:rsidR="00334428" w:rsidRPr="00334428" w:rsidRDefault="00334428" w:rsidP="00334428">
            <w:pPr>
              <w:tabs>
                <w:tab w:val="left" w:pos="0"/>
              </w:tabs>
              <w:rPr>
                <w:sz w:val="16"/>
                <w:szCs w:val="16"/>
              </w:rPr>
            </w:pPr>
            <w:r w:rsidRPr="00334428">
              <w:rPr>
                <w:sz w:val="16"/>
                <w:szCs w:val="16"/>
              </w:rPr>
              <w:t xml:space="preserve">Human Anatomy &amp; Physiology II </w:t>
            </w:r>
          </w:p>
          <w:p w14:paraId="0A3FC495" w14:textId="77777777" w:rsidR="00334428" w:rsidRPr="00334428" w:rsidRDefault="00334428" w:rsidP="00334428">
            <w:pPr>
              <w:tabs>
                <w:tab w:val="left" w:pos="0"/>
              </w:tabs>
              <w:rPr>
                <w:rFonts w:eastAsia="Calibri"/>
                <w:bCs/>
                <w:sz w:val="16"/>
                <w:szCs w:val="16"/>
              </w:rPr>
            </w:pPr>
            <w:r w:rsidRPr="00334428">
              <w:rPr>
                <w:sz w:val="16"/>
                <w:szCs w:val="16"/>
              </w:rPr>
              <w:t xml:space="preserve">Human Anatomy &amp; Physiology II (Lec/Lab) </w:t>
            </w:r>
          </w:p>
        </w:tc>
        <w:tc>
          <w:tcPr>
            <w:tcW w:w="1338" w:type="dxa"/>
            <w:shd w:val="clear" w:color="auto" w:fill="FFFFFF"/>
            <w:vAlign w:val="center"/>
          </w:tcPr>
          <w:p w14:paraId="4B6535C3" w14:textId="77777777" w:rsidR="00334428" w:rsidRPr="00334428" w:rsidRDefault="00334428" w:rsidP="00334428">
            <w:pPr>
              <w:tabs>
                <w:tab w:val="left" w:pos="0"/>
              </w:tabs>
              <w:rPr>
                <w:rFonts w:eastAsia="Calibri"/>
                <w:bCs/>
                <w:sz w:val="16"/>
                <w:szCs w:val="16"/>
                <w:lang w:val="es-ES"/>
              </w:rPr>
            </w:pPr>
            <w:r w:rsidRPr="00334428">
              <w:rPr>
                <w:rFonts w:eastAsia="Calibri"/>
                <w:bCs/>
                <w:sz w:val="16"/>
                <w:szCs w:val="16"/>
                <w:lang w:val="es-ES"/>
              </w:rPr>
              <w:t>CBIO 1013</w:t>
            </w:r>
          </w:p>
          <w:p w14:paraId="04CC4512" w14:textId="77777777" w:rsidR="00334428" w:rsidRPr="00334428" w:rsidRDefault="00334428" w:rsidP="00334428">
            <w:pPr>
              <w:tabs>
                <w:tab w:val="left" w:pos="0"/>
              </w:tabs>
              <w:rPr>
                <w:rFonts w:eastAsia="Calibri"/>
                <w:bCs/>
                <w:sz w:val="16"/>
                <w:szCs w:val="16"/>
                <w:lang w:val="es-ES"/>
              </w:rPr>
            </w:pPr>
            <w:r w:rsidRPr="00334428">
              <w:rPr>
                <w:rFonts w:eastAsia="Calibri"/>
                <w:bCs/>
                <w:sz w:val="16"/>
                <w:szCs w:val="16"/>
                <w:lang w:val="es-ES"/>
              </w:rPr>
              <w:t>CBIO 1033</w:t>
            </w:r>
          </w:p>
          <w:p w14:paraId="2B82851A" w14:textId="77777777" w:rsidR="00334428" w:rsidRPr="00334428" w:rsidRDefault="00334428" w:rsidP="00334428">
            <w:pPr>
              <w:tabs>
                <w:tab w:val="left" w:pos="0"/>
              </w:tabs>
              <w:rPr>
                <w:rFonts w:eastAsia="Calibri"/>
                <w:bCs/>
                <w:sz w:val="16"/>
                <w:szCs w:val="16"/>
                <w:lang w:val="es-ES"/>
              </w:rPr>
            </w:pPr>
            <w:r w:rsidRPr="00334428">
              <w:rPr>
                <w:rFonts w:eastAsia="Calibri"/>
                <w:bCs/>
                <w:sz w:val="16"/>
                <w:szCs w:val="16"/>
                <w:lang w:val="es-ES"/>
              </w:rPr>
              <w:t>CBIO 1023</w:t>
            </w:r>
          </w:p>
          <w:p w14:paraId="49390DD0" w14:textId="77777777" w:rsidR="00334428" w:rsidRPr="00334428" w:rsidRDefault="00334428" w:rsidP="00334428">
            <w:pPr>
              <w:tabs>
                <w:tab w:val="left" w:pos="0"/>
              </w:tabs>
              <w:rPr>
                <w:rFonts w:eastAsia="Calibri"/>
                <w:bCs/>
                <w:sz w:val="16"/>
                <w:szCs w:val="16"/>
                <w:lang w:val="es-ES"/>
              </w:rPr>
            </w:pPr>
            <w:r w:rsidRPr="00334428">
              <w:rPr>
                <w:rFonts w:eastAsia="Calibri"/>
                <w:bCs/>
                <w:sz w:val="16"/>
                <w:szCs w:val="16"/>
                <w:lang w:val="es-ES"/>
              </w:rPr>
              <w:t>CBIO 1043</w:t>
            </w:r>
          </w:p>
          <w:p w14:paraId="2CD3B676" w14:textId="77777777" w:rsidR="00334428" w:rsidRPr="00334428" w:rsidRDefault="00334428" w:rsidP="00334428">
            <w:pPr>
              <w:tabs>
                <w:tab w:val="left" w:pos="0"/>
              </w:tabs>
              <w:rPr>
                <w:sz w:val="16"/>
                <w:szCs w:val="16"/>
                <w:lang w:val="es-ES"/>
              </w:rPr>
            </w:pPr>
            <w:r w:rsidRPr="00334428">
              <w:rPr>
                <w:sz w:val="16"/>
                <w:szCs w:val="16"/>
                <w:lang w:val="es-ES"/>
              </w:rPr>
              <w:t xml:space="preserve">CBIO 2213 </w:t>
            </w:r>
          </w:p>
          <w:p w14:paraId="510B94CC" w14:textId="77777777" w:rsidR="00334428" w:rsidRPr="00334428" w:rsidRDefault="00334428" w:rsidP="00334428">
            <w:pPr>
              <w:tabs>
                <w:tab w:val="left" w:pos="0"/>
              </w:tabs>
              <w:rPr>
                <w:sz w:val="16"/>
                <w:szCs w:val="16"/>
              </w:rPr>
            </w:pPr>
            <w:r w:rsidRPr="00334428">
              <w:rPr>
                <w:sz w:val="16"/>
                <w:szCs w:val="16"/>
              </w:rPr>
              <w:t xml:space="preserve">CBIO 2214 </w:t>
            </w:r>
          </w:p>
          <w:p w14:paraId="44583E56" w14:textId="77777777" w:rsidR="00334428" w:rsidRPr="00334428" w:rsidRDefault="00334428" w:rsidP="00334428">
            <w:pPr>
              <w:tabs>
                <w:tab w:val="left" w:pos="0"/>
              </w:tabs>
              <w:rPr>
                <w:sz w:val="16"/>
                <w:szCs w:val="16"/>
              </w:rPr>
            </w:pPr>
            <w:r w:rsidRPr="00334428">
              <w:rPr>
                <w:sz w:val="16"/>
                <w:szCs w:val="16"/>
              </w:rPr>
              <w:t xml:space="preserve">CBIO 2223 </w:t>
            </w:r>
          </w:p>
          <w:p w14:paraId="085C361F" w14:textId="77777777" w:rsidR="00334428" w:rsidRPr="00334428" w:rsidRDefault="00334428" w:rsidP="00334428">
            <w:pPr>
              <w:tabs>
                <w:tab w:val="left" w:pos="0"/>
              </w:tabs>
              <w:rPr>
                <w:rFonts w:eastAsia="Calibri"/>
                <w:bCs/>
                <w:sz w:val="16"/>
                <w:szCs w:val="16"/>
              </w:rPr>
            </w:pPr>
            <w:r w:rsidRPr="00334428">
              <w:rPr>
                <w:sz w:val="16"/>
                <w:szCs w:val="16"/>
              </w:rPr>
              <w:t xml:space="preserve">CBIO 2224 </w:t>
            </w:r>
          </w:p>
        </w:tc>
      </w:tr>
      <w:tr w:rsidR="00334428" w:rsidRPr="00334428" w14:paraId="07CE9E86" w14:textId="77777777" w:rsidTr="002E5E82">
        <w:trPr>
          <w:cantSplit/>
          <w:trHeight w:val="606"/>
          <w:jc w:val="center"/>
        </w:trPr>
        <w:tc>
          <w:tcPr>
            <w:tcW w:w="1662" w:type="dxa"/>
            <w:shd w:val="clear" w:color="auto" w:fill="FFFFFF"/>
            <w:vAlign w:val="center"/>
          </w:tcPr>
          <w:p w14:paraId="73E12A46" w14:textId="77777777" w:rsidR="00334428" w:rsidRPr="00334428" w:rsidRDefault="00334428" w:rsidP="00334428">
            <w:pPr>
              <w:tabs>
                <w:tab w:val="left" w:pos="0"/>
              </w:tabs>
              <w:rPr>
                <w:rFonts w:eastAsia="Calibri"/>
                <w:bCs/>
                <w:sz w:val="16"/>
                <w:szCs w:val="16"/>
              </w:rPr>
            </w:pPr>
            <w:r w:rsidRPr="00334428">
              <w:rPr>
                <w:rFonts w:eastAsia="Calibri"/>
                <w:bCs/>
                <w:sz w:val="16"/>
                <w:szCs w:val="16"/>
              </w:rPr>
              <w:lastRenderedPageBreak/>
              <w:t>Calculus</w:t>
            </w:r>
          </w:p>
        </w:tc>
        <w:tc>
          <w:tcPr>
            <w:tcW w:w="1980" w:type="dxa"/>
            <w:shd w:val="clear" w:color="auto" w:fill="FFFFFF"/>
            <w:vAlign w:val="center"/>
          </w:tcPr>
          <w:p w14:paraId="201FBFE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Applied Calculus</w:t>
            </w:r>
          </w:p>
          <w:p w14:paraId="7D12FB1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Calculus I</w:t>
            </w:r>
          </w:p>
          <w:p w14:paraId="5C37248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Calculus II</w:t>
            </w:r>
          </w:p>
          <w:p w14:paraId="4A80349E"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Differential Calculus I</w:t>
            </w:r>
          </w:p>
          <w:p w14:paraId="336F5D6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Integral Calculus I</w:t>
            </w:r>
          </w:p>
        </w:tc>
        <w:tc>
          <w:tcPr>
            <w:tcW w:w="1338" w:type="dxa"/>
            <w:shd w:val="clear" w:color="auto" w:fill="FFFFFF"/>
          </w:tcPr>
          <w:p w14:paraId="525E0CC2" w14:textId="77777777" w:rsidR="00334428" w:rsidRPr="00334428" w:rsidRDefault="00334428" w:rsidP="00334428">
            <w:pPr>
              <w:tabs>
                <w:tab w:val="left" w:pos="0"/>
              </w:tabs>
              <w:rPr>
                <w:rFonts w:eastAsia="Calibri"/>
                <w:bCs/>
                <w:sz w:val="16"/>
                <w:szCs w:val="16"/>
                <w:lang w:val="fr-FR"/>
              </w:rPr>
            </w:pPr>
            <w:r w:rsidRPr="00334428">
              <w:rPr>
                <w:rFonts w:eastAsia="Calibri"/>
                <w:bCs/>
                <w:sz w:val="16"/>
                <w:szCs w:val="16"/>
                <w:lang w:val="fr-FR"/>
              </w:rPr>
              <w:t>CMAT 2103</w:t>
            </w:r>
          </w:p>
          <w:p w14:paraId="7D1C42FE" w14:textId="77777777" w:rsidR="00334428" w:rsidRPr="00334428" w:rsidRDefault="00334428" w:rsidP="00334428">
            <w:pPr>
              <w:tabs>
                <w:tab w:val="left" w:pos="0"/>
              </w:tabs>
              <w:rPr>
                <w:rFonts w:eastAsia="Calibri"/>
                <w:bCs/>
                <w:sz w:val="16"/>
                <w:szCs w:val="16"/>
                <w:lang w:val="fr-FR"/>
              </w:rPr>
            </w:pPr>
            <w:r w:rsidRPr="00334428">
              <w:rPr>
                <w:rFonts w:eastAsia="Calibri"/>
                <w:bCs/>
                <w:sz w:val="16"/>
                <w:szCs w:val="16"/>
                <w:lang w:val="fr-FR"/>
              </w:rPr>
              <w:t>CMAT 2113-5</w:t>
            </w:r>
          </w:p>
          <w:p w14:paraId="40430648" w14:textId="77777777" w:rsidR="00334428" w:rsidRPr="00334428" w:rsidRDefault="00334428" w:rsidP="00334428">
            <w:pPr>
              <w:tabs>
                <w:tab w:val="left" w:pos="0"/>
              </w:tabs>
              <w:rPr>
                <w:rFonts w:eastAsia="Calibri"/>
                <w:bCs/>
                <w:sz w:val="16"/>
                <w:szCs w:val="16"/>
                <w:lang w:val="fr-FR"/>
              </w:rPr>
            </w:pPr>
            <w:r w:rsidRPr="00334428">
              <w:rPr>
                <w:rFonts w:eastAsia="Calibri"/>
                <w:bCs/>
                <w:sz w:val="16"/>
                <w:szCs w:val="16"/>
                <w:lang w:val="fr-FR"/>
              </w:rPr>
              <w:t>CMAT 2123-5</w:t>
            </w:r>
          </w:p>
          <w:p w14:paraId="6654C34F" w14:textId="77777777" w:rsidR="00334428" w:rsidRPr="00334428" w:rsidRDefault="00334428" w:rsidP="00334428">
            <w:pPr>
              <w:tabs>
                <w:tab w:val="left" w:pos="0"/>
              </w:tabs>
              <w:rPr>
                <w:rFonts w:eastAsia="Calibri"/>
                <w:bCs/>
                <w:sz w:val="16"/>
                <w:szCs w:val="16"/>
                <w:lang w:val="fr-FR"/>
              </w:rPr>
            </w:pPr>
            <w:r w:rsidRPr="00334428">
              <w:rPr>
                <w:rFonts w:eastAsia="Calibri"/>
                <w:bCs/>
                <w:sz w:val="16"/>
                <w:szCs w:val="16"/>
                <w:lang w:val="fr-FR"/>
              </w:rPr>
              <w:t>CMAT 2113</w:t>
            </w:r>
          </w:p>
          <w:p w14:paraId="5CD58EA8" w14:textId="77777777" w:rsidR="00334428" w:rsidRPr="00334428" w:rsidRDefault="00334428" w:rsidP="00334428">
            <w:pPr>
              <w:tabs>
                <w:tab w:val="left" w:pos="0"/>
              </w:tabs>
              <w:rPr>
                <w:rFonts w:eastAsia="Calibri"/>
                <w:bCs/>
                <w:sz w:val="16"/>
                <w:szCs w:val="16"/>
                <w:lang w:val="fr-FR"/>
              </w:rPr>
            </w:pPr>
            <w:r w:rsidRPr="00334428">
              <w:rPr>
                <w:rFonts w:eastAsia="Calibri"/>
                <w:bCs/>
                <w:sz w:val="16"/>
                <w:szCs w:val="16"/>
                <w:lang w:val="fr-FR"/>
              </w:rPr>
              <w:t>CMAT 2116</w:t>
            </w:r>
          </w:p>
        </w:tc>
      </w:tr>
      <w:tr w:rsidR="00334428" w:rsidRPr="00334428" w14:paraId="5126A46D" w14:textId="77777777" w:rsidTr="002E5E82">
        <w:trPr>
          <w:cantSplit/>
          <w:trHeight w:val="606"/>
          <w:jc w:val="center"/>
        </w:trPr>
        <w:tc>
          <w:tcPr>
            <w:tcW w:w="1662" w:type="dxa"/>
            <w:shd w:val="clear" w:color="auto" w:fill="FFFFFF"/>
            <w:vAlign w:val="center"/>
          </w:tcPr>
          <w:p w14:paraId="1CA425D7"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w:t>
            </w:r>
          </w:p>
        </w:tc>
        <w:tc>
          <w:tcPr>
            <w:tcW w:w="1980" w:type="dxa"/>
            <w:shd w:val="clear" w:color="auto" w:fill="FFFFFF"/>
            <w:vAlign w:val="center"/>
          </w:tcPr>
          <w:p w14:paraId="604C748E"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General Chemistry Survey I</w:t>
            </w:r>
          </w:p>
          <w:p w14:paraId="7020686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w:t>
            </w:r>
          </w:p>
          <w:p w14:paraId="26529BE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 (Science Majors)</w:t>
            </w:r>
          </w:p>
        </w:tc>
        <w:tc>
          <w:tcPr>
            <w:tcW w:w="1338" w:type="dxa"/>
            <w:shd w:val="clear" w:color="auto" w:fill="FFFFFF"/>
          </w:tcPr>
          <w:p w14:paraId="4A32B37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1013</w:t>
            </w:r>
          </w:p>
          <w:p w14:paraId="161BED4B"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1103</w:t>
            </w:r>
          </w:p>
          <w:p w14:paraId="486B22E6"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1123</w:t>
            </w:r>
          </w:p>
        </w:tc>
      </w:tr>
      <w:tr w:rsidR="00334428" w:rsidRPr="00334428" w14:paraId="4001AE08" w14:textId="77777777" w:rsidTr="002E5E82">
        <w:trPr>
          <w:cantSplit/>
          <w:jc w:val="center"/>
        </w:trPr>
        <w:tc>
          <w:tcPr>
            <w:tcW w:w="1662" w:type="dxa"/>
            <w:shd w:val="clear" w:color="auto" w:fill="FFFFFF"/>
            <w:vAlign w:val="center"/>
          </w:tcPr>
          <w:p w14:paraId="527EBF6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II</w:t>
            </w:r>
          </w:p>
        </w:tc>
        <w:tc>
          <w:tcPr>
            <w:tcW w:w="1980" w:type="dxa"/>
            <w:shd w:val="clear" w:color="auto" w:fill="FFFFFF"/>
            <w:vAlign w:val="center"/>
          </w:tcPr>
          <w:p w14:paraId="63813857"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General, Organic and Biochemistry</w:t>
            </w:r>
          </w:p>
          <w:p w14:paraId="6F5B59B7"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General Chemistry Survey I</w:t>
            </w:r>
          </w:p>
          <w:p w14:paraId="1E8DA1D7"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w:t>
            </w:r>
          </w:p>
          <w:p w14:paraId="3A867F5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 (Science Majors)</w:t>
            </w:r>
          </w:p>
          <w:p w14:paraId="54D0C67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II</w:t>
            </w:r>
          </w:p>
          <w:p w14:paraId="685B699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Chemistry II (Science Majors)</w:t>
            </w:r>
          </w:p>
        </w:tc>
        <w:tc>
          <w:tcPr>
            <w:tcW w:w="1338" w:type="dxa"/>
            <w:shd w:val="clear" w:color="auto" w:fill="FFFFFF"/>
            <w:vAlign w:val="center"/>
          </w:tcPr>
          <w:p w14:paraId="15EFEC27"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1003</w:t>
            </w:r>
          </w:p>
          <w:p w14:paraId="3043638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1013</w:t>
            </w:r>
          </w:p>
          <w:p w14:paraId="244DA682"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1103</w:t>
            </w:r>
          </w:p>
          <w:p w14:paraId="51F97DC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1123</w:t>
            </w:r>
          </w:p>
          <w:p w14:paraId="6B5A154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1113</w:t>
            </w:r>
          </w:p>
          <w:p w14:paraId="79EE24AB"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CCEM 1133</w:t>
            </w:r>
          </w:p>
        </w:tc>
      </w:tr>
      <w:tr w:rsidR="00334428" w:rsidRPr="00334428" w14:paraId="07374A49" w14:textId="77777777" w:rsidTr="002E5E82">
        <w:trPr>
          <w:cantSplit/>
          <w:jc w:val="center"/>
        </w:trPr>
        <w:tc>
          <w:tcPr>
            <w:tcW w:w="1662" w:type="dxa"/>
            <w:shd w:val="clear" w:color="auto" w:fill="FFFFFF"/>
            <w:vAlign w:val="center"/>
          </w:tcPr>
          <w:p w14:paraId="1B7E30C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Earth Science</w:t>
            </w:r>
          </w:p>
        </w:tc>
        <w:tc>
          <w:tcPr>
            <w:tcW w:w="1980" w:type="dxa"/>
            <w:shd w:val="clear" w:color="auto" w:fill="FFFFFF"/>
            <w:vAlign w:val="center"/>
          </w:tcPr>
          <w:p w14:paraId="53218A1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Physical Geology</w:t>
            </w:r>
          </w:p>
          <w:p w14:paraId="48BBB21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Historical Geology</w:t>
            </w:r>
          </w:p>
        </w:tc>
        <w:tc>
          <w:tcPr>
            <w:tcW w:w="1338" w:type="dxa"/>
            <w:shd w:val="clear" w:color="auto" w:fill="FFFFFF"/>
            <w:vAlign w:val="center"/>
          </w:tcPr>
          <w:p w14:paraId="63AB90A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CGEO 1103</w:t>
            </w:r>
          </w:p>
          <w:p w14:paraId="47D9BD13"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CGEO 1113</w:t>
            </w:r>
          </w:p>
        </w:tc>
      </w:tr>
      <w:tr w:rsidR="00334428" w:rsidRPr="00334428" w14:paraId="67C4A005" w14:textId="77777777" w:rsidTr="002E5E82">
        <w:trPr>
          <w:cantSplit/>
          <w:jc w:val="center"/>
        </w:trPr>
        <w:tc>
          <w:tcPr>
            <w:tcW w:w="1662" w:type="dxa"/>
            <w:shd w:val="clear" w:color="auto" w:fill="FFFFFF"/>
            <w:vAlign w:val="center"/>
          </w:tcPr>
          <w:p w14:paraId="6F2997D3"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Economics</w:t>
            </w:r>
          </w:p>
        </w:tc>
        <w:tc>
          <w:tcPr>
            <w:tcW w:w="1980" w:type="dxa"/>
            <w:shd w:val="clear" w:color="auto" w:fill="FFFFFF"/>
            <w:vAlign w:val="center"/>
          </w:tcPr>
          <w:p w14:paraId="29B27A8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Economic Principles</w:t>
            </w:r>
          </w:p>
          <w:p w14:paraId="3F137711"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Macroeconomics</w:t>
            </w:r>
          </w:p>
          <w:p w14:paraId="68CBA1D6"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Microeconomics</w:t>
            </w:r>
          </w:p>
        </w:tc>
        <w:tc>
          <w:tcPr>
            <w:tcW w:w="1338" w:type="dxa"/>
            <w:shd w:val="clear" w:color="auto" w:fill="FFFFFF"/>
            <w:vAlign w:val="center"/>
          </w:tcPr>
          <w:p w14:paraId="670C86B3"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CECN 2113</w:t>
            </w:r>
          </w:p>
          <w:p w14:paraId="669879C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CECN 2213</w:t>
            </w:r>
          </w:p>
          <w:p w14:paraId="0285F2E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CECN 2223</w:t>
            </w:r>
          </w:p>
        </w:tc>
      </w:tr>
      <w:tr w:rsidR="00334428" w:rsidRPr="00334428" w14:paraId="40E4ACA7" w14:textId="77777777" w:rsidTr="002E5E82">
        <w:trPr>
          <w:cantSplit/>
          <w:jc w:val="center"/>
        </w:trPr>
        <w:tc>
          <w:tcPr>
            <w:tcW w:w="1662" w:type="dxa"/>
            <w:shd w:val="clear" w:color="auto" w:fill="FFFFFF"/>
            <w:vAlign w:val="center"/>
          </w:tcPr>
          <w:p w14:paraId="7D3BD5A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English III</w:t>
            </w:r>
          </w:p>
        </w:tc>
        <w:tc>
          <w:tcPr>
            <w:tcW w:w="1980" w:type="dxa"/>
            <w:shd w:val="clear" w:color="auto" w:fill="FFFFFF"/>
            <w:vAlign w:val="center"/>
          </w:tcPr>
          <w:p w14:paraId="7B815A56"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English Composition I</w:t>
            </w:r>
          </w:p>
          <w:p w14:paraId="2C738543"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English Composition II</w:t>
            </w:r>
          </w:p>
          <w:p w14:paraId="66CC241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American Literature I</w:t>
            </w:r>
          </w:p>
          <w:p w14:paraId="409194D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American Literature II</w:t>
            </w:r>
          </w:p>
          <w:p w14:paraId="2C08F4E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Major American Writers</w:t>
            </w:r>
          </w:p>
        </w:tc>
        <w:tc>
          <w:tcPr>
            <w:tcW w:w="1338" w:type="dxa"/>
            <w:shd w:val="clear" w:color="auto" w:fill="FFFFFF"/>
          </w:tcPr>
          <w:p w14:paraId="6EA8C74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1013</w:t>
            </w:r>
          </w:p>
          <w:p w14:paraId="5BF16B1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1023</w:t>
            </w:r>
          </w:p>
          <w:p w14:paraId="57A761F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2153</w:t>
            </w:r>
          </w:p>
          <w:p w14:paraId="4B67566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2163</w:t>
            </w:r>
          </w:p>
          <w:p w14:paraId="566A239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2173</w:t>
            </w:r>
          </w:p>
        </w:tc>
      </w:tr>
      <w:tr w:rsidR="00334428" w:rsidRPr="00334428" w14:paraId="3C96BBF9" w14:textId="77777777" w:rsidTr="002E5E82">
        <w:trPr>
          <w:cantSplit/>
          <w:jc w:val="center"/>
        </w:trPr>
        <w:tc>
          <w:tcPr>
            <w:tcW w:w="1662" w:type="dxa"/>
            <w:shd w:val="clear" w:color="auto" w:fill="FFFFFF"/>
            <w:vAlign w:val="center"/>
          </w:tcPr>
          <w:p w14:paraId="1FC0571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English IV</w:t>
            </w:r>
          </w:p>
        </w:tc>
        <w:tc>
          <w:tcPr>
            <w:tcW w:w="1980" w:type="dxa"/>
            <w:shd w:val="clear" w:color="auto" w:fill="FFFFFF"/>
            <w:vAlign w:val="center"/>
          </w:tcPr>
          <w:p w14:paraId="30DAC236"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English Composition I</w:t>
            </w:r>
          </w:p>
          <w:p w14:paraId="535960D1"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English Composition II</w:t>
            </w:r>
          </w:p>
          <w:p w14:paraId="26E40B8B"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British Literature I</w:t>
            </w:r>
          </w:p>
          <w:p w14:paraId="159B904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British Literature II</w:t>
            </w:r>
          </w:p>
          <w:p w14:paraId="0BFA401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Major British Writers</w:t>
            </w:r>
          </w:p>
          <w:p w14:paraId="1A79A5D3"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World Literature I</w:t>
            </w:r>
          </w:p>
          <w:p w14:paraId="47DB3F9B"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World Literature II</w:t>
            </w:r>
          </w:p>
          <w:p w14:paraId="412400B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 xml:space="preserve">Major World Writers </w:t>
            </w:r>
          </w:p>
          <w:p w14:paraId="1D3D2DE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Introduction to Fiction</w:t>
            </w:r>
          </w:p>
          <w:p w14:paraId="4F1799B7"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Introduction to Literature</w:t>
            </w:r>
          </w:p>
          <w:p w14:paraId="5770D94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Introduction to Poetry and/or Drama</w:t>
            </w:r>
          </w:p>
          <w:p w14:paraId="1F4D0DF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Introduction to African American Literature</w:t>
            </w:r>
          </w:p>
        </w:tc>
        <w:tc>
          <w:tcPr>
            <w:tcW w:w="1338" w:type="dxa"/>
            <w:shd w:val="clear" w:color="auto" w:fill="FFFFFF"/>
          </w:tcPr>
          <w:p w14:paraId="6A1D1F3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1013</w:t>
            </w:r>
          </w:p>
          <w:p w14:paraId="7A431EB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1023</w:t>
            </w:r>
          </w:p>
          <w:p w14:paraId="7BFEA3A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2103</w:t>
            </w:r>
          </w:p>
          <w:p w14:paraId="72DA2971"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2113</w:t>
            </w:r>
          </w:p>
          <w:p w14:paraId="3674CF2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2123</w:t>
            </w:r>
          </w:p>
          <w:p w14:paraId="3A3C1C2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2203</w:t>
            </w:r>
          </w:p>
          <w:p w14:paraId="2F10F037"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2213</w:t>
            </w:r>
          </w:p>
          <w:p w14:paraId="37DC44F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2223</w:t>
            </w:r>
          </w:p>
          <w:p w14:paraId="184ED9E1"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2303</w:t>
            </w:r>
          </w:p>
          <w:p w14:paraId="240942E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2323</w:t>
            </w:r>
          </w:p>
          <w:p w14:paraId="1258CB0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 2313</w:t>
            </w:r>
          </w:p>
          <w:p w14:paraId="7370771E"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CENL2403</w:t>
            </w:r>
          </w:p>
        </w:tc>
      </w:tr>
      <w:tr w:rsidR="00334428" w:rsidRPr="00334428" w14:paraId="223D7BE5" w14:textId="77777777" w:rsidTr="002E5E82">
        <w:trPr>
          <w:cantSplit/>
          <w:jc w:val="center"/>
        </w:trPr>
        <w:tc>
          <w:tcPr>
            <w:tcW w:w="1662" w:type="dxa"/>
            <w:shd w:val="clear" w:color="auto" w:fill="FFFFFF"/>
            <w:vAlign w:val="center"/>
          </w:tcPr>
          <w:p w14:paraId="7DB625E1"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Environmental Science</w:t>
            </w:r>
          </w:p>
        </w:tc>
        <w:tc>
          <w:tcPr>
            <w:tcW w:w="1980" w:type="dxa"/>
            <w:shd w:val="clear" w:color="auto" w:fill="FFFFFF"/>
            <w:vAlign w:val="center"/>
          </w:tcPr>
          <w:p w14:paraId="4FD8348E"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Environmental Science</w:t>
            </w:r>
          </w:p>
        </w:tc>
        <w:tc>
          <w:tcPr>
            <w:tcW w:w="1338" w:type="dxa"/>
            <w:shd w:val="clear" w:color="auto" w:fill="FFFFFF"/>
            <w:vAlign w:val="center"/>
          </w:tcPr>
          <w:p w14:paraId="3465035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CEVS 1103</w:t>
            </w:r>
          </w:p>
        </w:tc>
      </w:tr>
      <w:tr w:rsidR="00334428" w:rsidRPr="00334428" w14:paraId="4B9C89E2" w14:textId="77777777" w:rsidTr="002E5E82">
        <w:trPr>
          <w:cantSplit/>
          <w:trHeight w:val="401"/>
          <w:jc w:val="center"/>
        </w:trPr>
        <w:tc>
          <w:tcPr>
            <w:tcW w:w="1662" w:type="dxa"/>
            <w:shd w:val="clear" w:color="auto" w:fill="FFFFFF"/>
            <w:vAlign w:val="center"/>
          </w:tcPr>
          <w:p w14:paraId="2BC6B38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Fine Arts Survey</w:t>
            </w:r>
          </w:p>
        </w:tc>
        <w:tc>
          <w:tcPr>
            <w:tcW w:w="1980" w:type="dxa"/>
            <w:shd w:val="clear" w:color="auto" w:fill="FFFFFF"/>
            <w:vAlign w:val="center"/>
          </w:tcPr>
          <w:p w14:paraId="00E1B90E"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Exploring the Arts</w:t>
            </w:r>
          </w:p>
          <w:p w14:paraId="6E85095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Introduction to Visual Arts</w:t>
            </w:r>
          </w:p>
          <w:p w14:paraId="00C4B58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Dance Appreciation</w:t>
            </w:r>
          </w:p>
          <w:p w14:paraId="1575271B"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Music Appreciation</w:t>
            </w:r>
          </w:p>
        </w:tc>
        <w:tc>
          <w:tcPr>
            <w:tcW w:w="1338" w:type="dxa"/>
            <w:shd w:val="clear" w:color="auto" w:fill="FFFFFF"/>
            <w:vAlign w:val="center"/>
          </w:tcPr>
          <w:p w14:paraId="4A6A0496"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CART 1013</w:t>
            </w:r>
          </w:p>
          <w:p w14:paraId="603EC24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CART 1023</w:t>
            </w:r>
          </w:p>
          <w:p w14:paraId="62B0D0F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CDNC 1013</w:t>
            </w:r>
          </w:p>
          <w:p w14:paraId="344EBC5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CMUS 1013</w:t>
            </w:r>
          </w:p>
        </w:tc>
      </w:tr>
      <w:tr w:rsidR="00334428" w:rsidRPr="00334428" w14:paraId="1D849D16" w14:textId="77777777" w:rsidTr="002E5E82">
        <w:trPr>
          <w:cantSplit/>
          <w:jc w:val="center"/>
        </w:trPr>
        <w:tc>
          <w:tcPr>
            <w:tcW w:w="1662" w:type="dxa"/>
            <w:shd w:val="clear" w:color="auto" w:fill="FFFFFF"/>
            <w:vAlign w:val="center"/>
          </w:tcPr>
          <w:p w14:paraId="4F627DF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French</w:t>
            </w:r>
          </w:p>
        </w:tc>
        <w:tc>
          <w:tcPr>
            <w:tcW w:w="1980" w:type="dxa"/>
            <w:shd w:val="clear" w:color="auto" w:fill="FFFFFF"/>
            <w:vAlign w:val="center"/>
          </w:tcPr>
          <w:p w14:paraId="1088396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Elementary French I</w:t>
            </w:r>
          </w:p>
          <w:p w14:paraId="550F5D91"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Elementary French II</w:t>
            </w:r>
          </w:p>
          <w:p w14:paraId="4985572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Intermediate French I</w:t>
            </w:r>
          </w:p>
          <w:p w14:paraId="1B6D0D9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Intermediate French II</w:t>
            </w:r>
          </w:p>
        </w:tc>
        <w:tc>
          <w:tcPr>
            <w:tcW w:w="1338" w:type="dxa"/>
            <w:shd w:val="clear" w:color="auto" w:fill="FFFFFF"/>
            <w:vAlign w:val="center"/>
          </w:tcPr>
          <w:p w14:paraId="41B044CF"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CFRN 1013/1014</w:t>
            </w:r>
          </w:p>
          <w:p w14:paraId="224C8DF2"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CFRN 1023/1024</w:t>
            </w:r>
          </w:p>
          <w:p w14:paraId="6DEE411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CFRN 2013/2014</w:t>
            </w:r>
          </w:p>
          <w:p w14:paraId="6844412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CFRN 2023</w:t>
            </w:r>
          </w:p>
        </w:tc>
      </w:tr>
      <w:tr w:rsidR="00334428" w:rsidRPr="00334428" w14:paraId="6DB88FD2" w14:textId="77777777" w:rsidTr="002E5E82">
        <w:trPr>
          <w:cantSplit/>
          <w:jc w:val="center"/>
        </w:trPr>
        <w:tc>
          <w:tcPr>
            <w:tcW w:w="1662" w:type="dxa"/>
            <w:shd w:val="clear" w:color="auto" w:fill="FFFFFF"/>
            <w:vAlign w:val="center"/>
          </w:tcPr>
          <w:p w14:paraId="038B0AA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German</w:t>
            </w:r>
          </w:p>
        </w:tc>
        <w:tc>
          <w:tcPr>
            <w:tcW w:w="1980" w:type="dxa"/>
            <w:shd w:val="clear" w:color="auto" w:fill="FFFFFF"/>
            <w:vAlign w:val="center"/>
          </w:tcPr>
          <w:p w14:paraId="0824118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Elementary German I</w:t>
            </w:r>
          </w:p>
          <w:p w14:paraId="6AC0C9EB"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Elementary German II</w:t>
            </w:r>
          </w:p>
          <w:p w14:paraId="010F3BD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Intermediate German I</w:t>
            </w:r>
          </w:p>
          <w:p w14:paraId="4076E65E"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Intermediate German II</w:t>
            </w:r>
          </w:p>
        </w:tc>
        <w:tc>
          <w:tcPr>
            <w:tcW w:w="1338" w:type="dxa"/>
            <w:shd w:val="clear" w:color="auto" w:fill="FFFFFF"/>
            <w:vAlign w:val="center"/>
          </w:tcPr>
          <w:p w14:paraId="2C708063"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CGRM 1013/1014</w:t>
            </w:r>
          </w:p>
          <w:p w14:paraId="72FA2BE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CGRM 1023/1024</w:t>
            </w:r>
          </w:p>
          <w:p w14:paraId="02734A3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CGRM 2013</w:t>
            </w:r>
          </w:p>
          <w:p w14:paraId="1BF3A974"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CGRM 2023</w:t>
            </w:r>
          </w:p>
        </w:tc>
      </w:tr>
      <w:tr w:rsidR="00334428" w:rsidRPr="00334428" w14:paraId="28583F5E" w14:textId="77777777" w:rsidTr="002E5E82">
        <w:trPr>
          <w:cantSplit/>
          <w:jc w:val="center"/>
        </w:trPr>
        <w:tc>
          <w:tcPr>
            <w:tcW w:w="1662" w:type="dxa"/>
            <w:shd w:val="clear" w:color="auto" w:fill="FFFFFF"/>
            <w:vAlign w:val="center"/>
          </w:tcPr>
          <w:p w14:paraId="5C72637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History Of Religion</w:t>
            </w:r>
          </w:p>
        </w:tc>
        <w:tc>
          <w:tcPr>
            <w:tcW w:w="1980" w:type="dxa"/>
            <w:shd w:val="clear" w:color="auto" w:fill="FFFFFF"/>
            <w:vAlign w:val="center"/>
          </w:tcPr>
          <w:p w14:paraId="2B5F004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World Religions</w:t>
            </w:r>
          </w:p>
        </w:tc>
        <w:tc>
          <w:tcPr>
            <w:tcW w:w="1338" w:type="dxa"/>
            <w:shd w:val="clear" w:color="auto" w:fill="FFFFFF"/>
            <w:vAlign w:val="center"/>
          </w:tcPr>
          <w:p w14:paraId="769AB68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CPHL 2213</w:t>
            </w:r>
          </w:p>
        </w:tc>
      </w:tr>
      <w:tr w:rsidR="00334428" w:rsidRPr="00334428" w14:paraId="52B1860C" w14:textId="77777777" w:rsidTr="002E5E82">
        <w:trPr>
          <w:cantSplit/>
          <w:jc w:val="center"/>
        </w:trPr>
        <w:tc>
          <w:tcPr>
            <w:tcW w:w="1662" w:type="dxa"/>
            <w:shd w:val="clear" w:color="auto" w:fill="FFFFFF"/>
            <w:vAlign w:val="center"/>
          </w:tcPr>
          <w:p w14:paraId="5C83BE2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Latin</w:t>
            </w:r>
          </w:p>
        </w:tc>
        <w:tc>
          <w:tcPr>
            <w:tcW w:w="1980" w:type="dxa"/>
            <w:shd w:val="clear" w:color="auto" w:fill="FFFFFF"/>
            <w:vAlign w:val="center"/>
          </w:tcPr>
          <w:p w14:paraId="4522E98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Elementary Latin I</w:t>
            </w:r>
          </w:p>
          <w:p w14:paraId="676600E9"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Elementary Latin II</w:t>
            </w:r>
          </w:p>
          <w:p w14:paraId="4F3DEA2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Intermediate Latin I</w:t>
            </w:r>
          </w:p>
          <w:p w14:paraId="154D79A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Intermediate Latin II</w:t>
            </w:r>
          </w:p>
        </w:tc>
        <w:tc>
          <w:tcPr>
            <w:tcW w:w="1338" w:type="dxa"/>
            <w:shd w:val="clear" w:color="auto" w:fill="FFFFFF"/>
            <w:vAlign w:val="center"/>
          </w:tcPr>
          <w:p w14:paraId="58416D3C"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CLTN 1013/1014</w:t>
            </w:r>
          </w:p>
          <w:p w14:paraId="61088803"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CLTN 1023/1024</w:t>
            </w:r>
          </w:p>
          <w:p w14:paraId="1F56C68A"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CLTN 2013</w:t>
            </w:r>
          </w:p>
          <w:p w14:paraId="5F0B61BD"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CLTN 2023</w:t>
            </w:r>
          </w:p>
        </w:tc>
      </w:tr>
      <w:tr w:rsidR="00334428" w:rsidRPr="00334428" w14:paraId="52043787" w14:textId="77777777" w:rsidTr="002E5E82">
        <w:trPr>
          <w:cantSplit/>
          <w:jc w:val="center"/>
        </w:trPr>
        <w:tc>
          <w:tcPr>
            <w:tcW w:w="1662" w:type="dxa"/>
            <w:shd w:val="clear" w:color="auto" w:fill="FFFFFF"/>
            <w:vAlign w:val="center"/>
          </w:tcPr>
          <w:p w14:paraId="7F7053E5"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Physical Science</w:t>
            </w:r>
          </w:p>
        </w:tc>
        <w:tc>
          <w:tcPr>
            <w:tcW w:w="1980" w:type="dxa"/>
            <w:shd w:val="clear" w:color="auto" w:fill="FFFFFF"/>
            <w:vAlign w:val="center"/>
          </w:tcPr>
          <w:p w14:paraId="134F7AB8"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Physical Science I</w:t>
            </w:r>
          </w:p>
        </w:tc>
        <w:tc>
          <w:tcPr>
            <w:tcW w:w="1338" w:type="dxa"/>
            <w:shd w:val="clear" w:color="auto" w:fill="FFFFFF"/>
            <w:vAlign w:val="center"/>
          </w:tcPr>
          <w:p w14:paraId="6B23A880" w14:textId="77777777" w:rsidR="00334428" w:rsidRPr="00334428" w:rsidRDefault="00334428" w:rsidP="00334428">
            <w:pPr>
              <w:tabs>
                <w:tab w:val="left" w:pos="0"/>
              </w:tabs>
              <w:rPr>
                <w:rFonts w:eastAsia="Calibri"/>
                <w:bCs/>
                <w:sz w:val="16"/>
                <w:szCs w:val="16"/>
              </w:rPr>
            </w:pPr>
            <w:r w:rsidRPr="00334428">
              <w:rPr>
                <w:rFonts w:eastAsia="Calibri"/>
                <w:bCs/>
                <w:sz w:val="16"/>
                <w:szCs w:val="16"/>
              </w:rPr>
              <w:t>CPHY 1023</w:t>
            </w:r>
          </w:p>
        </w:tc>
      </w:tr>
      <w:tr w:rsidR="00334428" w:rsidRPr="00334428" w14:paraId="039004FF" w14:textId="77777777" w:rsidTr="002E5E82">
        <w:trPr>
          <w:cantSplit/>
          <w:jc w:val="center"/>
        </w:trPr>
        <w:tc>
          <w:tcPr>
            <w:tcW w:w="1662" w:type="dxa"/>
            <w:shd w:val="clear" w:color="auto" w:fill="FFFFFF"/>
            <w:vAlign w:val="center"/>
          </w:tcPr>
          <w:p w14:paraId="06D307CB"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Physics I</w:t>
            </w:r>
          </w:p>
        </w:tc>
        <w:tc>
          <w:tcPr>
            <w:tcW w:w="1980" w:type="dxa"/>
            <w:shd w:val="clear" w:color="auto" w:fill="FFFFFF"/>
            <w:vAlign w:val="center"/>
          </w:tcPr>
          <w:p w14:paraId="68DEB0BD"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Physics I (Algebra/Trigonometry Based)</w:t>
            </w:r>
          </w:p>
          <w:p w14:paraId="422F332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Physics I (Lecture and Lab)</w:t>
            </w:r>
          </w:p>
          <w:p w14:paraId="27C9451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Physics I (Calculus Based)</w:t>
            </w:r>
          </w:p>
        </w:tc>
        <w:tc>
          <w:tcPr>
            <w:tcW w:w="1338" w:type="dxa"/>
            <w:shd w:val="clear" w:color="auto" w:fill="FFFFFF"/>
            <w:vAlign w:val="center"/>
          </w:tcPr>
          <w:p w14:paraId="6F6D585A"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CPHY 2113</w:t>
            </w:r>
          </w:p>
          <w:p w14:paraId="50E3675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CPHY 2114</w:t>
            </w:r>
          </w:p>
          <w:p w14:paraId="3F0024C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CPHY 2133</w:t>
            </w:r>
          </w:p>
        </w:tc>
      </w:tr>
      <w:tr w:rsidR="00334428" w:rsidRPr="00334428" w14:paraId="6FA2FC8F" w14:textId="77777777" w:rsidTr="002E5E82">
        <w:trPr>
          <w:cantSplit/>
          <w:jc w:val="center"/>
        </w:trPr>
        <w:tc>
          <w:tcPr>
            <w:tcW w:w="1662" w:type="dxa"/>
            <w:shd w:val="clear" w:color="auto" w:fill="FFFFFF"/>
            <w:vAlign w:val="center"/>
          </w:tcPr>
          <w:p w14:paraId="471C532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Pre-Calculus</w:t>
            </w:r>
          </w:p>
        </w:tc>
        <w:tc>
          <w:tcPr>
            <w:tcW w:w="1980" w:type="dxa"/>
            <w:shd w:val="clear" w:color="auto" w:fill="FFFFFF"/>
            <w:vAlign w:val="center"/>
          </w:tcPr>
          <w:p w14:paraId="24AFA31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Algebra and Trigonometry</w:t>
            </w:r>
          </w:p>
        </w:tc>
        <w:tc>
          <w:tcPr>
            <w:tcW w:w="1338" w:type="dxa"/>
            <w:shd w:val="clear" w:color="auto" w:fill="FFFFFF"/>
            <w:vAlign w:val="center"/>
          </w:tcPr>
          <w:p w14:paraId="0110769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CMAT 1233</w:t>
            </w:r>
          </w:p>
        </w:tc>
      </w:tr>
      <w:tr w:rsidR="00334428" w:rsidRPr="00334428" w14:paraId="19805711" w14:textId="77777777" w:rsidTr="002E5E82">
        <w:trPr>
          <w:cantSplit/>
          <w:jc w:val="center"/>
        </w:trPr>
        <w:tc>
          <w:tcPr>
            <w:tcW w:w="1662" w:type="dxa"/>
            <w:shd w:val="clear" w:color="auto" w:fill="FFFFFF"/>
            <w:vAlign w:val="center"/>
          </w:tcPr>
          <w:p w14:paraId="5ABFFB8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Probability and Statistics</w:t>
            </w:r>
          </w:p>
        </w:tc>
        <w:tc>
          <w:tcPr>
            <w:tcW w:w="1980" w:type="dxa"/>
            <w:shd w:val="clear" w:color="auto" w:fill="FFFFFF"/>
            <w:vAlign w:val="center"/>
          </w:tcPr>
          <w:p w14:paraId="1220452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Introductory Statistics</w:t>
            </w:r>
          </w:p>
        </w:tc>
        <w:tc>
          <w:tcPr>
            <w:tcW w:w="1338" w:type="dxa"/>
            <w:shd w:val="clear" w:color="auto" w:fill="FFFFFF"/>
          </w:tcPr>
          <w:p w14:paraId="7B08BE7A"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CMAT 1303</w:t>
            </w:r>
          </w:p>
        </w:tc>
      </w:tr>
      <w:tr w:rsidR="00334428" w:rsidRPr="00334428" w14:paraId="2FE2A6DD" w14:textId="77777777" w:rsidTr="002E5E82">
        <w:trPr>
          <w:cantSplit/>
          <w:jc w:val="center"/>
        </w:trPr>
        <w:tc>
          <w:tcPr>
            <w:tcW w:w="1662" w:type="dxa"/>
            <w:shd w:val="clear" w:color="auto" w:fill="FFFFFF"/>
            <w:vAlign w:val="center"/>
          </w:tcPr>
          <w:p w14:paraId="6B98EDA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Spanish</w:t>
            </w:r>
          </w:p>
        </w:tc>
        <w:tc>
          <w:tcPr>
            <w:tcW w:w="1980" w:type="dxa"/>
            <w:shd w:val="clear" w:color="auto" w:fill="FFFFFF"/>
            <w:vAlign w:val="center"/>
          </w:tcPr>
          <w:p w14:paraId="64E3297D"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Elementary Spanish I</w:t>
            </w:r>
          </w:p>
          <w:p w14:paraId="79BB953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Elementary Spanish II</w:t>
            </w:r>
          </w:p>
          <w:p w14:paraId="2C588C5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Intermediate Spanish I</w:t>
            </w:r>
          </w:p>
          <w:p w14:paraId="5C0DB1E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Intermediate Spanish II</w:t>
            </w:r>
          </w:p>
        </w:tc>
        <w:tc>
          <w:tcPr>
            <w:tcW w:w="1338" w:type="dxa"/>
            <w:shd w:val="clear" w:color="auto" w:fill="FFFFFF"/>
            <w:vAlign w:val="center"/>
          </w:tcPr>
          <w:p w14:paraId="146F279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CSPN 1013/1014</w:t>
            </w:r>
          </w:p>
          <w:p w14:paraId="074E8D92"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CSPN 1023/1024</w:t>
            </w:r>
          </w:p>
          <w:p w14:paraId="6B99D8FA"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CSPN 2013/2014</w:t>
            </w:r>
          </w:p>
          <w:p w14:paraId="0825DED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CSPN 2023</w:t>
            </w:r>
          </w:p>
        </w:tc>
      </w:tr>
      <w:tr w:rsidR="00334428" w:rsidRPr="00334428" w14:paraId="58AA7BA9" w14:textId="77777777" w:rsidTr="002E5E82">
        <w:trPr>
          <w:cantSplit/>
          <w:jc w:val="center"/>
        </w:trPr>
        <w:tc>
          <w:tcPr>
            <w:tcW w:w="1662" w:type="dxa"/>
            <w:shd w:val="clear" w:color="auto" w:fill="FFFFFF"/>
            <w:vAlign w:val="center"/>
          </w:tcPr>
          <w:p w14:paraId="25282E13"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Theatre (Performance)</w:t>
            </w:r>
          </w:p>
        </w:tc>
        <w:tc>
          <w:tcPr>
            <w:tcW w:w="1980" w:type="dxa"/>
            <w:shd w:val="clear" w:color="auto" w:fill="FFFFFF"/>
            <w:vAlign w:val="center"/>
          </w:tcPr>
          <w:p w14:paraId="117C54D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Acting I or II</w:t>
            </w:r>
          </w:p>
          <w:p w14:paraId="69CE751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Introduction to Theatre</w:t>
            </w:r>
          </w:p>
        </w:tc>
        <w:tc>
          <w:tcPr>
            <w:tcW w:w="1338" w:type="dxa"/>
            <w:shd w:val="clear" w:color="auto" w:fill="FFFFFF"/>
            <w:vAlign w:val="center"/>
          </w:tcPr>
          <w:p w14:paraId="306F0923"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CTHE 2103/2113</w:t>
            </w:r>
          </w:p>
          <w:p w14:paraId="2EBE616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CTHE 1013</w:t>
            </w:r>
          </w:p>
        </w:tc>
      </w:tr>
      <w:tr w:rsidR="00334428" w:rsidRPr="00334428" w14:paraId="00079BA7" w14:textId="77777777" w:rsidTr="002E5E82">
        <w:trPr>
          <w:cantSplit/>
          <w:jc w:val="center"/>
        </w:trPr>
        <w:tc>
          <w:tcPr>
            <w:tcW w:w="1662" w:type="dxa"/>
            <w:shd w:val="clear" w:color="auto" w:fill="FFFFFF"/>
            <w:vAlign w:val="center"/>
          </w:tcPr>
          <w:p w14:paraId="1F56EFCB"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 xml:space="preserve">US Government or Civics </w:t>
            </w:r>
          </w:p>
        </w:tc>
        <w:tc>
          <w:tcPr>
            <w:tcW w:w="1980" w:type="dxa"/>
            <w:shd w:val="clear" w:color="auto" w:fill="FFFFFF"/>
            <w:vAlign w:val="center"/>
          </w:tcPr>
          <w:p w14:paraId="6539F9B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Introduction to American Government</w:t>
            </w:r>
          </w:p>
          <w:p w14:paraId="7C2DB97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Introduction to State and Local Government</w:t>
            </w:r>
          </w:p>
          <w:p w14:paraId="01302DB3"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Introduction to Comparative Government</w:t>
            </w:r>
          </w:p>
        </w:tc>
        <w:tc>
          <w:tcPr>
            <w:tcW w:w="1338" w:type="dxa"/>
            <w:shd w:val="clear" w:color="auto" w:fill="FFFFFF"/>
            <w:vAlign w:val="center"/>
          </w:tcPr>
          <w:p w14:paraId="3055D31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CPOL 2013</w:t>
            </w:r>
          </w:p>
          <w:p w14:paraId="678EFF0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CPOL 2113</w:t>
            </w:r>
          </w:p>
          <w:p w14:paraId="73D9A7CF"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CPOL 2213</w:t>
            </w:r>
          </w:p>
        </w:tc>
      </w:tr>
      <w:tr w:rsidR="00334428" w:rsidRPr="00334428" w14:paraId="038F8373" w14:textId="77777777" w:rsidTr="002E5E82">
        <w:trPr>
          <w:cantSplit/>
          <w:jc w:val="center"/>
        </w:trPr>
        <w:tc>
          <w:tcPr>
            <w:tcW w:w="1662" w:type="dxa"/>
            <w:shd w:val="clear" w:color="auto" w:fill="FFFFFF"/>
            <w:vAlign w:val="center"/>
          </w:tcPr>
          <w:p w14:paraId="3EEAF51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US History</w:t>
            </w:r>
          </w:p>
        </w:tc>
        <w:tc>
          <w:tcPr>
            <w:tcW w:w="1980" w:type="dxa"/>
            <w:shd w:val="clear" w:color="auto" w:fill="FFFFFF"/>
            <w:vAlign w:val="center"/>
          </w:tcPr>
          <w:p w14:paraId="56C844C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American History I or II</w:t>
            </w:r>
          </w:p>
        </w:tc>
        <w:tc>
          <w:tcPr>
            <w:tcW w:w="1338" w:type="dxa"/>
            <w:shd w:val="clear" w:color="auto" w:fill="FFFFFF"/>
            <w:vAlign w:val="center"/>
          </w:tcPr>
          <w:p w14:paraId="5C033EDD"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CHIS 2013/2023</w:t>
            </w:r>
          </w:p>
        </w:tc>
      </w:tr>
      <w:tr w:rsidR="00334428" w:rsidRPr="00334428" w14:paraId="6ED4E205" w14:textId="77777777" w:rsidTr="002E5E82">
        <w:trPr>
          <w:cantSplit/>
          <w:jc w:val="center"/>
        </w:trPr>
        <w:tc>
          <w:tcPr>
            <w:tcW w:w="1662" w:type="dxa"/>
            <w:shd w:val="clear" w:color="auto" w:fill="FFFFFF"/>
            <w:vAlign w:val="center"/>
          </w:tcPr>
          <w:p w14:paraId="33B27A1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Western Civilization</w:t>
            </w:r>
          </w:p>
        </w:tc>
        <w:tc>
          <w:tcPr>
            <w:tcW w:w="1980" w:type="dxa"/>
            <w:shd w:val="clear" w:color="auto" w:fill="FFFFFF"/>
            <w:vAlign w:val="center"/>
          </w:tcPr>
          <w:p w14:paraId="6103923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Western Civilization I or II</w:t>
            </w:r>
          </w:p>
        </w:tc>
        <w:tc>
          <w:tcPr>
            <w:tcW w:w="1338" w:type="dxa"/>
            <w:shd w:val="clear" w:color="auto" w:fill="FFFFFF"/>
            <w:vAlign w:val="center"/>
          </w:tcPr>
          <w:p w14:paraId="610DF09F"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CHIS 1013/1023</w:t>
            </w:r>
          </w:p>
        </w:tc>
      </w:tr>
      <w:tr w:rsidR="00334428" w:rsidRPr="00334428" w14:paraId="75FD7315" w14:textId="77777777" w:rsidTr="002E5E82">
        <w:trPr>
          <w:cantSplit/>
          <w:jc w:val="center"/>
        </w:trPr>
        <w:tc>
          <w:tcPr>
            <w:tcW w:w="1662" w:type="dxa"/>
            <w:shd w:val="clear" w:color="auto" w:fill="FFFFFF"/>
            <w:vAlign w:val="center"/>
          </w:tcPr>
          <w:p w14:paraId="77EFC6FC" w14:textId="77777777" w:rsidR="00334428" w:rsidRPr="00334428" w:rsidRDefault="00334428" w:rsidP="00334428">
            <w:pPr>
              <w:keepNext/>
              <w:keepLines/>
              <w:autoSpaceDE w:val="0"/>
              <w:autoSpaceDN w:val="0"/>
              <w:adjustRightInd w:val="0"/>
              <w:rPr>
                <w:rFonts w:eastAsia="Calibri"/>
                <w:bCs/>
                <w:sz w:val="16"/>
                <w:szCs w:val="16"/>
              </w:rPr>
            </w:pPr>
            <w:r w:rsidRPr="00334428">
              <w:rPr>
                <w:rFonts w:eastAsia="Calibri"/>
                <w:bCs/>
                <w:sz w:val="16"/>
                <w:szCs w:val="16"/>
              </w:rPr>
              <w:t xml:space="preserve">Western Civilization, European History or AP European History; </w:t>
            </w:r>
          </w:p>
          <w:p w14:paraId="44B1A469" w14:textId="77777777" w:rsidR="00334428" w:rsidRPr="00334428" w:rsidRDefault="00334428" w:rsidP="00334428">
            <w:pPr>
              <w:keepNext/>
              <w:keepLines/>
              <w:autoSpaceDE w:val="0"/>
              <w:autoSpaceDN w:val="0"/>
              <w:adjustRightInd w:val="0"/>
              <w:rPr>
                <w:rFonts w:eastAsia="Calibri"/>
                <w:bCs/>
                <w:sz w:val="16"/>
                <w:szCs w:val="16"/>
              </w:rPr>
            </w:pPr>
            <w:r w:rsidRPr="00334428">
              <w:rPr>
                <w:rFonts w:eastAsia="Calibri"/>
                <w:bCs/>
                <w:sz w:val="16"/>
                <w:szCs w:val="16"/>
              </w:rPr>
              <w:t xml:space="preserve">World Geography, AP Human Geography, or IB Geography; </w:t>
            </w:r>
          </w:p>
          <w:p w14:paraId="6DFD3B84" w14:textId="77777777" w:rsidR="00334428" w:rsidRPr="00334428" w:rsidRDefault="00334428" w:rsidP="00334428">
            <w:pPr>
              <w:keepNext/>
              <w:keepLines/>
              <w:autoSpaceDE w:val="0"/>
              <w:autoSpaceDN w:val="0"/>
              <w:adjustRightInd w:val="0"/>
              <w:rPr>
                <w:rFonts w:eastAsia="Calibri"/>
                <w:bCs/>
                <w:sz w:val="16"/>
                <w:szCs w:val="16"/>
              </w:rPr>
            </w:pPr>
            <w:r w:rsidRPr="00334428">
              <w:rPr>
                <w:rFonts w:eastAsia="Calibri"/>
                <w:bCs/>
                <w:sz w:val="16"/>
                <w:szCs w:val="16"/>
              </w:rPr>
              <w:t xml:space="preserve">World History, AP World History, or World History IB; History of Religion; </w:t>
            </w:r>
          </w:p>
          <w:p w14:paraId="26E11BF5" w14:textId="77777777" w:rsidR="00334428" w:rsidRPr="00334428" w:rsidRDefault="00334428" w:rsidP="00334428">
            <w:pPr>
              <w:keepNext/>
              <w:keepLines/>
              <w:autoSpaceDE w:val="0"/>
              <w:autoSpaceDN w:val="0"/>
              <w:adjustRightInd w:val="0"/>
              <w:rPr>
                <w:rFonts w:eastAsia="Calibri"/>
                <w:bCs/>
                <w:sz w:val="16"/>
                <w:szCs w:val="16"/>
              </w:rPr>
            </w:pPr>
            <w:r w:rsidRPr="00334428">
              <w:rPr>
                <w:rFonts w:eastAsia="Calibri"/>
                <w:bCs/>
                <w:sz w:val="16"/>
                <w:szCs w:val="16"/>
              </w:rPr>
              <w:t>IB Economics</w:t>
            </w:r>
          </w:p>
          <w:p w14:paraId="24FA5A26" w14:textId="77777777" w:rsidR="00334428" w:rsidRPr="00334428" w:rsidRDefault="00334428" w:rsidP="00334428">
            <w:pPr>
              <w:keepNext/>
              <w:keepLines/>
              <w:autoSpaceDE w:val="0"/>
              <w:autoSpaceDN w:val="0"/>
              <w:adjustRightInd w:val="0"/>
              <w:rPr>
                <w:rFonts w:eastAsia="Calibri"/>
                <w:bCs/>
                <w:sz w:val="16"/>
                <w:szCs w:val="16"/>
              </w:rPr>
            </w:pPr>
            <w:r w:rsidRPr="00334428">
              <w:rPr>
                <w:rFonts w:eastAsia="Calibri"/>
                <w:bCs/>
                <w:sz w:val="16"/>
                <w:szCs w:val="16"/>
              </w:rPr>
              <w:t xml:space="preserve">Economics, </w:t>
            </w:r>
          </w:p>
          <w:p w14:paraId="33613CF8" w14:textId="77777777" w:rsidR="00334428" w:rsidRPr="00334428" w:rsidRDefault="00334428" w:rsidP="00334428">
            <w:pPr>
              <w:keepNext/>
              <w:keepLines/>
              <w:autoSpaceDE w:val="0"/>
              <w:autoSpaceDN w:val="0"/>
              <w:adjustRightInd w:val="0"/>
              <w:rPr>
                <w:rFonts w:eastAsia="Calibri"/>
                <w:bCs/>
                <w:sz w:val="16"/>
                <w:szCs w:val="16"/>
              </w:rPr>
            </w:pPr>
            <w:r w:rsidRPr="00334428">
              <w:rPr>
                <w:rFonts w:eastAsia="Calibri"/>
                <w:bCs/>
                <w:sz w:val="16"/>
                <w:szCs w:val="16"/>
              </w:rPr>
              <w:t>AP Macroeconomics</w:t>
            </w:r>
          </w:p>
          <w:p w14:paraId="346CD5C7"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16"/>
              </w:rPr>
              <w:t>AP Microeconomics</w:t>
            </w:r>
          </w:p>
        </w:tc>
        <w:tc>
          <w:tcPr>
            <w:tcW w:w="1980" w:type="dxa"/>
            <w:shd w:val="clear" w:color="auto" w:fill="FFFFFF"/>
            <w:vAlign w:val="center"/>
          </w:tcPr>
          <w:p w14:paraId="4E520B68"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Introduction to Psychology</w:t>
            </w:r>
          </w:p>
        </w:tc>
        <w:tc>
          <w:tcPr>
            <w:tcW w:w="1338" w:type="dxa"/>
            <w:shd w:val="clear" w:color="auto" w:fill="FFFFFF"/>
            <w:vAlign w:val="center"/>
          </w:tcPr>
          <w:p w14:paraId="3C8C8600"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CPSY2013</w:t>
            </w:r>
          </w:p>
        </w:tc>
      </w:tr>
      <w:tr w:rsidR="00334428" w:rsidRPr="00334428" w14:paraId="469516E7" w14:textId="77777777" w:rsidTr="002E5E82">
        <w:trPr>
          <w:cantSplit/>
          <w:jc w:val="center"/>
        </w:trPr>
        <w:tc>
          <w:tcPr>
            <w:tcW w:w="1662" w:type="dxa"/>
            <w:shd w:val="clear" w:color="auto" w:fill="FFFFFF"/>
            <w:vAlign w:val="center"/>
          </w:tcPr>
          <w:p w14:paraId="1734D89A"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World Geography</w:t>
            </w:r>
          </w:p>
        </w:tc>
        <w:tc>
          <w:tcPr>
            <w:tcW w:w="1980" w:type="dxa"/>
            <w:shd w:val="clear" w:color="auto" w:fill="FFFFFF"/>
            <w:vAlign w:val="center"/>
          </w:tcPr>
          <w:p w14:paraId="61665C0B"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World Regional Geography</w:t>
            </w:r>
          </w:p>
        </w:tc>
        <w:tc>
          <w:tcPr>
            <w:tcW w:w="1338" w:type="dxa"/>
            <w:shd w:val="clear" w:color="auto" w:fill="FFFFFF"/>
            <w:vAlign w:val="center"/>
          </w:tcPr>
          <w:p w14:paraId="2EE5F281"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CGRG 2113</w:t>
            </w:r>
          </w:p>
        </w:tc>
      </w:tr>
      <w:tr w:rsidR="00334428" w:rsidRPr="00334428" w14:paraId="6E69B4CB" w14:textId="77777777" w:rsidTr="002E5E82">
        <w:trPr>
          <w:cantSplit/>
          <w:trHeight w:val="170"/>
          <w:jc w:val="center"/>
        </w:trPr>
        <w:tc>
          <w:tcPr>
            <w:tcW w:w="1662" w:type="dxa"/>
            <w:shd w:val="clear" w:color="auto" w:fill="FFFFFF"/>
            <w:vAlign w:val="center"/>
          </w:tcPr>
          <w:p w14:paraId="609C862A"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World History</w:t>
            </w:r>
          </w:p>
        </w:tc>
        <w:tc>
          <w:tcPr>
            <w:tcW w:w="1980" w:type="dxa"/>
            <w:shd w:val="clear" w:color="auto" w:fill="FFFFFF"/>
            <w:vAlign w:val="center"/>
          </w:tcPr>
          <w:p w14:paraId="6FD3E8D3"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World Civilization I or II</w:t>
            </w:r>
          </w:p>
        </w:tc>
        <w:tc>
          <w:tcPr>
            <w:tcW w:w="1338" w:type="dxa"/>
            <w:shd w:val="clear" w:color="auto" w:fill="FFFFFF"/>
            <w:vAlign w:val="center"/>
          </w:tcPr>
          <w:p w14:paraId="2F97D240"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CHIS 1113/1123</w:t>
            </w:r>
          </w:p>
        </w:tc>
      </w:tr>
    </w:tbl>
    <w:p w14:paraId="6849BDE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7006AE44"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Honors</w:t>
      </w:r>
      <w:r w:rsidRPr="00334428">
        <w:rPr>
          <w:spacing w:val="-6"/>
          <w:kern w:val="2"/>
        </w:rPr>
        <w:t xml:space="preserve"> </w:t>
      </w:r>
      <w:r w:rsidRPr="00334428">
        <w:rPr>
          <w:kern w:val="2"/>
        </w:rPr>
        <w:t>Courses</w:t>
      </w:r>
    </w:p>
    <w:p w14:paraId="4B5849C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50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2245"/>
        <w:gridCol w:w="2796"/>
      </w:tblGrid>
      <w:tr w:rsidR="00334428" w:rsidRPr="00334428" w14:paraId="6A1B7309" w14:textId="77777777" w:rsidTr="002E5E82">
        <w:trPr>
          <w:cantSplit/>
          <w:trHeight w:val="33"/>
          <w:tblHeader/>
          <w:jc w:val="center"/>
        </w:trPr>
        <w:tc>
          <w:tcPr>
            <w:tcW w:w="2245" w:type="dxa"/>
            <w:tcBorders>
              <w:top w:val="double" w:sz="4" w:space="0" w:color="auto"/>
              <w:bottom w:val="single" w:sz="4" w:space="0" w:color="auto"/>
            </w:tcBorders>
            <w:shd w:val="clear" w:color="auto" w:fill="BFBFBF"/>
            <w:vAlign w:val="center"/>
          </w:tcPr>
          <w:p w14:paraId="1512766A" w14:textId="77777777" w:rsidR="00334428" w:rsidRPr="00334428" w:rsidRDefault="00334428" w:rsidP="00334428">
            <w:pPr>
              <w:keepNext/>
              <w:tabs>
                <w:tab w:val="left" w:pos="0"/>
              </w:tabs>
              <w:jc w:val="center"/>
              <w:rPr>
                <w:rFonts w:eastAsia="Calibri"/>
                <w:b/>
                <w:bCs/>
                <w:sz w:val="16"/>
              </w:rPr>
            </w:pPr>
            <w:r w:rsidRPr="00334428">
              <w:rPr>
                <w:b/>
                <w:sz w:val="16"/>
                <w:szCs w:val="16"/>
              </w:rPr>
              <w:t>TOPS Core Course</w:t>
            </w:r>
          </w:p>
        </w:tc>
        <w:tc>
          <w:tcPr>
            <w:tcW w:w="2796" w:type="dxa"/>
            <w:tcBorders>
              <w:top w:val="double" w:sz="4" w:space="0" w:color="auto"/>
              <w:bottom w:val="single" w:sz="4" w:space="0" w:color="auto"/>
            </w:tcBorders>
            <w:shd w:val="clear" w:color="auto" w:fill="BFBFBF"/>
            <w:vAlign w:val="center"/>
          </w:tcPr>
          <w:p w14:paraId="0055794F" w14:textId="77777777" w:rsidR="00334428" w:rsidRPr="00334428" w:rsidRDefault="00334428" w:rsidP="00334428">
            <w:pPr>
              <w:keepNext/>
              <w:tabs>
                <w:tab w:val="left" w:pos="0"/>
              </w:tabs>
              <w:jc w:val="center"/>
              <w:rPr>
                <w:rFonts w:eastAsia="Calibri"/>
                <w:b/>
                <w:bCs/>
                <w:sz w:val="16"/>
              </w:rPr>
            </w:pPr>
            <w:r w:rsidRPr="00334428">
              <w:rPr>
                <w:b/>
                <w:sz w:val="16"/>
                <w:szCs w:val="16"/>
              </w:rPr>
              <w:t>Honors</w:t>
            </w:r>
          </w:p>
        </w:tc>
      </w:tr>
      <w:tr w:rsidR="00334428" w:rsidRPr="00334428" w14:paraId="3E0605CD" w14:textId="77777777" w:rsidTr="002E5E82">
        <w:trPr>
          <w:cantSplit/>
          <w:trHeight w:val="161"/>
          <w:jc w:val="center"/>
        </w:trPr>
        <w:tc>
          <w:tcPr>
            <w:tcW w:w="2245" w:type="dxa"/>
            <w:shd w:val="clear" w:color="auto" w:fill="FFFFFF"/>
            <w:vAlign w:val="center"/>
          </w:tcPr>
          <w:p w14:paraId="3A1907F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Arabic</w:t>
            </w:r>
          </w:p>
        </w:tc>
        <w:tc>
          <w:tcPr>
            <w:tcW w:w="2796" w:type="dxa"/>
            <w:shd w:val="clear" w:color="auto" w:fill="FFFFFF"/>
            <w:vAlign w:val="center"/>
          </w:tcPr>
          <w:p w14:paraId="6D53AC4D"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Arabic: Cambridge AICE-AS</w:t>
            </w:r>
          </w:p>
        </w:tc>
      </w:tr>
      <w:tr w:rsidR="00334428" w:rsidRPr="00334428" w14:paraId="4044C53F" w14:textId="77777777" w:rsidTr="002E5E82">
        <w:trPr>
          <w:cantSplit/>
          <w:trHeight w:val="161"/>
          <w:jc w:val="center"/>
        </w:trPr>
        <w:tc>
          <w:tcPr>
            <w:tcW w:w="2245" w:type="dxa"/>
            <w:shd w:val="clear" w:color="auto" w:fill="FFFFFF"/>
            <w:vAlign w:val="center"/>
          </w:tcPr>
          <w:p w14:paraId="08195ED2"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Biology II</w:t>
            </w:r>
          </w:p>
        </w:tc>
        <w:tc>
          <w:tcPr>
            <w:tcW w:w="2796" w:type="dxa"/>
            <w:shd w:val="clear" w:color="auto" w:fill="FFFFFF"/>
            <w:vAlign w:val="center"/>
          </w:tcPr>
          <w:p w14:paraId="50574D7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Biology II: Honors</w:t>
            </w:r>
          </w:p>
        </w:tc>
      </w:tr>
      <w:tr w:rsidR="00334428" w:rsidRPr="00334428" w14:paraId="5A33F7AE" w14:textId="77777777" w:rsidTr="002E5E82">
        <w:trPr>
          <w:cantSplit/>
          <w:trHeight w:val="161"/>
          <w:jc w:val="center"/>
        </w:trPr>
        <w:tc>
          <w:tcPr>
            <w:tcW w:w="2245" w:type="dxa"/>
            <w:shd w:val="clear" w:color="auto" w:fill="FFFFFF"/>
            <w:vAlign w:val="center"/>
          </w:tcPr>
          <w:p w14:paraId="294FE00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IB Biology II</w:t>
            </w:r>
          </w:p>
        </w:tc>
        <w:tc>
          <w:tcPr>
            <w:tcW w:w="2796" w:type="dxa"/>
            <w:shd w:val="clear" w:color="auto" w:fill="FFFFFF"/>
            <w:vAlign w:val="center"/>
          </w:tcPr>
          <w:p w14:paraId="785118D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Biology II: Cambridge AICE-AS</w:t>
            </w:r>
          </w:p>
        </w:tc>
      </w:tr>
      <w:tr w:rsidR="00334428" w:rsidRPr="00334428" w14:paraId="6500069E" w14:textId="77777777" w:rsidTr="002E5E82">
        <w:trPr>
          <w:cantSplit/>
          <w:trHeight w:val="350"/>
          <w:jc w:val="center"/>
        </w:trPr>
        <w:tc>
          <w:tcPr>
            <w:tcW w:w="2245" w:type="dxa"/>
            <w:shd w:val="clear" w:color="auto" w:fill="FFFFFF"/>
            <w:vAlign w:val="center"/>
          </w:tcPr>
          <w:p w14:paraId="16B1B1F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Calculus I</w:t>
            </w:r>
          </w:p>
        </w:tc>
        <w:tc>
          <w:tcPr>
            <w:tcW w:w="2796" w:type="dxa"/>
            <w:shd w:val="clear" w:color="auto" w:fill="FFFFFF"/>
            <w:vAlign w:val="center"/>
          </w:tcPr>
          <w:p w14:paraId="3A043B53"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Calculus: Honors</w:t>
            </w:r>
          </w:p>
          <w:p w14:paraId="4F64B1A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Math 2 (Part 1): Cambridge AICE-A Level</w:t>
            </w:r>
          </w:p>
        </w:tc>
      </w:tr>
      <w:tr w:rsidR="00334428" w:rsidRPr="00334428" w14:paraId="5D2B15E7" w14:textId="77777777" w:rsidTr="002E5E82">
        <w:trPr>
          <w:cantSplit/>
          <w:trHeight w:val="350"/>
          <w:jc w:val="center"/>
        </w:trPr>
        <w:tc>
          <w:tcPr>
            <w:tcW w:w="2245" w:type="dxa"/>
            <w:shd w:val="clear" w:color="auto" w:fill="FFFFFF"/>
            <w:vAlign w:val="center"/>
          </w:tcPr>
          <w:p w14:paraId="4D0AC905"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Calculus II</w:t>
            </w:r>
          </w:p>
        </w:tc>
        <w:tc>
          <w:tcPr>
            <w:tcW w:w="2796" w:type="dxa"/>
            <w:shd w:val="clear" w:color="auto" w:fill="FFFFFF"/>
            <w:vAlign w:val="center"/>
          </w:tcPr>
          <w:p w14:paraId="31CE94B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Math 2 (Part 2): Cambridge AICE – A Level</w:t>
            </w:r>
          </w:p>
        </w:tc>
      </w:tr>
      <w:tr w:rsidR="00334428" w:rsidRPr="00334428" w14:paraId="634989C7" w14:textId="77777777" w:rsidTr="002E5E82">
        <w:trPr>
          <w:cantSplit/>
          <w:trHeight w:val="125"/>
          <w:jc w:val="center"/>
        </w:trPr>
        <w:tc>
          <w:tcPr>
            <w:tcW w:w="2245" w:type="dxa"/>
            <w:shd w:val="clear" w:color="auto" w:fill="FFFFFF"/>
            <w:vAlign w:val="center"/>
          </w:tcPr>
          <w:p w14:paraId="58F42352"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Chemistry I</w:t>
            </w:r>
          </w:p>
        </w:tc>
        <w:tc>
          <w:tcPr>
            <w:tcW w:w="2796" w:type="dxa"/>
            <w:shd w:val="clear" w:color="auto" w:fill="FFFFFF"/>
            <w:vAlign w:val="center"/>
          </w:tcPr>
          <w:p w14:paraId="28FBE9EA"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Chemistry I: Honors</w:t>
            </w:r>
          </w:p>
        </w:tc>
      </w:tr>
      <w:tr w:rsidR="00334428" w:rsidRPr="00334428" w14:paraId="6FB43269" w14:textId="77777777" w:rsidTr="002E5E82">
        <w:trPr>
          <w:cantSplit/>
          <w:trHeight w:val="260"/>
          <w:jc w:val="center"/>
        </w:trPr>
        <w:tc>
          <w:tcPr>
            <w:tcW w:w="2245" w:type="dxa"/>
            <w:shd w:val="clear" w:color="auto" w:fill="FFFFFF"/>
            <w:vAlign w:val="center"/>
          </w:tcPr>
          <w:p w14:paraId="173773FB"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Chemistry II</w:t>
            </w:r>
          </w:p>
        </w:tc>
        <w:tc>
          <w:tcPr>
            <w:tcW w:w="2796" w:type="dxa"/>
            <w:shd w:val="clear" w:color="auto" w:fill="FFFFFF"/>
            <w:vAlign w:val="center"/>
          </w:tcPr>
          <w:p w14:paraId="4569321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Chemistry II: Honors</w:t>
            </w:r>
          </w:p>
        </w:tc>
      </w:tr>
      <w:tr w:rsidR="00334428" w:rsidRPr="00334428" w14:paraId="591457BE" w14:textId="77777777" w:rsidTr="002E5E82">
        <w:trPr>
          <w:cantSplit/>
          <w:trHeight w:val="260"/>
          <w:jc w:val="center"/>
        </w:trPr>
        <w:tc>
          <w:tcPr>
            <w:tcW w:w="2245" w:type="dxa"/>
            <w:shd w:val="clear" w:color="auto" w:fill="FFFFFF"/>
            <w:vAlign w:val="center"/>
          </w:tcPr>
          <w:p w14:paraId="6EFEE8F8"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IB Chemistry II</w:t>
            </w:r>
          </w:p>
        </w:tc>
        <w:tc>
          <w:tcPr>
            <w:tcW w:w="2796" w:type="dxa"/>
            <w:shd w:val="clear" w:color="auto" w:fill="FFFFFF"/>
            <w:vAlign w:val="center"/>
          </w:tcPr>
          <w:p w14:paraId="443C51A1"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Chemistry II: Cambridge AICE-AS</w:t>
            </w:r>
          </w:p>
        </w:tc>
      </w:tr>
      <w:tr w:rsidR="00334428" w:rsidRPr="00334428" w14:paraId="7087B623" w14:textId="77777777" w:rsidTr="002E5E82">
        <w:trPr>
          <w:cantSplit/>
          <w:trHeight w:val="260"/>
          <w:jc w:val="center"/>
        </w:trPr>
        <w:tc>
          <w:tcPr>
            <w:tcW w:w="2245" w:type="dxa"/>
            <w:shd w:val="clear" w:color="auto" w:fill="FFFFFF"/>
            <w:vAlign w:val="center"/>
          </w:tcPr>
          <w:p w14:paraId="7C76EE15"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Chinese</w:t>
            </w:r>
          </w:p>
        </w:tc>
        <w:tc>
          <w:tcPr>
            <w:tcW w:w="2796" w:type="dxa"/>
            <w:shd w:val="clear" w:color="auto" w:fill="FFFFFF"/>
            <w:vAlign w:val="center"/>
          </w:tcPr>
          <w:p w14:paraId="7998A891" w14:textId="77777777" w:rsidR="00334428" w:rsidRPr="00334428" w:rsidRDefault="00334428" w:rsidP="00334428">
            <w:pPr>
              <w:keepNext/>
              <w:tabs>
                <w:tab w:val="left" w:pos="0"/>
              </w:tabs>
              <w:rPr>
                <w:rFonts w:eastAsia="Calibri"/>
                <w:bCs/>
                <w:sz w:val="16"/>
                <w:szCs w:val="22"/>
              </w:rPr>
            </w:pPr>
            <w:r w:rsidRPr="00334428">
              <w:rPr>
                <w:rFonts w:eastAsia="Calibri"/>
                <w:bCs/>
                <w:sz w:val="16"/>
                <w:szCs w:val="22"/>
              </w:rPr>
              <w:t>Chinese: Cambridge AICE-AS</w:t>
            </w:r>
          </w:p>
        </w:tc>
      </w:tr>
      <w:tr w:rsidR="00334428" w:rsidRPr="00334428" w14:paraId="0222D94A" w14:textId="77777777" w:rsidTr="002E5E82">
        <w:trPr>
          <w:cantSplit/>
          <w:trHeight w:val="242"/>
          <w:jc w:val="center"/>
        </w:trPr>
        <w:tc>
          <w:tcPr>
            <w:tcW w:w="2245" w:type="dxa"/>
            <w:shd w:val="clear" w:color="auto" w:fill="FFFFFF"/>
            <w:vAlign w:val="center"/>
          </w:tcPr>
          <w:p w14:paraId="2163597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 xml:space="preserve">Economics </w:t>
            </w:r>
          </w:p>
        </w:tc>
        <w:tc>
          <w:tcPr>
            <w:tcW w:w="2796" w:type="dxa"/>
            <w:shd w:val="clear" w:color="auto" w:fill="FFFFFF"/>
            <w:vAlign w:val="center"/>
          </w:tcPr>
          <w:p w14:paraId="7B6C3B1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Economics: Cambridge AICE - AS</w:t>
            </w:r>
          </w:p>
        </w:tc>
      </w:tr>
      <w:tr w:rsidR="00334428" w:rsidRPr="00334428" w14:paraId="15F7FBD0" w14:textId="77777777" w:rsidTr="002E5E82">
        <w:trPr>
          <w:cantSplit/>
          <w:trHeight w:val="260"/>
          <w:jc w:val="center"/>
        </w:trPr>
        <w:tc>
          <w:tcPr>
            <w:tcW w:w="2245" w:type="dxa"/>
            <w:shd w:val="clear" w:color="auto" w:fill="FFFFFF"/>
            <w:vAlign w:val="center"/>
          </w:tcPr>
          <w:p w14:paraId="0DF6A4C2"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English III</w:t>
            </w:r>
          </w:p>
        </w:tc>
        <w:tc>
          <w:tcPr>
            <w:tcW w:w="2796" w:type="dxa"/>
            <w:shd w:val="clear" w:color="auto" w:fill="FFFFFF"/>
            <w:vAlign w:val="center"/>
          </w:tcPr>
          <w:p w14:paraId="4A1B54C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 xml:space="preserve">English III: Honors </w:t>
            </w:r>
          </w:p>
          <w:p w14:paraId="1590773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English Language Part 1: Cambridge AICE – AS</w:t>
            </w:r>
          </w:p>
          <w:p w14:paraId="623B3F4B"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Literature in English Part 1: Cambridge AICE - AS</w:t>
            </w:r>
          </w:p>
        </w:tc>
      </w:tr>
      <w:tr w:rsidR="00334428" w:rsidRPr="00334428" w14:paraId="61BAA65E" w14:textId="77777777" w:rsidTr="002E5E82">
        <w:trPr>
          <w:cantSplit/>
          <w:trHeight w:val="260"/>
          <w:jc w:val="center"/>
        </w:trPr>
        <w:tc>
          <w:tcPr>
            <w:tcW w:w="2245" w:type="dxa"/>
            <w:shd w:val="clear" w:color="auto" w:fill="FFFFFF"/>
            <w:vAlign w:val="center"/>
          </w:tcPr>
          <w:p w14:paraId="65840CB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lastRenderedPageBreak/>
              <w:t>English IV</w:t>
            </w:r>
          </w:p>
        </w:tc>
        <w:tc>
          <w:tcPr>
            <w:tcW w:w="2796" w:type="dxa"/>
            <w:shd w:val="clear" w:color="auto" w:fill="FFFFFF"/>
            <w:vAlign w:val="center"/>
          </w:tcPr>
          <w:p w14:paraId="15E7A9A3"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 xml:space="preserve">English IV: Honors </w:t>
            </w:r>
          </w:p>
          <w:p w14:paraId="736382B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English Language Part 2: Cambridge AICE – AS</w:t>
            </w:r>
          </w:p>
          <w:p w14:paraId="4B99AE25"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Literature in English Part 2: Cambridge AICE - AS</w:t>
            </w:r>
          </w:p>
        </w:tc>
      </w:tr>
      <w:tr w:rsidR="00334428" w:rsidRPr="00334428" w14:paraId="4C98E204" w14:textId="77777777" w:rsidTr="002E5E82">
        <w:trPr>
          <w:cantSplit/>
          <w:trHeight w:val="260"/>
          <w:jc w:val="center"/>
        </w:trPr>
        <w:tc>
          <w:tcPr>
            <w:tcW w:w="2245" w:type="dxa"/>
            <w:shd w:val="clear" w:color="auto" w:fill="FFFFFF"/>
            <w:vAlign w:val="center"/>
          </w:tcPr>
          <w:p w14:paraId="508D57B0"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Environmental Science</w:t>
            </w:r>
          </w:p>
        </w:tc>
        <w:tc>
          <w:tcPr>
            <w:tcW w:w="2796" w:type="dxa"/>
            <w:shd w:val="clear" w:color="auto" w:fill="FFFFFF"/>
            <w:vAlign w:val="center"/>
          </w:tcPr>
          <w:p w14:paraId="5969D83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Environmental Science: Honors</w:t>
            </w:r>
          </w:p>
        </w:tc>
      </w:tr>
      <w:tr w:rsidR="00334428" w:rsidRPr="00334428" w14:paraId="099DC924" w14:textId="77777777" w:rsidTr="002E5E82">
        <w:trPr>
          <w:cantSplit/>
          <w:trHeight w:val="260"/>
          <w:jc w:val="center"/>
        </w:trPr>
        <w:tc>
          <w:tcPr>
            <w:tcW w:w="2245" w:type="dxa"/>
            <w:shd w:val="clear" w:color="auto" w:fill="FFFFFF"/>
            <w:vAlign w:val="center"/>
          </w:tcPr>
          <w:p w14:paraId="20238F1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European History</w:t>
            </w:r>
          </w:p>
        </w:tc>
        <w:tc>
          <w:tcPr>
            <w:tcW w:w="2796" w:type="dxa"/>
            <w:shd w:val="clear" w:color="auto" w:fill="FFFFFF"/>
            <w:vAlign w:val="center"/>
          </w:tcPr>
          <w:p w14:paraId="0F3544D1"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 xml:space="preserve">History European: Cambridge AICE-AS </w:t>
            </w:r>
          </w:p>
        </w:tc>
      </w:tr>
      <w:tr w:rsidR="00334428" w:rsidRPr="00334428" w14:paraId="17991D32" w14:textId="77777777" w:rsidTr="002E5E82">
        <w:trPr>
          <w:cantSplit/>
          <w:trHeight w:val="260"/>
          <w:jc w:val="center"/>
        </w:trPr>
        <w:tc>
          <w:tcPr>
            <w:tcW w:w="2245" w:type="dxa"/>
            <w:shd w:val="clear" w:color="auto" w:fill="FFFFFF"/>
            <w:vAlign w:val="center"/>
          </w:tcPr>
          <w:p w14:paraId="053A1AEF"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French</w:t>
            </w:r>
          </w:p>
        </w:tc>
        <w:tc>
          <w:tcPr>
            <w:tcW w:w="2796" w:type="dxa"/>
            <w:shd w:val="clear" w:color="auto" w:fill="FFFFFF"/>
            <w:vAlign w:val="center"/>
          </w:tcPr>
          <w:p w14:paraId="212806C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French: Cambridge AICE-AS</w:t>
            </w:r>
          </w:p>
        </w:tc>
      </w:tr>
      <w:tr w:rsidR="00334428" w:rsidRPr="00334428" w14:paraId="206673BE" w14:textId="77777777" w:rsidTr="002E5E82">
        <w:trPr>
          <w:cantSplit/>
          <w:trHeight w:val="332"/>
          <w:jc w:val="center"/>
        </w:trPr>
        <w:tc>
          <w:tcPr>
            <w:tcW w:w="2245" w:type="dxa"/>
            <w:shd w:val="clear" w:color="auto" w:fill="FFFFFF"/>
            <w:vAlign w:val="center"/>
          </w:tcPr>
          <w:p w14:paraId="6801C84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German</w:t>
            </w:r>
          </w:p>
        </w:tc>
        <w:tc>
          <w:tcPr>
            <w:tcW w:w="2796" w:type="dxa"/>
            <w:shd w:val="clear" w:color="auto" w:fill="FFFFFF"/>
            <w:vAlign w:val="center"/>
          </w:tcPr>
          <w:p w14:paraId="276D1FB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German: Cambridge AICE-AS</w:t>
            </w:r>
          </w:p>
        </w:tc>
      </w:tr>
      <w:tr w:rsidR="00334428" w:rsidRPr="00334428" w14:paraId="6431BFCE" w14:textId="77777777" w:rsidTr="002E5E82">
        <w:trPr>
          <w:cantSplit/>
          <w:trHeight w:val="332"/>
          <w:jc w:val="center"/>
        </w:trPr>
        <w:tc>
          <w:tcPr>
            <w:tcW w:w="2245" w:type="dxa"/>
            <w:shd w:val="clear" w:color="auto" w:fill="FFFFFF"/>
            <w:vAlign w:val="center"/>
          </w:tcPr>
          <w:p w14:paraId="157305B6"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Government</w:t>
            </w:r>
          </w:p>
        </w:tc>
        <w:tc>
          <w:tcPr>
            <w:tcW w:w="2796" w:type="dxa"/>
            <w:shd w:val="clear" w:color="auto" w:fill="FFFFFF"/>
            <w:vAlign w:val="center"/>
          </w:tcPr>
          <w:p w14:paraId="78AEC7B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Government: Honors</w:t>
            </w:r>
          </w:p>
        </w:tc>
      </w:tr>
      <w:tr w:rsidR="00334428" w:rsidRPr="00334428" w14:paraId="5DAAE4C5" w14:textId="77777777" w:rsidTr="002E5E82">
        <w:trPr>
          <w:cantSplit/>
          <w:trHeight w:val="296"/>
          <w:jc w:val="center"/>
        </w:trPr>
        <w:tc>
          <w:tcPr>
            <w:tcW w:w="2245" w:type="dxa"/>
            <w:shd w:val="clear" w:color="auto" w:fill="FFFFFF"/>
            <w:vAlign w:val="center"/>
          </w:tcPr>
          <w:p w14:paraId="63981E5F"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Japanese</w:t>
            </w:r>
          </w:p>
        </w:tc>
        <w:tc>
          <w:tcPr>
            <w:tcW w:w="2796" w:type="dxa"/>
            <w:shd w:val="clear" w:color="auto" w:fill="FFFFFF"/>
            <w:vAlign w:val="center"/>
          </w:tcPr>
          <w:p w14:paraId="5DD208DD"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Japanese: Cambridge AICE-AS</w:t>
            </w:r>
          </w:p>
        </w:tc>
      </w:tr>
      <w:tr w:rsidR="00334428" w:rsidRPr="00334428" w14:paraId="307808CD" w14:textId="77777777" w:rsidTr="002E5E82">
        <w:trPr>
          <w:cantSplit/>
          <w:trHeight w:val="233"/>
          <w:jc w:val="center"/>
        </w:trPr>
        <w:tc>
          <w:tcPr>
            <w:tcW w:w="2245" w:type="dxa"/>
            <w:shd w:val="clear" w:color="auto" w:fill="FFFFFF"/>
            <w:vAlign w:val="center"/>
          </w:tcPr>
          <w:p w14:paraId="0017354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Physics I</w:t>
            </w:r>
          </w:p>
        </w:tc>
        <w:tc>
          <w:tcPr>
            <w:tcW w:w="2796" w:type="dxa"/>
            <w:shd w:val="clear" w:color="auto" w:fill="FFFFFF"/>
            <w:vAlign w:val="center"/>
          </w:tcPr>
          <w:p w14:paraId="1563CB3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Physics: Honors</w:t>
            </w:r>
          </w:p>
        </w:tc>
      </w:tr>
      <w:tr w:rsidR="00334428" w:rsidRPr="00334428" w14:paraId="68E39F8D" w14:textId="77777777" w:rsidTr="002E5E82">
        <w:trPr>
          <w:cantSplit/>
          <w:trHeight w:val="233"/>
          <w:jc w:val="center"/>
        </w:trPr>
        <w:tc>
          <w:tcPr>
            <w:tcW w:w="2245" w:type="dxa"/>
            <w:shd w:val="clear" w:color="auto" w:fill="FFFFFF"/>
            <w:vAlign w:val="center"/>
          </w:tcPr>
          <w:p w14:paraId="07F65F5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IB Physics II</w:t>
            </w:r>
          </w:p>
        </w:tc>
        <w:tc>
          <w:tcPr>
            <w:tcW w:w="2796" w:type="dxa"/>
            <w:shd w:val="clear" w:color="auto" w:fill="FFFFFF"/>
            <w:vAlign w:val="center"/>
          </w:tcPr>
          <w:p w14:paraId="11B5073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Physics II: Cambridge AICE-AS</w:t>
            </w:r>
          </w:p>
        </w:tc>
      </w:tr>
      <w:tr w:rsidR="00334428" w:rsidRPr="00334428" w14:paraId="39592182" w14:textId="77777777" w:rsidTr="002E5E82">
        <w:trPr>
          <w:cantSplit/>
          <w:trHeight w:val="233"/>
          <w:jc w:val="center"/>
        </w:trPr>
        <w:tc>
          <w:tcPr>
            <w:tcW w:w="2245" w:type="dxa"/>
            <w:shd w:val="clear" w:color="auto" w:fill="FFFFFF"/>
            <w:vAlign w:val="center"/>
          </w:tcPr>
          <w:p w14:paraId="7F6CCFB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Pre-Calculus</w:t>
            </w:r>
          </w:p>
        </w:tc>
        <w:tc>
          <w:tcPr>
            <w:tcW w:w="2796" w:type="dxa"/>
            <w:shd w:val="clear" w:color="auto" w:fill="FFFFFF"/>
            <w:vAlign w:val="center"/>
          </w:tcPr>
          <w:p w14:paraId="0C6A9EF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Pre-Calculus Honors</w:t>
            </w:r>
          </w:p>
          <w:p w14:paraId="716135C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Math 1: (Pure Math): Cambridge AICE-AS</w:t>
            </w:r>
          </w:p>
        </w:tc>
      </w:tr>
      <w:tr w:rsidR="00334428" w:rsidRPr="00334428" w14:paraId="3E5B44CA" w14:textId="77777777" w:rsidTr="002E5E82">
        <w:trPr>
          <w:cantSplit/>
          <w:trHeight w:val="233"/>
          <w:jc w:val="center"/>
        </w:trPr>
        <w:tc>
          <w:tcPr>
            <w:tcW w:w="2245" w:type="dxa"/>
            <w:shd w:val="clear" w:color="auto" w:fill="FFFFFF"/>
            <w:vAlign w:val="center"/>
          </w:tcPr>
          <w:p w14:paraId="2B6748C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Probability and Statistics</w:t>
            </w:r>
          </w:p>
        </w:tc>
        <w:tc>
          <w:tcPr>
            <w:tcW w:w="2796" w:type="dxa"/>
            <w:shd w:val="clear" w:color="auto" w:fill="FFFFFF"/>
            <w:vAlign w:val="center"/>
          </w:tcPr>
          <w:p w14:paraId="345FB7E3"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 xml:space="preserve">Probability and Statistics: Honors </w:t>
            </w:r>
          </w:p>
          <w:p w14:paraId="571E3EC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Math 1 (Probability and Statistics)- Cambridge AICE</w:t>
            </w:r>
          </w:p>
        </w:tc>
      </w:tr>
      <w:tr w:rsidR="00334428" w:rsidRPr="00334428" w14:paraId="6C5FC8C0" w14:textId="77777777" w:rsidTr="002E5E82">
        <w:trPr>
          <w:cantSplit/>
          <w:trHeight w:val="251"/>
          <w:jc w:val="center"/>
        </w:trPr>
        <w:tc>
          <w:tcPr>
            <w:tcW w:w="2245" w:type="dxa"/>
            <w:shd w:val="clear" w:color="auto" w:fill="FFFFFF"/>
            <w:vAlign w:val="center"/>
          </w:tcPr>
          <w:p w14:paraId="4E6AD3D2"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Spanish</w:t>
            </w:r>
          </w:p>
        </w:tc>
        <w:tc>
          <w:tcPr>
            <w:tcW w:w="2796" w:type="dxa"/>
            <w:shd w:val="clear" w:color="auto" w:fill="FFFFFF"/>
            <w:vAlign w:val="center"/>
          </w:tcPr>
          <w:p w14:paraId="734D025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Spanish: Cambridge AICE-AS</w:t>
            </w:r>
          </w:p>
        </w:tc>
      </w:tr>
      <w:tr w:rsidR="00334428" w:rsidRPr="00334428" w14:paraId="2498BDCA" w14:textId="77777777" w:rsidTr="002E5E82">
        <w:trPr>
          <w:cantSplit/>
          <w:trHeight w:val="251"/>
          <w:jc w:val="center"/>
        </w:trPr>
        <w:tc>
          <w:tcPr>
            <w:tcW w:w="2245" w:type="dxa"/>
            <w:shd w:val="clear" w:color="auto" w:fill="FFFFFF"/>
            <w:vAlign w:val="center"/>
          </w:tcPr>
          <w:p w14:paraId="31A5656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Spanish IV</w:t>
            </w:r>
          </w:p>
        </w:tc>
        <w:tc>
          <w:tcPr>
            <w:tcW w:w="2796" w:type="dxa"/>
            <w:shd w:val="clear" w:color="auto" w:fill="FFFFFF"/>
            <w:vAlign w:val="center"/>
          </w:tcPr>
          <w:p w14:paraId="31304A22"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Spanish Literature: Cambridge ACE</w:t>
            </w:r>
          </w:p>
        </w:tc>
      </w:tr>
      <w:tr w:rsidR="00334428" w:rsidRPr="00334428" w14:paraId="4930FBEE" w14:textId="77777777" w:rsidTr="002E5E82">
        <w:trPr>
          <w:cantSplit/>
          <w:trHeight w:val="224"/>
          <w:jc w:val="center"/>
        </w:trPr>
        <w:tc>
          <w:tcPr>
            <w:tcW w:w="2245" w:type="dxa"/>
            <w:shd w:val="clear" w:color="auto" w:fill="FFFFFF"/>
            <w:vAlign w:val="center"/>
          </w:tcPr>
          <w:p w14:paraId="12B5B425"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US History</w:t>
            </w:r>
          </w:p>
        </w:tc>
        <w:tc>
          <w:tcPr>
            <w:tcW w:w="2796" w:type="dxa"/>
            <w:shd w:val="clear" w:color="auto" w:fill="FFFFFF"/>
            <w:vAlign w:val="center"/>
          </w:tcPr>
          <w:p w14:paraId="5FCCA709"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 xml:space="preserve">U.S. History: Honors </w:t>
            </w:r>
          </w:p>
        </w:tc>
      </w:tr>
      <w:tr w:rsidR="00334428" w:rsidRPr="00334428" w14:paraId="736022EC" w14:textId="77777777" w:rsidTr="002E5E82">
        <w:trPr>
          <w:cantSplit/>
          <w:trHeight w:val="224"/>
          <w:jc w:val="center"/>
        </w:trPr>
        <w:tc>
          <w:tcPr>
            <w:tcW w:w="2245" w:type="dxa"/>
            <w:shd w:val="clear" w:color="auto" w:fill="FFFFFF"/>
            <w:vAlign w:val="center"/>
          </w:tcPr>
          <w:p w14:paraId="773DB65E"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World Geography</w:t>
            </w:r>
          </w:p>
        </w:tc>
        <w:tc>
          <w:tcPr>
            <w:tcW w:w="2796" w:type="dxa"/>
            <w:shd w:val="clear" w:color="auto" w:fill="FFFFFF"/>
            <w:vAlign w:val="center"/>
          </w:tcPr>
          <w:p w14:paraId="158A3D58"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Geography: Cambridge AICE-AS</w:t>
            </w:r>
          </w:p>
        </w:tc>
      </w:tr>
      <w:tr w:rsidR="00334428" w:rsidRPr="00334428" w14:paraId="0F098C40" w14:textId="77777777" w:rsidTr="002E5E82">
        <w:trPr>
          <w:cantSplit/>
          <w:trHeight w:val="224"/>
          <w:jc w:val="center"/>
        </w:trPr>
        <w:tc>
          <w:tcPr>
            <w:tcW w:w="2245" w:type="dxa"/>
            <w:shd w:val="clear" w:color="auto" w:fill="FFFFFF"/>
            <w:vAlign w:val="center"/>
          </w:tcPr>
          <w:p w14:paraId="4A289C4A"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World History</w:t>
            </w:r>
          </w:p>
        </w:tc>
        <w:tc>
          <w:tcPr>
            <w:tcW w:w="2796" w:type="dxa"/>
            <w:shd w:val="clear" w:color="auto" w:fill="FFFFFF"/>
            <w:vAlign w:val="center"/>
          </w:tcPr>
          <w:p w14:paraId="130093BC"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World History: Honors</w:t>
            </w:r>
          </w:p>
          <w:p w14:paraId="18304667" w14:textId="77777777" w:rsidR="00334428" w:rsidRPr="00334428" w:rsidRDefault="00334428" w:rsidP="00334428">
            <w:pPr>
              <w:tabs>
                <w:tab w:val="left" w:pos="0"/>
              </w:tabs>
              <w:rPr>
                <w:rFonts w:eastAsia="Calibri"/>
                <w:bCs/>
                <w:sz w:val="16"/>
                <w:szCs w:val="22"/>
              </w:rPr>
            </w:pPr>
            <w:r w:rsidRPr="00334428">
              <w:rPr>
                <w:rFonts w:eastAsia="Calibri"/>
                <w:bCs/>
                <w:sz w:val="16"/>
                <w:szCs w:val="22"/>
              </w:rPr>
              <w:t>History International: Cambridge AICE-AS</w:t>
            </w:r>
          </w:p>
        </w:tc>
      </w:tr>
    </w:tbl>
    <w:p w14:paraId="7C563AE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131DBC7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D.1 - E.</w:t>
      </w:r>
      <w:r w:rsidRPr="00334428">
        <w:rPr>
          <w:kern w:val="2"/>
        </w:rPr>
        <w:tab/>
        <w:t>…</w:t>
      </w:r>
    </w:p>
    <w:p w14:paraId="76D38B9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2C9E73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ab/>
      </w:r>
      <w:r w:rsidRPr="00334428">
        <w:rPr>
          <w:kern w:val="2"/>
          <w:sz w:val="18"/>
        </w:rPr>
        <w:t>Promulgated in accordance with R.S. 17:3021-3025, R.S. 17:3042.1, and R.S. 17:3048.1.</w:t>
      </w:r>
    </w:p>
    <w:p w14:paraId="55C77AD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0"/>
          <w:kern w:val="2"/>
          <w:sz w:val="18"/>
        </w:rPr>
        <w:t xml:space="preserve"> </w:t>
      </w:r>
      <w:r w:rsidRPr="00334428">
        <w:rPr>
          <w:kern w:val="2"/>
          <w:sz w:val="18"/>
        </w:rPr>
        <w:t>NOTE:</w:t>
      </w:r>
      <w:r w:rsidRPr="00334428">
        <w:rPr>
          <w:spacing w:val="40"/>
          <w:kern w:val="2"/>
          <w:sz w:val="18"/>
        </w:rPr>
        <w:tab/>
      </w:r>
      <w:r w:rsidRPr="00334428">
        <w:rPr>
          <w:kern w:val="2"/>
          <w:sz w:val="18"/>
        </w:rPr>
        <w:t>Promulgated by the Student Financial Assistance</w:t>
      </w:r>
      <w:r w:rsidRPr="00334428">
        <w:rPr>
          <w:spacing w:val="-11"/>
          <w:kern w:val="2"/>
          <w:sz w:val="18"/>
        </w:rPr>
        <w:t xml:space="preserve"> </w:t>
      </w:r>
      <w:r w:rsidRPr="00334428">
        <w:rPr>
          <w:kern w:val="2"/>
          <w:sz w:val="18"/>
        </w:rPr>
        <w:t>Commission,</w:t>
      </w:r>
      <w:r w:rsidRPr="00334428">
        <w:rPr>
          <w:spacing w:val="-7"/>
          <w:kern w:val="2"/>
          <w:sz w:val="18"/>
        </w:rPr>
        <w:t xml:space="preserve"> </w:t>
      </w:r>
      <w:r w:rsidRPr="00334428">
        <w:rPr>
          <w:kern w:val="2"/>
          <w:sz w:val="18"/>
        </w:rPr>
        <w:t>Office</w:t>
      </w:r>
      <w:r w:rsidRPr="00334428">
        <w:rPr>
          <w:spacing w:val="-8"/>
          <w:kern w:val="2"/>
          <w:sz w:val="18"/>
        </w:rPr>
        <w:t xml:space="preserve"> </w:t>
      </w:r>
      <w:r w:rsidRPr="00334428">
        <w:rPr>
          <w:kern w:val="2"/>
          <w:sz w:val="18"/>
        </w:rPr>
        <w:t>of</w:t>
      </w:r>
      <w:r w:rsidRPr="00334428">
        <w:rPr>
          <w:spacing w:val="-7"/>
          <w:kern w:val="2"/>
          <w:sz w:val="18"/>
        </w:rPr>
        <w:t xml:space="preserve"> </w:t>
      </w:r>
      <w:r w:rsidRPr="00334428">
        <w:rPr>
          <w:kern w:val="2"/>
          <w:sz w:val="18"/>
        </w:rPr>
        <w:t>Student</w:t>
      </w:r>
      <w:r w:rsidRPr="00334428">
        <w:rPr>
          <w:spacing w:val="-9"/>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4"/>
          <w:kern w:val="2"/>
          <w:sz w:val="18"/>
        </w:rPr>
        <w:t xml:space="preserve"> </w:t>
      </w:r>
      <w:r w:rsidRPr="00334428">
        <w:rPr>
          <w:kern w:val="2"/>
          <w:sz w:val="18"/>
        </w:rPr>
        <w:t>LR 50:188 (February 2024), amended LR 51:64 (January 2025), LR 52:934 (June 2026).</w:t>
      </w:r>
    </w:p>
    <w:p w14:paraId="60C0C4F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3" w:name="_Toc239566816"/>
      <w:bookmarkStart w:id="224" w:name="_Toc257182031"/>
      <w:bookmarkStart w:id="225" w:name="_Toc418162507"/>
      <w:bookmarkStart w:id="226" w:name="_Toc428780753"/>
      <w:bookmarkStart w:id="227" w:name="_Toc428781428"/>
      <w:bookmarkStart w:id="228" w:name="_Toc201148052"/>
      <w:r w:rsidRPr="00334428">
        <w:rPr>
          <w:b/>
          <w:kern w:val="2"/>
        </w:rPr>
        <w:t>§705.</w:t>
      </w:r>
      <w:r w:rsidRPr="00334428">
        <w:rPr>
          <w:b/>
          <w:kern w:val="2"/>
        </w:rPr>
        <w:tab/>
        <w:t>Maintaining Eligibility</w:t>
      </w:r>
      <w:bookmarkEnd w:id="223"/>
      <w:bookmarkEnd w:id="224"/>
      <w:bookmarkEnd w:id="225"/>
      <w:bookmarkEnd w:id="226"/>
      <w:bookmarkEnd w:id="227"/>
      <w:bookmarkEnd w:id="228"/>
    </w:p>
    <w:p w14:paraId="5E51851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To continue receiving the TOPS Opportunity, Performance, Honors, or Excellence Awards, the recipient must meet all of the following criteria:</w:t>
      </w:r>
    </w:p>
    <w:p w14:paraId="786C584A" w14:textId="77777777" w:rsidR="00334428" w:rsidRPr="00334428" w:rsidRDefault="00334428" w:rsidP="00334428">
      <w:pPr>
        <w:tabs>
          <w:tab w:val="left" w:pos="144"/>
          <w:tab w:val="left" w:pos="187"/>
          <w:tab w:val="left" w:pos="540"/>
          <w:tab w:val="left" w:pos="907"/>
          <w:tab w:val="left" w:pos="1080"/>
          <w:tab w:val="left" w:pos="1890"/>
        </w:tabs>
        <w:ind w:firstLine="187"/>
        <w:jc w:val="both"/>
        <w:outlineLvl w:val="3"/>
        <w:rPr>
          <w:kern w:val="2"/>
        </w:rPr>
      </w:pPr>
      <w:r w:rsidRPr="00334428">
        <w:rPr>
          <w:kern w:val="2"/>
        </w:rPr>
        <w:t>A.1. - A.8.d.iii.</w:t>
      </w:r>
      <w:r w:rsidRPr="00334428">
        <w:rPr>
          <w:kern w:val="2"/>
        </w:rPr>
        <w:tab/>
        <w:t>…</w:t>
      </w:r>
    </w:p>
    <w:p w14:paraId="6F83F5E8"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a 3.00 for continuing receipt of either a Performance, Honors, or Excellence Award; or</w:t>
      </w:r>
    </w:p>
    <w:p w14:paraId="347DBC32"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the minimum grade necessary to maintain good standing, if enrolled in a graduate or professional program; or</w:t>
      </w:r>
    </w:p>
    <w:p w14:paraId="56A987D4"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meet the federal grant aid steady academic progress requirement at that school, if enrolled in an eligible cosmetology or proprietary school; and</w:t>
      </w:r>
    </w:p>
    <w:p w14:paraId="40CCBCA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B.1.</w:t>
      </w:r>
      <w:r w:rsidRPr="00334428">
        <w:rPr>
          <w:kern w:val="2"/>
        </w:rPr>
        <w:tab/>
        <w:t>Students failing to meet the requirements listed in §705.A.7 or §705.A.8.a, b, d, f, or g may have their TOPS Awards reinstated upon regaining “</w:t>
      </w:r>
      <w:r w:rsidRPr="00334428">
        <w:rPr>
          <w:iCs/>
          <w:kern w:val="2"/>
        </w:rPr>
        <w:t>steady academic progress”</w:t>
      </w:r>
      <w:r w:rsidRPr="00334428">
        <w:rPr>
          <w:i/>
          <w:iCs/>
          <w:kern w:val="2"/>
        </w:rPr>
        <w:t xml:space="preserve"> </w:t>
      </w:r>
      <w:r w:rsidRPr="00334428">
        <w:rPr>
          <w:kern w:val="2"/>
        </w:rPr>
        <w:t xml:space="preserve">(see §301) and/or attainment of the required TOPS cumulative grade point average, if the period of ineligibility did not persist for more than two years from the date of loss of eligibility. </w:t>
      </w:r>
    </w:p>
    <w:p w14:paraId="096E87C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If the two-year period is interrupted due to a student's active duty in the United States Armed Forces, the two-year period will be extended for a length of time equal to the student's active duty service.</w:t>
      </w:r>
    </w:p>
    <w:p w14:paraId="705B6B6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3.a.</w:t>
      </w:r>
      <w:r w:rsidRPr="00334428">
        <w:rPr>
          <w:kern w:val="2"/>
        </w:rPr>
        <w:tab/>
        <w:t xml:space="preserve">Students who fail to meet the requirements of §705.A.8.e, shall no longer be eligible for the stipend authorized for the Performance and Honors Awards, but shall be eligible to receive the award amount for the Opportunity </w:t>
      </w:r>
      <w:r w:rsidRPr="00334428">
        <w:rPr>
          <w:kern w:val="2"/>
        </w:rPr>
        <w:t xml:space="preserve">Award if they meet the continuation requirements of §705.A.8.a, b, d, f, or g. </w:t>
      </w:r>
    </w:p>
    <w:p w14:paraId="7E3347C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Students who fail to meet the requirements of §705.A.8.e, shall no longer be eligible for the Excellence Award, but shall be eligible to receive the award amount for the Opportunity Award if they meet the continuation requirements of §705.A.8.a, b, d, f, or g.</w:t>
      </w:r>
    </w:p>
    <w:p w14:paraId="1055413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B.4.a. - I.2.</w:t>
      </w:r>
      <w:r w:rsidRPr="00334428">
        <w:rPr>
          <w:kern w:val="2"/>
        </w:rPr>
        <w:tab/>
        <w:t>…</w:t>
      </w:r>
    </w:p>
    <w:p w14:paraId="31B2823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R.S. 17:3042.1, and R.S. 17:5001 et seq.</w:t>
      </w:r>
    </w:p>
    <w:p w14:paraId="283A3F2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22:338 (May 1996), repromulgated LR 24:637 (April 1998), amended LR 24:1904 (October 1998), LR 25:257 (February 1999), LR 25:656 (April 1999), LR 25:1091 (June 1999), LR 26:67 (January 2000), LR 26:688 (April 2000), LR 26:1996 (September 2000), LR 26:2001 (September 2000), repromulgated LR 27:1853 (November 2001), amended LR 28:447 (March 2002), LR 28:772 (April 2002), LR 28:2332 (November 2002), LR 29:2373 (November 2003), LR 30:781 (April 2004), LR 30:1163 (June 2004), LR 30:2019 (September 2004), LR 31:3115 (December 2005), LR 33:437 (March 2007) , LR 34:1390 (July 2008), LR 36:491 (March 2010), LR 36:2856 (December 2010), LR 38:3159 (December 2012), LR 40:1002 (May 2014), LR 41:664 (April 2015), LR 42:47 (January 2016), amended by the Board of Regents, Office of Student Financial Assistance, LR 44:520 (March 2018), LR 47:40 (January 2021), LR 47:865 (July 2021), amended LR 47:869 (July 2021), LR 49:50 (January 2023), LR 52:939 (June 2026).</w:t>
      </w:r>
    </w:p>
    <w:p w14:paraId="5D95F729"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29" w:name="TOC_Chap34"/>
      <w:bookmarkStart w:id="230" w:name="_Toc239566817"/>
      <w:bookmarkStart w:id="231" w:name="_Toc257182032"/>
      <w:bookmarkStart w:id="232" w:name="_Toc418162508"/>
      <w:bookmarkStart w:id="233" w:name="_Toc428780758"/>
      <w:bookmarkStart w:id="234" w:name="_Toc428781433"/>
      <w:bookmarkStart w:id="235" w:name="_Toc201148053"/>
      <w:r w:rsidRPr="00334428">
        <w:rPr>
          <w:b/>
          <w:kern w:val="2"/>
        </w:rPr>
        <w:t>Chapter 8.</w:t>
      </w:r>
      <w:bookmarkStart w:id="236" w:name="TOCT_Chap10"/>
      <w:bookmarkEnd w:id="229"/>
      <w:r w:rsidRPr="00334428">
        <w:rPr>
          <w:b/>
          <w:kern w:val="2"/>
        </w:rPr>
        <w:tab/>
      </w:r>
      <w:bookmarkStart w:id="237" w:name="TOCT_Chap34"/>
      <w:r w:rsidRPr="00334428">
        <w:rPr>
          <w:b/>
          <w:kern w:val="2"/>
        </w:rPr>
        <w:t>TOPS-Tech Award</w:t>
      </w:r>
      <w:bookmarkEnd w:id="230"/>
      <w:bookmarkEnd w:id="231"/>
      <w:bookmarkEnd w:id="232"/>
      <w:bookmarkEnd w:id="233"/>
      <w:bookmarkEnd w:id="234"/>
      <w:bookmarkEnd w:id="235"/>
      <w:bookmarkEnd w:id="236"/>
      <w:bookmarkEnd w:id="237"/>
    </w:p>
    <w:p w14:paraId="5D37D5FB"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38" w:name="_Toc239566818"/>
      <w:bookmarkStart w:id="239" w:name="_Toc257182033"/>
      <w:bookmarkStart w:id="240" w:name="_Toc418162509"/>
      <w:bookmarkStart w:id="241" w:name="_Toc428780759"/>
      <w:bookmarkStart w:id="242" w:name="_Toc428781434"/>
      <w:bookmarkStart w:id="243" w:name="_Toc201148054"/>
      <w:r w:rsidRPr="00334428">
        <w:rPr>
          <w:b/>
          <w:kern w:val="2"/>
        </w:rPr>
        <w:t>§801.</w:t>
      </w:r>
      <w:r w:rsidRPr="00334428">
        <w:rPr>
          <w:b/>
          <w:kern w:val="2"/>
        </w:rPr>
        <w:tab/>
        <w:t>General Provisions</w:t>
      </w:r>
      <w:bookmarkEnd w:id="238"/>
      <w:bookmarkEnd w:id="239"/>
      <w:bookmarkEnd w:id="240"/>
      <w:bookmarkEnd w:id="241"/>
      <w:bookmarkEnd w:id="242"/>
      <w:bookmarkEnd w:id="243"/>
    </w:p>
    <w:p w14:paraId="4218E23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Legislative Authority. The TOPS-Tech Award was created by Act of the 1998 First Extraordinary Session of the Louisiana Legislature.</w:t>
      </w:r>
    </w:p>
    <w:p w14:paraId="4FAB1E4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Description, History and Purpose</w:t>
      </w:r>
    </w:p>
    <w:p w14:paraId="72B4D8B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For students graduating through the 2015-2016 academic year (high school), the TOPS-Tech Award is a merit-based scholarship program for Louisiana residents pursuing skill, occupational or technical training at eligible colleges and universities that offer a vocational or technical education certificate or diploma program or a non-academic undergraduate degree. The purpose of TOPS-Tech is to provide an incentive for qualified Louisiana residents to prepare for and pursue technical positions in Louisiana.</w:t>
      </w:r>
    </w:p>
    <w:p w14:paraId="1EEABF4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Beginning with students graduating in the 2016-2017 academic year (high school), the TOPS-Tech Award is a workforce scholarship program for Louisiana residents who enroll in an eligible college or university on a full-time basis in an associate's degree or other shorter-term training and education program that is aligned to state workforce priorities as determined by the Louisiana Board of Regents (the board) and the Louisiana Workforce Investment Council.</w:t>
      </w:r>
    </w:p>
    <w:p w14:paraId="2EB97FC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Beginning with students graduating in the 2024-2025 academic year (high school), the TOPS-Tech Award is a workforce scholarship program for Louisiana residents who enroll in an eligible college or university on a full-time basis in an associate's degree or other shorter-term training and education program that is determined eligible by the M.J. Foster Promise Program Advisory Council.</w:t>
      </w:r>
    </w:p>
    <w:p w14:paraId="1D67E5D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D.3.</w:t>
      </w:r>
      <w:r w:rsidRPr="00334428">
        <w:rPr>
          <w:kern w:val="2"/>
        </w:rPr>
        <w:tab/>
        <w:t>…</w:t>
      </w:r>
    </w:p>
    <w:p w14:paraId="35E915D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R.S. 17:3042.1 and R.S. 17:5001 et seq.</w:t>
      </w:r>
    </w:p>
    <w:p w14:paraId="49F79D7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Student Financial Assistance Commission, Office of Student Financial Assistance, LR 24:1904 (October 1998), amended LR 26:1997 (September 2000), repromulgated LR 27:1854 (November 2001), amended LR 36:2856 </w:t>
      </w:r>
      <w:r w:rsidRPr="00334428">
        <w:rPr>
          <w:kern w:val="2"/>
          <w:sz w:val="18"/>
        </w:rPr>
        <w:lastRenderedPageBreak/>
        <w:t>(December 2010), LR 41:666 (April 2015), LR 41:2596 (December 2015), amended by the Board of Regents, Office of Student Financial Assistance, LR 44:523 (March 2018), LR 52:939 (June 2026).</w:t>
      </w:r>
    </w:p>
    <w:p w14:paraId="3B5FC4B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44" w:name="_Toc239566819"/>
      <w:bookmarkStart w:id="245" w:name="_Toc257182034"/>
      <w:bookmarkStart w:id="246" w:name="_Toc418162510"/>
      <w:bookmarkStart w:id="247" w:name="_Toc428780760"/>
      <w:bookmarkStart w:id="248" w:name="_Toc428781435"/>
      <w:bookmarkStart w:id="249" w:name="_Toc201148055"/>
      <w:r w:rsidRPr="00334428">
        <w:rPr>
          <w:b/>
          <w:kern w:val="2"/>
        </w:rPr>
        <w:t>§803.</w:t>
      </w:r>
      <w:r w:rsidRPr="00334428">
        <w:rPr>
          <w:b/>
          <w:kern w:val="2"/>
        </w:rPr>
        <w:tab/>
        <w:t>Establishing Eligibility</w:t>
      </w:r>
      <w:bookmarkEnd w:id="244"/>
      <w:bookmarkEnd w:id="245"/>
      <w:bookmarkEnd w:id="246"/>
      <w:bookmarkEnd w:id="247"/>
      <w:bookmarkEnd w:id="248"/>
      <w:bookmarkEnd w:id="249"/>
    </w:p>
    <w:p w14:paraId="640A004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A.4.d.</w:t>
      </w:r>
      <w:r w:rsidRPr="00334428">
        <w:rPr>
          <w:kern w:val="2"/>
        </w:rPr>
        <w:tab/>
        <w:t>…</w:t>
      </w:r>
    </w:p>
    <w:p w14:paraId="6EB8E02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graduate from:</w:t>
      </w:r>
    </w:p>
    <w:p w14:paraId="457B515E" w14:textId="77777777" w:rsidR="00334428" w:rsidRPr="00334428" w:rsidRDefault="00334428" w:rsidP="00334428">
      <w:pPr>
        <w:tabs>
          <w:tab w:val="left" w:pos="907"/>
        </w:tabs>
        <w:ind w:firstLine="547"/>
        <w:jc w:val="both"/>
        <w:outlineLvl w:val="5"/>
        <w:rPr>
          <w:kern w:val="2"/>
        </w:rPr>
      </w:pPr>
      <w:bookmarkStart w:id="250" w:name="_Toc428781438"/>
      <w:bookmarkStart w:id="251" w:name="_Toc428780763"/>
      <w:r w:rsidRPr="00334428">
        <w:rPr>
          <w:kern w:val="2"/>
        </w:rPr>
        <w:t>a.</w:t>
      </w:r>
      <w:r w:rsidRPr="00334428">
        <w:rPr>
          <w:kern w:val="2"/>
        </w:rPr>
        <w:tab/>
        <w:t>an eligible public or nonpublic high school or non-Louisiana high school as defined in §1701.A.1, 2 and 3; or</w:t>
      </w:r>
      <w:bookmarkEnd w:id="250"/>
      <w:bookmarkEnd w:id="251"/>
    </w:p>
    <w:p w14:paraId="26ED54E6" w14:textId="77777777" w:rsidR="00334428" w:rsidRPr="00334428" w:rsidRDefault="00334428" w:rsidP="00334428">
      <w:pPr>
        <w:tabs>
          <w:tab w:val="left" w:pos="907"/>
        </w:tabs>
        <w:ind w:firstLine="547"/>
        <w:jc w:val="both"/>
        <w:outlineLvl w:val="5"/>
        <w:rPr>
          <w:kern w:val="2"/>
        </w:rPr>
      </w:pPr>
      <w:bookmarkStart w:id="252" w:name="_Toc428781439"/>
      <w:bookmarkStart w:id="253" w:name="_Toc428780764"/>
      <w:r w:rsidRPr="00334428">
        <w:rPr>
          <w:kern w:val="2"/>
        </w:rPr>
        <w:t>b.</w:t>
      </w:r>
      <w:r w:rsidRPr="00334428">
        <w:rPr>
          <w:kern w:val="2"/>
        </w:rPr>
        <w:tab/>
        <w:t>an out-of-state high school as defined in §1701.A.4; or</w:t>
      </w:r>
      <w:bookmarkEnd w:id="252"/>
      <w:bookmarkEnd w:id="253"/>
    </w:p>
    <w:p w14:paraId="79DEB58C" w14:textId="77777777" w:rsidR="00334428" w:rsidRPr="00334428" w:rsidRDefault="00334428" w:rsidP="00334428">
      <w:pPr>
        <w:tabs>
          <w:tab w:val="left" w:pos="907"/>
        </w:tabs>
        <w:ind w:firstLine="547"/>
        <w:jc w:val="both"/>
        <w:outlineLvl w:val="5"/>
        <w:rPr>
          <w:kern w:val="2"/>
        </w:rPr>
      </w:pPr>
      <w:bookmarkStart w:id="254" w:name="_Toc428781440"/>
      <w:bookmarkStart w:id="255" w:name="_Toc428780765"/>
      <w:r w:rsidRPr="00334428">
        <w:rPr>
          <w:kern w:val="2"/>
        </w:rPr>
        <w:t>c.</w:t>
      </w:r>
      <w:r w:rsidRPr="00334428">
        <w:rPr>
          <w:kern w:val="2"/>
        </w:rPr>
        <w:tab/>
        <w:t>an out of country high school as defined in §1701.A.5; or</w:t>
      </w:r>
      <w:bookmarkEnd w:id="254"/>
      <w:bookmarkEnd w:id="255"/>
    </w:p>
    <w:p w14:paraId="6FE7AC53" w14:textId="77777777" w:rsidR="00334428" w:rsidRPr="00334428" w:rsidRDefault="00334428" w:rsidP="00334428">
      <w:pPr>
        <w:tabs>
          <w:tab w:val="left" w:pos="907"/>
        </w:tabs>
        <w:ind w:firstLine="547"/>
        <w:jc w:val="both"/>
        <w:outlineLvl w:val="5"/>
        <w:rPr>
          <w:kern w:val="2"/>
        </w:rPr>
      </w:pPr>
      <w:r w:rsidRPr="00334428">
        <w:rPr>
          <w:kern w:val="2"/>
        </w:rPr>
        <w:t>d.i.</w:t>
      </w:r>
      <w:r w:rsidRPr="00334428">
        <w:rPr>
          <w:kern w:val="2"/>
        </w:rPr>
        <w:tab/>
        <w:t>successfully complete at the 12th grade level a home study program approved by BESE; or</w:t>
      </w:r>
    </w:p>
    <w:p w14:paraId="25CADEB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if ever was enrolled in a Louisiana public or nonpublic school approved by BESE, successfully completed at least the 11th and 12th grade levels of a home study program approved by BESE; and</w:t>
      </w:r>
    </w:p>
    <w:p w14:paraId="72CF085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bookmarkStart w:id="256" w:name="_Toc428781441"/>
      <w:bookmarkStart w:id="257" w:name="_Toc428780766"/>
      <w:r w:rsidRPr="00334428">
        <w:rPr>
          <w:kern w:val="2"/>
        </w:rPr>
        <w:tab/>
        <w:t>iii.</w:t>
      </w:r>
      <w:r w:rsidRPr="00334428">
        <w:rPr>
          <w:kern w:val="2"/>
        </w:rPr>
        <w:tab/>
        <w:t>if having previously attended an eligible high school as defined in §1701.A.1, 2, 3, 4, or 5, has provided the board with certification by the previously attended high school that said student was in good standing at the time the student last attended such school;</w:t>
      </w:r>
      <w:bookmarkEnd w:id="256"/>
      <w:bookmarkEnd w:id="257"/>
    </w:p>
    <w:p w14:paraId="0B7FE719" w14:textId="77777777" w:rsidR="00334428" w:rsidRPr="00334428" w:rsidRDefault="00334428" w:rsidP="00334428">
      <w:pPr>
        <w:tabs>
          <w:tab w:val="left" w:pos="720"/>
          <w:tab w:val="left" w:pos="979"/>
          <w:tab w:val="left" w:pos="1152"/>
        </w:tabs>
        <w:ind w:firstLine="360"/>
        <w:jc w:val="both"/>
        <w:outlineLvl w:val="4"/>
        <w:rPr>
          <w:kern w:val="2"/>
        </w:rPr>
      </w:pPr>
      <w:bookmarkStart w:id="258" w:name="_Toc428781443"/>
      <w:bookmarkStart w:id="259" w:name="_Toc428780768"/>
      <w:r w:rsidRPr="00334428">
        <w:rPr>
          <w:kern w:val="2"/>
        </w:rPr>
        <w:t>6.</w:t>
      </w:r>
      <w:r w:rsidRPr="00334428">
        <w:rPr>
          <w:kern w:val="2"/>
        </w:rPr>
        <w:tab/>
        <w:t>if qualifying under the terms of §803.A.5.a, at the time of high school graduation:</w:t>
      </w:r>
    </w:p>
    <w:p w14:paraId="44D1565D"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have successfully completed one of the following core curriculums:</w:t>
      </w:r>
    </w:p>
    <w:p w14:paraId="2DEB150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high school course work constituting the TOPS core curriculum for the Opportunity, Performance and Honors Awards as defined in §704 and documented on the student's official transcript as approved by the Louisiana Department of Education;</w:t>
      </w:r>
    </w:p>
    <w:p w14:paraId="2E92DFA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high school course work documented on the student’s official transcript as approved by the Louisiana Department of Education constituting the TOPS-Tech core curriculum for the applicable year as set forth in §</w:t>
      </w:r>
      <w:r w:rsidRPr="00334428">
        <w:rPr>
          <w:bCs/>
          <w:kern w:val="2"/>
        </w:rPr>
        <w:t>804.</w:t>
      </w:r>
      <w:bookmarkEnd w:id="258"/>
      <w:bookmarkEnd w:id="259"/>
      <w:r w:rsidRPr="00334428">
        <w:rPr>
          <w:kern w:val="2"/>
        </w:rPr>
        <w:t xml:space="preserve"> </w:t>
      </w:r>
    </w:p>
    <w:p w14:paraId="539AB3ED"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for students in graduating classes prior to 2004, core units may be waived upon sworn affidavit by the principal or headmaster or authorized designee that the course was not available to the student at the school attended;</w:t>
      </w:r>
    </w:p>
    <w:p w14:paraId="70F57605"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for students in graduating classes prior to 2004, core units may be waived upon sworn affidavit by the principal or headmaster or authorized designee that the course was not available to the student at the school attended;</w:t>
      </w:r>
    </w:p>
    <w:p w14:paraId="13BD7F6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 xml:space="preserve">have achieved an </w:t>
      </w:r>
      <w:r w:rsidRPr="00334428">
        <w:rPr>
          <w:i/>
          <w:iCs/>
          <w:kern w:val="2"/>
        </w:rPr>
        <w:t>ACT score</w:t>
      </w:r>
      <w:r w:rsidRPr="00334428">
        <w:rPr>
          <w:kern w:val="2"/>
        </w:rPr>
        <w:t>, as defined in §301, of at least:</w:t>
      </w:r>
    </w:p>
    <w:p w14:paraId="67CC4C88" w14:textId="77777777" w:rsidR="00334428" w:rsidRPr="00334428" w:rsidRDefault="00334428" w:rsidP="00334428">
      <w:pPr>
        <w:tabs>
          <w:tab w:val="left" w:pos="907"/>
        </w:tabs>
        <w:ind w:firstLine="547"/>
        <w:jc w:val="both"/>
        <w:outlineLvl w:val="5"/>
        <w:rPr>
          <w:kern w:val="2"/>
        </w:rPr>
      </w:pPr>
      <w:bookmarkStart w:id="260" w:name="_Toc428781444"/>
      <w:bookmarkStart w:id="261" w:name="_Toc428780769"/>
      <w:r w:rsidRPr="00334428">
        <w:rPr>
          <w:kern w:val="2"/>
        </w:rPr>
        <w:t>a.</w:t>
      </w:r>
      <w:r w:rsidRPr="00334428">
        <w:rPr>
          <w:kern w:val="2"/>
        </w:rPr>
        <w:tab/>
      </w:r>
      <w:bookmarkEnd w:id="260"/>
      <w:bookmarkEnd w:id="261"/>
      <w:r w:rsidRPr="00334428">
        <w:rPr>
          <w:kern w:val="2"/>
        </w:rPr>
        <w:t>if qualifying under §803.A.5.a, an ACT composite score of at least 17 or beginning with the 2010-2011 academic year, or in the alternative, have attained a silver level score on the assessments of the ACT WorkKeys system; or</w:t>
      </w:r>
    </w:p>
    <w:p w14:paraId="23A0E243" w14:textId="77777777" w:rsidR="00334428" w:rsidRPr="00334428" w:rsidRDefault="00334428" w:rsidP="00334428">
      <w:pPr>
        <w:tabs>
          <w:tab w:val="left" w:pos="907"/>
        </w:tabs>
        <w:ind w:firstLine="547"/>
        <w:jc w:val="both"/>
        <w:outlineLvl w:val="5"/>
        <w:rPr>
          <w:kern w:val="2"/>
        </w:rPr>
      </w:pPr>
      <w:bookmarkStart w:id="262" w:name="_Toc428781445"/>
      <w:bookmarkStart w:id="263" w:name="_Toc428780770"/>
      <w:r w:rsidRPr="00334428">
        <w:rPr>
          <w:kern w:val="2"/>
        </w:rPr>
        <w:t>b.i.</w:t>
      </w:r>
      <w:r w:rsidRPr="00334428">
        <w:rPr>
          <w:kern w:val="2"/>
        </w:rPr>
        <w:tab/>
        <w:t xml:space="preserve">if qualifying under §803.A.5.b or c and is a Louisiana resident, except as defined in Subparagraph h of the definition of </w:t>
      </w:r>
      <w:r w:rsidRPr="00334428">
        <w:rPr>
          <w:i/>
          <w:kern w:val="2"/>
        </w:rPr>
        <w:t>Louisiana resident</w:t>
      </w:r>
      <w:r w:rsidRPr="00334428">
        <w:rPr>
          <w:kern w:val="2"/>
        </w:rPr>
        <w:t xml:space="preserve"> in §301, an ACT composite of at least 20; or</w:t>
      </w:r>
      <w:bookmarkEnd w:id="262"/>
      <w:bookmarkEnd w:id="263"/>
    </w:p>
    <w:p w14:paraId="6E14EA8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bookmarkStart w:id="264" w:name="_Toc428781446"/>
      <w:bookmarkStart w:id="265" w:name="_Toc428780771"/>
      <w:r w:rsidRPr="00334428">
        <w:rPr>
          <w:kern w:val="2"/>
        </w:rPr>
        <w:tab/>
        <w:t>ii.</w:t>
      </w:r>
      <w:r w:rsidRPr="00334428">
        <w:rPr>
          <w:kern w:val="2"/>
        </w:rPr>
        <w:tab/>
        <w:t xml:space="preserve">if qualifying under §803.A.5.b is a </w:t>
      </w:r>
      <w:r w:rsidRPr="00334428">
        <w:rPr>
          <w:i/>
          <w:kern w:val="2"/>
        </w:rPr>
        <w:t>Louisiana</w:t>
      </w:r>
      <w:r w:rsidRPr="00334428">
        <w:rPr>
          <w:kern w:val="2"/>
        </w:rPr>
        <w:t xml:space="preserve"> </w:t>
      </w:r>
      <w:r w:rsidRPr="00334428">
        <w:rPr>
          <w:i/>
          <w:kern w:val="2"/>
        </w:rPr>
        <w:t>resident</w:t>
      </w:r>
      <w:r w:rsidRPr="00334428">
        <w:rPr>
          <w:kern w:val="2"/>
        </w:rPr>
        <w:t xml:space="preserve"> as defined in Subparagraph h of the definition of </w:t>
      </w:r>
      <w:r w:rsidRPr="00334428">
        <w:rPr>
          <w:i/>
          <w:kern w:val="2"/>
        </w:rPr>
        <w:t>Louisiana resident</w:t>
      </w:r>
      <w:r w:rsidRPr="00334428">
        <w:rPr>
          <w:kern w:val="2"/>
        </w:rPr>
        <w:t xml:space="preserve"> in §301, an ACT composite of at least 19; and</w:t>
      </w:r>
      <w:bookmarkEnd w:id="264"/>
      <w:bookmarkEnd w:id="265"/>
    </w:p>
    <w:p w14:paraId="3376DE44" w14:textId="77777777" w:rsidR="00334428" w:rsidRPr="00334428" w:rsidRDefault="00334428" w:rsidP="00334428">
      <w:pPr>
        <w:tabs>
          <w:tab w:val="left" w:pos="907"/>
        </w:tabs>
        <w:ind w:firstLine="547"/>
        <w:jc w:val="both"/>
        <w:outlineLvl w:val="5"/>
        <w:rPr>
          <w:kern w:val="2"/>
        </w:rPr>
      </w:pPr>
      <w:bookmarkStart w:id="266" w:name="_Toc428781447"/>
      <w:bookmarkStart w:id="267" w:name="_Toc428780772"/>
      <w:r w:rsidRPr="00334428">
        <w:rPr>
          <w:kern w:val="2"/>
        </w:rPr>
        <w:t>c.</w:t>
      </w:r>
      <w:r w:rsidRPr="00334428">
        <w:rPr>
          <w:kern w:val="2"/>
        </w:rPr>
        <w:tab/>
        <w:t xml:space="preserve">if qualifying under §803.A.5.d and successfully completing the 12th grade level a home study program approved by BESE during or before the academic year (high school) 2003-2004 or during or after the academic year (high </w:t>
      </w:r>
      <w:r w:rsidRPr="00334428">
        <w:rPr>
          <w:kern w:val="2"/>
        </w:rPr>
        <w:br w:type="column"/>
      </w:r>
      <w:r w:rsidRPr="00334428">
        <w:rPr>
          <w:kern w:val="2"/>
        </w:rPr>
        <w:t>school) 2008-2009, an ACT composite of at least 20; and</w:t>
      </w:r>
      <w:bookmarkEnd w:id="266"/>
      <w:bookmarkEnd w:id="267"/>
    </w:p>
    <w:p w14:paraId="7239B5A2" w14:textId="77777777" w:rsidR="00334428" w:rsidRPr="00334428" w:rsidRDefault="00334428" w:rsidP="00334428">
      <w:pPr>
        <w:tabs>
          <w:tab w:val="left" w:pos="907"/>
        </w:tabs>
        <w:ind w:firstLine="547"/>
        <w:jc w:val="both"/>
        <w:outlineLvl w:val="5"/>
        <w:rPr>
          <w:kern w:val="2"/>
        </w:rPr>
      </w:pPr>
      <w:bookmarkStart w:id="268" w:name="_Toc428781448"/>
      <w:bookmarkStart w:id="269" w:name="_Toc428780773"/>
      <w:r w:rsidRPr="00334428">
        <w:rPr>
          <w:kern w:val="2"/>
        </w:rPr>
        <w:t>d.i.</w:t>
      </w:r>
      <w:r w:rsidRPr="00334428">
        <w:rPr>
          <w:kern w:val="2"/>
        </w:rPr>
        <w:tab/>
        <w:t>if qualifying under §803.A.5.d and successfully completing the 12th grade level a home study program approved by BESE during or after the academic year (high school) 2004-2005 or during the academic year (high school) 2007-2008, an ACT composite of at least 19; and</w:t>
      </w:r>
      <w:bookmarkEnd w:id="268"/>
      <w:bookmarkEnd w:id="269"/>
    </w:p>
    <w:p w14:paraId="2AFA0D6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if qualifying under §803.A.5.d and successfully completing the twelfth grade level in a home study program approved by BESE during or after the academic year (high school) 2024-2025, an ACT composite score of at least 17; and</w:t>
      </w:r>
    </w:p>
    <w:p w14:paraId="55DFE9B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A.8. - F.1.e.</w:t>
      </w:r>
      <w:r w:rsidRPr="00334428">
        <w:rPr>
          <w:kern w:val="2"/>
        </w:rPr>
        <w:tab/>
        <w:t>…</w:t>
      </w:r>
    </w:p>
    <w:p w14:paraId="0A1653D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For the purposes of this Subsection, </w:t>
      </w:r>
      <w:r w:rsidRPr="00334428">
        <w:rPr>
          <w:i/>
          <w:iCs/>
          <w:kern w:val="2"/>
        </w:rPr>
        <w:t>displaced student</w:t>
      </w:r>
      <w:r w:rsidRPr="00334428">
        <w:rPr>
          <w:kern w:val="2"/>
        </w:rPr>
        <w:t xml:space="preserve"> means a student who on August 27, 2021, was actually residing in Jefferson, Lafourche, Livingston, Plaquemines, St. Charles, St. Helena, St. James, St. John the Baptist, Tangipahoa, or Terrebonne Parish, and:</w:t>
      </w:r>
    </w:p>
    <w:p w14:paraId="159B660E"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was enrolled in an eligible Louisiana high school as provided in §1701.A.1, 2 and 3; or </w:t>
      </w:r>
    </w:p>
    <w:p w14:paraId="05A6DFBC"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was enrolled in a home study program approved by BESE.</w:t>
      </w:r>
    </w:p>
    <w:p w14:paraId="6DE1EF0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17:3021-3025, R.S. 17:3042.1, and R.S. 17:3048.1.</w:t>
      </w:r>
    </w:p>
    <w:p w14:paraId="0F9D026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24:1904 (October 1998), amended LR 24:2237 (December 1998), LR 25:1795 (October 1999), LR 26:65 and 67 (January 2000), LR 26:1602 (August 2000), LR 26:1997 (September 2000), LR 26:2269 (October 2000), LR 26:2754 (December 2000), LR 27:36 (January 2001), LR 27:1220 (August 2001), repromulgated LR 27:1854 (November 2001), amended LR 28:447 (March 2002), LR 28:773 (April 2002), LR 28:2330 (November 2002), LR 29:554 (April 2003), LR 30:1164 (June 2004), LR 30:2019 (September 2004), LR 31:39 (January 2005), LR 31:3114 (December 2005), LR 33:437 (March 2007), LR 33:2614 (December 2007), LR 35:230 (February 2009), LR 36:491 (March 2010), LR 36:2270 (October 2010), LR 36:2856 (December 2010), LR 38:3159 (December 2012), LR 41:654 (April 2015), LR 41:2597 (December 2015), LR 42:48 (January 2016), amended by the Board of Regents, Office of Student Financial Assistance, LR 44:523 (March 2018), amended LR 44:1874 (October 2018), LR 45:1172 (September 2019), LR 47:40 (January 2021), LR 47:866 (July 2021), amended LR 47:870 (July 2021), LR 49:51 (January 2023), LR 50:205 (February 2024),</w:t>
      </w:r>
      <w:r w:rsidRPr="00334428">
        <w:rPr>
          <w:kern w:val="2"/>
        </w:rPr>
        <w:t xml:space="preserve"> </w:t>
      </w:r>
      <w:r w:rsidRPr="00334428">
        <w:rPr>
          <w:kern w:val="2"/>
          <w:sz w:val="18"/>
        </w:rPr>
        <w:t>LR 50:205 (February 2024), LR 52:940 (June 2026).</w:t>
      </w:r>
    </w:p>
    <w:p w14:paraId="15719E8E"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70" w:name="TOC_Chap37"/>
      <w:bookmarkStart w:id="271" w:name="_Toc239566828"/>
      <w:bookmarkStart w:id="272" w:name="_Toc257182043"/>
      <w:bookmarkStart w:id="273" w:name="_Toc418162519"/>
      <w:bookmarkStart w:id="274" w:name="_Toc428780791"/>
      <w:bookmarkStart w:id="275" w:name="_Toc428781466"/>
      <w:bookmarkStart w:id="276" w:name="_Toc201148065"/>
      <w:r w:rsidRPr="00334428">
        <w:rPr>
          <w:b/>
          <w:kern w:val="2"/>
        </w:rPr>
        <w:t>Chapter 10.</w:t>
      </w:r>
      <w:bookmarkEnd w:id="270"/>
      <w:r w:rsidRPr="00334428">
        <w:rPr>
          <w:b/>
          <w:kern w:val="2"/>
        </w:rPr>
        <w:tab/>
      </w:r>
      <w:bookmarkStart w:id="277" w:name="TOCT_Chap37"/>
      <w:r w:rsidRPr="00334428">
        <w:rPr>
          <w:b/>
          <w:kern w:val="2"/>
        </w:rPr>
        <w:t>TOPS-Tech Early Start Award</w:t>
      </w:r>
      <w:bookmarkEnd w:id="271"/>
      <w:bookmarkEnd w:id="272"/>
      <w:bookmarkEnd w:id="273"/>
      <w:bookmarkEnd w:id="274"/>
      <w:bookmarkEnd w:id="275"/>
      <w:bookmarkEnd w:id="276"/>
      <w:bookmarkEnd w:id="277"/>
    </w:p>
    <w:p w14:paraId="42DC7A7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8" w:name="_Toc8802023"/>
      <w:bookmarkStart w:id="279" w:name="_Toc8802109"/>
      <w:bookmarkStart w:id="280" w:name="_Toc107623414"/>
      <w:bookmarkStart w:id="281" w:name="_Toc239566829"/>
      <w:bookmarkStart w:id="282" w:name="_Toc257182044"/>
      <w:bookmarkStart w:id="283" w:name="_Toc418162520"/>
      <w:bookmarkStart w:id="284" w:name="_Toc428780792"/>
      <w:bookmarkStart w:id="285" w:name="_Toc428781467"/>
      <w:bookmarkStart w:id="286" w:name="_Toc201148066"/>
      <w:r w:rsidRPr="00334428">
        <w:rPr>
          <w:b/>
          <w:kern w:val="2"/>
        </w:rPr>
        <w:t>§1001.</w:t>
      </w:r>
      <w:r w:rsidRPr="00334428">
        <w:rPr>
          <w:b/>
          <w:kern w:val="2"/>
        </w:rPr>
        <w:tab/>
        <w:t>General Provisions</w:t>
      </w:r>
      <w:bookmarkEnd w:id="278"/>
      <w:bookmarkEnd w:id="279"/>
      <w:bookmarkEnd w:id="280"/>
      <w:bookmarkEnd w:id="281"/>
      <w:bookmarkEnd w:id="282"/>
      <w:bookmarkEnd w:id="283"/>
      <w:bookmarkEnd w:id="284"/>
      <w:bookmarkEnd w:id="285"/>
      <w:bookmarkEnd w:id="286"/>
    </w:p>
    <w:p w14:paraId="1F52E8A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Legislative Authority. The TOPS-Tech Early Start Award was created by Act 348 of the 2005 Regular Session of the Louisiana Legislature and amended by Act 737 of the 2014 Regular Session of the Legislature.</w:t>
      </w:r>
    </w:p>
    <w:p w14:paraId="4AB3CB5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B.1.</w:t>
      </w:r>
      <w:r w:rsidRPr="00334428">
        <w:rPr>
          <w:kern w:val="2"/>
        </w:rPr>
        <w:tab/>
        <w:t>Description, History and Purpose. The TOPS-Tech Early Start Award is established as part of the Taylor Opportunity Program for Students (TOPS) to provide grants for Louisiana residents taking a technical or applied course in pursuit of occupational or vocational training while being dually enrolled in a state public high school at the 11th and 12th grade levels and at a Louisiana public or nonpublic postsecondary institution or in an approved training program that offers an occupational or vocational education credential in a top demand occupation. The purpose of TOPS-Tech Early Start is to provide an incentive for qualified Louisiana public high school students to prepare for and pursue an industry-based occupational or vocational education credential in a top demand occupation while still in high school.</w:t>
      </w:r>
    </w:p>
    <w:p w14:paraId="6E8DD5A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2.</w:t>
      </w:r>
      <w:r w:rsidRPr="00334428">
        <w:rPr>
          <w:kern w:val="2"/>
        </w:rPr>
        <w:tab/>
        <w:t>Beginning with the 2024-2025 academic year (college), a TOPS-Tech Early Start Award may be used to fund any qualified program as determined by the M.J. Foster Promise Program Advisory Council.</w:t>
      </w:r>
    </w:p>
    <w:p w14:paraId="524A2ED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E.</w:t>
      </w:r>
      <w:r w:rsidRPr="00334428">
        <w:rPr>
          <w:kern w:val="2"/>
        </w:rPr>
        <w:tab/>
        <w:t>…</w:t>
      </w:r>
    </w:p>
    <w:p w14:paraId="02F42A4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and R.S. 17:5081.</w:t>
      </w:r>
    </w:p>
    <w:p w14:paraId="6C05B6E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31:3109 (December 2005), amended LR 35:231 (February 2009), LR 41:374 (February 2015), amended by the Board of Regents, Office of Student Financial Assistance, LR 44:531 (March 2018), LR 52:940 (June 2026).</w:t>
      </w:r>
    </w:p>
    <w:p w14:paraId="3246E46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7" w:name="_Toc239566831"/>
      <w:bookmarkStart w:id="288" w:name="_Toc257182046"/>
      <w:bookmarkStart w:id="289" w:name="_Toc418162522"/>
      <w:bookmarkStart w:id="290" w:name="_Toc428780794"/>
      <w:bookmarkStart w:id="291" w:name="_Toc428781469"/>
      <w:bookmarkStart w:id="292" w:name="_Toc201148068"/>
      <w:r w:rsidRPr="00334428">
        <w:rPr>
          <w:b/>
          <w:kern w:val="2"/>
        </w:rPr>
        <w:t>§1005.</w:t>
      </w:r>
      <w:r w:rsidRPr="00334428">
        <w:rPr>
          <w:b/>
          <w:kern w:val="2"/>
        </w:rPr>
        <w:tab/>
        <w:t>Establishing Eligibility</w:t>
      </w:r>
      <w:bookmarkEnd w:id="287"/>
      <w:bookmarkEnd w:id="288"/>
      <w:bookmarkEnd w:id="289"/>
      <w:bookmarkEnd w:id="290"/>
      <w:bookmarkEnd w:id="291"/>
      <w:bookmarkEnd w:id="292"/>
    </w:p>
    <w:p w14:paraId="64B6545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To establish eligibility for the TOPS-Tech Early Start Award, the student applicant must meet all of the following criteria:</w:t>
      </w:r>
    </w:p>
    <w:p w14:paraId="41CF25B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be in the eleventh or twelfth grade in a Louisiana public high school; and</w:t>
      </w:r>
    </w:p>
    <w:p w14:paraId="42E5A9B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have prepared a five-year education and career plan, including a sequence of related courses with a career focus as provided by the high school career option subchapter in R.S. 17:183.2 et seq.; and</w:t>
      </w:r>
    </w:p>
    <w:p w14:paraId="7FAD27C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have a cumulative high school grade point average on all courses attempted of not less than 2.0 when calculated on a 4.0 scale; and</w:t>
      </w:r>
    </w:p>
    <w:p w14:paraId="30DBC3A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meet one of the following criteria:</w:t>
      </w:r>
    </w:p>
    <w:p w14:paraId="79EDA6B8"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score at least 15 on the English subsection and 15 on the mathematics subsection of the ACT PLAN assessment or a successor assessment administered as part of Louisiana's educational planning and assessment system or the ACT or an equivalent concordant value of the SAT; </w:t>
      </w:r>
    </w:p>
    <w:p w14:paraId="2D21E4DE"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have attained a silver level score on the assessments of the ACT WorkKeys system; or</w:t>
      </w:r>
    </w:p>
    <w:p w14:paraId="0855F497"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meet the eligibility requirements for technical dual enrollment courses as determined by the Louisiana Board of Regents.</w:t>
      </w:r>
    </w:p>
    <w:p w14:paraId="6494F37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enroll in a course in an industry-based occupational or vocational education credential program in a top demand occupation.</w:t>
      </w:r>
    </w:p>
    <w:p w14:paraId="414CCEF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and R.S. 17:5081.</w:t>
      </w:r>
    </w:p>
    <w:p w14:paraId="3AAC65B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31:3110 (December 2005), amended LR 41:375 (February 2015), LR 41:2599 (December 2015), amended by the Board of Regents, Office of Student Financial Assistance, LR 44:532 (March 2018), LR 52:941 (June 2026).</w:t>
      </w:r>
    </w:p>
    <w:p w14:paraId="02C7201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93" w:name="_Toc239566832"/>
      <w:bookmarkStart w:id="294" w:name="_Toc257182047"/>
      <w:bookmarkStart w:id="295" w:name="_Toc418162523"/>
      <w:bookmarkStart w:id="296" w:name="_Toc428780795"/>
      <w:bookmarkStart w:id="297" w:name="_Toc428781470"/>
      <w:bookmarkStart w:id="298" w:name="_Toc201148069"/>
      <w:r w:rsidRPr="00334428">
        <w:rPr>
          <w:b/>
          <w:kern w:val="2"/>
        </w:rPr>
        <w:t>§1007.</w:t>
      </w:r>
      <w:r w:rsidRPr="00334428">
        <w:rPr>
          <w:b/>
          <w:kern w:val="2"/>
        </w:rPr>
        <w:tab/>
        <w:t>Maintaining Eligibility</w:t>
      </w:r>
      <w:bookmarkEnd w:id="293"/>
      <w:bookmarkEnd w:id="294"/>
      <w:bookmarkEnd w:id="295"/>
      <w:bookmarkEnd w:id="296"/>
      <w:bookmarkEnd w:id="297"/>
      <w:bookmarkEnd w:id="298"/>
    </w:p>
    <w:p w14:paraId="2C26901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To continue receiving the TOPS-Tech Early Start Award, the recipient must meet all of the following criteria:</w:t>
      </w:r>
    </w:p>
    <w:p w14:paraId="5E734AC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be a student in good standing in a Louisiana public high school; and</w:t>
      </w:r>
    </w:p>
    <w:p w14:paraId="0808A58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maintain a cumulative high school grade point average on all courses attempted of not less than 2.0 when calculated on a 4.0 scale; and</w:t>
      </w:r>
    </w:p>
    <w:p w14:paraId="4EC257A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continue to enroll in eligible courses; and</w:t>
      </w:r>
    </w:p>
    <w:p w14:paraId="10AA4D7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be a student in good standing while enrolled in a Louisiana public or nonpublic postsecondary education institution or an approved training program; and</w:t>
      </w:r>
    </w:p>
    <w:p w14:paraId="706A518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maintain steady academic progress as defined in §301.</w:t>
      </w:r>
    </w:p>
    <w:p w14:paraId="39C6819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and R.S. 17:5081.</w:t>
      </w:r>
    </w:p>
    <w:p w14:paraId="0F660D5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31:3110 (December 2005), amended LR 41:375 (February 2015), LR 41:2599 (December 2015), amended by the Board of Regents, Office of Student Financial Assistance, LR 44:532 (March 2018), LR 52:941 (June 2026).</w:t>
      </w:r>
    </w:p>
    <w:p w14:paraId="591B99A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99" w:name="_Toc418162526"/>
      <w:bookmarkStart w:id="300" w:name="_Toc428780798"/>
      <w:bookmarkStart w:id="301" w:name="_Toc428781473"/>
      <w:bookmarkStart w:id="302" w:name="_Toc201148072"/>
      <w:r w:rsidRPr="00334428">
        <w:rPr>
          <w:b/>
          <w:kern w:val="2"/>
        </w:rPr>
        <w:t>§1013.</w:t>
      </w:r>
      <w:r w:rsidRPr="00334428">
        <w:rPr>
          <w:b/>
          <w:kern w:val="2"/>
        </w:rPr>
        <w:tab/>
      </w:r>
      <w:bookmarkEnd w:id="299"/>
      <w:bookmarkEnd w:id="300"/>
      <w:bookmarkEnd w:id="301"/>
      <w:r w:rsidRPr="00334428">
        <w:rPr>
          <w:b/>
          <w:kern w:val="2"/>
        </w:rPr>
        <w:t>Responsibilities of Louisiana Public and Nonpublic Postsecondary Institutions and Approved Training Providers</w:t>
      </w:r>
      <w:bookmarkEnd w:id="302"/>
    </w:p>
    <w:p w14:paraId="12E17E1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Each Louisiana public and nonpublic postsecondary institution and each approved training provider that offers an industry based occupational or vocational education credential in a top demand occupation shall:</w:t>
      </w:r>
    </w:p>
    <w:p w14:paraId="6FAF38E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determine whether an eligible student has applied for enrollment in a course at that institution or provider to pursue an industry based occupational or vocational education credential in a top demand occupation in accordance with §1903.C.5;</w:t>
      </w:r>
    </w:p>
    <w:p w14:paraId="3027F6F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determine whether the student has met the requirements to maintain an award as required by §1007.A.3-5; </w:t>
      </w:r>
    </w:p>
    <w:p w14:paraId="083A99A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submit bills to LOSFA in accordance with §1903.B for each eligible student so enrolled; and</w:t>
      </w:r>
    </w:p>
    <w:p w14:paraId="4B267F4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comply with the reporting and records retention requirements of §1903.A and E.</w:t>
      </w:r>
    </w:p>
    <w:p w14:paraId="1EEDA32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Beginning with the 2026-2027 academic year, training providers will no longer be eligible to participate in the TOPS Tech Early Start Program unless such programs are approved by the M.J. Foster Promise Advisory Council.</w:t>
      </w:r>
    </w:p>
    <w:p w14:paraId="1D99F42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and R.S. 17:5081.</w:t>
      </w:r>
    </w:p>
    <w:p w14:paraId="3637565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31:3111 (December 2005), amended LR 36:2030 (September 2010), LR 41:376 (February 2015), amended by the Board of Regents, Office of Student Financial Assistance, LR 44:532 (March 2018), LR 52:941 (June 2026).</w:t>
      </w:r>
    </w:p>
    <w:p w14:paraId="03F895A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03" w:name="_Toc418162527"/>
      <w:bookmarkStart w:id="304" w:name="_Toc428780799"/>
      <w:bookmarkStart w:id="305" w:name="_Toc428781474"/>
      <w:bookmarkStart w:id="306" w:name="_Toc201148073"/>
      <w:r w:rsidRPr="00334428">
        <w:rPr>
          <w:b/>
          <w:kern w:val="2"/>
        </w:rPr>
        <w:t>§1015.</w:t>
      </w:r>
      <w:r w:rsidRPr="00334428">
        <w:rPr>
          <w:b/>
          <w:kern w:val="2"/>
        </w:rPr>
        <w:tab/>
        <w:t>Responsibilities of the Workforce Investment Council</w:t>
      </w:r>
      <w:bookmarkEnd w:id="303"/>
      <w:bookmarkEnd w:id="304"/>
      <w:bookmarkEnd w:id="305"/>
      <w:bookmarkEnd w:id="306"/>
    </w:p>
    <w:p w14:paraId="72923B8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Workforce Investment Council shall define, maintain, and make available to LOSFA and to public and nonpublic postsecondary institutions and to Louisiana training providers a list of industry-based occupational or vocational education credentials.</w:t>
      </w:r>
    </w:p>
    <w:p w14:paraId="6F0185C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Beginning with the 2025-2026 academic year (high school), the Workforce Investment Council’s responsibilities for the TOPS Tech Early Start Award are limited to its role on the M.J. Foster Promise Program Advisory Council.</w:t>
      </w:r>
    </w:p>
    <w:p w14:paraId="2876DD5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and R.S. 17:5081.</w:t>
      </w:r>
    </w:p>
    <w:p w14:paraId="7315502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31:3111 (December 2005), amended LR 36:2030 (September 2010), LR 41:376 (February 2015), amended by the Board of Regents, Office of Student Financial Assistance, LR 44:533 (March 2018), LR 52:941 (June 2026).</w:t>
      </w:r>
    </w:p>
    <w:p w14:paraId="13B0DF4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07" w:name="_Toc418162528"/>
      <w:bookmarkStart w:id="308" w:name="_Toc428780800"/>
      <w:bookmarkStart w:id="309" w:name="_Toc428781475"/>
      <w:bookmarkStart w:id="310" w:name="_Toc201148074"/>
      <w:r w:rsidRPr="00334428">
        <w:rPr>
          <w:b/>
          <w:kern w:val="2"/>
        </w:rPr>
        <w:t>§1017.</w:t>
      </w:r>
      <w:r w:rsidRPr="00334428">
        <w:rPr>
          <w:b/>
          <w:kern w:val="2"/>
        </w:rPr>
        <w:tab/>
        <w:t>Responsibilities of the State Board of Elementary and Secondary Education (BESE)</w:t>
      </w:r>
      <w:bookmarkEnd w:id="307"/>
      <w:bookmarkEnd w:id="308"/>
      <w:bookmarkEnd w:id="309"/>
      <w:bookmarkEnd w:id="310"/>
    </w:p>
    <w:p w14:paraId="037385F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BESE shall determine which training providers are approved to provide courses each academic year for the TOPS-Tech Early Start Award in accordance with R.S. 17:5081.</w:t>
      </w:r>
    </w:p>
    <w:p w14:paraId="01E7D57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B.</w:t>
      </w:r>
      <w:r w:rsidRPr="00334428">
        <w:rPr>
          <w:kern w:val="2"/>
        </w:rPr>
        <w:tab/>
        <w:t>BESE shall notify LOSFA of the names and addresses for the approved training providers no later than March 1 for the fall of that year.</w:t>
      </w:r>
    </w:p>
    <w:p w14:paraId="35F3E8B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Beginning with the 2025-2026 academic year (high school), the Board of Elementary and Secondary Education has no responsibility with respect to eligible training providers.</w:t>
      </w:r>
    </w:p>
    <w:p w14:paraId="6933120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and R.S. 17:5081.</w:t>
      </w:r>
    </w:p>
    <w:p w14:paraId="6746FF0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Student Financial Assistance Commission, Office of Student Financial Assistance, LR 41:376 (February 2015), amended by the Board of Regents, Office of Student Financial Assistance, LR 44:533 (March 2018), LR 52:941 (June 2026).</w:t>
      </w:r>
    </w:p>
    <w:p w14:paraId="29B214F2"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11" w:name="TOC_Chap56"/>
      <w:bookmarkStart w:id="312" w:name="_Toc418162591"/>
      <w:bookmarkStart w:id="313" w:name="_Toc428780878"/>
      <w:bookmarkStart w:id="314" w:name="_Toc428781553"/>
      <w:bookmarkStart w:id="315" w:name="_Toc201148130"/>
      <w:r w:rsidRPr="00334428">
        <w:rPr>
          <w:b/>
          <w:kern w:val="2"/>
        </w:rPr>
        <w:t>Chapter 19.</w:t>
      </w:r>
      <w:bookmarkEnd w:id="311"/>
      <w:r w:rsidRPr="00334428">
        <w:rPr>
          <w:b/>
          <w:kern w:val="2"/>
        </w:rPr>
        <w:tab/>
      </w:r>
      <w:bookmarkStart w:id="316" w:name="TOCT_Chap27"/>
      <w:bookmarkStart w:id="317" w:name="TOCT_Chap36"/>
      <w:bookmarkStart w:id="318" w:name="TOCT_Chap38"/>
      <w:bookmarkStart w:id="319" w:name="TOCT_Chap56"/>
      <w:r w:rsidRPr="00334428">
        <w:rPr>
          <w:b/>
          <w:kern w:val="2"/>
        </w:rPr>
        <w:t>Eligibility and Responsibilities of Post-Secondary Institutions</w:t>
      </w:r>
      <w:bookmarkEnd w:id="312"/>
      <w:bookmarkEnd w:id="313"/>
      <w:bookmarkEnd w:id="314"/>
      <w:bookmarkEnd w:id="315"/>
      <w:bookmarkEnd w:id="316"/>
      <w:bookmarkEnd w:id="317"/>
      <w:bookmarkEnd w:id="318"/>
      <w:bookmarkEnd w:id="319"/>
    </w:p>
    <w:p w14:paraId="2FDA4F3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0" w:name="_Toc239566893"/>
      <w:bookmarkStart w:id="321" w:name="_Toc257182109"/>
      <w:bookmarkStart w:id="322" w:name="_Toc418162593"/>
      <w:bookmarkStart w:id="323" w:name="_Toc428780880"/>
      <w:bookmarkStart w:id="324" w:name="_Toc428781555"/>
      <w:bookmarkStart w:id="325" w:name="_Toc201148132"/>
      <w:r w:rsidRPr="00334428">
        <w:rPr>
          <w:b/>
          <w:kern w:val="2"/>
        </w:rPr>
        <w:t>§1903.</w:t>
      </w:r>
      <w:r w:rsidRPr="00334428">
        <w:rPr>
          <w:b/>
          <w:kern w:val="2"/>
        </w:rPr>
        <w:tab/>
        <w:t>Responsibilities of Post-Secondary Institutions</w:t>
      </w:r>
      <w:bookmarkEnd w:id="320"/>
      <w:bookmarkEnd w:id="321"/>
      <w:bookmarkEnd w:id="322"/>
      <w:bookmarkEnd w:id="323"/>
      <w:bookmarkEnd w:id="324"/>
      <w:bookmarkEnd w:id="325"/>
    </w:p>
    <w:p w14:paraId="651EFAB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B.10.</w:t>
      </w:r>
      <w:r w:rsidRPr="00334428">
        <w:rPr>
          <w:kern w:val="2"/>
        </w:rPr>
        <w:tab/>
        <w:t>…</w:t>
      </w:r>
    </w:p>
    <w:p w14:paraId="70859F6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11.a.</w:t>
      </w:r>
      <w:r w:rsidRPr="00334428">
        <w:rPr>
          <w:kern w:val="2"/>
        </w:rPr>
        <w:tab/>
        <w:t>upon the school's certification that a student who is eligible for a TOPS-Tech Early Start Award is enrolled in an industry-based occupational or vocational education credential program in a top demand occupation, institutions shall bill for and the board will pay the institution for each such recipient according to the following schedule;</w:t>
      </w:r>
    </w:p>
    <w:p w14:paraId="51418A4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427"/>
        <w:gridCol w:w="2423"/>
      </w:tblGrid>
      <w:tr w:rsidR="00334428" w:rsidRPr="00334428" w14:paraId="0A1967D6" w14:textId="77777777" w:rsidTr="002E5E82">
        <w:trPr>
          <w:cantSplit/>
          <w:tblHeader/>
          <w:jc w:val="center"/>
        </w:trPr>
        <w:tc>
          <w:tcPr>
            <w:tcW w:w="2445" w:type="dxa"/>
            <w:shd w:val="clear" w:color="auto" w:fill="BFBFBF"/>
            <w:hideMark/>
          </w:tcPr>
          <w:p w14:paraId="5A62F832" w14:textId="77777777" w:rsidR="00334428" w:rsidRPr="00334428" w:rsidRDefault="00334428" w:rsidP="00334428">
            <w:pPr>
              <w:keepNext/>
              <w:tabs>
                <w:tab w:val="left" w:pos="456"/>
                <w:tab w:val="left" w:pos="798"/>
                <w:tab w:val="left" w:pos="1311"/>
                <w:tab w:val="left" w:pos="1938"/>
                <w:tab w:val="left" w:pos="2508"/>
              </w:tabs>
              <w:jc w:val="center"/>
              <w:outlineLvl w:val="2"/>
              <w:rPr>
                <w:b/>
                <w:sz w:val="16"/>
                <w:szCs w:val="26"/>
              </w:rPr>
            </w:pPr>
            <w:r w:rsidRPr="00334428">
              <w:rPr>
                <w:b/>
                <w:sz w:val="16"/>
                <w:szCs w:val="26"/>
              </w:rPr>
              <w:t>Credit Hours</w:t>
            </w:r>
          </w:p>
        </w:tc>
        <w:tc>
          <w:tcPr>
            <w:tcW w:w="2439" w:type="dxa"/>
            <w:shd w:val="clear" w:color="auto" w:fill="BFBFBF"/>
            <w:hideMark/>
          </w:tcPr>
          <w:p w14:paraId="21D882AA" w14:textId="77777777" w:rsidR="00334428" w:rsidRPr="00334428" w:rsidRDefault="00334428" w:rsidP="00334428">
            <w:pPr>
              <w:keepNext/>
              <w:tabs>
                <w:tab w:val="left" w:pos="456"/>
                <w:tab w:val="left" w:pos="798"/>
                <w:tab w:val="left" w:pos="1311"/>
                <w:tab w:val="left" w:pos="1938"/>
                <w:tab w:val="left" w:pos="2508"/>
              </w:tabs>
              <w:jc w:val="center"/>
              <w:outlineLvl w:val="2"/>
              <w:rPr>
                <w:b/>
                <w:sz w:val="16"/>
                <w:szCs w:val="26"/>
              </w:rPr>
            </w:pPr>
            <w:r w:rsidRPr="00334428">
              <w:rPr>
                <w:b/>
                <w:sz w:val="16"/>
                <w:szCs w:val="26"/>
              </w:rPr>
              <w:t>Payment</w:t>
            </w:r>
          </w:p>
        </w:tc>
      </w:tr>
      <w:tr w:rsidR="00334428" w:rsidRPr="00334428" w14:paraId="6229A164" w14:textId="77777777" w:rsidTr="002E5E82">
        <w:trPr>
          <w:cantSplit/>
          <w:jc w:val="center"/>
        </w:trPr>
        <w:tc>
          <w:tcPr>
            <w:tcW w:w="2445" w:type="dxa"/>
            <w:hideMark/>
          </w:tcPr>
          <w:p w14:paraId="0BB13970"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1</w:t>
            </w:r>
          </w:p>
        </w:tc>
        <w:tc>
          <w:tcPr>
            <w:tcW w:w="2439" w:type="dxa"/>
            <w:hideMark/>
          </w:tcPr>
          <w:p w14:paraId="28F5361C"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$50</w:t>
            </w:r>
          </w:p>
        </w:tc>
      </w:tr>
      <w:tr w:rsidR="00334428" w:rsidRPr="00334428" w14:paraId="1700DE7E" w14:textId="77777777" w:rsidTr="002E5E82">
        <w:trPr>
          <w:cantSplit/>
          <w:jc w:val="center"/>
        </w:trPr>
        <w:tc>
          <w:tcPr>
            <w:tcW w:w="2445" w:type="dxa"/>
            <w:hideMark/>
          </w:tcPr>
          <w:p w14:paraId="722175A2"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2</w:t>
            </w:r>
          </w:p>
        </w:tc>
        <w:tc>
          <w:tcPr>
            <w:tcW w:w="2439" w:type="dxa"/>
            <w:hideMark/>
          </w:tcPr>
          <w:p w14:paraId="08AAAECF"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$100</w:t>
            </w:r>
          </w:p>
        </w:tc>
      </w:tr>
      <w:tr w:rsidR="00334428" w:rsidRPr="00334428" w14:paraId="0FDC612F" w14:textId="77777777" w:rsidTr="002E5E82">
        <w:trPr>
          <w:cantSplit/>
          <w:jc w:val="center"/>
        </w:trPr>
        <w:tc>
          <w:tcPr>
            <w:tcW w:w="2445" w:type="dxa"/>
            <w:hideMark/>
          </w:tcPr>
          <w:p w14:paraId="17645075"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3</w:t>
            </w:r>
          </w:p>
        </w:tc>
        <w:tc>
          <w:tcPr>
            <w:tcW w:w="2439" w:type="dxa"/>
            <w:hideMark/>
          </w:tcPr>
          <w:p w14:paraId="7E6F5352"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$150</w:t>
            </w:r>
          </w:p>
        </w:tc>
      </w:tr>
      <w:tr w:rsidR="00334428" w:rsidRPr="00334428" w14:paraId="2F35C5C7" w14:textId="77777777" w:rsidTr="002E5E82">
        <w:trPr>
          <w:cantSplit/>
          <w:jc w:val="center"/>
        </w:trPr>
        <w:tc>
          <w:tcPr>
            <w:tcW w:w="2445" w:type="dxa"/>
            <w:hideMark/>
          </w:tcPr>
          <w:p w14:paraId="14890D3C"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4</w:t>
            </w:r>
          </w:p>
        </w:tc>
        <w:tc>
          <w:tcPr>
            <w:tcW w:w="2439" w:type="dxa"/>
            <w:hideMark/>
          </w:tcPr>
          <w:p w14:paraId="68CD835F"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$200</w:t>
            </w:r>
          </w:p>
        </w:tc>
      </w:tr>
      <w:tr w:rsidR="00334428" w:rsidRPr="00334428" w14:paraId="7E041075" w14:textId="77777777" w:rsidTr="002E5E82">
        <w:trPr>
          <w:cantSplit/>
          <w:jc w:val="center"/>
        </w:trPr>
        <w:tc>
          <w:tcPr>
            <w:tcW w:w="2445" w:type="dxa"/>
            <w:hideMark/>
          </w:tcPr>
          <w:p w14:paraId="3CF13D35"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5</w:t>
            </w:r>
          </w:p>
        </w:tc>
        <w:tc>
          <w:tcPr>
            <w:tcW w:w="2439" w:type="dxa"/>
            <w:hideMark/>
          </w:tcPr>
          <w:p w14:paraId="0DC5F2E6"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$250</w:t>
            </w:r>
          </w:p>
        </w:tc>
      </w:tr>
      <w:tr w:rsidR="00334428" w:rsidRPr="00334428" w14:paraId="691BA855" w14:textId="77777777" w:rsidTr="002E5E82">
        <w:trPr>
          <w:cantSplit/>
          <w:jc w:val="center"/>
        </w:trPr>
        <w:tc>
          <w:tcPr>
            <w:tcW w:w="2445" w:type="dxa"/>
            <w:hideMark/>
          </w:tcPr>
          <w:p w14:paraId="7CF84D77" w14:textId="77777777" w:rsidR="00334428" w:rsidRPr="00334428" w:rsidRDefault="00334428" w:rsidP="00334428">
            <w:pPr>
              <w:tabs>
                <w:tab w:val="left" w:pos="456"/>
                <w:tab w:val="left" w:pos="798"/>
                <w:tab w:val="left" w:pos="1311"/>
                <w:tab w:val="left" w:pos="1938"/>
                <w:tab w:val="left" w:pos="2508"/>
              </w:tabs>
              <w:jc w:val="center"/>
              <w:rPr>
                <w:sz w:val="16"/>
              </w:rPr>
            </w:pPr>
            <w:r w:rsidRPr="00334428">
              <w:rPr>
                <w:sz w:val="16"/>
              </w:rPr>
              <w:t>6</w:t>
            </w:r>
          </w:p>
        </w:tc>
        <w:tc>
          <w:tcPr>
            <w:tcW w:w="2439" w:type="dxa"/>
            <w:hideMark/>
          </w:tcPr>
          <w:p w14:paraId="5CC0BCE6" w14:textId="77777777" w:rsidR="00334428" w:rsidRPr="00334428" w:rsidRDefault="00334428" w:rsidP="00334428">
            <w:pPr>
              <w:tabs>
                <w:tab w:val="left" w:pos="456"/>
                <w:tab w:val="left" w:pos="798"/>
                <w:tab w:val="left" w:pos="1311"/>
                <w:tab w:val="left" w:pos="1938"/>
                <w:tab w:val="left" w:pos="2508"/>
              </w:tabs>
              <w:jc w:val="center"/>
              <w:rPr>
                <w:sz w:val="16"/>
              </w:rPr>
            </w:pPr>
            <w:r w:rsidRPr="00334428">
              <w:rPr>
                <w:sz w:val="16"/>
              </w:rPr>
              <w:t>$300</w:t>
            </w:r>
          </w:p>
        </w:tc>
      </w:tr>
    </w:tbl>
    <w:p w14:paraId="6515AA7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0B3A1637"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beginning with the 2025-2026 academic year (high school), upon the school’s certification that a student who is eligible for a TOPS-Tech Early Start Award is enrolled in an eligible program of study, institutions shall bill and the board will pay the institution for each such recipient according to the following schedule;</w:t>
      </w:r>
    </w:p>
    <w:p w14:paraId="4E72F42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427"/>
        <w:gridCol w:w="2423"/>
      </w:tblGrid>
      <w:tr w:rsidR="00334428" w:rsidRPr="00334428" w14:paraId="52B60DA9" w14:textId="77777777" w:rsidTr="002E5E82">
        <w:trPr>
          <w:cantSplit/>
          <w:tblHeader/>
          <w:jc w:val="center"/>
        </w:trPr>
        <w:tc>
          <w:tcPr>
            <w:tcW w:w="2445" w:type="dxa"/>
            <w:shd w:val="clear" w:color="auto" w:fill="BFBFBF"/>
            <w:hideMark/>
          </w:tcPr>
          <w:p w14:paraId="2B0E4508" w14:textId="77777777" w:rsidR="00334428" w:rsidRPr="00334428" w:rsidRDefault="00334428" w:rsidP="00334428">
            <w:pPr>
              <w:keepNext/>
              <w:tabs>
                <w:tab w:val="left" w:pos="456"/>
                <w:tab w:val="left" w:pos="798"/>
                <w:tab w:val="left" w:pos="1311"/>
                <w:tab w:val="left" w:pos="1938"/>
                <w:tab w:val="left" w:pos="2508"/>
              </w:tabs>
              <w:jc w:val="center"/>
              <w:outlineLvl w:val="2"/>
              <w:rPr>
                <w:b/>
                <w:sz w:val="16"/>
                <w:szCs w:val="26"/>
              </w:rPr>
            </w:pPr>
            <w:r w:rsidRPr="00334428">
              <w:rPr>
                <w:b/>
                <w:sz w:val="16"/>
                <w:szCs w:val="26"/>
              </w:rPr>
              <w:t>Credit Hours</w:t>
            </w:r>
          </w:p>
        </w:tc>
        <w:tc>
          <w:tcPr>
            <w:tcW w:w="2439" w:type="dxa"/>
            <w:shd w:val="clear" w:color="auto" w:fill="BFBFBF"/>
            <w:hideMark/>
          </w:tcPr>
          <w:p w14:paraId="5D7AFFD9" w14:textId="77777777" w:rsidR="00334428" w:rsidRPr="00334428" w:rsidRDefault="00334428" w:rsidP="00334428">
            <w:pPr>
              <w:keepNext/>
              <w:tabs>
                <w:tab w:val="left" w:pos="456"/>
                <w:tab w:val="left" w:pos="798"/>
                <w:tab w:val="left" w:pos="1311"/>
                <w:tab w:val="left" w:pos="1938"/>
                <w:tab w:val="left" w:pos="2508"/>
              </w:tabs>
              <w:jc w:val="center"/>
              <w:outlineLvl w:val="2"/>
              <w:rPr>
                <w:b/>
                <w:sz w:val="16"/>
                <w:szCs w:val="26"/>
              </w:rPr>
            </w:pPr>
            <w:r w:rsidRPr="00334428">
              <w:rPr>
                <w:b/>
                <w:sz w:val="16"/>
                <w:szCs w:val="26"/>
              </w:rPr>
              <w:t>Payment</w:t>
            </w:r>
          </w:p>
        </w:tc>
      </w:tr>
      <w:tr w:rsidR="00334428" w:rsidRPr="00334428" w14:paraId="257FC467" w14:textId="77777777" w:rsidTr="002E5E82">
        <w:trPr>
          <w:cantSplit/>
          <w:jc w:val="center"/>
        </w:trPr>
        <w:tc>
          <w:tcPr>
            <w:tcW w:w="2445" w:type="dxa"/>
            <w:hideMark/>
          </w:tcPr>
          <w:p w14:paraId="2D36E077"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1</w:t>
            </w:r>
          </w:p>
        </w:tc>
        <w:tc>
          <w:tcPr>
            <w:tcW w:w="2439" w:type="dxa"/>
            <w:hideMark/>
          </w:tcPr>
          <w:p w14:paraId="2D4E076E"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$50</w:t>
            </w:r>
          </w:p>
        </w:tc>
      </w:tr>
      <w:tr w:rsidR="00334428" w:rsidRPr="00334428" w14:paraId="7C490AC1" w14:textId="77777777" w:rsidTr="002E5E82">
        <w:trPr>
          <w:cantSplit/>
          <w:jc w:val="center"/>
        </w:trPr>
        <w:tc>
          <w:tcPr>
            <w:tcW w:w="2445" w:type="dxa"/>
            <w:hideMark/>
          </w:tcPr>
          <w:p w14:paraId="319E7B29"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2</w:t>
            </w:r>
          </w:p>
        </w:tc>
        <w:tc>
          <w:tcPr>
            <w:tcW w:w="2439" w:type="dxa"/>
            <w:hideMark/>
          </w:tcPr>
          <w:p w14:paraId="27E7A245"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$100</w:t>
            </w:r>
          </w:p>
        </w:tc>
      </w:tr>
      <w:tr w:rsidR="00334428" w:rsidRPr="00334428" w14:paraId="2ABF11BA" w14:textId="77777777" w:rsidTr="002E5E82">
        <w:trPr>
          <w:cantSplit/>
          <w:jc w:val="center"/>
        </w:trPr>
        <w:tc>
          <w:tcPr>
            <w:tcW w:w="2445" w:type="dxa"/>
            <w:hideMark/>
          </w:tcPr>
          <w:p w14:paraId="192E7837"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3</w:t>
            </w:r>
          </w:p>
        </w:tc>
        <w:tc>
          <w:tcPr>
            <w:tcW w:w="2439" w:type="dxa"/>
            <w:hideMark/>
          </w:tcPr>
          <w:p w14:paraId="26C69140"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$150</w:t>
            </w:r>
          </w:p>
        </w:tc>
      </w:tr>
      <w:tr w:rsidR="00334428" w:rsidRPr="00334428" w14:paraId="3C301898" w14:textId="77777777" w:rsidTr="002E5E82">
        <w:trPr>
          <w:cantSplit/>
          <w:jc w:val="center"/>
        </w:trPr>
        <w:tc>
          <w:tcPr>
            <w:tcW w:w="2445" w:type="dxa"/>
            <w:hideMark/>
          </w:tcPr>
          <w:p w14:paraId="7F17DF5D"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4</w:t>
            </w:r>
          </w:p>
        </w:tc>
        <w:tc>
          <w:tcPr>
            <w:tcW w:w="2439" w:type="dxa"/>
            <w:hideMark/>
          </w:tcPr>
          <w:p w14:paraId="51E0E7F9"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$200</w:t>
            </w:r>
          </w:p>
        </w:tc>
      </w:tr>
      <w:tr w:rsidR="00334428" w:rsidRPr="00334428" w14:paraId="4282CF02" w14:textId="77777777" w:rsidTr="002E5E82">
        <w:trPr>
          <w:cantSplit/>
          <w:jc w:val="center"/>
        </w:trPr>
        <w:tc>
          <w:tcPr>
            <w:tcW w:w="2445" w:type="dxa"/>
            <w:hideMark/>
          </w:tcPr>
          <w:p w14:paraId="1C2C5098"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5</w:t>
            </w:r>
          </w:p>
        </w:tc>
        <w:tc>
          <w:tcPr>
            <w:tcW w:w="2439" w:type="dxa"/>
            <w:hideMark/>
          </w:tcPr>
          <w:p w14:paraId="6B1C94BC" w14:textId="77777777" w:rsidR="00334428" w:rsidRPr="00334428" w:rsidRDefault="00334428" w:rsidP="00334428">
            <w:pPr>
              <w:keepNext/>
              <w:tabs>
                <w:tab w:val="left" w:pos="456"/>
                <w:tab w:val="left" w:pos="798"/>
                <w:tab w:val="left" w:pos="1311"/>
                <w:tab w:val="left" w:pos="1938"/>
                <w:tab w:val="left" w:pos="2508"/>
              </w:tabs>
              <w:jc w:val="center"/>
              <w:rPr>
                <w:sz w:val="16"/>
              </w:rPr>
            </w:pPr>
            <w:r w:rsidRPr="00334428">
              <w:rPr>
                <w:sz w:val="16"/>
              </w:rPr>
              <w:t>$250</w:t>
            </w:r>
          </w:p>
        </w:tc>
      </w:tr>
      <w:tr w:rsidR="00334428" w:rsidRPr="00334428" w14:paraId="65DFE376" w14:textId="77777777" w:rsidTr="002E5E82">
        <w:trPr>
          <w:cantSplit/>
          <w:jc w:val="center"/>
        </w:trPr>
        <w:tc>
          <w:tcPr>
            <w:tcW w:w="2445" w:type="dxa"/>
            <w:hideMark/>
          </w:tcPr>
          <w:p w14:paraId="2F4C49FB" w14:textId="77777777" w:rsidR="00334428" w:rsidRPr="00334428" w:rsidRDefault="00334428" w:rsidP="00334428">
            <w:pPr>
              <w:tabs>
                <w:tab w:val="left" w:pos="456"/>
                <w:tab w:val="left" w:pos="798"/>
                <w:tab w:val="left" w:pos="1311"/>
                <w:tab w:val="left" w:pos="1938"/>
                <w:tab w:val="left" w:pos="2508"/>
              </w:tabs>
              <w:jc w:val="center"/>
              <w:rPr>
                <w:sz w:val="16"/>
              </w:rPr>
            </w:pPr>
            <w:r w:rsidRPr="00334428">
              <w:rPr>
                <w:sz w:val="16"/>
              </w:rPr>
              <w:t>6</w:t>
            </w:r>
          </w:p>
        </w:tc>
        <w:tc>
          <w:tcPr>
            <w:tcW w:w="2439" w:type="dxa"/>
            <w:hideMark/>
          </w:tcPr>
          <w:p w14:paraId="1CBEFC40" w14:textId="77777777" w:rsidR="00334428" w:rsidRPr="00334428" w:rsidRDefault="00334428" w:rsidP="00334428">
            <w:pPr>
              <w:tabs>
                <w:tab w:val="left" w:pos="456"/>
                <w:tab w:val="left" w:pos="798"/>
                <w:tab w:val="left" w:pos="1311"/>
                <w:tab w:val="left" w:pos="1938"/>
                <w:tab w:val="left" w:pos="2508"/>
              </w:tabs>
              <w:jc w:val="center"/>
              <w:rPr>
                <w:sz w:val="16"/>
              </w:rPr>
            </w:pPr>
            <w:r w:rsidRPr="00334428">
              <w:rPr>
                <w:sz w:val="16"/>
              </w:rPr>
              <w:t>$300</w:t>
            </w:r>
          </w:p>
        </w:tc>
      </w:tr>
    </w:tbl>
    <w:p w14:paraId="5926194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25A3C854"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the maximum that may be billed is $300 per semester and $600 per academic year (TOPS);</w:t>
      </w:r>
    </w:p>
    <w:p w14:paraId="1748FFB5"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institutions may not bill for summer semesters or sessions;</w:t>
      </w:r>
    </w:p>
    <w:p w14:paraId="6686774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B.12.a.-F.2.</w:t>
      </w:r>
      <w:r w:rsidRPr="00334428">
        <w:rPr>
          <w:kern w:val="2"/>
        </w:rPr>
        <w:tab/>
        <w:t>…</w:t>
      </w:r>
    </w:p>
    <w:p w14:paraId="4F9AC54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R.S. 17:3041.10-3041.15, 17:3041.21-3041.26, R.S. 17:5001 et seq., and R.S. 17:3050.1-3050.4.</w:t>
      </w:r>
    </w:p>
    <w:p w14:paraId="7F8FBAA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Student Financial Assistance Commission, Office of Student Financial Assistance, LR 22:338 (May 1996), repromulgated LR 24:645 (April 1998), amended LR 24:1914 (October 1998), LR 25:1459 (August 1999), LR 26:1998 and 2002 (September 2000), repromulgated LR 27:1864 (November 2001), amended LR 28:448 (March 2002), LR 28:775 (April 2002), LR 28:1760 (August 2002), LR 28:2333 (November 2002), LR 30:784 (April 2004), LR 30:1166 (June 2004), LR 31:40 (January 2005), LR 31:3111, 3114 (December 2005), LR 33:1340 </w:t>
      </w:r>
      <w:r w:rsidRPr="00334428">
        <w:rPr>
          <w:kern w:val="2"/>
          <w:sz w:val="18"/>
        </w:rPr>
        <w:t>(July 2007), LR 35:1233 (July 2009), LR 35:1490 (August 2009), LR 35:1491 (August 2009), LR 36:2857 (December 2010), LR 40:282 (February 2014), LR 40:1003 (May 2014), LR 41:667 (April 2015), LR 41:2599 (December 2015), amended by the Board of Regents, Office of Student Financial Assistance, LR 43:519 (March 2017), LR 44:557 (March 2018), LR 45:1173 (September 2019), LR 48:487 (March 2022), LR 52:942 (June 2026).</w:t>
      </w:r>
    </w:p>
    <w:p w14:paraId="47F90597"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26" w:name="TOC_Chap59"/>
      <w:bookmarkStart w:id="327" w:name="_Toc418162602"/>
      <w:bookmarkStart w:id="328" w:name="_Toc428780901"/>
      <w:bookmarkStart w:id="329" w:name="_Toc428781569"/>
      <w:bookmarkStart w:id="330" w:name="_Toc201148140"/>
      <w:r w:rsidRPr="00334428">
        <w:rPr>
          <w:b/>
          <w:kern w:val="2"/>
        </w:rPr>
        <w:t>Chapter 21.</w:t>
      </w:r>
      <w:bookmarkEnd w:id="326"/>
      <w:r w:rsidRPr="00334428">
        <w:rPr>
          <w:b/>
          <w:kern w:val="2"/>
        </w:rPr>
        <w:tab/>
      </w:r>
      <w:bookmarkStart w:id="331" w:name="TOCT_Chap39"/>
      <w:bookmarkStart w:id="332" w:name="TOCT_Chap59"/>
      <w:r w:rsidRPr="00334428">
        <w:rPr>
          <w:b/>
          <w:kern w:val="2"/>
        </w:rPr>
        <w:t>Miscellaneous Provisions and Exceptions</w:t>
      </w:r>
      <w:bookmarkEnd w:id="327"/>
      <w:bookmarkEnd w:id="328"/>
      <w:bookmarkEnd w:id="329"/>
      <w:bookmarkEnd w:id="330"/>
      <w:bookmarkEnd w:id="331"/>
      <w:bookmarkEnd w:id="332"/>
    </w:p>
    <w:p w14:paraId="3758592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33" w:name="_Toc201148142"/>
      <w:r w:rsidRPr="00334428">
        <w:rPr>
          <w:b/>
          <w:kern w:val="2"/>
        </w:rPr>
        <w:t>§2103.</w:t>
      </w:r>
      <w:r w:rsidRPr="00334428">
        <w:rPr>
          <w:b/>
          <w:kern w:val="2"/>
        </w:rPr>
        <w:tab/>
        <w:t>Circumstances Warranting Exception to the Initial and Continuous Enrollment Requirements</w:t>
      </w:r>
      <w:bookmarkEnd w:id="333"/>
    </w:p>
    <w:p w14:paraId="5362260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Initial Enrollment Requirement. Initially apply and enroll as a </w:t>
      </w:r>
      <w:r w:rsidRPr="00334428">
        <w:rPr>
          <w:iCs/>
          <w:kern w:val="2"/>
        </w:rPr>
        <w:t>first-time freshman</w:t>
      </w:r>
      <w:r w:rsidRPr="00334428">
        <w:rPr>
          <w:kern w:val="2"/>
        </w:rPr>
        <w:t xml:space="preserve"> as defined in §301, unless granted an exception for cause by the Louisiana Board of Regents (the board), in an </w:t>
      </w:r>
      <w:r w:rsidRPr="00334428">
        <w:rPr>
          <w:iCs/>
          <w:kern w:val="2"/>
        </w:rPr>
        <w:t>eligible college or university</w:t>
      </w:r>
      <w:r w:rsidRPr="00334428">
        <w:rPr>
          <w:kern w:val="2"/>
        </w:rPr>
        <w:t xml:space="preserve"> defined in §301. Initial enrollment requirements specific to TOPS are defined at §703.A.4, for TOPS-Tech at §803.A and for Louisiana GO-Youth ChalleNGe Program at §1505.</w:t>
      </w:r>
    </w:p>
    <w:p w14:paraId="775AD9F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Continuous Enrollment Requirement. To maintain eligibility, all scholarship programs, with the exception of the M.J. Foster Promise Program, require recipients to continue to enroll as </w:t>
      </w:r>
      <w:r w:rsidRPr="00334428">
        <w:rPr>
          <w:iCs/>
          <w:kern w:val="2"/>
        </w:rPr>
        <w:t>full-time students</w:t>
      </w:r>
      <w:r w:rsidRPr="00334428">
        <w:rPr>
          <w:kern w:val="2"/>
        </w:rPr>
        <w:t>, as defined in §301, each consecutive semester or quarter, excluding summer sessions and intersession, at two-year and four-year colleges and universities. Recipients who cannot meet this requirement may be granted an exception for cause, as determined by the board. M.J. Foster Promise Program recipients may enroll and receive their award for less than full time enrollment, and must continue to enroll, whether part-time or full-time, in all semesters/terms of the academic year.</w:t>
      </w:r>
    </w:p>
    <w:p w14:paraId="73682A9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I.6.</w:t>
      </w:r>
      <w:r w:rsidRPr="00334428">
        <w:rPr>
          <w:kern w:val="2"/>
        </w:rPr>
        <w:tab/>
        <w:t>…</w:t>
      </w:r>
    </w:p>
    <w:p w14:paraId="7E36276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1"/>
          <w:kern w:val="2"/>
          <w:sz w:val="18"/>
        </w:rPr>
        <w:t xml:space="preserve"> </w:t>
      </w:r>
      <w:r w:rsidRPr="00334428">
        <w:rPr>
          <w:kern w:val="2"/>
          <w:sz w:val="18"/>
        </w:rPr>
        <w:t>NOTE:</w:t>
      </w:r>
      <w:r w:rsidRPr="00334428">
        <w:rPr>
          <w:spacing w:val="40"/>
          <w:kern w:val="2"/>
          <w:sz w:val="18"/>
        </w:rPr>
        <w:tab/>
      </w:r>
      <w:r w:rsidRPr="00334428">
        <w:rPr>
          <w:kern w:val="2"/>
          <w:sz w:val="18"/>
        </w:rPr>
        <w:t>Promulgated in accordance with R.S. 17:3021-3025, R.S. 17:5001 et seq., and R.S. 17:3050.1-3050.4.</w:t>
      </w:r>
    </w:p>
    <w:p w14:paraId="7E93CC0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0"/>
          <w:kern w:val="2"/>
          <w:sz w:val="18"/>
        </w:rPr>
        <w:t xml:space="preserve"> </w:t>
      </w:r>
      <w:r w:rsidRPr="00334428">
        <w:rPr>
          <w:kern w:val="2"/>
          <w:sz w:val="18"/>
        </w:rPr>
        <w:t>NOTE:</w:t>
      </w:r>
      <w:r w:rsidRPr="00334428">
        <w:rPr>
          <w:spacing w:val="40"/>
          <w:kern w:val="2"/>
          <w:sz w:val="18"/>
        </w:rPr>
        <w:tab/>
      </w:r>
      <w:r w:rsidRPr="00334428">
        <w:rPr>
          <w:kern w:val="2"/>
          <w:sz w:val="18"/>
        </w:rPr>
        <w:t>Promulgated by the Student Financial Assistance</w:t>
      </w:r>
      <w:r w:rsidRPr="00334428">
        <w:rPr>
          <w:spacing w:val="-10"/>
          <w:kern w:val="2"/>
          <w:sz w:val="18"/>
        </w:rPr>
        <w:t xml:space="preserve"> </w:t>
      </w:r>
      <w:r w:rsidRPr="00334428">
        <w:rPr>
          <w:kern w:val="2"/>
          <w:sz w:val="18"/>
        </w:rPr>
        <w:t>Commission,</w:t>
      </w:r>
      <w:r w:rsidRPr="00334428">
        <w:rPr>
          <w:spacing w:val="-7"/>
          <w:kern w:val="2"/>
          <w:sz w:val="18"/>
        </w:rPr>
        <w:t xml:space="preserve"> </w:t>
      </w:r>
      <w:r w:rsidRPr="00334428">
        <w:rPr>
          <w:kern w:val="2"/>
          <w:sz w:val="18"/>
        </w:rPr>
        <w:t>Office</w:t>
      </w:r>
      <w:r w:rsidRPr="00334428">
        <w:rPr>
          <w:spacing w:val="-7"/>
          <w:kern w:val="2"/>
          <w:sz w:val="18"/>
        </w:rPr>
        <w:t xml:space="preserve"> </w:t>
      </w:r>
      <w:r w:rsidRPr="00334428">
        <w:rPr>
          <w:kern w:val="2"/>
          <w:sz w:val="18"/>
        </w:rPr>
        <w:t>of</w:t>
      </w:r>
      <w:r w:rsidRPr="00334428">
        <w:rPr>
          <w:spacing w:val="-7"/>
          <w:kern w:val="2"/>
          <w:sz w:val="18"/>
        </w:rPr>
        <w:t xml:space="preserve"> </w:t>
      </w:r>
      <w:r w:rsidRPr="00334428">
        <w:rPr>
          <w:kern w:val="2"/>
          <w:sz w:val="18"/>
        </w:rPr>
        <w:t>Student</w:t>
      </w:r>
      <w:r w:rsidRPr="00334428">
        <w:rPr>
          <w:spacing w:val="-8"/>
          <w:kern w:val="2"/>
          <w:sz w:val="18"/>
        </w:rPr>
        <w:t xml:space="preserve"> </w:t>
      </w:r>
      <w:r w:rsidRPr="00334428">
        <w:rPr>
          <w:kern w:val="2"/>
          <w:sz w:val="18"/>
        </w:rPr>
        <w:t>Financial</w:t>
      </w:r>
      <w:r w:rsidRPr="00334428">
        <w:rPr>
          <w:spacing w:val="-12"/>
          <w:kern w:val="2"/>
          <w:sz w:val="18"/>
        </w:rPr>
        <w:t xml:space="preserve"> </w:t>
      </w:r>
      <w:r w:rsidRPr="00334428">
        <w:rPr>
          <w:kern w:val="2"/>
          <w:sz w:val="18"/>
        </w:rPr>
        <w:t>Assistance,</w:t>
      </w:r>
      <w:r w:rsidRPr="00334428">
        <w:rPr>
          <w:spacing w:val="-8"/>
          <w:kern w:val="2"/>
          <w:sz w:val="18"/>
        </w:rPr>
        <w:t xml:space="preserve"> </w:t>
      </w:r>
      <w:r w:rsidRPr="00334428">
        <w:rPr>
          <w:kern w:val="2"/>
          <w:sz w:val="18"/>
        </w:rPr>
        <w:t>LR 22:338</w:t>
      </w:r>
      <w:r w:rsidRPr="00334428">
        <w:rPr>
          <w:spacing w:val="69"/>
          <w:kern w:val="2"/>
          <w:sz w:val="18"/>
        </w:rPr>
        <w:t xml:space="preserve"> </w:t>
      </w:r>
      <w:r w:rsidRPr="00334428">
        <w:rPr>
          <w:kern w:val="2"/>
          <w:sz w:val="18"/>
        </w:rPr>
        <w:t>(May</w:t>
      </w:r>
      <w:r w:rsidRPr="00334428">
        <w:rPr>
          <w:spacing w:val="67"/>
          <w:kern w:val="2"/>
          <w:sz w:val="18"/>
        </w:rPr>
        <w:t xml:space="preserve"> </w:t>
      </w:r>
      <w:r w:rsidRPr="00334428">
        <w:rPr>
          <w:kern w:val="2"/>
          <w:sz w:val="18"/>
        </w:rPr>
        <w:t>1996),</w:t>
      </w:r>
      <w:r w:rsidRPr="00334428">
        <w:rPr>
          <w:spacing w:val="69"/>
          <w:kern w:val="2"/>
          <w:sz w:val="18"/>
        </w:rPr>
        <w:t xml:space="preserve"> </w:t>
      </w:r>
      <w:r w:rsidRPr="00334428">
        <w:rPr>
          <w:kern w:val="2"/>
          <w:sz w:val="18"/>
        </w:rPr>
        <w:t>amended</w:t>
      </w:r>
      <w:r w:rsidRPr="00334428">
        <w:rPr>
          <w:spacing w:val="67"/>
          <w:kern w:val="2"/>
          <w:sz w:val="18"/>
        </w:rPr>
        <w:t xml:space="preserve"> </w:t>
      </w:r>
      <w:r w:rsidRPr="00334428">
        <w:rPr>
          <w:kern w:val="2"/>
          <w:sz w:val="18"/>
        </w:rPr>
        <w:t>LR</w:t>
      </w:r>
      <w:r w:rsidRPr="00334428">
        <w:rPr>
          <w:spacing w:val="69"/>
          <w:kern w:val="2"/>
          <w:sz w:val="18"/>
        </w:rPr>
        <w:t xml:space="preserve"> </w:t>
      </w:r>
      <w:r w:rsidRPr="00334428">
        <w:rPr>
          <w:kern w:val="2"/>
          <w:sz w:val="18"/>
        </w:rPr>
        <w:t>23:1648</w:t>
      </w:r>
      <w:r w:rsidRPr="00334428">
        <w:rPr>
          <w:spacing w:val="70"/>
          <w:kern w:val="2"/>
          <w:sz w:val="18"/>
        </w:rPr>
        <w:t xml:space="preserve"> </w:t>
      </w:r>
      <w:r w:rsidRPr="00334428">
        <w:rPr>
          <w:kern w:val="2"/>
          <w:sz w:val="18"/>
        </w:rPr>
        <w:t>(December</w:t>
      </w:r>
      <w:r w:rsidRPr="00334428">
        <w:rPr>
          <w:spacing w:val="69"/>
          <w:kern w:val="2"/>
          <w:sz w:val="18"/>
        </w:rPr>
        <w:t xml:space="preserve"> </w:t>
      </w:r>
      <w:r w:rsidRPr="00334428">
        <w:rPr>
          <w:spacing w:val="-2"/>
          <w:kern w:val="2"/>
          <w:sz w:val="18"/>
        </w:rPr>
        <w:t xml:space="preserve">1997), </w:t>
      </w:r>
      <w:r w:rsidRPr="00334428">
        <w:rPr>
          <w:kern w:val="2"/>
          <w:sz w:val="18"/>
        </w:rPr>
        <w:t>repromulgated</w:t>
      </w:r>
      <w:r w:rsidRPr="00334428">
        <w:rPr>
          <w:spacing w:val="59"/>
          <w:kern w:val="2"/>
          <w:sz w:val="18"/>
        </w:rPr>
        <w:t xml:space="preserve"> </w:t>
      </w:r>
      <w:r w:rsidRPr="00334428">
        <w:rPr>
          <w:kern w:val="2"/>
          <w:sz w:val="18"/>
        </w:rPr>
        <w:t>LR</w:t>
      </w:r>
      <w:r w:rsidRPr="00334428">
        <w:rPr>
          <w:spacing w:val="59"/>
          <w:kern w:val="2"/>
          <w:sz w:val="18"/>
        </w:rPr>
        <w:t xml:space="preserve"> </w:t>
      </w:r>
      <w:r w:rsidRPr="00334428">
        <w:rPr>
          <w:kern w:val="2"/>
          <w:sz w:val="18"/>
        </w:rPr>
        <w:t>24:647</w:t>
      </w:r>
      <w:r w:rsidRPr="00334428">
        <w:rPr>
          <w:spacing w:val="60"/>
          <w:kern w:val="2"/>
          <w:sz w:val="18"/>
        </w:rPr>
        <w:t xml:space="preserve"> </w:t>
      </w:r>
      <w:r w:rsidRPr="00334428">
        <w:rPr>
          <w:kern w:val="2"/>
          <w:sz w:val="18"/>
        </w:rPr>
        <w:t>(April</w:t>
      </w:r>
      <w:r w:rsidRPr="00334428">
        <w:rPr>
          <w:spacing w:val="59"/>
          <w:kern w:val="2"/>
          <w:sz w:val="18"/>
        </w:rPr>
        <w:t xml:space="preserve"> </w:t>
      </w:r>
      <w:r w:rsidRPr="00334428">
        <w:rPr>
          <w:kern w:val="2"/>
          <w:sz w:val="18"/>
        </w:rPr>
        <w:t>1998),</w:t>
      </w:r>
      <w:r w:rsidRPr="00334428">
        <w:rPr>
          <w:spacing w:val="60"/>
          <w:kern w:val="2"/>
          <w:sz w:val="18"/>
        </w:rPr>
        <w:t xml:space="preserve"> </w:t>
      </w:r>
      <w:r w:rsidRPr="00334428">
        <w:rPr>
          <w:kern w:val="2"/>
          <w:sz w:val="18"/>
        </w:rPr>
        <w:t>amended</w:t>
      </w:r>
      <w:r w:rsidRPr="00334428">
        <w:rPr>
          <w:spacing w:val="60"/>
          <w:kern w:val="2"/>
          <w:sz w:val="18"/>
        </w:rPr>
        <w:t xml:space="preserve"> </w:t>
      </w:r>
      <w:r w:rsidRPr="00334428">
        <w:rPr>
          <w:kern w:val="2"/>
          <w:sz w:val="18"/>
        </w:rPr>
        <w:t>LR</w:t>
      </w:r>
      <w:r w:rsidRPr="00334428">
        <w:rPr>
          <w:spacing w:val="59"/>
          <w:kern w:val="2"/>
          <w:sz w:val="18"/>
        </w:rPr>
        <w:t xml:space="preserve"> </w:t>
      </w:r>
      <w:r w:rsidRPr="00334428">
        <w:rPr>
          <w:spacing w:val="-2"/>
          <w:kern w:val="2"/>
          <w:sz w:val="18"/>
        </w:rPr>
        <w:t xml:space="preserve">24:1916 </w:t>
      </w:r>
      <w:r w:rsidRPr="00334428">
        <w:rPr>
          <w:kern w:val="2"/>
          <w:sz w:val="18"/>
        </w:rPr>
        <w:t>(October</w:t>
      </w:r>
      <w:r w:rsidRPr="00334428">
        <w:rPr>
          <w:spacing w:val="10"/>
          <w:kern w:val="2"/>
          <w:sz w:val="18"/>
        </w:rPr>
        <w:t xml:space="preserve"> </w:t>
      </w:r>
      <w:r w:rsidRPr="00334428">
        <w:rPr>
          <w:kern w:val="2"/>
          <w:sz w:val="18"/>
        </w:rPr>
        <w:t>1998),</w:t>
      </w:r>
      <w:r w:rsidRPr="00334428">
        <w:rPr>
          <w:spacing w:val="11"/>
          <w:kern w:val="2"/>
          <w:sz w:val="18"/>
        </w:rPr>
        <w:t xml:space="preserve"> </w:t>
      </w:r>
      <w:r w:rsidRPr="00334428">
        <w:rPr>
          <w:kern w:val="2"/>
          <w:sz w:val="18"/>
        </w:rPr>
        <w:t>LR</w:t>
      </w:r>
      <w:r w:rsidRPr="00334428">
        <w:rPr>
          <w:spacing w:val="10"/>
          <w:kern w:val="2"/>
          <w:sz w:val="18"/>
        </w:rPr>
        <w:t xml:space="preserve"> </w:t>
      </w:r>
      <w:r w:rsidRPr="00334428">
        <w:rPr>
          <w:kern w:val="2"/>
          <w:sz w:val="18"/>
        </w:rPr>
        <w:t>26:1015</w:t>
      </w:r>
      <w:r w:rsidRPr="00334428">
        <w:rPr>
          <w:spacing w:val="12"/>
          <w:kern w:val="2"/>
          <w:sz w:val="18"/>
        </w:rPr>
        <w:t xml:space="preserve"> </w:t>
      </w:r>
      <w:r w:rsidRPr="00334428">
        <w:rPr>
          <w:kern w:val="2"/>
          <w:sz w:val="18"/>
        </w:rPr>
        <w:t>(May</w:t>
      </w:r>
      <w:r w:rsidRPr="00334428">
        <w:rPr>
          <w:spacing w:val="13"/>
          <w:kern w:val="2"/>
          <w:sz w:val="18"/>
        </w:rPr>
        <w:t xml:space="preserve"> </w:t>
      </w:r>
      <w:r w:rsidRPr="00334428">
        <w:rPr>
          <w:kern w:val="2"/>
          <w:sz w:val="18"/>
        </w:rPr>
        <w:t>2000),</w:t>
      </w:r>
      <w:r w:rsidRPr="00334428">
        <w:rPr>
          <w:spacing w:val="11"/>
          <w:kern w:val="2"/>
          <w:sz w:val="18"/>
        </w:rPr>
        <w:t xml:space="preserve"> </w:t>
      </w:r>
      <w:r w:rsidRPr="00334428">
        <w:rPr>
          <w:kern w:val="2"/>
          <w:sz w:val="18"/>
        </w:rPr>
        <w:t>LR</w:t>
      </w:r>
      <w:r w:rsidRPr="00334428">
        <w:rPr>
          <w:spacing w:val="10"/>
          <w:kern w:val="2"/>
          <w:sz w:val="18"/>
        </w:rPr>
        <w:t xml:space="preserve"> </w:t>
      </w:r>
      <w:r w:rsidRPr="00334428">
        <w:rPr>
          <w:kern w:val="2"/>
          <w:sz w:val="18"/>
        </w:rPr>
        <w:t>26:2002</w:t>
      </w:r>
      <w:r w:rsidRPr="00334428">
        <w:rPr>
          <w:spacing w:val="12"/>
          <w:kern w:val="2"/>
          <w:sz w:val="18"/>
        </w:rPr>
        <w:t xml:space="preserve"> </w:t>
      </w:r>
      <w:r w:rsidRPr="00334428">
        <w:rPr>
          <w:spacing w:val="-2"/>
          <w:kern w:val="2"/>
          <w:sz w:val="18"/>
        </w:rPr>
        <w:t xml:space="preserve">(September </w:t>
      </w:r>
      <w:r w:rsidRPr="00334428">
        <w:rPr>
          <w:kern w:val="2"/>
          <w:sz w:val="18"/>
        </w:rPr>
        <w:t>2000),</w:t>
      </w:r>
      <w:r w:rsidRPr="00334428">
        <w:rPr>
          <w:spacing w:val="70"/>
          <w:kern w:val="2"/>
          <w:sz w:val="18"/>
        </w:rPr>
        <w:t xml:space="preserve"> </w:t>
      </w:r>
      <w:r w:rsidRPr="00334428">
        <w:rPr>
          <w:kern w:val="2"/>
          <w:sz w:val="18"/>
        </w:rPr>
        <w:t>LR</w:t>
      </w:r>
      <w:r w:rsidRPr="00334428">
        <w:rPr>
          <w:spacing w:val="74"/>
          <w:kern w:val="2"/>
          <w:sz w:val="18"/>
        </w:rPr>
        <w:t xml:space="preserve"> </w:t>
      </w:r>
      <w:r w:rsidRPr="00334428">
        <w:rPr>
          <w:kern w:val="2"/>
          <w:sz w:val="18"/>
        </w:rPr>
        <w:t>27:36</w:t>
      </w:r>
      <w:r w:rsidRPr="00334428">
        <w:rPr>
          <w:spacing w:val="74"/>
          <w:kern w:val="2"/>
          <w:sz w:val="18"/>
        </w:rPr>
        <w:t xml:space="preserve"> </w:t>
      </w:r>
      <w:r w:rsidRPr="00334428">
        <w:rPr>
          <w:kern w:val="2"/>
          <w:sz w:val="18"/>
        </w:rPr>
        <w:t>(January</w:t>
      </w:r>
      <w:r w:rsidRPr="00334428">
        <w:rPr>
          <w:spacing w:val="71"/>
          <w:kern w:val="2"/>
          <w:sz w:val="18"/>
        </w:rPr>
        <w:t xml:space="preserve"> </w:t>
      </w:r>
      <w:r w:rsidRPr="00334428">
        <w:rPr>
          <w:kern w:val="2"/>
          <w:sz w:val="18"/>
        </w:rPr>
        <w:t>2001),</w:t>
      </w:r>
      <w:r w:rsidRPr="00334428">
        <w:rPr>
          <w:spacing w:val="74"/>
          <w:kern w:val="2"/>
          <w:sz w:val="18"/>
        </w:rPr>
        <w:t xml:space="preserve"> </w:t>
      </w:r>
      <w:r w:rsidRPr="00334428">
        <w:rPr>
          <w:kern w:val="2"/>
          <w:sz w:val="18"/>
        </w:rPr>
        <w:t>repromulgated</w:t>
      </w:r>
      <w:r w:rsidRPr="00334428">
        <w:rPr>
          <w:spacing w:val="74"/>
          <w:kern w:val="2"/>
          <w:sz w:val="18"/>
        </w:rPr>
        <w:t xml:space="preserve"> </w:t>
      </w:r>
      <w:r w:rsidRPr="00334428">
        <w:rPr>
          <w:kern w:val="2"/>
          <w:sz w:val="18"/>
        </w:rPr>
        <w:t>LR</w:t>
      </w:r>
      <w:r w:rsidRPr="00334428">
        <w:rPr>
          <w:spacing w:val="71"/>
          <w:kern w:val="2"/>
          <w:sz w:val="18"/>
        </w:rPr>
        <w:t xml:space="preserve"> </w:t>
      </w:r>
      <w:r w:rsidRPr="00334428">
        <w:rPr>
          <w:spacing w:val="-2"/>
          <w:kern w:val="2"/>
          <w:sz w:val="18"/>
        </w:rPr>
        <w:t xml:space="preserve">27:1866 </w:t>
      </w:r>
      <w:r w:rsidRPr="00334428">
        <w:rPr>
          <w:kern w:val="2"/>
          <w:sz w:val="18"/>
        </w:rPr>
        <w:t>(November</w:t>
      </w:r>
      <w:r w:rsidRPr="00334428">
        <w:rPr>
          <w:spacing w:val="41"/>
          <w:kern w:val="2"/>
          <w:sz w:val="18"/>
        </w:rPr>
        <w:t xml:space="preserve"> </w:t>
      </w:r>
      <w:r w:rsidRPr="00334428">
        <w:rPr>
          <w:kern w:val="2"/>
          <w:sz w:val="18"/>
        </w:rPr>
        <w:t>2001),</w:t>
      </w:r>
      <w:r w:rsidRPr="00334428">
        <w:rPr>
          <w:spacing w:val="43"/>
          <w:kern w:val="2"/>
          <w:sz w:val="18"/>
        </w:rPr>
        <w:t xml:space="preserve"> </w:t>
      </w:r>
      <w:r w:rsidRPr="00334428">
        <w:rPr>
          <w:kern w:val="2"/>
          <w:sz w:val="18"/>
        </w:rPr>
        <w:t>amended</w:t>
      </w:r>
      <w:r w:rsidRPr="00334428">
        <w:rPr>
          <w:spacing w:val="43"/>
          <w:kern w:val="2"/>
          <w:sz w:val="18"/>
        </w:rPr>
        <w:t xml:space="preserve"> </w:t>
      </w:r>
      <w:r w:rsidRPr="00334428">
        <w:rPr>
          <w:kern w:val="2"/>
          <w:sz w:val="18"/>
        </w:rPr>
        <w:t>LR</w:t>
      </w:r>
      <w:r w:rsidRPr="00334428">
        <w:rPr>
          <w:spacing w:val="43"/>
          <w:kern w:val="2"/>
          <w:sz w:val="18"/>
        </w:rPr>
        <w:t xml:space="preserve"> </w:t>
      </w:r>
      <w:r w:rsidRPr="00334428">
        <w:rPr>
          <w:kern w:val="2"/>
          <w:sz w:val="18"/>
        </w:rPr>
        <w:t>27:1875</w:t>
      </w:r>
      <w:r w:rsidRPr="00334428">
        <w:rPr>
          <w:spacing w:val="43"/>
          <w:kern w:val="2"/>
          <w:sz w:val="18"/>
        </w:rPr>
        <w:t xml:space="preserve"> </w:t>
      </w:r>
      <w:r w:rsidRPr="00334428">
        <w:rPr>
          <w:kern w:val="2"/>
          <w:sz w:val="18"/>
        </w:rPr>
        <w:t>(November</w:t>
      </w:r>
      <w:r w:rsidRPr="00334428">
        <w:rPr>
          <w:spacing w:val="42"/>
          <w:kern w:val="2"/>
          <w:sz w:val="18"/>
        </w:rPr>
        <w:t xml:space="preserve"> </w:t>
      </w:r>
      <w:r w:rsidRPr="00334428">
        <w:rPr>
          <w:kern w:val="2"/>
          <w:sz w:val="18"/>
        </w:rPr>
        <w:t>2001),</w:t>
      </w:r>
      <w:r w:rsidRPr="00334428">
        <w:rPr>
          <w:spacing w:val="43"/>
          <w:kern w:val="2"/>
          <w:sz w:val="18"/>
        </w:rPr>
        <w:t xml:space="preserve"> </w:t>
      </w:r>
      <w:r w:rsidRPr="00334428">
        <w:rPr>
          <w:spacing w:val="-5"/>
          <w:kern w:val="2"/>
          <w:sz w:val="18"/>
        </w:rPr>
        <w:t xml:space="preserve">LR </w:t>
      </w:r>
      <w:r w:rsidRPr="00334428">
        <w:rPr>
          <w:kern w:val="2"/>
          <w:sz w:val="18"/>
        </w:rPr>
        <w:t>28:46</w:t>
      </w:r>
      <w:r w:rsidRPr="00334428">
        <w:rPr>
          <w:spacing w:val="10"/>
          <w:kern w:val="2"/>
          <w:sz w:val="18"/>
        </w:rPr>
        <w:t xml:space="preserve"> </w:t>
      </w:r>
      <w:r w:rsidRPr="00334428">
        <w:rPr>
          <w:kern w:val="2"/>
          <w:sz w:val="18"/>
        </w:rPr>
        <w:t>(January</w:t>
      </w:r>
      <w:r w:rsidRPr="00334428">
        <w:rPr>
          <w:spacing w:val="10"/>
          <w:kern w:val="2"/>
          <w:sz w:val="18"/>
        </w:rPr>
        <w:t xml:space="preserve"> </w:t>
      </w:r>
      <w:r w:rsidRPr="00334428">
        <w:rPr>
          <w:kern w:val="2"/>
          <w:sz w:val="18"/>
        </w:rPr>
        <w:t>2002),</w:t>
      </w:r>
      <w:r w:rsidRPr="00334428">
        <w:rPr>
          <w:spacing w:val="9"/>
          <w:kern w:val="2"/>
          <w:sz w:val="18"/>
        </w:rPr>
        <w:t xml:space="preserve"> </w:t>
      </w:r>
      <w:r w:rsidRPr="00334428">
        <w:rPr>
          <w:kern w:val="2"/>
          <w:sz w:val="18"/>
        </w:rPr>
        <w:t>LR</w:t>
      </w:r>
      <w:r w:rsidRPr="00334428">
        <w:rPr>
          <w:spacing w:val="9"/>
          <w:kern w:val="2"/>
          <w:sz w:val="18"/>
        </w:rPr>
        <w:t xml:space="preserve"> </w:t>
      </w:r>
      <w:r w:rsidRPr="00334428">
        <w:rPr>
          <w:kern w:val="2"/>
          <w:sz w:val="18"/>
        </w:rPr>
        <w:t>28:449</w:t>
      </w:r>
      <w:r w:rsidRPr="00334428">
        <w:rPr>
          <w:spacing w:val="10"/>
          <w:kern w:val="2"/>
          <w:sz w:val="18"/>
        </w:rPr>
        <w:t xml:space="preserve"> </w:t>
      </w:r>
      <w:r w:rsidRPr="00334428">
        <w:rPr>
          <w:kern w:val="2"/>
          <w:sz w:val="18"/>
        </w:rPr>
        <w:t>(March</w:t>
      </w:r>
      <w:r w:rsidRPr="00334428">
        <w:rPr>
          <w:spacing w:val="10"/>
          <w:kern w:val="2"/>
          <w:sz w:val="18"/>
        </w:rPr>
        <w:t xml:space="preserve"> </w:t>
      </w:r>
      <w:r w:rsidRPr="00334428">
        <w:rPr>
          <w:kern w:val="2"/>
          <w:sz w:val="18"/>
        </w:rPr>
        <w:t>2002),</w:t>
      </w:r>
      <w:r w:rsidRPr="00334428">
        <w:rPr>
          <w:spacing w:val="11"/>
          <w:kern w:val="2"/>
          <w:sz w:val="18"/>
        </w:rPr>
        <w:t xml:space="preserve"> </w:t>
      </w:r>
      <w:r w:rsidRPr="00334428">
        <w:rPr>
          <w:kern w:val="2"/>
          <w:sz w:val="18"/>
        </w:rPr>
        <w:t>LR</w:t>
      </w:r>
      <w:r w:rsidRPr="00334428">
        <w:rPr>
          <w:spacing w:val="9"/>
          <w:kern w:val="2"/>
          <w:sz w:val="18"/>
        </w:rPr>
        <w:t xml:space="preserve"> </w:t>
      </w:r>
      <w:r w:rsidRPr="00334428">
        <w:rPr>
          <w:kern w:val="2"/>
          <w:sz w:val="18"/>
        </w:rPr>
        <w:t>28:775</w:t>
      </w:r>
      <w:r w:rsidRPr="00334428">
        <w:rPr>
          <w:spacing w:val="11"/>
          <w:kern w:val="2"/>
          <w:sz w:val="18"/>
        </w:rPr>
        <w:t xml:space="preserve"> </w:t>
      </w:r>
      <w:r w:rsidRPr="00334428">
        <w:rPr>
          <w:spacing w:val="-2"/>
          <w:kern w:val="2"/>
          <w:sz w:val="18"/>
        </w:rPr>
        <w:t xml:space="preserve">(April </w:t>
      </w:r>
      <w:r w:rsidRPr="00334428">
        <w:rPr>
          <w:kern w:val="2"/>
          <w:sz w:val="18"/>
        </w:rPr>
        <w:t>2002),</w:t>
      </w:r>
      <w:r w:rsidRPr="00334428">
        <w:rPr>
          <w:spacing w:val="73"/>
          <w:kern w:val="2"/>
          <w:sz w:val="18"/>
        </w:rPr>
        <w:t xml:space="preserve"> </w:t>
      </w:r>
      <w:r w:rsidRPr="00334428">
        <w:rPr>
          <w:kern w:val="2"/>
          <w:sz w:val="18"/>
        </w:rPr>
        <w:t>LR</w:t>
      </w:r>
      <w:r w:rsidRPr="00334428">
        <w:rPr>
          <w:spacing w:val="76"/>
          <w:kern w:val="2"/>
          <w:sz w:val="18"/>
        </w:rPr>
        <w:t xml:space="preserve"> </w:t>
      </w:r>
      <w:r w:rsidRPr="00334428">
        <w:rPr>
          <w:kern w:val="2"/>
          <w:sz w:val="18"/>
        </w:rPr>
        <w:t>28:2330</w:t>
      </w:r>
      <w:r w:rsidRPr="00334428">
        <w:rPr>
          <w:spacing w:val="76"/>
          <w:kern w:val="2"/>
          <w:sz w:val="18"/>
        </w:rPr>
        <w:t xml:space="preserve"> </w:t>
      </w:r>
      <w:r w:rsidRPr="00334428">
        <w:rPr>
          <w:kern w:val="2"/>
          <w:sz w:val="18"/>
        </w:rPr>
        <w:t>and</w:t>
      </w:r>
      <w:r w:rsidRPr="00334428">
        <w:rPr>
          <w:spacing w:val="77"/>
          <w:kern w:val="2"/>
          <w:sz w:val="18"/>
        </w:rPr>
        <w:t xml:space="preserve"> </w:t>
      </w:r>
      <w:r w:rsidRPr="00334428">
        <w:rPr>
          <w:kern w:val="2"/>
          <w:sz w:val="18"/>
        </w:rPr>
        <w:t>2333</w:t>
      </w:r>
      <w:r w:rsidRPr="00334428">
        <w:rPr>
          <w:spacing w:val="74"/>
          <w:kern w:val="2"/>
          <w:sz w:val="18"/>
        </w:rPr>
        <w:t xml:space="preserve"> </w:t>
      </w:r>
      <w:r w:rsidRPr="00334428">
        <w:rPr>
          <w:kern w:val="2"/>
          <w:sz w:val="18"/>
        </w:rPr>
        <w:t>(November</w:t>
      </w:r>
      <w:r w:rsidRPr="00334428">
        <w:rPr>
          <w:spacing w:val="75"/>
          <w:kern w:val="2"/>
          <w:sz w:val="18"/>
        </w:rPr>
        <w:t xml:space="preserve"> </w:t>
      </w:r>
      <w:r w:rsidRPr="00334428">
        <w:rPr>
          <w:kern w:val="2"/>
          <w:sz w:val="18"/>
        </w:rPr>
        <w:t>2002),</w:t>
      </w:r>
      <w:r w:rsidRPr="00334428">
        <w:rPr>
          <w:spacing w:val="76"/>
          <w:kern w:val="2"/>
          <w:sz w:val="18"/>
        </w:rPr>
        <w:t xml:space="preserve"> </w:t>
      </w:r>
      <w:r w:rsidRPr="00334428">
        <w:rPr>
          <w:kern w:val="2"/>
          <w:sz w:val="18"/>
        </w:rPr>
        <w:t>LR</w:t>
      </w:r>
      <w:r w:rsidRPr="00334428">
        <w:rPr>
          <w:spacing w:val="74"/>
          <w:kern w:val="2"/>
          <w:sz w:val="18"/>
        </w:rPr>
        <w:t xml:space="preserve"> </w:t>
      </w:r>
      <w:r w:rsidRPr="00334428">
        <w:rPr>
          <w:spacing w:val="-2"/>
          <w:kern w:val="2"/>
          <w:sz w:val="18"/>
        </w:rPr>
        <w:t xml:space="preserve">29:126 </w:t>
      </w:r>
      <w:r w:rsidRPr="00334428">
        <w:rPr>
          <w:kern w:val="2"/>
          <w:sz w:val="18"/>
        </w:rPr>
        <w:t>(February</w:t>
      </w:r>
      <w:r w:rsidRPr="00334428">
        <w:rPr>
          <w:spacing w:val="67"/>
          <w:kern w:val="2"/>
          <w:sz w:val="18"/>
        </w:rPr>
        <w:t xml:space="preserve"> </w:t>
      </w:r>
      <w:r w:rsidRPr="00334428">
        <w:rPr>
          <w:kern w:val="2"/>
          <w:sz w:val="18"/>
        </w:rPr>
        <w:t>2003),</w:t>
      </w:r>
      <w:r w:rsidRPr="00334428">
        <w:rPr>
          <w:spacing w:val="67"/>
          <w:kern w:val="2"/>
          <w:sz w:val="18"/>
        </w:rPr>
        <w:t xml:space="preserve"> </w:t>
      </w:r>
      <w:r w:rsidRPr="00334428">
        <w:rPr>
          <w:kern w:val="2"/>
          <w:sz w:val="18"/>
        </w:rPr>
        <w:t>LR</w:t>
      </w:r>
      <w:r w:rsidRPr="00334428">
        <w:rPr>
          <w:spacing w:val="67"/>
          <w:kern w:val="2"/>
          <w:sz w:val="18"/>
        </w:rPr>
        <w:t xml:space="preserve"> </w:t>
      </w:r>
      <w:r w:rsidRPr="00334428">
        <w:rPr>
          <w:kern w:val="2"/>
          <w:sz w:val="18"/>
        </w:rPr>
        <w:t>29:2373</w:t>
      </w:r>
      <w:r w:rsidRPr="00334428">
        <w:rPr>
          <w:spacing w:val="67"/>
          <w:kern w:val="2"/>
          <w:sz w:val="18"/>
        </w:rPr>
        <w:t xml:space="preserve"> </w:t>
      </w:r>
      <w:r w:rsidRPr="00334428">
        <w:rPr>
          <w:kern w:val="2"/>
          <w:sz w:val="18"/>
        </w:rPr>
        <w:t>(November</w:t>
      </w:r>
      <w:r w:rsidRPr="00334428">
        <w:rPr>
          <w:spacing w:val="66"/>
          <w:kern w:val="2"/>
          <w:sz w:val="18"/>
        </w:rPr>
        <w:t xml:space="preserve"> </w:t>
      </w:r>
      <w:r w:rsidRPr="00334428">
        <w:rPr>
          <w:kern w:val="2"/>
          <w:sz w:val="18"/>
        </w:rPr>
        <w:t>2003),</w:t>
      </w:r>
      <w:r w:rsidRPr="00334428">
        <w:rPr>
          <w:spacing w:val="67"/>
          <w:kern w:val="2"/>
          <w:sz w:val="18"/>
        </w:rPr>
        <w:t xml:space="preserve"> </w:t>
      </w:r>
      <w:r w:rsidRPr="00334428">
        <w:rPr>
          <w:kern w:val="2"/>
          <w:sz w:val="18"/>
        </w:rPr>
        <w:t>LR</w:t>
      </w:r>
      <w:r w:rsidRPr="00334428">
        <w:rPr>
          <w:spacing w:val="68"/>
          <w:kern w:val="2"/>
          <w:sz w:val="18"/>
        </w:rPr>
        <w:t xml:space="preserve"> </w:t>
      </w:r>
      <w:r w:rsidRPr="00334428">
        <w:rPr>
          <w:spacing w:val="-2"/>
          <w:kern w:val="2"/>
          <w:sz w:val="18"/>
        </w:rPr>
        <w:t>29:2373 (November</w:t>
      </w:r>
      <w:r w:rsidRPr="00334428">
        <w:rPr>
          <w:spacing w:val="-4"/>
          <w:kern w:val="2"/>
          <w:sz w:val="18"/>
        </w:rPr>
        <w:t xml:space="preserve"> </w:t>
      </w:r>
      <w:r w:rsidRPr="00334428">
        <w:rPr>
          <w:spacing w:val="-2"/>
          <w:kern w:val="2"/>
          <w:sz w:val="18"/>
        </w:rPr>
        <w:t>2003),</w:t>
      </w:r>
      <w:r w:rsidRPr="00334428">
        <w:rPr>
          <w:spacing w:val="-1"/>
          <w:kern w:val="2"/>
          <w:sz w:val="18"/>
        </w:rPr>
        <w:t xml:space="preserve"> </w:t>
      </w:r>
      <w:r w:rsidRPr="00334428">
        <w:rPr>
          <w:spacing w:val="-2"/>
          <w:kern w:val="2"/>
          <w:sz w:val="18"/>
        </w:rPr>
        <w:t>LR</w:t>
      </w:r>
      <w:r w:rsidRPr="00334428">
        <w:rPr>
          <w:spacing w:val="-6"/>
          <w:kern w:val="2"/>
          <w:sz w:val="18"/>
        </w:rPr>
        <w:t xml:space="preserve"> </w:t>
      </w:r>
      <w:r w:rsidRPr="00334428">
        <w:rPr>
          <w:spacing w:val="-2"/>
          <w:kern w:val="2"/>
          <w:sz w:val="18"/>
        </w:rPr>
        <w:t>30:785</w:t>
      </w:r>
      <w:r w:rsidRPr="00334428">
        <w:rPr>
          <w:spacing w:val="2"/>
          <w:kern w:val="2"/>
          <w:sz w:val="18"/>
        </w:rPr>
        <w:t xml:space="preserve"> </w:t>
      </w:r>
      <w:r w:rsidRPr="00334428">
        <w:rPr>
          <w:spacing w:val="-2"/>
          <w:kern w:val="2"/>
          <w:sz w:val="18"/>
        </w:rPr>
        <w:t>(April 2004), LR</w:t>
      </w:r>
      <w:r w:rsidRPr="00334428">
        <w:rPr>
          <w:spacing w:val="-1"/>
          <w:kern w:val="2"/>
          <w:sz w:val="18"/>
        </w:rPr>
        <w:t xml:space="preserve"> </w:t>
      </w:r>
      <w:r w:rsidRPr="00334428">
        <w:rPr>
          <w:spacing w:val="-2"/>
          <w:kern w:val="2"/>
          <w:sz w:val="18"/>
        </w:rPr>
        <w:t>30:1167 (June</w:t>
      </w:r>
      <w:r w:rsidRPr="00334428">
        <w:rPr>
          <w:spacing w:val="-4"/>
          <w:kern w:val="2"/>
          <w:sz w:val="18"/>
        </w:rPr>
        <w:t xml:space="preserve"> </w:t>
      </w:r>
      <w:r w:rsidRPr="00334428">
        <w:rPr>
          <w:spacing w:val="-2"/>
          <w:kern w:val="2"/>
          <w:sz w:val="18"/>
        </w:rPr>
        <w:t xml:space="preserve">2004), </w:t>
      </w:r>
      <w:r w:rsidRPr="00334428">
        <w:rPr>
          <w:kern w:val="2"/>
          <w:sz w:val="18"/>
        </w:rPr>
        <w:t>LR</w:t>
      </w:r>
      <w:r w:rsidRPr="00334428">
        <w:rPr>
          <w:spacing w:val="30"/>
          <w:kern w:val="2"/>
          <w:sz w:val="18"/>
        </w:rPr>
        <w:t xml:space="preserve"> </w:t>
      </w:r>
      <w:r w:rsidRPr="00334428">
        <w:rPr>
          <w:kern w:val="2"/>
          <w:sz w:val="18"/>
        </w:rPr>
        <w:t>31:1060</w:t>
      </w:r>
      <w:r w:rsidRPr="00334428">
        <w:rPr>
          <w:spacing w:val="29"/>
          <w:kern w:val="2"/>
          <w:sz w:val="18"/>
        </w:rPr>
        <w:t xml:space="preserve"> </w:t>
      </w:r>
      <w:r w:rsidRPr="00334428">
        <w:rPr>
          <w:kern w:val="2"/>
          <w:sz w:val="18"/>
        </w:rPr>
        <w:t>(May</w:t>
      </w:r>
      <w:r w:rsidRPr="00334428">
        <w:rPr>
          <w:spacing w:val="29"/>
          <w:kern w:val="2"/>
          <w:sz w:val="18"/>
        </w:rPr>
        <w:t xml:space="preserve"> </w:t>
      </w:r>
      <w:r w:rsidRPr="00334428">
        <w:rPr>
          <w:kern w:val="2"/>
          <w:sz w:val="18"/>
        </w:rPr>
        <w:t>2005),</w:t>
      </w:r>
      <w:r w:rsidRPr="00334428">
        <w:rPr>
          <w:spacing w:val="28"/>
          <w:kern w:val="2"/>
          <w:sz w:val="18"/>
        </w:rPr>
        <w:t xml:space="preserve"> </w:t>
      </w:r>
      <w:r w:rsidRPr="00334428">
        <w:rPr>
          <w:kern w:val="2"/>
          <w:sz w:val="18"/>
        </w:rPr>
        <w:t>LR</w:t>
      </w:r>
      <w:r w:rsidRPr="00334428">
        <w:rPr>
          <w:spacing w:val="27"/>
          <w:kern w:val="2"/>
          <w:sz w:val="18"/>
        </w:rPr>
        <w:t xml:space="preserve"> </w:t>
      </w:r>
      <w:r w:rsidRPr="00334428">
        <w:rPr>
          <w:kern w:val="2"/>
          <w:sz w:val="18"/>
        </w:rPr>
        <w:t>33:440</w:t>
      </w:r>
      <w:r w:rsidRPr="00334428">
        <w:rPr>
          <w:spacing w:val="29"/>
          <w:kern w:val="2"/>
          <w:sz w:val="18"/>
        </w:rPr>
        <w:t xml:space="preserve"> </w:t>
      </w:r>
      <w:r w:rsidRPr="00334428">
        <w:rPr>
          <w:kern w:val="2"/>
          <w:sz w:val="18"/>
        </w:rPr>
        <w:t>(March</w:t>
      </w:r>
      <w:r w:rsidRPr="00334428">
        <w:rPr>
          <w:spacing w:val="29"/>
          <w:kern w:val="2"/>
          <w:sz w:val="18"/>
        </w:rPr>
        <w:t xml:space="preserve"> </w:t>
      </w:r>
      <w:r w:rsidRPr="00334428">
        <w:rPr>
          <w:kern w:val="2"/>
          <w:sz w:val="18"/>
        </w:rPr>
        <w:t>2007),</w:t>
      </w:r>
      <w:r w:rsidRPr="00334428">
        <w:rPr>
          <w:spacing w:val="28"/>
          <w:kern w:val="2"/>
          <w:sz w:val="18"/>
        </w:rPr>
        <w:t xml:space="preserve"> </w:t>
      </w:r>
      <w:r w:rsidRPr="00334428">
        <w:rPr>
          <w:kern w:val="2"/>
          <w:sz w:val="18"/>
        </w:rPr>
        <w:t>LR</w:t>
      </w:r>
      <w:r w:rsidRPr="00334428">
        <w:rPr>
          <w:spacing w:val="28"/>
          <w:kern w:val="2"/>
          <w:sz w:val="18"/>
        </w:rPr>
        <w:t xml:space="preserve"> </w:t>
      </w:r>
      <w:r w:rsidRPr="00334428">
        <w:rPr>
          <w:spacing w:val="-2"/>
          <w:kern w:val="2"/>
          <w:sz w:val="18"/>
        </w:rPr>
        <w:t xml:space="preserve">35:1233 </w:t>
      </w:r>
      <w:r w:rsidRPr="00334428">
        <w:rPr>
          <w:kern w:val="2"/>
          <w:sz w:val="18"/>
        </w:rPr>
        <w:t>(July</w:t>
      </w:r>
      <w:r w:rsidRPr="00334428">
        <w:rPr>
          <w:spacing w:val="10"/>
          <w:kern w:val="2"/>
          <w:sz w:val="18"/>
        </w:rPr>
        <w:t xml:space="preserve"> </w:t>
      </w:r>
      <w:r w:rsidRPr="00334428">
        <w:rPr>
          <w:kern w:val="2"/>
          <w:sz w:val="18"/>
        </w:rPr>
        <w:t>2009),</w:t>
      </w:r>
      <w:r w:rsidRPr="00334428">
        <w:rPr>
          <w:spacing w:val="9"/>
          <w:kern w:val="2"/>
          <w:sz w:val="18"/>
        </w:rPr>
        <w:t xml:space="preserve"> </w:t>
      </w:r>
      <w:r w:rsidRPr="00334428">
        <w:rPr>
          <w:kern w:val="2"/>
          <w:sz w:val="18"/>
        </w:rPr>
        <w:t>LR</w:t>
      </w:r>
      <w:r w:rsidRPr="00334428">
        <w:rPr>
          <w:spacing w:val="9"/>
          <w:kern w:val="2"/>
          <w:sz w:val="18"/>
        </w:rPr>
        <w:t xml:space="preserve"> </w:t>
      </w:r>
      <w:r w:rsidRPr="00334428">
        <w:rPr>
          <w:kern w:val="2"/>
          <w:sz w:val="18"/>
        </w:rPr>
        <w:t>38:3160</w:t>
      </w:r>
      <w:r w:rsidRPr="00334428">
        <w:rPr>
          <w:spacing w:val="10"/>
          <w:kern w:val="2"/>
          <w:sz w:val="18"/>
        </w:rPr>
        <w:t xml:space="preserve"> </w:t>
      </w:r>
      <w:r w:rsidRPr="00334428">
        <w:rPr>
          <w:kern w:val="2"/>
          <w:sz w:val="18"/>
        </w:rPr>
        <w:t>(December</w:t>
      </w:r>
      <w:r w:rsidRPr="00334428">
        <w:rPr>
          <w:spacing w:val="9"/>
          <w:kern w:val="2"/>
          <w:sz w:val="18"/>
        </w:rPr>
        <w:t xml:space="preserve"> </w:t>
      </w:r>
      <w:r w:rsidRPr="00334428">
        <w:rPr>
          <w:kern w:val="2"/>
          <w:sz w:val="18"/>
        </w:rPr>
        <w:t>2012),</w:t>
      </w:r>
      <w:r w:rsidRPr="00334428">
        <w:rPr>
          <w:spacing w:val="9"/>
          <w:kern w:val="2"/>
          <w:sz w:val="18"/>
        </w:rPr>
        <w:t xml:space="preserve"> </w:t>
      </w:r>
      <w:r w:rsidRPr="00334428">
        <w:rPr>
          <w:kern w:val="2"/>
          <w:sz w:val="18"/>
        </w:rPr>
        <w:t>LR</w:t>
      </w:r>
      <w:r w:rsidRPr="00334428">
        <w:rPr>
          <w:spacing w:val="9"/>
          <w:kern w:val="2"/>
          <w:sz w:val="18"/>
        </w:rPr>
        <w:t xml:space="preserve"> </w:t>
      </w:r>
      <w:r w:rsidRPr="00334428">
        <w:rPr>
          <w:kern w:val="2"/>
          <w:sz w:val="18"/>
        </w:rPr>
        <w:t>41:657,</w:t>
      </w:r>
      <w:r w:rsidRPr="00334428">
        <w:rPr>
          <w:spacing w:val="9"/>
          <w:kern w:val="2"/>
          <w:sz w:val="18"/>
        </w:rPr>
        <w:t xml:space="preserve"> </w:t>
      </w:r>
      <w:r w:rsidRPr="00334428">
        <w:rPr>
          <w:kern w:val="2"/>
          <w:sz w:val="18"/>
        </w:rPr>
        <w:t>667</w:t>
      </w:r>
      <w:r w:rsidRPr="00334428">
        <w:rPr>
          <w:spacing w:val="11"/>
          <w:kern w:val="2"/>
          <w:sz w:val="18"/>
        </w:rPr>
        <w:t xml:space="preserve"> </w:t>
      </w:r>
      <w:r w:rsidRPr="00334428">
        <w:rPr>
          <w:spacing w:val="-2"/>
          <w:kern w:val="2"/>
          <w:sz w:val="18"/>
        </w:rPr>
        <w:t>(April 2015),</w:t>
      </w:r>
      <w:r w:rsidRPr="00334428">
        <w:rPr>
          <w:spacing w:val="-3"/>
          <w:kern w:val="2"/>
          <w:sz w:val="18"/>
        </w:rPr>
        <w:t xml:space="preserve"> </w:t>
      </w:r>
      <w:r w:rsidRPr="00334428">
        <w:rPr>
          <w:spacing w:val="-2"/>
          <w:kern w:val="2"/>
          <w:sz w:val="18"/>
        </w:rPr>
        <w:t>amended</w:t>
      </w:r>
      <w:r w:rsidRPr="00334428">
        <w:rPr>
          <w:spacing w:val="-6"/>
          <w:kern w:val="2"/>
          <w:sz w:val="18"/>
        </w:rPr>
        <w:t xml:space="preserve"> </w:t>
      </w:r>
      <w:r w:rsidRPr="00334428">
        <w:rPr>
          <w:spacing w:val="-2"/>
          <w:kern w:val="2"/>
          <w:sz w:val="18"/>
        </w:rPr>
        <w:t>by</w:t>
      </w:r>
      <w:r w:rsidRPr="00334428">
        <w:rPr>
          <w:spacing w:val="-3"/>
          <w:kern w:val="2"/>
          <w:sz w:val="18"/>
        </w:rPr>
        <w:t xml:space="preserve"> </w:t>
      </w:r>
      <w:r w:rsidRPr="00334428">
        <w:rPr>
          <w:spacing w:val="-2"/>
          <w:kern w:val="2"/>
          <w:sz w:val="18"/>
        </w:rPr>
        <w:t>the</w:t>
      </w:r>
      <w:r w:rsidRPr="00334428">
        <w:rPr>
          <w:spacing w:val="-6"/>
          <w:kern w:val="2"/>
          <w:sz w:val="18"/>
        </w:rPr>
        <w:t xml:space="preserve"> </w:t>
      </w:r>
      <w:r w:rsidRPr="00334428">
        <w:rPr>
          <w:spacing w:val="-2"/>
          <w:kern w:val="2"/>
          <w:sz w:val="18"/>
        </w:rPr>
        <w:t>Board</w:t>
      </w:r>
      <w:r w:rsidRPr="00334428">
        <w:rPr>
          <w:spacing w:val="-3"/>
          <w:kern w:val="2"/>
          <w:sz w:val="18"/>
        </w:rPr>
        <w:t xml:space="preserve"> </w:t>
      </w:r>
      <w:r w:rsidRPr="00334428">
        <w:rPr>
          <w:spacing w:val="-2"/>
          <w:kern w:val="2"/>
          <w:sz w:val="18"/>
        </w:rPr>
        <w:t>of</w:t>
      </w:r>
      <w:r w:rsidRPr="00334428">
        <w:rPr>
          <w:spacing w:val="-4"/>
          <w:kern w:val="2"/>
          <w:sz w:val="18"/>
        </w:rPr>
        <w:t xml:space="preserve"> </w:t>
      </w:r>
      <w:r w:rsidRPr="00334428">
        <w:rPr>
          <w:spacing w:val="-2"/>
          <w:kern w:val="2"/>
          <w:sz w:val="18"/>
        </w:rPr>
        <w:t>Regents,</w:t>
      </w:r>
      <w:r w:rsidRPr="00334428">
        <w:rPr>
          <w:spacing w:val="-3"/>
          <w:kern w:val="2"/>
          <w:sz w:val="18"/>
        </w:rPr>
        <w:t xml:space="preserve"> </w:t>
      </w:r>
      <w:r w:rsidRPr="00334428">
        <w:rPr>
          <w:spacing w:val="-2"/>
          <w:kern w:val="2"/>
          <w:sz w:val="18"/>
        </w:rPr>
        <w:t>Office</w:t>
      </w:r>
      <w:r w:rsidRPr="00334428">
        <w:rPr>
          <w:spacing w:val="-6"/>
          <w:kern w:val="2"/>
          <w:sz w:val="18"/>
        </w:rPr>
        <w:t xml:space="preserve"> </w:t>
      </w:r>
      <w:r w:rsidRPr="00334428">
        <w:rPr>
          <w:spacing w:val="-2"/>
          <w:kern w:val="2"/>
          <w:sz w:val="18"/>
        </w:rPr>
        <w:t>of</w:t>
      </w:r>
      <w:r w:rsidRPr="00334428">
        <w:rPr>
          <w:spacing w:val="-4"/>
          <w:kern w:val="2"/>
          <w:sz w:val="18"/>
        </w:rPr>
        <w:t xml:space="preserve"> </w:t>
      </w:r>
      <w:r w:rsidRPr="00334428">
        <w:rPr>
          <w:spacing w:val="-2"/>
          <w:kern w:val="2"/>
          <w:sz w:val="18"/>
        </w:rPr>
        <w:t>Student</w:t>
      </w:r>
      <w:r w:rsidRPr="00334428">
        <w:rPr>
          <w:spacing w:val="-3"/>
          <w:kern w:val="2"/>
          <w:sz w:val="18"/>
        </w:rPr>
        <w:t xml:space="preserve"> </w:t>
      </w:r>
      <w:r w:rsidRPr="00334428">
        <w:rPr>
          <w:spacing w:val="-2"/>
          <w:kern w:val="2"/>
          <w:sz w:val="18"/>
        </w:rPr>
        <w:t xml:space="preserve">Financial </w:t>
      </w:r>
      <w:r w:rsidRPr="00334428">
        <w:rPr>
          <w:kern w:val="2"/>
          <w:sz w:val="18"/>
        </w:rPr>
        <w:t>Assistance,</w:t>
      </w:r>
      <w:r w:rsidRPr="00334428">
        <w:rPr>
          <w:spacing w:val="55"/>
          <w:kern w:val="2"/>
          <w:sz w:val="18"/>
        </w:rPr>
        <w:t xml:space="preserve"> </w:t>
      </w:r>
      <w:r w:rsidRPr="00334428">
        <w:rPr>
          <w:kern w:val="2"/>
          <w:sz w:val="18"/>
        </w:rPr>
        <w:t>LR</w:t>
      </w:r>
      <w:r w:rsidRPr="00334428">
        <w:rPr>
          <w:spacing w:val="55"/>
          <w:kern w:val="2"/>
          <w:sz w:val="18"/>
        </w:rPr>
        <w:t xml:space="preserve"> </w:t>
      </w:r>
      <w:r w:rsidRPr="00334428">
        <w:rPr>
          <w:kern w:val="2"/>
          <w:sz w:val="18"/>
        </w:rPr>
        <w:t>44:562</w:t>
      </w:r>
      <w:r w:rsidRPr="00334428">
        <w:rPr>
          <w:spacing w:val="53"/>
          <w:kern w:val="2"/>
          <w:sz w:val="18"/>
        </w:rPr>
        <w:t xml:space="preserve"> </w:t>
      </w:r>
      <w:r w:rsidRPr="00334428">
        <w:rPr>
          <w:kern w:val="2"/>
          <w:sz w:val="18"/>
        </w:rPr>
        <w:t>(March</w:t>
      </w:r>
      <w:r w:rsidRPr="00334428">
        <w:rPr>
          <w:spacing w:val="54"/>
          <w:kern w:val="2"/>
          <w:sz w:val="18"/>
        </w:rPr>
        <w:t xml:space="preserve"> </w:t>
      </w:r>
      <w:r w:rsidRPr="00334428">
        <w:rPr>
          <w:kern w:val="2"/>
          <w:sz w:val="18"/>
        </w:rPr>
        <w:t>2018),</w:t>
      </w:r>
      <w:r w:rsidRPr="00334428">
        <w:rPr>
          <w:spacing w:val="55"/>
          <w:kern w:val="2"/>
          <w:sz w:val="18"/>
        </w:rPr>
        <w:t xml:space="preserve"> </w:t>
      </w:r>
      <w:r w:rsidRPr="00334428">
        <w:rPr>
          <w:kern w:val="2"/>
          <w:sz w:val="18"/>
        </w:rPr>
        <w:t>LR</w:t>
      </w:r>
      <w:r w:rsidRPr="00334428">
        <w:rPr>
          <w:spacing w:val="52"/>
          <w:kern w:val="2"/>
          <w:sz w:val="18"/>
        </w:rPr>
        <w:t xml:space="preserve"> </w:t>
      </w:r>
      <w:r w:rsidRPr="00334428">
        <w:rPr>
          <w:kern w:val="2"/>
          <w:sz w:val="18"/>
        </w:rPr>
        <w:t>45:1173</w:t>
      </w:r>
      <w:r w:rsidRPr="00334428">
        <w:rPr>
          <w:spacing w:val="57"/>
          <w:kern w:val="2"/>
          <w:sz w:val="18"/>
        </w:rPr>
        <w:t xml:space="preserve"> </w:t>
      </w:r>
      <w:r w:rsidRPr="00334428">
        <w:rPr>
          <w:spacing w:val="-2"/>
          <w:kern w:val="2"/>
          <w:sz w:val="18"/>
        </w:rPr>
        <w:t xml:space="preserve">(September </w:t>
      </w:r>
      <w:r w:rsidRPr="00334428">
        <w:rPr>
          <w:kern w:val="2"/>
          <w:sz w:val="18"/>
        </w:rPr>
        <w:t>2019),</w:t>
      </w:r>
      <w:r w:rsidRPr="00334428">
        <w:rPr>
          <w:spacing w:val="28"/>
          <w:kern w:val="2"/>
          <w:sz w:val="18"/>
        </w:rPr>
        <w:t xml:space="preserve"> </w:t>
      </w:r>
      <w:r w:rsidRPr="00334428">
        <w:rPr>
          <w:kern w:val="2"/>
          <w:sz w:val="18"/>
        </w:rPr>
        <w:t>amended</w:t>
      </w:r>
      <w:r w:rsidRPr="00334428">
        <w:rPr>
          <w:spacing w:val="26"/>
          <w:kern w:val="2"/>
          <w:sz w:val="18"/>
        </w:rPr>
        <w:t xml:space="preserve"> </w:t>
      </w:r>
      <w:r w:rsidRPr="00334428">
        <w:rPr>
          <w:kern w:val="2"/>
          <w:sz w:val="18"/>
        </w:rPr>
        <w:t>LR</w:t>
      </w:r>
      <w:r w:rsidRPr="00334428">
        <w:rPr>
          <w:spacing w:val="29"/>
          <w:kern w:val="2"/>
          <w:sz w:val="18"/>
        </w:rPr>
        <w:t xml:space="preserve"> </w:t>
      </w:r>
      <w:r w:rsidRPr="00334428">
        <w:rPr>
          <w:kern w:val="2"/>
          <w:sz w:val="18"/>
        </w:rPr>
        <w:t>47:862</w:t>
      </w:r>
      <w:r w:rsidRPr="00334428">
        <w:rPr>
          <w:spacing w:val="29"/>
          <w:kern w:val="2"/>
          <w:sz w:val="18"/>
        </w:rPr>
        <w:t xml:space="preserve"> </w:t>
      </w:r>
      <w:r w:rsidRPr="00334428">
        <w:rPr>
          <w:kern w:val="2"/>
          <w:sz w:val="18"/>
        </w:rPr>
        <w:t>(July</w:t>
      </w:r>
      <w:r w:rsidRPr="00334428">
        <w:rPr>
          <w:spacing w:val="29"/>
          <w:kern w:val="2"/>
          <w:sz w:val="18"/>
        </w:rPr>
        <w:t xml:space="preserve"> </w:t>
      </w:r>
      <w:r w:rsidRPr="00334428">
        <w:rPr>
          <w:kern w:val="2"/>
          <w:sz w:val="18"/>
        </w:rPr>
        <w:t>2021),</w:t>
      </w:r>
      <w:r w:rsidRPr="00334428">
        <w:rPr>
          <w:spacing w:val="30"/>
          <w:kern w:val="2"/>
          <w:sz w:val="18"/>
        </w:rPr>
        <w:t xml:space="preserve"> </w:t>
      </w:r>
      <w:r w:rsidRPr="00334428">
        <w:rPr>
          <w:kern w:val="2"/>
          <w:sz w:val="18"/>
        </w:rPr>
        <w:t>LR</w:t>
      </w:r>
      <w:r w:rsidRPr="00334428">
        <w:rPr>
          <w:spacing w:val="28"/>
          <w:kern w:val="2"/>
          <w:sz w:val="18"/>
        </w:rPr>
        <w:t xml:space="preserve"> </w:t>
      </w:r>
      <w:r w:rsidRPr="00334428">
        <w:rPr>
          <w:kern w:val="2"/>
          <w:sz w:val="18"/>
        </w:rPr>
        <w:t>47:867</w:t>
      </w:r>
      <w:r w:rsidRPr="00334428">
        <w:rPr>
          <w:spacing w:val="29"/>
          <w:kern w:val="2"/>
          <w:sz w:val="18"/>
        </w:rPr>
        <w:t xml:space="preserve"> </w:t>
      </w:r>
      <w:r w:rsidRPr="00334428">
        <w:rPr>
          <w:kern w:val="2"/>
          <w:sz w:val="18"/>
        </w:rPr>
        <w:t>(July</w:t>
      </w:r>
      <w:r w:rsidRPr="00334428">
        <w:rPr>
          <w:spacing w:val="28"/>
          <w:kern w:val="2"/>
          <w:sz w:val="18"/>
        </w:rPr>
        <w:t xml:space="preserve"> </w:t>
      </w:r>
      <w:r w:rsidRPr="00334428">
        <w:rPr>
          <w:spacing w:val="-2"/>
          <w:kern w:val="2"/>
          <w:sz w:val="18"/>
        </w:rPr>
        <w:t xml:space="preserve">2021), </w:t>
      </w:r>
      <w:r w:rsidRPr="00334428">
        <w:rPr>
          <w:kern w:val="2"/>
          <w:sz w:val="18"/>
        </w:rPr>
        <w:t>amended</w:t>
      </w:r>
      <w:r w:rsidRPr="00334428">
        <w:rPr>
          <w:spacing w:val="-6"/>
          <w:kern w:val="2"/>
          <w:sz w:val="18"/>
        </w:rPr>
        <w:t xml:space="preserve"> </w:t>
      </w:r>
      <w:r w:rsidRPr="00334428">
        <w:rPr>
          <w:kern w:val="2"/>
          <w:sz w:val="18"/>
        </w:rPr>
        <w:t>LR</w:t>
      </w:r>
      <w:r w:rsidRPr="00334428">
        <w:rPr>
          <w:spacing w:val="-8"/>
          <w:kern w:val="2"/>
          <w:sz w:val="18"/>
        </w:rPr>
        <w:t xml:space="preserve"> </w:t>
      </w:r>
      <w:r w:rsidRPr="00334428">
        <w:rPr>
          <w:kern w:val="2"/>
          <w:sz w:val="18"/>
        </w:rPr>
        <w:t>47:871</w:t>
      </w:r>
      <w:r w:rsidRPr="00334428">
        <w:rPr>
          <w:spacing w:val="-7"/>
          <w:kern w:val="2"/>
          <w:sz w:val="18"/>
        </w:rPr>
        <w:t xml:space="preserve"> </w:t>
      </w:r>
      <w:r w:rsidRPr="00334428">
        <w:rPr>
          <w:kern w:val="2"/>
          <w:sz w:val="18"/>
        </w:rPr>
        <w:t>(July</w:t>
      </w:r>
      <w:r w:rsidRPr="00334428">
        <w:rPr>
          <w:spacing w:val="-6"/>
          <w:kern w:val="2"/>
          <w:sz w:val="18"/>
        </w:rPr>
        <w:t xml:space="preserve"> </w:t>
      </w:r>
      <w:r w:rsidRPr="00334428">
        <w:rPr>
          <w:kern w:val="2"/>
          <w:sz w:val="18"/>
        </w:rPr>
        <w:t>2021),</w:t>
      </w:r>
      <w:r w:rsidRPr="00334428">
        <w:rPr>
          <w:spacing w:val="-10"/>
          <w:kern w:val="2"/>
          <w:sz w:val="18"/>
        </w:rPr>
        <w:t xml:space="preserve"> </w:t>
      </w:r>
      <w:r w:rsidRPr="00334428">
        <w:rPr>
          <w:kern w:val="2"/>
          <w:sz w:val="18"/>
        </w:rPr>
        <w:t>LR</w:t>
      </w:r>
      <w:r w:rsidRPr="00334428">
        <w:rPr>
          <w:spacing w:val="-5"/>
          <w:kern w:val="2"/>
          <w:sz w:val="18"/>
        </w:rPr>
        <w:t xml:space="preserve"> </w:t>
      </w:r>
      <w:r w:rsidRPr="00334428">
        <w:rPr>
          <w:kern w:val="2"/>
          <w:sz w:val="18"/>
        </w:rPr>
        <w:t>48:2731</w:t>
      </w:r>
      <w:r w:rsidRPr="00334428">
        <w:rPr>
          <w:spacing w:val="-6"/>
          <w:kern w:val="2"/>
          <w:sz w:val="18"/>
        </w:rPr>
        <w:t xml:space="preserve"> </w:t>
      </w:r>
      <w:r w:rsidRPr="00334428">
        <w:rPr>
          <w:kern w:val="2"/>
          <w:sz w:val="18"/>
        </w:rPr>
        <w:t>(November</w:t>
      </w:r>
      <w:r w:rsidRPr="00334428">
        <w:rPr>
          <w:spacing w:val="-8"/>
          <w:kern w:val="2"/>
          <w:sz w:val="18"/>
        </w:rPr>
        <w:t xml:space="preserve"> </w:t>
      </w:r>
      <w:r w:rsidRPr="00334428">
        <w:rPr>
          <w:kern w:val="2"/>
          <w:sz w:val="18"/>
        </w:rPr>
        <w:t>2022),</w:t>
      </w:r>
      <w:r w:rsidRPr="00334428">
        <w:rPr>
          <w:spacing w:val="-7"/>
          <w:kern w:val="2"/>
          <w:sz w:val="18"/>
        </w:rPr>
        <w:t xml:space="preserve"> LR </w:t>
      </w:r>
      <w:r w:rsidRPr="00334428">
        <w:rPr>
          <w:kern w:val="2"/>
          <w:sz w:val="18"/>
        </w:rPr>
        <w:t>49:54</w:t>
      </w:r>
      <w:r w:rsidRPr="00334428">
        <w:rPr>
          <w:spacing w:val="18"/>
          <w:kern w:val="2"/>
          <w:sz w:val="18"/>
        </w:rPr>
        <w:t xml:space="preserve"> </w:t>
      </w:r>
      <w:r w:rsidRPr="00334428">
        <w:rPr>
          <w:kern w:val="2"/>
          <w:sz w:val="18"/>
        </w:rPr>
        <w:t>(January</w:t>
      </w:r>
      <w:r w:rsidRPr="00334428">
        <w:rPr>
          <w:spacing w:val="18"/>
          <w:kern w:val="2"/>
          <w:sz w:val="18"/>
        </w:rPr>
        <w:t xml:space="preserve"> </w:t>
      </w:r>
      <w:r w:rsidRPr="00334428">
        <w:rPr>
          <w:kern w:val="2"/>
          <w:sz w:val="18"/>
        </w:rPr>
        <w:t>2023),</w:t>
      </w:r>
      <w:r w:rsidRPr="00334428">
        <w:rPr>
          <w:spacing w:val="18"/>
          <w:kern w:val="2"/>
          <w:sz w:val="18"/>
        </w:rPr>
        <w:t xml:space="preserve"> </w:t>
      </w:r>
      <w:r w:rsidRPr="00334428">
        <w:rPr>
          <w:kern w:val="2"/>
          <w:sz w:val="18"/>
        </w:rPr>
        <w:t>LR</w:t>
      </w:r>
      <w:r w:rsidRPr="00334428">
        <w:rPr>
          <w:spacing w:val="17"/>
          <w:kern w:val="2"/>
          <w:sz w:val="18"/>
        </w:rPr>
        <w:t xml:space="preserve"> </w:t>
      </w:r>
      <w:r w:rsidRPr="00334428">
        <w:rPr>
          <w:kern w:val="2"/>
          <w:sz w:val="18"/>
        </w:rPr>
        <w:t>49:1211</w:t>
      </w:r>
      <w:r w:rsidRPr="00334428">
        <w:rPr>
          <w:spacing w:val="21"/>
          <w:kern w:val="2"/>
          <w:sz w:val="18"/>
        </w:rPr>
        <w:t xml:space="preserve"> </w:t>
      </w:r>
      <w:r w:rsidRPr="00334428">
        <w:rPr>
          <w:kern w:val="2"/>
          <w:sz w:val="18"/>
        </w:rPr>
        <w:t>(July</w:t>
      </w:r>
      <w:r w:rsidRPr="00334428">
        <w:rPr>
          <w:spacing w:val="18"/>
          <w:kern w:val="2"/>
          <w:sz w:val="18"/>
        </w:rPr>
        <w:t xml:space="preserve"> </w:t>
      </w:r>
      <w:r w:rsidRPr="00334428">
        <w:rPr>
          <w:kern w:val="2"/>
          <w:sz w:val="18"/>
        </w:rPr>
        <w:t>2023),</w:t>
      </w:r>
      <w:r w:rsidRPr="00334428">
        <w:rPr>
          <w:spacing w:val="18"/>
          <w:kern w:val="2"/>
          <w:sz w:val="18"/>
        </w:rPr>
        <w:t xml:space="preserve"> </w:t>
      </w:r>
      <w:r w:rsidRPr="00334428">
        <w:rPr>
          <w:kern w:val="2"/>
          <w:sz w:val="18"/>
        </w:rPr>
        <w:t>LR</w:t>
      </w:r>
      <w:r w:rsidRPr="00334428">
        <w:rPr>
          <w:spacing w:val="17"/>
          <w:kern w:val="2"/>
          <w:sz w:val="18"/>
        </w:rPr>
        <w:t xml:space="preserve"> </w:t>
      </w:r>
      <w:r w:rsidRPr="00334428">
        <w:rPr>
          <w:kern w:val="2"/>
          <w:sz w:val="18"/>
        </w:rPr>
        <w:t>51:530</w:t>
      </w:r>
      <w:r w:rsidRPr="00334428">
        <w:rPr>
          <w:spacing w:val="19"/>
          <w:kern w:val="2"/>
          <w:sz w:val="18"/>
        </w:rPr>
        <w:t xml:space="preserve"> </w:t>
      </w:r>
      <w:r w:rsidRPr="00334428">
        <w:rPr>
          <w:spacing w:val="-2"/>
          <w:kern w:val="2"/>
          <w:sz w:val="18"/>
        </w:rPr>
        <w:t xml:space="preserve">(April </w:t>
      </w:r>
      <w:r w:rsidRPr="00334428">
        <w:rPr>
          <w:kern w:val="2"/>
          <w:sz w:val="18"/>
        </w:rPr>
        <w:t>2025),</w:t>
      </w:r>
      <w:r w:rsidRPr="00334428">
        <w:rPr>
          <w:spacing w:val="-2"/>
          <w:kern w:val="2"/>
          <w:sz w:val="18"/>
        </w:rPr>
        <w:t xml:space="preserve"> </w:t>
      </w:r>
      <w:r w:rsidRPr="00334428">
        <w:rPr>
          <w:kern w:val="2"/>
          <w:sz w:val="18"/>
        </w:rPr>
        <w:t>LR</w:t>
      </w:r>
      <w:r w:rsidRPr="00334428">
        <w:rPr>
          <w:spacing w:val="-1"/>
          <w:kern w:val="2"/>
          <w:sz w:val="18"/>
        </w:rPr>
        <w:t xml:space="preserve"> </w:t>
      </w:r>
      <w:r w:rsidRPr="00334428">
        <w:rPr>
          <w:kern w:val="2"/>
          <w:sz w:val="18"/>
        </w:rPr>
        <w:t>51:531 (April</w:t>
      </w:r>
      <w:r w:rsidRPr="00334428">
        <w:rPr>
          <w:spacing w:val="-1"/>
          <w:kern w:val="2"/>
          <w:sz w:val="18"/>
        </w:rPr>
        <w:t xml:space="preserve"> </w:t>
      </w:r>
      <w:r w:rsidRPr="00334428">
        <w:rPr>
          <w:spacing w:val="-2"/>
          <w:kern w:val="2"/>
          <w:sz w:val="18"/>
        </w:rPr>
        <w:t>2025</w:t>
      </w:r>
      <w:r w:rsidRPr="00334428">
        <w:rPr>
          <w:kern w:val="2"/>
          <w:sz w:val="18"/>
        </w:rPr>
        <w:t>), LR 52:942 (June 2026).</w:t>
      </w:r>
    </w:p>
    <w:p w14:paraId="0707086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34" w:name="_Toc239566898"/>
      <w:bookmarkStart w:id="335" w:name="_Toc257182114"/>
      <w:bookmarkStart w:id="336" w:name="_Toc418162606"/>
      <w:bookmarkStart w:id="337" w:name="_Toc428780907"/>
      <w:bookmarkStart w:id="338" w:name="_Toc428781573"/>
      <w:bookmarkStart w:id="339" w:name="_Toc201148144"/>
      <w:r w:rsidRPr="00334428">
        <w:rPr>
          <w:b/>
          <w:kern w:val="2"/>
        </w:rPr>
        <w:t>§2107.</w:t>
      </w:r>
      <w:r w:rsidRPr="00334428">
        <w:rPr>
          <w:b/>
          <w:kern w:val="2"/>
        </w:rPr>
        <w:tab/>
        <w:t>Funding and Fees</w:t>
      </w:r>
      <w:bookmarkEnd w:id="334"/>
      <w:bookmarkEnd w:id="335"/>
      <w:bookmarkEnd w:id="336"/>
      <w:bookmarkEnd w:id="337"/>
      <w:bookmarkEnd w:id="338"/>
      <w:bookmarkEnd w:id="339"/>
    </w:p>
    <w:p w14:paraId="33D9310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Limitation of Terms Funded. Routine funding for all scholarship and grant programs is limited to the fall, winter and spring school terms.</w:t>
      </w:r>
    </w:p>
    <w:p w14:paraId="2E39BCF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Less than Full-Time Attendance. The board will authorize awards under the TOPS Opportunity, Performance, Honors, and Excellence Awards for less than full-time enrollment provided that the student meets all other eligibility criteria and the requirements of §2103.C.</w:t>
      </w:r>
    </w:p>
    <w:p w14:paraId="781251A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D.</w:t>
      </w:r>
      <w:r w:rsidRPr="00334428">
        <w:rPr>
          <w:kern w:val="2"/>
        </w:rPr>
        <w:tab/>
        <w:t>…</w:t>
      </w:r>
    </w:p>
    <w:p w14:paraId="71D24C6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17:3021-3031 and R.S. 17:5001 et seq.</w:t>
      </w:r>
    </w:p>
    <w:p w14:paraId="2BCAE19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334428">
        <w:rPr>
          <w:kern w:val="2"/>
          <w:sz w:val="18"/>
        </w:rPr>
        <w:lastRenderedPageBreak/>
        <w:t>HISTORICAL NOTE:</w:t>
      </w:r>
      <w:r w:rsidRPr="00334428">
        <w:rPr>
          <w:kern w:val="2"/>
          <w:sz w:val="18"/>
        </w:rPr>
        <w:tab/>
        <w:t xml:space="preserve">Promulgated by the Student Financial Assistance Commission, Office of Student Financial Assistance, LR 22:338 (May 1996), amended LR 23:1648 (December 1997), repromulgated LR 24:649 (April 1998), amended LR 24:1919 (October 1998), LR 26:1998 (September 2000), repromulgated LR 27:1869 (November 2001), amended LR 28:449 (March 2002), LR 28:777 (April 2002), LR 28:2333 (November 2002), LR 31:40 (January 2005), LR 38:3162 (December 2012), amended by the Board of Regents, Office of Student Financial Assistance, </w:t>
      </w:r>
      <w:r w:rsidRPr="00334428">
        <w:rPr>
          <w:kern w:val="2"/>
          <w:sz w:val="18"/>
          <w:szCs w:val="18"/>
        </w:rPr>
        <w:t xml:space="preserve">LR 42:1883 (November 2016), </w:t>
      </w:r>
      <w:r w:rsidRPr="00334428">
        <w:rPr>
          <w:kern w:val="2"/>
          <w:sz w:val="18"/>
        </w:rPr>
        <w:t xml:space="preserve">LR 44:568 (March 2018), </w:t>
      </w:r>
      <w:bookmarkEnd w:id="207"/>
      <w:bookmarkEnd w:id="208"/>
      <w:bookmarkEnd w:id="209"/>
      <w:bookmarkEnd w:id="210"/>
      <w:bookmarkEnd w:id="211"/>
      <w:bookmarkEnd w:id="212"/>
      <w:bookmarkEnd w:id="213"/>
      <w:bookmarkEnd w:id="214"/>
      <w:bookmarkEnd w:id="215"/>
      <w:bookmarkEnd w:id="216"/>
      <w:bookmarkEnd w:id="217"/>
      <w:bookmarkEnd w:id="218"/>
      <w:bookmarkEnd w:id="219"/>
      <w:r w:rsidRPr="00334428">
        <w:rPr>
          <w:kern w:val="2"/>
          <w:sz w:val="18"/>
        </w:rPr>
        <w:t>LR 52:942 (June 2026).</w:t>
      </w:r>
    </w:p>
    <w:p w14:paraId="213E332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6A3D4751" w14:textId="77777777" w:rsidR="00334428" w:rsidRPr="00334428" w:rsidRDefault="00334428" w:rsidP="00334428">
      <w:pPr>
        <w:keepNext/>
        <w:ind w:left="2160"/>
        <w:jc w:val="both"/>
      </w:pPr>
      <w:r w:rsidRPr="00334428">
        <w:t xml:space="preserve">Robyn Rhea Lively </w:t>
      </w:r>
    </w:p>
    <w:p w14:paraId="4BE5DAB2" w14:textId="77777777" w:rsidR="00334428" w:rsidRPr="00334428" w:rsidRDefault="00334428" w:rsidP="00334428">
      <w:pPr>
        <w:keepNext/>
        <w:ind w:left="2160"/>
        <w:jc w:val="both"/>
      </w:pPr>
      <w:r w:rsidRPr="00334428">
        <w:t>Senior Attorney</w:t>
      </w:r>
    </w:p>
    <w:p w14:paraId="4C03CA8F" w14:textId="77777777" w:rsidR="00334428" w:rsidRPr="00334428" w:rsidRDefault="00334428" w:rsidP="00334428">
      <w:pPr>
        <w:rPr>
          <w:noProof/>
          <w:sz w:val="16"/>
        </w:rPr>
      </w:pPr>
      <w:r w:rsidRPr="00334428">
        <w:rPr>
          <w:noProof/>
          <w:sz w:val="16"/>
        </w:rPr>
        <w:t>2606#035</w:t>
      </w:r>
    </w:p>
    <w:p w14:paraId="487EBF5E" w14:textId="77777777" w:rsidR="00334428" w:rsidRPr="00334428" w:rsidRDefault="00334428" w:rsidP="00334428"/>
    <w:p w14:paraId="418056CF" w14:textId="77777777" w:rsidR="00334428" w:rsidRPr="00334428" w:rsidRDefault="00334428" w:rsidP="00334428">
      <w:pPr>
        <w:keepNext/>
        <w:tabs>
          <w:tab w:val="left" w:pos="-1440"/>
        </w:tabs>
        <w:spacing w:after="120"/>
        <w:jc w:val="center"/>
        <w:rPr>
          <w:b/>
          <w:noProof/>
        </w:rPr>
      </w:pPr>
      <w:bookmarkStart w:id="340" w:name="_Toc239566962"/>
      <w:bookmarkStart w:id="341" w:name="_Toc257182178"/>
      <w:bookmarkStart w:id="342" w:name="_Toc418162670"/>
      <w:bookmarkStart w:id="343" w:name="_Toc428780991"/>
      <w:bookmarkStart w:id="344" w:name="_Toc428781639"/>
      <w:bookmarkStart w:id="345" w:name="_Toc528759981"/>
      <w:r w:rsidRPr="00334428">
        <w:rPr>
          <w:b/>
          <w:noProof/>
        </w:rPr>
        <w:t>RULE</w:t>
      </w:r>
    </w:p>
    <w:p w14:paraId="738F1EFC" w14:textId="77777777" w:rsidR="00334428" w:rsidRPr="00334428" w:rsidRDefault="00334428" w:rsidP="00334428">
      <w:pPr>
        <w:keepNext/>
        <w:jc w:val="center"/>
        <w:rPr>
          <w:b/>
          <w:noProof/>
        </w:rPr>
      </w:pPr>
      <w:r w:rsidRPr="00334428">
        <w:rPr>
          <w:b/>
          <w:noProof/>
        </w:rPr>
        <w:t>Tuition Trust Authority</w:t>
      </w:r>
    </w:p>
    <w:p w14:paraId="54A496F1" w14:textId="77777777" w:rsidR="00334428" w:rsidRPr="00334428" w:rsidRDefault="00334428" w:rsidP="00334428">
      <w:pPr>
        <w:keepNext/>
        <w:jc w:val="center"/>
        <w:rPr>
          <w:b/>
          <w:noProof/>
        </w:rPr>
      </w:pPr>
      <w:r w:rsidRPr="00334428">
        <w:rPr>
          <w:b/>
          <w:noProof/>
        </w:rPr>
        <w:t>Office of Student Financial Assistance</w:t>
      </w:r>
    </w:p>
    <w:p w14:paraId="493F7CE2" w14:textId="77777777" w:rsidR="00334428" w:rsidRPr="00334428" w:rsidRDefault="00334428" w:rsidP="00334428">
      <w:pPr>
        <w:keepNext/>
        <w:spacing w:before="240" w:after="240"/>
        <w:jc w:val="center"/>
        <w:rPr>
          <w:bCs/>
          <w:noProof/>
        </w:rPr>
      </w:pPr>
      <w:r w:rsidRPr="00334428">
        <w:rPr>
          <w:noProof/>
        </w:rPr>
        <w:t>START Saving Program</w:t>
      </w:r>
      <w:r w:rsidRPr="00334428">
        <w:rPr>
          <w:noProof/>
        </w:rPr>
        <w:br/>
      </w:r>
      <w:r w:rsidRPr="00334428">
        <w:rPr>
          <w:bCs/>
          <w:noProof/>
        </w:rPr>
        <w:t>(LAC 28:VI.107, 507, 511, 707, 709, and 715)</w:t>
      </w:r>
    </w:p>
    <w:p w14:paraId="23A6C21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The Tuition Trust Authority has amended its START Saving Program rules (LSA-R.S. 17:3091 et seq.).</w:t>
      </w:r>
    </w:p>
    <w:p w14:paraId="4F6FE97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This rulemaking amends Section 107 of the START Saving Program rules, Sections 507 and 511 of the ABLE Account Program rules, and Sections 707, 709, and 715 of the START K12 rules to implement provisions of the One Big Beautiful Bill Act of 2025. (ST26225R). This Rule is hereby adopted on the day of promulgation. </w:t>
      </w:r>
    </w:p>
    <w:p w14:paraId="135BFAD5" w14:textId="77777777" w:rsidR="00334428" w:rsidRPr="00334428" w:rsidRDefault="00334428" w:rsidP="00334428">
      <w:pPr>
        <w:keepNext/>
        <w:jc w:val="center"/>
        <w:rPr>
          <w:b/>
          <w:kern w:val="28"/>
        </w:rPr>
      </w:pPr>
      <w:r w:rsidRPr="00334428">
        <w:rPr>
          <w:b/>
          <w:kern w:val="28"/>
        </w:rPr>
        <w:t>Title 28</w:t>
      </w:r>
    </w:p>
    <w:p w14:paraId="4AB2823D" w14:textId="77777777" w:rsidR="00334428" w:rsidRPr="00334428" w:rsidRDefault="00334428" w:rsidP="00334428">
      <w:pPr>
        <w:keepNext/>
        <w:jc w:val="center"/>
        <w:rPr>
          <w:b/>
          <w:kern w:val="28"/>
        </w:rPr>
      </w:pPr>
      <w:r w:rsidRPr="00334428">
        <w:rPr>
          <w:b/>
          <w:kern w:val="28"/>
        </w:rPr>
        <w:t>EDUCATION</w:t>
      </w:r>
    </w:p>
    <w:p w14:paraId="3D3B353A" w14:textId="77777777" w:rsidR="00334428" w:rsidRPr="00334428" w:rsidRDefault="00334428" w:rsidP="00334428">
      <w:pPr>
        <w:keepNext/>
        <w:jc w:val="center"/>
        <w:rPr>
          <w:b/>
          <w:noProof/>
        </w:rPr>
      </w:pPr>
      <w:r w:rsidRPr="00334428">
        <w:rPr>
          <w:b/>
          <w:noProof/>
        </w:rPr>
        <w:t>Part VI.  Student Financial Assistance — Higher Education Savings</w:t>
      </w:r>
    </w:p>
    <w:p w14:paraId="2375CE75"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46" w:name="TOC_Chap69"/>
      <w:bookmarkStart w:id="347" w:name="_Toc239566949"/>
      <w:bookmarkStart w:id="348" w:name="_Toc257182165"/>
      <w:bookmarkStart w:id="349" w:name="_Toc418162657"/>
      <w:bookmarkStart w:id="350" w:name="_Toc428780961"/>
      <w:bookmarkStart w:id="351" w:name="_Toc428781624"/>
      <w:bookmarkStart w:id="352" w:name="_Toc201148232"/>
      <w:r w:rsidRPr="00334428">
        <w:rPr>
          <w:b/>
          <w:kern w:val="2"/>
        </w:rPr>
        <w:t>Chapter 1.</w:t>
      </w:r>
      <w:bookmarkEnd w:id="346"/>
      <w:r w:rsidRPr="00334428">
        <w:rPr>
          <w:b/>
          <w:kern w:val="2"/>
        </w:rPr>
        <w:tab/>
      </w:r>
      <w:bookmarkStart w:id="353" w:name="TOCT_Chap60"/>
      <w:bookmarkStart w:id="354" w:name="TOCT_Chap46"/>
      <w:bookmarkStart w:id="355" w:name="TOCT_Chap47"/>
      <w:bookmarkStart w:id="356" w:name="TOCT_Chap49"/>
      <w:bookmarkStart w:id="357" w:name="TOCT_Chap69"/>
      <w:r w:rsidRPr="00334428">
        <w:rPr>
          <w:b/>
          <w:kern w:val="2"/>
        </w:rPr>
        <w:t>General Provisions</w:t>
      </w:r>
      <w:bookmarkEnd w:id="347"/>
      <w:bookmarkEnd w:id="348"/>
      <w:bookmarkEnd w:id="349"/>
      <w:bookmarkEnd w:id="350"/>
      <w:bookmarkEnd w:id="351"/>
      <w:bookmarkEnd w:id="352"/>
      <w:bookmarkEnd w:id="353"/>
      <w:bookmarkEnd w:id="354"/>
      <w:bookmarkEnd w:id="355"/>
      <w:bookmarkEnd w:id="356"/>
      <w:bookmarkEnd w:id="357"/>
    </w:p>
    <w:p w14:paraId="797E36EB"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8" w:name="_Toc239566953"/>
      <w:bookmarkStart w:id="359" w:name="_Toc257182169"/>
      <w:bookmarkStart w:id="360" w:name="_Toc418162661"/>
      <w:bookmarkStart w:id="361" w:name="_Toc428780966"/>
      <w:bookmarkStart w:id="362" w:name="_Toc428781629"/>
      <w:bookmarkStart w:id="363" w:name="_Toc201148236"/>
      <w:r w:rsidRPr="00334428">
        <w:rPr>
          <w:b/>
          <w:kern w:val="2"/>
        </w:rPr>
        <w:t>§107.</w:t>
      </w:r>
      <w:r w:rsidRPr="00334428">
        <w:rPr>
          <w:b/>
          <w:kern w:val="2"/>
        </w:rPr>
        <w:tab/>
        <w:t>Applicable Definitions</w:t>
      </w:r>
      <w:bookmarkEnd w:id="358"/>
      <w:bookmarkEnd w:id="359"/>
      <w:bookmarkEnd w:id="360"/>
      <w:bookmarkEnd w:id="361"/>
      <w:bookmarkEnd w:id="362"/>
      <w:bookmarkEnd w:id="363"/>
    </w:p>
    <w:p w14:paraId="7A0DBC1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Words and terms not otherwise defined in these rules shall have the meanings ascribed to such words and terms in this Section. Where the masculine is used in these rules, it includes the feminine, and vice versa; where the singular is used, it includes the plural, and vice versa.</w:t>
      </w:r>
    </w:p>
    <w:p w14:paraId="7BF5E61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238A016A"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Qualified Higher Education Expenses</w:t>
      </w:r>
      <w:bookmarkStart w:id="364" w:name="_Hlk207179617"/>
      <w:r w:rsidRPr="00334428">
        <w:rPr>
          <w:kern w:val="2"/>
        </w:rPr>
        <w:t>—</w:t>
      </w:r>
      <w:bookmarkEnd w:id="364"/>
    </w:p>
    <w:p w14:paraId="0065045F"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tuition, fees, books, supplies, and equipment required for the enrollment or attendance of a designated beneficiary at an eligible educational institution; and</w:t>
      </w:r>
    </w:p>
    <w:p w14:paraId="3E656137"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room and board; and</w:t>
      </w:r>
    </w:p>
    <w:p w14:paraId="524F575E"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expenses for special needs services in the case of a special needs beneficiary, which are incurred in connection with such enrollment or attendance; and</w:t>
      </w:r>
    </w:p>
    <w:p w14:paraId="48D797F3"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for the calendar years 2009 and 2010 only, expenses paid or incurred for the purchase of any computer technology or equipment or Internet access and related services, if such technology, equipment, or services are to be used by the beneficiary and the beneficiary’s family during any of the years the beneficiary is enrolled at an eligible educational institution, but shall not include expenses for computer software designed for sports, games, or hobbies unless the software is predominately educational in nature;</w:t>
      </w:r>
    </w:p>
    <w:p w14:paraId="11ED2736"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 xml:space="preserve">for calendar year 2015 and thereafter, expenses for the purchase of computer or peripheral equipment, computer software, or Internet access and related services, if such </w:t>
      </w:r>
      <w:r w:rsidRPr="00334428">
        <w:rPr>
          <w:kern w:val="2"/>
        </w:rPr>
        <w:t xml:space="preserve">equipment, software, or services are to be used primarily by the beneficiary during any of the years the beneficiary is enrolled at an eligible educational institution, but shall not include expenses for computer software designed for sports, games, or hobbies unless the software is predominately educational in nature. </w:t>
      </w:r>
    </w:p>
    <w:p w14:paraId="5206059A"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 xml:space="preserve">for calendar year 2019 and thereafter, expenses for fees, books, supplies, and equipment required for the participation of the designated beneficiary in an apprenticeship program which is registered and certified with the United State Secretary of Labor under section 1 of the National Apprenticeship Act. </w:t>
      </w:r>
    </w:p>
    <w:p w14:paraId="4C11CD9F"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 xml:space="preserve">for calendar year 2019 and thereafter, a maximum of $10,000 per individual for the payment of principal and/or interest on a qualified education loan of the designated beneficiary or a sibling of the designated beneficiary. </w:t>
      </w:r>
    </w:p>
    <w:p w14:paraId="620A1D15" w14:textId="77777777" w:rsidR="00334428" w:rsidRPr="00334428" w:rsidRDefault="00334428" w:rsidP="00334428">
      <w:pPr>
        <w:tabs>
          <w:tab w:val="left" w:pos="907"/>
        </w:tabs>
        <w:ind w:firstLine="547"/>
        <w:jc w:val="both"/>
        <w:outlineLvl w:val="5"/>
        <w:rPr>
          <w:kern w:val="2"/>
        </w:rPr>
      </w:pPr>
      <w:r w:rsidRPr="00334428">
        <w:rPr>
          <w:kern w:val="2"/>
        </w:rPr>
        <w:t>h.</w:t>
      </w:r>
      <w:r w:rsidRPr="00334428">
        <w:rPr>
          <w:kern w:val="2"/>
        </w:rPr>
        <w:tab/>
        <w:t>beginning with disbursements made on or after July 5, 2025, qualified postsecondary credentialing expenses.</w:t>
      </w:r>
    </w:p>
    <w:p w14:paraId="390AA40B"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Qualified Postsecondary Credentialing Expenses</w:t>
      </w:r>
      <w:r w:rsidRPr="00334428">
        <w:rPr>
          <w:kern w:val="2"/>
        </w:rPr>
        <w:t>—</w:t>
      </w:r>
    </w:p>
    <w:p w14:paraId="684405AC"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tuition, fees, books, supplies, equipment, and any other expense that would be covered as a qualified higher education expense for enrollment or attendance of a beneficiary in a recognized postsecondary credential program;</w:t>
      </w:r>
    </w:p>
    <w:p w14:paraId="149A82DC"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fees for testing if the testing is required to obtain or maintain a recognized postsecondary credential; and</w:t>
      </w:r>
    </w:p>
    <w:p w14:paraId="069AF091"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fees for continuing education if such education is required to maintain a postsecondary credential.</w:t>
      </w:r>
    </w:p>
    <w:p w14:paraId="010B9876"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Rate of Expenditure</w:t>
      </w:r>
      <w:r w:rsidRPr="00334428">
        <w:rPr>
          <w:kern w:val="2"/>
        </w:rPr>
        <w:t>—the rate (see §309.B) per educational term at which the EEs may be disbursed from an ESA to pay for the beneficiary's qualified higher education</w:t>
      </w:r>
      <w:r w:rsidRPr="00334428">
        <w:rPr>
          <w:i/>
          <w:iCs/>
          <w:kern w:val="2"/>
        </w:rPr>
        <w:t xml:space="preserve"> </w:t>
      </w:r>
      <w:r w:rsidRPr="00334428">
        <w:rPr>
          <w:kern w:val="2"/>
        </w:rPr>
        <w:t>expenses at an eligible educational institution. For each disbursement requested by an account owner, EEs and the earnings thereon will be disbursed from the account in the same ratio that they bear to the current value of the account.</w:t>
      </w:r>
    </w:p>
    <w:p w14:paraId="34E499AB"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Recognized Postsecondary Credential</w:t>
      </w:r>
      <w:r w:rsidRPr="00334428">
        <w:rPr>
          <w:kern w:val="2"/>
        </w:rPr>
        <w:t>—</w:t>
      </w:r>
    </w:p>
    <w:p w14:paraId="40E814CE"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any recognized postsecondary credential that is industry recognized and is</w:t>
      </w:r>
    </w:p>
    <w:p w14:paraId="2273067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any postsecondary employment credential issued by a program that is accredited by the Institute for Credentialing Excellence, the National Commission on Certifying Agencies, or the American National Standards Institute, or</w:t>
      </w:r>
    </w:p>
    <w:p w14:paraId="31CB699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any postsecondary employment credential that is included in the Credentialing Opportunities On-Line (COOL) directory of credentialing program (or successor directory) maintained by the Department of Defense or by any branch of the Armed Forces, or</w:t>
      </w:r>
    </w:p>
    <w:p w14:paraId="639F348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any postsecondary employment credential identified by the Secretary of the U.S. Department of the Treasury, after consultation with the Department of Labor, as being industry recognized;</w:t>
      </w:r>
    </w:p>
    <w:p w14:paraId="6DAE007E"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any certificate of completion of an apprenticeship that is registered and certified with the Secretary of Labor under the National Apprenticeship Act;</w:t>
      </w:r>
    </w:p>
    <w:p w14:paraId="4755D47D"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any occupational or professional license issued or recognized by a State or the Federal Government (and any certification that satisfies a condition for obtaining such a license), and</w:t>
      </w:r>
    </w:p>
    <w:p w14:paraId="42C59CD9"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 xml:space="preserve">any recognized postsecondary credential as defined in Section 3(52) of the Workforce Innovation and Opportunity Act provided through a program that is included </w:t>
      </w:r>
      <w:r w:rsidRPr="00334428">
        <w:rPr>
          <w:kern w:val="2"/>
        </w:rPr>
        <w:lastRenderedPageBreak/>
        <w:t>on a state list prepared under Section I22(d) of the Workforce Innovation and Opportunity Act.</w:t>
      </w:r>
    </w:p>
    <w:p w14:paraId="321EF7B7"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Recognized Postsecondary Credential Program</w:t>
      </w:r>
      <w:r w:rsidRPr="00334428">
        <w:rPr>
          <w:kern w:val="2"/>
        </w:rPr>
        <w:t>—any program to obtain a recognized postsecondary credential if it meets one of the following criteria:</w:t>
      </w:r>
    </w:p>
    <w:p w14:paraId="6911FAE0"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such program is included on a state list prepared under Section I22(d) of the Workforce Innovation and Opportunity Act;</w:t>
      </w:r>
    </w:p>
    <w:p w14:paraId="71D2439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such program is listed in the public directory of the Web Enabled Approval Management System (WEAMS) of the Veterans Benefits Administration, or successor directory;</w:t>
      </w:r>
    </w:p>
    <w:p w14:paraId="2A778DA9"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an examination (developed or administered by an organization widely recognized as providing reputable credentials in the in the occupation) is required to obtain or maintain such credential and such organization recognizes such program as providing training or education which prepares individuals to take such examination; or</w:t>
      </w:r>
    </w:p>
    <w:p w14:paraId="478260D7"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such program is identified by the Secretary of the U.S. Department of Treasury, after consultation with the Secretary of Labor, as being a reputable program for obtaining a recognized postsecondary credential.</w:t>
      </w:r>
    </w:p>
    <w:p w14:paraId="6FC9E6C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2FA755D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17:3091-3099.2.</w:t>
      </w:r>
    </w:p>
    <w:p w14:paraId="41958C3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Tuition Trust Authority, Office of Student Financial Assistance, LR 23:712 (June 1997), amended LR 24:1268 (July 1998), LR 25:1794 (October 1999), LR 26:2260 (October 2000), LR 27:37 (January 2001), LR 27:1222 (August 2001), LR 27:1876 (November 2001), LR 28:450 (March 2002), LR 28:777 (April 2002), LR 28:2334 (November 2002), LR 29:556 (April 2003), LR 30:786 (April 2004), LR 30:1169 (June 2004), LR 30:2302 (October 2004), LR 31:639 (March 2005), LR 32:1433 (August 2006), LR 32:2240 (December 2006), LR 33:443 (March 2007), LR 34:1885 (September 2008), LR 35:1491 (August 2009), LR 38:3162 (December 2012), LR 42:1071 (July 2016), LR 44:1877 (October 2018), LR 46:1222 (September 2020), LR 52:943 (June 2026).</w:t>
      </w:r>
    </w:p>
    <w:p w14:paraId="213236FD"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65" w:name="_Toc201148246"/>
      <w:r w:rsidRPr="00334428">
        <w:rPr>
          <w:b/>
          <w:kern w:val="2"/>
        </w:rPr>
        <w:t>Chapter 5.</w:t>
      </w:r>
      <w:r w:rsidRPr="00334428">
        <w:rPr>
          <w:b/>
          <w:kern w:val="2"/>
        </w:rPr>
        <w:tab/>
        <w:t>Achieving a Better Life Experience (ABLE)</w:t>
      </w:r>
      <w:bookmarkEnd w:id="365"/>
    </w:p>
    <w:p w14:paraId="1E74432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6" w:name="_Toc201148250"/>
      <w:r w:rsidRPr="00334428">
        <w:rPr>
          <w:b/>
          <w:kern w:val="2"/>
        </w:rPr>
        <w:t>§507.</w:t>
      </w:r>
      <w:r w:rsidRPr="00334428">
        <w:rPr>
          <w:b/>
          <w:kern w:val="2"/>
        </w:rPr>
        <w:tab/>
        <w:t>Applicable Definitions</w:t>
      </w:r>
      <w:bookmarkEnd w:id="366"/>
    </w:p>
    <w:p w14:paraId="6D42092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Words and terms not otherwise defined in these rules shall have the meanings ascribed to such words and terms in this Section. Where the masculine is used in these rules, it includes the feminine, and vice versa; where the singular is used, it includes the plural, and vice versa.</w:t>
      </w:r>
    </w:p>
    <w:p w14:paraId="1967493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2A7151B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Annual Contribution Limit</w:t>
      </w:r>
      <w:r w:rsidRPr="00334428">
        <w:rPr>
          <w:rFonts w:ascii="Symbol" w:eastAsia="Symbol" w:hAnsi="Symbol" w:cs="Symbol"/>
          <w:kern w:val="2"/>
        </w:rPr>
        <w:t>¾</w:t>
      </w:r>
      <w:r w:rsidRPr="00334428">
        <w:rPr>
          <w:kern w:val="2"/>
        </w:rPr>
        <w:t xml:space="preserve">the amount over which an account owner may not make further deposits in a calendar year, currently the annual gift tax exclusion calculated in accordance with Internal Revenue Code Section 2503. </w:t>
      </w:r>
    </w:p>
    <w:p w14:paraId="5857FDC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42AF3BD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17:3091-3099.2.</w:t>
      </w:r>
    </w:p>
    <w:p w14:paraId="5796A52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Tuition Trust Authority, Office of Student Financial Assistance, LR 43:639 (April 2017), amended LR 44:1888 (October 2018), LR 47:575 (May 2021), LR 49:1552 (September 2023), LR 50:490 (April 2024), LR 52:944 (June 2026).</w:t>
      </w:r>
    </w:p>
    <w:p w14:paraId="494BB0E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7" w:name="_Toc201148252"/>
      <w:r w:rsidRPr="00334428">
        <w:rPr>
          <w:b/>
          <w:kern w:val="2"/>
        </w:rPr>
        <w:t>§511.</w:t>
      </w:r>
      <w:r w:rsidRPr="00334428">
        <w:rPr>
          <w:b/>
          <w:kern w:val="2"/>
        </w:rPr>
        <w:tab/>
        <w:t>Deposits to ABLE Accounts</w:t>
      </w:r>
      <w:bookmarkEnd w:id="367"/>
    </w:p>
    <w:p w14:paraId="77CE439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Application Fee and Initial Deposit Amount</w:t>
      </w:r>
    </w:p>
    <w:p w14:paraId="3F02ED9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No application fee will be charged to those applying for an ABLE account on behalf of an eligible individual.</w:t>
      </w:r>
    </w:p>
    <w:p w14:paraId="6E62751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Financial and investment institutions may be authorized by the LATTA to offer assistance in establishing an ABLE account. (See </w:t>
      </w:r>
      <w:r w:rsidRPr="00334428">
        <w:rPr>
          <w:iCs/>
          <w:kern w:val="2"/>
        </w:rPr>
        <w:t>fees</w:t>
      </w:r>
      <w:r w:rsidRPr="00334428">
        <w:rPr>
          <w:kern w:val="2"/>
        </w:rPr>
        <w:t xml:space="preserve"> in §509.G.4.).</w:t>
      </w:r>
    </w:p>
    <w:p w14:paraId="5232605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An initial deposit is not required to open an ABLE account; however, a deposit of at least $10 must be made within 180 days from the date on the letter of notification of approval of the account.</w:t>
      </w:r>
    </w:p>
    <w:p w14:paraId="71A624E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 xml:space="preserve">A lump sum deposit may not exceed the annual contribution limit unless such deposit is the result of a rollover from another ABLE Program. </w:t>
      </w:r>
    </w:p>
    <w:p w14:paraId="0DE24FB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An account owner who is employed may exceed the maximum annual contribution limit if neither the Account Owner nor the Account Owner’s employer contributes to a defined contribution plan or an eligible, deferred compensation plan within the calendar year. Such additional deposits may not exceed the Account Owner’s total compensation for the applicable tax year or the federal poverty level amount for a one-person household, as defined in the previous calendar year to the applicable tax year, whichever is less.</w:t>
      </w:r>
    </w:p>
    <w:p w14:paraId="3E19EAE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 - E.4.</w:t>
      </w:r>
      <w:r w:rsidRPr="00334428">
        <w:rPr>
          <w:kern w:val="2"/>
        </w:rPr>
        <w:tab/>
        <w:t>…</w:t>
      </w:r>
    </w:p>
    <w:p w14:paraId="0354EF8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17:3081-3089.</w:t>
      </w:r>
    </w:p>
    <w:p w14:paraId="6C7567C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Tuition Trust Authority, Office of Student Financial Assistance, LR 43:641 (April 2017), amended LR 47:576 (May 2021), LR 52:944 (June 2026).</w:t>
      </w:r>
    </w:p>
    <w:p w14:paraId="6F1A37EC"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08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68" w:name="_Toc509907249"/>
      <w:bookmarkStart w:id="369" w:name="_Toc201148258"/>
      <w:r w:rsidRPr="00334428">
        <w:rPr>
          <w:b/>
          <w:kern w:val="2"/>
        </w:rPr>
        <w:t>Chapter 7.</w:t>
      </w:r>
      <w:r w:rsidRPr="00334428">
        <w:rPr>
          <w:b/>
          <w:kern w:val="2"/>
        </w:rPr>
        <w:tab/>
      </w:r>
      <w:bookmarkEnd w:id="368"/>
      <w:r w:rsidRPr="00334428">
        <w:rPr>
          <w:b/>
          <w:kern w:val="2"/>
        </w:rPr>
        <w:t>START K12</w:t>
      </w:r>
      <w:bookmarkEnd w:id="369"/>
    </w:p>
    <w:p w14:paraId="5BE03D5D"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70" w:name="_Toc201148262"/>
      <w:r w:rsidRPr="00334428">
        <w:rPr>
          <w:b/>
          <w:kern w:val="2"/>
        </w:rPr>
        <w:t>§707.</w:t>
      </w:r>
      <w:r w:rsidRPr="00334428">
        <w:rPr>
          <w:b/>
          <w:kern w:val="2"/>
        </w:rPr>
        <w:tab/>
        <w:t>Applicable Definitions</w:t>
      </w:r>
      <w:bookmarkEnd w:id="370"/>
    </w:p>
    <w:p w14:paraId="449EF08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Words and terms not otherwise defined in these rules shall have the meanings ascribed to such words and terms in this Section. Where the masculine is used in these rules, it includes the feminine, and vice versa; where the singular is used, it includes the plural, and vice versa.</w:t>
      </w:r>
    </w:p>
    <w:p w14:paraId="207E396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256D9790"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Qualified Education Expenses</w:t>
      </w:r>
      <w:r w:rsidRPr="00334428">
        <w:rPr>
          <w:kern w:val="2"/>
        </w:rPr>
        <w:t>—</w:t>
      </w:r>
    </w:p>
    <w:p w14:paraId="785C330B"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expenses for tuition in connection with enrollment or attendance at an elementary or secondary school in grades kindergarten through twelve.</w:t>
      </w:r>
    </w:p>
    <w:p w14:paraId="041F34FF"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Beginning on July 5, 2025, all of the following:</w:t>
      </w:r>
    </w:p>
    <w:p w14:paraId="3C40C1D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tuition;</w:t>
      </w:r>
    </w:p>
    <w:p w14:paraId="1B58956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curriculum and curricular materials; </w:t>
      </w:r>
    </w:p>
    <w:p w14:paraId="3068F49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books or other instructional materials;</w:t>
      </w:r>
    </w:p>
    <w:p w14:paraId="457B88E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online educational materials;</w:t>
      </w:r>
    </w:p>
    <w:p w14:paraId="2F4046D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 xml:space="preserve">tuition for tutoring or educational classes outside of the home, including at a tutoring facility, but only if the tutor or instructor is not related to the student and the tutor or instructor: </w:t>
      </w:r>
    </w:p>
    <w:p w14:paraId="4FEB353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is licensed as a teacher in any state;</w:t>
      </w:r>
    </w:p>
    <w:p w14:paraId="0D649FC0" w14:textId="77777777" w:rsidR="00334428" w:rsidRPr="00334428" w:rsidRDefault="00334428" w:rsidP="00334428">
      <w:pPr>
        <w:tabs>
          <w:tab w:val="left" w:pos="1267"/>
          <w:tab w:val="left" w:pos="1710"/>
          <w:tab w:val="left" w:pos="4680"/>
          <w:tab w:val="left" w:pos="4860"/>
          <w:tab w:val="left" w:pos="5040"/>
          <w:tab w:val="left" w:pos="7200"/>
        </w:tabs>
        <w:ind w:firstLine="907"/>
        <w:jc w:val="both"/>
        <w:outlineLvl w:val="7"/>
        <w:rPr>
          <w:kern w:val="2"/>
        </w:rPr>
      </w:pPr>
      <w:r w:rsidRPr="00334428">
        <w:rPr>
          <w:kern w:val="2"/>
        </w:rPr>
        <w:t>(b).</w:t>
      </w:r>
      <w:r w:rsidRPr="00334428">
        <w:rPr>
          <w:kern w:val="2"/>
        </w:rPr>
        <w:tab/>
        <w:t>has taught at an eligible an eligible educational institution; or</w:t>
      </w:r>
    </w:p>
    <w:p w14:paraId="68514165" w14:textId="77777777" w:rsidR="00334428" w:rsidRPr="00334428" w:rsidRDefault="00334428" w:rsidP="00334428">
      <w:pPr>
        <w:tabs>
          <w:tab w:val="left" w:pos="1267"/>
          <w:tab w:val="left" w:pos="1710"/>
          <w:tab w:val="left" w:pos="4680"/>
          <w:tab w:val="left" w:pos="4860"/>
          <w:tab w:val="left" w:pos="5040"/>
          <w:tab w:val="left" w:pos="7200"/>
        </w:tabs>
        <w:ind w:firstLine="907"/>
        <w:jc w:val="both"/>
        <w:outlineLvl w:val="7"/>
        <w:rPr>
          <w:kern w:val="2"/>
        </w:rPr>
      </w:pPr>
      <w:r w:rsidRPr="00334428">
        <w:rPr>
          <w:kern w:val="2"/>
        </w:rPr>
        <w:t>(c).</w:t>
      </w:r>
      <w:r w:rsidRPr="00334428">
        <w:rPr>
          <w:kern w:val="2"/>
        </w:rPr>
        <w:tab/>
        <w:t>is a subject matter expert in the relevant subject;</w:t>
      </w:r>
    </w:p>
    <w:p w14:paraId="1046A5D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 xml:space="preserve">fees for nationally standardized, norm-referenced achievement tests, an advanced placement examination, or any examination related to college or university admission; </w:t>
      </w:r>
    </w:p>
    <w:p w14:paraId="015432D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 xml:space="preserve">fees for dual enrollment in an institution of higher education; </w:t>
      </w:r>
    </w:p>
    <w:p w14:paraId="163056B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educational therapies for students with disabilities provided by a licensed or accredited practitioner or provider, including occupational, behavioral, physical, and speech-language therapies.</w:t>
      </w:r>
    </w:p>
    <w:p w14:paraId="577BDC8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45C762B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lastRenderedPageBreak/>
        <w:t>AUTHORITY NOTE:</w:t>
      </w:r>
      <w:r w:rsidRPr="00334428">
        <w:rPr>
          <w:kern w:val="2"/>
          <w:sz w:val="18"/>
        </w:rPr>
        <w:tab/>
        <w:t>Promulgated in accordance with R.S. 17:3100.1 et seq.</w:t>
      </w:r>
    </w:p>
    <w:p w14:paraId="0D2410C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Tuition Trust Authority, Office of Student Financial Assistance, LR 44:1879 (October 2018), amended LR 52:944 (June 2026).</w:t>
      </w:r>
    </w:p>
    <w:p w14:paraId="3BA38E03"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71" w:name="_Toc201148263"/>
      <w:r w:rsidRPr="00334428">
        <w:rPr>
          <w:b/>
          <w:kern w:val="2"/>
        </w:rPr>
        <w:t>§709.</w:t>
      </w:r>
      <w:r w:rsidRPr="00334428">
        <w:rPr>
          <w:b/>
          <w:kern w:val="2"/>
        </w:rPr>
        <w:tab/>
        <w:t>START K12 Program Accounts</w:t>
      </w:r>
      <w:bookmarkEnd w:id="371"/>
    </w:p>
    <w:p w14:paraId="0C8BD106" w14:textId="77777777" w:rsidR="00334428" w:rsidRPr="00334428" w:rsidRDefault="00334428" w:rsidP="00334428">
      <w:pPr>
        <w:tabs>
          <w:tab w:val="left" w:pos="144"/>
          <w:tab w:val="left" w:pos="187"/>
          <w:tab w:val="left" w:pos="540"/>
          <w:tab w:val="left" w:pos="990"/>
          <w:tab w:val="left" w:pos="1080"/>
        </w:tabs>
        <w:ind w:firstLine="187"/>
        <w:jc w:val="both"/>
        <w:outlineLvl w:val="3"/>
        <w:rPr>
          <w:kern w:val="2"/>
        </w:rPr>
      </w:pPr>
      <w:r w:rsidRPr="00334428">
        <w:rPr>
          <w:kern w:val="2"/>
        </w:rPr>
        <w:t>A. - D.1.</w:t>
      </w:r>
      <w:r w:rsidRPr="00334428">
        <w:rPr>
          <w:kern w:val="2"/>
        </w:rPr>
        <w:tab/>
        <w:t>…</w:t>
      </w:r>
    </w:p>
    <w:p w14:paraId="6ADE950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Payment of Qualified Education Expenses―</w:t>
      </w:r>
    </w:p>
    <w:p w14:paraId="780893DF"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that no more than $10,000 may be withdrawn from a START K12 account annually and that this amount is not guaranteed to pay all qualified education expenses. </w:t>
      </w:r>
    </w:p>
    <w:p w14:paraId="7C1DB9EF"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that beginning with tax years which begin after December 31, 2025, no more than $20,000 may be withdrawn from a START K12 account annually and that this amount is not guaranteed to pay all qualified education expenses.</w:t>
      </w:r>
    </w:p>
    <w:p w14:paraId="1B7303A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D.3. - I.</w:t>
      </w:r>
      <w:r w:rsidRPr="00334428">
        <w:rPr>
          <w:kern w:val="2"/>
        </w:rPr>
        <w:tab/>
        <w:t>…</w:t>
      </w:r>
    </w:p>
    <w:p w14:paraId="265F106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17:3100.1 et seq.</w:t>
      </w:r>
    </w:p>
    <w:p w14:paraId="280616B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Tuition Trust Authority, Office of Student Financial Assistance, LR 44:1880 (October 2018), amended LR 52:945 (June 2026).</w:t>
      </w:r>
    </w:p>
    <w:p w14:paraId="0CA3352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72" w:name="_Toc201148266"/>
      <w:r w:rsidRPr="00334428">
        <w:rPr>
          <w:b/>
          <w:kern w:val="2"/>
        </w:rPr>
        <w:t>§715.</w:t>
      </w:r>
      <w:r w:rsidRPr="00334428">
        <w:rPr>
          <w:b/>
          <w:kern w:val="2"/>
        </w:rPr>
        <w:tab/>
        <w:t>Disbursement of Account Funds for Payment of Qualified Education Expenses of a Beneficiary</w:t>
      </w:r>
      <w:bookmarkEnd w:id="372"/>
    </w:p>
    <w:p w14:paraId="6C3A6FC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A.4.</w:t>
      </w:r>
      <w:r w:rsidRPr="00334428">
        <w:rPr>
          <w:kern w:val="2"/>
        </w:rPr>
        <w:tab/>
        <w:t>…</w:t>
      </w:r>
    </w:p>
    <w:p w14:paraId="18E027D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B.1.</w:t>
      </w:r>
      <w:r w:rsidRPr="00334428">
        <w:rPr>
          <w:kern w:val="2"/>
        </w:rPr>
        <w:tab/>
        <w:t>Disbursements from all accounts with the same beneficiary shall not exceed $10,000 in one calendar year.</w:t>
      </w:r>
    </w:p>
    <w:p w14:paraId="6A658CF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Beginning with disbursements made on or after January 1, 2026, disbursements from all accounts with the same beneficiary shall not exceed $20,000.</w:t>
      </w:r>
    </w:p>
    <w:p w14:paraId="54DDD77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 - D.</w:t>
      </w:r>
      <w:r w:rsidRPr="00334428">
        <w:rPr>
          <w:kern w:val="2"/>
        </w:rPr>
        <w:tab/>
        <w:t>…</w:t>
      </w:r>
    </w:p>
    <w:p w14:paraId="5D9FD41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17:3100.1 et seq.</w:t>
      </w:r>
    </w:p>
    <w:p w14:paraId="579914E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Tuition Trust Authority, Office of Student Financial Assistance, LR 44:1883 (October 2018), amended LR 45:1177 (September 2019), LR 52:945 (June 2026).</w:t>
      </w:r>
    </w:p>
    <w:bookmarkEnd w:id="340"/>
    <w:bookmarkEnd w:id="341"/>
    <w:bookmarkEnd w:id="342"/>
    <w:bookmarkEnd w:id="343"/>
    <w:bookmarkEnd w:id="344"/>
    <w:bookmarkEnd w:id="345"/>
    <w:p w14:paraId="26C2EC5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1EF23920" w14:textId="77777777" w:rsidR="00334428" w:rsidRPr="00334428" w:rsidRDefault="00334428" w:rsidP="00334428">
      <w:pPr>
        <w:keepNext/>
        <w:ind w:left="2160"/>
        <w:jc w:val="both"/>
      </w:pPr>
      <w:r w:rsidRPr="00334428">
        <w:t>Robyn Rhea Lively</w:t>
      </w:r>
    </w:p>
    <w:p w14:paraId="4D8640D7" w14:textId="77777777" w:rsidR="00334428" w:rsidRPr="00334428" w:rsidRDefault="00334428" w:rsidP="00334428">
      <w:pPr>
        <w:keepNext/>
        <w:ind w:left="2160"/>
        <w:jc w:val="both"/>
      </w:pPr>
      <w:r w:rsidRPr="00334428">
        <w:t>Senior Attorney</w:t>
      </w:r>
    </w:p>
    <w:p w14:paraId="32724522" w14:textId="77777777" w:rsidR="00334428" w:rsidRPr="00334428" w:rsidRDefault="00334428" w:rsidP="00334428">
      <w:pPr>
        <w:rPr>
          <w:noProof/>
          <w:sz w:val="16"/>
        </w:rPr>
      </w:pPr>
      <w:r w:rsidRPr="00334428">
        <w:rPr>
          <w:noProof/>
          <w:sz w:val="16"/>
        </w:rPr>
        <w:t>2606#036</w:t>
      </w:r>
    </w:p>
    <w:p w14:paraId="64D2F8B3" w14:textId="77777777" w:rsidR="00334428" w:rsidRPr="00334428" w:rsidRDefault="00334428" w:rsidP="00334428"/>
    <w:p w14:paraId="0C9BD295" w14:textId="77777777" w:rsidR="00334428" w:rsidRPr="00334428" w:rsidRDefault="00334428" w:rsidP="00334428">
      <w:pPr>
        <w:keepNext/>
        <w:tabs>
          <w:tab w:val="left" w:pos="-1440"/>
        </w:tabs>
        <w:spacing w:after="120"/>
        <w:jc w:val="center"/>
        <w:rPr>
          <w:b/>
          <w:noProof/>
        </w:rPr>
      </w:pPr>
      <w:bookmarkStart w:id="373" w:name="TOC_Chap10"/>
      <w:bookmarkStart w:id="374" w:name="_Toc351376322"/>
      <w:r w:rsidRPr="00334428">
        <w:rPr>
          <w:b/>
          <w:noProof/>
        </w:rPr>
        <w:t>RULE</w:t>
      </w:r>
    </w:p>
    <w:p w14:paraId="50EA52A7" w14:textId="77777777" w:rsidR="00334428" w:rsidRPr="00334428" w:rsidRDefault="00334428" w:rsidP="00334428">
      <w:pPr>
        <w:keepNext/>
        <w:jc w:val="center"/>
        <w:rPr>
          <w:b/>
          <w:noProof/>
        </w:rPr>
      </w:pPr>
      <w:r w:rsidRPr="00334428">
        <w:rPr>
          <w:b/>
          <w:noProof/>
        </w:rPr>
        <w:t>Office of the Governor</w:t>
      </w:r>
    </w:p>
    <w:p w14:paraId="4871B72B" w14:textId="77777777" w:rsidR="00334428" w:rsidRPr="00334428" w:rsidRDefault="00334428" w:rsidP="00334428">
      <w:pPr>
        <w:keepNext/>
        <w:jc w:val="center"/>
        <w:rPr>
          <w:b/>
          <w:noProof/>
        </w:rPr>
      </w:pPr>
      <w:r w:rsidRPr="00334428">
        <w:rPr>
          <w:b/>
          <w:noProof/>
        </w:rPr>
        <w:t>Board of Architectural Examiners</w:t>
      </w:r>
    </w:p>
    <w:p w14:paraId="4D8CD90B" w14:textId="77777777" w:rsidR="00334428" w:rsidRPr="00334428" w:rsidRDefault="00334428" w:rsidP="00334428">
      <w:pPr>
        <w:keepNext/>
        <w:spacing w:before="240" w:after="240"/>
        <w:jc w:val="center"/>
        <w:rPr>
          <w:noProof/>
        </w:rPr>
      </w:pPr>
      <w:r w:rsidRPr="00334428">
        <w:rPr>
          <w:noProof/>
        </w:rPr>
        <w:t>Louisiana Architecture Education and Research Fund</w:t>
      </w:r>
      <w:r w:rsidRPr="00334428">
        <w:rPr>
          <w:noProof/>
        </w:rPr>
        <w:br/>
        <w:t>(LAC 46:I.Chapter 22)</w:t>
      </w:r>
    </w:p>
    <w:p w14:paraId="2F6F4E7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The Board of Architectural Examiners, in accordance with the provisions of R.S. 49:950 et seq., and through the authority granted in R.S. 37:144(C), has amended many of the Sections in LAC 46:I.Chapter 22 pertaining to the Louisiana Architecture Education and Research Fund. More specifically, the board has amended LAC 46:I.2201</w:t>
      </w:r>
      <w:bookmarkStart w:id="375" w:name="_Hlk204707564"/>
      <w:r w:rsidRPr="00334428">
        <w:rPr>
          <w:kern w:val="2"/>
        </w:rPr>
        <w:t xml:space="preserve"> pertaining to </w:t>
      </w:r>
      <w:bookmarkEnd w:id="375"/>
      <w:r w:rsidRPr="00334428">
        <w:rPr>
          <w:kern w:val="2"/>
        </w:rPr>
        <w:t xml:space="preserve">proposals, LAC 46:I.2211 pertaining to awards, LAC 46:I.2213 pertaining to use of funds awarded, and LAC 46:I.2115 pertaining to the final report. </w:t>
      </w:r>
    </w:p>
    <w:p w14:paraId="5C22126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Act 192 of 2024 mandated that all state agencies which make rules (i) systematically review in accordance with stated criteria a sufficient number of rules each year so that all rules have been reviewed within a five-year period and (ii) submit a report of their review to the appropriate legislative oversight </w:t>
      </w:r>
      <w:r w:rsidRPr="00334428">
        <w:rPr>
          <w:kern w:val="2"/>
        </w:rPr>
        <w:br w:type="column"/>
      </w:r>
      <w:r w:rsidRPr="00334428">
        <w:rPr>
          <w:kern w:val="2"/>
        </w:rPr>
        <w:t xml:space="preserve">committee. Executive Order JML 25-038 issued April 1, 2025, mandated that by December 31, 2025, state agencies review at least 50 percent of the rules listed in the order or a minimum of 100 rules, whichever is greater. Each Rule should be evaluated to determine if it is necessary, consistent with the law, aligned with the agency’s mission, and otherwise complies with the legislation described therein. </w:t>
      </w:r>
    </w:p>
    <w:p w14:paraId="2228FE3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Applying the criteria required by Act 192 and EO JML 25-035, the board reviewed Chapter 22 of its rules (LAC 46:I.Chapter 22) and determined that several of the rules therein should be modernized and clarified. The amendments herein allow that proposals for awards include digital deliverables </w:t>
      </w:r>
      <w:bookmarkStart w:id="376" w:name="_Hlk207367779"/>
      <w:r w:rsidRPr="00334428">
        <w:rPr>
          <w:kern w:val="2"/>
        </w:rPr>
        <w:t xml:space="preserve">(LAC 46:I.2201); </w:t>
      </w:r>
      <w:bookmarkEnd w:id="376"/>
      <w:r w:rsidRPr="00334428">
        <w:rPr>
          <w:kern w:val="2"/>
        </w:rPr>
        <w:t xml:space="preserve">clarify that failure to submit the final report will result in forfeiture of a portion of the award and for ineligibility for future awards unless good cause is shown (LAC 46:I.2211.E); provide for exceptions to excuse non-use of funds received </w:t>
      </w:r>
      <w:bookmarkStart w:id="377" w:name="_Hlk207368081"/>
      <w:r w:rsidRPr="00334428">
        <w:rPr>
          <w:kern w:val="2"/>
        </w:rPr>
        <w:t xml:space="preserve">during the academic year received (LAC 46:I.2211.F); </w:t>
      </w:r>
      <w:bookmarkEnd w:id="377"/>
      <w:r w:rsidRPr="00334428">
        <w:rPr>
          <w:kern w:val="2"/>
        </w:rPr>
        <w:t xml:space="preserve">clarify permissible and non-permissible use of funds awarded </w:t>
      </w:r>
      <w:bookmarkStart w:id="378" w:name="_Hlk210483591"/>
      <w:r w:rsidRPr="00334428">
        <w:rPr>
          <w:kern w:val="2"/>
        </w:rPr>
        <w:t xml:space="preserve">(LAC 46:I.2213); </w:t>
      </w:r>
      <w:bookmarkEnd w:id="378"/>
      <w:r w:rsidRPr="00334428">
        <w:rPr>
          <w:kern w:val="2"/>
        </w:rPr>
        <w:t xml:space="preserve">clarify when the final report must be submitted (LAC 46:I.2215); and provide for related matters. This Rule is hereby adopted on the day of promulgation. </w:t>
      </w:r>
    </w:p>
    <w:p w14:paraId="19AC728C" w14:textId="77777777" w:rsidR="00334428" w:rsidRPr="00334428" w:rsidRDefault="00334428" w:rsidP="00334428">
      <w:pPr>
        <w:keepNext/>
        <w:jc w:val="center"/>
        <w:rPr>
          <w:b/>
          <w:kern w:val="28"/>
        </w:rPr>
      </w:pPr>
      <w:r w:rsidRPr="00334428">
        <w:rPr>
          <w:b/>
          <w:kern w:val="28"/>
        </w:rPr>
        <w:t>Title 46</w:t>
      </w:r>
    </w:p>
    <w:p w14:paraId="07B3290C" w14:textId="77777777" w:rsidR="00334428" w:rsidRPr="00334428" w:rsidRDefault="00334428" w:rsidP="00334428">
      <w:pPr>
        <w:keepNext/>
        <w:jc w:val="center"/>
        <w:rPr>
          <w:b/>
          <w:kern w:val="28"/>
        </w:rPr>
      </w:pPr>
      <w:r w:rsidRPr="00334428">
        <w:rPr>
          <w:b/>
          <w:kern w:val="28"/>
        </w:rPr>
        <w:t xml:space="preserve">PROFESSIONAL </w:t>
      </w:r>
      <w:smartTag w:uri="urn:schemas-microsoft-com:office:smarttags" w:element="stockticker">
        <w:r w:rsidRPr="00334428">
          <w:rPr>
            <w:b/>
            <w:kern w:val="28"/>
          </w:rPr>
          <w:t>AND</w:t>
        </w:r>
      </w:smartTag>
      <w:r w:rsidRPr="00334428">
        <w:rPr>
          <w:b/>
          <w:kern w:val="28"/>
        </w:rPr>
        <w:t xml:space="preserve"> OCCUPATIONAL STANDARDS</w:t>
      </w:r>
    </w:p>
    <w:p w14:paraId="7F3A7012" w14:textId="77777777" w:rsidR="00334428" w:rsidRPr="00334428" w:rsidRDefault="00334428" w:rsidP="00334428">
      <w:pPr>
        <w:keepNext/>
        <w:jc w:val="center"/>
        <w:rPr>
          <w:b/>
          <w:noProof/>
        </w:rPr>
      </w:pPr>
      <w:r w:rsidRPr="00334428">
        <w:rPr>
          <w:b/>
          <w:noProof/>
        </w:rPr>
        <w:t>Part I.  Architects</w:t>
      </w:r>
    </w:p>
    <w:p w14:paraId="7FEA6403"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17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379" w:name="_Toc138331150"/>
      <w:r w:rsidRPr="00334428">
        <w:rPr>
          <w:b/>
          <w:kern w:val="2"/>
        </w:rPr>
        <w:t>Chapter 22.</w:t>
      </w:r>
      <w:r w:rsidRPr="00334428">
        <w:rPr>
          <w:b/>
          <w:kern w:val="2"/>
        </w:rPr>
        <w:tab/>
        <w:t xml:space="preserve">Louisiana Architecture Education </w:t>
      </w:r>
      <w:r w:rsidRPr="00334428">
        <w:rPr>
          <w:b/>
          <w:kern w:val="2"/>
        </w:rPr>
        <w:br/>
        <w:t>and Research Fund</w:t>
      </w:r>
      <w:bookmarkEnd w:id="379"/>
    </w:p>
    <w:p w14:paraId="5E0BC27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0" w:name="_Toc507054222"/>
      <w:r w:rsidRPr="00334428">
        <w:rPr>
          <w:b/>
          <w:kern w:val="2"/>
        </w:rPr>
        <w:t>§2201.</w:t>
      </w:r>
      <w:r w:rsidRPr="00334428">
        <w:rPr>
          <w:b/>
          <w:kern w:val="2"/>
        </w:rPr>
        <w:tab/>
        <w:t>Proposals</w:t>
      </w:r>
      <w:bookmarkEnd w:id="380"/>
    </w:p>
    <w:p w14:paraId="0431624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D.</w:t>
      </w:r>
      <w:r w:rsidRPr="00334428">
        <w:rPr>
          <w:kern w:val="2"/>
        </w:rPr>
        <w:tab/>
        <w:t>…</w:t>
      </w:r>
    </w:p>
    <w:p w14:paraId="7593CCA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 xml:space="preserve">Proposals may include digital deliverables, such as electronic publications, instructional videos, online modules, or open-source resources, provided they advance the purposes of R.S. 37:144(G). </w:t>
      </w:r>
    </w:p>
    <w:p w14:paraId="421E14F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Proposals must be offered as part of a NAAB-accredited B. Arch or M. Arch professional degree program or as part of a pre-professional degree program with direct entry into a NAAB-accredited M. Arch degree program.</w:t>
      </w:r>
    </w:p>
    <w:p w14:paraId="1717A89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Two or more NAAB-accredited institutions may collaborate on a proposal for activities, programs, or projects that the architecture programs of each institution will work together jointly in fulfillment of the objectives of the award.</w:t>
      </w:r>
    </w:p>
    <w:p w14:paraId="01AB86A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kern w:val="2"/>
        </w:rPr>
        <w:tab/>
        <w:t>There are no restrictions on the type of proposal, so long as it meets the requirements presented in these guidelines and is in keeping with R.S. 37:144(G).</w:t>
      </w:r>
    </w:p>
    <w:p w14:paraId="2C5A117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37:144.</w:t>
      </w:r>
    </w:p>
    <w:p w14:paraId="165D80D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Office of the Governor, Board of Architectural Examiners, LR 44:268 (February 2018), </w:t>
      </w:r>
      <w:bookmarkStart w:id="381" w:name="_Hlk210478999"/>
      <w:r w:rsidRPr="00334428">
        <w:rPr>
          <w:kern w:val="2"/>
          <w:sz w:val="18"/>
          <w:lang w:bidi="en-US"/>
        </w:rPr>
        <w:t xml:space="preserve">amended </w:t>
      </w:r>
      <w:bookmarkEnd w:id="381"/>
      <w:r w:rsidRPr="00334428">
        <w:rPr>
          <w:kern w:val="2"/>
          <w:sz w:val="18"/>
          <w:lang w:bidi="en-US"/>
        </w:rPr>
        <w:t>LR 52:945 (June 2026).</w:t>
      </w:r>
    </w:p>
    <w:p w14:paraId="1C248AD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2" w:name="_Toc507054227"/>
      <w:r w:rsidRPr="00334428">
        <w:rPr>
          <w:b/>
          <w:kern w:val="2"/>
        </w:rPr>
        <w:t>§2211.</w:t>
      </w:r>
      <w:r w:rsidRPr="00334428">
        <w:rPr>
          <w:b/>
          <w:kern w:val="2"/>
        </w:rPr>
        <w:tab/>
        <w:t>Awards</w:t>
      </w:r>
      <w:bookmarkEnd w:id="382"/>
    </w:p>
    <w:p w14:paraId="40EEAEDF" w14:textId="77777777" w:rsidR="00334428" w:rsidRPr="00334428" w:rsidRDefault="00334428" w:rsidP="00334428">
      <w:pPr>
        <w:tabs>
          <w:tab w:val="left" w:pos="144"/>
          <w:tab w:val="left" w:pos="187"/>
          <w:tab w:val="left" w:pos="540"/>
          <w:tab w:val="left" w:pos="1080"/>
          <w:tab w:val="left" w:pos="1170"/>
        </w:tabs>
        <w:ind w:firstLine="187"/>
        <w:jc w:val="both"/>
        <w:outlineLvl w:val="3"/>
        <w:rPr>
          <w:kern w:val="2"/>
        </w:rPr>
      </w:pPr>
      <w:r w:rsidRPr="00334428">
        <w:rPr>
          <w:kern w:val="2"/>
        </w:rPr>
        <w:t>A. - E.2.</w:t>
      </w:r>
      <w:r w:rsidRPr="00334428">
        <w:rPr>
          <w:kern w:val="2"/>
        </w:rPr>
        <w:tab/>
        <w:t>…</w:t>
      </w:r>
    </w:p>
    <w:p w14:paraId="1FB7824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Failure to submit the final report will result in forfeiture of the remaining 20 percent of the award. In addition, unless the architecture academic division demonstrates good cause for its failure to submit the final report to the board, the division will be ineligible for future awards until the final report is submitted. </w:t>
      </w:r>
    </w:p>
    <w:p w14:paraId="5E0D621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 - H.</w:t>
      </w:r>
      <w:r w:rsidRPr="00334428">
        <w:rPr>
          <w:kern w:val="2"/>
        </w:rPr>
        <w:tab/>
        <w:t>…</w:t>
      </w:r>
    </w:p>
    <w:p w14:paraId="4277E73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I.</w:t>
      </w:r>
      <w:r w:rsidRPr="00334428">
        <w:rPr>
          <w:kern w:val="2"/>
        </w:rPr>
        <w:tab/>
        <w:t xml:space="preserve">If funds awarded are not used within the academic year received, the architecture program will be unable to receive funds in the succeeding academic year. Exceptions may be </w:t>
      </w:r>
      <w:r w:rsidRPr="00334428">
        <w:rPr>
          <w:kern w:val="2"/>
        </w:rPr>
        <w:br w:type="page"/>
      </w:r>
    </w:p>
    <w:p w14:paraId="0CEDF5EF" w14:textId="77777777" w:rsidR="00334428" w:rsidRPr="00334428" w:rsidRDefault="00334428" w:rsidP="00334428">
      <w:pPr>
        <w:tabs>
          <w:tab w:val="left" w:pos="144"/>
          <w:tab w:val="left" w:pos="187"/>
          <w:tab w:val="left" w:pos="540"/>
          <w:tab w:val="left" w:pos="907"/>
          <w:tab w:val="left" w:pos="1080"/>
        </w:tabs>
        <w:jc w:val="both"/>
        <w:outlineLvl w:val="3"/>
        <w:rPr>
          <w:kern w:val="2"/>
        </w:rPr>
      </w:pPr>
      <w:r w:rsidRPr="00334428">
        <w:rPr>
          <w:kern w:val="2"/>
        </w:rPr>
        <w:lastRenderedPageBreak/>
        <w:t>granted in cases of force majeure, including natural disasters, public health emergencies, or other events beyond the control of the institution.</w:t>
      </w:r>
    </w:p>
    <w:p w14:paraId="20009A3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J.</w:t>
      </w:r>
      <w:r w:rsidRPr="00334428">
        <w:rPr>
          <w:kern w:val="2"/>
        </w:rPr>
        <w:tab/>
        <w:t>…</w:t>
      </w:r>
    </w:p>
    <w:p w14:paraId="5228A89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37:144.</w:t>
      </w:r>
    </w:p>
    <w:p w14:paraId="7CD776D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Office of the Governor, Board of Architectural Examiners, LR 44:270 (February 2018), </w:t>
      </w:r>
      <w:bookmarkStart w:id="383" w:name="_Hlk210481481"/>
      <w:r w:rsidRPr="00334428">
        <w:rPr>
          <w:kern w:val="2"/>
          <w:sz w:val="18"/>
          <w:lang w:bidi="en-US"/>
        </w:rPr>
        <w:t xml:space="preserve">amended </w:t>
      </w:r>
      <w:bookmarkEnd w:id="383"/>
      <w:r w:rsidRPr="00334428">
        <w:rPr>
          <w:kern w:val="2"/>
          <w:sz w:val="18"/>
          <w:lang w:bidi="en-US"/>
        </w:rPr>
        <w:t>LR 52:945 (June 2026).</w:t>
      </w:r>
    </w:p>
    <w:p w14:paraId="70F666A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4" w:name="_Toc507054228"/>
      <w:r w:rsidRPr="00334428">
        <w:rPr>
          <w:b/>
          <w:kern w:val="2"/>
        </w:rPr>
        <w:t>§2213.</w:t>
      </w:r>
      <w:r w:rsidRPr="00334428">
        <w:rPr>
          <w:b/>
          <w:kern w:val="2"/>
        </w:rPr>
        <w:tab/>
        <w:t>Use of Funds Awarded</w:t>
      </w:r>
      <w:bookmarkEnd w:id="384"/>
    </w:p>
    <w:p w14:paraId="37CDD59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Funds awarded may be used toward costs and expenses such as:</w:t>
      </w:r>
    </w:p>
    <w:p w14:paraId="6E87B42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w:t>
      </w:r>
    </w:p>
    <w:p w14:paraId="6716519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new equipment and technology, including hardware, software, interconnectivity with non-faculty architect practitioners, and related digital infrastructure or subscriptions, etc.;</w:t>
      </w:r>
    </w:p>
    <w:p w14:paraId="5E460F8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 - 6.</w:t>
      </w:r>
      <w:r w:rsidRPr="00334428">
        <w:rPr>
          <w:kern w:val="2"/>
        </w:rPr>
        <w:tab/>
        <w:t xml:space="preserve">… </w:t>
      </w:r>
    </w:p>
    <w:p w14:paraId="40CDEAC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Funds awarded may not be used toward costs or expenses such as:</w:t>
      </w:r>
    </w:p>
    <w:p w14:paraId="36B3E9F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 - 2.</w:t>
      </w:r>
      <w:r w:rsidRPr="00334428">
        <w:rPr>
          <w:kern w:val="2"/>
        </w:rPr>
        <w:tab/>
        <w:t>…</w:t>
      </w:r>
    </w:p>
    <w:p w14:paraId="2F23B29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expenses for existing courses; </w:t>
      </w:r>
    </w:p>
    <w:p w14:paraId="078779D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individual faculty enhancement activities; or</w:t>
      </w:r>
    </w:p>
    <w:p w14:paraId="7358FF6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food or beverages.</w:t>
      </w:r>
    </w:p>
    <w:p w14:paraId="384BAA6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w:t>
      </w:r>
    </w:p>
    <w:p w14:paraId="49D5E97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37:144.</w:t>
      </w:r>
    </w:p>
    <w:p w14:paraId="2E6B751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Office of the Governor, Board of Architectural Examiners, LR 44:270 (February 2018), </w:t>
      </w:r>
      <w:bookmarkStart w:id="385" w:name="_Hlk210481613"/>
      <w:r w:rsidRPr="00334428">
        <w:rPr>
          <w:kern w:val="2"/>
          <w:sz w:val="18"/>
          <w:szCs w:val="24"/>
          <w:lang w:bidi="en-US"/>
        </w:rPr>
        <w:t xml:space="preserve">amended </w:t>
      </w:r>
      <w:bookmarkEnd w:id="385"/>
      <w:r w:rsidRPr="00334428">
        <w:rPr>
          <w:kern w:val="2"/>
          <w:sz w:val="18"/>
          <w:szCs w:val="24"/>
          <w:lang w:bidi="en-US"/>
        </w:rPr>
        <w:t>LR 52:946 (June 2026).</w:t>
      </w:r>
    </w:p>
    <w:p w14:paraId="6B76F56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6" w:name="_Toc507054229"/>
      <w:r w:rsidRPr="00334428">
        <w:rPr>
          <w:b/>
          <w:kern w:val="2"/>
        </w:rPr>
        <w:t>§2215.</w:t>
      </w:r>
      <w:r w:rsidRPr="00334428">
        <w:rPr>
          <w:b/>
          <w:kern w:val="2"/>
        </w:rPr>
        <w:tab/>
        <w:t>Final Report</w:t>
      </w:r>
      <w:bookmarkEnd w:id="386"/>
    </w:p>
    <w:p w14:paraId="4DB13D4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architecture academic division must complete a final report documenting the degree to which the expected outcomes were achieved and the degree to which the project was implemented.</w:t>
      </w:r>
    </w:p>
    <w:p w14:paraId="23894E2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The final report should detail how the award was spent, including any portion of the award which was not spent.</w:t>
      </w:r>
    </w:p>
    <w:p w14:paraId="6588C55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 xml:space="preserve">The final report must be submitted to the board no later than September 1 of the fiscal year immediately following the fiscal year of the award. </w:t>
      </w:r>
    </w:p>
    <w:p w14:paraId="4B07DF9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Any portion of the award not spent should be returned to the board.</w:t>
      </w:r>
    </w:p>
    <w:p w14:paraId="0819922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37:144.</w:t>
      </w:r>
    </w:p>
    <w:p w14:paraId="5808A40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szCs w:val="24"/>
          <w:lang w:bidi="en-US"/>
        </w:rPr>
      </w:pPr>
      <w:r w:rsidRPr="00334428">
        <w:rPr>
          <w:kern w:val="2"/>
          <w:sz w:val="18"/>
        </w:rPr>
        <w:t>HISTORICAL NOTE:</w:t>
      </w:r>
      <w:r w:rsidRPr="00334428">
        <w:rPr>
          <w:kern w:val="2"/>
          <w:sz w:val="18"/>
        </w:rPr>
        <w:tab/>
        <w:t xml:space="preserve">Promulgated by the Office of the Governor, Board of Architectural Examiners, LR 44:270 (February 2018), </w:t>
      </w:r>
      <w:r w:rsidRPr="00334428">
        <w:rPr>
          <w:kern w:val="2"/>
          <w:sz w:val="18"/>
          <w:szCs w:val="24"/>
          <w:lang w:bidi="en-US"/>
        </w:rPr>
        <w:t>amended LR 52:946 (June 2026).</w:t>
      </w:r>
    </w:p>
    <w:p w14:paraId="5E8993C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5EF7476E" w14:textId="77777777" w:rsidR="00334428" w:rsidRPr="00334428" w:rsidRDefault="00334428" w:rsidP="00334428">
      <w:pPr>
        <w:keepNext/>
        <w:ind w:left="2160"/>
        <w:jc w:val="both"/>
      </w:pPr>
      <w:r w:rsidRPr="00334428">
        <w:t>Tyson Ducote</w:t>
      </w:r>
    </w:p>
    <w:p w14:paraId="4F7C36C1" w14:textId="77777777" w:rsidR="00334428" w:rsidRPr="00334428" w:rsidRDefault="00334428" w:rsidP="00334428">
      <w:pPr>
        <w:keepNext/>
        <w:ind w:left="2160"/>
        <w:jc w:val="both"/>
      </w:pPr>
      <w:r w:rsidRPr="00334428">
        <w:t>Executive Director</w:t>
      </w:r>
    </w:p>
    <w:bookmarkEnd w:id="373"/>
    <w:bookmarkEnd w:id="374"/>
    <w:p w14:paraId="6B4D6440" w14:textId="77777777" w:rsidR="00334428" w:rsidRPr="00334428" w:rsidRDefault="00334428" w:rsidP="00334428">
      <w:pPr>
        <w:rPr>
          <w:noProof/>
          <w:sz w:val="16"/>
          <w:lang w:bidi="en-US"/>
        </w:rPr>
      </w:pPr>
      <w:r w:rsidRPr="00334428">
        <w:rPr>
          <w:noProof/>
          <w:sz w:val="16"/>
          <w:lang w:bidi="en-US"/>
        </w:rPr>
        <w:t>2606#020</w:t>
      </w:r>
    </w:p>
    <w:p w14:paraId="130BD8CC" w14:textId="77777777" w:rsidR="00334428" w:rsidRPr="00334428" w:rsidRDefault="00334428" w:rsidP="00334428"/>
    <w:p w14:paraId="4888D32A" w14:textId="77777777" w:rsidR="00334428" w:rsidRPr="00334428" w:rsidRDefault="00334428" w:rsidP="00334428">
      <w:pPr>
        <w:keepNext/>
        <w:tabs>
          <w:tab w:val="left" w:pos="-1440"/>
        </w:tabs>
        <w:spacing w:after="120"/>
        <w:jc w:val="center"/>
        <w:rPr>
          <w:b/>
          <w:noProof/>
        </w:rPr>
      </w:pPr>
      <w:bookmarkStart w:id="387" w:name="_Toc507054221"/>
      <w:bookmarkStart w:id="388" w:name="_Hlk210477263"/>
      <w:r w:rsidRPr="00334428">
        <w:rPr>
          <w:b/>
          <w:noProof/>
        </w:rPr>
        <w:t>RULE</w:t>
      </w:r>
    </w:p>
    <w:p w14:paraId="4419CFEB" w14:textId="77777777" w:rsidR="00334428" w:rsidRPr="00334428" w:rsidRDefault="00334428" w:rsidP="00334428">
      <w:pPr>
        <w:keepNext/>
        <w:jc w:val="center"/>
        <w:rPr>
          <w:b/>
          <w:noProof/>
        </w:rPr>
      </w:pPr>
      <w:r w:rsidRPr="00334428">
        <w:rPr>
          <w:b/>
          <w:noProof/>
        </w:rPr>
        <w:t>Office of the Governor</w:t>
      </w:r>
    </w:p>
    <w:p w14:paraId="2D4A4629" w14:textId="77777777" w:rsidR="00334428" w:rsidRPr="00334428" w:rsidRDefault="00334428" w:rsidP="00334428">
      <w:pPr>
        <w:keepNext/>
        <w:jc w:val="center"/>
        <w:rPr>
          <w:b/>
          <w:noProof/>
        </w:rPr>
      </w:pPr>
      <w:r w:rsidRPr="00334428">
        <w:rPr>
          <w:b/>
          <w:noProof/>
        </w:rPr>
        <w:t>Board of Architectural Examiners</w:t>
      </w:r>
    </w:p>
    <w:p w14:paraId="157259EE" w14:textId="77777777" w:rsidR="00334428" w:rsidRPr="00334428" w:rsidRDefault="00334428" w:rsidP="00334428">
      <w:pPr>
        <w:keepNext/>
        <w:spacing w:before="240" w:after="240"/>
        <w:jc w:val="center"/>
        <w:rPr>
          <w:noProof/>
        </w:rPr>
      </w:pPr>
      <w:r w:rsidRPr="00334428">
        <w:rPr>
          <w:noProof/>
        </w:rPr>
        <w:t>Titles, Firm Names, and Assumed Names</w:t>
      </w:r>
      <w:r w:rsidRPr="00334428">
        <w:rPr>
          <w:noProof/>
        </w:rPr>
        <w:br/>
        <w:t>(LAC 46:I.Chapter 15)</w:t>
      </w:r>
    </w:p>
    <w:p w14:paraId="5EF0BA6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Board of Architectural Examiners, in accordance with the provisions of R.S. 49:950 et seq., and through the authority granted in R.S. 37:144(C), has amended virtually all of the Sections in LAC 46:I.Chapter 15 pertaining to the titles, </w:t>
      </w:r>
      <w:r w:rsidRPr="00334428">
        <w:rPr>
          <w:kern w:val="2"/>
        </w:rPr>
        <w:t xml:space="preserve">firm names, and assumed names of architects and architectural firms. More specifically, the board has amended </w:t>
      </w:r>
      <w:bookmarkStart w:id="389" w:name="_Hlk214961372"/>
      <w:r w:rsidRPr="00334428">
        <w:rPr>
          <w:kern w:val="2"/>
        </w:rPr>
        <w:t>LAC 46:I.1501</w:t>
      </w:r>
      <w:bookmarkEnd w:id="389"/>
      <w:r w:rsidRPr="00334428">
        <w:rPr>
          <w:kern w:val="2"/>
        </w:rPr>
        <w:t xml:space="preserve"> pertaining to the prohibition against misleading and confusing names; consolidated LAC 46:I.1503 (Architect’s Responsibility) into LAC 46:I.1501; repealed </w:t>
      </w:r>
      <w:bookmarkStart w:id="390" w:name="_Hlk214965295"/>
      <w:r w:rsidRPr="00334428">
        <w:rPr>
          <w:kern w:val="2"/>
        </w:rPr>
        <w:t xml:space="preserve">LAC 46:I.1505 (Use of Term “Architect,” “Architecture,” or “Architectural”); repealed LAC 46:I.1507 (Use of the Plural Term “Architects); repealed LAC 46:I.1509 (Firm Name Which Includes Names of Licensed Architect or Architects Only); </w:t>
      </w:r>
      <w:bookmarkStart w:id="391" w:name="_Hlk214962222"/>
      <w:r w:rsidRPr="00334428">
        <w:rPr>
          <w:kern w:val="2"/>
        </w:rPr>
        <w:t xml:space="preserve">repealed LAC </w:t>
      </w:r>
      <w:bookmarkEnd w:id="391"/>
      <w:r w:rsidRPr="00334428">
        <w:rPr>
          <w:kern w:val="2"/>
        </w:rPr>
        <w:t>46:I.1511 (Use of “AIA”); repealed LAC 46:I.1513 (Use of the Term “Associate”); repealed LAC 46:I.1515 (Sole Proprietorship, Partnership, Group, Association, or Limited Liability Company);</w:t>
      </w:r>
      <w:bookmarkEnd w:id="390"/>
      <w:r w:rsidRPr="00334428">
        <w:rPr>
          <w:kern w:val="2"/>
        </w:rPr>
        <w:t xml:space="preserve"> </w:t>
      </w:r>
      <w:bookmarkStart w:id="392" w:name="_Hlk214972789"/>
      <w:bookmarkStart w:id="393" w:name="_Hlk214962665"/>
      <w:r w:rsidRPr="00334428">
        <w:rPr>
          <w:kern w:val="2"/>
        </w:rPr>
        <w:t xml:space="preserve">amended </w:t>
      </w:r>
      <w:bookmarkStart w:id="394" w:name="_Hlk214965637"/>
      <w:bookmarkEnd w:id="392"/>
      <w:r w:rsidRPr="00334428">
        <w:rPr>
          <w:kern w:val="2"/>
        </w:rPr>
        <w:t>LAC 46:I.1517 (Professional Architectural Corporations);</w:t>
      </w:r>
      <w:bookmarkEnd w:id="393"/>
      <w:r w:rsidRPr="00334428">
        <w:rPr>
          <w:kern w:val="2"/>
        </w:rPr>
        <w:t xml:space="preserve"> </w:t>
      </w:r>
      <w:bookmarkStart w:id="395" w:name="_Hlk214963212"/>
      <w:r w:rsidRPr="00334428">
        <w:rPr>
          <w:kern w:val="2"/>
        </w:rPr>
        <w:t xml:space="preserve">amended LAC 46:I.1519 (Architectural-Engineering Corporations); </w:t>
      </w:r>
      <w:bookmarkStart w:id="396" w:name="_Hlk214963120"/>
      <w:bookmarkStart w:id="397" w:name="_Hlk214962864"/>
      <w:bookmarkEnd w:id="395"/>
      <w:r w:rsidRPr="00334428">
        <w:rPr>
          <w:kern w:val="2"/>
        </w:rPr>
        <w:t>amended LAC 46:I.1521 (Fictitious Names</w:t>
      </w:r>
      <w:bookmarkEnd w:id="396"/>
      <w:r w:rsidRPr="00334428">
        <w:rPr>
          <w:kern w:val="2"/>
        </w:rPr>
        <w:t>);</w:t>
      </w:r>
      <w:bookmarkEnd w:id="397"/>
      <w:r w:rsidRPr="00334428">
        <w:rPr>
          <w:kern w:val="2"/>
        </w:rPr>
        <w:t xml:space="preserve"> amended LAC 46:I.1523 (Practicing in a Firm with Other Professionals); </w:t>
      </w:r>
      <w:bookmarkStart w:id="398" w:name="_Hlk214963959"/>
      <w:bookmarkStart w:id="399" w:name="_Hlk214963353"/>
      <w:r w:rsidRPr="00334428">
        <w:rPr>
          <w:kern w:val="2"/>
        </w:rPr>
        <w:t xml:space="preserve">maintained </w:t>
      </w:r>
      <w:bookmarkEnd w:id="398"/>
      <w:r w:rsidRPr="00334428">
        <w:rPr>
          <w:kern w:val="2"/>
        </w:rPr>
        <w:t xml:space="preserve">without change LAC 46:I.1525 (Deceased or Retired Member Predecessor Firms); </w:t>
      </w:r>
      <w:bookmarkStart w:id="400" w:name="_Hlk214963297"/>
      <w:bookmarkEnd w:id="399"/>
      <w:r w:rsidRPr="00334428">
        <w:rPr>
          <w:kern w:val="2"/>
        </w:rPr>
        <w:t xml:space="preserve">amended LAC 46:I.1527 (Unlicensed Persons); </w:t>
      </w:r>
      <w:bookmarkStart w:id="401" w:name="_Hlk214963451"/>
      <w:bookmarkEnd w:id="400"/>
      <w:r w:rsidRPr="00334428">
        <w:rPr>
          <w:kern w:val="2"/>
        </w:rPr>
        <w:t>amend LAC 46:I.1529 (Intern Architect</w:t>
      </w:r>
      <w:bookmarkStart w:id="402" w:name="_Hlk214964115"/>
      <w:r w:rsidRPr="00334428">
        <w:rPr>
          <w:kern w:val="2"/>
        </w:rPr>
        <w:t xml:space="preserve">); </w:t>
      </w:r>
      <w:bookmarkEnd w:id="401"/>
      <w:r w:rsidRPr="00334428">
        <w:rPr>
          <w:kern w:val="2"/>
        </w:rPr>
        <w:t>amended LAC 46:I.1531 (Business Cards)</w:t>
      </w:r>
      <w:bookmarkEnd w:id="402"/>
      <w:r w:rsidRPr="00334428">
        <w:rPr>
          <w:kern w:val="2"/>
        </w:rPr>
        <w:t xml:space="preserve">; </w:t>
      </w:r>
      <w:bookmarkStart w:id="403" w:name="_Hlk214964049"/>
      <w:bookmarkStart w:id="404" w:name="_Hlk214964180"/>
      <w:r w:rsidRPr="00334428">
        <w:rPr>
          <w:kern w:val="2"/>
        </w:rPr>
        <w:t>amend LAC 46:I.1533 (Limited Liability Company);</w:t>
      </w:r>
      <w:bookmarkEnd w:id="403"/>
      <w:r w:rsidRPr="00334428">
        <w:rPr>
          <w:kern w:val="2"/>
        </w:rPr>
        <w:t xml:space="preserve"> </w:t>
      </w:r>
      <w:bookmarkEnd w:id="404"/>
      <w:r w:rsidRPr="00334428">
        <w:rPr>
          <w:kern w:val="2"/>
        </w:rPr>
        <w:t>amended LAC 46:I.1535 (Non-Resident Firms); maintained without change LAC 46:I.1537 (Exemptions); and amended LAC 46:I.1539 (Architect Emeritus).</w:t>
      </w:r>
      <w:bookmarkEnd w:id="394"/>
    </w:p>
    <w:p w14:paraId="542CE5E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Act 192 of 2024 mandated that all state agencies which make rules systematically review in accordance with stated criteria a sufficient number of rules each year so that all rules have been reviewed within a five-year period. Executive Order JML 25-038 issued April 1, 2025, mandated that by December 31, 2025, state agencies review at least 50 percent of the rules listed in the order or a minimum of 100 rules, whichever is greater. Each rule should be evaluated to determine if it is necessary, consistent with the law, aligned with the agency’s mission, and otherwise complies with the legislation described therein. </w:t>
      </w:r>
    </w:p>
    <w:p w14:paraId="597D986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Applying the criteria required by Act 192 and EO JML 25-035, the board reviewed Chapter 15 of its rules (LAC 46:I.Chapter 15). It determined that virtually all of the rules therein should be simplified, modernized, and clarified, and that others were outdated, unnecessary, and should be repealed in their entirety. The amendments consolidate for simplification the rules prohibiting misleading or confusing names (LAC 46:I.1501 and LAC 46:I.1503) and clarify the prohibition. The board is proposing the repealing as unnecessary and obsolete LAC 46:I.1505 (Use of Term “Architect,” “Architecture,” or “Architectural”), LAC 46:I.1507 (Use of the Plural Term “Architects”), LAC 46:I.1509 (Firm Name Which Includes Names of Licensed Architect or Architects Only), LAC 46:I.1511 (Use of “AIA”), LAC 46:I.1513 (Use of the Term “Associate”), and LAC 46:I.1515 (Sole Proprietorship, Partnership, Group, Association, or Limited Liability Company). </w:t>
      </w:r>
    </w:p>
    <w:p w14:paraId="424B8E9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board is simplifying, clarifying, amending </w:t>
      </w:r>
      <w:bookmarkStart w:id="405" w:name="_Hlk215042253"/>
      <w:r w:rsidRPr="00334428">
        <w:rPr>
          <w:kern w:val="2"/>
        </w:rPr>
        <w:t xml:space="preserve">LAC 46:I.1517 </w:t>
      </w:r>
      <w:bookmarkEnd w:id="405"/>
      <w:r w:rsidRPr="00334428">
        <w:rPr>
          <w:kern w:val="2"/>
        </w:rPr>
        <w:t>(Professional Architectural Corporations),</w:t>
      </w:r>
      <w:bookmarkStart w:id="406" w:name="_Hlk215042334"/>
      <w:r w:rsidRPr="00334428">
        <w:rPr>
          <w:kern w:val="2"/>
        </w:rPr>
        <w:t xml:space="preserve"> </w:t>
      </w:r>
      <w:bookmarkEnd w:id="406"/>
      <w:r w:rsidRPr="00334428">
        <w:rPr>
          <w:kern w:val="2"/>
        </w:rPr>
        <w:t xml:space="preserve">LAC 46:I.1519 (Architectural-Engineering Corporations), LAC 46:I.1521 (Fictitious Names), LAC 46:I.1523 (Practicing in a Firm with Other Professionals), LAC 46:I.1527 (Unlicensed Persons), LAC 46:I.1529 (Intern Architect), LAC 46:I.1531 (Business Cards), LAC 46:I.1533 (Limited Liability Company), LAC 46:I.1535 (Non-Resident Firms), and LAC 46:I.1539 (Architect Emeritus). The “Allowed” and “Not </w:t>
      </w:r>
      <w:r w:rsidRPr="00334428">
        <w:rPr>
          <w:kern w:val="2"/>
        </w:rPr>
        <w:lastRenderedPageBreak/>
        <w:t xml:space="preserve">Allowed” charts contained in many of the rules in this Chapter have been confusing to some architects, and all such charts are being deleted in the proposed rules. </w:t>
      </w:r>
    </w:p>
    <w:p w14:paraId="67A9158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bookmarkStart w:id="407" w:name="_Hlk215041956"/>
      <w:r w:rsidRPr="00334428">
        <w:rPr>
          <w:kern w:val="2"/>
        </w:rPr>
        <w:t xml:space="preserve">LAC 46:I.1525 </w:t>
      </w:r>
      <w:bookmarkEnd w:id="407"/>
      <w:r w:rsidRPr="00334428">
        <w:rPr>
          <w:kern w:val="2"/>
        </w:rPr>
        <w:t xml:space="preserve">(Deceased or Retired Member Predecessor Firms) and LAC 46:I.1537 (Exemptions) are being maintained without change. This Rule is hereby adopted on the day of promulgation. </w:t>
      </w:r>
    </w:p>
    <w:p w14:paraId="5CABFFD6" w14:textId="77777777" w:rsidR="00334428" w:rsidRPr="00334428" w:rsidRDefault="00334428" w:rsidP="00334428">
      <w:pPr>
        <w:keepNext/>
        <w:jc w:val="center"/>
        <w:rPr>
          <w:b/>
          <w:kern w:val="28"/>
        </w:rPr>
      </w:pPr>
      <w:r w:rsidRPr="00334428">
        <w:rPr>
          <w:b/>
          <w:kern w:val="28"/>
        </w:rPr>
        <w:t>Title 46</w:t>
      </w:r>
    </w:p>
    <w:p w14:paraId="4D829121" w14:textId="77777777" w:rsidR="00334428" w:rsidRPr="00334428" w:rsidRDefault="00334428" w:rsidP="00334428">
      <w:pPr>
        <w:keepNext/>
        <w:jc w:val="center"/>
        <w:rPr>
          <w:b/>
          <w:kern w:val="28"/>
        </w:rPr>
      </w:pPr>
      <w:r w:rsidRPr="00334428">
        <w:rPr>
          <w:b/>
          <w:kern w:val="28"/>
        </w:rPr>
        <w:t xml:space="preserve">PROFESSIONAL </w:t>
      </w:r>
      <w:smartTag w:uri="urn:schemas-microsoft-com:office:smarttags" w:element="stockticker">
        <w:r w:rsidRPr="00334428">
          <w:rPr>
            <w:b/>
            <w:kern w:val="28"/>
          </w:rPr>
          <w:t>AND</w:t>
        </w:r>
      </w:smartTag>
      <w:r w:rsidRPr="00334428">
        <w:rPr>
          <w:b/>
          <w:kern w:val="28"/>
        </w:rPr>
        <w:t xml:space="preserve"> OCCUPATIONAL STANDARDS</w:t>
      </w:r>
    </w:p>
    <w:p w14:paraId="25067768" w14:textId="77777777" w:rsidR="00334428" w:rsidRPr="00334428" w:rsidRDefault="00334428" w:rsidP="00334428">
      <w:pPr>
        <w:keepNext/>
        <w:jc w:val="center"/>
        <w:rPr>
          <w:b/>
          <w:bCs/>
          <w:noProof/>
        </w:rPr>
      </w:pPr>
      <w:r w:rsidRPr="00334428">
        <w:rPr>
          <w:b/>
          <w:noProof/>
        </w:rPr>
        <w:t>Part I.  Architects</w:t>
      </w:r>
    </w:p>
    <w:p w14:paraId="041F9126"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15.</w:t>
      </w:r>
      <w:r w:rsidRPr="00334428">
        <w:rPr>
          <w:b/>
          <w:kern w:val="2"/>
        </w:rPr>
        <w:tab/>
      </w:r>
      <w:bookmarkEnd w:id="387"/>
      <w:r w:rsidRPr="00334428">
        <w:rPr>
          <w:b/>
          <w:kern w:val="2"/>
        </w:rPr>
        <w:t>Titles, Firm Names, and Assumed Names</w:t>
      </w:r>
    </w:p>
    <w:p w14:paraId="4A10136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§1501.</w:t>
      </w:r>
      <w:r w:rsidRPr="00334428">
        <w:rPr>
          <w:b/>
          <w:kern w:val="2"/>
          <w:lang w:bidi="en-US"/>
        </w:rPr>
        <w:tab/>
        <w:t>Misleading and Confusing Names Prohibited</w:t>
      </w:r>
    </w:p>
    <w:p w14:paraId="65C543E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 xml:space="preserve">The statutory authorization for architects and firms to practice architecture and render architectural services is not an authorization to hold out to the public any person who is not registered and licensed by the board as an architect. An architect or firm shall not practice architecture under an assumed, fictitious or corporate name that is misleading as to the identity, responsibility, or status of those practicing thereunder or is otherwise false, fraudulent, or confusing. </w:t>
      </w:r>
    </w:p>
    <w:p w14:paraId="5BCA43C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B.</w:t>
      </w:r>
      <w:r w:rsidRPr="00334428">
        <w:rPr>
          <w:kern w:val="2"/>
          <w:lang w:bidi="en-US"/>
        </w:rPr>
        <w:tab/>
        <w:t>As a licensed professional, it is the responsibility of the architect to select and use a name which is neither misleading nor confusing. In case of doubt, an architect should first consult the</w:t>
      </w:r>
      <w:r w:rsidRPr="00334428">
        <w:rPr>
          <w:spacing w:val="-2"/>
          <w:kern w:val="2"/>
          <w:lang w:bidi="en-US"/>
        </w:rPr>
        <w:t xml:space="preserve"> </w:t>
      </w:r>
      <w:r w:rsidRPr="00334428">
        <w:rPr>
          <w:kern w:val="2"/>
          <w:lang w:bidi="en-US"/>
        </w:rPr>
        <w:t>board.</w:t>
      </w:r>
      <w:bookmarkStart w:id="408" w:name="_Hlk215733759"/>
    </w:p>
    <w:p w14:paraId="79968A0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1F3AD20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w:t>
      </w:r>
      <w:bookmarkStart w:id="409" w:name="_Hlk214967606"/>
      <w:r w:rsidRPr="00334428">
        <w:rPr>
          <w:kern w:val="2"/>
          <w:sz w:val="18"/>
          <w:lang w:bidi="en-US"/>
        </w:rPr>
        <w:t xml:space="preserve">LR 52:947 (June 2026). </w:t>
      </w:r>
    </w:p>
    <w:bookmarkEnd w:id="408"/>
    <w:p w14:paraId="2E97AD69"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§1503.</w:t>
      </w:r>
      <w:r w:rsidRPr="00334428">
        <w:rPr>
          <w:b/>
          <w:kern w:val="2"/>
          <w:lang w:bidi="en-US"/>
        </w:rPr>
        <w:tab/>
        <w:t>Architect's Responsibility</w:t>
      </w:r>
      <w:bookmarkStart w:id="410" w:name="_Hlk214956816"/>
    </w:p>
    <w:p w14:paraId="0BE4535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bookmarkStart w:id="411" w:name="_Hlk215735022"/>
      <w:r w:rsidRPr="00334428">
        <w:rPr>
          <w:kern w:val="2"/>
          <w:lang w:bidi="en-US"/>
        </w:rPr>
        <w:t>Repealed.</w:t>
      </w:r>
      <w:bookmarkEnd w:id="411"/>
    </w:p>
    <w:p w14:paraId="515DDAF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18A51B1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w:t>
      </w:r>
      <w:bookmarkStart w:id="412" w:name="_Hlk215735869"/>
      <w:r w:rsidRPr="00334428">
        <w:rPr>
          <w:kern w:val="2"/>
          <w:sz w:val="18"/>
          <w:lang w:bidi="en-US"/>
        </w:rPr>
        <w:t>repealed</w:t>
      </w:r>
      <w:bookmarkEnd w:id="412"/>
      <w:r w:rsidRPr="00334428">
        <w:rPr>
          <w:kern w:val="2"/>
          <w:sz w:val="18"/>
          <w:lang w:bidi="en-US"/>
        </w:rPr>
        <w:t xml:space="preserve"> LR 52:947 (June 2026). </w:t>
      </w:r>
    </w:p>
    <w:bookmarkEnd w:id="410"/>
    <w:p w14:paraId="110CABB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§1505.</w:t>
      </w:r>
      <w:r w:rsidRPr="00334428">
        <w:rPr>
          <w:b/>
          <w:kern w:val="2"/>
          <w:lang w:bidi="en-US"/>
        </w:rPr>
        <w:tab/>
        <w:t>Use of Term “Architect,” “Architecture,” or “Architectural”</w:t>
      </w:r>
    </w:p>
    <w:p w14:paraId="2E23DF46"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lang w:bidi="en-US"/>
        </w:rPr>
      </w:pPr>
      <w:bookmarkStart w:id="413" w:name="_Hlk215735101"/>
      <w:r w:rsidRPr="00334428">
        <w:rPr>
          <w:kern w:val="2"/>
          <w:lang w:bidi="en-US"/>
        </w:rPr>
        <w:t>Repealed.</w:t>
      </w:r>
      <w:bookmarkEnd w:id="413"/>
    </w:p>
    <w:p w14:paraId="313953D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7F51A5D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repealed LR 52:947 (June 2026). </w:t>
      </w:r>
    </w:p>
    <w:p w14:paraId="7A54CB73"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§1507.</w:t>
      </w:r>
      <w:r w:rsidRPr="00334428">
        <w:rPr>
          <w:b/>
          <w:kern w:val="2"/>
          <w:lang w:bidi="en-US"/>
        </w:rPr>
        <w:tab/>
        <w:t>Use of the Plural Term “Architects”</w:t>
      </w:r>
    </w:p>
    <w:p w14:paraId="220DF596"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lang w:bidi="en-US"/>
        </w:rPr>
      </w:pPr>
      <w:bookmarkStart w:id="414" w:name="_Hlk215735178"/>
      <w:r w:rsidRPr="00334428">
        <w:rPr>
          <w:kern w:val="2"/>
          <w:lang w:bidi="en-US"/>
        </w:rPr>
        <w:t>Repealed.</w:t>
      </w:r>
      <w:bookmarkEnd w:id="414"/>
    </w:p>
    <w:p w14:paraId="0C934A3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099402B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repealed LR 52:947 (June 2026). </w:t>
      </w:r>
    </w:p>
    <w:p w14:paraId="0E3815C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§1509.</w:t>
      </w:r>
      <w:r w:rsidRPr="00334428">
        <w:rPr>
          <w:b/>
          <w:kern w:val="2"/>
          <w:lang w:bidi="en-US"/>
        </w:rPr>
        <w:tab/>
        <w:t>Firm Name Which Includes Names of Licensed Architect or Architects Only</w:t>
      </w:r>
    </w:p>
    <w:p w14:paraId="18A8F041"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lang w:bidi="en-US"/>
        </w:rPr>
      </w:pPr>
      <w:r w:rsidRPr="00334428">
        <w:rPr>
          <w:kern w:val="2"/>
          <w:lang w:bidi="en-US"/>
        </w:rPr>
        <w:t>Repealed.</w:t>
      </w:r>
    </w:p>
    <w:p w14:paraId="2415A97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6E13B28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repealed LR 52:947 (June 2026). </w:t>
      </w:r>
    </w:p>
    <w:p w14:paraId="04B556B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§1511.</w:t>
      </w:r>
      <w:r w:rsidRPr="00334428">
        <w:rPr>
          <w:b/>
          <w:kern w:val="2"/>
          <w:lang w:bidi="en-US"/>
        </w:rPr>
        <w:tab/>
        <w:t>Use of “AIA”</w:t>
      </w:r>
    </w:p>
    <w:p w14:paraId="3BCB6FD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Repealed.</w:t>
      </w:r>
    </w:p>
    <w:p w14:paraId="068E2CA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1754AAB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repealed LR 52:947 (June 2026). </w:t>
      </w:r>
    </w:p>
    <w:p w14:paraId="2625D4F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§1513.</w:t>
      </w:r>
      <w:r w:rsidRPr="00334428">
        <w:rPr>
          <w:b/>
          <w:kern w:val="2"/>
          <w:lang w:bidi="en-US"/>
        </w:rPr>
        <w:tab/>
        <w:t>Use of the Term “Associate”</w:t>
      </w:r>
    </w:p>
    <w:p w14:paraId="1468FC0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Repealed.</w:t>
      </w:r>
    </w:p>
    <w:p w14:paraId="1A9A482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2BCEDA4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repealed LR 52:947 (June 2026). </w:t>
      </w:r>
    </w:p>
    <w:p w14:paraId="3999CFE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§1515.</w:t>
      </w:r>
      <w:r w:rsidRPr="00334428">
        <w:rPr>
          <w:b/>
          <w:kern w:val="2"/>
          <w:lang w:bidi="en-US"/>
        </w:rPr>
        <w:tab/>
        <w:t>Sole Proprietorship, Partnership, Group, Association, or Limited Liability</w:t>
      </w:r>
      <w:r w:rsidRPr="00334428">
        <w:rPr>
          <w:b/>
          <w:spacing w:val="-20"/>
          <w:kern w:val="2"/>
          <w:lang w:bidi="en-US"/>
        </w:rPr>
        <w:t xml:space="preserve"> </w:t>
      </w:r>
      <w:r w:rsidRPr="00334428">
        <w:rPr>
          <w:b/>
          <w:kern w:val="2"/>
          <w:lang w:bidi="en-US"/>
        </w:rPr>
        <w:t>Company</w:t>
      </w:r>
    </w:p>
    <w:p w14:paraId="5CC8DA01"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lang w:bidi="en-US"/>
        </w:rPr>
      </w:pPr>
      <w:r w:rsidRPr="00334428">
        <w:rPr>
          <w:kern w:val="2"/>
          <w:lang w:bidi="en-US"/>
        </w:rPr>
        <w:t>Repealed.</w:t>
      </w:r>
    </w:p>
    <w:p w14:paraId="20604E7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29AE75C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29:568 (April 2003), amended LR 37:2402 (August 2011), repealed LR 52:947 (June 2026). </w:t>
      </w:r>
    </w:p>
    <w:bookmarkEnd w:id="409"/>
    <w:p w14:paraId="24EA4C7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§1517.</w:t>
      </w:r>
      <w:bookmarkStart w:id="415" w:name="_Hlk214959786"/>
      <w:r w:rsidRPr="00334428">
        <w:rPr>
          <w:b/>
          <w:kern w:val="2"/>
          <w:lang w:bidi="en-US"/>
        </w:rPr>
        <w:tab/>
        <w:t>Professional Architectural Corporations</w:t>
      </w:r>
      <w:bookmarkEnd w:id="415"/>
    </w:p>
    <w:p w14:paraId="4B84F30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The corporate name of a professional architectural corporation registered with this board must comply with R.S.</w:t>
      </w:r>
      <w:r w:rsidRPr="00334428">
        <w:rPr>
          <w:spacing w:val="-1"/>
          <w:kern w:val="2"/>
          <w:lang w:bidi="en-US"/>
        </w:rPr>
        <w:t xml:space="preserve"> </w:t>
      </w:r>
      <w:r w:rsidRPr="00334428">
        <w:rPr>
          <w:kern w:val="2"/>
          <w:lang w:bidi="en-US"/>
        </w:rPr>
        <w:t>12:1088.</w:t>
      </w:r>
    </w:p>
    <w:p w14:paraId="466D614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B.</w:t>
      </w:r>
      <w:r w:rsidRPr="00334428">
        <w:rPr>
          <w:kern w:val="2"/>
          <w:lang w:bidi="en-US"/>
        </w:rPr>
        <w:tab/>
        <w:t xml:space="preserve">The corporate name of a professional architectural corporation may include an acronym such as </w:t>
      </w:r>
      <w:r w:rsidRPr="00334428">
        <w:rPr>
          <w:spacing w:val="-4"/>
          <w:kern w:val="2"/>
          <w:lang w:bidi="en-US"/>
        </w:rPr>
        <w:t xml:space="preserve">“PAC,” </w:t>
      </w:r>
      <w:r w:rsidRPr="00334428">
        <w:rPr>
          <w:spacing w:val="-3"/>
          <w:kern w:val="2"/>
          <w:lang w:bidi="en-US"/>
        </w:rPr>
        <w:t xml:space="preserve">“APAC,” </w:t>
      </w:r>
      <w:r w:rsidRPr="00334428">
        <w:rPr>
          <w:kern w:val="2"/>
          <w:lang w:bidi="en-US"/>
        </w:rPr>
        <w:t>or “APC” as an acceptable substitute for one of the suffixes listed in R.S. 12:1088.</w:t>
      </w:r>
      <w:bookmarkStart w:id="416" w:name="_Hlk211850594"/>
    </w:p>
    <w:p w14:paraId="6D3926D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4495298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29:569 (April 2003), amended LR 37:2403 (August 2011), </w:t>
      </w:r>
      <w:bookmarkStart w:id="417" w:name="_Hlk214967704"/>
      <w:r w:rsidRPr="00334428">
        <w:rPr>
          <w:kern w:val="2"/>
          <w:sz w:val="18"/>
          <w:lang w:bidi="en-US"/>
        </w:rPr>
        <w:t xml:space="preserve">LR 52:947 (June 2026). </w:t>
      </w:r>
      <w:bookmarkEnd w:id="416"/>
      <w:bookmarkEnd w:id="417"/>
    </w:p>
    <w:p w14:paraId="2967FFD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§1519.</w:t>
      </w:r>
      <w:bookmarkStart w:id="418" w:name="_Hlk214959876"/>
      <w:r w:rsidRPr="00334428">
        <w:rPr>
          <w:b/>
          <w:kern w:val="2"/>
          <w:lang w:bidi="en-US"/>
        </w:rPr>
        <w:tab/>
        <w:t>Architectural-Engineering Corporation</w:t>
      </w:r>
      <w:bookmarkEnd w:id="418"/>
    </w:p>
    <w:p w14:paraId="15CE60A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The corporate name of an architectural-engineering corporation registered with this board must comply with R.S. 12:1172.</w:t>
      </w:r>
    </w:p>
    <w:p w14:paraId="295EAB1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2FD5F1E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29:570 (April 2003), </w:t>
      </w:r>
      <w:bookmarkStart w:id="419" w:name="_Hlk214968011"/>
      <w:bookmarkStart w:id="420" w:name="_Hlk214967919"/>
      <w:r w:rsidRPr="00334428">
        <w:rPr>
          <w:kern w:val="2"/>
          <w:sz w:val="18"/>
          <w:lang w:bidi="en-US"/>
        </w:rPr>
        <w:t xml:space="preserve">amended </w:t>
      </w:r>
      <w:bookmarkEnd w:id="419"/>
      <w:bookmarkEnd w:id="420"/>
      <w:r w:rsidRPr="00334428">
        <w:rPr>
          <w:kern w:val="2"/>
          <w:sz w:val="18"/>
          <w:lang w:bidi="en-US"/>
        </w:rPr>
        <w:t>LR 52:947 (June 2026).</w:t>
      </w:r>
    </w:p>
    <w:p w14:paraId="3DAD603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§1521</w:t>
      </w:r>
      <w:bookmarkStart w:id="421" w:name="_Hlk214959976"/>
      <w:r w:rsidRPr="00334428">
        <w:rPr>
          <w:b/>
          <w:kern w:val="2"/>
          <w:lang w:bidi="en-US"/>
        </w:rPr>
        <w:tab/>
        <w:t>Fictitious Name</w:t>
      </w:r>
      <w:bookmarkEnd w:id="421"/>
    </w:p>
    <w:p w14:paraId="3F50F42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 xml:space="preserve">For the purpose of these rules, a fictitious name is any name other than the real name or names of an individual. Any individual, partnership, corporation, limited liability company, group, or association may practice architecture under a fictitious name provided the name complies with all of the rules of this Chapter. </w:t>
      </w:r>
    </w:p>
    <w:p w14:paraId="1FB32B4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3790E61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Promulgated by the Office of the Governor, Board of Architectural Examiners, LR 29:570 (April 2003), amended LR 37:2403 (August 2011), LR 52:947 (June 2026).</w:t>
      </w:r>
    </w:p>
    <w:p w14:paraId="4CD8C8C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§1523.</w:t>
      </w:r>
      <w:bookmarkStart w:id="422" w:name="_Hlk214960050"/>
      <w:r w:rsidRPr="00334428">
        <w:rPr>
          <w:b/>
          <w:kern w:val="2"/>
          <w:lang w:bidi="en-US"/>
        </w:rPr>
        <w:tab/>
        <w:t>Practicing in a Firm with Other Professionals</w:t>
      </w:r>
      <w:bookmarkEnd w:id="422"/>
    </w:p>
    <w:p w14:paraId="339AE61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 xml:space="preserve">An architect who practices in a firm with one or more engineers, land surveyors, landscape architects, interior designers, or other professionals in an allied profession is </w:t>
      </w:r>
      <w:r w:rsidRPr="00334428">
        <w:rPr>
          <w:kern w:val="2"/>
          <w:lang w:bidi="en-US"/>
        </w:rPr>
        <w:br w:type="page"/>
      </w:r>
    </w:p>
    <w:p w14:paraId="5878CC00" w14:textId="77777777" w:rsidR="00334428" w:rsidRPr="00334428" w:rsidRDefault="00334428" w:rsidP="00334428">
      <w:pPr>
        <w:tabs>
          <w:tab w:val="left" w:pos="144"/>
          <w:tab w:val="left" w:pos="187"/>
          <w:tab w:val="left" w:pos="540"/>
          <w:tab w:val="left" w:pos="907"/>
          <w:tab w:val="left" w:pos="1080"/>
        </w:tabs>
        <w:jc w:val="both"/>
        <w:outlineLvl w:val="3"/>
        <w:rPr>
          <w:kern w:val="2"/>
          <w:lang w:bidi="en-US"/>
        </w:rPr>
      </w:pPr>
      <w:r w:rsidRPr="00334428">
        <w:rPr>
          <w:kern w:val="2"/>
          <w:lang w:bidi="en-US"/>
        </w:rPr>
        <w:lastRenderedPageBreak/>
        <w:t>permitted to use in the firm title a phrase describing the professions involved such as "architect and engineer," "architects, engineers, and surveyors," etc.</w:t>
      </w:r>
      <w:r w:rsidRPr="00334428">
        <w:rPr>
          <w:spacing w:val="-2"/>
          <w:kern w:val="2"/>
          <w:lang w:bidi="en-US"/>
        </w:rPr>
        <w:t xml:space="preserve"> </w:t>
      </w:r>
      <w:r w:rsidRPr="00334428">
        <w:rPr>
          <w:kern w:val="2"/>
          <w:lang w:bidi="en-US"/>
        </w:rPr>
        <w:t>provided:</w:t>
      </w:r>
    </w:p>
    <w:p w14:paraId="2D371430" w14:textId="77777777" w:rsidR="00334428" w:rsidRPr="00334428" w:rsidRDefault="00334428" w:rsidP="00334428">
      <w:pPr>
        <w:tabs>
          <w:tab w:val="left" w:pos="720"/>
          <w:tab w:val="left" w:pos="979"/>
          <w:tab w:val="left" w:pos="1152"/>
        </w:tabs>
        <w:ind w:firstLine="360"/>
        <w:jc w:val="both"/>
        <w:outlineLvl w:val="4"/>
        <w:rPr>
          <w:kern w:val="2"/>
          <w:lang w:bidi="en-US"/>
        </w:rPr>
      </w:pPr>
      <w:r w:rsidRPr="00334428">
        <w:rPr>
          <w:kern w:val="2"/>
          <w:lang w:bidi="en-US"/>
        </w:rPr>
        <w:t>1.</w:t>
      </w:r>
      <w:r w:rsidRPr="00334428">
        <w:rPr>
          <w:kern w:val="2"/>
          <w:lang w:bidi="en-US"/>
        </w:rPr>
        <w:tab/>
        <w:t>the title does not hold out to the public as an architect any person who is not registered and licensed by the</w:t>
      </w:r>
      <w:r w:rsidRPr="00334428">
        <w:rPr>
          <w:spacing w:val="-9"/>
          <w:kern w:val="2"/>
          <w:lang w:bidi="en-US"/>
        </w:rPr>
        <w:t xml:space="preserve"> </w:t>
      </w:r>
      <w:r w:rsidRPr="00334428">
        <w:rPr>
          <w:kern w:val="2"/>
          <w:lang w:bidi="en-US"/>
        </w:rPr>
        <w:t>board;</w:t>
      </w:r>
    </w:p>
    <w:p w14:paraId="350E3667" w14:textId="77777777" w:rsidR="00334428" w:rsidRPr="00334428" w:rsidRDefault="00334428" w:rsidP="00334428">
      <w:pPr>
        <w:tabs>
          <w:tab w:val="left" w:pos="720"/>
          <w:tab w:val="left" w:pos="979"/>
          <w:tab w:val="left" w:pos="1152"/>
        </w:tabs>
        <w:ind w:firstLine="360"/>
        <w:jc w:val="both"/>
        <w:outlineLvl w:val="4"/>
        <w:rPr>
          <w:kern w:val="2"/>
          <w:lang w:bidi="en-US"/>
        </w:rPr>
      </w:pPr>
      <w:r w:rsidRPr="00334428">
        <w:rPr>
          <w:kern w:val="2"/>
          <w:lang w:bidi="en-US"/>
        </w:rPr>
        <w:t>2.</w:t>
      </w:r>
      <w:r w:rsidRPr="00334428">
        <w:rPr>
          <w:kern w:val="2"/>
          <w:lang w:bidi="en-US"/>
        </w:rPr>
        <w:tab/>
        <w:t>the name of any allied professional in the firm title is practicing in accordance with the applicable statutes and regulations that govern the practice of that allied profession; and</w:t>
      </w:r>
    </w:p>
    <w:p w14:paraId="7D49D366" w14:textId="77777777" w:rsidR="00334428" w:rsidRPr="00334428" w:rsidRDefault="00334428" w:rsidP="00334428">
      <w:pPr>
        <w:tabs>
          <w:tab w:val="left" w:pos="720"/>
          <w:tab w:val="left" w:pos="979"/>
          <w:tab w:val="left" w:pos="1152"/>
        </w:tabs>
        <w:ind w:firstLine="360"/>
        <w:jc w:val="both"/>
        <w:outlineLvl w:val="4"/>
        <w:rPr>
          <w:kern w:val="2"/>
          <w:lang w:bidi="en-US"/>
        </w:rPr>
      </w:pPr>
      <w:r w:rsidRPr="00334428">
        <w:rPr>
          <w:kern w:val="2"/>
          <w:lang w:bidi="en-US"/>
        </w:rPr>
        <w:t>3.</w:t>
      </w:r>
      <w:r w:rsidRPr="00334428">
        <w:rPr>
          <w:kern w:val="2"/>
          <w:lang w:bidi="en-US"/>
        </w:rPr>
        <w:tab/>
        <w:t>the title complies with all the rules of this</w:t>
      </w:r>
      <w:r w:rsidRPr="00334428">
        <w:rPr>
          <w:spacing w:val="-21"/>
          <w:kern w:val="2"/>
          <w:lang w:bidi="en-US"/>
        </w:rPr>
        <w:t xml:space="preserve"> </w:t>
      </w:r>
      <w:r w:rsidRPr="00334428">
        <w:rPr>
          <w:kern w:val="2"/>
          <w:lang w:bidi="en-US"/>
        </w:rPr>
        <w:t xml:space="preserve">Chapter. </w:t>
      </w:r>
    </w:p>
    <w:p w14:paraId="143FE2E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71F13CB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29:570 (April 2003), amended LR 37:2403 (August 2011), </w:t>
      </w:r>
      <w:bookmarkStart w:id="423" w:name="_Hlk214970881"/>
      <w:r w:rsidRPr="00334428">
        <w:rPr>
          <w:kern w:val="2"/>
          <w:sz w:val="18"/>
          <w:lang w:bidi="en-US"/>
        </w:rPr>
        <w:t>LR 52:947 (June 2026).</w:t>
      </w:r>
    </w:p>
    <w:p w14:paraId="4EB42A0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bookmarkStart w:id="424" w:name="_Hlk198824459"/>
      <w:bookmarkEnd w:id="423"/>
      <w:r w:rsidRPr="00334428">
        <w:rPr>
          <w:b/>
          <w:kern w:val="2"/>
          <w:lang w:bidi="en-US"/>
        </w:rPr>
        <w:t>§1527.</w:t>
      </w:r>
      <w:bookmarkStart w:id="425" w:name="_Hlk214960187"/>
      <w:r w:rsidRPr="00334428">
        <w:rPr>
          <w:b/>
          <w:kern w:val="2"/>
          <w:lang w:bidi="en-US"/>
        </w:rPr>
        <w:tab/>
        <w:t>Unlicensed Persons</w:t>
      </w:r>
      <w:bookmarkEnd w:id="425"/>
    </w:p>
    <w:p w14:paraId="70BD22A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 xml:space="preserve">Unlicensed persons cannot use the term </w:t>
      </w:r>
      <w:r w:rsidRPr="00334428">
        <w:rPr>
          <w:i/>
          <w:kern w:val="2"/>
          <w:lang w:bidi="en-US"/>
        </w:rPr>
        <w:t>architect</w:t>
      </w:r>
      <w:r w:rsidRPr="00334428">
        <w:rPr>
          <w:kern w:val="2"/>
          <w:lang w:bidi="en-US"/>
        </w:rPr>
        <w:t xml:space="preserve">, </w:t>
      </w:r>
      <w:r w:rsidRPr="00334428">
        <w:rPr>
          <w:i/>
          <w:kern w:val="2"/>
          <w:lang w:bidi="en-US"/>
        </w:rPr>
        <w:t>architectural</w:t>
      </w:r>
      <w:r w:rsidRPr="00334428">
        <w:rPr>
          <w:kern w:val="2"/>
          <w:lang w:bidi="en-US"/>
        </w:rPr>
        <w:t xml:space="preserve">, </w:t>
      </w:r>
      <w:r w:rsidRPr="00334428">
        <w:rPr>
          <w:i/>
          <w:kern w:val="2"/>
          <w:lang w:bidi="en-US"/>
        </w:rPr>
        <w:t xml:space="preserve">architecture </w:t>
      </w:r>
      <w:r w:rsidRPr="00334428">
        <w:rPr>
          <w:kern w:val="2"/>
          <w:lang w:bidi="en-US"/>
        </w:rPr>
        <w:t xml:space="preserve">or anything confusingly similar to indicate that such person practices or offers to practice architecture, or is rendering architectural services. Except as set forth in Rule §1529, a person who has obtained a degree in architecture may not use the title </w:t>
      </w:r>
      <w:r w:rsidRPr="00334428">
        <w:rPr>
          <w:i/>
          <w:iCs/>
          <w:kern w:val="2"/>
          <w:lang w:bidi="en-US"/>
        </w:rPr>
        <w:t>architect,</w:t>
      </w:r>
      <w:r w:rsidRPr="00334428">
        <w:rPr>
          <w:kern w:val="2"/>
          <w:lang w:bidi="en-US"/>
        </w:rPr>
        <w:t xml:space="preserve"> </w:t>
      </w:r>
      <w:r w:rsidRPr="00334428">
        <w:rPr>
          <w:i/>
          <w:kern w:val="2"/>
          <w:lang w:bidi="en-US"/>
        </w:rPr>
        <w:t>graduate architect</w:t>
      </w:r>
      <w:r w:rsidRPr="00334428">
        <w:rPr>
          <w:i/>
          <w:iCs/>
          <w:kern w:val="2"/>
          <w:lang w:bidi="en-US"/>
        </w:rPr>
        <w:t>,</w:t>
      </w:r>
      <w:r w:rsidRPr="00334428">
        <w:rPr>
          <w:kern w:val="2"/>
          <w:lang w:bidi="en-US"/>
        </w:rPr>
        <w:t xml:space="preserve"> or any other title with the word </w:t>
      </w:r>
      <w:r w:rsidRPr="00334428">
        <w:rPr>
          <w:i/>
          <w:iCs/>
          <w:kern w:val="2"/>
          <w:lang w:bidi="en-US"/>
        </w:rPr>
        <w:t xml:space="preserve">architect, architectural, </w:t>
      </w:r>
      <w:r w:rsidRPr="00334428">
        <w:rPr>
          <w:kern w:val="2"/>
          <w:lang w:bidi="en-US"/>
        </w:rPr>
        <w:t>or</w:t>
      </w:r>
      <w:r w:rsidRPr="00334428">
        <w:rPr>
          <w:i/>
          <w:iCs/>
          <w:kern w:val="2"/>
          <w:lang w:bidi="en-US"/>
        </w:rPr>
        <w:t xml:space="preserve"> architecture </w:t>
      </w:r>
      <w:r w:rsidRPr="00334428">
        <w:rPr>
          <w:kern w:val="2"/>
          <w:lang w:bidi="en-US"/>
        </w:rPr>
        <w:t>therein.</w:t>
      </w:r>
      <w:bookmarkEnd w:id="424"/>
    </w:p>
    <w:p w14:paraId="22E8931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 xml:space="preserve">Promulgated in accordance with R.S. 37:144. </w:t>
      </w:r>
    </w:p>
    <w:p w14:paraId="4F602C4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29:570 (April 2003), </w:t>
      </w:r>
      <w:bookmarkStart w:id="426" w:name="_Hlk214971568"/>
      <w:r w:rsidRPr="00334428">
        <w:rPr>
          <w:kern w:val="2"/>
          <w:sz w:val="18"/>
          <w:lang w:bidi="en-US"/>
        </w:rPr>
        <w:t xml:space="preserve">amended </w:t>
      </w:r>
      <w:bookmarkEnd w:id="426"/>
      <w:r w:rsidRPr="00334428">
        <w:rPr>
          <w:kern w:val="2"/>
          <w:sz w:val="18"/>
          <w:lang w:bidi="en-US"/>
        </w:rPr>
        <w:t>LR 52:948 (June 2026).</w:t>
      </w:r>
    </w:p>
    <w:p w14:paraId="378F85D9"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bookmarkStart w:id="427" w:name="_Hlk198824507"/>
      <w:r w:rsidRPr="00334428">
        <w:rPr>
          <w:b/>
          <w:kern w:val="2"/>
          <w:lang w:bidi="en-US"/>
        </w:rPr>
        <w:t>§1529.</w:t>
      </w:r>
      <w:r w:rsidRPr="00334428">
        <w:rPr>
          <w:b/>
          <w:kern w:val="2"/>
          <w:lang w:bidi="en-US"/>
        </w:rPr>
        <w:tab/>
        <w:t>Intern Architect</w:t>
      </w:r>
    </w:p>
    <w:p w14:paraId="180E987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A.1.</w:t>
      </w:r>
      <w:r w:rsidRPr="00334428">
        <w:rPr>
          <w:kern w:val="2"/>
          <w:lang w:bidi="en-US"/>
        </w:rPr>
        <w:tab/>
        <w:t>A person</w:t>
      </w:r>
      <w:r w:rsidRPr="00334428">
        <w:rPr>
          <w:spacing w:val="-14"/>
          <w:kern w:val="2"/>
          <w:lang w:bidi="en-US"/>
        </w:rPr>
        <w:t xml:space="preserve"> </w:t>
      </w:r>
      <w:r w:rsidRPr="00334428">
        <w:rPr>
          <w:kern w:val="2"/>
          <w:lang w:bidi="en-US"/>
        </w:rPr>
        <w:t>who:</w:t>
      </w:r>
    </w:p>
    <w:p w14:paraId="02FB1340" w14:textId="77777777" w:rsidR="00334428" w:rsidRPr="00334428" w:rsidRDefault="00334428" w:rsidP="00334428">
      <w:pPr>
        <w:tabs>
          <w:tab w:val="left" w:pos="907"/>
        </w:tabs>
        <w:ind w:firstLine="547"/>
        <w:jc w:val="both"/>
        <w:outlineLvl w:val="5"/>
        <w:rPr>
          <w:kern w:val="2"/>
          <w:lang w:bidi="en-US"/>
        </w:rPr>
      </w:pPr>
      <w:r w:rsidRPr="00334428">
        <w:rPr>
          <w:kern w:val="2"/>
          <w:lang w:bidi="en-US"/>
        </w:rPr>
        <w:t>a.</w:t>
      </w:r>
      <w:r w:rsidRPr="00334428">
        <w:rPr>
          <w:kern w:val="2"/>
          <w:lang w:bidi="en-US"/>
        </w:rPr>
        <w:tab/>
        <w:t>has completed an approved educational program;</w:t>
      </w:r>
    </w:p>
    <w:p w14:paraId="751E3CD0" w14:textId="77777777" w:rsidR="00334428" w:rsidRPr="00334428" w:rsidRDefault="00334428" w:rsidP="00334428">
      <w:pPr>
        <w:tabs>
          <w:tab w:val="left" w:pos="907"/>
        </w:tabs>
        <w:ind w:firstLine="547"/>
        <w:jc w:val="both"/>
        <w:outlineLvl w:val="5"/>
        <w:rPr>
          <w:kern w:val="2"/>
          <w:lang w:bidi="en-US"/>
        </w:rPr>
      </w:pPr>
      <w:r w:rsidRPr="00334428">
        <w:rPr>
          <w:kern w:val="2"/>
          <w:lang w:bidi="en-US"/>
        </w:rPr>
        <w:t>b.</w:t>
      </w:r>
      <w:r w:rsidRPr="00334428">
        <w:rPr>
          <w:kern w:val="2"/>
          <w:lang w:bidi="en-US"/>
        </w:rPr>
        <w:tab/>
        <w:t>is participating in or who has successfully completed an approved experience program;</w:t>
      </w:r>
      <w:r w:rsidRPr="00334428">
        <w:rPr>
          <w:spacing w:val="-13"/>
          <w:kern w:val="2"/>
          <w:lang w:bidi="en-US"/>
        </w:rPr>
        <w:t xml:space="preserve"> </w:t>
      </w:r>
      <w:r w:rsidRPr="00334428">
        <w:rPr>
          <w:kern w:val="2"/>
          <w:lang w:bidi="en-US"/>
        </w:rPr>
        <w:t>and</w:t>
      </w:r>
    </w:p>
    <w:p w14:paraId="240FEB1B" w14:textId="77777777" w:rsidR="00334428" w:rsidRPr="00334428" w:rsidRDefault="00334428" w:rsidP="00334428">
      <w:pPr>
        <w:tabs>
          <w:tab w:val="left" w:pos="907"/>
        </w:tabs>
        <w:ind w:firstLine="547"/>
        <w:jc w:val="both"/>
        <w:outlineLvl w:val="5"/>
        <w:rPr>
          <w:kern w:val="2"/>
          <w:lang w:bidi="en-US"/>
        </w:rPr>
      </w:pPr>
      <w:r w:rsidRPr="00334428">
        <w:rPr>
          <w:kern w:val="2"/>
          <w:lang w:bidi="en-US"/>
        </w:rPr>
        <w:t>c.</w:t>
      </w:r>
      <w:r w:rsidRPr="00334428">
        <w:rPr>
          <w:kern w:val="2"/>
          <w:lang w:bidi="en-US"/>
        </w:rPr>
        <w:tab/>
        <w:t>is employed by a firm which is lawfully engaged in the practice of architecture in this state may use the title "intern architect" but only in connection with that person's employment with such</w:t>
      </w:r>
      <w:r w:rsidRPr="00334428">
        <w:rPr>
          <w:spacing w:val="1"/>
          <w:kern w:val="2"/>
          <w:lang w:bidi="en-US"/>
        </w:rPr>
        <w:t xml:space="preserve"> </w:t>
      </w:r>
      <w:r w:rsidRPr="00334428">
        <w:rPr>
          <w:kern w:val="2"/>
          <w:lang w:bidi="en-US"/>
        </w:rPr>
        <w:t>firm.</w:t>
      </w:r>
    </w:p>
    <w:p w14:paraId="11BB38D0" w14:textId="77777777" w:rsidR="00334428" w:rsidRPr="00334428" w:rsidRDefault="00334428" w:rsidP="00334428">
      <w:pPr>
        <w:tabs>
          <w:tab w:val="left" w:pos="720"/>
          <w:tab w:val="left" w:pos="979"/>
          <w:tab w:val="left" w:pos="1152"/>
        </w:tabs>
        <w:ind w:firstLine="360"/>
        <w:jc w:val="both"/>
        <w:outlineLvl w:val="4"/>
        <w:rPr>
          <w:kern w:val="2"/>
          <w:lang w:bidi="en-US"/>
        </w:rPr>
      </w:pPr>
      <w:r w:rsidRPr="00334428">
        <w:rPr>
          <w:kern w:val="2"/>
          <w:lang w:bidi="en-US"/>
        </w:rPr>
        <w:t>2.</w:t>
      </w:r>
      <w:r w:rsidRPr="00334428">
        <w:rPr>
          <w:kern w:val="2"/>
          <w:lang w:bidi="en-US"/>
        </w:rPr>
        <w:tab/>
        <w:t xml:space="preserve">The title may not be used to advertise or offer to the public that such person is performing or offering to perform architectural services, and accordingly such person may not include himself in any listing of architects or in any listing of </w:t>
      </w:r>
      <w:bookmarkStart w:id="428" w:name="_Hlk198824531"/>
      <w:bookmarkEnd w:id="427"/>
      <w:r w:rsidRPr="00334428">
        <w:rPr>
          <w:kern w:val="2"/>
          <w:lang w:bidi="en-US"/>
        </w:rPr>
        <w:t>persons performing architectural services. Such person may use a business card identifying themselves as an "intern architect," provided such business card also includes the name of the architectural firm employing such person.</w:t>
      </w:r>
    </w:p>
    <w:bookmarkEnd w:id="428"/>
    <w:p w14:paraId="567F3A6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69F0A67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29:570 (April 2003), </w:t>
      </w:r>
      <w:bookmarkStart w:id="429" w:name="_Hlk214971609"/>
      <w:r w:rsidRPr="00334428">
        <w:rPr>
          <w:kern w:val="2"/>
          <w:sz w:val="18"/>
          <w:lang w:bidi="en-US"/>
        </w:rPr>
        <w:t xml:space="preserve">amended </w:t>
      </w:r>
      <w:bookmarkEnd w:id="429"/>
      <w:r w:rsidRPr="00334428">
        <w:rPr>
          <w:kern w:val="2"/>
          <w:sz w:val="18"/>
          <w:lang w:bidi="en-US"/>
        </w:rPr>
        <w:t>LR 52:948 (June 2026).</w:t>
      </w:r>
    </w:p>
    <w:p w14:paraId="502FC2C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§1531.</w:t>
      </w:r>
      <w:bookmarkStart w:id="430" w:name="_Hlk214960354"/>
      <w:r w:rsidRPr="00334428">
        <w:rPr>
          <w:b/>
          <w:kern w:val="2"/>
          <w:lang w:bidi="en-US"/>
        </w:rPr>
        <w:tab/>
        <w:t>Business Cards</w:t>
      </w:r>
      <w:bookmarkEnd w:id="430"/>
    </w:p>
    <w:p w14:paraId="535137E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The business card of an architect should comply with all the rules of this Chapter.</w:t>
      </w:r>
    </w:p>
    <w:p w14:paraId="6DDB1F7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0A53040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Promulgated by the Office of the Governor, Board of Architectural Examiners, LR 29:571 (April 2003), amended LR 37:2404 (August 2011), LR 52:948 (June 2026).</w:t>
      </w:r>
    </w:p>
    <w:p w14:paraId="2DCF4F4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§1533.</w:t>
      </w:r>
      <w:bookmarkStart w:id="431" w:name="_Hlk214960422"/>
      <w:r w:rsidRPr="00334428">
        <w:rPr>
          <w:b/>
          <w:kern w:val="2"/>
          <w:lang w:bidi="en-US"/>
        </w:rPr>
        <w:tab/>
        <w:t>Limited Liability Company</w:t>
      </w:r>
      <w:bookmarkEnd w:id="431"/>
    </w:p>
    <w:p w14:paraId="05200CA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 xml:space="preserve">The name of a limited liability company registered with the board must comply with R.S.12:1306 and include the words "limited liability company" or “professional limited </w:t>
      </w:r>
      <w:r w:rsidRPr="00334428">
        <w:rPr>
          <w:kern w:val="2"/>
          <w:lang w:bidi="en-US"/>
        </w:rPr>
        <w:t xml:space="preserve">liability company,” or the abbreviation "L.L.C."; </w:t>
      </w:r>
      <w:r w:rsidRPr="00334428">
        <w:rPr>
          <w:spacing w:val="-3"/>
          <w:kern w:val="2"/>
          <w:lang w:bidi="en-US"/>
        </w:rPr>
        <w:t xml:space="preserve">“P.L.L.C.”, </w:t>
      </w:r>
      <w:r w:rsidRPr="00334428">
        <w:rPr>
          <w:kern w:val="2"/>
          <w:lang w:bidi="en-US"/>
        </w:rPr>
        <w:t>or</w:t>
      </w:r>
      <w:r w:rsidRPr="00334428">
        <w:rPr>
          <w:spacing w:val="4"/>
          <w:kern w:val="2"/>
          <w:lang w:bidi="en-US"/>
        </w:rPr>
        <w:t xml:space="preserve"> </w:t>
      </w:r>
      <w:r w:rsidRPr="00334428">
        <w:rPr>
          <w:kern w:val="2"/>
          <w:lang w:bidi="en-US"/>
        </w:rPr>
        <w:t>"L.C.".</w:t>
      </w:r>
    </w:p>
    <w:p w14:paraId="3991A08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 Promulgated in accordance with R.S. 37:144.</w:t>
      </w:r>
    </w:p>
    <w:p w14:paraId="22C7662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 Promulgated by the Office of the Governor, Board of Architectural Examiners, LR 29:571 (April 2003), amended LR 37:2404 (August 2011), LR 52:948 (June 2026).</w:t>
      </w:r>
    </w:p>
    <w:p w14:paraId="56A6D89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§1535.</w:t>
      </w:r>
      <w:bookmarkStart w:id="432" w:name="_Hlk214960495"/>
      <w:r w:rsidRPr="00334428">
        <w:rPr>
          <w:b/>
          <w:kern w:val="2"/>
          <w:lang w:bidi="en-US"/>
        </w:rPr>
        <w:tab/>
        <w:t>Non-Resident Firms</w:t>
      </w:r>
      <w:bookmarkEnd w:id="432"/>
    </w:p>
    <w:p w14:paraId="59CFB3F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A non-resident corporation, limited liability company, partnership or other entity legally engaged in the practice of architecture in the jurisdiction of its origin shall have the right to retain its non-resident identity upon registration with and obtaining a firm license from the board for practicing architecture in Louisiana, provided its identity is in full compliance with the jurisdiction of its origin and the entity is in full compliance with all of the requirements for practicing architecture in Louisiana.</w:t>
      </w:r>
    </w:p>
    <w:p w14:paraId="1038749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60DD4E2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 xml:space="preserve">Promulgated by the Office of the Governor, Board of Architectural Examiners, LR 37:2404 (August 2011), </w:t>
      </w:r>
      <w:bookmarkStart w:id="433" w:name="_Hlk214972416"/>
      <w:r w:rsidRPr="00334428">
        <w:rPr>
          <w:kern w:val="2"/>
          <w:sz w:val="18"/>
          <w:lang w:bidi="en-US"/>
        </w:rPr>
        <w:t xml:space="preserve">amended </w:t>
      </w:r>
      <w:bookmarkEnd w:id="433"/>
      <w:r w:rsidRPr="00334428">
        <w:rPr>
          <w:kern w:val="2"/>
          <w:sz w:val="18"/>
          <w:lang w:bidi="en-US"/>
        </w:rPr>
        <w:t>LR 52:948 (June 2026).</w:t>
      </w:r>
    </w:p>
    <w:p w14:paraId="250BCF5D"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lang w:bidi="en-US"/>
        </w:rPr>
      </w:pPr>
      <w:r w:rsidRPr="00334428">
        <w:rPr>
          <w:b/>
          <w:kern w:val="2"/>
          <w:lang w:bidi="en-US"/>
        </w:rPr>
        <w:t>§1539.</w:t>
      </w:r>
      <w:bookmarkStart w:id="434" w:name="_Hlk214960702"/>
      <w:r w:rsidRPr="00334428">
        <w:rPr>
          <w:b/>
          <w:kern w:val="2"/>
          <w:lang w:bidi="en-US"/>
        </w:rPr>
        <w:tab/>
        <w:t>Architect Emeritus</w:t>
      </w:r>
      <w:bookmarkEnd w:id="434"/>
    </w:p>
    <w:p w14:paraId="511EE82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lang w:bidi="en-US"/>
        </w:rPr>
      </w:pPr>
      <w:r w:rsidRPr="00334428">
        <w:rPr>
          <w:kern w:val="2"/>
          <w:lang w:bidi="en-US"/>
        </w:rPr>
        <w:t>A.</w:t>
      </w:r>
      <w:r w:rsidRPr="00334428">
        <w:rPr>
          <w:kern w:val="2"/>
          <w:lang w:bidi="en-US"/>
        </w:rPr>
        <w:tab/>
        <w:t xml:space="preserve">An architect who has received emeritus status from the board should use the title “Architect Emeritus.” </w:t>
      </w:r>
    </w:p>
    <w:p w14:paraId="29BD9B1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AUTHORITY NOTE:</w:t>
      </w:r>
      <w:r w:rsidRPr="00334428">
        <w:rPr>
          <w:kern w:val="2"/>
          <w:sz w:val="18"/>
          <w:lang w:bidi="en-US"/>
        </w:rPr>
        <w:tab/>
        <w:t>Promulgated in accordance with R.S. 37:144.</w:t>
      </w:r>
    </w:p>
    <w:p w14:paraId="69F41A5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lang w:bidi="en-US"/>
        </w:rPr>
      </w:pPr>
      <w:r w:rsidRPr="00334428">
        <w:rPr>
          <w:kern w:val="2"/>
          <w:sz w:val="18"/>
          <w:lang w:bidi="en-US"/>
        </w:rPr>
        <w:t>HISTORICAL NOTE:</w:t>
      </w:r>
      <w:r w:rsidRPr="00334428">
        <w:rPr>
          <w:kern w:val="2"/>
          <w:sz w:val="18"/>
          <w:lang w:bidi="en-US"/>
        </w:rPr>
        <w:tab/>
        <w:t>Promulgated by the Office of the Governor, Board of Architectural Examiners, LR 39:2737 (October 2013), amended LR 52:948 (June 2026).</w:t>
      </w:r>
    </w:p>
    <w:p w14:paraId="54A3A35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24BF4197" w14:textId="77777777" w:rsidR="00334428" w:rsidRPr="00334428" w:rsidRDefault="00334428" w:rsidP="00334428">
      <w:pPr>
        <w:keepNext/>
        <w:ind w:left="2160"/>
        <w:jc w:val="both"/>
      </w:pPr>
      <w:r w:rsidRPr="00334428">
        <w:t>Tyson Ducote</w:t>
      </w:r>
    </w:p>
    <w:p w14:paraId="5843FBAC" w14:textId="77777777" w:rsidR="00334428" w:rsidRPr="00334428" w:rsidRDefault="00334428" w:rsidP="00334428">
      <w:pPr>
        <w:keepNext/>
        <w:ind w:left="2160"/>
        <w:jc w:val="both"/>
      </w:pPr>
      <w:r w:rsidRPr="00334428">
        <w:t>Executive Director</w:t>
      </w:r>
    </w:p>
    <w:bookmarkEnd w:id="388"/>
    <w:p w14:paraId="431AC9B4" w14:textId="77777777" w:rsidR="00334428" w:rsidRPr="00334428" w:rsidRDefault="00334428" w:rsidP="00334428">
      <w:pPr>
        <w:rPr>
          <w:noProof/>
          <w:sz w:val="16"/>
          <w:lang w:bidi="en-US"/>
        </w:rPr>
      </w:pPr>
      <w:r w:rsidRPr="00334428">
        <w:rPr>
          <w:noProof/>
          <w:sz w:val="16"/>
          <w:lang w:bidi="en-US"/>
        </w:rPr>
        <w:t>2606#021</w:t>
      </w:r>
    </w:p>
    <w:p w14:paraId="75B8DE85" w14:textId="77777777" w:rsidR="00334428" w:rsidRPr="00334428" w:rsidRDefault="00334428" w:rsidP="00334428"/>
    <w:p w14:paraId="503D963E" w14:textId="77777777" w:rsidR="00334428" w:rsidRPr="00334428" w:rsidRDefault="00334428" w:rsidP="00334428">
      <w:pPr>
        <w:keepNext/>
        <w:tabs>
          <w:tab w:val="left" w:pos="-1440"/>
        </w:tabs>
        <w:spacing w:after="120"/>
        <w:jc w:val="center"/>
        <w:rPr>
          <w:b/>
          <w:noProof/>
        </w:rPr>
      </w:pPr>
      <w:r w:rsidRPr="00334428">
        <w:rPr>
          <w:b/>
          <w:noProof/>
        </w:rPr>
        <w:t>RULE</w:t>
      </w:r>
    </w:p>
    <w:p w14:paraId="65B9A129" w14:textId="77777777" w:rsidR="00334428" w:rsidRPr="00334428" w:rsidRDefault="00334428" w:rsidP="00334428">
      <w:pPr>
        <w:keepNext/>
        <w:jc w:val="center"/>
        <w:rPr>
          <w:b/>
          <w:noProof/>
        </w:rPr>
      </w:pPr>
      <w:r w:rsidRPr="00334428">
        <w:rPr>
          <w:b/>
          <w:noProof/>
        </w:rPr>
        <w:t>Office of the Governor</w:t>
      </w:r>
    </w:p>
    <w:p w14:paraId="1D689D87" w14:textId="77777777" w:rsidR="00334428" w:rsidRPr="00334428" w:rsidRDefault="00334428" w:rsidP="00334428">
      <w:pPr>
        <w:keepNext/>
        <w:jc w:val="center"/>
        <w:rPr>
          <w:b/>
          <w:noProof/>
        </w:rPr>
      </w:pPr>
      <w:r w:rsidRPr="00334428">
        <w:rPr>
          <w:b/>
          <w:noProof/>
        </w:rPr>
        <w:t>Department of Veterans Affairs</w:t>
      </w:r>
    </w:p>
    <w:p w14:paraId="517012A4" w14:textId="77777777" w:rsidR="00334428" w:rsidRPr="00334428" w:rsidRDefault="00334428" w:rsidP="00334428">
      <w:pPr>
        <w:keepNext/>
        <w:spacing w:before="240" w:after="240"/>
        <w:jc w:val="center"/>
        <w:rPr>
          <w:noProof/>
        </w:rPr>
      </w:pPr>
      <w:r w:rsidRPr="00334428">
        <w:rPr>
          <w:noProof/>
        </w:rPr>
        <w:t>Cemeteries (LAC 4:VII.990)</w:t>
      </w:r>
    </w:p>
    <w:p w14:paraId="53880C2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Under the authority of R.S. 29:252-261, 288-290, 295, 381-391, R.S. 36:781-787, R.S. 42:17.2, and R.S. 46:121-123, and in accordance with the provisions of the Administrative Procedure Act, R.S. 49:950, et seq., the secretary has amended Department of Veterans Affairs regulations, LAC 4:VII.990. </w:t>
      </w:r>
    </w:p>
    <w:p w14:paraId="2547D1B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revisions are necessary to provide transparency to Department of Veterans Affairs businesses practices, specifically to the provision of benefits to certain spouses. This Rule is hereby adopted on the day of promulgation. </w:t>
      </w:r>
    </w:p>
    <w:p w14:paraId="4F456299" w14:textId="77777777" w:rsidR="00334428" w:rsidRPr="00334428" w:rsidRDefault="00334428" w:rsidP="00334428">
      <w:pPr>
        <w:keepNext/>
        <w:jc w:val="center"/>
        <w:rPr>
          <w:b/>
          <w:kern w:val="28"/>
        </w:rPr>
      </w:pPr>
      <w:r w:rsidRPr="00334428">
        <w:rPr>
          <w:b/>
          <w:kern w:val="28"/>
        </w:rPr>
        <w:t>Title 4</w:t>
      </w:r>
    </w:p>
    <w:p w14:paraId="33E470DB" w14:textId="77777777" w:rsidR="00334428" w:rsidRPr="00334428" w:rsidRDefault="00334428" w:rsidP="00334428">
      <w:pPr>
        <w:keepNext/>
        <w:jc w:val="center"/>
        <w:rPr>
          <w:b/>
          <w:kern w:val="28"/>
        </w:rPr>
      </w:pPr>
      <w:r w:rsidRPr="00334428">
        <w:rPr>
          <w:b/>
          <w:kern w:val="28"/>
        </w:rPr>
        <w:t>ADMINISTRATION</w:t>
      </w:r>
    </w:p>
    <w:p w14:paraId="5DCA6343" w14:textId="77777777" w:rsidR="00334428" w:rsidRPr="00334428" w:rsidRDefault="00334428" w:rsidP="00334428">
      <w:pPr>
        <w:keepNext/>
        <w:jc w:val="center"/>
        <w:rPr>
          <w:b/>
          <w:noProof/>
        </w:rPr>
      </w:pPr>
      <w:r w:rsidRPr="00334428">
        <w:rPr>
          <w:b/>
          <w:noProof/>
        </w:rPr>
        <w:t>Part VII.  Governor’s Office</w:t>
      </w:r>
    </w:p>
    <w:p w14:paraId="384EFC26"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35" w:name="TOCT_Chap84"/>
      <w:bookmarkStart w:id="436" w:name="TOCT_Chap85"/>
      <w:bookmarkStart w:id="437" w:name="TOCT_Chap83"/>
      <w:bookmarkStart w:id="438" w:name="TOCT_Chap75"/>
      <w:bookmarkStart w:id="439" w:name="TOCT_Chap77"/>
      <w:bookmarkStart w:id="440" w:name="TOCT_Chap78"/>
      <w:r w:rsidRPr="00334428">
        <w:rPr>
          <w:b/>
          <w:kern w:val="2"/>
        </w:rPr>
        <w:t>Chapter 9.</w:t>
      </w:r>
      <w:r w:rsidRPr="00334428">
        <w:rPr>
          <w:b/>
          <w:kern w:val="2"/>
        </w:rPr>
        <w:tab/>
        <w:t>Veterans’ Affairs</w:t>
      </w:r>
      <w:bookmarkStart w:id="441" w:name="TOC_SubC79"/>
      <w:bookmarkStart w:id="442" w:name="_Toc296344776"/>
      <w:bookmarkStart w:id="443" w:name="_Toc322500472"/>
      <w:bookmarkStart w:id="444" w:name="_Toc322501680"/>
      <w:bookmarkStart w:id="445" w:name="_Toc501532011"/>
      <w:bookmarkEnd w:id="435"/>
      <w:bookmarkEnd w:id="436"/>
      <w:bookmarkEnd w:id="437"/>
      <w:bookmarkEnd w:id="438"/>
      <w:bookmarkEnd w:id="439"/>
      <w:bookmarkEnd w:id="440"/>
    </w:p>
    <w:p w14:paraId="492C0C7B"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Subchapter E.</w:t>
      </w:r>
      <w:bookmarkStart w:id="446" w:name="TOCT_SubC78"/>
      <w:bookmarkStart w:id="447" w:name="TOCT_SubC79"/>
      <w:bookmarkEnd w:id="441"/>
      <w:r w:rsidRPr="00334428">
        <w:rPr>
          <w:b/>
          <w:kern w:val="2"/>
        </w:rPr>
        <w:tab/>
        <w:t xml:space="preserve">Veterans’ </w:t>
      </w:r>
      <w:bookmarkEnd w:id="442"/>
      <w:bookmarkEnd w:id="443"/>
      <w:bookmarkEnd w:id="444"/>
      <w:bookmarkEnd w:id="445"/>
      <w:bookmarkEnd w:id="446"/>
      <w:bookmarkEnd w:id="447"/>
      <w:r w:rsidRPr="00334428">
        <w:rPr>
          <w:b/>
          <w:kern w:val="2"/>
        </w:rPr>
        <w:t>Cemeteries</w:t>
      </w:r>
    </w:p>
    <w:p w14:paraId="39E799E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8" w:name="_Toc164670892"/>
      <w:r w:rsidRPr="00334428">
        <w:rPr>
          <w:b/>
          <w:kern w:val="2"/>
        </w:rPr>
        <w:t>§990.</w:t>
      </w:r>
      <w:r w:rsidRPr="00334428">
        <w:rPr>
          <w:b/>
          <w:kern w:val="2"/>
        </w:rPr>
        <w:tab/>
        <w:t>Fee Waivers</w:t>
      </w:r>
      <w:bookmarkEnd w:id="448"/>
    </w:p>
    <w:p w14:paraId="05074CB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The secretary of the department may waive all or part of the fee charged under R.S. 29:295 or §992 of this Chapter for burying veterans, spouses or dependent children in Louisiana veterans’ cemeteries if unusual financial circumstances or hardships exist. Family members who believe they have unusual financial circumstances or </w:t>
      </w:r>
      <w:r w:rsidRPr="00334428">
        <w:rPr>
          <w:kern w:val="2"/>
        </w:rPr>
        <w:br w:type="page"/>
      </w:r>
    </w:p>
    <w:p w14:paraId="0416EB9D" w14:textId="77777777" w:rsidR="00334428" w:rsidRPr="00334428" w:rsidRDefault="00334428" w:rsidP="00334428">
      <w:pPr>
        <w:tabs>
          <w:tab w:val="left" w:pos="144"/>
          <w:tab w:val="left" w:pos="187"/>
          <w:tab w:val="left" w:pos="540"/>
          <w:tab w:val="left" w:pos="907"/>
          <w:tab w:val="left" w:pos="1080"/>
        </w:tabs>
        <w:jc w:val="both"/>
        <w:outlineLvl w:val="3"/>
        <w:rPr>
          <w:kern w:val="2"/>
        </w:rPr>
      </w:pPr>
      <w:r w:rsidRPr="00334428">
        <w:rPr>
          <w:kern w:val="2"/>
        </w:rPr>
        <w:lastRenderedPageBreak/>
        <w:t>hardships may request relief and consideration of a waiver of the burial fee. Family members may apply for a waiver through the cemetery director. If no family members are available, the cemetery director may request a waiver on behalf of the deceased veteran, spouse or dependent child. The application must include appropriate documentation to support a finding that an unusual financial circumstance or hardship exists. If the cemetery director determines that the application and supporting documentation reflect that an unusual financial circumstance or hardship exists, then the director will forward the request with an appropriate recommendation to the secretary for approval or disapproval to waive the fee in whole or in part.</w:t>
      </w:r>
    </w:p>
    <w:p w14:paraId="7E59A56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For any current spouse of a former active duty United States military retiree that qualifies for retirement for regular service, and where that spouse was married to the service member for 20 years or more during that service, fees will be waived for burial at the State Veterans Cemetery.</w:t>
      </w:r>
    </w:p>
    <w:p w14:paraId="502C13B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45FC906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45:1592 (November 2019), amended LR 50:502 (April 2024), LR 52:948 (June 2026).</w:t>
      </w:r>
    </w:p>
    <w:p w14:paraId="053D434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bookmarkStart w:id="449" w:name="_Toc296344778"/>
    </w:p>
    <w:p w14:paraId="1A4A8536" w14:textId="77777777" w:rsidR="00334428" w:rsidRPr="00334428" w:rsidRDefault="00334428" w:rsidP="00334428">
      <w:pPr>
        <w:keepNext/>
        <w:ind w:left="2160"/>
        <w:jc w:val="both"/>
      </w:pPr>
      <w:r w:rsidRPr="00334428">
        <w:t>Charlton Meginley</w:t>
      </w:r>
    </w:p>
    <w:p w14:paraId="37E5259C" w14:textId="77777777" w:rsidR="00334428" w:rsidRPr="00334428" w:rsidRDefault="00334428" w:rsidP="00334428">
      <w:pPr>
        <w:keepNext/>
        <w:ind w:left="2160"/>
        <w:jc w:val="both"/>
      </w:pPr>
      <w:r w:rsidRPr="00334428">
        <w:t>Secretary</w:t>
      </w:r>
      <w:bookmarkEnd w:id="449"/>
    </w:p>
    <w:p w14:paraId="6CE0A5F7" w14:textId="77777777" w:rsidR="00334428" w:rsidRPr="00334428" w:rsidRDefault="00334428" w:rsidP="00334428">
      <w:pPr>
        <w:rPr>
          <w:noProof/>
          <w:sz w:val="16"/>
        </w:rPr>
      </w:pPr>
      <w:r w:rsidRPr="00334428">
        <w:rPr>
          <w:noProof/>
          <w:sz w:val="16"/>
        </w:rPr>
        <w:t>2606#001</w:t>
      </w:r>
    </w:p>
    <w:p w14:paraId="014BDBD6" w14:textId="77777777" w:rsidR="00334428" w:rsidRPr="00334428" w:rsidRDefault="00334428" w:rsidP="00334428"/>
    <w:p w14:paraId="563D51D2" w14:textId="77777777" w:rsidR="00334428" w:rsidRPr="00334428" w:rsidRDefault="00334428" w:rsidP="00334428">
      <w:pPr>
        <w:keepNext/>
        <w:tabs>
          <w:tab w:val="left" w:pos="-1440"/>
        </w:tabs>
        <w:spacing w:after="120"/>
        <w:jc w:val="center"/>
        <w:rPr>
          <w:b/>
          <w:noProof/>
        </w:rPr>
      </w:pPr>
      <w:r w:rsidRPr="00334428">
        <w:rPr>
          <w:b/>
          <w:noProof/>
        </w:rPr>
        <w:t>RULE</w:t>
      </w:r>
    </w:p>
    <w:p w14:paraId="0978BE29" w14:textId="77777777" w:rsidR="00334428" w:rsidRPr="00334428" w:rsidRDefault="00334428" w:rsidP="00334428">
      <w:pPr>
        <w:keepNext/>
        <w:jc w:val="center"/>
        <w:rPr>
          <w:b/>
          <w:noProof/>
        </w:rPr>
      </w:pPr>
      <w:r w:rsidRPr="00334428">
        <w:rPr>
          <w:b/>
          <w:noProof/>
        </w:rPr>
        <w:t>Office of the Governor</w:t>
      </w:r>
    </w:p>
    <w:p w14:paraId="7823D3CD" w14:textId="77777777" w:rsidR="00334428" w:rsidRPr="00334428" w:rsidRDefault="00334428" w:rsidP="00334428">
      <w:pPr>
        <w:keepNext/>
        <w:jc w:val="center"/>
        <w:rPr>
          <w:b/>
          <w:noProof/>
        </w:rPr>
      </w:pPr>
      <w:r w:rsidRPr="00334428">
        <w:rPr>
          <w:b/>
          <w:noProof/>
        </w:rPr>
        <w:t>Department of Veterans Affairs</w:t>
      </w:r>
    </w:p>
    <w:p w14:paraId="1181666C" w14:textId="77777777" w:rsidR="00334428" w:rsidRPr="00334428" w:rsidRDefault="00334428" w:rsidP="00334428">
      <w:pPr>
        <w:keepNext/>
        <w:spacing w:before="240" w:after="240"/>
        <w:jc w:val="center"/>
        <w:rPr>
          <w:noProof/>
        </w:rPr>
      </w:pPr>
      <w:r w:rsidRPr="00334428">
        <w:rPr>
          <w:noProof/>
        </w:rPr>
        <w:t>Military Family Assistance Grants (LAC 4:VII.Chapter 9)</w:t>
      </w:r>
    </w:p>
    <w:p w14:paraId="2C42F5F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Under the authority of R.S. 29:252-261, R.S. 36:781-787, and R.S. 46:121-123, and in accordance with the provisions of the Administrative Procedure Act, R.S. 49:950, et seq., the secretary has amended Department of Veterans Affairs regulations, LAC 4:VII.Chapter 9. </w:t>
      </w:r>
    </w:p>
    <w:p w14:paraId="1FE27EB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revisions are necessary to effectuate Act 241 of the 2025 Louisiana Regular Legislative Session, regarding the grant-making authority of the Military Family Assistance Board. This Rule is hereby adopted on the day of promulgation. </w:t>
      </w:r>
    </w:p>
    <w:p w14:paraId="4F24DE1E" w14:textId="77777777" w:rsidR="00334428" w:rsidRPr="00334428" w:rsidRDefault="00334428" w:rsidP="00334428">
      <w:pPr>
        <w:keepNext/>
        <w:jc w:val="center"/>
        <w:rPr>
          <w:b/>
          <w:kern w:val="28"/>
        </w:rPr>
      </w:pPr>
      <w:r w:rsidRPr="00334428">
        <w:rPr>
          <w:b/>
          <w:kern w:val="28"/>
        </w:rPr>
        <w:t>Title 4</w:t>
      </w:r>
    </w:p>
    <w:p w14:paraId="546A0D59" w14:textId="77777777" w:rsidR="00334428" w:rsidRPr="00334428" w:rsidRDefault="00334428" w:rsidP="00334428">
      <w:pPr>
        <w:keepNext/>
        <w:jc w:val="center"/>
        <w:rPr>
          <w:b/>
          <w:kern w:val="28"/>
        </w:rPr>
      </w:pPr>
      <w:r w:rsidRPr="00334428">
        <w:rPr>
          <w:b/>
          <w:kern w:val="28"/>
        </w:rPr>
        <w:t>ADMINISTRATION</w:t>
      </w:r>
    </w:p>
    <w:p w14:paraId="038EF11E" w14:textId="77777777" w:rsidR="00334428" w:rsidRPr="00334428" w:rsidRDefault="00334428" w:rsidP="00334428">
      <w:pPr>
        <w:keepNext/>
        <w:jc w:val="center"/>
        <w:rPr>
          <w:b/>
          <w:noProof/>
        </w:rPr>
      </w:pPr>
      <w:r w:rsidRPr="00334428">
        <w:rPr>
          <w:b/>
          <w:noProof/>
        </w:rPr>
        <w:t>Part VII.  Governor’s Office</w:t>
      </w:r>
    </w:p>
    <w:p w14:paraId="1DC4C0F3"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9.</w:t>
      </w:r>
      <w:r w:rsidRPr="00334428">
        <w:rPr>
          <w:b/>
          <w:kern w:val="2"/>
        </w:rPr>
        <w:tab/>
        <w:t>Veterans’ Affairs</w:t>
      </w:r>
    </w:p>
    <w:p w14:paraId="202AF4D5"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Subchapter D.</w:t>
      </w:r>
      <w:r w:rsidRPr="00334428">
        <w:rPr>
          <w:b/>
          <w:kern w:val="2"/>
        </w:rPr>
        <w:tab/>
        <w:t>Military Family Assistance Program Fund</w:t>
      </w:r>
    </w:p>
    <w:p w14:paraId="2AFF5EF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§965.</w:t>
      </w:r>
      <w:r w:rsidRPr="00334428">
        <w:rPr>
          <w:b/>
          <w:kern w:val="2"/>
        </w:rPr>
        <w:tab/>
        <w:t>Definitions</w:t>
      </w:r>
    </w:p>
    <w:p w14:paraId="21EA8CB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Application</w:t>
      </w:r>
      <w:r w:rsidRPr="00334428">
        <w:rPr>
          <w:kern w:val="2"/>
        </w:rPr>
        <w:t>—a written request for financial assistance or grant funding from the Military Family Assistance Fund made on the form captioned Military Family Assistance Fund Application, together with documents related thereto.</w:t>
      </w:r>
    </w:p>
    <w:p w14:paraId="3E25D6D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Approval Authority</w:t>
      </w:r>
      <w:r w:rsidRPr="00334428">
        <w:rPr>
          <w:kern w:val="2"/>
        </w:rPr>
        <w:t>—the third-party administrator for all need-based claims of $1500 or less; the fund committee for all need-based claims of greater than $1500 up to $2500; and the board for all need-based claims of greater than $2500. The fund committee and the board are the approval authority for all claims for one-time lump sum payments and all claims appealed by an eligible applicant.</w:t>
      </w:r>
    </w:p>
    <w:p w14:paraId="4CAF1DE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Board</w:t>
      </w:r>
      <w:r w:rsidRPr="00334428">
        <w:rPr>
          <w:kern w:val="2"/>
        </w:rPr>
        <w:t>—the Louisiana Military Family Assistance Board.</w:t>
      </w:r>
    </w:p>
    <w:p w14:paraId="751B7BD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Claimant</w:t>
      </w:r>
      <w:r w:rsidRPr="00334428">
        <w:rPr>
          <w:kern w:val="2"/>
        </w:rPr>
        <w:t>—an eligible applicant.</w:t>
      </w:r>
    </w:p>
    <w:p w14:paraId="3A6BAFA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Eligible Applicant</w:t>
      </w:r>
      <w:r w:rsidRPr="00334428">
        <w:rPr>
          <w:kern w:val="2"/>
        </w:rPr>
        <w:t>—activated military person, honorably discharged military person, or a family member of activated military person as defined in R.S. 46:121.</w:t>
      </w:r>
    </w:p>
    <w:p w14:paraId="503EF9A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Family Member of Activated Military Personnel</w:t>
      </w:r>
      <w:r w:rsidRPr="00334428">
        <w:rPr>
          <w:kern w:val="2"/>
        </w:rPr>
        <w:t>—the primary next of kin or an immediate family member.</w:t>
      </w:r>
    </w:p>
    <w:p w14:paraId="1AFB6C6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Final Appeal</w:t>
      </w:r>
      <w:r w:rsidRPr="00334428">
        <w:rPr>
          <w:kern w:val="2"/>
        </w:rPr>
        <w:t>—an appeal to the Louisiana Military Family Assistance Board.</w:t>
      </w:r>
    </w:p>
    <w:p w14:paraId="3A7AA03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Fund Committee</w:t>
      </w:r>
      <w:r w:rsidRPr="00334428">
        <w:rPr>
          <w:kern w:val="2"/>
        </w:rPr>
        <w:t>—the committee comprised of three board members appointed by the chairman of the board to assist in administering the Louisiana Military Family Assistance Fund which committee shall also serve as an appellate body for all claims of $1500 or less before a final appeal is made to the full board.</w:t>
      </w:r>
    </w:p>
    <w:p w14:paraId="0D61D81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Immediate Family Member</w:t>
      </w:r>
      <w:r w:rsidRPr="00334428">
        <w:rPr>
          <w:kern w:val="2"/>
        </w:rPr>
        <w:t>—with respect to an activated military person:</w:t>
      </w:r>
    </w:p>
    <w:p w14:paraId="7DABD05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spouse;</w:t>
      </w:r>
    </w:p>
    <w:p w14:paraId="43642EE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 natural child, adopted child, step child, or illegitimate child, if acknowledged by the person or parenthood has been established by a court of competent jurisdiction, except that if such child has not attained the age of 18 years, the term means a surviving parent or legal guardian of such child;</w:t>
      </w:r>
    </w:p>
    <w:p w14:paraId="7567846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any other person claimed as a dependent on the federal income tax of the activated military person;</w:t>
      </w:r>
    </w:p>
    <w:p w14:paraId="1F4FE16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 biological or adoptive parent, unless legal custody of the person by the parent has been previously terminated by reason of a court decree or otherwise under law and not restored;</w:t>
      </w:r>
    </w:p>
    <w:p w14:paraId="5687E37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 brother or sister of the person, if such brother or sister has attained the age of 18 years; or</w:t>
      </w:r>
    </w:p>
    <w:p w14:paraId="362D65E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any other person, if such person was given sole legal custody of the person by a court decree or otherwise under law before the person attained the age of 18 years and such custody was not subsequently terminated before that time.</w:t>
      </w:r>
    </w:p>
    <w:p w14:paraId="06AA3DF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Outreach</w:t>
      </w:r>
      <w:r w:rsidRPr="00334428">
        <w:rPr>
          <w:kern w:val="2"/>
        </w:rPr>
        <w:t>—activities directed at improving or strengthening veteran initiatives, activities or problems.</w:t>
      </w:r>
    </w:p>
    <w:p w14:paraId="4C16C17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iCs/>
          <w:kern w:val="2"/>
        </w:rPr>
        <w:t>Third Party Administrator</w:t>
      </w:r>
      <w:r w:rsidRPr="00334428">
        <w:rPr>
          <w:kern w:val="2"/>
        </w:rPr>
        <w:t>—the Louisiana Department of Veterans Affairs Benefits Division, or a designee of the Secretary of the Louisiana Department of Veterans Affairs.</w:t>
      </w:r>
    </w:p>
    <w:p w14:paraId="200871D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7F04BBE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37:1607 (June 2011), amended LR 45:1590 (November 2019), LR 50:500 (April 2024), LR 52:949 (June 2026).</w:t>
      </w:r>
    </w:p>
    <w:p w14:paraId="73AA0CA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§967.</w:t>
      </w:r>
      <w:r w:rsidRPr="00334428">
        <w:rPr>
          <w:b/>
          <w:kern w:val="2"/>
        </w:rPr>
        <w:tab/>
        <w:t>Eligibility</w:t>
      </w:r>
    </w:p>
    <w:p w14:paraId="5DB413E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approval authority may, in its sole discretion, waive the requirement to seek assistance from other available sources when unusual or exigent circumstances make such application impractical or unlikely to produce results in a timely manner or when the applicant shows that the circumstances are such that other potential sources of funds are inapplicable to the particular circumstances.</w:t>
      </w:r>
    </w:p>
    <w:p w14:paraId="606C1F1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Requests for assistance from the Military Family Assistance Fund shall not be bifurcated.</w:t>
      </w:r>
    </w:p>
    <w:p w14:paraId="2EF0B81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An eligible application for a non-profit grant award shall meet the following criteria:</w:t>
      </w:r>
    </w:p>
    <w:p w14:paraId="63D2962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Organization shall be a registered 501(c)(3) non-profit venture.</w:t>
      </w:r>
    </w:p>
    <w:p w14:paraId="20D6590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Submitted projects shall be demonstrably dedicated to the assistance of veterans and their families.</w:t>
      </w:r>
    </w:p>
    <w:p w14:paraId="5A22A16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3.</w:t>
      </w:r>
      <w:r w:rsidRPr="00334428">
        <w:rPr>
          <w:kern w:val="2"/>
        </w:rPr>
        <w:tab/>
        <w:t>Project operations shall be performed in the State of Louisiana.</w:t>
      </w:r>
    </w:p>
    <w:p w14:paraId="7D98002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The following projects or ventures shall not be eligible for awards under the MFA Grant program:</w:t>
      </w:r>
    </w:p>
    <w:p w14:paraId="4B49E5E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retail businesses, enterprises, and/or operations;</w:t>
      </w:r>
    </w:p>
    <w:p w14:paraId="6D05A8C1"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gaming or gambling businesses, enterprises, and/or operations;</w:t>
      </w:r>
    </w:p>
    <w:p w14:paraId="0D27EC27"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business startups;</w:t>
      </w:r>
    </w:p>
    <w:p w14:paraId="4F9B4758"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alcohol purchases.</w:t>
      </w:r>
    </w:p>
    <w:p w14:paraId="130CD72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6EA5F6D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37:1607 (June 2011), amended LR 45:1591 (November 2019), LR 50:500 (April 2024), LR 52:949 (June 2026).</w:t>
      </w:r>
    </w:p>
    <w:p w14:paraId="6FFC490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§969.</w:t>
      </w:r>
      <w:r w:rsidRPr="00334428">
        <w:rPr>
          <w:b/>
          <w:kern w:val="2"/>
        </w:rPr>
        <w:tab/>
        <w:t>Application Process</w:t>
      </w:r>
    </w:p>
    <w:p w14:paraId="3C89D1E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Eligible Applicant Responsibilities</w:t>
      </w:r>
    </w:p>
    <w:p w14:paraId="0E47693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All requests for assistance shall be made through a completed Military Family Assistance Fund Application.</w:t>
      </w:r>
    </w:p>
    <w:p w14:paraId="649BF69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An application is not complete unless it is signed by the applicant and contains all information requested by the form.</w:t>
      </w:r>
    </w:p>
    <w:p w14:paraId="4E50AF2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All applicants shall provide all additional information requested by the Military Family Assistance Board, the fund committee, or the third-party administrator. Failure to provide additional requested information may result in the denial of the application.</w:t>
      </w:r>
    </w:p>
    <w:p w14:paraId="085BC43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Applications for assistance from the Military Family Assistance Fund shall include copies of applications for other types of assistance filed by the applicant.</w:t>
      </w:r>
    </w:p>
    <w:p w14:paraId="4382EDB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Applications, together with all supporting documents, may be faxed to the MFA Fund third party administrator, may be submitted electronically or online through the Military Family Assistance Fund application submission process provided on the Department of Veterans Affairs website, or may be mailed to: Department of Veterans Affairs, Attn: MFA Third Party Administrator, P.O. Box 94095, Baton Rouge, LA 70804-9095.</w:t>
      </w:r>
    </w:p>
    <w:p w14:paraId="10E62B6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An application for assistance from the Military Family Assistance Fund shall be considered made as of the date that it is received by the third-party administrator.</w:t>
      </w:r>
    </w:p>
    <w:p w14:paraId="691B981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If an individual other than a spouse acts on behalf of an eligible applicant in preparing and submitting the application, a signed, written statement by the applicant or a copy of a fully executed power of attorney authorizing the individual preparing and submitting the application to act on the eligible applicant’s behalf must be submitted as an attachment to the application.</w:t>
      </w:r>
    </w:p>
    <w:p w14:paraId="62A6480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MFA Grant Award Applications</w:t>
      </w:r>
    </w:p>
    <w:p w14:paraId="20260BB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Applicants must submit an application to the Board on a form provided by LDVA which shall contain, but not be limited to, the following:</w:t>
      </w:r>
    </w:p>
    <w:p w14:paraId="6E9B1BED"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an overview of the organization, its history, past projects, objectives, and in the discretion of the board, either audited financial statements or an independent CPA certification of the organization’s solvency.</w:t>
      </w:r>
    </w:p>
    <w:p w14:paraId="4F8B4DC1"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 detailed description of the project to be undertaken, along with any potential adverse factors to be considered for the project goals. This description shall include operation and maintenance plans, a timetable for operations, and projected impact.</w:t>
      </w:r>
    </w:p>
    <w:p w14:paraId="2E32CC4A" w14:textId="77777777" w:rsidR="00334428" w:rsidRPr="00334428" w:rsidRDefault="00334428" w:rsidP="00334428">
      <w:pPr>
        <w:tabs>
          <w:tab w:val="left" w:pos="907"/>
        </w:tabs>
        <w:ind w:firstLine="547"/>
        <w:jc w:val="both"/>
        <w:outlineLvl w:val="5"/>
        <w:rPr>
          <w:kern w:val="2"/>
        </w:rPr>
      </w:pPr>
      <w:r w:rsidRPr="00334428">
        <w:rPr>
          <w:kern w:val="2"/>
        </w:rPr>
        <w:br w:type="column"/>
      </w:r>
      <w:r w:rsidRPr="00334428">
        <w:rPr>
          <w:kern w:val="2"/>
        </w:rPr>
        <w:t>c.</w:t>
      </w:r>
      <w:r w:rsidRPr="00334428">
        <w:rPr>
          <w:kern w:val="2"/>
        </w:rPr>
        <w:tab/>
        <w:t>a complete list of financial support sources for the organization and project.</w:t>
      </w:r>
    </w:p>
    <w:p w14:paraId="6DD4114A"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a sworn statement certifying that the organization is not engaged in any litigation with the State of Louisiana or its political subdivisions.</w:t>
      </w:r>
    </w:p>
    <w:p w14:paraId="7BA83EFD"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a sworn statement certifying that no individuals involved with the administration of the organization or project have ever been convicted of any crimes involving theft, fraud, or similar offenses.</w:t>
      </w:r>
    </w:p>
    <w:p w14:paraId="00855A8A"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any additional information that the Board may require.</w:t>
      </w:r>
    </w:p>
    <w:p w14:paraId="16EEFF8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Applicants may begin submitting their grant applications on August 1, and all grant applications must be submitted by September 15. Grant applications received after this date will be automatically denied. Grant applications shall not be amended or supplemented after September 15.</w:t>
      </w:r>
    </w:p>
    <w:p w14:paraId="69CDBC0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Applications for grant funding shall be considered by the board annually during the December grant review period. The December grant review period shall be the only dates of review for complete submitted applications.</w:t>
      </w:r>
    </w:p>
    <w:p w14:paraId="14B24F2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Application denials are the final decision of the Board and shall bear no impact on any future applications.</w:t>
      </w:r>
    </w:p>
    <w:p w14:paraId="1793C37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Notices of application awards or denials shall be issued in writing by the board to the address provided on the application by December 15.</w:t>
      </w:r>
    </w:p>
    <w:p w14:paraId="1ABF8C5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Grants funds shall be issued in the January following the decision by the board.</w:t>
      </w:r>
    </w:p>
    <w:p w14:paraId="4176ED9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0A84D45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37:1607 (June 2011), amended LR 45:1591 (November 2019), LR 50:501 (April 2024), LR 52:950 (June 2026).</w:t>
      </w:r>
    </w:p>
    <w:p w14:paraId="24D26FA3"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§971.</w:t>
      </w:r>
      <w:r w:rsidRPr="00334428">
        <w:rPr>
          <w:b/>
          <w:kern w:val="2"/>
        </w:rPr>
        <w:tab/>
        <w:t>Types of Grants; Restrictions on Awards</w:t>
      </w:r>
    </w:p>
    <w:p w14:paraId="381180E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Four types of grants may be made by the Military Family Assistance Fund:</w:t>
      </w:r>
    </w:p>
    <w:p w14:paraId="128A083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grants for need-based assistance;</w:t>
      </w:r>
    </w:p>
    <w:p w14:paraId="5469DC9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grants for one-time lump sum awards; and</w:t>
      </w:r>
    </w:p>
    <w:p w14:paraId="7C40E9B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grants for transportation and other related costs as authorized by the board.</w:t>
      </w:r>
    </w:p>
    <w:p w14:paraId="61540A2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grants for 501(c)(3) organizations for projects to assist veterans and their families.</w:t>
      </w:r>
    </w:p>
    <w:p w14:paraId="70160B7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No request shall be approved by the board, the fund committee, or the third-party administrator that does not meet the requirements of the law or the rules.</w:t>
      </w:r>
    </w:p>
    <w:p w14:paraId="18C31F9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request of an eligible applicant may be denied if the activated military personnel is not in good standing with the appropriate military unit at the time the application is submitted or the time payment is made.</w:t>
      </w:r>
    </w:p>
    <w:p w14:paraId="109F966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board may disapprove a request for assistance if the board determines that the grant of an award under the facts and circumstances of a particular case is not be in the best interests of the board or the state of Louisiana.</w:t>
      </w:r>
    </w:p>
    <w:p w14:paraId="555AEB1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1BFA28E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37:1608 (June 2011), amended LR 52:950 (June 2026).</w:t>
      </w:r>
    </w:p>
    <w:p w14:paraId="6700D5D3"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§973.</w:t>
      </w:r>
      <w:r w:rsidRPr="00334428">
        <w:rPr>
          <w:b/>
          <w:kern w:val="2"/>
        </w:rPr>
        <w:tab/>
        <w:t>Award Amounts</w:t>
      </w:r>
    </w:p>
    <w:p w14:paraId="2617F5A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maximum dollar amount that may be awarded on behalf of an activated military person for a need-based claim per 12 month period is $10,000.</w:t>
      </w:r>
    </w:p>
    <w:p w14:paraId="003857D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B.</w:t>
      </w:r>
      <w:r w:rsidRPr="00334428">
        <w:rPr>
          <w:kern w:val="2"/>
        </w:rPr>
        <w:tab/>
        <w:t>One uniform maximum dollar amount that may be awarded on behalf of an activated military person for a one-time lump sum award shall be $700. With respect to one-time lump sum awards, the following shall apply.</w:t>
      </w:r>
    </w:p>
    <w:p w14:paraId="0C8DDDB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An eligible applicant may be awarded an additional one-time lump sum award for cost directly related to a service related death or an injury with a greater than 50 percent residual disability.</w:t>
      </w:r>
    </w:p>
    <w:p w14:paraId="397EB74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One-time lump sum awards are in</w:t>
      </w:r>
      <w:r w:rsidRPr="00334428">
        <w:rPr>
          <w:color w:val="FF0000"/>
          <w:kern w:val="2"/>
        </w:rPr>
        <w:t xml:space="preserve"> </w:t>
      </w:r>
      <w:r w:rsidRPr="00334428">
        <w:rPr>
          <w:kern w:val="2"/>
        </w:rPr>
        <w:t>addition to, and not in lieu of, need-based awards.</w:t>
      </w:r>
    </w:p>
    <w:p w14:paraId="4D4AF1A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 one-time lump sum award may be made only when extenuating circumstances are present. Extenuating circumstances include, but are not limited to:</w:t>
      </w:r>
    </w:p>
    <w:p w14:paraId="4F26A6A2"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the circumstance in which the injured military person is recuperating in a location away from home that necessitates travel by family members to visit with the injured military person. Costs associated with transportation, lodging, meals, and other related matters not covered by any other source to enable family members to visit an activated military person with a service related injury with a greater than 50 percent residual disability, whether the extent of the disability has been determined at the time application is made or is reasonably anticipated to result in a greater than 50 percent residual disability at the time application is made, may be requested;</w:t>
      </w:r>
    </w:p>
    <w:p w14:paraId="18D36973"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 circumstance in which the funeral of an activated military person necessitates travel by family members to attend the funeral. Costs associated with transportation, lodging, meals, and other related matters not covered by any other source to enable family members to attend the funeral of an activated military person may be requested;</w:t>
      </w:r>
    </w:p>
    <w:p w14:paraId="01811708"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the circumstance in which the absence of family members to visit the injured activated military person or attend the funeral of the activated military person creates financial needs for the care of a home, pets, children, or others when the financial need is not covered by any other source;</w:t>
      </w:r>
    </w:p>
    <w:p w14:paraId="505D2E80"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such other extenuating circumstances as may be determined on a case-by-case basis by the fund committee.</w:t>
      </w:r>
    </w:p>
    <w:p w14:paraId="21CDBED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Family members of activated military personnel who are listed as missing in action or prisoner of war by the U.S. Department of Defense shall be eligible for the lump sum award. The activated military person must be listed as missing in action or a prisoner of war on or after September 11, 2001.</w:t>
      </w:r>
    </w:p>
    <w:p w14:paraId="6D200BD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C.</w:t>
      </w:r>
      <w:r w:rsidRPr="00334428">
        <w:rPr>
          <w:kern w:val="2"/>
        </w:rPr>
        <w:tab/>
        <w:t>With respect to grants for transportation and other related costs of activated military personnel, the following shall apply.</w:t>
      </w:r>
    </w:p>
    <w:p w14:paraId="0172EBA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One transportation request shall be approved per person per period of mobilization and pay no greater than $500 per applicant.</w:t>
      </w:r>
    </w:p>
    <w:p w14:paraId="30C6661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 utilization of the lowest cost fare and group rates with other applicants, where practicable, shall be encouraged.</w:t>
      </w:r>
    </w:p>
    <w:p w14:paraId="4646673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The awarded amount shall be subtracted from the maximum dollar amount of $10,000 per applicant per 12-month period.</w:t>
      </w:r>
    </w:p>
    <w:p w14:paraId="15F210B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Consideration for assistance will be limited to activated military personnel whose deployment is for overseas only.</w:t>
      </w:r>
    </w:p>
    <w:p w14:paraId="027918E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Requests for assistance must have the approval from the adjutant general and/or commanding officer.</w:t>
      </w:r>
    </w:p>
    <w:p w14:paraId="7ABCFB2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column"/>
      </w:r>
      <w:r w:rsidRPr="00334428">
        <w:rPr>
          <w:kern w:val="2"/>
        </w:rPr>
        <w:t>D.</w:t>
      </w:r>
      <w:r w:rsidRPr="00334428">
        <w:rPr>
          <w:kern w:val="2"/>
        </w:rPr>
        <w:tab/>
        <w:t>With respect to grants for 501(c)(3) organizations for projects assisting veterans or their families, one application shall be approved per organization per calendar year, and pay no greater than $10,000 per applicant.</w:t>
      </w:r>
    </w:p>
    <w:p w14:paraId="3EFC11F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6748FE0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37:1608 (June 2011), amended LR 45:1591 (November 2019), LR 52:950 (June 2026).</w:t>
      </w:r>
    </w:p>
    <w:p w14:paraId="7646243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§975.</w:t>
      </w:r>
      <w:r w:rsidRPr="00334428">
        <w:rPr>
          <w:b/>
          <w:kern w:val="2"/>
        </w:rPr>
        <w:tab/>
        <w:t>Minimum Funding Levels; Reserve Level; Calculation of Funds Available for Payment of One-Time Lump Sum Awards</w:t>
      </w:r>
    </w:p>
    <w:p w14:paraId="7BE82B5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Military Family Assistance Fund shall have a minimum of $150,000 on deposit for the Military Family Assistance Program to become operational.</w:t>
      </w:r>
    </w:p>
    <w:p w14:paraId="14D4A9D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At all times the fund shall have a reserve of a minimum of $15,000.</w:t>
      </w:r>
    </w:p>
    <w:p w14:paraId="3D83635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For each fiscal year, the maximum percentage of the Military Family Assistance Fund that may be directed to one-time lump sum awards shall not exceed 20 percent. This percentage shall be based on the amount of funds on deposit in the Military Family Assistance Fund as of the first day of the fiscal year.</w:t>
      </w:r>
    </w:p>
    <w:p w14:paraId="74878F3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Award amounts directed to transportation and other related costs of activated military personnel shall not exceed 30 percent of the funds on deposit in the Military Family Assistance Fund on the first day of the fiscal year.</w:t>
      </w:r>
    </w:p>
    <w:p w14:paraId="0F8F410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05BE54A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37:1609 (June 2011), amended LR 50:501 (April 2024), LR 52:951 (June 2026).</w:t>
      </w:r>
    </w:p>
    <w:p w14:paraId="71C168F8"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§977.</w:t>
      </w:r>
      <w:r w:rsidRPr="00334428">
        <w:rPr>
          <w:b/>
          <w:kern w:val="2"/>
        </w:rPr>
        <w:tab/>
        <w:t>Third Party Administrator</w:t>
      </w:r>
    </w:p>
    <w:p w14:paraId="23E4F30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third-party administrator shall receive all need-based applications, all applications for one-time lump sum assistance, all applications for transportation and other related costs assistance, and all applications for 501(c)(3) project grants.</w:t>
      </w:r>
    </w:p>
    <w:p w14:paraId="214CDE1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The third-party administrator is authorized to review, process, approve and remit payment on all need-based applications of $1500 and less. In no event shall the third party administrator remit payment on any request that exceeds $1500 without the prior express written approval of the board or the fund committee.</w:t>
      </w:r>
    </w:p>
    <w:p w14:paraId="1CEFE95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third-party administrator is authorized to disapprove need-based applications for $1500 or less if the eligible applicant fails to show that all requirements set forth in the law and the rules are met. The eligible applicant has the right to appeal such disapproval to the fund committee.</w:t>
      </w:r>
    </w:p>
    <w:p w14:paraId="3AD6E30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With respect to need-based applications of $1500 and less, the third-party administrator is authorized to approve the claim in part and disapprove the claim in part. The eligible applicant has the right to appeal the third-party administrator’s disapproval of any part of its need-based claim to the fund committee.</w:t>
      </w:r>
    </w:p>
    <w:p w14:paraId="60CF6CA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For all need-based applications received, regardless of the dollar amount of the request, the third party administrator shall make a determination on the following issues:</w:t>
      </w:r>
    </w:p>
    <w:p w14:paraId="108789C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that all awards are on behalf of activated military personnel or honorably discharged military personnel as defined in R.S. 46:121;</w:t>
      </w:r>
    </w:p>
    <w:p w14:paraId="3ABE361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br w:type="page"/>
      </w:r>
    </w:p>
    <w:p w14:paraId="2E2F030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2.</w:t>
      </w:r>
      <w:r w:rsidRPr="00334428">
        <w:rPr>
          <w:kern w:val="2"/>
        </w:rPr>
        <w:tab/>
        <w:t>that all awards are made pursuant to a claim that is made by an eligible applicant;</w:t>
      </w:r>
    </w:p>
    <w:p w14:paraId="5C93ED1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that all awards are need-based. The third-party administrator, fund committee or Military Family Assistance Board may consider a claim need-based if all of the following apply:</w:t>
      </w:r>
    </w:p>
    <w:p w14:paraId="31FCA65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the funds are requested for necessary expenses incurred or to be incurred;</w:t>
      </w:r>
    </w:p>
    <w:p w14:paraId="4486168C"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the necessary expenses created or will create an undue hardship on the activated military person, family member of the activated military person, or the honorably discharged military person;</w:t>
      </w:r>
    </w:p>
    <w:p w14:paraId="671BC283"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the activated military person, family member of the activated military person, or the honorably discharged military person does not have reasonable and timely access to any other funding source;</w:t>
      </w:r>
    </w:p>
    <w:p w14:paraId="2F020AA3"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payment of the claim does not supplant other available public or private funds; and</w:t>
      </w:r>
    </w:p>
    <w:p w14:paraId="7C5ECA08"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the activated military person, family member of the activated military person, or the honorably discharged military person has made reasonable attempts to secure alternative funding through another program, recognizing that the approval authority in its discretion accorded under these rules may waive the requirement for that applicant to have sought this alternative funding.</w:t>
      </w:r>
    </w:p>
    <w:p w14:paraId="5B79854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For all one-time lump sum applications, the third-party administrator shall make an initial determination of whether extenuating circumstances exist that support approval of the application.</w:t>
      </w:r>
    </w:p>
    <w:p w14:paraId="5FFBA02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After making the determinations set forth above, the third party administrator shall, for all need-based applications requesting assistance in an amount greater than $1500 and for all one-time lump sum applications, forward the application together with all supporting documents and the determination to the fund committee for further review and processing, approval or disapproval, and payment by the third party administrator in the event of approval.</w:t>
      </w:r>
    </w:p>
    <w:p w14:paraId="533B04E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kern w:val="2"/>
        </w:rPr>
        <w:tab/>
        <w:t>If the third-party administrator approves a request of $1500 or less, it shall determine when the claim shall be paid, the amount of payment, to whom the payment shall be made, and such other matters as it deems necessary and appropriate.</w:t>
      </w:r>
    </w:p>
    <w:p w14:paraId="1A38EA5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I.</w:t>
      </w:r>
      <w:r w:rsidRPr="00334428">
        <w:rPr>
          <w:kern w:val="2"/>
        </w:rPr>
        <w:tab/>
        <w:t>The third-party administrator shall make a written determination on all need-based applications for assistance as soon as possible.</w:t>
      </w:r>
    </w:p>
    <w:p w14:paraId="1483CBB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In no event shall the time period between receipt of the completed application by the third-party administrator and release of the written determination by the third-party administrator exceed 30 calendar days.</w:t>
      </w:r>
    </w:p>
    <w:p w14:paraId="1F2A6AA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 written determination shall be:</w:t>
      </w:r>
    </w:p>
    <w:p w14:paraId="394AF76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to approve the claim;</w:t>
      </w:r>
    </w:p>
    <w:p w14:paraId="0C0185EE"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to disapprove the claim;</w:t>
      </w:r>
    </w:p>
    <w:p w14:paraId="317BC3B1"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to request additional information or documentation regarding the claim; or</w:t>
      </w:r>
    </w:p>
    <w:p w14:paraId="740F3B09"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to schedule a meeting with the eligible applicant to discuss the claim.</w:t>
      </w:r>
    </w:p>
    <w:p w14:paraId="0758AB0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J.</w:t>
      </w:r>
      <w:r w:rsidRPr="00334428">
        <w:rPr>
          <w:kern w:val="2"/>
        </w:rPr>
        <w:tab/>
        <w:t>If the third-party administrator schedules a meeting, it shall make a determination within 15 days following the date that such meeting actually takes place. The determination shall be to either approve or disapprove the claim.</w:t>
      </w:r>
    </w:p>
    <w:p w14:paraId="6FA5EE9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K.</w:t>
      </w:r>
      <w:r w:rsidRPr="00334428">
        <w:rPr>
          <w:kern w:val="2"/>
        </w:rPr>
        <w:tab/>
        <w:t xml:space="preserve">If the third-party administrator fails to make a written determination within the time periods set forth in these rules, the claim shall be considered disapproved. The eligible </w:t>
      </w:r>
      <w:r w:rsidRPr="00334428">
        <w:rPr>
          <w:kern w:val="2"/>
        </w:rPr>
        <w:t>applicant may then lodge an appeal within the time delays set forth by statute.</w:t>
      </w:r>
    </w:p>
    <w:p w14:paraId="4BBF799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L.</w:t>
      </w:r>
      <w:r w:rsidRPr="00334428">
        <w:rPr>
          <w:kern w:val="2"/>
        </w:rPr>
        <w:tab/>
        <w:t>The third-party administrator shall determine that sufficient funds are on deposit for the payment of all approved claims.</w:t>
      </w:r>
    </w:p>
    <w:p w14:paraId="0BA8623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M.</w:t>
      </w:r>
      <w:r w:rsidRPr="00334428">
        <w:rPr>
          <w:kern w:val="2"/>
        </w:rPr>
        <w:tab/>
        <w:t>The third-party administrator shall notify the fund committee and the board in writing any time approved applications will cause the Military Family Assistance Fund’s unobligated balance to drop to within $15,000 of its minimum reserve level.</w:t>
      </w:r>
    </w:p>
    <w:p w14:paraId="55CC689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N.</w:t>
      </w:r>
      <w:r w:rsidRPr="00334428">
        <w:rPr>
          <w:kern w:val="2"/>
        </w:rPr>
        <w:tab/>
        <w:t>With respect to any application that creates a conflict of interest for the third-party administrator, the third-party administrator shall refer the application to the fund committee for consideration and action.</w:t>
      </w:r>
    </w:p>
    <w:p w14:paraId="1DD6355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O.</w:t>
      </w:r>
      <w:r w:rsidRPr="00334428">
        <w:rPr>
          <w:kern w:val="2"/>
        </w:rPr>
        <w:tab/>
        <w:t>The third-party administrator shall notify the board if it appears that an application is submitted in violation the law and these rules.</w:t>
      </w:r>
    </w:p>
    <w:p w14:paraId="3DC8159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P.</w:t>
      </w:r>
      <w:r w:rsidRPr="00334428">
        <w:rPr>
          <w:kern w:val="2"/>
        </w:rPr>
        <w:tab/>
        <w:t>The third-party administrator shall submit such reports to the Fund Committee and the board as are requested.</w:t>
      </w:r>
    </w:p>
    <w:p w14:paraId="3FF0AE9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Q.</w:t>
      </w:r>
      <w:r w:rsidRPr="00334428">
        <w:rPr>
          <w:kern w:val="2"/>
        </w:rPr>
        <w:tab/>
        <w:t>The third-party administrator may refer need-based requests for assistance to the fund committee for determination if the third party administrator suspects that the grant of an award under the facts and circumstances of a particular case may not be in the best interests of the Board or the state of Louisiana.</w:t>
      </w:r>
    </w:p>
    <w:p w14:paraId="0F6709A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R.</w:t>
      </w:r>
      <w:r w:rsidRPr="00334428">
        <w:rPr>
          <w:kern w:val="2"/>
        </w:rPr>
        <w:tab/>
        <w:t>The third-party administrator’s expenses in the administration of the program shall be paid from the balance of the Military Family Assistance Fund, but shall not exceed 5 percent of the total amount deposited into the fund in the previous fiscal year.</w:t>
      </w:r>
    </w:p>
    <w:p w14:paraId="7EE974D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S.</w:t>
      </w:r>
      <w:r w:rsidRPr="00334428">
        <w:rPr>
          <w:kern w:val="2"/>
        </w:rPr>
        <w:tab/>
        <w:t>Upon receipt of any 501(c)(3) grant applications, the third-party administrator shall conduct a preliminary screen of the application for base eligibility and completeness requirements. If the application is missing an element of eligibility or completeness, the third-party administrator shall return the application with a written explanation.</w:t>
      </w:r>
    </w:p>
    <w:p w14:paraId="5D33AED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Any application rejected for clerical errors may be resubmitted for evaluation within three business days of the issued written notice.</w:t>
      </w:r>
    </w:p>
    <w:p w14:paraId="22C79FC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Any application rejected for missing elements or documents will be rejected.</w:t>
      </w:r>
    </w:p>
    <w:p w14:paraId="5F48C904" w14:textId="20C22DA1"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T.</w:t>
      </w:r>
      <w:r w:rsidRPr="00334428">
        <w:rPr>
          <w:kern w:val="2"/>
        </w:rPr>
        <w:tab/>
        <w:t xml:space="preserve">Prior to the annual 501(c)(3) grant review meeting by the Board, the third-party administrator shall compile all eligible applications for the </w:t>
      </w:r>
      <w:r>
        <w:rPr>
          <w:kern w:val="2"/>
        </w:rPr>
        <w:t>b</w:t>
      </w:r>
      <w:r w:rsidRPr="00334428">
        <w:rPr>
          <w:kern w:val="2"/>
        </w:rPr>
        <w:t>oard’s review.</w:t>
      </w:r>
    </w:p>
    <w:p w14:paraId="06547BB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721BE0F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37:1609 (June 2011), amended LR 45:1592 (November 2019), LR 50:501 (April 2024), LR 52:951 (June 2026).</w:t>
      </w:r>
    </w:p>
    <w:p w14:paraId="329265BB"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§979.</w:t>
      </w:r>
      <w:r w:rsidRPr="00334428">
        <w:rPr>
          <w:b/>
          <w:kern w:val="2"/>
        </w:rPr>
        <w:tab/>
        <w:t>Fund Committee</w:t>
      </w:r>
    </w:p>
    <w:p w14:paraId="3555967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Fund Committee shall receive determinations from the third-party administrator and make decisions on all need-based applications of greater than $1500 up to $2500 and all applications for one-time lump sum assistance.</w:t>
      </w:r>
    </w:p>
    <w:p w14:paraId="2F7A43C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The board chairman shall designate the members of the fund committee and shall select alternates to act on their behalf.</w:t>
      </w:r>
    </w:p>
    <w:p w14:paraId="0086D60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fund committee shall receive the third-party administrator’s monthly report on applications received and claims paid. The fund committee shall determine the payment of claims when the Military Family Assistance Fund falls to within $15,000 of its minimum funding level.</w:t>
      </w:r>
    </w:p>
    <w:p w14:paraId="4FCD8EE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D.</w:t>
      </w:r>
      <w:r w:rsidRPr="00334428">
        <w:rPr>
          <w:kern w:val="2"/>
        </w:rPr>
        <w:tab/>
        <w:t>The fund committee shall instruct the third-party administrator with respect to the receipt and processing of all applications for assistance from the fund if the fund falls to within $15,000 of its minimum funding level.</w:t>
      </w:r>
    </w:p>
    <w:p w14:paraId="1BEF1A6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The fund committee may refer need-based requests for assistance and requests for one-time lump sum awards to the board for determination if the Fund Committee suspects that the grant of an award under the facts and circumstances of a particular case may not be in the best interests of the board or the state of Louisiana.</w:t>
      </w:r>
    </w:p>
    <w:p w14:paraId="3ED44CA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718DE38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37:1610 (June 2011), amended LR 50:501 (April 2024), LR 52:952 (June 2026).</w:t>
      </w:r>
    </w:p>
    <w:p w14:paraId="6B5EC713"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§981.</w:t>
      </w:r>
      <w:r w:rsidRPr="00334428">
        <w:rPr>
          <w:b/>
          <w:kern w:val="2"/>
        </w:rPr>
        <w:tab/>
        <w:t>The Board and Chairman of the Board</w:t>
      </w:r>
    </w:p>
    <w:p w14:paraId="2E0808A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If the board suspects that an application is submitted in violation of the provisions of the law and these rules, it shall refer such application to the appropriate district attorney’s office.</w:t>
      </w:r>
    </w:p>
    <w:p w14:paraId="0541E0E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The board shall provide an annual report to the Joint Legislative Committee on the Budget on the overall activities of the program and any recommendations for consideration.</w:t>
      </w:r>
    </w:p>
    <w:p w14:paraId="4B5D50F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chairman of the board shall appoint three board members and alternates to serve on the fund committee.</w:t>
      </w:r>
    </w:p>
    <w:p w14:paraId="55F7C7C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board shall make determinations on requests for assistance or grant applications brought before the board.</w:t>
      </w:r>
    </w:p>
    <w:p w14:paraId="1DB90CE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The board shall exercise oversight of the activities of the third-party administrator and the fund committee.</w:t>
      </w:r>
    </w:p>
    <w:p w14:paraId="5F30659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The chairman of the board shall provide for state administration of the program, the cost of which shall be paid from the balance of the Military Family Assistance Fund, not to exceed 5 percent of the total amount deposited into the fund in the previous fiscal year.</w:t>
      </w:r>
    </w:p>
    <w:p w14:paraId="5EB7094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The secretary of the Louisiana Department of Veterans Affairs may direct up to 10 percent of the total amount deposited into the fund in the previous fiscal year to be spent toward veteran outreach activities.</w:t>
      </w:r>
    </w:p>
    <w:p w14:paraId="2EEAFEE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0842645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37:1610 (June 2011), amended LR 50:501 (April 2024), LR 52:953 (June 2026).</w:t>
      </w:r>
    </w:p>
    <w:p w14:paraId="760F8DA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§982.</w:t>
      </w:r>
      <w:r w:rsidRPr="00334428">
        <w:rPr>
          <w:b/>
          <w:kern w:val="2"/>
        </w:rPr>
        <w:tab/>
        <w:t>Meetings of the Board</w:t>
      </w:r>
    </w:p>
    <w:p w14:paraId="4DBA472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board meets criteria pursuant to R.S. 42:17.2 to be eligible to conduct open public meetings via electronic means.</w:t>
      </w:r>
    </w:p>
    <w:p w14:paraId="7E47F32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At least 24 hours prior to a meeting conducted via electronic means, the board shall post the following on the Louisiana Department of Veterans Affairs’ website at vetaffairs.la.gov:</w:t>
      </w:r>
    </w:p>
    <w:p w14:paraId="2947755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meeting notice and agenda; and</w:t>
      </w:r>
    </w:p>
    <w:p w14:paraId="356E16C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detailed information regarding how members of the public may:</w:t>
      </w:r>
      <w:r w:rsidRPr="00334428">
        <w:rPr>
          <w:kern w:val="2"/>
        </w:rPr>
        <w:tab/>
      </w:r>
    </w:p>
    <w:p w14:paraId="5B6C874A"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participate in the meeting via electronic means, including the applicable videoconference link and/or teleconference phone number; and</w:t>
      </w:r>
    </w:p>
    <w:p w14:paraId="6D8F0828"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submit written comments regarding matters on the agenda prior to the meeting.</w:t>
      </w:r>
    </w:p>
    <w:p w14:paraId="2338E46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Given that the board assists military families, there is no limitation as to the number of successive meetings via electronic means that may be conducted.</w:t>
      </w:r>
    </w:p>
    <w:p w14:paraId="589F6FF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 xml:space="preserve">A schedule of meetings identifying which will be conducted via electronic means and which will be conducted </w:t>
      </w:r>
      <w:r w:rsidRPr="00334428">
        <w:rPr>
          <w:kern w:val="2"/>
        </w:rPr>
        <w:t>as in-person meetings shall be posted on the agency’s website at vetaffairs.la.gov on an annual basis.</w:t>
      </w:r>
    </w:p>
    <w:p w14:paraId="7797AFD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An online archive of any open meetings conducted via electronic means shall be maintained and available for two years on the agency’s website at vetaffairs.la.gov.</w:t>
      </w:r>
    </w:p>
    <w:p w14:paraId="1142E6F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The board shall provide for participation via electronic means on an individualized basis by people with disabilities.</w:t>
      </w:r>
    </w:p>
    <w:p w14:paraId="4EA43DD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People with disabilities are defined as any of the following:</w:t>
      </w:r>
    </w:p>
    <w:p w14:paraId="0DE466D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 member of the public with a disability recognized by the Americans with Disabilities Act (ADA);</w:t>
      </w:r>
    </w:p>
    <w:p w14:paraId="0E4975B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 designated caregiver of such a person; or</w:t>
      </w:r>
    </w:p>
    <w:p w14:paraId="33357E6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 participant member of the board with an ADA-qualifying disability.</w:t>
      </w:r>
    </w:p>
    <w:p w14:paraId="263F844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kern w:val="2"/>
        </w:rPr>
        <w:tab/>
        <w:t>The written public notice for an open meeting, as required by R.S. 42:19, shall include the name, telephone number and email address of the designated agency representative to whom a disability accommodation may be submitted.</w:t>
      </w:r>
    </w:p>
    <w:p w14:paraId="6DC31EA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I.</w:t>
      </w:r>
      <w:r w:rsidRPr="00334428">
        <w:rPr>
          <w:kern w:val="2"/>
        </w:rPr>
        <w:tab/>
        <w:t>The requestor shall be provided with an accommodation, including the teleconference and/or video conference link, for participation via electronic means as soon as possible following receipt of the request, but no later than the start of the scheduled meeting.</w:t>
      </w:r>
    </w:p>
    <w:p w14:paraId="717B5AE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42:17.2.</w:t>
      </w:r>
    </w:p>
    <w:p w14:paraId="245B74B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50:501 (April 2024), amended LR 52:953 (June 2026).</w:t>
      </w:r>
    </w:p>
    <w:p w14:paraId="639847E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§983.</w:t>
      </w:r>
      <w:r w:rsidRPr="00334428">
        <w:rPr>
          <w:b/>
          <w:kern w:val="2"/>
        </w:rPr>
        <w:tab/>
        <w:t>Appeals</w:t>
      </w:r>
    </w:p>
    <w:p w14:paraId="640B12B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fund committee shall sit as a board of appeals for the third-party administrator’s disapproval of all or any part of a need-based application for $1500 or less. An eligible applicant may appeal the third-party administrator’s disapproval of a request for assistance within thirty days of the receipt of the written determination disapproving the claim. The request for an appeal must be made in writing to the third-party administrator.</w:t>
      </w:r>
    </w:p>
    <w:p w14:paraId="17DA510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The fund committee is authorized by these rules to decline to consider any appeal that is not timely filed.</w:t>
      </w:r>
    </w:p>
    <w:p w14:paraId="2D640D4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board shall sit as a board of appeals for the fund committee’s disapproval of all or any part of a need-based application for greater than $1500 up to $2500. An eligible applicant may appeal the fund committee’s disapproval of claim to the board within 30 days of the receipt of the written determination disapproving the claim. The request for an appeal must be made in writing to the third-party administrator.</w:t>
      </w:r>
    </w:p>
    <w:p w14:paraId="725E476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board is authorized by these rules to decline to consider any appeal that is not timely filed.</w:t>
      </w:r>
    </w:p>
    <w:p w14:paraId="25E6998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The decision of the board on a request for assistance shall be final.</w:t>
      </w:r>
    </w:p>
    <w:p w14:paraId="1A9DB3B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2F04C9E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37:1610 (June 2011), amended LR 52:953 (June 2026).</w:t>
      </w:r>
    </w:p>
    <w:p w14:paraId="65C35D6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§985.</w:t>
      </w:r>
      <w:r w:rsidRPr="00334428">
        <w:rPr>
          <w:b/>
          <w:kern w:val="2"/>
        </w:rPr>
        <w:tab/>
        <w:t>Withdrawal of Applications</w:t>
      </w:r>
    </w:p>
    <w:p w14:paraId="12E2AC6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An eligible applicant and anyone properly acting on behalf of an eligible applicant shall have the right to withdraw the application at any time prior to final disposition of the application by the third party administrator, the fund committee or the board.</w:t>
      </w:r>
    </w:p>
    <w:p w14:paraId="1CFDCF6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lastRenderedPageBreak/>
        <w:t>AUTHORITY NOTE:</w:t>
      </w:r>
      <w:r w:rsidRPr="00334428">
        <w:rPr>
          <w:kern w:val="2"/>
          <w:sz w:val="18"/>
        </w:rPr>
        <w:tab/>
        <w:t>Promulgated in accordance with R.S. 46:121 et seq.</w:t>
      </w:r>
    </w:p>
    <w:p w14:paraId="500A7B4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37:1611 (June 2011), amended LR 50:502 (April 2024), LR 52:953 (June 2026).</w:t>
      </w:r>
    </w:p>
    <w:p w14:paraId="3D28635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§987.</w:t>
      </w:r>
      <w:r w:rsidRPr="00334428">
        <w:rPr>
          <w:b/>
          <w:kern w:val="2"/>
        </w:rPr>
        <w:tab/>
        <w:t>Waivers</w:t>
      </w:r>
    </w:p>
    <w:p w14:paraId="5177761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Prior to the approval of a claim, applications and the identity of eligible applicants and their related military personnel shall be confidential unless expressly waived by the eligible applicant in writing. The filing of an appeal before the fund committee or the board shall be considered a waiver of the identity of eligible applicants and their related military personnel or veterans.</w:t>
      </w:r>
    </w:p>
    <w:p w14:paraId="6EFB264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Once a claim is approved, the identity of the eligible applicant, related activated military personnel or honorably discharged military personnel, and any person filing the application on behalf of the eligible applicant, and the amount approved shall be public record.</w:t>
      </w:r>
    </w:p>
    <w:p w14:paraId="33F75EC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Applications, the identity of applicants and their related military personnel or honorably discharged military personnel, and all records of the board, the fund committee and the third party administrator related thereto, shall be available prior to any approval of the application, to necessary parties including but not limited to, the legislative auditor, the legislative oversight committee for rules and annual reports, and such other parties as necessary for prudent administration of the Military Family Assistance Program and verification of elements of the application.</w:t>
      </w:r>
    </w:p>
    <w:p w14:paraId="33FC107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board, the fund committee, and the third party administrator are expressly authorized to make public data concerning the number of applications received, the amount of claims approved, the geographic areas of the state from which such applications are received and approved, the number of disapproved applications, and the amount of funds in the Military Family Assistance Fund.</w:t>
      </w:r>
    </w:p>
    <w:p w14:paraId="6810C86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46:121 et seq.</w:t>
      </w:r>
    </w:p>
    <w:p w14:paraId="66E5C89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Office of the Governor, Department of Veterans Affairs, LR 37:1611 (June 2011), amended LR 45:1592 (November 2019), LR 50:502 (April 2024), LR 52:954 (June 2026).</w:t>
      </w:r>
    </w:p>
    <w:p w14:paraId="184D8EF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72727D75" w14:textId="77777777" w:rsidR="00334428" w:rsidRPr="00334428" w:rsidRDefault="00334428" w:rsidP="00334428">
      <w:pPr>
        <w:keepNext/>
        <w:ind w:left="2160"/>
        <w:jc w:val="both"/>
      </w:pPr>
      <w:r w:rsidRPr="00334428">
        <w:t>Charlton Meginley</w:t>
      </w:r>
    </w:p>
    <w:p w14:paraId="2D43E8A4" w14:textId="77777777" w:rsidR="00334428" w:rsidRPr="00334428" w:rsidRDefault="00334428" w:rsidP="00334428">
      <w:pPr>
        <w:keepNext/>
        <w:ind w:left="2160"/>
        <w:jc w:val="both"/>
      </w:pPr>
      <w:r w:rsidRPr="00334428">
        <w:t>Secretary</w:t>
      </w:r>
    </w:p>
    <w:p w14:paraId="2140AE3A" w14:textId="77777777" w:rsidR="00334428" w:rsidRPr="00334428" w:rsidRDefault="00334428" w:rsidP="00334428">
      <w:pPr>
        <w:rPr>
          <w:noProof/>
          <w:sz w:val="16"/>
        </w:rPr>
      </w:pPr>
      <w:r w:rsidRPr="00334428">
        <w:rPr>
          <w:noProof/>
          <w:sz w:val="16"/>
        </w:rPr>
        <w:t>2606#044</w:t>
      </w:r>
    </w:p>
    <w:p w14:paraId="4968A7F5" w14:textId="77777777" w:rsidR="00334428" w:rsidRPr="00334428" w:rsidRDefault="00334428" w:rsidP="00334428"/>
    <w:p w14:paraId="4F004762" w14:textId="77777777" w:rsidR="00334428" w:rsidRPr="00334428" w:rsidRDefault="00334428" w:rsidP="00334428">
      <w:pPr>
        <w:keepNext/>
        <w:tabs>
          <w:tab w:val="left" w:pos="-1440"/>
        </w:tabs>
        <w:spacing w:after="120"/>
        <w:jc w:val="center"/>
        <w:rPr>
          <w:b/>
          <w:noProof/>
        </w:rPr>
      </w:pPr>
      <w:r w:rsidRPr="00334428">
        <w:rPr>
          <w:b/>
          <w:noProof/>
        </w:rPr>
        <w:t>RULE</w:t>
      </w:r>
    </w:p>
    <w:p w14:paraId="58BF4B39" w14:textId="77777777" w:rsidR="00334428" w:rsidRPr="00334428" w:rsidRDefault="00334428" w:rsidP="00334428">
      <w:pPr>
        <w:keepNext/>
        <w:jc w:val="center"/>
        <w:rPr>
          <w:b/>
          <w:noProof/>
        </w:rPr>
      </w:pPr>
      <w:r w:rsidRPr="00334428">
        <w:rPr>
          <w:b/>
          <w:noProof/>
        </w:rPr>
        <w:t>Office of the Governor</w:t>
      </w:r>
    </w:p>
    <w:p w14:paraId="3DB5B4A1" w14:textId="77777777" w:rsidR="00334428" w:rsidRPr="00334428" w:rsidRDefault="00334428" w:rsidP="00334428">
      <w:pPr>
        <w:keepNext/>
        <w:jc w:val="center"/>
        <w:rPr>
          <w:b/>
          <w:noProof/>
        </w:rPr>
      </w:pPr>
      <w:r w:rsidRPr="00334428">
        <w:rPr>
          <w:b/>
          <w:noProof/>
        </w:rPr>
        <w:t>Division of Administration</w:t>
      </w:r>
    </w:p>
    <w:p w14:paraId="7EDF660B" w14:textId="77777777" w:rsidR="00334428" w:rsidRPr="00334428" w:rsidRDefault="00334428" w:rsidP="00334428">
      <w:pPr>
        <w:keepNext/>
        <w:jc w:val="center"/>
        <w:rPr>
          <w:b/>
          <w:noProof/>
        </w:rPr>
      </w:pPr>
      <w:r w:rsidRPr="00334428">
        <w:rPr>
          <w:b/>
          <w:noProof/>
        </w:rPr>
        <w:t>Tax Commission</w:t>
      </w:r>
    </w:p>
    <w:p w14:paraId="5B5AA0DE" w14:textId="77777777" w:rsidR="00334428" w:rsidRPr="00334428" w:rsidRDefault="00334428" w:rsidP="00334428">
      <w:pPr>
        <w:keepNext/>
        <w:spacing w:before="240" w:after="240"/>
        <w:jc w:val="center"/>
        <w:rPr>
          <w:noProof/>
        </w:rPr>
      </w:pPr>
      <w:r w:rsidRPr="00334428">
        <w:rPr>
          <w:noProof/>
        </w:rPr>
        <w:t>Ad Valorem Taxation</w:t>
      </w:r>
      <w:r w:rsidRPr="00334428">
        <w:rPr>
          <w:noProof/>
        </w:rPr>
        <w:br/>
        <w:t>(LAC 61:V.Chapters 2-33)</w:t>
      </w:r>
    </w:p>
    <w:p w14:paraId="3EDA3BA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bookmarkStart w:id="450" w:name="_Hlk216098744"/>
      <w:r w:rsidRPr="00334428">
        <w:rPr>
          <w:kern w:val="2"/>
        </w:rPr>
        <w:t>In accordance with provisions of the Administrative Procedure Act (R.S. 49:953(B) et seq.), and in compliance with statutory law administered by this agency as set forth in R.S. 47:1837, notice is hereby given that the Tax Commission has adopted, amended and/or repealed sections of the Tax Commission real/personal property rules and regulations for use in the 2026 (2027 Orleans Parish) tax year.</w:t>
      </w:r>
      <w:bookmarkEnd w:id="450"/>
      <w:r w:rsidRPr="00334428">
        <w:rPr>
          <w:kern w:val="2"/>
        </w:rPr>
        <w:t xml:space="preserve"> This Rule is hereby adopted on the day of promulgation.</w:t>
      </w:r>
    </w:p>
    <w:p w14:paraId="552ED7FF" w14:textId="77777777" w:rsidR="00334428" w:rsidRPr="00334428" w:rsidRDefault="00334428" w:rsidP="00334428">
      <w:pPr>
        <w:keepNext/>
        <w:jc w:val="center"/>
        <w:rPr>
          <w:b/>
          <w:kern w:val="28"/>
        </w:rPr>
      </w:pPr>
      <w:bookmarkStart w:id="451" w:name="_Hlk216099046"/>
      <w:bookmarkStart w:id="452" w:name="_Hlk216098945"/>
      <w:r w:rsidRPr="00334428">
        <w:rPr>
          <w:b/>
          <w:kern w:val="28"/>
        </w:rPr>
        <w:t>Title 61</w:t>
      </w:r>
    </w:p>
    <w:p w14:paraId="01212E2D" w14:textId="77777777" w:rsidR="00334428" w:rsidRPr="00334428" w:rsidRDefault="00334428" w:rsidP="00334428">
      <w:pPr>
        <w:keepNext/>
        <w:jc w:val="center"/>
        <w:rPr>
          <w:b/>
          <w:kern w:val="28"/>
        </w:rPr>
      </w:pPr>
      <w:r w:rsidRPr="00334428">
        <w:rPr>
          <w:b/>
          <w:kern w:val="28"/>
        </w:rPr>
        <w:t>REVENUE AND TAXATION</w:t>
      </w:r>
    </w:p>
    <w:p w14:paraId="70F53455" w14:textId="77777777" w:rsidR="00334428" w:rsidRPr="00334428" w:rsidRDefault="00334428" w:rsidP="00334428">
      <w:pPr>
        <w:keepNext/>
        <w:jc w:val="center"/>
        <w:rPr>
          <w:b/>
          <w:noProof/>
          <w:kern w:val="2"/>
        </w:rPr>
      </w:pPr>
      <w:hyperlink w:anchor="_Toc214545944" w:history="1">
        <w:r w:rsidRPr="00334428">
          <w:rPr>
            <w:b/>
            <w:noProof/>
            <w:color w:val="000000"/>
          </w:rPr>
          <w:t>Part V.  Ad Valorem Taxation</w:t>
        </w:r>
      </w:hyperlink>
    </w:p>
    <w:p w14:paraId="09E5A5BB"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2.</w:t>
      </w:r>
      <w:r w:rsidRPr="00334428">
        <w:rPr>
          <w:b/>
          <w:kern w:val="2"/>
        </w:rPr>
        <w:tab/>
        <w:t>Policies and Procedures for Assessment and Change Order Practices</w:t>
      </w:r>
    </w:p>
    <w:bookmarkEnd w:id="451"/>
    <w:p w14:paraId="4A13B7E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§213.</w:t>
      </w:r>
      <w:r w:rsidRPr="00334428">
        <w:rPr>
          <w:b/>
          <w:kern w:val="2"/>
        </w:rPr>
        <w:tab/>
        <w:t>Assessment Policies and Procedures</w:t>
      </w:r>
    </w:p>
    <w:bookmarkEnd w:id="452"/>
    <w:p w14:paraId="7182B88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All property within the state of Louisiana shall be assessed at a percentage of Fair Market Value or Use Value, as the law provides, and either placed on the regular tax rolls, exempt rolls, or adjudicated tax rolls. Assessors shall value property at Fair Market Value and then assessed valuations shall be based upon the percentage classification requirements of the Louisiana Constitution, Article VII, Section 18(B).</w:t>
      </w:r>
    </w:p>
    <w:p w14:paraId="3EEE52A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All property shall be appraised and valued in accordance with the Constitution at intervals of not more than four years. This quadrennial cycle reappraisal date is determined by the Louisiana Tax Commission.</w:t>
      </w:r>
    </w:p>
    <w:p w14:paraId="57E4FC3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“Sales chasing” and “sales listing chasing” is expressly prohibited, “Sales chasing” is the procedure by which an individual property assessment is based solely upon the price the property sold for. “Sales listing chasing” is the procedure by which and individual property assessment is based solely upon the listed sales price of the property.</w:t>
      </w:r>
    </w:p>
    <w:p w14:paraId="06ACFBB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assessors shall submit applicable reporting forms to all taxpayers located within their parish, whether taxable or exempt, to ensure equity and uniformity in the assessment and valuation of all properties utilizing proper reporting data. Reporting form should include the items outlined in Section 211.C. for property subject to an ITEP contract. If a taxpayer fails to report or files a false report, the assessors should apply those penalties provided for in state law.</w:t>
      </w:r>
    </w:p>
    <w:p w14:paraId="3541494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Any publicly available information and data, including market sales, cost, and income data, is deemed to have been presented to the assessor prior to the deadline for filing a complaint with the Board of Review provided for in R.S. 47:1992. Such information includes, but is not limited to:</w:t>
      </w:r>
    </w:p>
    <w:p w14:paraId="24A4688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aerial or other photography;</w:t>
      </w:r>
    </w:p>
    <w:p w14:paraId="5249FC8C" w14:textId="77777777" w:rsidR="00334428" w:rsidRPr="00334428" w:rsidRDefault="00334428" w:rsidP="00334428">
      <w:pPr>
        <w:tabs>
          <w:tab w:val="left" w:pos="720"/>
          <w:tab w:val="left" w:pos="979"/>
          <w:tab w:val="left" w:pos="1152"/>
        </w:tabs>
        <w:ind w:firstLine="360"/>
        <w:jc w:val="both"/>
        <w:outlineLvl w:val="4"/>
        <w:rPr>
          <w:kern w:val="2"/>
        </w:rPr>
      </w:pPr>
      <w:bookmarkStart w:id="453" w:name="_Hlk215836336"/>
      <w:r w:rsidRPr="00334428">
        <w:rPr>
          <w:kern w:val="2"/>
        </w:rPr>
        <w:t>2.</w:t>
      </w:r>
      <w:r w:rsidRPr="00334428">
        <w:rPr>
          <w:kern w:val="2"/>
        </w:rPr>
        <w:tab/>
        <w:t>any Louisiana public record, including those of the Clerks of Court or other political subdivisions, including but not limited to building permits, conveyance records, city directories, occupancy permits, or demolition permits, and the Department of Natural Resources, including but not limited to data from the Strategic Online Natural Resource Information System (SONRUS);</w:t>
      </w:r>
    </w:p>
    <w:bookmarkEnd w:id="453"/>
    <w:p w14:paraId="7B6A5EF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CAMA and/or mapping records;</w:t>
      </w:r>
    </w:p>
    <w:p w14:paraId="3ACA67A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public records;</w:t>
      </w:r>
    </w:p>
    <w:p w14:paraId="01F81D0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legal news publications;</w:t>
      </w:r>
    </w:p>
    <w:p w14:paraId="267DA24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newspaper publication;</w:t>
      </w:r>
    </w:p>
    <w:p w14:paraId="3CC8563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911 Emergency Response System records;</w:t>
      </w:r>
    </w:p>
    <w:p w14:paraId="6CA1531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occupational licenses;</w:t>
      </w:r>
    </w:p>
    <w:p w14:paraId="03FCF5D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occupancy permits;</w:t>
      </w:r>
    </w:p>
    <w:p w14:paraId="1A700F5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physical inspections;</w:t>
      </w:r>
    </w:p>
    <w:p w14:paraId="5809A5C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publicly available sales data, including but not limited to multiple listings reports (e.g. Multiple Listing Service and DeedFax);</w:t>
      </w:r>
    </w:p>
    <w:p w14:paraId="052A3C2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utility records;</w:t>
      </w:r>
    </w:p>
    <w:p w14:paraId="4051A09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13.</w:t>
      </w:r>
      <w:r w:rsidRPr="00334428">
        <w:rPr>
          <w:kern w:val="2"/>
        </w:rPr>
        <w:tab/>
        <w:t>voter registrations;</w:t>
      </w:r>
    </w:p>
    <w:p w14:paraId="168AC28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14.</w:t>
      </w:r>
      <w:r w:rsidRPr="00334428">
        <w:rPr>
          <w:kern w:val="2"/>
        </w:rPr>
        <w:tab/>
        <w:t>cost data or cost guides and their related sources, including but not limited to N.A.D.A., Manufactured Housing Appraisal Guide and Marshall and Swift Cost Manual;</w:t>
      </w:r>
    </w:p>
    <w:p w14:paraId="6456AB8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br w:type="page"/>
      </w:r>
    </w:p>
    <w:p w14:paraId="6BFF7A7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15.</w:t>
      </w:r>
      <w:r w:rsidRPr="00334428">
        <w:rPr>
          <w:kern w:val="2"/>
        </w:rPr>
        <w:tab/>
        <w:t>publicly available income data or income guides and their related sources, including but not limited to reports from the National Apartment Association, Trends reports, the HOST Almanac, and Multiple Listing Service.</w:t>
      </w:r>
    </w:p>
    <w:p w14:paraId="4309FCF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The LTC recommends that the assessor preserve a copy of all documents and written communication submitted by a taxpayer and shall maintain an individual file for each assessment/taxpayer for at least four years and shall record the date each document was received. In addition to a copy of any documents, the LTC recommends that the assessor also maintain a log of all non-written communication from a taxpayer, including the date of the communication, a brief summary of the communication, and the name and contact information of the persons privy to the communication, which shall be maintained in the individual file for such assessment/taxpayer. Such documents, written communication, and log of non-written communication shall be confidential and not available to the public.</w:t>
      </w:r>
    </w:p>
    <w:p w14:paraId="7139C85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When performing a valuation of any affordable rental housing property, the assessor shall not consider any of the following in determining fair market value:</w:t>
      </w:r>
    </w:p>
    <w:p w14:paraId="50C6EE0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Income tax credits available to the property under Section 42 of the Internal Revenue Code.</w:t>
      </w:r>
    </w:p>
    <w:p w14:paraId="7AA615F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Below-market interest rate on financing obtained under the Home Investment Partnership Program under the Cranston-Gonzales National Affordable Housing Act, or the Federal Home Loan Bank Affordable Housing Program established pursuant to the Financial Institution Reform, Recovery, and Enforcement Act of 1989.</w:t>
      </w:r>
    </w:p>
    <w:p w14:paraId="50A4E6D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Any other federal, state, or similar program intended to provide or finance affordable rental housing to persons of low or moderate income and requiring restricted occupancy and rental rates based on the income of the persons occupying such housing.</w:t>
      </w:r>
    </w:p>
    <w:p w14:paraId="61389EB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kern w:val="2"/>
        </w:rPr>
        <w:tab/>
        <w:t>The fair market value of real property determined by the commission in connection with a review of the correctness of an assessment under R.S. 47:1989 shall be utilized by the assessor for assessment purposes in the subsequent tax years until reappraisal in a future mandated reappraisal year, unless there has been a change in the physical condition of the property that would justify reappraisal or a change in value. Nothing in this subparagraph shall be interpreted or applied to limit an assessor’s ability or obligation to reduce an assessment due to a change in the condition of the property or under R.S. 47:1978 or R.S. 47:1978.1.</w:t>
      </w:r>
    </w:p>
    <w:p w14:paraId="542EDAA7" w14:textId="77777777" w:rsidR="00334428" w:rsidRPr="00334428" w:rsidRDefault="00334428" w:rsidP="00334428">
      <w:pPr>
        <w:spacing w:after="120"/>
        <w:ind w:firstLine="187"/>
        <w:jc w:val="both"/>
        <w:rPr>
          <w:kern w:val="2"/>
          <w:sz w:val="16"/>
        </w:rPr>
      </w:pPr>
      <w:r w:rsidRPr="00334428">
        <w:rPr>
          <w:kern w:val="2"/>
          <w:sz w:val="16"/>
        </w:rPr>
        <w:t>NOTE: Also see, Chapter 1, §111.D. thru D.3. and Chapter 3, §303.C.4. thru C.4.c.</w:t>
      </w:r>
    </w:p>
    <w:p w14:paraId="24872DA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the Louisiana Constitution of 1974, Article VII, Section 18, et seq., R.S. 47:1703, R.S. 47:1703.1, R.S.47:1703.C., R.S. 47:1837, R.S. 47:1951, et seq., R.S. 47:1952, R.S. 47:1953, R.S. 47:1955, R.S. 47:1956, R.S. 47:1957, R.S. 47:1959, R.S. 47:1961, R.S. 47:1971, R.S. 47:1972, R.S. 47:2306, R.S. 47:2323, R.S. 47:2324, R.S. 47:2325, R.S. 47:2329, R.S. 47:2330, and R.S. 47:2331.</w:t>
      </w:r>
    </w:p>
    <w:p w14:paraId="70EE681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Tax Commission, LR 31:703 (March 2005), LR 34:678 (March 2008), amended by the Office of the Governor, Division of Administration, Tax Commission, LR 43:649 (April 2017), LR 46:560 (April 2020), LR 48:1519 (June 2022), LR 49:1037 (June 2023), LR 52:954 (June 2026).</w:t>
      </w:r>
    </w:p>
    <w:p w14:paraId="051BCB5E"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3.</w:t>
      </w:r>
      <w:r w:rsidRPr="00334428">
        <w:rPr>
          <w:b/>
          <w:kern w:val="2"/>
        </w:rPr>
        <w:tab/>
        <w:t>Real and Personal Property</w:t>
      </w:r>
    </w:p>
    <w:p w14:paraId="1655919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§307.</w:t>
      </w:r>
      <w:r w:rsidRPr="00334428">
        <w:rPr>
          <w:b/>
          <w:kern w:val="2"/>
        </w:rPr>
        <w:tab/>
        <w:t>Personal Property Report Forms</w:t>
      </w:r>
    </w:p>
    <w:p w14:paraId="6BC0244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A.11.</w:t>
      </w:r>
      <w:r w:rsidRPr="00334428">
        <w:rPr>
          <w:kern w:val="2"/>
        </w:rPr>
        <w:tab/>
        <w:t>...</w:t>
      </w:r>
    </w:p>
    <w:p w14:paraId="453C956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LAT Form VF, a LAT Verification Form , which should be furnished to all personal property taxpayers. The LAT Verification Form shall be submitted when a personal property taxpayer submits materials and/or documents in addition to its LAT filing(s). When such additional materials or documents are submitted, the LAT Verification Form shall be signed and submitted by a bona fide representative of the personal property taxpayer who has personal knowledge and information in order to verify the accuracy of the information contained in the additional materials or documents submitted along with the taxpayer’s LAT filing(s) under penalty of perjury. Generally, the LAT Verification Form should not be signed by a third party tax representative, rather the LAT Verification Form should be signed by an executive or employee of the personal property taxpayer who has personal knowledge of the information submitted,</w:t>
      </w:r>
    </w:p>
    <w:p w14:paraId="403B7F2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 - B.3.</w:t>
      </w:r>
      <w:r w:rsidRPr="00334428">
        <w:rPr>
          <w:kern w:val="2"/>
        </w:rPr>
        <w:tab/>
        <w:t>...</w:t>
      </w:r>
    </w:p>
    <w:p w14:paraId="45890D7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R.S. 47:2324 and R.S. 47:2326.</w:t>
      </w:r>
    </w:p>
    <w:p w14:paraId="35D6B7C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Tax Commission, LR 2:358 (November 1976), amended by the Department of Revenue and Taxation, Tax Commission, LR 8:102 (February 1982), LR 13:764 (December 1987), LR 16:1063 (December 1990), LR 21:186 (February 1995), amended by the Department of Revenue, Tax Commission, LR 33:489 (March 2007), amended by the Office of the Governor, Division of Administration, Tax Commission, LR 45:533 (April 2019), LR 48:1522 (June 2022), LR 49:1039 (June 2023), LR 52:955 (June 2026).</w:t>
      </w:r>
    </w:p>
    <w:p w14:paraId="0955C29D"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7.</w:t>
      </w:r>
      <w:r w:rsidRPr="00334428">
        <w:rPr>
          <w:b/>
          <w:kern w:val="2"/>
        </w:rPr>
        <w:tab/>
        <w:t>Watercraft</w:t>
      </w:r>
    </w:p>
    <w:p w14:paraId="3A17A8A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§701.</w:t>
      </w:r>
      <w:r w:rsidRPr="00334428">
        <w:rPr>
          <w:b/>
          <w:kern w:val="2"/>
        </w:rPr>
        <w:tab/>
        <w:t>Guidelines for Ascertaining Fair Market Value of Watercraft</w:t>
      </w:r>
    </w:p>
    <w:p w14:paraId="38AEABB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C.9.</w:t>
      </w:r>
      <w:r w:rsidRPr="00334428">
        <w:rPr>
          <w:kern w:val="2"/>
        </w:rPr>
        <w:tab/>
        <w:t>...</w:t>
      </w:r>
    </w:p>
    <w:p w14:paraId="1FFDA40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r>
      <w:r w:rsidRPr="00334428">
        <w:rPr>
          <w:i/>
          <w:iCs/>
          <w:kern w:val="2"/>
        </w:rPr>
        <w:t>Hopper Barge</w:t>
      </w:r>
      <w:r w:rsidRPr="00334428">
        <w:rPr>
          <w:kern w:val="2"/>
        </w:rPr>
        <w:t>—a hopper barge is a non-mechanical vessel that cannot move around by itself, unlike some other types of barges. Hopper barges are designed to carry materials, like rocks, sand, soil and rubbish, for dumping into the ocean, a river or lake for land reclamation. Hopper barges are seen in two distinctive types: raked hopper or box hopper barges. The raked hopper barges move faster than the box hoppers; they are both designed for movement of dry bulky commodities. This definition does not include Shale Hopper Barges.</w:t>
      </w:r>
    </w:p>
    <w:p w14:paraId="60899A1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C.11. - C.33.</w:t>
      </w:r>
      <w:r w:rsidRPr="00334428">
        <w:rPr>
          <w:kern w:val="2"/>
        </w:rPr>
        <w:tab/>
        <w:t>...</w:t>
      </w:r>
    </w:p>
    <w:p w14:paraId="19EA765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34.</w:t>
      </w:r>
      <w:r w:rsidRPr="00334428">
        <w:rPr>
          <w:kern w:val="2"/>
        </w:rPr>
        <w:tab/>
      </w:r>
      <w:r w:rsidRPr="00334428">
        <w:rPr>
          <w:i/>
          <w:iCs/>
          <w:kern w:val="2"/>
        </w:rPr>
        <w:t>Shale Hopper Barge</w:t>
      </w:r>
      <w:r w:rsidRPr="00334428">
        <w:rPr>
          <w:kern w:val="2"/>
        </w:rPr>
        <w:t>—a shale hopper barge is a specialized, heavily regulated vessel used in the oil and gas industry to contain and transport non-hazardous oilfield waste like liquid mud and shale cuttings from drilling sites to an approved processing facility. These barges function as deck barges with added open hoppers to hold the waste, ensuring it’s kept secure and can be disposed of properly, adhering to strict environmental regulations enforced by the US Coast Guard.</w:t>
      </w:r>
    </w:p>
    <w:p w14:paraId="52CAFB1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b/>
          <w:kern w:val="2"/>
          <w:sz w:val="18"/>
        </w:rPr>
        <w:tab/>
      </w:r>
      <w:r w:rsidRPr="00334428">
        <w:rPr>
          <w:kern w:val="2"/>
          <w:sz w:val="18"/>
        </w:rPr>
        <w:t>Promulgated in accordance with the La. Const. of 1974, Article VII, §18 and §21, R.S. 47:1837 and R.S. 47:2323.</w:t>
      </w:r>
    </w:p>
    <w:p w14:paraId="500E80A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8:102 (February 1982), amended LR 10:922 (November 1984), LR 12:36 (January 1986), LR 15:1097 (December 1989), LR 16:1063 (December 1990), LR 20:198 (February 1994), amended by the Department of Revenue, Tax Commission, LR 24:479 (March 1998), amended by the Office of the Governor, Division of Administration, Tax Commission, LR 44:579 (March 2018), LR 47:457 (April 2021), LR 50:366 (March 2024), LR 52:955 (June 2026).</w:t>
      </w:r>
    </w:p>
    <w:p w14:paraId="5769AF4D"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lastRenderedPageBreak/>
        <w:t>§703.</w:t>
      </w:r>
      <w:r w:rsidRPr="00334428">
        <w:rPr>
          <w:b/>
          <w:kern w:val="2"/>
        </w:rPr>
        <w:tab/>
        <w:t>Tables―Watercraft</w:t>
      </w:r>
    </w:p>
    <w:p w14:paraId="0C76FEC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Motorized Floating Equipment</w:t>
      </w:r>
    </w:p>
    <w:p w14:paraId="4C180D8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Floating Equipment—Motor Vessels</w:t>
      </w:r>
    </w:p>
    <w:p w14:paraId="51CBBE9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34"/>
        <w:gridCol w:w="810"/>
        <w:gridCol w:w="990"/>
        <w:gridCol w:w="995"/>
        <w:gridCol w:w="967"/>
      </w:tblGrid>
      <w:tr w:rsidR="00334428" w:rsidRPr="00334428" w14:paraId="5076E7A6" w14:textId="77777777" w:rsidTr="002E5E82">
        <w:trPr>
          <w:cantSplit/>
          <w:trHeight w:val="400"/>
          <w:tblHeader/>
          <w:jc w:val="center"/>
        </w:trPr>
        <w:tc>
          <w:tcPr>
            <w:tcW w:w="4696" w:type="dxa"/>
            <w:gridSpan w:val="5"/>
            <w:shd w:val="clear" w:color="auto" w:fill="BFBFBF"/>
            <w:vAlign w:val="center"/>
          </w:tcPr>
          <w:p w14:paraId="105BC329"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Table 703.A.1</w:t>
            </w:r>
          </w:p>
          <w:p w14:paraId="2B5AABA0"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Floating Equipment―Motor Vessels</w:t>
            </w:r>
          </w:p>
        </w:tc>
      </w:tr>
      <w:tr w:rsidR="00334428" w:rsidRPr="00334428" w14:paraId="46B8C260" w14:textId="77777777" w:rsidTr="002E5E82">
        <w:trPr>
          <w:cantSplit/>
          <w:trHeight w:val="400"/>
          <w:tblHeader/>
          <w:jc w:val="center"/>
        </w:trPr>
        <w:tc>
          <w:tcPr>
            <w:tcW w:w="1744" w:type="dxa"/>
            <w:gridSpan w:val="2"/>
            <w:shd w:val="clear" w:color="auto" w:fill="BFBFBF"/>
            <w:vAlign w:val="center"/>
          </w:tcPr>
          <w:p w14:paraId="7CA1B2ED"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Cost Index (Average)</w:t>
            </w:r>
          </w:p>
        </w:tc>
        <w:tc>
          <w:tcPr>
            <w:tcW w:w="2952" w:type="dxa"/>
            <w:gridSpan w:val="3"/>
            <w:shd w:val="clear" w:color="auto" w:fill="BFBFBF"/>
            <w:vAlign w:val="center"/>
          </w:tcPr>
          <w:p w14:paraId="625A3651"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Average Economic Life</w:t>
            </w:r>
          </w:p>
          <w:p w14:paraId="39E2A3F5"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12 Years</w:t>
            </w:r>
          </w:p>
        </w:tc>
      </w:tr>
      <w:tr w:rsidR="00334428" w:rsidRPr="00334428" w14:paraId="109100E2" w14:textId="77777777" w:rsidTr="002E5E82">
        <w:trPr>
          <w:cantSplit/>
          <w:trHeight w:val="116"/>
          <w:jc w:val="center"/>
        </w:trPr>
        <w:tc>
          <w:tcPr>
            <w:tcW w:w="934" w:type="dxa"/>
            <w:shd w:val="clear" w:color="auto" w:fill="BFBFBF"/>
            <w:vAlign w:val="center"/>
          </w:tcPr>
          <w:p w14:paraId="3905A495"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Year</w:t>
            </w:r>
          </w:p>
        </w:tc>
        <w:tc>
          <w:tcPr>
            <w:tcW w:w="810" w:type="dxa"/>
            <w:shd w:val="clear" w:color="auto" w:fill="BFBFBF"/>
            <w:vAlign w:val="center"/>
          </w:tcPr>
          <w:p w14:paraId="2887BB73"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Index</w:t>
            </w:r>
          </w:p>
        </w:tc>
        <w:tc>
          <w:tcPr>
            <w:tcW w:w="990" w:type="dxa"/>
            <w:shd w:val="clear" w:color="auto" w:fill="BFBFBF"/>
            <w:vAlign w:val="center"/>
          </w:tcPr>
          <w:p w14:paraId="7A2F0404"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Effective Age</w:t>
            </w:r>
          </w:p>
        </w:tc>
        <w:tc>
          <w:tcPr>
            <w:tcW w:w="995" w:type="dxa"/>
            <w:shd w:val="clear" w:color="auto" w:fill="BFBFBF"/>
            <w:vAlign w:val="center"/>
          </w:tcPr>
          <w:p w14:paraId="78B9F41A"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Percent Good</w:t>
            </w:r>
          </w:p>
        </w:tc>
        <w:tc>
          <w:tcPr>
            <w:tcW w:w="967" w:type="dxa"/>
            <w:shd w:val="clear" w:color="auto" w:fill="BFBFBF"/>
            <w:vAlign w:val="center"/>
          </w:tcPr>
          <w:p w14:paraId="10D683F5" w14:textId="77777777" w:rsidR="00334428" w:rsidRPr="00334428" w:rsidRDefault="00334428" w:rsidP="00334428">
            <w:pPr>
              <w:keepNext/>
              <w:tabs>
                <w:tab w:val="left" w:pos="144"/>
                <w:tab w:val="left" w:pos="187"/>
                <w:tab w:val="left" w:pos="540"/>
                <w:tab w:val="left" w:pos="907"/>
                <w:tab w:val="left" w:pos="1080"/>
              </w:tabs>
              <w:jc w:val="center"/>
              <w:outlineLvl w:val="3"/>
              <w:rPr>
                <w:b/>
                <w:bCs/>
                <w:kern w:val="2"/>
                <w:sz w:val="16"/>
                <w:szCs w:val="16"/>
              </w:rPr>
            </w:pPr>
            <w:r w:rsidRPr="00334428">
              <w:rPr>
                <w:b/>
                <w:bCs/>
                <w:kern w:val="2"/>
                <w:sz w:val="16"/>
                <w:szCs w:val="16"/>
              </w:rPr>
              <w:t>Composite Multiplier</w:t>
            </w:r>
          </w:p>
        </w:tc>
      </w:tr>
      <w:tr w:rsidR="00334428" w:rsidRPr="00334428" w14:paraId="0B711C06" w14:textId="77777777" w:rsidTr="002E5E82">
        <w:trPr>
          <w:cantSplit/>
          <w:jc w:val="center"/>
        </w:trPr>
        <w:tc>
          <w:tcPr>
            <w:tcW w:w="934" w:type="dxa"/>
          </w:tcPr>
          <w:p w14:paraId="25DB9E64"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2025</w:t>
            </w:r>
          </w:p>
        </w:tc>
        <w:tc>
          <w:tcPr>
            <w:tcW w:w="810" w:type="dxa"/>
          </w:tcPr>
          <w:p w14:paraId="75583652"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0.977</w:t>
            </w:r>
          </w:p>
        </w:tc>
        <w:tc>
          <w:tcPr>
            <w:tcW w:w="990" w:type="dxa"/>
          </w:tcPr>
          <w:p w14:paraId="5428D961"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w:t>
            </w:r>
          </w:p>
        </w:tc>
        <w:tc>
          <w:tcPr>
            <w:tcW w:w="995" w:type="dxa"/>
          </w:tcPr>
          <w:p w14:paraId="3E28462A"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94</w:t>
            </w:r>
          </w:p>
        </w:tc>
        <w:tc>
          <w:tcPr>
            <w:tcW w:w="967" w:type="dxa"/>
          </w:tcPr>
          <w:p w14:paraId="2A1890A0"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.92</w:t>
            </w:r>
          </w:p>
        </w:tc>
      </w:tr>
      <w:tr w:rsidR="00334428" w:rsidRPr="00334428" w14:paraId="43D3AAFF" w14:textId="77777777" w:rsidTr="002E5E82">
        <w:trPr>
          <w:cantSplit/>
          <w:jc w:val="center"/>
        </w:trPr>
        <w:tc>
          <w:tcPr>
            <w:tcW w:w="934" w:type="dxa"/>
          </w:tcPr>
          <w:p w14:paraId="0D4CDA1D"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2024</w:t>
            </w:r>
          </w:p>
        </w:tc>
        <w:tc>
          <w:tcPr>
            <w:tcW w:w="810" w:type="dxa"/>
          </w:tcPr>
          <w:p w14:paraId="58584C65"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1.009</w:t>
            </w:r>
          </w:p>
        </w:tc>
        <w:tc>
          <w:tcPr>
            <w:tcW w:w="990" w:type="dxa"/>
          </w:tcPr>
          <w:p w14:paraId="4E77B1EE"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w:t>
            </w:r>
          </w:p>
        </w:tc>
        <w:tc>
          <w:tcPr>
            <w:tcW w:w="995" w:type="dxa"/>
          </w:tcPr>
          <w:p w14:paraId="60F1DF3C"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87</w:t>
            </w:r>
          </w:p>
        </w:tc>
        <w:tc>
          <w:tcPr>
            <w:tcW w:w="967" w:type="dxa"/>
          </w:tcPr>
          <w:p w14:paraId="3A0DF097"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.88</w:t>
            </w:r>
          </w:p>
        </w:tc>
      </w:tr>
      <w:tr w:rsidR="00334428" w:rsidRPr="00334428" w14:paraId="38FC543F" w14:textId="77777777" w:rsidTr="002E5E82">
        <w:trPr>
          <w:cantSplit/>
          <w:jc w:val="center"/>
        </w:trPr>
        <w:tc>
          <w:tcPr>
            <w:tcW w:w="934" w:type="dxa"/>
          </w:tcPr>
          <w:p w14:paraId="2A53BFD2"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2023</w:t>
            </w:r>
          </w:p>
        </w:tc>
        <w:tc>
          <w:tcPr>
            <w:tcW w:w="810" w:type="dxa"/>
          </w:tcPr>
          <w:p w14:paraId="69F2A431"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1.023</w:t>
            </w:r>
          </w:p>
        </w:tc>
        <w:tc>
          <w:tcPr>
            <w:tcW w:w="990" w:type="dxa"/>
          </w:tcPr>
          <w:p w14:paraId="1C91E1E4"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3</w:t>
            </w:r>
          </w:p>
        </w:tc>
        <w:tc>
          <w:tcPr>
            <w:tcW w:w="995" w:type="dxa"/>
          </w:tcPr>
          <w:p w14:paraId="2393A57F"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80</w:t>
            </w:r>
          </w:p>
        </w:tc>
        <w:tc>
          <w:tcPr>
            <w:tcW w:w="967" w:type="dxa"/>
          </w:tcPr>
          <w:p w14:paraId="7240BF6B"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.82</w:t>
            </w:r>
          </w:p>
        </w:tc>
      </w:tr>
      <w:tr w:rsidR="00334428" w:rsidRPr="00334428" w14:paraId="7110E1A6" w14:textId="77777777" w:rsidTr="002E5E82">
        <w:trPr>
          <w:cantSplit/>
          <w:jc w:val="center"/>
        </w:trPr>
        <w:tc>
          <w:tcPr>
            <w:tcW w:w="934" w:type="dxa"/>
          </w:tcPr>
          <w:p w14:paraId="4338CFC6"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2022</w:t>
            </w:r>
          </w:p>
        </w:tc>
        <w:tc>
          <w:tcPr>
            <w:tcW w:w="810" w:type="dxa"/>
          </w:tcPr>
          <w:p w14:paraId="7587C56E"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1.041</w:t>
            </w:r>
          </w:p>
        </w:tc>
        <w:tc>
          <w:tcPr>
            <w:tcW w:w="990" w:type="dxa"/>
          </w:tcPr>
          <w:p w14:paraId="74ADF961"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4</w:t>
            </w:r>
          </w:p>
        </w:tc>
        <w:tc>
          <w:tcPr>
            <w:tcW w:w="995" w:type="dxa"/>
          </w:tcPr>
          <w:p w14:paraId="5144F825"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73</w:t>
            </w:r>
          </w:p>
        </w:tc>
        <w:tc>
          <w:tcPr>
            <w:tcW w:w="967" w:type="dxa"/>
          </w:tcPr>
          <w:p w14:paraId="5DF091A9"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.76</w:t>
            </w:r>
          </w:p>
        </w:tc>
      </w:tr>
      <w:tr w:rsidR="00334428" w:rsidRPr="00334428" w14:paraId="389C3EC4" w14:textId="77777777" w:rsidTr="002E5E82">
        <w:trPr>
          <w:cantSplit/>
          <w:jc w:val="center"/>
        </w:trPr>
        <w:tc>
          <w:tcPr>
            <w:tcW w:w="934" w:type="dxa"/>
          </w:tcPr>
          <w:p w14:paraId="2FAD94AB"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2021</w:t>
            </w:r>
          </w:p>
        </w:tc>
        <w:tc>
          <w:tcPr>
            <w:tcW w:w="810" w:type="dxa"/>
          </w:tcPr>
          <w:p w14:paraId="312D253C"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1.223</w:t>
            </w:r>
          </w:p>
        </w:tc>
        <w:tc>
          <w:tcPr>
            <w:tcW w:w="990" w:type="dxa"/>
          </w:tcPr>
          <w:p w14:paraId="2BFA42B8"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5</w:t>
            </w:r>
          </w:p>
        </w:tc>
        <w:tc>
          <w:tcPr>
            <w:tcW w:w="995" w:type="dxa"/>
          </w:tcPr>
          <w:p w14:paraId="3ADE511B"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66</w:t>
            </w:r>
          </w:p>
        </w:tc>
        <w:tc>
          <w:tcPr>
            <w:tcW w:w="967" w:type="dxa"/>
          </w:tcPr>
          <w:p w14:paraId="7DDA3E7D"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.81</w:t>
            </w:r>
          </w:p>
        </w:tc>
      </w:tr>
      <w:tr w:rsidR="00334428" w:rsidRPr="00334428" w14:paraId="5E47BDB0" w14:textId="77777777" w:rsidTr="002E5E82">
        <w:trPr>
          <w:cantSplit/>
          <w:jc w:val="center"/>
        </w:trPr>
        <w:tc>
          <w:tcPr>
            <w:tcW w:w="934" w:type="dxa"/>
          </w:tcPr>
          <w:p w14:paraId="5D20BAB2"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2020</w:t>
            </w:r>
          </w:p>
        </w:tc>
        <w:tc>
          <w:tcPr>
            <w:tcW w:w="810" w:type="dxa"/>
          </w:tcPr>
          <w:p w14:paraId="4BA7222B"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1.330</w:t>
            </w:r>
          </w:p>
        </w:tc>
        <w:tc>
          <w:tcPr>
            <w:tcW w:w="990" w:type="dxa"/>
          </w:tcPr>
          <w:p w14:paraId="65D6ADDA"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6</w:t>
            </w:r>
          </w:p>
        </w:tc>
        <w:tc>
          <w:tcPr>
            <w:tcW w:w="995" w:type="dxa"/>
          </w:tcPr>
          <w:p w14:paraId="77D8630D"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58</w:t>
            </w:r>
          </w:p>
        </w:tc>
        <w:tc>
          <w:tcPr>
            <w:tcW w:w="967" w:type="dxa"/>
          </w:tcPr>
          <w:p w14:paraId="435CE847"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.77</w:t>
            </w:r>
          </w:p>
        </w:tc>
      </w:tr>
      <w:tr w:rsidR="00334428" w:rsidRPr="00334428" w14:paraId="6810AE0A" w14:textId="77777777" w:rsidTr="002E5E82">
        <w:trPr>
          <w:cantSplit/>
          <w:jc w:val="center"/>
        </w:trPr>
        <w:tc>
          <w:tcPr>
            <w:tcW w:w="934" w:type="dxa"/>
          </w:tcPr>
          <w:p w14:paraId="0144F73C"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2019</w:t>
            </w:r>
          </w:p>
        </w:tc>
        <w:tc>
          <w:tcPr>
            <w:tcW w:w="810" w:type="dxa"/>
          </w:tcPr>
          <w:p w14:paraId="4DCD7AA9"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1.337</w:t>
            </w:r>
          </w:p>
        </w:tc>
        <w:tc>
          <w:tcPr>
            <w:tcW w:w="990" w:type="dxa"/>
          </w:tcPr>
          <w:p w14:paraId="5EE77245"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7</w:t>
            </w:r>
          </w:p>
        </w:tc>
        <w:tc>
          <w:tcPr>
            <w:tcW w:w="995" w:type="dxa"/>
          </w:tcPr>
          <w:p w14:paraId="7017B44E"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50</w:t>
            </w:r>
          </w:p>
        </w:tc>
        <w:tc>
          <w:tcPr>
            <w:tcW w:w="967" w:type="dxa"/>
          </w:tcPr>
          <w:p w14:paraId="586CFC1C"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.67</w:t>
            </w:r>
          </w:p>
        </w:tc>
      </w:tr>
      <w:tr w:rsidR="00334428" w:rsidRPr="00334428" w14:paraId="0857FDF4" w14:textId="77777777" w:rsidTr="002E5E82">
        <w:trPr>
          <w:cantSplit/>
          <w:jc w:val="center"/>
        </w:trPr>
        <w:tc>
          <w:tcPr>
            <w:tcW w:w="934" w:type="dxa"/>
          </w:tcPr>
          <w:p w14:paraId="62F196BD"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2018</w:t>
            </w:r>
          </w:p>
        </w:tc>
        <w:tc>
          <w:tcPr>
            <w:tcW w:w="810" w:type="dxa"/>
          </w:tcPr>
          <w:p w14:paraId="6930BA15"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1.385</w:t>
            </w:r>
          </w:p>
        </w:tc>
        <w:tc>
          <w:tcPr>
            <w:tcW w:w="990" w:type="dxa"/>
          </w:tcPr>
          <w:p w14:paraId="0D5FA747"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8</w:t>
            </w:r>
          </w:p>
        </w:tc>
        <w:tc>
          <w:tcPr>
            <w:tcW w:w="995" w:type="dxa"/>
          </w:tcPr>
          <w:p w14:paraId="29A0F4A2"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43</w:t>
            </w:r>
          </w:p>
        </w:tc>
        <w:tc>
          <w:tcPr>
            <w:tcW w:w="967" w:type="dxa"/>
          </w:tcPr>
          <w:p w14:paraId="1ED5BA47"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.60</w:t>
            </w:r>
          </w:p>
        </w:tc>
      </w:tr>
      <w:tr w:rsidR="00334428" w:rsidRPr="00334428" w14:paraId="49290A9D" w14:textId="77777777" w:rsidTr="002E5E82">
        <w:trPr>
          <w:cantSplit/>
          <w:jc w:val="center"/>
        </w:trPr>
        <w:tc>
          <w:tcPr>
            <w:tcW w:w="934" w:type="dxa"/>
          </w:tcPr>
          <w:p w14:paraId="32B62A0C"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2017</w:t>
            </w:r>
          </w:p>
        </w:tc>
        <w:tc>
          <w:tcPr>
            <w:tcW w:w="810" w:type="dxa"/>
          </w:tcPr>
          <w:p w14:paraId="1177CEE0"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1.433</w:t>
            </w:r>
          </w:p>
        </w:tc>
        <w:tc>
          <w:tcPr>
            <w:tcW w:w="990" w:type="dxa"/>
          </w:tcPr>
          <w:p w14:paraId="3C4829E9"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9</w:t>
            </w:r>
          </w:p>
        </w:tc>
        <w:tc>
          <w:tcPr>
            <w:tcW w:w="995" w:type="dxa"/>
          </w:tcPr>
          <w:p w14:paraId="377CB4E0"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36</w:t>
            </w:r>
          </w:p>
        </w:tc>
        <w:tc>
          <w:tcPr>
            <w:tcW w:w="967" w:type="dxa"/>
          </w:tcPr>
          <w:p w14:paraId="4633B810"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.52</w:t>
            </w:r>
          </w:p>
        </w:tc>
      </w:tr>
      <w:tr w:rsidR="00334428" w:rsidRPr="00334428" w14:paraId="69B94C8C" w14:textId="77777777" w:rsidTr="002E5E82">
        <w:trPr>
          <w:cantSplit/>
          <w:jc w:val="center"/>
        </w:trPr>
        <w:tc>
          <w:tcPr>
            <w:tcW w:w="934" w:type="dxa"/>
          </w:tcPr>
          <w:p w14:paraId="468909D8"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2016</w:t>
            </w:r>
          </w:p>
        </w:tc>
        <w:tc>
          <w:tcPr>
            <w:tcW w:w="810" w:type="dxa"/>
          </w:tcPr>
          <w:p w14:paraId="124B7106"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1.461</w:t>
            </w:r>
          </w:p>
        </w:tc>
        <w:tc>
          <w:tcPr>
            <w:tcW w:w="990" w:type="dxa"/>
          </w:tcPr>
          <w:p w14:paraId="733BA694"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10</w:t>
            </w:r>
          </w:p>
        </w:tc>
        <w:tc>
          <w:tcPr>
            <w:tcW w:w="995" w:type="dxa"/>
          </w:tcPr>
          <w:p w14:paraId="52726CD5"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29</w:t>
            </w:r>
          </w:p>
        </w:tc>
        <w:tc>
          <w:tcPr>
            <w:tcW w:w="967" w:type="dxa"/>
          </w:tcPr>
          <w:p w14:paraId="0AC604F8"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.42</w:t>
            </w:r>
          </w:p>
        </w:tc>
      </w:tr>
      <w:tr w:rsidR="00334428" w:rsidRPr="00334428" w14:paraId="1710CD9B" w14:textId="77777777" w:rsidTr="002E5E82">
        <w:trPr>
          <w:cantSplit/>
          <w:jc w:val="center"/>
        </w:trPr>
        <w:tc>
          <w:tcPr>
            <w:tcW w:w="934" w:type="dxa"/>
          </w:tcPr>
          <w:p w14:paraId="04BA8861"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2015</w:t>
            </w:r>
          </w:p>
        </w:tc>
        <w:tc>
          <w:tcPr>
            <w:tcW w:w="810" w:type="dxa"/>
          </w:tcPr>
          <w:p w14:paraId="030EABD6"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1.449</w:t>
            </w:r>
          </w:p>
        </w:tc>
        <w:tc>
          <w:tcPr>
            <w:tcW w:w="990" w:type="dxa"/>
          </w:tcPr>
          <w:p w14:paraId="64E2E5DD"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11</w:t>
            </w:r>
          </w:p>
        </w:tc>
        <w:tc>
          <w:tcPr>
            <w:tcW w:w="995" w:type="dxa"/>
          </w:tcPr>
          <w:p w14:paraId="6F99472C"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24</w:t>
            </w:r>
          </w:p>
        </w:tc>
        <w:tc>
          <w:tcPr>
            <w:tcW w:w="967" w:type="dxa"/>
          </w:tcPr>
          <w:p w14:paraId="664C4570"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.35</w:t>
            </w:r>
          </w:p>
        </w:tc>
      </w:tr>
      <w:tr w:rsidR="00334428" w:rsidRPr="00334428" w14:paraId="2AF6C662" w14:textId="77777777" w:rsidTr="002E5E82">
        <w:trPr>
          <w:cantSplit/>
          <w:jc w:val="center"/>
        </w:trPr>
        <w:tc>
          <w:tcPr>
            <w:tcW w:w="934" w:type="dxa"/>
          </w:tcPr>
          <w:p w14:paraId="7AAC66B5"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2014</w:t>
            </w:r>
          </w:p>
        </w:tc>
        <w:tc>
          <w:tcPr>
            <w:tcW w:w="810" w:type="dxa"/>
          </w:tcPr>
          <w:p w14:paraId="42ED1ED2"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1.463</w:t>
            </w:r>
          </w:p>
        </w:tc>
        <w:tc>
          <w:tcPr>
            <w:tcW w:w="990" w:type="dxa"/>
          </w:tcPr>
          <w:p w14:paraId="1DC43BE0"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12</w:t>
            </w:r>
          </w:p>
        </w:tc>
        <w:tc>
          <w:tcPr>
            <w:tcW w:w="995" w:type="dxa"/>
          </w:tcPr>
          <w:p w14:paraId="0C39D533" w14:textId="77777777" w:rsidR="00334428" w:rsidRPr="00334428" w:rsidRDefault="00334428" w:rsidP="00334428">
            <w:pPr>
              <w:keepNext/>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22</w:t>
            </w:r>
          </w:p>
        </w:tc>
        <w:tc>
          <w:tcPr>
            <w:tcW w:w="967" w:type="dxa"/>
          </w:tcPr>
          <w:p w14:paraId="21B4AA52" w14:textId="77777777" w:rsidR="00334428" w:rsidRPr="00334428" w:rsidRDefault="00334428" w:rsidP="00334428">
            <w:pPr>
              <w:keepNext/>
              <w:tabs>
                <w:tab w:val="left" w:pos="144"/>
                <w:tab w:val="left" w:pos="187"/>
                <w:tab w:val="left" w:pos="540"/>
                <w:tab w:val="left" w:pos="907"/>
                <w:tab w:val="left" w:pos="1080"/>
              </w:tabs>
              <w:jc w:val="center"/>
              <w:outlineLvl w:val="3"/>
              <w:rPr>
                <w:kern w:val="2"/>
                <w:sz w:val="16"/>
                <w:szCs w:val="16"/>
              </w:rPr>
            </w:pPr>
            <w:r w:rsidRPr="00334428">
              <w:rPr>
                <w:kern w:val="2"/>
                <w:sz w:val="16"/>
                <w:szCs w:val="16"/>
              </w:rPr>
              <w:t>.32</w:t>
            </w:r>
          </w:p>
        </w:tc>
      </w:tr>
      <w:tr w:rsidR="00334428" w:rsidRPr="00334428" w14:paraId="145A5007" w14:textId="77777777" w:rsidTr="002E5E82">
        <w:trPr>
          <w:cantSplit/>
          <w:jc w:val="center"/>
        </w:trPr>
        <w:tc>
          <w:tcPr>
            <w:tcW w:w="934" w:type="dxa"/>
          </w:tcPr>
          <w:p w14:paraId="58257916"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2013</w:t>
            </w:r>
          </w:p>
        </w:tc>
        <w:tc>
          <w:tcPr>
            <w:tcW w:w="810" w:type="dxa"/>
          </w:tcPr>
          <w:p w14:paraId="30A338E1"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1.482</w:t>
            </w:r>
          </w:p>
        </w:tc>
        <w:tc>
          <w:tcPr>
            <w:tcW w:w="990" w:type="dxa"/>
          </w:tcPr>
          <w:p w14:paraId="00C9DB3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13</w:t>
            </w:r>
          </w:p>
        </w:tc>
        <w:tc>
          <w:tcPr>
            <w:tcW w:w="995" w:type="dxa"/>
          </w:tcPr>
          <w:p w14:paraId="5AEABD44"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w:t>
            </w:r>
          </w:p>
        </w:tc>
        <w:tc>
          <w:tcPr>
            <w:tcW w:w="967" w:type="dxa"/>
          </w:tcPr>
          <w:p w14:paraId="7A6BCB11" w14:textId="77777777" w:rsidR="00334428" w:rsidRPr="00334428" w:rsidRDefault="00334428" w:rsidP="00334428">
            <w:pPr>
              <w:tabs>
                <w:tab w:val="left" w:pos="144"/>
                <w:tab w:val="left" w:pos="187"/>
                <w:tab w:val="left" w:pos="540"/>
                <w:tab w:val="left" w:pos="907"/>
                <w:tab w:val="left" w:pos="1080"/>
              </w:tabs>
              <w:jc w:val="center"/>
              <w:outlineLvl w:val="3"/>
              <w:rPr>
                <w:kern w:val="2"/>
                <w:sz w:val="16"/>
                <w:szCs w:val="16"/>
              </w:rPr>
            </w:pPr>
            <w:r w:rsidRPr="00334428">
              <w:rPr>
                <w:kern w:val="2"/>
                <w:sz w:val="16"/>
                <w:szCs w:val="16"/>
              </w:rPr>
              <w:t>.30</w:t>
            </w:r>
          </w:p>
        </w:tc>
      </w:tr>
    </w:tbl>
    <w:p w14:paraId="67BCD1F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51CFDE20" w14:textId="77777777" w:rsidR="00334428" w:rsidRPr="00334428" w:rsidRDefault="00334428" w:rsidP="00334428">
      <w:pPr>
        <w:tabs>
          <w:tab w:val="left" w:pos="720"/>
          <w:tab w:val="left" w:pos="979"/>
          <w:tab w:val="left" w:pos="1152"/>
        </w:tabs>
        <w:ind w:firstLine="360"/>
        <w:jc w:val="both"/>
        <w:outlineLvl w:val="4"/>
        <w:rPr>
          <w:b/>
          <w:kern w:val="2"/>
        </w:rPr>
      </w:pPr>
      <w:r w:rsidRPr="00334428">
        <w:rPr>
          <w:kern w:val="2"/>
        </w:rPr>
        <w:t>2.</w:t>
      </w:r>
      <w:r w:rsidRPr="00334428">
        <w:rPr>
          <w:kern w:val="2"/>
        </w:rPr>
        <w:tab/>
        <w:t>Floating Equipment―Motor Vessels</w:t>
      </w:r>
    </w:p>
    <w:p w14:paraId="2E8952F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kern w:val="2"/>
        </w:rPr>
      </w:pPr>
      <w:r w:rsidRPr="00334428">
        <w:rPr>
          <w:kern w:val="2"/>
        </w:rPr>
        <w:t>* * *</w:t>
      </w:r>
    </w:p>
    <w:p w14:paraId="654058F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column"/>
      </w:r>
      <w:r w:rsidRPr="00334428">
        <w:rPr>
          <w:kern w:val="2"/>
        </w:rPr>
        <w:t>B.</w:t>
      </w:r>
      <w:r w:rsidRPr="00334428">
        <w:rPr>
          <w:kern w:val="2"/>
        </w:rPr>
        <w:tab/>
        <w:t>Non-Motorized Floating Equipment</w:t>
      </w:r>
    </w:p>
    <w:p w14:paraId="70A2055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Floating Equipment―Barges (Non-Motorized) Cost Index</w:t>
      </w:r>
    </w:p>
    <w:p w14:paraId="12B5013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05"/>
        <w:gridCol w:w="770"/>
        <w:gridCol w:w="900"/>
        <w:gridCol w:w="800"/>
        <w:gridCol w:w="1103"/>
      </w:tblGrid>
      <w:tr w:rsidR="00334428" w:rsidRPr="00334428" w14:paraId="617A2650" w14:textId="77777777" w:rsidTr="002E5E82">
        <w:trPr>
          <w:cantSplit/>
          <w:trHeight w:val="357"/>
          <w:tblHeader/>
          <w:jc w:val="center"/>
        </w:trPr>
        <w:tc>
          <w:tcPr>
            <w:tcW w:w="4678" w:type="dxa"/>
            <w:gridSpan w:val="5"/>
            <w:shd w:val="clear" w:color="auto" w:fill="BFBFBF"/>
            <w:vAlign w:val="center"/>
          </w:tcPr>
          <w:p w14:paraId="44FBECC0" w14:textId="77777777" w:rsidR="00334428" w:rsidRPr="00334428" w:rsidRDefault="00334428" w:rsidP="00334428">
            <w:pPr>
              <w:keepNext/>
              <w:jc w:val="center"/>
              <w:rPr>
                <w:b/>
                <w:bCs/>
                <w:sz w:val="16"/>
              </w:rPr>
            </w:pPr>
            <w:r w:rsidRPr="00334428">
              <w:rPr>
                <w:b/>
                <w:bCs/>
                <w:sz w:val="16"/>
              </w:rPr>
              <w:t>Table 703.B.1</w:t>
            </w:r>
          </w:p>
          <w:p w14:paraId="0FB658D2" w14:textId="77777777" w:rsidR="00334428" w:rsidRPr="00334428" w:rsidRDefault="00334428" w:rsidP="00334428">
            <w:pPr>
              <w:keepNext/>
              <w:jc w:val="center"/>
              <w:rPr>
                <w:b/>
                <w:bCs/>
                <w:sz w:val="16"/>
              </w:rPr>
            </w:pPr>
            <w:r w:rsidRPr="00334428">
              <w:rPr>
                <w:b/>
                <w:bCs/>
                <w:sz w:val="16"/>
              </w:rPr>
              <w:t>Floating Equipment—Barges (Non-Motorized)</w:t>
            </w:r>
          </w:p>
        </w:tc>
      </w:tr>
      <w:tr w:rsidR="00334428" w:rsidRPr="00334428" w14:paraId="7E7FE446" w14:textId="77777777" w:rsidTr="002E5E82">
        <w:trPr>
          <w:cantSplit/>
          <w:trHeight w:val="357"/>
          <w:tblHeader/>
          <w:jc w:val="center"/>
        </w:trPr>
        <w:tc>
          <w:tcPr>
            <w:tcW w:w="1875" w:type="dxa"/>
            <w:gridSpan w:val="2"/>
            <w:shd w:val="clear" w:color="auto" w:fill="BFBFBF"/>
            <w:vAlign w:val="center"/>
          </w:tcPr>
          <w:p w14:paraId="261CA37B" w14:textId="77777777" w:rsidR="00334428" w:rsidRPr="00334428" w:rsidRDefault="00334428" w:rsidP="00334428">
            <w:pPr>
              <w:keepNext/>
              <w:jc w:val="center"/>
              <w:rPr>
                <w:b/>
                <w:bCs/>
                <w:sz w:val="16"/>
              </w:rPr>
            </w:pPr>
            <w:r w:rsidRPr="00334428">
              <w:rPr>
                <w:b/>
                <w:bCs/>
                <w:sz w:val="16"/>
              </w:rPr>
              <w:t>Cost Index</w:t>
            </w:r>
          </w:p>
          <w:p w14:paraId="33B8660C" w14:textId="77777777" w:rsidR="00334428" w:rsidRPr="00334428" w:rsidRDefault="00334428" w:rsidP="00334428">
            <w:pPr>
              <w:keepNext/>
              <w:jc w:val="center"/>
              <w:rPr>
                <w:b/>
                <w:bCs/>
                <w:sz w:val="16"/>
              </w:rPr>
            </w:pPr>
            <w:r w:rsidRPr="00334428">
              <w:rPr>
                <w:b/>
                <w:bCs/>
                <w:sz w:val="16"/>
              </w:rPr>
              <w:t>Average</w:t>
            </w:r>
          </w:p>
        </w:tc>
        <w:tc>
          <w:tcPr>
            <w:tcW w:w="2803" w:type="dxa"/>
            <w:gridSpan w:val="3"/>
            <w:shd w:val="clear" w:color="auto" w:fill="BFBFBF"/>
            <w:vAlign w:val="center"/>
          </w:tcPr>
          <w:p w14:paraId="442FB553" w14:textId="77777777" w:rsidR="00334428" w:rsidRPr="00334428" w:rsidRDefault="00334428" w:rsidP="00334428">
            <w:pPr>
              <w:keepNext/>
              <w:jc w:val="center"/>
              <w:rPr>
                <w:b/>
                <w:bCs/>
                <w:sz w:val="16"/>
              </w:rPr>
            </w:pPr>
            <w:r w:rsidRPr="00334428">
              <w:rPr>
                <w:b/>
                <w:bCs/>
                <w:sz w:val="16"/>
              </w:rPr>
              <w:t>Average Economic Life</w:t>
            </w:r>
          </w:p>
          <w:p w14:paraId="754BF842" w14:textId="77777777" w:rsidR="00334428" w:rsidRPr="00334428" w:rsidRDefault="00334428" w:rsidP="00334428">
            <w:pPr>
              <w:keepNext/>
              <w:jc w:val="center"/>
              <w:rPr>
                <w:b/>
                <w:bCs/>
                <w:sz w:val="16"/>
              </w:rPr>
            </w:pPr>
            <w:r w:rsidRPr="00334428">
              <w:rPr>
                <w:b/>
                <w:bCs/>
                <w:sz w:val="16"/>
              </w:rPr>
              <w:t>20 Years</w:t>
            </w:r>
          </w:p>
        </w:tc>
      </w:tr>
      <w:tr w:rsidR="00334428" w:rsidRPr="00334428" w14:paraId="56E36ED5" w14:textId="77777777" w:rsidTr="002E5E82">
        <w:trPr>
          <w:cantSplit/>
          <w:trHeight w:val="118"/>
          <w:tblHeader/>
          <w:jc w:val="center"/>
        </w:trPr>
        <w:tc>
          <w:tcPr>
            <w:tcW w:w="1105" w:type="dxa"/>
            <w:shd w:val="clear" w:color="auto" w:fill="BFBFBF"/>
            <w:vAlign w:val="center"/>
          </w:tcPr>
          <w:p w14:paraId="0B654BA4" w14:textId="77777777" w:rsidR="00334428" w:rsidRPr="00334428" w:rsidRDefault="00334428" w:rsidP="00334428">
            <w:pPr>
              <w:keepNext/>
              <w:jc w:val="center"/>
              <w:rPr>
                <w:b/>
                <w:bCs/>
                <w:sz w:val="16"/>
              </w:rPr>
            </w:pPr>
            <w:r w:rsidRPr="00334428">
              <w:rPr>
                <w:b/>
                <w:bCs/>
                <w:sz w:val="16"/>
              </w:rPr>
              <w:t>Year</w:t>
            </w:r>
          </w:p>
        </w:tc>
        <w:tc>
          <w:tcPr>
            <w:tcW w:w="770" w:type="dxa"/>
            <w:shd w:val="clear" w:color="auto" w:fill="BFBFBF"/>
            <w:vAlign w:val="center"/>
          </w:tcPr>
          <w:p w14:paraId="48138FF2" w14:textId="77777777" w:rsidR="00334428" w:rsidRPr="00334428" w:rsidRDefault="00334428" w:rsidP="00334428">
            <w:pPr>
              <w:keepNext/>
              <w:jc w:val="center"/>
              <w:rPr>
                <w:b/>
                <w:bCs/>
                <w:sz w:val="16"/>
              </w:rPr>
            </w:pPr>
            <w:r w:rsidRPr="00334428">
              <w:rPr>
                <w:b/>
                <w:bCs/>
                <w:sz w:val="16"/>
              </w:rPr>
              <w:t>Index</w:t>
            </w:r>
          </w:p>
        </w:tc>
        <w:tc>
          <w:tcPr>
            <w:tcW w:w="900" w:type="dxa"/>
            <w:shd w:val="clear" w:color="auto" w:fill="BFBFBF"/>
            <w:vAlign w:val="center"/>
          </w:tcPr>
          <w:p w14:paraId="318607B0" w14:textId="77777777" w:rsidR="00334428" w:rsidRPr="00334428" w:rsidRDefault="00334428" w:rsidP="00334428">
            <w:pPr>
              <w:keepNext/>
              <w:jc w:val="center"/>
              <w:rPr>
                <w:b/>
                <w:bCs/>
                <w:sz w:val="16"/>
              </w:rPr>
            </w:pPr>
            <w:r w:rsidRPr="00334428">
              <w:rPr>
                <w:b/>
                <w:bCs/>
                <w:sz w:val="16"/>
              </w:rPr>
              <w:t>Effective Age</w:t>
            </w:r>
          </w:p>
        </w:tc>
        <w:tc>
          <w:tcPr>
            <w:tcW w:w="800" w:type="dxa"/>
            <w:shd w:val="clear" w:color="auto" w:fill="BFBFBF"/>
            <w:vAlign w:val="center"/>
          </w:tcPr>
          <w:p w14:paraId="7DE1BD6E" w14:textId="77777777" w:rsidR="00334428" w:rsidRPr="00334428" w:rsidRDefault="00334428" w:rsidP="00334428">
            <w:pPr>
              <w:keepNext/>
              <w:jc w:val="center"/>
              <w:rPr>
                <w:b/>
                <w:bCs/>
                <w:sz w:val="16"/>
              </w:rPr>
            </w:pPr>
            <w:r w:rsidRPr="00334428">
              <w:rPr>
                <w:b/>
                <w:bCs/>
                <w:sz w:val="16"/>
              </w:rPr>
              <w:t>Percent Good</w:t>
            </w:r>
          </w:p>
        </w:tc>
        <w:tc>
          <w:tcPr>
            <w:tcW w:w="1103" w:type="dxa"/>
            <w:shd w:val="clear" w:color="auto" w:fill="BFBFBF"/>
            <w:vAlign w:val="center"/>
          </w:tcPr>
          <w:p w14:paraId="582D24A3" w14:textId="77777777" w:rsidR="00334428" w:rsidRPr="00334428" w:rsidRDefault="00334428" w:rsidP="00334428">
            <w:pPr>
              <w:keepNext/>
              <w:jc w:val="center"/>
              <w:rPr>
                <w:b/>
                <w:bCs/>
                <w:sz w:val="16"/>
              </w:rPr>
            </w:pPr>
            <w:r w:rsidRPr="00334428">
              <w:rPr>
                <w:b/>
                <w:bCs/>
                <w:sz w:val="16"/>
              </w:rPr>
              <w:t>Composite Multiplier</w:t>
            </w:r>
          </w:p>
        </w:tc>
      </w:tr>
      <w:tr w:rsidR="00334428" w:rsidRPr="00334428" w14:paraId="48FAC598" w14:textId="77777777" w:rsidTr="002E5E82">
        <w:trPr>
          <w:cantSplit/>
          <w:jc w:val="center"/>
        </w:trPr>
        <w:tc>
          <w:tcPr>
            <w:tcW w:w="1105" w:type="dxa"/>
          </w:tcPr>
          <w:p w14:paraId="6E1FD79D"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2025</w:t>
            </w:r>
          </w:p>
        </w:tc>
        <w:tc>
          <w:tcPr>
            <w:tcW w:w="770" w:type="dxa"/>
          </w:tcPr>
          <w:p w14:paraId="569F9400" w14:textId="77777777" w:rsidR="00334428" w:rsidRPr="00334428" w:rsidRDefault="00334428" w:rsidP="00334428">
            <w:pPr>
              <w:keepNext/>
              <w:jc w:val="center"/>
              <w:rPr>
                <w:sz w:val="16"/>
                <w:szCs w:val="16"/>
              </w:rPr>
            </w:pPr>
            <w:r w:rsidRPr="00334428">
              <w:rPr>
                <w:sz w:val="16"/>
                <w:szCs w:val="16"/>
              </w:rPr>
              <w:t>0.977</w:t>
            </w:r>
          </w:p>
        </w:tc>
        <w:tc>
          <w:tcPr>
            <w:tcW w:w="900" w:type="dxa"/>
          </w:tcPr>
          <w:p w14:paraId="42FDA87B" w14:textId="77777777" w:rsidR="00334428" w:rsidRPr="00334428" w:rsidRDefault="00334428" w:rsidP="00334428">
            <w:pPr>
              <w:keepNext/>
              <w:jc w:val="center"/>
              <w:rPr>
                <w:sz w:val="16"/>
                <w:szCs w:val="16"/>
              </w:rPr>
            </w:pPr>
            <w:r w:rsidRPr="00334428">
              <w:rPr>
                <w:sz w:val="16"/>
                <w:szCs w:val="16"/>
              </w:rPr>
              <w:t>1</w:t>
            </w:r>
          </w:p>
        </w:tc>
        <w:tc>
          <w:tcPr>
            <w:tcW w:w="800" w:type="dxa"/>
          </w:tcPr>
          <w:p w14:paraId="1835406A" w14:textId="77777777" w:rsidR="00334428" w:rsidRPr="00334428" w:rsidRDefault="00334428" w:rsidP="00334428">
            <w:pPr>
              <w:keepNext/>
              <w:jc w:val="center"/>
              <w:rPr>
                <w:sz w:val="16"/>
                <w:szCs w:val="16"/>
              </w:rPr>
            </w:pPr>
            <w:r w:rsidRPr="00334428">
              <w:rPr>
                <w:sz w:val="16"/>
                <w:szCs w:val="16"/>
              </w:rPr>
              <w:t>97</w:t>
            </w:r>
          </w:p>
        </w:tc>
        <w:tc>
          <w:tcPr>
            <w:tcW w:w="1103" w:type="dxa"/>
          </w:tcPr>
          <w:p w14:paraId="4DF4F228" w14:textId="77777777" w:rsidR="00334428" w:rsidRPr="00334428" w:rsidRDefault="00334428" w:rsidP="00334428">
            <w:pPr>
              <w:keepNext/>
              <w:jc w:val="center"/>
              <w:rPr>
                <w:sz w:val="16"/>
                <w:szCs w:val="16"/>
              </w:rPr>
            </w:pPr>
            <w:r w:rsidRPr="00334428">
              <w:rPr>
                <w:sz w:val="16"/>
                <w:szCs w:val="16"/>
              </w:rPr>
              <w:t>.95</w:t>
            </w:r>
          </w:p>
        </w:tc>
      </w:tr>
      <w:tr w:rsidR="00334428" w:rsidRPr="00334428" w14:paraId="66147A2A" w14:textId="77777777" w:rsidTr="002E5E82">
        <w:trPr>
          <w:cantSplit/>
          <w:jc w:val="center"/>
        </w:trPr>
        <w:tc>
          <w:tcPr>
            <w:tcW w:w="1105" w:type="dxa"/>
          </w:tcPr>
          <w:p w14:paraId="577B229F"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2024</w:t>
            </w:r>
          </w:p>
        </w:tc>
        <w:tc>
          <w:tcPr>
            <w:tcW w:w="770" w:type="dxa"/>
          </w:tcPr>
          <w:p w14:paraId="29EC15C4" w14:textId="77777777" w:rsidR="00334428" w:rsidRPr="00334428" w:rsidRDefault="00334428" w:rsidP="00334428">
            <w:pPr>
              <w:keepNext/>
              <w:jc w:val="center"/>
              <w:rPr>
                <w:sz w:val="16"/>
                <w:szCs w:val="16"/>
              </w:rPr>
            </w:pPr>
            <w:r w:rsidRPr="00334428">
              <w:rPr>
                <w:sz w:val="16"/>
                <w:szCs w:val="16"/>
              </w:rPr>
              <w:t>1.009</w:t>
            </w:r>
          </w:p>
        </w:tc>
        <w:tc>
          <w:tcPr>
            <w:tcW w:w="900" w:type="dxa"/>
          </w:tcPr>
          <w:p w14:paraId="610BB82C" w14:textId="77777777" w:rsidR="00334428" w:rsidRPr="00334428" w:rsidRDefault="00334428" w:rsidP="00334428">
            <w:pPr>
              <w:keepNext/>
              <w:jc w:val="center"/>
              <w:rPr>
                <w:sz w:val="16"/>
                <w:szCs w:val="16"/>
              </w:rPr>
            </w:pPr>
            <w:r w:rsidRPr="00334428">
              <w:rPr>
                <w:sz w:val="16"/>
                <w:szCs w:val="16"/>
              </w:rPr>
              <w:t>2</w:t>
            </w:r>
          </w:p>
        </w:tc>
        <w:tc>
          <w:tcPr>
            <w:tcW w:w="800" w:type="dxa"/>
          </w:tcPr>
          <w:p w14:paraId="19A56420" w14:textId="77777777" w:rsidR="00334428" w:rsidRPr="00334428" w:rsidRDefault="00334428" w:rsidP="00334428">
            <w:pPr>
              <w:keepNext/>
              <w:jc w:val="center"/>
              <w:rPr>
                <w:sz w:val="16"/>
                <w:szCs w:val="16"/>
              </w:rPr>
            </w:pPr>
            <w:r w:rsidRPr="00334428">
              <w:rPr>
                <w:sz w:val="16"/>
                <w:szCs w:val="16"/>
              </w:rPr>
              <w:t>93</w:t>
            </w:r>
          </w:p>
        </w:tc>
        <w:tc>
          <w:tcPr>
            <w:tcW w:w="1103" w:type="dxa"/>
          </w:tcPr>
          <w:p w14:paraId="78FEE7ED" w14:textId="77777777" w:rsidR="00334428" w:rsidRPr="00334428" w:rsidRDefault="00334428" w:rsidP="00334428">
            <w:pPr>
              <w:keepNext/>
              <w:jc w:val="center"/>
              <w:rPr>
                <w:sz w:val="16"/>
                <w:szCs w:val="16"/>
              </w:rPr>
            </w:pPr>
            <w:r w:rsidRPr="00334428">
              <w:rPr>
                <w:sz w:val="16"/>
                <w:szCs w:val="16"/>
              </w:rPr>
              <w:t>.94</w:t>
            </w:r>
          </w:p>
        </w:tc>
      </w:tr>
      <w:tr w:rsidR="00334428" w:rsidRPr="00334428" w14:paraId="2402642B" w14:textId="77777777" w:rsidTr="002E5E82">
        <w:trPr>
          <w:cantSplit/>
          <w:jc w:val="center"/>
        </w:trPr>
        <w:tc>
          <w:tcPr>
            <w:tcW w:w="1105" w:type="dxa"/>
          </w:tcPr>
          <w:p w14:paraId="3A9F7BE5"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2023</w:t>
            </w:r>
          </w:p>
        </w:tc>
        <w:tc>
          <w:tcPr>
            <w:tcW w:w="770" w:type="dxa"/>
          </w:tcPr>
          <w:p w14:paraId="1360C37B" w14:textId="77777777" w:rsidR="00334428" w:rsidRPr="00334428" w:rsidRDefault="00334428" w:rsidP="00334428">
            <w:pPr>
              <w:keepNext/>
              <w:jc w:val="center"/>
              <w:rPr>
                <w:sz w:val="16"/>
                <w:szCs w:val="16"/>
              </w:rPr>
            </w:pPr>
            <w:r w:rsidRPr="00334428">
              <w:rPr>
                <w:sz w:val="16"/>
                <w:szCs w:val="16"/>
              </w:rPr>
              <w:t>1.023</w:t>
            </w:r>
          </w:p>
        </w:tc>
        <w:tc>
          <w:tcPr>
            <w:tcW w:w="900" w:type="dxa"/>
          </w:tcPr>
          <w:p w14:paraId="0237FD82" w14:textId="77777777" w:rsidR="00334428" w:rsidRPr="00334428" w:rsidRDefault="00334428" w:rsidP="00334428">
            <w:pPr>
              <w:keepNext/>
              <w:jc w:val="center"/>
              <w:rPr>
                <w:sz w:val="16"/>
                <w:szCs w:val="16"/>
              </w:rPr>
            </w:pPr>
            <w:r w:rsidRPr="00334428">
              <w:rPr>
                <w:sz w:val="16"/>
                <w:szCs w:val="16"/>
              </w:rPr>
              <w:t>3</w:t>
            </w:r>
          </w:p>
        </w:tc>
        <w:tc>
          <w:tcPr>
            <w:tcW w:w="800" w:type="dxa"/>
          </w:tcPr>
          <w:p w14:paraId="39052411" w14:textId="77777777" w:rsidR="00334428" w:rsidRPr="00334428" w:rsidRDefault="00334428" w:rsidP="00334428">
            <w:pPr>
              <w:keepNext/>
              <w:jc w:val="center"/>
              <w:rPr>
                <w:sz w:val="16"/>
                <w:szCs w:val="16"/>
              </w:rPr>
            </w:pPr>
            <w:r w:rsidRPr="00334428">
              <w:rPr>
                <w:sz w:val="16"/>
                <w:szCs w:val="16"/>
              </w:rPr>
              <w:t>90</w:t>
            </w:r>
          </w:p>
        </w:tc>
        <w:tc>
          <w:tcPr>
            <w:tcW w:w="1103" w:type="dxa"/>
          </w:tcPr>
          <w:p w14:paraId="154570BB" w14:textId="77777777" w:rsidR="00334428" w:rsidRPr="00334428" w:rsidRDefault="00334428" w:rsidP="00334428">
            <w:pPr>
              <w:keepNext/>
              <w:jc w:val="center"/>
              <w:rPr>
                <w:sz w:val="16"/>
                <w:szCs w:val="16"/>
              </w:rPr>
            </w:pPr>
            <w:r w:rsidRPr="00334428">
              <w:rPr>
                <w:sz w:val="16"/>
                <w:szCs w:val="16"/>
              </w:rPr>
              <w:t>.92</w:t>
            </w:r>
          </w:p>
        </w:tc>
      </w:tr>
      <w:tr w:rsidR="00334428" w:rsidRPr="00334428" w14:paraId="4A21EC78" w14:textId="77777777" w:rsidTr="002E5E82">
        <w:trPr>
          <w:cantSplit/>
          <w:jc w:val="center"/>
        </w:trPr>
        <w:tc>
          <w:tcPr>
            <w:tcW w:w="1105" w:type="dxa"/>
          </w:tcPr>
          <w:p w14:paraId="0AC97BDF"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2022</w:t>
            </w:r>
          </w:p>
        </w:tc>
        <w:tc>
          <w:tcPr>
            <w:tcW w:w="770" w:type="dxa"/>
          </w:tcPr>
          <w:p w14:paraId="6EA1E0F7" w14:textId="77777777" w:rsidR="00334428" w:rsidRPr="00334428" w:rsidRDefault="00334428" w:rsidP="00334428">
            <w:pPr>
              <w:keepNext/>
              <w:jc w:val="center"/>
              <w:rPr>
                <w:sz w:val="16"/>
                <w:szCs w:val="16"/>
              </w:rPr>
            </w:pPr>
            <w:r w:rsidRPr="00334428">
              <w:rPr>
                <w:sz w:val="16"/>
                <w:szCs w:val="16"/>
              </w:rPr>
              <w:t>1.041</w:t>
            </w:r>
          </w:p>
        </w:tc>
        <w:tc>
          <w:tcPr>
            <w:tcW w:w="900" w:type="dxa"/>
          </w:tcPr>
          <w:p w14:paraId="53406475" w14:textId="77777777" w:rsidR="00334428" w:rsidRPr="00334428" w:rsidRDefault="00334428" w:rsidP="00334428">
            <w:pPr>
              <w:keepNext/>
              <w:jc w:val="center"/>
              <w:rPr>
                <w:sz w:val="16"/>
                <w:szCs w:val="16"/>
              </w:rPr>
            </w:pPr>
            <w:r w:rsidRPr="00334428">
              <w:rPr>
                <w:sz w:val="16"/>
                <w:szCs w:val="16"/>
              </w:rPr>
              <w:t>4</w:t>
            </w:r>
          </w:p>
        </w:tc>
        <w:tc>
          <w:tcPr>
            <w:tcW w:w="800" w:type="dxa"/>
          </w:tcPr>
          <w:p w14:paraId="685AB8BD" w14:textId="77777777" w:rsidR="00334428" w:rsidRPr="00334428" w:rsidRDefault="00334428" w:rsidP="00334428">
            <w:pPr>
              <w:keepNext/>
              <w:jc w:val="center"/>
              <w:rPr>
                <w:sz w:val="16"/>
                <w:szCs w:val="16"/>
              </w:rPr>
            </w:pPr>
            <w:r w:rsidRPr="00334428">
              <w:rPr>
                <w:sz w:val="16"/>
                <w:szCs w:val="16"/>
              </w:rPr>
              <w:t>86</w:t>
            </w:r>
          </w:p>
        </w:tc>
        <w:tc>
          <w:tcPr>
            <w:tcW w:w="1103" w:type="dxa"/>
          </w:tcPr>
          <w:p w14:paraId="7B6E1B80" w14:textId="77777777" w:rsidR="00334428" w:rsidRPr="00334428" w:rsidRDefault="00334428" w:rsidP="00334428">
            <w:pPr>
              <w:keepNext/>
              <w:jc w:val="center"/>
              <w:rPr>
                <w:sz w:val="16"/>
                <w:szCs w:val="16"/>
              </w:rPr>
            </w:pPr>
            <w:r w:rsidRPr="00334428">
              <w:rPr>
                <w:sz w:val="16"/>
                <w:szCs w:val="16"/>
              </w:rPr>
              <w:t>.90</w:t>
            </w:r>
          </w:p>
        </w:tc>
      </w:tr>
      <w:tr w:rsidR="00334428" w:rsidRPr="00334428" w14:paraId="798CAE34" w14:textId="77777777" w:rsidTr="002E5E82">
        <w:trPr>
          <w:cantSplit/>
          <w:jc w:val="center"/>
        </w:trPr>
        <w:tc>
          <w:tcPr>
            <w:tcW w:w="1105" w:type="dxa"/>
          </w:tcPr>
          <w:p w14:paraId="127991E3"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2021</w:t>
            </w:r>
          </w:p>
        </w:tc>
        <w:tc>
          <w:tcPr>
            <w:tcW w:w="770" w:type="dxa"/>
          </w:tcPr>
          <w:p w14:paraId="5CDE6038" w14:textId="77777777" w:rsidR="00334428" w:rsidRPr="00334428" w:rsidRDefault="00334428" w:rsidP="00334428">
            <w:pPr>
              <w:keepNext/>
              <w:jc w:val="center"/>
              <w:rPr>
                <w:sz w:val="16"/>
                <w:szCs w:val="16"/>
              </w:rPr>
            </w:pPr>
            <w:r w:rsidRPr="00334428">
              <w:rPr>
                <w:sz w:val="16"/>
                <w:szCs w:val="16"/>
              </w:rPr>
              <w:t>1.223</w:t>
            </w:r>
          </w:p>
        </w:tc>
        <w:tc>
          <w:tcPr>
            <w:tcW w:w="900" w:type="dxa"/>
          </w:tcPr>
          <w:p w14:paraId="5A1E2B5E" w14:textId="77777777" w:rsidR="00334428" w:rsidRPr="00334428" w:rsidRDefault="00334428" w:rsidP="00334428">
            <w:pPr>
              <w:keepNext/>
              <w:jc w:val="center"/>
              <w:rPr>
                <w:sz w:val="16"/>
                <w:szCs w:val="16"/>
              </w:rPr>
            </w:pPr>
            <w:r w:rsidRPr="00334428">
              <w:rPr>
                <w:sz w:val="16"/>
                <w:szCs w:val="16"/>
              </w:rPr>
              <w:t>5</w:t>
            </w:r>
          </w:p>
        </w:tc>
        <w:tc>
          <w:tcPr>
            <w:tcW w:w="800" w:type="dxa"/>
          </w:tcPr>
          <w:p w14:paraId="5272ABFC" w14:textId="77777777" w:rsidR="00334428" w:rsidRPr="00334428" w:rsidRDefault="00334428" w:rsidP="00334428">
            <w:pPr>
              <w:keepNext/>
              <w:jc w:val="center"/>
              <w:rPr>
                <w:sz w:val="16"/>
                <w:szCs w:val="16"/>
              </w:rPr>
            </w:pPr>
            <w:r w:rsidRPr="00334428">
              <w:rPr>
                <w:sz w:val="16"/>
                <w:szCs w:val="16"/>
              </w:rPr>
              <w:t>82</w:t>
            </w:r>
          </w:p>
        </w:tc>
        <w:tc>
          <w:tcPr>
            <w:tcW w:w="1103" w:type="dxa"/>
          </w:tcPr>
          <w:p w14:paraId="143CBF89" w14:textId="77777777" w:rsidR="00334428" w:rsidRPr="00334428" w:rsidRDefault="00334428" w:rsidP="00334428">
            <w:pPr>
              <w:keepNext/>
              <w:jc w:val="center"/>
              <w:rPr>
                <w:sz w:val="16"/>
                <w:szCs w:val="16"/>
              </w:rPr>
            </w:pPr>
            <w:r w:rsidRPr="00334428">
              <w:rPr>
                <w:sz w:val="16"/>
                <w:szCs w:val="16"/>
              </w:rPr>
              <w:t>1.00</w:t>
            </w:r>
          </w:p>
        </w:tc>
      </w:tr>
      <w:tr w:rsidR="00334428" w:rsidRPr="00334428" w14:paraId="24C164AB" w14:textId="77777777" w:rsidTr="002E5E82">
        <w:trPr>
          <w:cantSplit/>
          <w:jc w:val="center"/>
        </w:trPr>
        <w:tc>
          <w:tcPr>
            <w:tcW w:w="1105" w:type="dxa"/>
          </w:tcPr>
          <w:p w14:paraId="2503ED04"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2020</w:t>
            </w:r>
          </w:p>
        </w:tc>
        <w:tc>
          <w:tcPr>
            <w:tcW w:w="770" w:type="dxa"/>
          </w:tcPr>
          <w:p w14:paraId="22A86A21" w14:textId="77777777" w:rsidR="00334428" w:rsidRPr="00334428" w:rsidRDefault="00334428" w:rsidP="00334428">
            <w:pPr>
              <w:keepNext/>
              <w:jc w:val="center"/>
              <w:rPr>
                <w:sz w:val="16"/>
                <w:szCs w:val="16"/>
              </w:rPr>
            </w:pPr>
            <w:r w:rsidRPr="00334428">
              <w:rPr>
                <w:sz w:val="16"/>
                <w:szCs w:val="16"/>
              </w:rPr>
              <w:t>1.330</w:t>
            </w:r>
          </w:p>
        </w:tc>
        <w:tc>
          <w:tcPr>
            <w:tcW w:w="900" w:type="dxa"/>
          </w:tcPr>
          <w:p w14:paraId="31FC25E4" w14:textId="77777777" w:rsidR="00334428" w:rsidRPr="00334428" w:rsidRDefault="00334428" w:rsidP="00334428">
            <w:pPr>
              <w:keepNext/>
              <w:jc w:val="center"/>
              <w:rPr>
                <w:sz w:val="16"/>
                <w:szCs w:val="16"/>
              </w:rPr>
            </w:pPr>
            <w:r w:rsidRPr="00334428">
              <w:rPr>
                <w:sz w:val="16"/>
                <w:szCs w:val="16"/>
              </w:rPr>
              <w:t>6</w:t>
            </w:r>
          </w:p>
        </w:tc>
        <w:tc>
          <w:tcPr>
            <w:tcW w:w="800" w:type="dxa"/>
          </w:tcPr>
          <w:p w14:paraId="3146749F" w14:textId="77777777" w:rsidR="00334428" w:rsidRPr="00334428" w:rsidRDefault="00334428" w:rsidP="00334428">
            <w:pPr>
              <w:keepNext/>
              <w:jc w:val="center"/>
              <w:rPr>
                <w:sz w:val="16"/>
                <w:szCs w:val="16"/>
              </w:rPr>
            </w:pPr>
            <w:r w:rsidRPr="00334428">
              <w:rPr>
                <w:sz w:val="16"/>
                <w:szCs w:val="16"/>
              </w:rPr>
              <w:t>78</w:t>
            </w:r>
          </w:p>
        </w:tc>
        <w:tc>
          <w:tcPr>
            <w:tcW w:w="1103" w:type="dxa"/>
          </w:tcPr>
          <w:p w14:paraId="76F4B49A" w14:textId="77777777" w:rsidR="00334428" w:rsidRPr="00334428" w:rsidRDefault="00334428" w:rsidP="00334428">
            <w:pPr>
              <w:keepNext/>
              <w:jc w:val="center"/>
              <w:rPr>
                <w:sz w:val="16"/>
                <w:szCs w:val="16"/>
              </w:rPr>
            </w:pPr>
            <w:r w:rsidRPr="00334428">
              <w:rPr>
                <w:sz w:val="16"/>
                <w:szCs w:val="16"/>
              </w:rPr>
              <w:t>1.04</w:t>
            </w:r>
          </w:p>
        </w:tc>
      </w:tr>
      <w:tr w:rsidR="00334428" w:rsidRPr="00334428" w14:paraId="6F67BEB4" w14:textId="77777777" w:rsidTr="002E5E82">
        <w:trPr>
          <w:cantSplit/>
          <w:jc w:val="center"/>
        </w:trPr>
        <w:tc>
          <w:tcPr>
            <w:tcW w:w="1105" w:type="dxa"/>
          </w:tcPr>
          <w:p w14:paraId="2A3FBD2E"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2019</w:t>
            </w:r>
          </w:p>
        </w:tc>
        <w:tc>
          <w:tcPr>
            <w:tcW w:w="770" w:type="dxa"/>
          </w:tcPr>
          <w:p w14:paraId="6A494501" w14:textId="77777777" w:rsidR="00334428" w:rsidRPr="00334428" w:rsidRDefault="00334428" w:rsidP="00334428">
            <w:pPr>
              <w:keepNext/>
              <w:jc w:val="center"/>
              <w:rPr>
                <w:sz w:val="16"/>
                <w:szCs w:val="16"/>
              </w:rPr>
            </w:pPr>
            <w:r w:rsidRPr="00334428">
              <w:rPr>
                <w:sz w:val="16"/>
                <w:szCs w:val="16"/>
              </w:rPr>
              <w:t>1.337</w:t>
            </w:r>
          </w:p>
        </w:tc>
        <w:tc>
          <w:tcPr>
            <w:tcW w:w="900" w:type="dxa"/>
          </w:tcPr>
          <w:p w14:paraId="17E93984" w14:textId="77777777" w:rsidR="00334428" w:rsidRPr="00334428" w:rsidRDefault="00334428" w:rsidP="00334428">
            <w:pPr>
              <w:keepNext/>
              <w:jc w:val="center"/>
              <w:rPr>
                <w:sz w:val="16"/>
                <w:szCs w:val="16"/>
              </w:rPr>
            </w:pPr>
            <w:r w:rsidRPr="00334428">
              <w:rPr>
                <w:sz w:val="16"/>
                <w:szCs w:val="16"/>
              </w:rPr>
              <w:t>7</w:t>
            </w:r>
          </w:p>
        </w:tc>
        <w:tc>
          <w:tcPr>
            <w:tcW w:w="800" w:type="dxa"/>
          </w:tcPr>
          <w:p w14:paraId="695043FC" w14:textId="77777777" w:rsidR="00334428" w:rsidRPr="00334428" w:rsidRDefault="00334428" w:rsidP="00334428">
            <w:pPr>
              <w:keepNext/>
              <w:jc w:val="center"/>
              <w:rPr>
                <w:sz w:val="16"/>
                <w:szCs w:val="16"/>
              </w:rPr>
            </w:pPr>
            <w:r w:rsidRPr="00334428">
              <w:rPr>
                <w:sz w:val="16"/>
                <w:szCs w:val="16"/>
              </w:rPr>
              <w:t>74</w:t>
            </w:r>
          </w:p>
        </w:tc>
        <w:tc>
          <w:tcPr>
            <w:tcW w:w="1103" w:type="dxa"/>
          </w:tcPr>
          <w:p w14:paraId="474CFBE1" w14:textId="77777777" w:rsidR="00334428" w:rsidRPr="00334428" w:rsidRDefault="00334428" w:rsidP="00334428">
            <w:pPr>
              <w:keepNext/>
              <w:jc w:val="center"/>
              <w:rPr>
                <w:sz w:val="16"/>
                <w:szCs w:val="16"/>
              </w:rPr>
            </w:pPr>
            <w:r w:rsidRPr="00334428">
              <w:rPr>
                <w:sz w:val="16"/>
                <w:szCs w:val="16"/>
              </w:rPr>
              <w:t>.99</w:t>
            </w:r>
          </w:p>
        </w:tc>
      </w:tr>
      <w:tr w:rsidR="00334428" w:rsidRPr="00334428" w14:paraId="5B377A68" w14:textId="77777777" w:rsidTr="002E5E82">
        <w:trPr>
          <w:cantSplit/>
          <w:jc w:val="center"/>
        </w:trPr>
        <w:tc>
          <w:tcPr>
            <w:tcW w:w="1105" w:type="dxa"/>
          </w:tcPr>
          <w:p w14:paraId="7A0BE2AB"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2018</w:t>
            </w:r>
          </w:p>
        </w:tc>
        <w:tc>
          <w:tcPr>
            <w:tcW w:w="770" w:type="dxa"/>
          </w:tcPr>
          <w:p w14:paraId="3503ADE3" w14:textId="77777777" w:rsidR="00334428" w:rsidRPr="00334428" w:rsidRDefault="00334428" w:rsidP="00334428">
            <w:pPr>
              <w:keepNext/>
              <w:jc w:val="center"/>
              <w:rPr>
                <w:sz w:val="16"/>
                <w:szCs w:val="16"/>
              </w:rPr>
            </w:pPr>
            <w:r w:rsidRPr="00334428">
              <w:rPr>
                <w:sz w:val="16"/>
                <w:szCs w:val="16"/>
              </w:rPr>
              <w:t>1.385</w:t>
            </w:r>
          </w:p>
        </w:tc>
        <w:tc>
          <w:tcPr>
            <w:tcW w:w="900" w:type="dxa"/>
          </w:tcPr>
          <w:p w14:paraId="6932A95D" w14:textId="77777777" w:rsidR="00334428" w:rsidRPr="00334428" w:rsidRDefault="00334428" w:rsidP="00334428">
            <w:pPr>
              <w:jc w:val="center"/>
              <w:rPr>
                <w:sz w:val="16"/>
                <w:szCs w:val="16"/>
              </w:rPr>
            </w:pPr>
            <w:r w:rsidRPr="00334428">
              <w:rPr>
                <w:sz w:val="16"/>
                <w:szCs w:val="16"/>
              </w:rPr>
              <w:t>8</w:t>
            </w:r>
          </w:p>
        </w:tc>
        <w:tc>
          <w:tcPr>
            <w:tcW w:w="800" w:type="dxa"/>
          </w:tcPr>
          <w:p w14:paraId="57985510" w14:textId="77777777" w:rsidR="00334428" w:rsidRPr="00334428" w:rsidRDefault="00334428" w:rsidP="00334428">
            <w:pPr>
              <w:jc w:val="center"/>
              <w:rPr>
                <w:sz w:val="16"/>
                <w:szCs w:val="16"/>
              </w:rPr>
            </w:pPr>
            <w:r w:rsidRPr="00334428">
              <w:rPr>
                <w:sz w:val="16"/>
                <w:szCs w:val="16"/>
              </w:rPr>
              <w:t>70</w:t>
            </w:r>
          </w:p>
        </w:tc>
        <w:tc>
          <w:tcPr>
            <w:tcW w:w="1103" w:type="dxa"/>
          </w:tcPr>
          <w:p w14:paraId="0A041F75" w14:textId="77777777" w:rsidR="00334428" w:rsidRPr="00334428" w:rsidRDefault="00334428" w:rsidP="00334428">
            <w:pPr>
              <w:keepNext/>
              <w:jc w:val="center"/>
              <w:rPr>
                <w:sz w:val="16"/>
                <w:szCs w:val="16"/>
              </w:rPr>
            </w:pPr>
            <w:r w:rsidRPr="00334428">
              <w:rPr>
                <w:sz w:val="16"/>
                <w:szCs w:val="16"/>
              </w:rPr>
              <w:t>.97</w:t>
            </w:r>
          </w:p>
        </w:tc>
      </w:tr>
      <w:tr w:rsidR="00334428" w:rsidRPr="00334428" w14:paraId="53DF9556" w14:textId="77777777" w:rsidTr="002E5E82">
        <w:trPr>
          <w:cantSplit/>
          <w:jc w:val="center"/>
        </w:trPr>
        <w:tc>
          <w:tcPr>
            <w:tcW w:w="1105" w:type="dxa"/>
          </w:tcPr>
          <w:p w14:paraId="7A5FDCBE"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2017</w:t>
            </w:r>
          </w:p>
        </w:tc>
        <w:tc>
          <w:tcPr>
            <w:tcW w:w="770" w:type="dxa"/>
          </w:tcPr>
          <w:p w14:paraId="4AA4539E" w14:textId="77777777" w:rsidR="00334428" w:rsidRPr="00334428" w:rsidRDefault="00334428" w:rsidP="00334428">
            <w:pPr>
              <w:jc w:val="center"/>
              <w:rPr>
                <w:sz w:val="16"/>
                <w:szCs w:val="16"/>
              </w:rPr>
            </w:pPr>
            <w:r w:rsidRPr="00334428">
              <w:rPr>
                <w:sz w:val="16"/>
                <w:szCs w:val="16"/>
              </w:rPr>
              <w:t>1.433</w:t>
            </w:r>
          </w:p>
        </w:tc>
        <w:tc>
          <w:tcPr>
            <w:tcW w:w="900" w:type="dxa"/>
          </w:tcPr>
          <w:p w14:paraId="1D28B223" w14:textId="77777777" w:rsidR="00334428" w:rsidRPr="00334428" w:rsidRDefault="00334428" w:rsidP="00334428">
            <w:pPr>
              <w:jc w:val="center"/>
              <w:rPr>
                <w:sz w:val="16"/>
                <w:szCs w:val="16"/>
              </w:rPr>
            </w:pPr>
            <w:r w:rsidRPr="00334428">
              <w:rPr>
                <w:sz w:val="16"/>
                <w:szCs w:val="16"/>
              </w:rPr>
              <w:t>9</w:t>
            </w:r>
          </w:p>
        </w:tc>
        <w:tc>
          <w:tcPr>
            <w:tcW w:w="800" w:type="dxa"/>
          </w:tcPr>
          <w:p w14:paraId="3D46A51C" w14:textId="77777777" w:rsidR="00334428" w:rsidRPr="00334428" w:rsidRDefault="00334428" w:rsidP="00334428">
            <w:pPr>
              <w:jc w:val="center"/>
              <w:rPr>
                <w:sz w:val="16"/>
                <w:szCs w:val="16"/>
              </w:rPr>
            </w:pPr>
            <w:r w:rsidRPr="00334428">
              <w:rPr>
                <w:sz w:val="16"/>
                <w:szCs w:val="16"/>
              </w:rPr>
              <w:t>65</w:t>
            </w:r>
          </w:p>
        </w:tc>
        <w:tc>
          <w:tcPr>
            <w:tcW w:w="1103" w:type="dxa"/>
          </w:tcPr>
          <w:p w14:paraId="5A38E615" w14:textId="77777777" w:rsidR="00334428" w:rsidRPr="00334428" w:rsidRDefault="00334428" w:rsidP="00334428">
            <w:pPr>
              <w:jc w:val="center"/>
              <w:rPr>
                <w:sz w:val="16"/>
                <w:szCs w:val="16"/>
              </w:rPr>
            </w:pPr>
            <w:r w:rsidRPr="00334428">
              <w:rPr>
                <w:sz w:val="16"/>
                <w:szCs w:val="16"/>
              </w:rPr>
              <w:t>.93</w:t>
            </w:r>
          </w:p>
        </w:tc>
      </w:tr>
      <w:tr w:rsidR="00334428" w:rsidRPr="00334428" w14:paraId="1A742943" w14:textId="77777777" w:rsidTr="002E5E82">
        <w:trPr>
          <w:cantSplit/>
          <w:jc w:val="center"/>
        </w:trPr>
        <w:tc>
          <w:tcPr>
            <w:tcW w:w="1105" w:type="dxa"/>
          </w:tcPr>
          <w:p w14:paraId="4370D8B0"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2016</w:t>
            </w:r>
          </w:p>
        </w:tc>
        <w:tc>
          <w:tcPr>
            <w:tcW w:w="770" w:type="dxa"/>
          </w:tcPr>
          <w:p w14:paraId="5B35A69C" w14:textId="77777777" w:rsidR="00334428" w:rsidRPr="00334428" w:rsidRDefault="00334428" w:rsidP="00334428">
            <w:pPr>
              <w:jc w:val="center"/>
              <w:rPr>
                <w:sz w:val="16"/>
                <w:szCs w:val="16"/>
              </w:rPr>
            </w:pPr>
            <w:r w:rsidRPr="00334428">
              <w:rPr>
                <w:sz w:val="16"/>
                <w:szCs w:val="16"/>
              </w:rPr>
              <w:t>1.461</w:t>
            </w:r>
          </w:p>
        </w:tc>
        <w:tc>
          <w:tcPr>
            <w:tcW w:w="900" w:type="dxa"/>
          </w:tcPr>
          <w:p w14:paraId="3445A43C" w14:textId="77777777" w:rsidR="00334428" w:rsidRPr="00334428" w:rsidRDefault="00334428" w:rsidP="00334428">
            <w:pPr>
              <w:jc w:val="center"/>
              <w:rPr>
                <w:sz w:val="16"/>
                <w:szCs w:val="16"/>
              </w:rPr>
            </w:pPr>
            <w:r w:rsidRPr="00334428">
              <w:rPr>
                <w:sz w:val="16"/>
                <w:szCs w:val="16"/>
              </w:rPr>
              <w:t>10</w:t>
            </w:r>
          </w:p>
        </w:tc>
        <w:tc>
          <w:tcPr>
            <w:tcW w:w="800" w:type="dxa"/>
          </w:tcPr>
          <w:p w14:paraId="6EBA6B69" w14:textId="77777777" w:rsidR="00334428" w:rsidRPr="00334428" w:rsidRDefault="00334428" w:rsidP="00334428">
            <w:pPr>
              <w:jc w:val="center"/>
              <w:rPr>
                <w:sz w:val="16"/>
                <w:szCs w:val="16"/>
              </w:rPr>
            </w:pPr>
            <w:r w:rsidRPr="00334428">
              <w:rPr>
                <w:sz w:val="16"/>
                <w:szCs w:val="16"/>
              </w:rPr>
              <w:t>60</w:t>
            </w:r>
          </w:p>
        </w:tc>
        <w:tc>
          <w:tcPr>
            <w:tcW w:w="1103" w:type="dxa"/>
          </w:tcPr>
          <w:p w14:paraId="00B77E47" w14:textId="77777777" w:rsidR="00334428" w:rsidRPr="00334428" w:rsidRDefault="00334428" w:rsidP="00334428">
            <w:pPr>
              <w:jc w:val="center"/>
              <w:rPr>
                <w:sz w:val="16"/>
                <w:szCs w:val="16"/>
              </w:rPr>
            </w:pPr>
            <w:r w:rsidRPr="00334428">
              <w:rPr>
                <w:sz w:val="16"/>
                <w:szCs w:val="16"/>
              </w:rPr>
              <w:t>.88</w:t>
            </w:r>
          </w:p>
        </w:tc>
      </w:tr>
      <w:tr w:rsidR="00334428" w:rsidRPr="00334428" w14:paraId="636FF1FA" w14:textId="77777777" w:rsidTr="002E5E82">
        <w:trPr>
          <w:cantSplit/>
          <w:jc w:val="center"/>
        </w:trPr>
        <w:tc>
          <w:tcPr>
            <w:tcW w:w="1105" w:type="dxa"/>
          </w:tcPr>
          <w:p w14:paraId="755F9D0B"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2015</w:t>
            </w:r>
          </w:p>
        </w:tc>
        <w:tc>
          <w:tcPr>
            <w:tcW w:w="770" w:type="dxa"/>
          </w:tcPr>
          <w:p w14:paraId="7018B30E" w14:textId="77777777" w:rsidR="00334428" w:rsidRPr="00334428" w:rsidRDefault="00334428" w:rsidP="00334428">
            <w:pPr>
              <w:jc w:val="center"/>
              <w:rPr>
                <w:sz w:val="16"/>
                <w:szCs w:val="16"/>
              </w:rPr>
            </w:pPr>
            <w:r w:rsidRPr="00334428">
              <w:rPr>
                <w:sz w:val="16"/>
                <w:szCs w:val="16"/>
              </w:rPr>
              <w:t>1.449</w:t>
            </w:r>
          </w:p>
        </w:tc>
        <w:tc>
          <w:tcPr>
            <w:tcW w:w="900" w:type="dxa"/>
          </w:tcPr>
          <w:p w14:paraId="7E9A12A6" w14:textId="77777777" w:rsidR="00334428" w:rsidRPr="00334428" w:rsidRDefault="00334428" w:rsidP="00334428">
            <w:pPr>
              <w:jc w:val="center"/>
              <w:rPr>
                <w:sz w:val="16"/>
                <w:szCs w:val="16"/>
              </w:rPr>
            </w:pPr>
            <w:r w:rsidRPr="00334428">
              <w:rPr>
                <w:sz w:val="16"/>
                <w:szCs w:val="16"/>
              </w:rPr>
              <w:t>11</w:t>
            </w:r>
          </w:p>
        </w:tc>
        <w:tc>
          <w:tcPr>
            <w:tcW w:w="800" w:type="dxa"/>
          </w:tcPr>
          <w:p w14:paraId="77CA602A" w14:textId="77777777" w:rsidR="00334428" w:rsidRPr="00334428" w:rsidRDefault="00334428" w:rsidP="00334428">
            <w:pPr>
              <w:jc w:val="center"/>
              <w:rPr>
                <w:sz w:val="16"/>
                <w:szCs w:val="16"/>
              </w:rPr>
            </w:pPr>
            <w:r w:rsidRPr="00334428">
              <w:rPr>
                <w:sz w:val="16"/>
                <w:szCs w:val="16"/>
              </w:rPr>
              <w:t>55</w:t>
            </w:r>
          </w:p>
        </w:tc>
        <w:tc>
          <w:tcPr>
            <w:tcW w:w="1103" w:type="dxa"/>
          </w:tcPr>
          <w:p w14:paraId="29D820D2" w14:textId="77777777" w:rsidR="00334428" w:rsidRPr="00334428" w:rsidRDefault="00334428" w:rsidP="00334428">
            <w:pPr>
              <w:jc w:val="center"/>
              <w:rPr>
                <w:sz w:val="16"/>
                <w:szCs w:val="16"/>
              </w:rPr>
            </w:pPr>
            <w:r w:rsidRPr="00334428">
              <w:rPr>
                <w:sz w:val="16"/>
                <w:szCs w:val="16"/>
              </w:rPr>
              <w:t>.80</w:t>
            </w:r>
          </w:p>
        </w:tc>
      </w:tr>
      <w:tr w:rsidR="00334428" w:rsidRPr="00334428" w14:paraId="5404D0F1" w14:textId="77777777" w:rsidTr="002E5E82">
        <w:trPr>
          <w:cantSplit/>
          <w:jc w:val="center"/>
        </w:trPr>
        <w:tc>
          <w:tcPr>
            <w:tcW w:w="1105" w:type="dxa"/>
          </w:tcPr>
          <w:p w14:paraId="58A2EDEB"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2014</w:t>
            </w:r>
          </w:p>
        </w:tc>
        <w:tc>
          <w:tcPr>
            <w:tcW w:w="770" w:type="dxa"/>
          </w:tcPr>
          <w:p w14:paraId="7D8E3200" w14:textId="77777777" w:rsidR="00334428" w:rsidRPr="00334428" w:rsidRDefault="00334428" w:rsidP="00334428">
            <w:pPr>
              <w:jc w:val="center"/>
              <w:rPr>
                <w:sz w:val="16"/>
                <w:szCs w:val="16"/>
              </w:rPr>
            </w:pPr>
            <w:r w:rsidRPr="00334428">
              <w:rPr>
                <w:sz w:val="16"/>
                <w:szCs w:val="16"/>
              </w:rPr>
              <w:t>1.463</w:t>
            </w:r>
          </w:p>
        </w:tc>
        <w:tc>
          <w:tcPr>
            <w:tcW w:w="900" w:type="dxa"/>
          </w:tcPr>
          <w:p w14:paraId="53211DD7" w14:textId="77777777" w:rsidR="00334428" w:rsidRPr="00334428" w:rsidRDefault="00334428" w:rsidP="00334428">
            <w:pPr>
              <w:jc w:val="center"/>
              <w:rPr>
                <w:sz w:val="16"/>
                <w:szCs w:val="16"/>
              </w:rPr>
            </w:pPr>
            <w:r w:rsidRPr="00334428">
              <w:rPr>
                <w:sz w:val="16"/>
                <w:szCs w:val="16"/>
              </w:rPr>
              <w:t>12</w:t>
            </w:r>
          </w:p>
        </w:tc>
        <w:tc>
          <w:tcPr>
            <w:tcW w:w="800" w:type="dxa"/>
          </w:tcPr>
          <w:p w14:paraId="3882940D" w14:textId="77777777" w:rsidR="00334428" w:rsidRPr="00334428" w:rsidRDefault="00334428" w:rsidP="00334428">
            <w:pPr>
              <w:jc w:val="center"/>
              <w:rPr>
                <w:sz w:val="16"/>
                <w:szCs w:val="16"/>
              </w:rPr>
            </w:pPr>
            <w:r w:rsidRPr="00334428">
              <w:rPr>
                <w:sz w:val="16"/>
                <w:szCs w:val="16"/>
              </w:rPr>
              <w:t>50</w:t>
            </w:r>
          </w:p>
        </w:tc>
        <w:tc>
          <w:tcPr>
            <w:tcW w:w="1103" w:type="dxa"/>
          </w:tcPr>
          <w:p w14:paraId="0476937D" w14:textId="77777777" w:rsidR="00334428" w:rsidRPr="00334428" w:rsidRDefault="00334428" w:rsidP="00334428">
            <w:pPr>
              <w:jc w:val="center"/>
              <w:rPr>
                <w:sz w:val="16"/>
                <w:szCs w:val="16"/>
              </w:rPr>
            </w:pPr>
            <w:r w:rsidRPr="00334428">
              <w:rPr>
                <w:sz w:val="16"/>
                <w:szCs w:val="16"/>
              </w:rPr>
              <w:t>.73</w:t>
            </w:r>
          </w:p>
        </w:tc>
      </w:tr>
      <w:tr w:rsidR="00334428" w:rsidRPr="00334428" w14:paraId="7236A4FF" w14:textId="77777777" w:rsidTr="002E5E82">
        <w:trPr>
          <w:cantSplit/>
          <w:jc w:val="center"/>
        </w:trPr>
        <w:tc>
          <w:tcPr>
            <w:tcW w:w="1105" w:type="dxa"/>
          </w:tcPr>
          <w:p w14:paraId="57D07FAC"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2013</w:t>
            </w:r>
          </w:p>
        </w:tc>
        <w:tc>
          <w:tcPr>
            <w:tcW w:w="770" w:type="dxa"/>
          </w:tcPr>
          <w:p w14:paraId="74BEC651" w14:textId="77777777" w:rsidR="00334428" w:rsidRPr="00334428" w:rsidRDefault="00334428" w:rsidP="00334428">
            <w:pPr>
              <w:jc w:val="center"/>
              <w:rPr>
                <w:sz w:val="16"/>
                <w:szCs w:val="16"/>
              </w:rPr>
            </w:pPr>
            <w:r w:rsidRPr="00334428">
              <w:rPr>
                <w:sz w:val="16"/>
                <w:szCs w:val="16"/>
              </w:rPr>
              <w:t>1.482</w:t>
            </w:r>
          </w:p>
        </w:tc>
        <w:tc>
          <w:tcPr>
            <w:tcW w:w="900" w:type="dxa"/>
          </w:tcPr>
          <w:p w14:paraId="55CB13A6" w14:textId="77777777" w:rsidR="00334428" w:rsidRPr="00334428" w:rsidRDefault="00334428" w:rsidP="00334428">
            <w:pPr>
              <w:jc w:val="center"/>
              <w:rPr>
                <w:sz w:val="16"/>
                <w:szCs w:val="16"/>
              </w:rPr>
            </w:pPr>
            <w:r w:rsidRPr="00334428">
              <w:rPr>
                <w:sz w:val="16"/>
                <w:szCs w:val="16"/>
              </w:rPr>
              <w:t>13</w:t>
            </w:r>
          </w:p>
        </w:tc>
        <w:tc>
          <w:tcPr>
            <w:tcW w:w="800" w:type="dxa"/>
          </w:tcPr>
          <w:p w14:paraId="6ABDBBD1" w14:textId="77777777" w:rsidR="00334428" w:rsidRPr="00334428" w:rsidRDefault="00334428" w:rsidP="00334428">
            <w:pPr>
              <w:jc w:val="center"/>
              <w:rPr>
                <w:sz w:val="16"/>
                <w:szCs w:val="16"/>
              </w:rPr>
            </w:pPr>
            <w:r w:rsidRPr="00334428">
              <w:rPr>
                <w:sz w:val="16"/>
                <w:szCs w:val="16"/>
              </w:rPr>
              <w:t>45</w:t>
            </w:r>
          </w:p>
        </w:tc>
        <w:tc>
          <w:tcPr>
            <w:tcW w:w="1103" w:type="dxa"/>
          </w:tcPr>
          <w:p w14:paraId="0BDB2C14" w14:textId="77777777" w:rsidR="00334428" w:rsidRPr="00334428" w:rsidRDefault="00334428" w:rsidP="00334428">
            <w:pPr>
              <w:jc w:val="center"/>
              <w:rPr>
                <w:sz w:val="16"/>
                <w:szCs w:val="16"/>
              </w:rPr>
            </w:pPr>
            <w:r w:rsidRPr="00334428">
              <w:rPr>
                <w:sz w:val="16"/>
                <w:szCs w:val="16"/>
              </w:rPr>
              <w:t>.67</w:t>
            </w:r>
          </w:p>
        </w:tc>
      </w:tr>
      <w:tr w:rsidR="00334428" w:rsidRPr="00334428" w14:paraId="4DDDB880" w14:textId="77777777" w:rsidTr="002E5E82">
        <w:trPr>
          <w:cantSplit/>
          <w:jc w:val="center"/>
        </w:trPr>
        <w:tc>
          <w:tcPr>
            <w:tcW w:w="1105" w:type="dxa"/>
          </w:tcPr>
          <w:p w14:paraId="3564D18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2012</w:t>
            </w:r>
          </w:p>
        </w:tc>
        <w:tc>
          <w:tcPr>
            <w:tcW w:w="770" w:type="dxa"/>
          </w:tcPr>
          <w:p w14:paraId="77C64044" w14:textId="77777777" w:rsidR="00334428" w:rsidRPr="00334428" w:rsidRDefault="00334428" w:rsidP="00334428">
            <w:pPr>
              <w:jc w:val="center"/>
              <w:rPr>
                <w:sz w:val="16"/>
                <w:szCs w:val="16"/>
              </w:rPr>
            </w:pPr>
            <w:r w:rsidRPr="00334428">
              <w:rPr>
                <w:sz w:val="16"/>
                <w:szCs w:val="16"/>
              </w:rPr>
              <w:t>1.494</w:t>
            </w:r>
          </w:p>
        </w:tc>
        <w:tc>
          <w:tcPr>
            <w:tcW w:w="900" w:type="dxa"/>
          </w:tcPr>
          <w:p w14:paraId="0B9C5AF4" w14:textId="77777777" w:rsidR="00334428" w:rsidRPr="00334428" w:rsidRDefault="00334428" w:rsidP="00334428">
            <w:pPr>
              <w:jc w:val="center"/>
              <w:rPr>
                <w:sz w:val="16"/>
                <w:szCs w:val="16"/>
              </w:rPr>
            </w:pPr>
            <w:r w:rsidRPr="00334428">
              <w:rPr>
                <w:sz w:val="16"/>
                <w:szCs w:val="16"/>
              </w:rPr>
              <w:t>14</w:t>
            </w:r>
          </w:p>
        </w:tc>
        <w:tc>
          <w:tcPr>
            <w:tcW w:w="800" w:type="dxa"/>
          </w:tcPr>
          <w:p w14:paraId="085A0C00" w14:textId="77777777" w:rsidR="00334428" w:rsidRPr="00334428" w:rsidRDefault="00334428" w:rsidP="00334428">
            <w:pPr>
              <w:jc w:val="center"/>
              <w:rPr>
                <w:sz w:val="16"/>
                <w:szCs w:val="16"/>
              </w:rPr>
            </w:pPr>
            <w:r w:rsidRPr="00334428">
              <w:rPr>
                <w:sz w:val="16"/>
                <w:szCs w:val="16"/>
              </w:rPr>
              <w:t>40</w:t>
            </w:r>
          </w:p>
        </w:tc>
        <w:tc>
          <w:tcPr>
            <w:tcW w:w="1103" w:type="dxa"/>
          </w:tcPr>
          <w:p w14:paraId="018B08D0" w14:textId="77777777" w:rsidR="00334428" w:rsidRPr="00334428" w:rsidRDefault="00334428" w:rsidP="00334428">
            <w:pPr>
              <w:jc w:val="center"/>
              <w:rPr>
                <w:sz w:val="16"/>
                <w:szCs w:val="16"/>
              </w:rPr>
            </w:pPr>
            <w:r w:rsidRPr="00334428">
              <w:rPr>
                <w:sz w:val="16"/>
                <w:szCs w:val="16"/>
              </w:rPr>
              <w:t>.60</w:t>
            </w:r>
          </w:p>
        </w:tc>
      </w:tr>
      <w:tr w:rsidR="00334428" w:rsidRPr="00334428" w14:paraId="08CCB1B8" w14:textId="77777777" w:rsidTr="002E5E82">
        <w:trPr>
          <w:cantSplit/>
          <w:jc w:val="center"/>
        </w:trPr>
        <w:tc>
          <w:tcPr>
            <w:tcW w:w="1105" w:type="dxa"/>
          </w:tcPr>
          <w:p w14:paraId="4DFBF565"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2011</w:t>
            </w:r>
          </w:p>
        </w:tc>
        <w:tc>
          <w:tcPr>
            <w:tcW w:w="770" w:type="dxa"/>
          </w:tcPr>
          <w:p w14:paraId="56020266" w14:textId="77777777" w:rsidR="00334428" w:rsidRPr="00334428" w:rsidRDefault="00334428" w:rsidP="00334428">
            <w:pPr>
              <w:jc w:val="center"/>
              <w:rPr>
                <w:sz w:val="16"/>
                <w:szCs w:val="16"/>
              </w:rPr>
            </w:pPr>
            <w:r w:rsidRPr="00334428">
              <w:rPr>
                <w:sz w:val="16"/>
                <w:szCs w:val="16"/>
              </w:rPr>
              <w:t>1.537</w:t>
            </w:r>
          </w:p>
        </w:tc>
        <w:tc>
          <w:tcPr>
            <w:tcW w:w="900" w:type="dxa"/>
          </w:tcPr>
          <w:p w14:paraId="2622F3AC" w14:textId="77777777" w:rsidR="00334428" w:rsidRPr="00334428" w:rsidRDefault="00334428" w:rsidP="00334428">
            <w:pPr>
              <w:jc w:val="center"/>
              <w:rPr>
                <w:sz w:val="16"/>
                <w:szCs w:val="16"/>
              </w:rPr>
            </w:pPr>
            <w:r w:rsidRPr="00334428">
              <w:rPr>
                <w:sz w:val="16"/>
                <w:szCs w:val="16"/>
              </w:rPr>
              <w:t>15</w:t>
            </w:r>
          </w:p>
        </w:tc>
        <w:tc>
          <w:tcPr>
            <w:tcW w:w="800" w:type="dxa"/>
          </w:tcPr>
          <w:p w14:paraId="25EAE78D" w14:textId="77777777" w:rsidR="00334428" w:rsidRPr="00334428" w:rsidRDefault="00334428" w:rsidP="00334428">
            <w:pPr>
              <w:jc w:val="center"/>
              <w:rPr>
                <w:sz w:val="16"/>
                <w:szCs w:val="16"/>
              </w:rPr>
            </w:pPr>
            <w:r w:rsidRPr="00334428">
              <w:rPr>
                <w:sz w:val="16"/>
                <w:szCs w:val="16"/>
              </w:rPr>
              <w:t>35</w:t>
            </w:r>
          </w:p>
        </w:tc>
        <w:tc>
          <w:tcPr>
            <w:tcW w:w="1103" w:type="dxa"/>
          </w:tcPr>
          <w:p w14:paraId="3FC1CC70" w14:textId="77777777" w:rsidR="00334428" w:rsidRPr="00334428" w:rsidRDefault="00334428" w:rsidP="00334428">
            <w:pPr>
              <w:jc w:val="center"/>
              <w:rPr>
                <w:sz w:val="16"/>
                <w:szCs w:val="16"/>
              </w:rPr>
            </w:pPr>
            <w:r w:rsidRPr="00334428">
              <w:rPr>
                <w:sz w:val="16"/>
                <w:szCs w:val="16"/>
              </w:rPr>
              <w:t>.54</w:t>
            </w:r>
          </w:p>
        </w:tc>
      </w:tr>
      <w:tr w:rsidR="00334428" w:rsidRPr="00334428" w14:paraId="3BE5F918" w14:textId="77777777" w:rsidTr="002E5E82">
        <w:trPr>
          <w:cantSplit/>
          <w:jc w:val="center"/>
        </w:trPr>
        <w:tc>
          <w:tcPr>
            <w:tcW w:w="1105" w:type="dxa"/>
          </w:tcPr>
          <w:p w14:paraId="2FCA88D5"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2010</w:t>
            </w:r>
          </w:p>
        </w:tc>
        <w:tc>
          <w:tcPr>
            <w:tcW w:w="770" w:type="dxa"/>
          </w:tcPr>
          <w:p w14:paraId="07F01492" w14:textId="77777777" w:rsidR="00334428" w:rsidRPr="00334428" w:rsidRDefault="00334428" w:rsidP="00334428">
            <w:pPr>
              <w:jc w:val="center"/>
              <w:rPr>
                <w:sz w:val="16"/>
                <w:szCs w:val="16"/>
              </w:rPr>
            </w:pPr>
            <w:r w:rsidRPr="00334428">
              <w:rPr>
                <w:sz w:val="16"/>
                <w:szCs w:val="16"/>
              </w:rPr>
              <w:t>1.585</w:t>
            </w:r>
          </w:p>
        </w:tc>
        <w:tc>
          <w:tcPr>
            <w:tcW w:w="900" w:type="dxa"/>
          </w:tcPr>
          <w:p w14:paraId="2051D991" w14:textId="77777777" w:rsidR="00334428" w:rsidRPr="00334428" w:rsidRDefault="00334428" w:rsidP="00334428">
            <w:pPr>
              <w:jc w:val="center"/>
              <w:rPr>
                <w:sz w:val="16"/>
                <w:szCs w:val="16"/>
              </w:rPr>
            </w:pPr>
            <w:r w:rsidRPr="00334428">
              <w:rPr>
                <w:sz w:val="16"/>
                <w:szCs w:val="16"/>
              </w:rPr>
              <w:t>16</w:t>
            </w:r>
          </w:p>
        </w:tc>
        <w:tc>
          <w:tcPr>
            <w:tcW w:w="800" w:type="dxa"/>
          </w:tcPr>
          <w:p w14:paraId="7F144FD0" w14:textId="77777777" w:rsidR="00334428" w:rsidRPr="00334428" w:rsidRDefault="00334428" w:rsidP="00334428">
            <w:pPr>
              <w:jc w:val="center"/>
              <w:rPr>
                <w:sz w:val="16"/>
                <w:szCs w:val="16"/>
              </w:rPr>
            </w:pPr>
            <w:r w:rsidRPr="00334428">
              <w:rPr>
                <w:sz w:val="16"/>
                <w:szCs w:val="16"/>
              </w:rPr>
              <w:t>31</w:t>
            </w:r>
          </w:p>
        </w:tc>
        <w:tc>
          <w:tcPr>
            <w:tcW w:w="1103" w:type="dxa"/>
          </w:tcPr>
          <w:p w14:paraId="4946CAFC" w14:textId="77777777" w:rsidR="00334428" w:rsidRPr="00334428" w:rsidRDefault="00334428" w:rsidP="00334428">
            <w:pPr>
              <w:jc w:val="center"/>
              <w:rPr>
                <w:sz w:val="16"/>
                <w:szCs w:val="16"/>
              </w:rPr>
            </w:pPr>
            <w:r w:rsidRPr="00334428">
              <w:rPr>
                <w:sz w:val="16"/>
                <w:szCs w:val="16"/>
              </w:rPr>
              <w:t>.49</w:t>
            </w:r>
          </w:p>
        </w:tc>
      </w:tr>
      <w:tr w:rsidR="00334428" w:rsidRPr="00334428" w14:paraId="6AC50F19" w14:textId="77777777" w:rsidTr="002E5E82">
        <w:trPr>
          <w:cantSplit/>
          <w:jc w:val="center"/>
        </w:trPr>
        <w:tc>
          <w:tcPr>
            <w:tcW w:w="1105" w:type="dxa"/>
          </w:tcPr>
          <w:p w14:paraId="0091D581"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2009</w:t>
            </w:r>
          </w:p>
        </w:tc>
        <w:tc>
          <w:tcPr>
            <w:tcW w:w="770" w:type="dxa"/>
          </w:tcPr>
          <w:p w14:paraId="75B869C9" w14:textId="77777777" w:rsidR="00334428" w:rsidRPr="00334428" w:rsidRDefault="00334428" w:rsidP="00334428">
            <w:pPr>
              <w:jc w:val="center"/>
              <w:rPr>
                <w:sz w:val="16"/>
                <w:szCs w:val="16"/>
              </w:rPr>
            </w:pPr>
            <w:r w:rsidRPr="00334428">
              <w:rPr>
                <w:sz w:val="16"/>
                <w:szCs w:val="16"/>
              </w:rPr>
              <w:t>1.573</w:t>
            </w:r>
          </w:p>
        </w:tc>
        <w:tc>
          <w:tcPr>
            <w:tcW w:w="900" w:type="dxa"/>
          </w:tcPr>
          <w:p w14:paraId="3EBF3F81" w14:textId="77777777" w:rsidR="00334428" w:rsidRPr="00334428" w:rsidRDefault="00334428" w:rsidP="00334428">
            <w:pPr>
              <w:jc w:val="center"/>
              <w:rPr>
                <w:sz w:val="16"/>
                <w:szCs w:val="16"/>
              </w:rPr>
            </w:pPr>
            <w:r w:rsidRPr="00334428">
              <w:rPr>
                <w:sz w:val="16"/>
                <w:szCs w:val="16"/>
              </w:rPr>
              <w:t>17</w:t>
            </w:r>
          </w:p>
        </w:tc>
        <w:tc>
          <w:tcPr>
            <w:tcW w:w="800" w:type="dxa"/>
          </w:tcPr>
          <w:p w14:paraId="49F40411" w14:textId="77777777" w:rsidR="00334428" w:rsidRPr="00334428" w:rsidRDefault="00334428" w:rsidP="00334428">
            <w:pPr>
              <w:jc w:val="center"/>
              <w:rPr>
                <w:sz w:val="16"/>
                <w:szCs w:val="16"/>
              </w:rPr>
            </w:pPr>
            <w:r w:rsidRPr="00334428">
              <w:rPr>
                <w:sz w:val="16"/>
                <w:szCs w:val="16"/>
              </w:rPr>
              <w:t>27</w:t>
            </w:r>
          </w:p>
        </w:tc>
        <w:tc>
          <w:tcPr>
            <w:tcW w:w="1103" w:type="dxa"/>
          </w:tcPr>
          <w:p w14:paraId="314CCF9A" w14:textId="77777777" w:rsidR="00334428" w:rsidRPr="00334428" w:rsidRDefault="00334428" w:rsidP="00334428">
            <w:pPr>
              <w:jc w:val="center"/>
              <w:rPr>
                <w:sz w:val="16"/>
                <w:szCs w:val="16"/>
              </w:rPr>
            </w:pPr>
            <w:r w:rsidRPr="00334428">
              <w:rPr>
                <w:sz w:val="16"/>
                <w:szCs w:val="16"/>
              </w:rPr>
              <w:t>.42</w:t>
            </w:r>
          </w:p>
        </w:tc>
      </w:tr>
      <w:tr w:rsidR="00334428" w:rsidRPr="00334428" w14:paraId="6AD0E9F1" w14:textId="77777777" w:rsidTr="002E5E82">
        <w:trPr>
          <w:cantSplit/>
          <w:jc w:val="center"/>
        </w:trPr>
        <w:tc>
          <w:tcPr>
            <w:tcW w:w="1105" w:type="dxa"/>
          </w:tcPr>
          <w:p w14:paraId="24E12F37"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2008</w:t>
            </w:r>
          </w:p>
        </w:tc>
        <w:tc>
          <w:tcPr>
            <w:tcW w:w="770" w:type="dxa"/>
          </w:tcPr>
          <w:p w14:paraId="6DDD11A4" w14:textId="77777777" w:rsidR="00334428" w:rsidRPr="00334428" w:rsidRDefault="00334428" w:rsidP="00334428">
            <w:pPr>
              <w:jc w:val="center"/>
              <w:rPr>
                <w:sz w:val="16"/>
                <w:szCs w:val="16"/>
              </w:rPr>
            </w:pPr>
            <w:r w:rsidRPr="00334428">
              <w:rPr>
                <w:sz w:val="16"/>
                <w:szCs w:val="16"/>
              </w:rPr>
              <w:t>1.618</w:t>
            </w:r>
          </w:p>
        </w:tc>
        <w:tc>
          <w:tcPr>
            <w:tcW w:w="900" w:type="dxa"/>
          </w:tcPr>
          <w:p w14:paraId="54FAB76A" w14:textId="77777777" w:rsidR="00334428" w:rsidRPr="00334428" w:rsidRDefault="00334428" w:rsidP="00334428">
            <w:pPr>
              <w:keepNext/>
              <w:jc w:val="center"/>
              <w:rPr>
                <w:sz w:val="16"/>
                <w:szCs w:val="16"/>
              </w:rPr>
            </w:pPr>
            <w:r w:rsidRPr="00334428">
              <w:rPr>
                <w:sz w:val="16"/>
                <w:szCs w:val="16"/>
              </w:rPr>
              <w:t>18</w:t>
            </w:r>
          </w:p>
        </w:tc>
        <w:tc>
          <w:tcPr>
            <w:tcW w:w="800" w:type="dxa"/>
          </w:tcPr>
          <w:p w14:paraId="315B3AA5" w14:textId="77777777" w:rsidR="00334428" w:rsidRPr="00334428" w:rsidRDefault="00334428" w:rsidP="00334428">
            <w:pPr>
              <w:keepNext/>
              <w:jc w:val="center"/>
              <w:rPr>
                <w:sz w:val="16"/>
                <w:szCs w:val="16"/>
              </w:rPr>
            </w:pPr>
            <w:r w:rsidRPr="00334428">
              <w:rPr>
                <w:sz w:val="16"/>
                <w:szCs w:val="16"/>
              </w:rPr>
              <w:t>24</w:t>
            </w:r>
          </w:p>
        </w:tc>
        <w:tc>
          <w:tcPr>
            <w:tcW w:w="1103" w:type="dxa"/>
          </w:tcPr>
          <w:p w14:paraId="13E59D51" w14:textId="77777777" w:rsidR="00334428" w:rsidRPr="00334428" w:rsidRDefault="00334428" w:rsidP="00334428">
            <w:pPr>
              <w:jc w:val="center"/>
              <w:rPr>
                <w:sz w:val="16"/>
                <w:szCs w:val="16"/>
              </w:rPr>
            </w:pPr>
            <w:r w:rsidRPr="00334428">
              <w:rPr>
                <w:sz w:val="16"/>
                <w:szCs w:val="16"/>
              </w:rPr>
              <w:t>.39</w:t>
            </w:r>
          </w:p>
        </w:tc>
      </w:tr>
      <w:tr w:rsidR="00334428" w:rsidRPr="00334428" w14:paraId="27507AC8" w14:textId="77777777" w:rsidTr="002E5E82">
        <w:trPr>
          <w:cantSplit/>
          <w:jc w:val="center"/>
        </w:trPr>
        <w:tc>
          <w:tcPr>
            <w:tcW w:w="1105" w:type="dxa"/>
          </w:tcPr>
          <w:p w14:paraId="6BABA14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2007</w:t>
            </w:r>
          </w:p>
        </w:tc>
        <w:tc>
          <w:tcPr>
            <w:tcW w:w="770" w:type="dxa"/>
          </w:tcPr>
          <w:p w14:paraId="32565198" w14:textId="77777777" w:rsidR="00334428" w:rsidRPr="00334428" w:rsidRDefault="00334428" w:rsidP="00334428">
            <w:pPr>
              <w:keepNext/>
              <w:jc w:val="center"/>
              <w:rPr>
                <w:sz w:val="16"/>
                <w:szCs w:val="16"/>
              </w:rPr>
            </w:pPr>
            <w:r w:rsidRPr="00334428">
              <w:rPr>
                <w:sz w:val="16"/>
                <w:szCs w:val="16"/>
              </w:rPr>
              <w:t>1.682</w:t>
            </w:r>
          </w:p>
        </w:tc>
        <w:tc>
          <w:tcPr>
            <w:tcW w:w="900" w:type="dxa"/>
          </w:tcPr>
          <w:p w14:paraId="34850E5C" w14:textId="77777777" w:rsidR="00334428" w:rsidRPr="00334428" w:rsidRDefault="00334428" w:rsidP="00334428">
            <w:pPr>
              <w:keepNext/>
              <w:jc w:val="center"/>
              <w:rPr>
                <w:sz w:val="16"/>
                <w:szCs w:val="16"/>
              </w:rPr>
            </w:pPr>
            <w:r w:rsidRPr="00334428">
              <w:rPr>
                <w:sz w:val="16"/>
                <w:szCs w:val="16"/>
              </w:rPr>
              <w:t>19</w:t>
            </w:r>
          </w:p>
        </w:tc>
        <w:tc>
          <w:tcPr>
            <w:tcW w:w="800" w:type="dxa"/>
          </w:tcPr>
          <w:p w14:paraId="6F84A69A" w14:textId="77777777" w:rsidR="00334428" w:rsidRPr="00334428" w:rsidRDefault="00334428" w:rsidP="00334428">
            <w:pPr>
              <w:keepNext/>
              <w:jc w:val="center"/>
              <w:rPr>
                <w:sz w:val="16"/>
                <w:szCs w:val="16"/>
              </w:rPr>
            </w:pPr>
            <w:r w:rsidRPr="00334428">
              <w:rPr>
                <w:sz w:val="16"/>
                <w:szCs w:val="16"/>
              </w:rPr>
              <w:t>22</w:t>
            </w:r>
          </w:p>
        </w:tc>
        <w:tc>
          <w:tcPr>
            <w:tcW w:w="1103" w:type="dxa"/>
          </w:tcPr>
          <w:p w14:paraId="4EF85137" w14:textId="77777777" w:rsidR="00334428" w:rsidRPr="00334428" w:rsidRDefault="00334428" w:rsidP="00334428">
            <w:pPr>
              <w:keepNext/>
              <w:jc w:val="center"/>
              <w:rPr>
                <w:sz w:val="16"/>
                <w:szCs w:val="16"/>
              </w:rPr>
            </w:pPr>
            <w:r w:rsidRPr="00334428">
              <w:rPr>
                <w:sz w:val="16"/>
                <w:szCs w:val="16"/>
              </w:rPr>
              <w:t>.37</w:t>
            </w:r>
          </w:p>
        </w:tc>
      </w:tr>
      <w:tr w:rsidR="00334428" w:rsidRPr="00334428" w14:paraId="5AD80C0E" w14:textId="77777777" w:rsidTr="002E5E82">
        <w:trPr>
          <w:cantSplit/>
          <w:jc w:val="center"/>
        </w:trPr>
        <w:tc>
          <w:tcPr>
            <w:tcW w:w="1105" w:type="dxa"/>
          </w:tcPr>
          <w:p w14:paraId="55830F4A"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2006</w:t>
            </w:r>
          </w:p>
        </w:tc>
        <w:tc>
          <w:tcPr>
            <w:tcW w:w="770" w:type="dxa"/>
          </w:tcPr>
          <w:p w14:paraId="1FEE7269" w14:textId="77777777" w:rsidR="00334428" w:rsidRPr="00334428" w:rsidRDefault="00334428" w:rsidP="00334428">
            <w:pPr>
              <w:keepNext/>
              <w:jc w:val="center"/>
              <w:rPr>
                <w:sz w:val="16"/>
                <w:szCs w:val="16"/>
              </w:rPr>
            </w:pPr>
            <w:r w:rsidRPr="00334428">
              <w:rPr>
                <w:sz w:val="16"/>
                <w:szCs w:val="16"/>
              </w:rPr>
              <w:t>1.774</w:t>
            </w:r>
          </w:p>
        </w:tc>
        <w:tc>
          <w:tcPr>
            <w:tcW w:w="900" w:type="dxa"/>
          </w:tcPr>
          <w:p w14:paraId="19A7E889" w14:textId="77777777" w:rsidR="00334428" w:rsidRPr="00334428" w:rsidRDefault="00334428" w:rsidP="00334428">
            <w:pPr>
              <w:keepNext/>
              <w:jc w:val="center"/>
              <w:rPr>
                <w:sz w:val="16"/>
                <w:szCs w:val="16"/>
              </w:rPr>
            </w:pPr>
            <w:r w:rsidRPr="00334428">
              <w:rPr>
                <w:sz w:val="16"/>
                <w:szCs w:val="16"/>
              </w:rPr>
              <w:t>20</w:t>
            </w:r>
          </w:p>
        </w:tc>
        <w:tc>
          <w:tcPr>
            <w:tcW w:w="800" w:type="dxa"/>
          </w:tcPr>
          <w:p w14:paraId="599080B2" w14:textId="77777777" w:rsidR="00334428" w:rsidRPr="00334428" w:rsidRDefault="00334428" w:rsidP="00334428">
            <w:pPr>
              <w:keepNext/>
              <w:jc w:val="center"/>
              <w:rPr>
                <w:sz w:val="16"/>
                <w:szCs w:val="16"/>
              </w:rPr>
            </w:pPr>
            <w:r w:rsidRPr="00334428">
              <w:rPr>
                <w:sz w:val="16"/>
                <w:szCs w:val="16"/>
              </w:rPr>
              <w:t>21</w:t>
            </w:r>
          </w:p>
        </w:tc>
        <w:tc>
          <w:tcPr>
            <w:tcW w:w="1103" w:type="dxa"/>
          </w:tcPr>
          <w:p w14:paraId="17A61DF5" w14:textId="77777777" w:rsidR="00334428" w:rsidRPr="00334428" w:rsidRDefault="00334428" w:rsidP="00334428">
            <w:pPr>
              <w:keepNext/>
              <w:jc w:val="center"/>
              <w:rPr>
                <w:sz w:val="16"/>
                <w:szCs w:val="16"/>
              </w:rPr>
            </w:pPr>
            <w:r w:rsidRPr="00334428">
              <w:rPr>
                <w:sz w:val="16"/>
                <w:szCs w:val="16"/>
              </w:rPr>
              <w:t>.37</w:t>
            </w:r>
          </w:p>
        </w:tc>
      </w:tr>
      <w:tr w:rsidR="00334428" w:rsidRPr="00334428" w14:paraId="363DD1CA" w14:textId="77777777" w:rsidTr="002E5E82">
        <w:trPr>
          <w:cantSplit/>
          <w:jc w:val="center"/>
        </w:trPr>
        <w:tc>
          <w:tcPr>
            <w:tcW w:w="1105" w:type="dxa"/>
          </w:tcPr>
          <w:p w14:paraId="2D535CF0"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2005</w:t>
            </w:r>
          </w:p>
        </w:tc>
        <w:tc>
          <w:tcPr>
            <w:tcW w:w="770" w:type="dxa"/>
          </w:tcPr>
          <w:p w14:paraId="72213395" w14:textId="77777777" w:rsidR="00334428" w:rsidRPr="00334428" w:rsidRDefault="00334428" w:rsidP="00334428">
            <w:pPr>
              <w:keepNext/>
              <w:jc w:val="center"/>
              <w:rPr>
                <w:sz w:val="16"/>
                <w:szCs w:val="16"/>
              </w:rPr>
            </w:pPr>
            <w:r w:rsidRPr="00334428">
              <w:rPr>
                <w:sz w:val="16"/>
                <w:szCs w:val="16"/>
              </w:rPr>
              <w:t>1.856</w:t>
            </w:r>
          </w:p>
        </w:tc>
        <w:tc>
          <w:tcPr>
            <w:tcW w:w="900" w:type="dxa"/>
          </w:tcPr>
          <w:p w14:paraId="7EC4D782" w14:textId="77777777" w:rsidR="00334428" w:rsidRPr="00334428" w:rsidRDefault="00334428" w:rsidP="00334428">
            <w:pPr>
              <w:keepNext/>
              <w:jc w:val="center"/>
              <w:rPr>
                <w:sz w:val="16"/>
                <w:szCs w:val="16"/>
              </w:rPr>
            </w:pPr>
            <w:r w:rsidRPr="00334428">
              <w:rPr>
                <w:sz w:val="16"/>
                <w:szCs w:val="16"/>
              </w:rPr>
              <w:t>21</w:t>
            </w:r>
          </w:p>
        </w:tc>
        <w:tc>
          <w:tcPr>
            <w:tcW w:w="800" w:type="dxa"/>
          </w:tcPr>
          <w:p w14:paraId="608C8425" w14:textId="77777777" w:rsidR="00334428" w:rsidRPr="00334428" w:rsidRDefault="00334428" w:rsidP="00334428">
            <w:pPr>
              <w:keepNext/>
              <w:jc w:val="center"/>
              <w:rPr>
                <w:sz w:val="16"/>
                <w:szCs w:val="16"/>
              </w:rPr>
            </w:pPr>
            <w:r w:rsidRPr="00334428">
              <w:rPr>
                <w:sz w:val="16"/>
                <w:szCs w:val="16"/>
              </w:rPr>
              <w:t>20</w:t>
            </w:r>
          </w:p>
        </w:tc>
        <w:tc>
          <w:tcPr>
            <w:tcW w:w="1103" w:type="dxa"/>
          </w:tcPr>
          <w:p w14:paraId="09B66B44" w14:textId="77777777" w:rsidR="00334428" w:rsidRPr="00334428" w:rsidRDefault="00334428" w:rsidP="00334428">
            <w:pPr>
              <w:keepNext/>
              <w:jc w:val="center"/>
              <w:rPr>
                <w:sz w:val="16"/>
                <w:szCs w:val="16"/>
              </w:rPr>
            </w:pPr>
            <w:r w:rsidRPr="00334428">
              <w:rPr>
                <w:sz w:val="16"/>
                <w:szCs w:val="16"/>
              </w:rPr>
              <w:t>.37</w:t>
            </w:r>
          </w:p>
        </w:tc>
      </w:tr>
    </w:tbl>
    <w:p w14:paraId="7CA6142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0A606AAD" w14:textId="77777777" w:rsidR="00334428" w:rsidRPr="00334428" w:rsidRDefault="00334428" w:rsidP="00334428">
      <w:pPr>
        <w:keepNext/>
        <w:jc w:val="center"/>
        <w:sectPr w:rsidR="00334428" w:rsidRPr="00334428" w:rsidSect="00334428">
          <w:type w:val="continuous"/>
          <w:pgSz w:w="12240" w:h="15840" w:code="1"/>
          <w:pgMar w:top="720" w:right="864" w:bottom="317" w:left="864" w:header="576" w:footer="432" w:gutter="0"/>
          <w:cols w:num="2" w:space="720"/>
        </w:sectPr>
      </w:pPr>
    </w:p>
    <w:p w14:paraId="2FE9130A"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kern w:val="2"/>
        </w:rPr>
        <w:sectPr w:rsidR="00334428" w:rsidRPr="00334428" w:rsidSect="00334428">
          <w:type w:val="continuous"/>
          <w:pgSz w:w="12240" w:h="15840" w:code="1"/>
          <w:pgMar w:top="720" w:right="864" w:bottom="317" w:left="864" w:header="576" w:footer="432" w:gutter="0"/>
          <w:cols w:space="720"/>
          <w:docGrid w:linePitch="272"/>
        </w:sectPr>
      </w:pPr>
    </w:p>
    <w:p w14:paraId="1B8C3636"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kern w:val="2"/>
        </w:rPr>
      </w:pPr>
    </w:p>
    <w:p w14:paraId="6D08655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Floating Equipment―Barges (Non-Motorized)</w:t>
      </w:r>
    </w:p>
    <w:tbl>
      <w:tblPr>
        <w:tblW w:w="1051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250"/>
        <w:gridCol w:w="720"/>
        <w:gridCol w:w="1216"/>
        <w:gridCol w:w="1216"/>
        <w:gridCol w:w="1225"/>
        <w:gridCol w:w="1205"/>
        <w:gridCol w:w="1225"/>
        <w:gridCol w:w="1170"/>
        <w:gridCol w:w="1291"/>
      </w:tblGrid>
      <w:tr w:rsidR="00334428" w:rsidRPr="00334428" w14:paraId="23525F02" w14:textId="77777777" w:rsidTr="002E5E82">
        <w:trPr>
          <w:cantSplit/>
          <w:trHeight w:val="288"/>
          <w:tblHeader/>
          <w:jc w:val="center"/>
        </w:trPr>
        <w:tc>
          <w:tcPr>
            <w:tcW w:w="10518" w:type="dxa"/>
            <w:gridSpan w:val="9"/>
            <w:shd w:val="clear" w:color="auto" w:fill="BFBFBF"/>
            <w:noWrap/>
            <w:vAlign w:val="center"/>
          </w:tcPr>
          <w:p w14:paraId="7624D5DB" w14:textId="77777777" w:rsidR="00334428" w:rsidRPr="00334428" w:rsidRDefault="00334428" w:rsidP="00334428">
            <w:pPr>
              <w:keepNext/>
              <w:jc w:val="center"/>
              <w:rPr>
                <w:b/>
                <w:bCs/>
                <w:sz w:val="16"/>
                <w:szCs w:val="16"/>
              </w:rPr>
            </w:pPr>
            <w:r w:rsidRPr="00334428">
              <w:rPr>
                <w:b/>
                <w:bCs/>
                <w:sz w:val="16"/>
                <w:szCs w:val="16"/>
              </w:rPr>
              <w:t>Table 703.B.2</w:t>
            </w:r>
          </w:p>
          <w:p w14:paraId="7E2D1A2E" w14:textId="77777777" w:rsidR="00334428" w:rsidRPr="00334428" w:rsidRDefault="00334428" w:rsidP="00334428">
            <w:pPr>
              <w:keepNext/>
              <w:jc w:val="center"/>
              <w:rPr>
                <w:b/>
                <w:bCs/>
                <w:sz w:val="16"/>
                <w:szCs w:val="16"/>
              </w:rPr>
            </w:pPr>
            <w:r w:rsidRPr="00334428">
              <w:rPr>
                <w:b/>
                <w:bCs/>
                <w:sz w:val="16"/>
                <w:szCs w:val="16"/>
              </w:rPr>
              <w:t>Floating Equipment―Barges (Non-Motorized)</w:t>
            </w:r>
          </w:p>
        </w:tc>
      </w:tr>
      <w:tr w:rsidR="00334428" w:rsidRPr="00334428" w14:paraId="105E67F4" w14:textId="77777777" w:rsidTr="002E5E82">
        <w:trPr>
          <w:cantSplit/>
          <w:trHeight w:val="288"/>
          <w:tblHeader/>
          <w:jc w:val="center"/>
        </w:trPr>
        <w:tc>
          <w:tcPr>
            <w:tcW w:w="1250" w:type="dxa"/>
            <w:shd w:val="clear" w:color="auto" w:fill="BFBFBF"/>
            <w:noWrap/>
            <w:vAlign w:val="center"/>
          </w:tcPr>
          <w:p w14:paraId="2A1392CA" w14:textId="77777777" w:rsidR="00334428" w:rsidRPr="00334428" w:rsidRDefault="00334428" w:rsidP="00334428">
            <w:pPr>
              <w:jc w:val="center"/>
              <w:rPr>
                <w:b/>
                <w:bCs/>
                <w:sz w:val="16"/>
                <w:szCs w:val="16"/>
              </w:rPr>
            </w:pPr>
            <w:r w:rsidRPr="00334428">
              <w:rPr>
                <w:b/>
                <w:bCs/>
                <w:sz w:val="16"/>
                <w:szCs w:val="16"/>
              </w:rPr>
              <w:t>Barge Type/Size</w:t>
            </w:r>
          </w:p>
        </w:tc>
        <w:tc>
          <w:tcPr>
            <w:tcW w:w="720" w:type="dxa"/>
            <w:shd w:val="clear" w:color="auto" w:fill="BFBFBF"/>
            <w:noWrap/>
            <w:vAlign w:val="center"/>
          </w:tcPr>
          <w:p w14:paraId="4BF318AA" w14:textId="77777777" w:rsidR="00334428" w:rsidRPr="00334428" w:rsidRDefault="00334428" w:rsidP="00334428">
            <w:pPr>
              <w:jc w:val="center"/>
              <w:rPr>
                <w:b/>
                <w:bCs/>
                <w:sz w:val="16"/>
                <w:szCs w:val="16"/>
              </w:rPr>
            </w:pPr>
            <w:r w:rsidRPr="00334428">
              <w:rPr>
                <w:b/>
                <w:bCs/>
                <w:sz w:val="16"/>
                <w:szCs w:val="16"/>
              </w:rPr>
              <w:t>Day Rate</w:t>
            </w:r>
          </w:p>
        </w:tc>
        <w:tc>
          <w:tcPr>
            <w:tcW w:w="1216" w:type="dxa"/>
            <w:shd w:val="clear" w:color="auto" w:fill="BFBFBF"/>
            <w:noWrap/>
            <w:vAlign w:val="center"/>
          </w:tcPr>
          <w:p w14:paraId="4805FDF6" w14:textId="77777777" w:rsidR="00334428" w:rsidRPr="00334428" w:rsidRDefault="00334428" w:rsidP="00334428">
            <w:pPr>
              <w:jc w:val="center"/>
              <w:rPr>
                <w:b/>
                <w:bCs/>
                <w:sz w:val="16"/>
                <w:szCs w:val="16"/>
              </w:rPr>
            </w:pPr>
            <w:r w:rsidRPr="00334428">
              <w:rPr>
                <w:b/>
                <w:bCs/>
                <w:sz w:val="16"/>
                <w:szCs w:val="16"/>
              </w:rPr>
              <w:t>Base Cost</w:t>
            </w:r>
          </w:p>
        </w:tc>
        <w:tc>
          <w:tcPr>
            <w:tcW w:w="1216" w:type="dxa"/>
            <w:shd w:val="clear" w:color="auto" w:fill="BFBFBF"/>
            <w:noWrap/>
            <w:vAlign w:val="center"/>
          </w:tcPr>
          <w:p w14:paraId="28EC95CB" w14:textId="77777777" w:rsidR="00334428" w:rsidRPr="00334428" w:rsidRDefault="00334428" w:rsidP="00334428">
            <w:pPr>
              <w:jc w:val="center"/>
              <w:rPr>
                <w:b/>
                <w:bCs/>
                <w:sz w:val="16"/>
                <w:szCs w:val="16"/>
              </w:rPr>
            </w:pPr>
            <w:r w:rsidRPr="00334428">
              <w:rPr>
                <w:b/>
                <w:bCs/>
                <w:sz w:val="16"/>
                <w:szCs w:val="16"/>
              </w:rPr>
              <w:t>2023-2020</w:t>
            </w:r>
          </w:p>
        </w:tc>
        <w:tc>
          <w:tcPr>
            <w:tcW w:w="1225" w:type="dxa"/>
            <w:shd w:val="clear" w:color="auto" w:fill="BFBFBF"/>
            <w:noWrap/>
            <w:vAlign w:val="center"/>
          </w:tcPr>
          <w:p w14:paraId="173B54E8" w14:textId="77777777" w:rsidR="00334428" w:rsidRPr="00334428" w:rsidRDefault="00334428" w:rsidP="00334428">
            <w:pPr>
              <w:jc w:val="center"/>
              <w:rPr>
                <w:b/>
                <w:bCs/>
                <w:sz w:val="16"/>
                <w:szCs w:val="16"/>
              </w:rPr>
            </w:pPr>
            <w:r w:rsidRPr="00334428">
              <w:rPr>
                <w:b/>
                <w:bCs/>
                <w:sz w:val="16"/>
                <w:szCs w:val="16"/>
              </w:rPr>
              <w:t>2019-2016</w:t>
            </w:r>
          </w:p>
        </w:tc>
        <w:tc>
          <w:tcPr>
            <w:tcW w:w="1205" w:type="dxa"/>
            <w:shd w:val="clear" w:color="auto" w:fill="BFBFBF"/>
            <w:noWrap/>
            <w:vAlign w:val="center"/>
          </w:tcPr>
          <w:p w14:paraId="5A34F8AF" w14:textId="77777777" w:rsidR="00334428" w:rsidRPr="00334428" w:rsidRDefault="00334428" w:rsidP="00334428">
            <w:pPr>
              <w:jc w:val="center"/>
              <w:rPr>
                <w:b/>
                <w:bCs/>
                <w:sz w:val="16"/>
                <w:szCs w:val="16"/>
              </w:rPr>
            </w:pPr>
            <w:r w:rsidRPr="00334428">
              <w:rPr>
                <w:b/>
                <w:bCs/>
                <w:sz w:val="16"/>
                <w:szCs w:val="16"/>
              </w:rPr>
              <w:t>2015-2012</w:t>
            </w:r>
          </w:p>
        </w:tc>
        <w:tc>
          <w:tcPr>
            <w:tcW w:w="1225" w:type="dxa"/>
            <w:shd w:val="clear" w:color="auto" w:fill="BFBFBF"/>
            <w:noWrap/>
            <w:vAlign w:val="center"/>
          </w:tcPr>
          <w:p w14:paraId="3D353874" w14:textId="77777777" w:rsidR="00334428" w:rsidRPr="00334428" w:rsidRDefault="00334428" w:rsidP="00334428">
            <w:pPr>
              <w:jc w:val="center"/>
              <w:rPr>
                <w:b/>
                <w:bCs/>
                <w:sz w:val="16"/>
                <w:szCs w:val="16"/>
              </w:rPr>
            </w:pPr>
            <w:r w:rsidRPr="00334428">
              <w:rPr>
                <w:b/>
                <w:bCs/>
                <w:sz w:val="16"/>
                <w:szCs w:val="16"/>
              </w:rPr>
              <w:t>2011-2008</w:t>
            </w:r>
          </w:p>
        </w:tc>
        <w:tc>
          <w:tcPr>
            <w:tcW w:w="1170" w:type="dxa"/>
            <w:shd w:val="clear" w:color="auto" w:fill="BFBFBF"/>
            <w:noWrap/>
            <w:vAlign w:val="center"/>
          </w:tcPr>
          <w:p w14:paraId="3DC37CAD" w14:textId="77777777" w:rsidR="00334428" w:rsidRPr="00334428" w:rsidRDefault="00334428" w:rsidP="00334428">
            <w:pPr>
              <w:jc w:val="center"/>
              <w:rPr>
                <w:b/>
                <w:bCs/>
                <w:sz w:val="16"/>
                <w:szCs w:val="16"/>
              </w:rPr>
            </w:pPr>
            <w:r w:rsidRPr="00334428">
              <w:rPr>
                <w:b/>
                <w:bCs/>
                <w:sz w:val="16"/>
                <w:szCs w:val="16"/>
              </w:rPr>
              <w:t>2007-2004</w:t>
            </w:r>
          </w:p>
        </w:tc>
        <w:tc>
          <w:tcPr>
            <w:tcW w:w="1291" w:type="dxa"/>
            <w:shd w:val="clear" w:color="auto" w:fill="BFBFBF"/>
            <w:noWrap/>
            <w:vAlign w:val="center"/>
          </w:tcPr>
          <w:p w14:paraId="0F92DE14" w14:textId="77777777" w:rsidR="00334428" w:rsidRPr="00334428" w:rsidRDefault="00334428" w:rsidP="00334428">
            <w:pPr>
              <w:jc w:val="center"/>
              <w:rPr>
                <w:b/>
                <w:bCs/>
                <w:sz w:val="16"/>
                <w:szCs w:val="16"/>
              </w:rPr>
            </w:pPr>
            <w:r w:rsidRPr="00334428">
              <w:rPr>
                <w:b/>
                <w:bCs/>
                <w:sz w:val="16"/>
                <w:szCs w:val="16"/>
              </w:rPr>
              <w:t>2003 and Earlier</w:t>
            </w:r>
          </w:p>
        </w:tc>
      </w:tr>
      <w:tr w:rsidR="00334428" w:rsidRPr="00334428" w14:paraId="703F86C4" w14:textId="77777777" w:rsidTr="002E5E82">
        <w:trPr>
          <w:cantSplit/>
          <w:trHeight w:val="288"/>
          <w:tblHeader/>
          <w:jc w:val="center"/>
        </w:trPr>
        <w:tc>
          <w:tcPr>
            <w:tcW w:w="3186" w:type="dxa"/>
            <w:gridSpan w:val="3"/>
            <w:shd w:val="clear" w:color="auto" w:fill="BFBFBF"/>
            <w:noWrap/>
            <w:vAlign w:val="bottom"/>
            <w:hideMark/>
          </w:tcPr>
          <w:p w14:paraId="10C6C872" w14:textId="77777777" w:rsidR="00334428" w:rsidRPr="00334428" w:rsidRDefault="00334428" w:rsidP="00334428">
            <w:pPr>
              <w:jc w:val="center"/>
              <w:rPr>
                <w:b/>
                <w:bCs/>
                <w:sz w:val="16"/>
                <w:szCs w:val="16"/>
              </w:rPr>
            </w:pPr>
            <w:r w:rsidRPr="00334428">
              <w:rPr>
                <w:b/>
                <w:bCs/>
                <w:sz w:val="16"/>
                <w:szCs w:val="16"/>
              </w:rPr>
              <w:t>Physical Depreciation</w:t>
            </w:r>
          </w:p>
        </w:tc>
        <w:tc>
          <w:tcPr>
            <w:tcW w:w="1216" w:type="dxa"/>
            <w:shd w:val="clear" w:color="auto" w:fill="BFBFBF"/>
            <w:noWrap/>
            <w:vAlign w:val="center"/>
            <w:hideMark/>
          </w:tcPr>
          <w:p w14:paraId="350477DC" w14:textId="77777777" w:rsidR="00334428" w:rsidRPr="00334428" w:rsidRDefault="00334428" w:rsidP="00334428">
            <w:pPr>
              <w:jc w:val="center"/>
              <w:rPr>
                <w:b/>
                <w:bCs/>
                <w:sz w:val="16"/>
                <w:szCs w:val="16"/>
              </w:rPr>
            </w:pPr>
            <w:r w:rsidRPr="00334428">
              <w:rPr>
                <w:b/>
                <w:bCs/>
                <w:sz w:val="16"/>
                <w:szCs w:val="16"/>
              </w:rPr>
              <w:t>0.915</w:t>
            </w:r>
          </w:p>
        </w:tc>
        <w:tc>
          <w:tcPr>
            <w:tcW w:w="1225" w:type="dxa"/>
            <w:shd w:val="clear" w:color="auto" w:fill="BFBFBF"/>
            <w:noWrap/>
            <w:vAlign w:val="center"/>
            <w:hideMark/>
          </w:tcPr>
          <w:p w14:paraId="0777007A" w14:textId="77777777" w:rsidR="00334428" w:rsidRPr="00334428" w:rsidRDefault="00334428" w:rsidP="00334428">
            <w:pPr>
              <w:jc w:val="center"/>
              <w:rPr>
                <w:b/>
                <w:bCs/>
                <w:sz w:val="16"/>
                <w:szCs w:val="16"/>
              </w:rPr>
            </w:pPr>
            <w:r w:rsidRPr="00334428">
              <w:rPr>
                <w:b/>
                <w:bCs/>
                <w:sz w:val="16"/>
                <w:szCs w:val="16"/>
              </w:rPr>
              <w:t>0.76</w:t>
            </w:r>
          </w:p>
        </w:tc>
        <w:tc>
          <w:tcPr>
            <w:tcW w:w="1205" w:type="dxa"/>
            <w:shd w:val="clear" w:color="auto" w:fill="BFBFBF"/>
            <w:noWrap/>
            <w:vAlign w:val="center"/>
            <w:hideMark/>
          </w:tcPr>
          <w:p w14:paraId="7B59FBB8" w14:textId="77777777" w:rsidR="00334428" w:rsidRPr="00334428" w:rsidRDefault="00334428" w:rsidP="00334428">
            <w:pPr>
              <w:jc w:val="center"/>
              <w:rPr>
                <w:b/>
                <w:bCs/>
                <w:sz w:val="16"/>
                <w:szCs w:val="16"/>
              </w:rPr>
            </w:pPr>
            <w:r w:rsidRPr="00334428">
              <w:rPr>
                <w:b/>
                <w:bCs/>
                <w:sz w:val="16"/>
                <w:szCs w:val="16"/>
              </w:rPr>
              <w:t>0.575</w:t>
            </w:r>
          </w:p>
        </w:tc>
        <w:tc>
          <w:tcPr>
            <w:tcW w:w="1225" w:type="dxa"/>
            <w:shd w:val="clear" w:color="auto" w:fill="BFBFBF"/>
            <w:noWrap/>
            <w:vAlign w:val="center"/>
            <w:hideMark/>
          </w:tcPr>
          <w:p w14:paraId="461AB2E9" w14:textId="77777777" w:rsidR="00334428" w:rsidRPr="00334428" w:rsidRDefault="00334428" w:rsidP="00334428">
            <w:pPr>
              <w:jc w:val="center"/>
              <w:rPr>
                <w:b/>
                <w:bCs/>
                <w:sz w:val="16"/>
                <w:szCs w:val="16"/>
              </w:rPr>
            </w:pPr>
            <w:r w:rsidRPr="00334428">
              <w:rPr>
                <w:b/>
                <w:bCs/>
                <w:sz w:val="16"/>
                <w:szCs w:val="16"/>
              </w:rPr>
              <w:t>0.375</w:t>
            </w:r>
          </w:p>
        </w:tc>
        <w:tc>
          <w:tcPr>
            <w:tcW w:w="1170" w:type="dxa"/>
            <w:shd w:val="clear" w:color="auto" w:fill="BFBFBF"/>
            <w:noWrap/>
            <w:vAlign w:val="center"/>
            <w:hideMark/>
          </w:tcPr>
          <w:p w14:paraId="094E723C" w14:textId="77777777" w:rsidR="00334428" w:rsidRPr="00334428" w:rsidRDefault="00334428" w:rsidP="00334428">
            <w:pPr>
              <w:jc w:val="center"/>
              <w:rPr>
                <w:b/>
                <w:bCs/>
                <w:sz w:val="16"/>
                <w:szCs w:val="16"/>
              </w:rPr>
            </w:pPr>
            <w:r w:rsidRPr="00334428">
              <w:rPr>
                <w:b/>
                <w:bCs/>
                <w:sz w:val="16"/>
                <w:szCs w:val="16"/>
              </w:rPr>
              <w:t>0.23</w:t>
            </w:r>
          </w:p>
        </w:tc>
        <w:tc>
          <w:tcPr>
            <w:tcW w:w="1291" w:type="dxa"/>
            <w:shd w:val="clear" w:color="auto" w:fill="BFBFBF"/>
            <w:noWrap/>
            <w:vAlign w:val="center"/>
            <w:hideMark/>
          </w:tcPr>
          <w:p w14:paraId="21811641" w14:textId="77777777" w:rsidR="00334428" w:rsidRPr="00334428" w:rsidRDefault="00334428" w:rsidP="00334428">
            <w:pPr>
              <w:jc w:val="center"/>
              <w:rPr>
                <w:b/>
                <w:bCs/>
                <w:sz w:val="16"/>
                <w:szCs w:val="16"/>
              </w:rPr>
            </w:pPr>
            <w:r w:rsidRPr="00334428">
              <w:rPr>
                <w:b/>
                <w:bCs/>
                <w:sz w:val="16"/>
                <w:szCs w:val="16"/>
              </w:rPr>
              <w:t>0.2</w:t>
            </w:r>
          </w:p>
        </w:tc>
      </w:tr>
      <w:tr w:rsidR="00334428" w:rsidRPr="00334428" w14:paraId="40BA7688" w14:textId="77777777" w:rsidTr="002E5E82">
        <w:trPr>
          <w:cantSplit/>
          <w:trHeight w:val="288"/>
          <w:jc w:val="center"/>
        </w:trPr>
        <w:tc>
          <w:tcPr>
            <w:tcW w:w="10518" w:type="dxa"/>
            <w:gridSpan w:val="9"/>
            <w:noWrap/>
            <w:vAlign w:val="center"/>
            <w:hideMark/>
          </w:tcPr>
          <w:p w14:paraId="5021EE29" w14:textId="77777777" w:rsidR="00334428" w:rsidRPr="00334428" w:rsidRDefault="00334428" w:rsidP="00334428">
            <w:pPr>
              <w:jc w:val="center"/>
              <w:rPr>
                <w:sz w:val="16"/>
                <w:szCs w:val="16"/>
              </w:rPr>
            </w:pPr>
            <w:r w:rsidRPr="00334428">
              <w:rPr>
                <w:sz w:val="16"/>
                <w:szCs w:val="16"/>
              </w:rPr>
              <w:t>Deck</w:t>
            </w:r>
          </w:p>
        </w:tc>
      </w:tr>
      <w:tr w:rsidR="00334428" w:rsidRPr="00334428" w14:paraId="465BF818" w14:textId="77777777" w:rsidTr="002E5E82">
        <w:trPr>
          <w:cantSplit/>
          <w:trHeight w:val="216"/>
          <w:jc w:val="center"/>
        </w:trPr>
        <w:tc>
          <w:tcPr>
            <w:tcW w:w="1250" w:type="dxa"/>
            <w:noWrap/>
            <w:vAlign w:val="center"/>
            <w:hideMark/>
          </w:tcPr>
          <w:p w14:paraId="4C621EDD"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tcPr>
          <w:p w14:paraId="6B46EDDB" w14:textId="77777777" w:rsidR="00334428" w:rsidRPr="00334428" w:rsidRDefault="00334428" w:rsidP="00334428">
            <w:pPr>
              <w:rPr>
                <w:sz w:val="16"/>
                <w:szCs w:val="16"/>
              </w:rPr>
            </w:pPr>
            <w:r w:rsidRPr="00334428">
              <w:rPr>
                <w:sz w:val="16"/>
                <w:szCs w:val="16"/>
              </w:rPr>
              <w:t>200</w:t>
            </w:r>
          </w:p>
        </w:tc>
        <w:tc>
          <w:tcPr>
            <w:tcW w:w="1216" w:type="dxa"/>
            <w:noWrap/>
            <w:vAlign w:val="center"/>
            <w:hideMark/>
          </w:tcPr>
          <w:p w14:paraId="1B1FE824" w14:textId="77777777" w:rsidR="00334428" w:rsidRPr="00334428" w:rsidRDefault="00334428" w:rsidP="00334428">
            <w:pPr>
              <w:jc w:val="center"/>
              <w:rPr>
                <w:sz w:val="16"/>
                <w:szCs w:val="16"/>
              </w:rPr>
            </w:pPr>
            <w:r w:rsidRPr="00334428">
              <w:rPr>
                <w:sz w:val="16"/>
                <w:szCs w:val="16"/>
              </w:rPr>
              <w:t>$240,000</w:t>
            </w:r>
          </w:p>
        </w:tc>
        <w:tc>
          <w:tcPr>
            <w:tcW w:w="1216" w:type="dxa"/>
            <w:noWrap/>
            <w:vAlign w:val="center"/>
            <w:hideMark/>
          </w:tcPr>
          <w:p w14:paraId="3219710A" w14:textId="77777777" w:rsidR="00334428" w:rsidRPr="00334428" w:rsidRDefault="00334428" w:rsidP="00334428">
            <w:pPr>
              <w:jc w:val="center"/>
              <w:rPr>
                <w:sz w:val="16"/>
                <w:szCs w:val="16"/>
              </w:rPr>
            </w:pPr>
            <w:r w:rsidRPr="00334428">
              <w:rPr>
                <w:sz w:val="16"/>
                <w:szCs w:val="16"/>
              </w:rPr>
              <w:t>$219,600</w:t>
            </w:r>
          </w:p>
        </w:tc>
        <w:tc>
          <w:tcPr>
            <w:tcW w:w="1225" w:type="dxa"/>
            <w:noWrap/>
            <w:vAlign w:val="center"/>
            <w:hideMark/>
          </w:tcPr>
          <w:p w14:paraId="15125CCF" w14:textId="77777777" w:rsidR="00334428" w:rsidRPr="00334428" w:rsidRDefault="00334428" w:rsidP="00334428">
            <w:pPr>
              <w:jc w:val="center"/>
              <w:rPr>
                <w:sz w:val="16"/>
                <w:szCs w:val="16"/>
              </w:rPr>
            </w:pPr>
            <w:r w:rsidRPr="00334428">
              <w:rPr>
                <w:sz w:val="16"/>
                <w:szCs w:val="16"/>
              </w:rPr>
              <w:t>$182,400</w:t>
            </w:r>
          </w:p>
        </w:tc>
        <w:tc>
          <w:tcPr>
            <w:tcW w:w="1205" w:type="dxa"/>
            <w:noWrap/>
            <w:vAlign w:val="center"/>
            <w:hideMark/>
          </w:tcPr>
          <w:p w14:paraId="7C7F324F" w14:textId="77777777" w:rsidR="00334428" w:rsidRPr="00334428" w:rsidRDefault="00334428" w:rsidP="00334428">
            <w:pPr>
              <w:jc w:val="center"/>
              <w:rPr>
                <w:sz w:val="16"/>
                <w:szCs w:val="16"/>
              </w:rPr>
            </w:pPr>
            <w:r w:rsidRPr="00334428">
              <w:rPr>
                <w:sz w:val="16"/>
                <w:szCs w:val="16"/>
              </w:rPr>
              <w:t>$138,000</w:t>
            </w:r>
          </w:p>
        </w:tc>
        <w:tc>
          <w:tcPr>
            <w:tcW w:w="1225" w:type="dxa"/>
            <w:noWrap/>
            <w:vAlign w:val="center"/>
            <w:hideMark/>
          </w:tcPr>
          <w:p w14:paraId="36B9FAFC" w14:textId="77777777" w:rsidR="00334428" w:rsidRPr="00334428" w:rsidRDefault="00334428" w:rsidP="00334428">
            <w:pPr>
              <w:jc w:val="center"/>
              <w:rPr>
                <w:sz w:val="16"/>
                <w:szCs w:val="16"/>
              </w:rPr>
            </w:pPr>
            <w:r w:rsidRPr="00334428">
              <w:rPr>
                <w:sz w:val="16"/>
                <w:szCs w:val="16"/>
              </w:rPr>
              <w:t>$90,000</w:t>
            </w:r>
          </w:p>
        </w:tc>
        <w:tc>
          <w:tcPr>
            <w:tcW w:w="1170" w:type="dxa"/>
            <w:noWrap/>
            <w:vAlign w:val="center"/>
            <w:hideMark/>
          </w:tcPr>
          <w:p w14:paraId="17DE59CF" w14:textId="77777777" w:rsidR="00334428" w:rsidRPr="00334428" w:rsidRDefault="00334428" w:rsidP="00334428">
            <w:pPr>
              <w:jc w:val="center"/>
              <w:rPr>
                <w:sz w:val="16"/>
                <w:szCs w:val="16"/>
              </w:rPr>
            </w:pPr>
            <w:r w:rsidRPr="00334428">
              <w:rPr>
                <w:sz w:val="16"/>
                <w:szCs w:val="16"/>
              </w:rPr>
              <w:t>$55,200</w:t>
            </w:r>
          </w:p>
        </w:tc>
        <w:tc>
          <w:tcPr>
            <w:tcW w:w="1291" w:type="dxa"/>
            <w:noWrap/>
            <w:vAlign w:val="center"/>
            <w:hideMark/>
          </w:tcPr>
          <w:p w14:paraId="48281FE2" w14:textId="77777777" w:rsidR="00334428" w:rsidRPr="00334428" w:rsidRDefault="00334428" w:rsidP="00334428">
            <w:pPr>
              <w:jc w:val="center"/>
              <w:rPr>
                <w:sz w:val="16"/>
                <w:szCs w:val="16"/>
              </w:rPr>
            </w:pPr>
            <w:r w:rsidRPr="00334428">
              <w:rPr>
                <w:sz w:val="16"/>
                <w:szCs w:val="16"/>
              </w:rPr>
              <w:t>$48,000</w:t>
            </w:r>
          </w:p>
        </w:tc>
      </w:tr>
      <w:tr w:rsidR="00334428" w:rsidRPr="00334428" w14:paraId="5898781A" w14:textId="77777777" w:rsidTr="002E5E82">
        <w:trPr>
          <w:cantSplit/>
          <w:trHeight w:val="216"/>
          <w:jc w:val="center"/>
        </w:trPr>
        <w:tc>
          <w:tcPr>
            <w:tcW w:w="1250" w:type="dxa"/>
            <w:noWrap/>
            <w:vAlign w:val="center"/>
            <w:hideMark/>
          </w:tcPr>
          <w:p w14:paraId="51498623" w14:textId="77777777" w:rsidR="00334428" w:rsidRPr="00334428" w:rsidRDefault="00334428" w:rsidP="00334428">
            <w:pPr>
              <w:jc w:val="center"/>
              <w:rPr>
                <w:sz w:val="16"/>
                <w:szCs w:val="16"/>
              </w:rPr>
            </w:pPr>
            <w:r w:rsidRPr="00334428">
              <w:rPr>
                <w:sz w:val="16"/>
                <w:szCs w:val="16"/>
              </w:rPr>
              <w:t>140X40</w:t>
            </w:r>
          </w:p>
        </w:tc>
        <w:tc>
          <w:tcPr>
            <w:tcW w:w="720" w:type="dxa"/>
            <w:noWrap/>
            <w:vAlign w:val="center"/>
          </w:tcPr>
          <w:p w14:paraId="0CABC941" w14:textId="77777777" w:rsidR="00334428" w:rsidRPr="00334428" w:rsidRDefault="00334428" w:rsidP="00334428">
            <w:pPr>
              <w:rPr>
                <w:sz w:val="16"/>
                <w:szCs w:val="16"/>
              </w:rPr>
            </w:pPr>
            <w:r w:rsidRPr="00334428">
              <w:rPr>
                <w:sz w:val="16"/>
                <w:szCs w:val="16"/>
              </w:rPr>
              <w:t>350</w:t>
            </w:r>
          </w:p>
        </w:tc>
        <w:tc>
          <w:tcPr>
            <w:tcW w:w="1216" w:type="dxa"/>
            <w:noWrap/>
            <w:vAlign w:val="center"/>
            <w:hideMark/>
          </w:tcPr>
          <w:p w14:paraId="3554829A" w14:textId="77777777" w:rsidR="00334428" w:rsidRPr="00334428" w:rsidRDefault="00334428" w:rsidP="00334428">
            <w:pPr>
              <w:jc w:val="center"/>
              <w:rPr>
                <w:sz w:val="16"/>
                <w:szCs w:val="16"/>
              </w:rPr>
            </w:pPr>
            <w:r w:rsidRPr="00334428">
              <w:rPr>
                <w:sz w:val="16"/>
                <w:szCs w:val="16"/>
              </w:rPr>
              <w:t>$450,000</w:t>
            </w:r>
          </w:p>
        </w:tc>
        <w:tc>
          <w:tcPr>
            <w:tcW w:w="1216" w:type="dxa"/>
            <w:noWrap/>
            <w:vAlign w:val="center"/>
            <w:hideMark/>
          </w:tcPr>
          <w:p w14:paraId="06232C6F" w14:textId="77777777" w:rsidR="00334428" w:rsidRPr="00334428" w:rsidRDefault="00334428" w:rsidP="00334428">
            <w:pPr>
              <w:jc w:val="center"/>
              <w:rPr>
                <w:sz w:val="16"/>
                <w:szCs w:val="16"/>
              </w:rPr>
            </w:pPr>
            <w:r w:rsidRPr="00334428">
              <w:rPr>
                <w:sz w:val="16"/>
                <w:szCs w:val="16"/>
              </w:rPr>
              <w:t>$411,750</w:t>
            </w:r>
          </w:p>
        </w:tc>
        <w:tc>
          <w:tcPr>
            <w:tcW w:w="1225" w:type="dxa"/>
            <w:noWrap/>
            <w:vAlign w:val="center"/>
            <w:hideMark/>
          </w:tcPr>
          <w:p w14:paraId="0E6C53AD" w14:textId="77777777" w:rsidR="00334428" w:rsidRPr="00334428" w:rsidRDefault="00334428" w:rsidP="00334428">
            <w:pPr>
              <w:jc w:val="center"/>
              <w:rPr>
                <w:sz w:val="16"/>
                <w:szCs w:val="16"/>
              </w:rPr>
            </w:pPr>
            <w:r w:rsidRPr="00334428">
              <w:rPr>
                <w:sz w:val="16"/>
                <w:szCs w:val="16"/>
              </w:rPr>
              <w:t>$342,000</w:t>
            </w:r>
          </w:p>
        </w:tc>
        <w:tc>
          <w:tcPr>
            <w:tcW w:w="1205" w:type="dxa"/>
            <w:noWrap/>
            <w:vAlign w:val="center"/>
            <w:hideMark/>
          </w:tcPr>
          <w:p w14:paraId="6CD2D3E9" w14:textId="77777777" w:rsidR="00334428" w:rsidRPr="00334428" w:rsidRDefault="00334428" w:rsidP="00334428">
            <w:pPr>
              <w:jc w:val="center"/>
              <w:rPr>
                <w:sz w:val="16"/>
                <w:szCs w:val="16"/>
              </w:rPr>
            </w:pPr>
            <w:r w:rsidRPr="00334428">
              <w:rPr>
                <w:sz w:val="16"/>
                <w:szCs w:val="16"/>
              </w:rPr>
              <w:t>$258,750</w:t>
            </w:r>
          </w:p>
        </w:tc>
        <w:tc>
          <w:tcPr>
            <w:tcW w:w="1225" w:type="dxa"/>
            <w:noWrap/>
            <w:vAlign w:val="center"/>
            <w:hideMark/>
          </w:tcPr>
          <w:p w14:paraId="6F187718" w14:textId="77777777" w:rsidR="00334428" w:rsidRPr="00334428" w:rsidRDefault="00334428" w:rsidP="00334428">
            <w:pPr>
              <w:jc w:val="center"/>
              <w:rPr>
                <w:sz w:val="16"/>
                <w:szCs w:val="16"/>
              </w:rPr>
            </w:pPr>
            <w:r w:rsidRPr="00334428">
              <w:rPr>
                <w:sz w:val="16"/>
                <w:szCs w:val="16"/>
              </w:rPr>
              <w:t>$168,750</w:t>
            </w:r>
          </w:p>
        </w:tc>
        <w:tc>
          <w:tcPr>
            <w:tcW w:w="1170" w:type="dxa"/>
            <w:noWrap/>
            <w:vAlign w:val="center"/>
            <w:hideMark/>
          </w:tcPr>
          <w:p w14:paraId="189DD1D3" w14:textId="77777777" w:rsidR="00334428" w:rsidRPr="00334428" w:rsidRDefault="00334428" w:rsidP="00334428">
            <w:pPr>
              <w:jc w:val="center"/>
              <w:rPr>
                <w:sz w:val="16"/>
                <w:szCs w:val="16"/>
              </w:rPr>
            </w:pPr>
            <w:r w:rsidRPr="00334428">
              <w:rPr>
                <w:sz w:val="16"/>
                <w:szCs w:val="16"/>
              </w:rPr>
              <w:t>$103,500</w:t>
            </w:r>
          </w:p>
        </w:tc>
        <w:tc>
          <w:tcPr>
            <w:tcW w:w="1291" w:type="dxa"/>
            <w:noWrap/>
            <w:vAlign w:val="center"/>
            <w:hideMark/>
          </w:tcPr>
          <w:p w14:paraId="79875A19" w14:textId="77777777" w:rsidR="00334428" w:rsidRPr="00334428" w:rsidRDefault="00334428" w:rsidP="00334428">
            <w:pPr>
              <w:jc w:val="center"/>
              <w:rPr>
                <w:sz w:val="16"/>
                <w:szCs w:val="16"/>
              </w:rPr>
            </w:pPr>
            <w:r w:rsidRPr="00334428">
              <w:rPr>
                <w:sz w:val="16"/>
                <w:szCs w:val="16"/>
              </w:rPr>
              <w:t>$90,000</w:t>
            </w:r>
          </w:p>
        </w:tc>
      </w:tr>
      <w:tr w:rsidR="00334428" w:rsidRPr="00334428" w14:paraId="36EE28F3" w14:textId="77777777" w:rsidTr="002E5E82">
        <w:trPr>
          <w:cantSplit/>
          <w:trHeight w:val="216"/>
          <w:jc w:val="center"/>
        </w:trPr>
        <w:tc>
          <w:tcPr>
            <w:tcW w:w="1250" w:type="dxa"/>
            <w:noWrap/>
            <w:vAlign w:val="center"/>
            <w:hideMark/>
          </w:tcPr>
          <w:p w14:paraId="6C446392" w14:textId="77777777" w:rsidR="00334428" w:rsidRPr="00334428" w:rsidRDefault="00334428" w:rsidP="00334428">
            <w:pPr>
              <w:jc w:val="center"/>
              <w:rPr>
                <w:sz w:val="16"/>
                <w:szCs w:val="16"/>
              </w:rPr>
            </w:pPr>
            <w:r w:rsidRPr="00334428">
              <w:rPr>
                <w:sz w:val="16"/>
                <w:szCs w:val="16"/>
              </w:rPr>
              <w:t>180X54</w:t>
            </w:r>
          </w:p>
        </w:tc>
        <w:tc>
          <w:tcPr>
            <w:tcW w:w="720" w:type="dxa"/>
            <w:noWrap/>
            <w:vAlign w:val="center"/>
          </w:tcPr>
          <w:p w14:paraId="16ACC7FC"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7D80D068" w14:textId="77777777" w:rsidR="00334428" w:rsidRPr="00334428" w:rsidRDefault="00334428" w:rsidP="00334428">
            <w:pPr>
              <w:jc w:val="center"/>
              <w:rPr>
                <w:sz w:val="16"/>
                <w:szCs w:val="16"/>
              </w:rPr>
            </w:pPr>
            <w:r w:rsidRPr="00334428">
              <w:rPr>
                <w:sz w:val="16"/>
                <w:szCs w:val="16"/>
              </w:rPr>
              <w:t>$900,000</w:t>
            </w:r>
          </w:p>
        </w:tc>
        <w:tc>
          <w:tcPr>
            <w:tcW w:w="1216" w:type="dxa"/>
            <w:noWrap/>
            <w:vAlign w:val="center"/>
            <w:hideMark/>
          </w:tcPr>
          <w:p w14:paraId="51C81905" w14:textId="77777777" w:rsidR="00334428" w:rsidRPr="00334428" w:rsidRDefault="00334428" w:rsidP="00334428">
            <w:pPr>
              <w:jc w:val="center"/>
              <w:rPr>
                <w:sz w:val="16"/>
                <w:szCs w:val="16"/>
              </w:rPr>
            </w:pPr>
            <w:r w:rsidRPr="00334428">
              <w:rPr>
                <w:sz w:val="16"/>
                <w:szCs w:val="16"/>
              </w:rPr>
              <w:t>$823,500</w:t>
            </w:r>
          </w:p>
        </w:tc>
        <w:tc>
          <w:tcPr>
            <w:tcW w:w="1225" w:type="dxa"/>
            <w:noWrap/>
            <w:vAlign w:val="center"/>
            <w:hideMark/>
          </w:tcPr>
          <w:p w14:paraId="0474BCBF" w14:textId="77777777" w:rsidR="00334428" w:rsidRPr="00334428" w:rsidRDefault="00334428" w:rsidP="00334428">
            <w:pPr>
              <w:jc w:val="center"/>
              <w:rPr>
                <w:sz w:val="16"/>
                <w:szCs w:val="16"/>
              </w:rPr>
            </w:pPr>
            <w:r w:rsidRPr="00334428">
              <w:rPr>
                <w:sz w:val="16"/>
                <w:szCs w:val="16"/>
              </w:rPr>
              <w:t>$684,000</w:t>
            </w:r>
          </w:p>
        </w:tc>
        <w:tc>
          <w:tcPr>
            <w:tcW w:w="1205" w:type="dxa"/>
            <w:noWrap/>
            <w:vAlign w:val="center"/>
            <w:hideMark/>
          </w:tcPr>
          <w:p w14:paraId="0D799C65" w14:textId="77777777" w:rsidR="00334428" w:rsidRPr="00334428" w:rsidRDefault="00334428" w:rsidP="00334428">
            <w:pPr>
              <w:jc w:val="center"/>
              <w:rPr>
                <w:sz w:val="16"/>
                <w:szCs w:val="16"/>
              </w:rPr>
            </w:pPr>
            <w:r w:rsidRPr="00334428">
              <w:rPr>
                <w:sz w:val="16"/>
                <w:szCs w:val="16"/>
              </w:rPr>
              <w:t>$517,500</w:t>
            </w:r>
          </w:p>
        </w:tc>
        <w:tc>
          <w:tcPr>
            <w:tcW w:w="1225" w:type="dxa"/>
            <w:noWrap/>
            <w:vAlign w:val="center"/>
            <w:hideMark/>
          </w:tcPr>
          <w:p w14:paraId="0D717A3A" w14:textId="77777777" w:rsidR="00334428" w:rsidRPr="00334428" w:rsidRDefault="00334428" w:rsidP="00334428">
            <w:pPr>
              <w:jc w:val="center"/>
              <w:rPr>
                <w:sz w:val="16"/>
                <w:szCs w:val="16"/>
              </w:rPr>
            </w:pPr>
            <w:r w:rsidRPr="00334428">
              <w:rPr>
                <w:sz w:val="16"/>
                <w:szCs w:val="16"/>
              </w:rPr>
              <w:t>$337,500</w:t>
            </w:r>
          </w:p>
        </w:tc>
        <w:tc>
          <w:tcPr>
            <w:tcW w:w="1170" w:type="dxa"/>
            <w:noWrap/>
            <w:vAlign w:val="center"/>
            <w:hideMark/>
          </w:tcPr>
          <w:p w14:paraId="556ACB00" w14:textId="77777777" w:rsidR="00334428" w:rsidRPr="00334428" w:rsidRDefault="00334428" w:rsidP="00334428">
            <w:pPr>
              <w:jc w:val="center"/>
              <w:rPr>
                <w:sz w:val="16"/>
                <w:szCs w:val="16"/>
              </w:rPr>
            </w:pPr>
            <w:r w:rsidRPr="00334428">
              <w:rPr>
                <w:sz w:val="16"/>
                <w:szCs w:val="16"/>
              </w:rPr>
              <w:t>$207,000</w:t>
            </w:r>
          </w:p>
        </w:tc>
        <w:tc>
          <w:tcPr>
            <w:tcW w:w="1291" w:type="dxa"/>
            <w:noWrap/>
            <w:vAlign w:val="center"/>
            <w:hideMark/>
          </w:tcPr>
          <w:p w14:paraId="7CFAA739" w14:textId="77777777" w:rsidR="00334428" w:rsidRPr="00334428" w:rsidRDefault="00334428" w:rsidP="00334428">
            <w:pPr>
              <w:jc w:val="center"/>
              <w:rPr>
                <w:sz w:val="16"/>
                <w:szCs w:val="16"/>
              </w:rPr>
            </w:pPr>
            <w:r w:rsidRPr="00334428">
              <w:rPr>
                <w:sz w:val="16"/>
                <w:szCs w:val="16"/>
              </w:rPr>
              <w:t>$180,000</w:t>
            </w:r>
          </w:p>
        </w:tc>
      </w:tr>
      <w:tr w:rsidR="00334428" w:rsidRPr="00334428" w14:paraId="5CE0054A" w14:textId="77777777" w:rsidTr="002E5E82">
        <w:trPr>
          <w:cantSplit/>
          <w:trHeight w:val="216"/>
          <w:jc w:val="center"/>
        </w:trPr>
        <w:tc>
          <w:tcPr>
            <w:tcW w:w="1250" w:type="dxa"/>
            <w:noWrap/>
            <w:vAlign w:val="center"/>
            <w:hideMark/>
          </w:tcPr>
          <w:p w14:paraId="69A5B3D6" w14:textId="77777777" w:rsidR="00334428" w:rsidRPr="00334428" w:rsidRDefault="00334428" w:rsidP="00334428">
            <w:pPr>
              <w:jc w:val="center"/>
              <w:rPr>
                <w:sz w:val="16"/>
                <w:szCs w:val="16"/>
              </w:rPr>
            </w:pPr>
            <w:r w:rsidRPr="00334428">
              <w:rPr>
                <w:sz w:val="16"/>
                <w:szCs w:val="16"/>
              </w:rPr>
              <w:t>250X72 Non Class</w:t>
            </w:r>
          </w:p>
        </w:tc>
        <w:tc>
          <w:tcPr>
            <w:tcW w:w="720" w:type="dxa"/>
            <w:noWrap/>
            <w:vAlign w:val="center"/>
          </w:tcPr>
          <w:p w14:paraId="14F1167A" w14:textId="77777777" w:rsidR="00334428" w:rsidRPr="00334428" w:rsidRDefault="00334428" w:rsidP="00334428">
            <w:pPr>
              <w:rPr>
                <w:sz w:val="16"/>
                <w:szCs w:val="16"/>
              </w:rPr>
            </w:pPr>
            <w:r w:rsidRPr="00334428">
              <w:rPr>
                <w:sz w:val="16"/>
                <w:szCs w:val="16"/>
              </w:rPr>
              <w:t>600</w:t>
            </w:r>
          </w:p>
        </w:tc>
        <w:tc>
          <w:tcPr>
            <w:tcW w:w="1216" w:type="dxa"/>
            <w:noWrap/>
            <w:vAlign w:val="center"/>
            <w:hideMark/>
          </w:tcPr>
          <w:p w14:paraId="7FF7F1DA"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hideMark/>
          </w:tcPr>
          <w:p w14:paraId="6606267D"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hideMark/>
          </w:tcPr>
          <w:p w14:paraId="14FF71A3"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hideMark/>
          </w:tcPr>
          <w:p w14:paraId="26B74718"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hideMark/>
          </w:tcPr>
          <w:p w14:paraId="602F2521"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hideMark/>
          </w:tcPr>
          <w:p w14:paraId="0BB052C9"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hideMark/>
          </w:tcPr>
          <w:p w14:paraId="06649CCC" w14:textId="77777777" w:rsidR="00334428" w:rsidRPr="00334428" w:rsidRDefault="00334428" w:rsidP="00334428">
            <w:pPr>
              <w:jc w:val="center"/>
              <w:rPr>
                <w:sz w:val="16"/>
                <w:szCs w:val="16"/>
              </w:rPr>
            </w:pPr>
            <w:r w:rsidRPr="00334428">
              <w:rPr>
                <w:sz w:val="16"/>
                <w:szCs w:val="16"/>
              </w:rPr>
              <w:t>$300,000</w:t>
            </w:r>
          </w:p>
        </w:tc>
      </w:tr>
      <w:tr w:rsidR="00334428" w:rsidRPr="00334428" w14:paraId="779F4AFA" w14:textId="77777777" w:rsidTr="002E5E82">
        <w:trPr>
          <w:cantSplit/>
          <w:trHeight w:val="216"/>
          <w:jc w:val="center"/>
        </w:trPr>
        <w:tc>
          <w:tcPr>
            <w:tcW w:w="1250" w:type="dxa"/>
            <w:noWrap/>
            <w:vAlign w:val="center"/>
            <w:hideMark/>
          </w:tcPr>
          <w:p w14:paraId="1937D727" w14:textId="77777777" w:rsidR="00334428" w:rsidRPr="00334428" w:rsidRDefault="00334428" w:rsidP="00334428">
            <w:pPr>
              <w:jc w:val="center"/>
              <w:rPr>
                <w:sz w:val="16"/>
                <w:szCs w:val="16"/>
              </w:rPr>
            </w:pPr>
            <w:r w:rsidRPr="00334428">
              <w:rPr>
                <w:sz w:val="16"/>
                <w:szCs w:val="16"/>
              </w:rPr>
              <w:t>250X72 Class</w:t>
            </w:r>
          </w:p>
        </w:tc>
        <w:tc>
          <w:tcPr>
            <w:tcW w:w="720" w:type="dxa"/>
            <w:noWrap/>
            <w:vAlign w:val="center"/>
          </w:tcPr>
          <w:p w14:paraId="0E45C2E5" w14:textId="77777777" w:rsidR="00334428" w:rsidRPr="00334428" w:rsidRDefault="00334428" w:rsidP="00334428">
            <w:pPr>
              <w:rPr>
                <w:sz w:val="16"/>
                <w:szCs w:val="16"/>
              </w:rPr>
            </w:pPr>
            <w:r w:rsidRPr="00334428">
              <w:rPr>
                <w:sz w:val="16"/>
                <w:szCs w:val="16"/>
              </w:rPr>
              <w:t>800</w:t>
            </w:r>
          </w:p>
        </w:tc>
        <w:tc>
          <w:tcPr>
            <w:tcW w:w="1216" w:type="dxa"/>
            <w:noWrap/>
            <w:vAlign w:val="center"/>
            <w:hideMark/>
          </w:tcPr>
          <w:p w14:paraId="255288DC" w14:textId="77777777" w:rsidR="00334428" w:rsidRPr="00334428" w:rsidRDefault="00334428" w:rsidP="00334428">
            <w:pPr>
              <w:jc w:val="center"/>
              <w:rPr>
                <w:sz w:val="16"/>
                <w:szCs w:val="16"/>
              </w:rPr>
            </w:pPr>
            <w:r w:rsidRPr="00334428">
              <w:rPr>
                <w:sz w:val="16"/>
                <w:szCs w:val="16"/>
              </w:rPr>
              <w:t>$2,700,000</w:t>
            </w:r>
          </w:p>
        </w:tc>
        <w:tc>
          <w:tcPr>
            <w:tcW w:w="1216" w:type="dxa"/>
            <w:noWrap/>
            <w:vAlign w:val="center"/>
            <w:hideMark/>
          </w:tcPr>
          <w:p w14:paraId="6A592634" w14:textId="77777777" w:rsidR="00334428" w:rsidRPr="00334428" w:rsidRDefault="00334428" w:rsidP="00334428">
            <w:pPr>
              <w:jc w:val="center"/>
              <w:rPr>
                <w:sz w:val="16"/>
                <w:szCs w:val="16"/>
              </w:rPr>
            </w:pPr>
            <w:r w:rsidRPr="00334428">
              <w:rPr>
                <w:sz w:val="16"/>
                <w:szCs w:val="16"/>
              </w:rPr>
              <w:t>$2,470,500</w:t>
            </w:r>
          </w:p>
        </w:tc>
        <w:tc>
          <w:tcPr>
            <w:tcW w:w="1225" w:type="dxa"/>
            <w:noWrap/>
            <w:vAlign w:val="center"/>
            <w:hideMark/>
          </w:tcPr>
          <w:p w14:paraId="791B8143" w14:textId="77777777" w:rsidR="00334428" w:rsidRPr="00334428" w:rsidRDefault="00334428" w:rsidP="00334428">
            <w:pPr>
              <w:jc w:val="center"/>
              <w:rPr>
                <w:sz w:val="16"/>
                <w:szCs w:val="16"/>
              </w:rPr>
            </w:pPr>
            <w:r w:rsidRPr="00334428">
              <w:rPr>
                <w:sz w:val="16"/>
                <w:szCs w:val="16"/>
              </w:rPr>
              <w:t>$2,052,000</w:t>
            </w:r>
          </w:p>
        </w:tc>
        <w:tc>
          <w:tcPr>
            <w:tcW w:w="1205" w:type="dxa"/>
            <w:noWrap/>
            <w:vAlign w:val="center"/>
            <w:hideMark/>
          </w:tcPr>
          <w:p w14:paraId="2F3AE884" w14:textId="77777777" w:rsidR="00334428" w:rsidRPr="00334428" w:rsidRDefault="00334428" w:rsidP="00334428">
            <w:pPr>
              <w:jc w:val="center"/>
              <w:rPr>
                <w:sz w:val="16"/>
                <w:szCs w:val="16"/>
              </w:rPr>
            </w:pPr>
            <w:r w:rsidRPr="00334428">
              <w:rPr>
                <w:sz w:val="16"/>
                <w:szCs w:val="16"/>
              </w:rPr>
              <w:t>$1,552,500</w:t>
            </w:r>
          </w:p>
        </w:tc>
        <w:tc>
          <w:tcPr>
            <w:tcW w:w="1225" w:type="dxa"/>
            <w:noWrap/>
            <w:vAlign w:val="center"/>
            <w:hideMark/>
          </w:tcPr>
          <w:p w14:paraId="01F6EF7E" w14:textId="77777777" w:rsidR="00334428" w:rsidRPr="00334428" w:rsidRDefault="00334428" w:rsidP="00334428">
            <w:pPr>
              <w:jc w:val="center"/>
              <w:rPr>
                <w:sz w:val="16"/>
                <w:szCs w:val="16"/>
              </w:rPr>
            </w:pPr>
            <w:r w:rsidRPr="00334428">
              <w:rPr>
                <w:sz w:val="16"/>
                <w:szCs w:val="16"/>
              </w:rPr>
              <w:t>$1,012,500</w:t>
            </w:r>
          </w:p>
        </w:tc>
        <w:tc>
          <w:tcPr>
            <w:tcW w:w="1170" w:type="dxa"/>
            <w:noWrap/>
            <w:vAlign w:val="center"/>
            <w:hideMark/>
          </w:tcPr>
          <w:p w14:paraId="794E5896" w14:textId="77777777" w:rsidR="00334428" w:rsidRPr="00334428" w:rsidRDefault="00334428" w:rsidP="00334428">
            <w:pPr>
              <w:jc w:val="center"/>
              <w:rPr>
                <w:sz w:val="16"/>
                <w:szCs w:val="16"/>
              </w:rPr>
            </w:pPr>
            <w:r w:rsidRPr="00334428">
              <w:rPr>
                <w:sz w:val="16"/>
                <w:szCs w:val="16"/>
              </w:rPr>
              <w:t>$621,000</w:t>
            </w:r>
          </w:p>
        </w:tc>
        <w:tc>
          <w:tcPr>
            <w:tcW w:w="1291" w:type="dxa"/>
            <w:noWrap/>
            <w:vAlign w:val="center"/>
            <w:hideMark/>
          </w:tcPr>
          <w:p w14:paraId="4DA96BF4" w14:textId="77777777" w:rsidR="00334428" w:rsidRPr="00334428" w:rsidRDefault="00334428" w:rsidP="00334428">
            <w:pPr>
              <w:jc w:val="center"/>
              <w:rPr>
                <w:sz w:val="16"/>
                <w:szCs w:val="16"/>
              </w:rPr>
            </w:pPr>
            <w:r w:rsidRPr="00334428">
              <w:rPr>
                <w:sz w:val="16"/>
                <w:szCs w:val="16"/>
              </w:rPr>
              <w:t>$540,000</w:t>
            </w:r>
          </w:p>
        </w:tc>
      </w:tr>
      <w:tr w:rsidR="00334428" w:rsidRPr="00334428" w14:paraId="71C93F34" w14:textId="77777777" w:rsidTr="002E5E82">
        <w:trPr>
          <w:cantSplit/>
          <w:trHeight w:val="216"/>
          <w:jc w:val="center"/>
        </w:trPr>
        <w:tc>
          <w:tcPr>
            <w:tcW w:w="1250" w:type="dxa"/>
            <w:noWrap/>
            <w:vAlign w:val="center"/>
            <w:hideMark/>
          </w:tcPr>
          <w:p w14:paraId="350C42C5" w14:textId="77777777" w:rsidR="00334428" w:rsidRPr="00334428" w:rsidRDefault="00334428" w:rsidP="00334428">
            <w:pPr>
              <w:jc w:val="center"/>
              <w:rPr>
                <w:sz w:val="16"/>
                <w:szCs w:val="16"/>
              </w:rPr>
            </w:pPr>
            <w:r w:rsidRPr="00334428">
              <w:rPr>
                <w:sz w:val="16"/>
                <w:szCs w:val="16"/>
              </w:rPr>
              <w:t>260X72 Non Class</w:t>
            </w:r>
          </w:p>
        </w:tc>
        <w:tc>
          <w:tcPr>
            <w:tcW w:w="720" w:type="dxa"/>
            <w:noWrap/>
            <w:vAlign w:val="center"/>
          </w:tcPr>
          <w:p w14:paraId="326A536A" w14:textId="77777777" w:rsidR="00334428" w:rsidRPr="00334428" w:rsidRDefault="00334428" w:rsidP="00334428">
            <w:pPr>
              <w:rPr>
                <w:sz w:val="16"/>
                <w:szCs w:val="16"/>
              </w:rPr>
            </w:pPr>
            <w:r w:rsidRPr="00334428">
              <w:rPr>
                <w:sz w:val="16"/>
                <w:szCs w:val="16"/>
              </w:rPr>
              <w:t>500</w:t>
            </w:r>
          </w:p>
        </w:tc>
        <w:tc>
          <w:tcPr>
            <w:tcW w:w="1216" w:type="dxa"/>
            <w:noWrap/>
            <w:vAlign w:val="center"/>
            <w:hideMark/>
          </w:tcPr>
          <w:p w14:paraId="340EC6CD" w14:textId="77777777" w:rsidR="00334428" w:rsidRPr="00334428" w:rsidRDefault="00334428" w:rsidP="00334428">
            <w:pPr>
              <w:jc w:val="center"/>
              <w:rPr>
                <w:sz w:val="16"/>
                <w:szCs w:val="16"/>
              </w:rPr>
            </w:pPr>
            <w:r w:rsidRPr="00334428">
              <w:rPr>
                <w:sz w:val="16"/>
                <w:szCs w:val="16"/>
              </w:rPr>
              <w:t>$1,600,000</w:t>
            </w:r>
          </w:p>
        </w:tc>
        <w:tc>
          <w:tcPr>
            <w:tcW w:w="1216" w:type="dxa"/>
            <w:noWrap/>
            <w:vAlign w:val="center"/>
            <w:hideMark/>
          </w:tcPr>
          <w:p w14:paraId="35ED7047" w14:textId="77777777" w:rsidR="00334428" w:rsidRPr="00334428" w:rsidRDefault="00334428" w:rsidP="00334428">
            <w:pPr>
              <w:jc w:val="center"/>
              <w:rPr>
                <w:sz w:val="16"/>
                <w:szCs w:val="16"/>
              </w:rPr>
            </w:pPr>
            <w:r w:rsidRPr="00334428">
              <w:rPr>
                <w:sz w:val="16"/>
                <w:szCs w:val="16"/>
              </w:rPr>
              <w:t>$1,464,000</w:t>
            </w:r>
          </w:p>
        </w:tc>
        <w:tc>
          <w:tcPr>
            <w:tcW w:w="1225" w:type="dxa"/>
            <w:noWrap/>
            <w:vAlign w:val="center"/>
            <w:hideMark/>
          </w:tcPr>
          <w:p w14:paraId="70F92A68" w14:textId="77777777" w:rsidR="00334428" w:rsidRPr="00334428" w:rsidRDefault="00334428" w:rsidP="00334428">
            <w:pPr>
              <w:jc w:val="center"/>
              <w:rPr>
                <w:sz w:val="16"/>
                <w:szCs w:val="16"/>
              </w:rPr>
            </w:pPr>
            <w:r w:rsidRPr="00334428">
              <w:rPr>
                <w:sz w:val="16"/>
                <w:szCs w:val="16"/>
              </w:rPr>
              <w:t>$1,216,000</w:t>
            </w:r>
          </w:p>
        </w:tc>
        <w:tc>
          <w:tcPr>
            <w:tcW w:w="1205" w:type="dxa"/>
            <w:noWrap/>
            <w:vAlign w:val="center"/>
            <w:hideMark/>
          </w:tcPr>
          <w:p w14:paraId="21DCD716" w14:textId="77777777" w:rsidR="00334428" w:rsidRPr="00334428" w:rsidRDefault="00334428" w:rsidP="00334428">
            <w:pPr>
              <w:jc w:val="center"/>
              <w:rPr>
                <w:sz w:val="16"/>
                <w:szCs w:val="16"/>
              </w:rPr>
            </w:pPr>
            <w:r w:rsidRPr="00334428">
              <w:rPr>
                <w:sz w:val="16"/>
                <w:szCs w:val="16"/>
              </w:rPr>
              <w:t>$920,000</w:t>
            </w:r>
          </w:p>
        </w:tc>
        <w:tc>
          <w:tcPr>
            <w:tcW w:w="1225" w:type="dxa"/>
            <w:noWrap/>
            <w:vAlign w:val="center"/>
            <w:hideMark/>
          </w:tcPr>
          <w:p w14:paraId="303431D9" w14:textId="77777777" w:rsidR="00334428" w:rsidRPr="00334428" w:rsidRDefault="00334428" w:rsidP="00334428">
            <w:pPr>
              <w:jc w:val="center"/>
              <w:rPr>
                <w:sz w:val="16"/>
                <w:szCs w:val="16"/>
              </w:rPr>
            </w:pPr>
            <w:r w:rsidRPr="00334428">
              <w:rPr>
                <w:sz w:val="16"/>
                <w:szCs w:val="16"/>
              </w:rPr>
              <w:t>$600,000</w:t>
            </w:r>
          </w:p>
        </w:tc>
        <w:tc>
          <w:tcPr>
            <w:tcW w:w="1170" w:type="dxa"/>
            <w:noWrap/>
            <w:vAlign w:val="center"/>
            <w:hideMark/>
          </w:tcPr>
          <w:p w14:paraId="5D6916EA" w14:textId="77777777" w:rsidR="00334428" w:rsidRPr="00334428" w:rsidRDefault="00334428" w:rsidP="00334428">
            <w:pPr>
              <w:jc w:val="center"/>
              <w:rPr>
                <w:sz w:val="16"/>
                <w:szCs w:val="16"/>
              </w:rPr>
            </w:pPr>
            <w:r w:rsidRPr="00334428">
              <w:rPr>
                <w:sz w:val="16"/>
                <w:szCs w:val="16"/>
              </w:rPr>
              <w:t>$368,000</w:t>
            </w:r>
          </w:p>
        </w:tc>
        <w:tc>
          <w:tcPr>
            <w:tcW w:w="1291" w:type="dxa"/>
            <w:noWrap/>
            <w:vAlign w:val="center"/>
            <w:hideMark/>
          </w:tcPr>
          <w:p w14:paraId="23A0FAFB" w14:textId="77777777" w:rsidR="00334428" w:rsidRPr="00334428" w:rsidRDefault="00334428" w:rsidP="00334428">
            <w:pPr>
              <w:jc w:val="center"/>
              <w:rPr>
                <w:sz w:val="16"/>
                <w:szCs w:val="16"/>
              </w:rPr>
            </w:pPr>
            <w:r w:rsidRPr="00334428">
              <w:rPr>
                <w:sz w:val="16"/>
                <w:szCs w:val="16"/>
              </w:rPr>
              <w:t>$320,000</w:t>
            </w:r>
          </w:p>
        </w:tc>
      </w:tr>
      <w:tr w:rsidR="00334428" w:rsidRPr="00334428" w14:paraId="3D52CA9A" w14:textId="77777777" w:rsidTr="002E5E82">
        <w:trPr>
          <w:cantSplit/>
          <w:trHeight w:val="216"/>
          <w:jc w:val="center"/>
        </w:trPr>
        <w:tc>
          <w:tcPr>
            <w:tcW w:w="1250" w:type="dxa"/>
            <w:noWrap/>
            <w:vAlign w:val="center"/>
            <w:hideMark/>
          </w:tcPr>
          <w:p w14:paraId="508AADCB" w14:textId="77777777" w:rsidR="00334428" w:rsidRPr="00334428" w:rsidRDefault="00334428" w:rsidP="00334428">
            <w:pPr>
              <w:jc w:val="center"/>
              <w:rPr>
                <w:sz w:val="16"/>
                <w:szCs w:val="16"/>
              </w:rPr>
            </w:pPr>
            <w:r w:rsidRPr="00334428">
              <w:rPr>
                <w:sz w:val="16"/>
                <w:szCs w:val="16"/>
              </w:rPr>
              <w:t>260X72 Class</w:t>
            </w:r>
          </w:p>
        </w:tc>
        <w:tc>
          <w:tcPr>
            <w:tcW w:w="720" w:type="dxa"/>
            <w:noWrap/>
            <w:vAlign w:val="center"/>
          </w:tcPr>
          <w:p w14:paraId="733A20FB" w14:textId="77777777" w:rsidR="00334428" w:rsidRPr="00334428" w:rsidRDefault="00334428" w:rsidP="00334428">
            <w:pPr>
              <w:rPr>
                <w:sz w:val="16"/>
                <w:szCs w:val="16"/>
              </w:rPr>
            </w:pPr>
            <w:r w:rsidRPr="00334428">
              <w:rPr>
                <w:sz w:val="16"/>
                <w:szCs w:val="16"/>
              </w:rPr>
              <w:t>900</w:t>
            </w:r>
          </w:p>
        </w:tc>
        <w:tc>
          <w:tcPr>
            <w:tcW w:w="1216" w:type="dxa"/>
            <w:noWrap/>
            <w:vAlign w:val="center"/>
            <w:hideMark/>
          </w:tcPr>
          <w:p w14:paraId="18102E07" w14:textId="77777777" w:rsidR="00334428" w:rsidRPr="00334428" w:rsidRDefault="00334428" w:rsidP="00334428">
            <w:pPr>
              <w:jc w:val="center"/>
              <w:rPr>
                <w:sz w:val="16"/>
                <w:szCs w:val="16"/>
              </w:rPr>
            </w:pPr>
            <w:r w:rsidRPr="00334428">
              <w:rPr>
                <w:sz w:val="16"/>
                <w:szCs w:val="16"/>
              </w:rPr>
              <w:t>$2,900,000</w:t>
            </w:r>
          </w:p>
        </w:tc>
        <w:tc>
          <w:tcPr>
            <w:tcW w:w="1216" w:type="dxa"/>
            <w:noWrap/>
            <w:vAlign w:val="center"/>
            <w:hideMark/>
          </w:tcPr>
          <w:p w14:paraId="3FC28B4C" w14:textId="77777777" w:rsidR="00334428" w:rsidRPr="00334428" w:rsidRDefault="00334428" w:rsidP="00334428">
            <w:pPr>
              <w:jc w:val="center"/>
              <w:rPr>
                <w:sz w:val="16"/>
                <w:szCs w:val="16"/>
              </w:rPr>
            </w:pPr>
            <w:r w:rsidRPr="00334428">
              <w:rPr>
                <w:sz w:val="16"/>
                <w:szCs w:val="16"/>
              </w:rPr>
              <w:t>$2,653,500</w:t>
            </w:r>
          </w:p>
        </w:tc>
        <w:tc>
          <w:tcPr>
            <w:tcW w:w="1225" w:type="dxa"/>
            <w:noWrap/>
            <w:vAlign w:val="center"/>
            <w:hideMark/>
          </w:tcPr>
          <w:p w14:paraId="2566CAC3" w14:textId="77777777" w:rsidR="00334428" w:rsidRPr="00334428" w:rsidRDefault="00334428" w:rsidP="00334428">
            <w:pPr>
              <w:jc w:val="center"/>
              <w:rPr>
                <w:sz w:val="16"/>
                <w:szCs w:val="16"/>
              </w:rPr>
            </w:pPr>
            <w:r w:rsidRPr="00334428">
              <w:rPr>
                <w:sz w:val="16"/>
                <w:szCs w:val="16"/>
              </w:rPr>
              <w:t>$2,204,000</w:t>
            </w:r>
          </w:p>
        </w:tc>
        <w:tc>
          <w:tcPr>
            <w:tcW w:w="1205" w:type="dxa"/>
            <w:noWrap/>
            <w:vAlign w:val="center"/>
            <w:hideMark/>
          </w:tcPr>
          <w:p w14:paraId="737D60BF" w14:textId="77777777" w:rsidR="00334428" w:rsidRPr="00334428" w:rsidRDefault="00334428" w:rsidP="00334428">
            <w:pPr>
              <w:jc w:val="center"/>
              <w:rPr>
                <w:sz w:val="16"/>
                <w:szCs w:val="16"/>
              </w:rPr>
            </w:pPr>
            <w:r w:rsidRPr="00334428">
              <w:rPr>
                <w:sz w:val="16"/>
                <w:szCs w:val="16"/>
              </w:rPr>
              <w:t>$1,667,500</w:t>
            </w:r>
          </w:p>
        </w:tc>
        <w:tc>
          <w:tcPr>
            <w:tcW w:w="1225" w:type="dxa"/>
            <w:noWrap/>
            <w:vAlign w:val="center"/>
            <w:hideMark/>
          </w:tcPr>
          <w:p w14:paraId="2BF56B49" w14:textId="77777777" w:rsidR="00334428" w:rsidRPr="00334428" w:rsidRDefault="00334428" w:rsidP="00334428">
            <w:pPr>
              <w:jc w:val="center"/>
              <w:rPr>
                <w:sz w:val="16"/>
                <w:szCs w:val="16"/>
              </w:rPr>
            </w:pPr>
            <w:r w:rsidRPr="00334428">
              <w:rPr>
                <w:sz w:val="16"/>
                <w:szCs w:val="16"/>
              </w:rPr>
              <w:t>$1,087,500</w:t>
            </w:r>
          </w:p>
        </w:tc>
        <w:tc>
          <w:tcPr>
            <w:tcW w:w="1170" w:type="dxa"/>
            <w:noWrap/>
            <w:vAlign w:val="center"/>
            <w:hideMark/>
          </w:tcPr>
          <w:p w14:paraId="01219894" w14:textId="77777777" w:rsidR="00334428" w:rsidRPr="00334428" w:rsidRDefault="00334428" w:rsidP="00334428">
            <w:pPr>
              <w:jc w:val="center"/>
              <w:rPr>
                <w:sz w:val="16"/>
                <w:szCs w:val="16"/>
              </w:rPr>
            </w:pPr>
            <w:r w:rsidRPr="00334428">
              <w:rPr>
                <w:sz w:val="16"/>
                <w:szCs w:val="16"/>
              </w:rPr>
              <w:t>$667,000</w:t>
            </w:r>
          </w:p>
        </w:tc>
        <w:tc>
          <w:tcPr>
            <w:tcW w:w="1291" w:type="dxa"/>
            <w:noWrap/>
            <w:vAlign w:val="center"/>
            <w:hideMark/>
          </w:tcPr>
          <w:p w14:paraId="00E71D11" w14:textId="77777777" w:rsidR="00334428" w:rsidRPr="00334428" w:rsidRDefault="00334428" w:rsidP="00334428">
            <w:pPr>
              <w:jc w:val="center"/>
              <w:rPr>
                <w:sz w:val="16"/>
                <w:szCs w:val="16"/>
              </w:rPr>
            </w:pPr>
            <w:r w:rsidRPr="00334428">
              <w:rPr>
                <w:sz w:val="16"/>
                <w:szCs w:val="16"/>
              </w:rPr>
              <w:t>$580,000</w:t>
            </w:r>
          </w:p>
        </w:tc>
      </w:tr>
      <w:tr w:rsidR="00334428" w:rsidRPr="00334428" w14:paraId="331FF7CE" w14:textId="77777777" w:rsidTr="002E5E82">
        <w:trPr>
          <w:cantSplit/>
          <w:trHeight w:val="216"/>
          <w:jc w:val="center"/>
        </w:trPr>
        <w:tc>
          <w:tcPr>
            <w:tcW w:w="1250" w:type="dxa"/>
            <w:noWrap/>
            <w:vAlign w:val="center"/>
            <w:hideMark/>
          </w:tcPr>
          <w:p w14:paraId="2C33487A" w14:textId="77777777" w:rsidR="00334428" w:rsidRPr="00334428" w:rsidRDefault="00334428" w:rsidP="00334428">
            <w:pPr>
              <w:jc w:val="center"/>
              <w:rPr>
                <w:sz w:val="16"/>
                <w:szCs w:val="16"/>
              </w:rPr>
            </w:pPr>
            <w:r w:rsidRPr="00334428">
              <w:rPr>
                <w:sz w:val="16"/>
                <w:szCs w:val="16"/>
              </w:rPr>
              <w:t>300X100 Non Class</w:t>
            </w:r>
          </w:p>
        </w:tc>
        <w:tc>
          <w:tcPr>
            <w:tcW w:w="720" w:type="dxa"/>
            <w:noWrap/>
            <w:vAlign w:val="center"/>
          </w:tcPr>
          <w:p w14:paraId="46704956" w14:textId="77777777" w:rsidR="00334428" w:rsidRPr="00334428" w:rsidRDefault="00334428" w:rsidP="00334428">
            <w:pPr>
              <w:rPr>
                <w:sz w:val="16"/>
                <w:szCs w:val="16"/>
              </w:rPr>
            </w:pPr>
            <w:r w:rsidRPr="00334428">
              <w:rPr>
                <w:sz w:val="16"/>
                <w:szCs w:val="16"/>
              </w:rPr>
              <w:t>1500</w:t>
            </w:r>
          </w:p>
        </w:tc>
        <w:tc>
          <w:tcPr>
            <w:tcW w:w="1216" w:type="dxa"/>
            <w:noWrap/>
            <w:vAlign w:val="center"/>
            <w:hideMark/>
          </w:tcPr>
          <w:p w14:paraId="5CBA39FD" w14:textId="77777777" w:rsidR="00334428" w:rsidRPr="00334428" w:rsidRDefault="00334428" w:rsidP="00334428">
            <w:pPr>
              <w:jc w:val="center"/>
              <w:rPr>
                <w:sz w:val="16"/>
                <w:szCs w:val="16"/>
              </w:rPr>
            </w:pPr>
            <w:r w:rsidRPr="00334428">
              <w:rPr>
                <w:sz w:val="16"/>
                <w:szCs w:val="16"/>
              </w:rPr>
              <w:t>$3,100,000</w:t>
            </w:r>
          </w:p>
        </w:tc>
        <w:tc>
          <w:tcPr>
            <w:tcW w:w="1216" w:type="dxa"/>
            <w:noWrap/>
            <w:vAlign w:val="center"/>
            <w:hideMark/>
          </w:tcPr>
          <w:p w14:paraId="6F4F7F44" w14:textId="77777777" w:rsidR="00334428" w:rsidRPr="00334428" w:rsidRDefault="00334428" w:rsidP="00334428">
            <w:pPr>
              <w:jc w:val="center"/>
              <w:rPr>
                <w:sz w:val="16"/>
                <w:szCs w:val="16"/>
              </w:rPr>
            </w:pPr>
            <w:r w:rsidRPr="00334428">
              <w:rPr>
                <w:sz w:val="16"/>
                <w:szCs w:val="16"/>
              </w:rPr>
              <w:t>$2,836,500</w:t>
            </w:r>
          </w:p>
        </w:tc>
        <w:tc>
          <w:tcPr>
            <w:tcW w:w="1225" w:type="dxa"/>
            <w:noWrap/>
            <w:vAlign w:val="center"/>
            <w:hideMark/>
          </w:tcPr>
          <w:p w14:paraId="57D2442B" w14:textId="77777777" w:rsidR="00334428" w:rsidRPr="00334428" w:rsidRDefault="00334428" w:rsidP="00334428">
            <w:pPr>
              <w:jc w:val="center"/>
              <w:rPr>
                <w:sz w:val="16"/>
                <w:szCs w:val="16"/>
              </w:rPr>
            </w:pPr>
            <w:r w:rsidRPr="00334428">
              <w:rPr>
                <w:sz w:val="16"/>
                <w:szCs w:val="16"/>
              </w:rPr>
              <w:t>$2,356,000</w:t>
            </w:r>
          </w:p>
        </w:tc>
        <w:tc>
          <w:tcPr>
            <w:tcW w:w="1205" w:type="dxa"/>
            <w:noWrap/>
            <w:vAlign w:val="center"/>
            <w:hideMark/>
          </w:tcPr>
          <w:p w14:paraId="388E1830" w14:textId="77777777" w:rsidR="00334428" w:rsidRPr="00334428" w:rsidRDefault="00334428" w:rsidP="00334428">
            <w:pPr>
              <w:jc w:val="center"/>
              <w:rPr>
                <w:sz w:val="16"/>
                <w:szCs w:val="16"/>
              </w:rPr>
            </w:pPr>
            <w:r w:rsidRPr="00334428">
              <w:rPr>
                <w:sz w:val="16"/>
                <w:szCs w:val="16"/>
              </w:rPr>
              <w:t>$1,782,500</w:t>
            </w:r>
          </w:p>
        </w:tc>
        <w:tc>
          <w:tcPr>
            <w:tcW w:w="1225" w:type="dxa"/>
            <w:noWrap/>
            <w:vAlign w:val="center"/>
            <w:hideMark/>
          </w:tcPr>
          <w:p w14:paraId="3E42B8DD" w14:textId="77777777" w:rsidR="00334428" w:rsidRPr="00334428" w:rsidRDefault="00334428" w:rsidP="00334428">
            <w:pPr>
              <w:jc w:val="center"/>
              <w:rPr>
                <w:sz w:val="16"/>
                <w:szCs w:val="16"/>
              </w:rPr>
            </w:pPr>
            <w:r w:rsidRPr="00334428">
              <w:rPr>
                <w:sz w:val="16"/>
                <w:szCs w:val="16"/>
              </w:rPr>
              <w:t>$1,162,500</w:t>
            </w:r>
          </w:p>
        </w:tc>
        <w:tc>
          <w:tcPr>
            <w:tcW w:w="1170" w:type="dxa"/>
            <w:noWrap/>
            <w:vAlign w:val="center"/>
            <w:hideMark/>
          </w:tcPr>
          <w:p w14:paraId="20BABE71" w14:textId="77777777" w:rsidR="00334428" w:rsidRPr="00334428" w:rsidRDefault="00334428" w:rsidP="00334428">
            <w:pPr>
              <w:jc w:val="center"/>
              <w:rPr>
                <w:sz w:val="16"/>
                <w:szCs w:val="16"/>
              </w:rPr>
            </w:pPr>
            <w:r w:rsidRPr="00334428">
              <w:rPr>
                <w:sz w:val="16"/>
                <w:szCs w:val="16"/>
              </w:rPr>
              <w:t>$713,000</w:t>
            </w:r>
          </w:p>
        </w:tc>
        <w:tc>
          <w:tcPr>
            <w:tcW w:w="1291" w:type="dxa"/>
            <w:noWrap/>
            <w:vAlign w:val="center"/>
            <w:hideMark/>
          </w:tcPr>
          <w:p w14:paraId="3728CBD2" w14:textId="77777777" w:rsidR="00334428" w:rsidRPr="00334428" w:rsidRDefault="00334428" w:rsidP="00334428">
            <w:pPr>
              <w:jc w:val="center"/>
              <w:rPr>
                <w:sz w:val="16"/>
                <w:szCs w:val="16"/>
              </w:rPr>
            </w:pPr>
            <w:r w:rsidRPr="00334428">
              <w:rPr>
                <w:sz w:val="16"/>
                <w:szCs w:val="16"/>
              </w:rPr>
              <w:t>$620,000</w:t>
            </w:r>
          </w:p>
        </w:tc>
      </w:tr>
      <w:tr w:rsidR="00334428" w:rsidRPr="00334428" w14:paraId="0BFD8D60" w14:textId="77777777" w:rsidTr="002E5E82">
        <w:trPr>
          <w:cantSplit/>
          <w:trHeight w:val="216"/>
          <w:jc w:val="center"/>
        </w:trPr>
        <w:tc>
          <w:tcPr>
            <w:tcW w:w="1250" w:type="dxa"/>
            <w:noWrap/>
            <w:vAlign w:val="center"/>
            <w:hideMark/>
          </w:tcPr>
          <w:p w14:paraId="6C725C5F" w14:textId="77777777" w:rsidR="00334428" w:rsidRPr="00334428" w:rsidRDefault="00334428" w:rsidP="00334428">
            <w:pPr>
              <w:jc w:val="center"/>
              <w:rPr>
                <w:sz w:val="16"/>
                <w:szCs w:val="16"/>
              </w:rPr>
            </w:pPr>
            <w:r w:rsidRPr="00334428">
              <w:rPr>
                <w:sz w:val="16"/>
                <w:szCs w:val="16"/>
              </w:rPr>
              <w:t>300X100 Class</w:t>
            </w:r>
          </w:p>
        </w:tc>
        <w:tc>
          <w:tcPr>
            <w:tcW w:w="720" w:type="dxa"/>
            <w:noWrap/>
            <w:vAlign w:val="center"/>
          </w:tcPr>
          <w:p w14:paraId="7A4E8DBD" w14:textId="77777777" w:rsidR="00334428" w:rsidRPr="00334428" w:rsidRDefault="00334428" w:rsidP="00334428">
            <w:pPr>
              <w:rPr>
                <w:sz w:val="16"/>
                <w:szCs w:val="16"/>
              </w:rPr>
            </w:pPr>
            <w:r w:rsidRPr="00334428">
              <w:rPr>
                <w:sz w:val="16"/>
                <w:szCs w:val="16"/>
              </w:rPr>
              <w:t>2000</w:t>
            </w:r>
          </w:p>
        </w:tc>
        <w:tc>
          <w:tcPr>
            <w:tcW w:w="1216" w:type="dxa"/>
            <w:noWrap/>
            <w:vAlign w:val="center"/>
            <w:hideMark/>
          </w:tcPr>
          <w:p w14:paraId="32A074C9" w14:textId="77777777" w:rsidR="00334428" w:rsidRPr="00334428" w:rsidRDefault="00334428" w:rsidP="00334428">
            <w:pPr>
              <w:jc w:val="center"/>
              <w:rPr>
                <w:sz w:val="16"/>
                <w:szCs w:val="16"/>
              </w:rPr>
            </w:pPr>
            <w:r w:rsidRPr="00334428">
              <w:rPr>
                <w:sz w:val="16"/>
                <w:szCs w:val="16"/>
              </w:rPr>
              <w:t>$5,000,000</w:t>
            </w:r>
          </w:p>
        </w:tc>
        <w:tc>
          <w:tcPr>
            <w:tcW w:w="1216" w:type="dxa"/>
            <w:noWrap/>
            <w:vAlign w:val="center"/>
            <w:hideMark/>
          </w:tcPr>
          <w:p w14:paraId="50AD16DD" w14:textId="77777777" w:rsidR="00334428" w:rsidRPr="00334428" w:rsidRDefault="00334428" w:rsidP="00334428">
            <w:pPr>
              <w:jc w:val="center"/>
              <w:rPr>
                <w:sz w:val="16"/>
                <w:szCs w:val="16"/>
              </w:rPr>
            </w:pPr>
            <w:r w:rsidRPr="00334428">
              <w:rPr>
                <w:sz w:val="16"/>
                <w:szCs w:val="16"/>
              </w:rPr>
              <w:t>$4,575,000</w:t>
            </w:r>
          </w:p>
        </w:tc>
        <w:tc>
          <w:tcPr>
            <w:tcW w:w="1225" w:type="dxa"/>
            <w:noWrap/>
            <w:vAlign w:val="center"/>
            <w:hideMark/>
          </w:tcPr>
          <w:p w14:paraId="1B52FFF1" w14:textId="77777777" w:rsidR="00334428" w:rsidRPr="00334428" w:rsidRDefault="00334428" w:rsidP="00334428">
            <w:pPr>
              <w:jc w:val="center"/>
              <w:rPr>
                <w:sz w:val="16"/>
                <w:szCs w:val="16"/>
              </w:rPr>
            </w:pPr>
            <w:r w:rsidRPr="00334428">
              <w:rPr>
                <w:sz w:val="16"/>
                <w:szCs w:val="16"/>
              </w:rPr>
              <w:t>$3,800,000</w:t>
            </w:r>
          </w:p>
        </w:tc>
        <w:tc>
          <w:tcPr>
            <w:tcW w:w="1205" w:type="dxa"/>
            <w:noWrap/>
            <w:vAlign w:val="center"/>
            <w:hideMark/>
          </w:tcPr>
          <w:p w14:paraId="5A318A5B" w14:textId="77777777" w:rsidR="00334428" w:rsidRPr="00334428" w:rsidRDefault="00334428" w:rsidP="00334428">
            <w:pPr>
              <w:jc w:val="center"/>
              <w:rPr>
                <w:sz w:val="16"/>
                <w:szCs w:val="16"/>
              </w:rPr>
            </w:pPr>
            <w:r w:rsidRPr="00334428">
              <w:rPr>
                <w:sz w:val="16"/>
                <w:szCs w:val="16"/>
              </w:rPr>
              <w:t>$2,875,000</w:t>
            </w:r>
          </w:p>
        </w:tc>
        <w:tc>
          <w:tcPr>
            <w:tcW w:w="1225" w:type="dxa"/>
            <w:noWrap/>
            <w:vAlign w:val="center"/>
            <w:hideMark/>
          </w:tcPr>
          <w:p w14:paraId="39959BAD" w14:textId="77777777" w:rsidR="00334428" w:rsidRPr="00334428" w:rsidRDefault="00334428" w:rsidP="00334428">
            <w:pPr>
              <w:jc w:val="center"/>
              <w:rPr>
                <w:sz w:val="16"/>
                <w:szCs w:val="16"/>
              </w:rPr>
            </w:pPr>
            <w:r w:rsidRPr="00334428">
              <w:rPr>
                <w:sz w:val="16"/>
                <w:szCs w:val="16"/>
              </w:rPr>
              <w:t>$1,875,000</w:t>
            </w:r>
          </w:p>
        </w:tc>
        <w:tc>
          <w:tcPr>
            <w:tcW w:w="1170" w:type="dxa"/>
            <w:noWrap/>
            <w:vAlign w:val="center"/>
            <w:hideMark/>
          </w:tcPr>
          <w:p w14:paraId="3B8214CA" w14:textId="77777777" w:rsidR="00334428" w:rsidRPr="00334428" w:rsidRDefault="00334428" w:rsidP="00334428">
            <w:pPr>
              <w:jc w:val="center"/>
              <w:rPr>
                <w:sz w:val="16"/>
                <w:szCs w:val="16"/>
              </w:rPr>
            </w:pPr>
            <w:r w:rsidRPr="00334428">
              <w:rPr>
                <w:sz w:val="16"/>
                <w:szCs w:val="16"/>
              </w:rPr>
              <w:t>$1,150,000</w:t>
            </w:r>
          </w:p>
        </w:tc>
        <w:tc>
          <w:tcPr>
            <w:tcW w:w="1291" w:type="dxa"/>
            <w:noWrap/>
            <w:vAlign w:val="center"/>
            <w:hideMark/>
          </w:tcPr>
          <w:p w14:paraId="0864542A" w14:textId="77777777" w:rsidR="00334428" w:rsidRPr="00334428" w:rsidRDefault="00334428" w:rsidP="00334428">
            <w:pPr>
              <w:jc w:val="center"/>
              <w:rPr>
                <w:sz w:val="16"/>
                <w:szCs w:val="16"/>
              </w:rPr>
            </w:pPr>
            <w:r w:rsidRPr="00334428">
              <w:rPr>
                <w:sz w:val="16"/>
                <w:szCs w:val="16"/>
              </w:rPr>
              <w:t>$1,000,000</w:t>
            </w:r>
          </w:p>
        </w:tc>
      </w:tr>
      <w:tr w:rsidR="00334428" w:rsidRPr="00334428" w14:paraId="2CD1BCD2" w14:textId="77777777" w:rsidTr="002E5E82">
        <w:trPr>
          <w:cantSplit/>
          <w:trHeight w:val="216"/>
          <w:jc w:val="center"/>
        </w:trPr>
        <w:tc>
          <w:tcPr>
            <w:tcW w:w="1250" w:type="dxa"/>
            <w:noWrap/>
            <w:vAlign w:val="center"/>
            <w:hideMark/>
          </w:tcPr>
          <w:p w14:paraId="1925659B" w14:textId="77777777" w:rsidR="00334428" w:rsidRPr="00334428" w:rsidRDefault="00334428" w:rsidP="00334428">
            <w:pPr>
              <w:jc w:val="center"/>
              <w:rPr>
                <w:sz w:val="16"/>
                <w:szCs w:val="16"/>
              </w:rPr>
            </w:pPr>
            <w:r w:rsidRPr="00334428">
              <w:rPr>
                <w:sz w:val="16"/>
                <w:szCs w:val="16"/>
              </w:rPr>
              <w:t>400X100 Non Class</w:t>
            </w:r>
          </w:p>
        </w:tc>
        <w:tc>
          <w:tcPr>
            <w:tcW w:w="720" w:type="dxa"/>
            <w:noWrap/>
            <w:vAlign w:val="center"/>
          </w:tcPr>
          <w:p w14:paraId="4AB7BAF5" w14:textId="77777777" w:rsidR="00334428" w:rsidRPr="00334428" w:rsidRDefault="00334428" w:rsidP="00334428">
            <w:pPr>
              <w:rPr>
                <w:sz w:val="16"/>
                <w:szCs w:val="16"/>
              </w:rPr>
            </w:pPr>
            <w:r w:rsidRPr="00334428">
              <w:rPr>
                <w:sz w:val="16"/>
                <w:szCs w:val="16"/>
              </w:rPr>
              <w:t>4000</w:t>
            </w:r>
          </w:p>
        </w:tc>
        <w:tc>
          <w:tcPr>
            <w:tcW w:w="1216" w:type="dxa"/>
            <w:noWrap/>
            <w:vAlign w:val="center"/>
            <w:hideMark/>
          </w:tcPr>
          <w:p w14:paraId="058C2612" w14:textId="77777777" w:rsidR="00334428" w:rsidRPr="00334428" w:rsidRDefault="00334428" w:rsidP="00334428">
            <w:pPr>
              <w:jc w:val="center"/>
              <w:rPr>
                <w:sz w:val="16"/>
                <w:szCs w:val="16"/>
              </w:rPr>
            </w:pPr>
            <w:r w:rsidRPr="00334428">
              <w:rPr>
                <w:sz w:val="16"/>
                <w:szCs w:val="16"/>
              </w:rPr>
              <w:t>$6,500,000</w:t>
            </w:r>
          </w:p>
        </w:tc>
        <w:tc>
          <w:tcPr>
            <w:tcW w:w="1216" w:type="dxa"/>
            <w:noWrap/>
            <w:vAlign w:val="center"/>
            <w:hideMark/>
          </w:tcPr>
          <w:p w14:paraId="6C9D2494" w14:textId="77777777" w:rsidR="00334428" w:rsidRPr="00334428" w:rsidRDefault="00334428" w:rsidP="00334428">
            <w:pPr>
              <w:jc w:val="center"/>
              <w:rPr>
                <w:sz w:val="16"/>
                <w:szCs w:val="16"/>
              </w:rPr>
            </w:pPr>
            <w:r w:rsidRPr="00334428">
              <w:rPr>
                <w:sz w:val="16"/>
                <w:szCs w:val="16"/>
              </w:rPr>
              <w:t>$5,947,500</w:t>
            </w:r>
          </w:p>
        </w:tc>
        <w:tc>
          <w:tcPr>
            <w:tcW w:w="1225" w:type="dxa"/>
            <w:noWrap/>
            <w:vAlign w:val="center"/>
            <w:hideMark/>
          </w:tcPr>
          <w:p w14:paraId="639129C4" w14:textId="77777777" w:rsidR="00334428" w:rsidRPr="00334428" w:rsidRDefault="00334428" w:rsidP="00334428">
            <w:pPr>
              <w:jc w:val="center"/>
              <w:rPr>
                <w:sz w:val="16"/>
                <w:szCs w:val="16"/>
              </w:rPr>
            </w:pPr>
            <w:r w:rsidRPr="00334428">
              <w:rPr>
                <w:sz w:val="16"/>
                <w:szCs w:val="16"/>
              </w:rPr>
              <w:t>$4,940,000</w:t>
            </w:r>
          </w:p>
        </w:tc>
        <w:tc>
          <w:tcPr>
            <w:tcW w:w="1205" w:type="dxa"/>
            <w:noWrap/>
            <w:vAlign w:val="center"/>
            <w:hideMark/>
          </w:tcPr>
          <w:p w14:paraId="52FC2289" w14:textId="77777777" w:rsidR="00334428" w:rsidRPr="00334428" w:rsidRDefault="00334428" w:rsidP="00334428">
            <w:pPr>
              <w:jc w:val="center"/>
              <w:rPr>
                <w:sz w:val="16"/>
                <w:szCs w:val="16"/>
              </w:rPr>
            </w:pPr>
            <w:r w:rsidRPr="00334428">
              <w:rPr>
                <w:sz w:val="16"/>
                <w:szCs w:val="16"/>
              </w:rPr>
              <w:t>$3,737,500</w:t>
            </w:r>
          </w:p>
        </w:tc>
        <w:tc>
          <w:tcPr>
            <w:tcW w:w="1225" w:type="dxa"/>
            <w:noWrap/>
            <w:vAlign w:val="center"/>
            <w:hideMark/>
          </w:tcPr>
          <w:p w14:paraId="2DC5D5E9" w14:textId="77777777" w:rsidR="00334428" w:rsidRPr="00334428" w:rsidRDefault="00334428" w:rsidP="00334428">
            <w:pPr>
              <w:jc w:val="center"/>
              <w:rPr>
                <w:sz w:val="16"/>
                <w:szCs w:val="16"/>
              </w:rPr>
            </w:pPr>
            <w:r w:rsidRPr="00334428">
              <w:rPr>
                <w:sz w:val="16"/>
                <w:szCs w:val="16"/>
              </w:rPr>
              <w:t>$2,437,500</w:t>
            </w:r>
          </w:p>
        </w:tc>
        <w:tc>
          <w:tcPr>
            <w:tcW w:w="1170" w:type="dxa"/>
            <w:noWrap/>
            <w:vAlign w:val="center"/>
            <w:hideMark/>
          </w:tcPr>
          <w:p w14:paraId="19AC13F4" w14:textId="77777777" w:rsidR="00334428" w:rsidRPr="00334428" w:rsidRDefault="00334428" w:rsidP="00334428">
            <w:pPr>
              <w:jc w:val="center"/>
              <w:rPr>
                <w:sz w:val="16"/>
                <w:szCs w:val="16"/>
              </w:rPr>
            </w:pPr>
            <w:r w:rsidRPr="00334428">
              <w:rPr>
                <w:sz w:val="16"/>
                <w:szCs w:val="16"/>
              </w:rPr>
              <w:t>$1,495,000</w:t>
            </w:r>
          </w:p>
        </w:tc>
        <w:tc>
          <w:tcPr>
            <w:tcW w:w="1291" w:type="dxa"/>
            <w:noWrap/>
            <w:vAlign w:val="center"/>
            <w:hideMark/>
          </w:tcPr>
          <w:p w14:paraId="798635FA" w14:textId="77777777" w:rsidR="00334428" w:rsidRPr="00334428" w:rsidRDefault="00334428" w:rsidP="00334428">
            <w:pPr>
              <w:jc w:val="center"/>
              <w:rPr>
                <w:sz w:val="16"/>
                <w:szCs w:val="16"/>
              </w:rPr>
            </w:pPr>
            <w:r w:rsidRPr="00334428">
              <w:rPr>
                <w:sz w:val="16"/>
                <w:szCs w:val="16"/>
              </w:rPr>
              <w:t>$1,300,000</w:t>
            </w:r>
          </w:p>
        </w:tc>
      </w:tr>
      <w:tr w:rsidR="00334428" w:rsidRPr="00334428" w14:paraId="4E97842A" w14:textId="77777777" w:rsidTr="002E5E82">
        <w:trPr>
          <w:cantSplit/>
          <w:trHeight w:val="216"/>
          <w:jc w:val="center"/>
        </w:trPr>
        <w:tc>
          <w:tcPr>
            <w:tcW w:w="1250" w:type="dxa"/>
            <w:noWrap/>
            <w:vAlign w:val="center"/>
            <w:hideMark/>
          </w:tcPr>
          <w:p w14:paraId="054587A7" w14:textId="77777777" w:rsidR="00334428" w:rsidRPr="00334428" w:rsidRDefault="00334428" w:rsidP="00334428">
            <w:pPr>
              <w:jc w:val="center"/>
              <w:rPr>
                <w:sz w:val="16"/>
                <w:szCs w:val="16"/>
              </w:rPr>
            </w:pPr>
            <w:r w:rsidRPr="00334428">
              <w:rPr>
                <w:sz w:val="16"/>
                <w:szCs w:val="16"/>
              </w:rPr>
              <w:t>400X100 Class</w:t>
            </w:r>
          </w:p>
        </w:tc>
        <w:tc>
          <w:tcPr>
            <w:tcW w:w="720" w:type="dxa"/>
            <w:noWrap/>
            <w:vAlign w:val="center"/>
          </w:tcPr>
          <w:p w14:paraId="5771D075" w14:textId="77777777" w:rsidR="00334428" w:rsidRPr="00334428" w:rsidRDefault="00334428" w:rsidP="00334428">
            <w:pPr>
              <w:rPr>
                <w:sz w:val="16"/>
                <w:szCs w:val="16"/>
              </w:rPr>
            </w:pPr>
            <w:r w:rsidRPr="00334428">
              <w:rPr>
                <w:sz w:val="16"/>
                <w:szCs w:val="16"/>
              </w:rPr>
              <w:t>6000</w:t>
            </w:r>
          </w:p>
        </w:tc>
        <w:tc>
          <w:tcPr>
            <w:tcW w:w="1216" w:type="dxa"/>
            <w:noWrap/>
            <w:vAlign w:val="center"/>
            <w:hideMark/>
          </w:tcPr>
          <w:p w14:paraId="4456FA96" w14:textId="77777777" w:rsidR="00334428" w:rsidRPr="00334428" w:rsidRDefault="00334428" w:rsidP="00334428">
            <w:pPr>
              <w:jc w:val="center"/>
              <w:rPr>
                <w:sz w:val="16"/>
                <w:szCs w:val="16"/>
              </w:rPr>
            </w:pPr>
            <w:r w:rsidRPr="00334428">
              <w:rPr>
                <w:sz w:val="16"/>
                <w:szCs w:val="16"/>
              </w:rPr>
              <w:t>$10,900,000</w:t>
            </w:r>
          </w:p>
        </w:tc>
        <w:tc>
          <w:tcPr>
            <w:tcW w:w="1216" w:type="dxa"/>
            <w:noWrap/>
            <w:vAlign w:val="center"/>
            <w:hideMark/>
          </w:tcPr>
          <w:p w14:paraId="57D81D6A" w14:textId="77777777" w:rsidR="00334428" w:rsidRPr="00334428" w:rsidRDefault="00334428" w:rsidP="00334428">
            <w:pPr>
              <w:jc w:val="center"/>
              <w:rPr>
                <w:sz w:val="16"/>
                <w:szCs w:val="16"/>
              </w:rPr>
            </w:pPr>
            <w:r w:rsidRPr="00334428">
              <w:rPr>
                <w:sz w:val="16"/>
                <w:szCs w:val="16"/>
              </w:rPr>
              <w:t>$9,973,500</w:t>
            </w:r>
          </w:p>
        </w:tc>
        <w:tc>
          <w:tcPr>
            <w:tcW w:w="1225" w:type="dxa"/>
            <w:noWrap/>
            <w:vAlign w:val="center"/>
            <w:hideMark/>
          </w:tcPr>
          <w:p w14:paraId="18ED4BF1" w14:textId="77777777" w:rsidR="00334428" w:rsidRPr="00334428" w:rsidRDefault="00334428" w:rsidP="00334428">
            <w:pPr>
              <w:jc w:val="center"/>
              <w:rPr>
                <w:sz w:val="16"/>
                <w:szCs w:val="16"/>
              </w:rPr>
            </w:pPr>
            <w:r w:rsidRPr="00334428">
              <w:rPr>
                <w:sz w:val="16"/>
                <w:szCs w:val="16"/>
              </w:rPr>
              <w:t>$8,284,000</w:t>
            </w:r>
          </w:p>
        </w:tc>
        <w:tc>
          <w:tcPr>
            <w:tcW w:w="1205" w:type="dxa"/>
            <w:noWrap/>
            <w:vAlign w:val="center"/>
            <w:hideMark/>
          </w:tcPr>
          <w:p w14:paraId="62872D9F" w14:textId="77777777" w:rsidR="00334428" w:rsidRPr="00334428" w:rsidRDefault="00334428" w:rsidP="00334428">
            <w:pPr>
              <w:jc w:val="center"/>
              <w:rPr>
                <w:sz w:val="16"/>
                <w:szCs w:val="16"/>
              </w:rPr>
            </w:pPr>
            <w:r w:rsidRPr="00334428">
              <w:rPr>
                <w:sz w:val="16"/>
                <w:szCs w:val="16"/>
              </w:rPr>
              <w:t>$6,267,500</w:t>
            </w:r>
          </w:p>
        </w:tc>
        <w:tc>
          <w:tcPr>
            <w:tcW w:w="1225" w:type="dxa"/>
            <w:noWrap/>
            <w:vAlign w:val="center"/>
            <w:hideMark/>
          </w:tcPr>
          <w:p w14:paraId="76EE1B21" w14:textId="77777777" w:rsidR="00334428" w:rsidRPr="00334428" w:rsidRDefault="00334428" w:rsidP="00334428">
            <w:pPr>
              <w:jc w:val="center"/>
              <w:rPr>
                <w:sz w:val="16"/>
                <w:szCs w:val="16"/>
              </w:rPr>
            </w:pPr>
            <w:r w:rsidRPr="00334428">
              <w:rPr>
                <w:sz w:val="16"/>
                <w:szCs w:val="16"/>
              </w:rPr>
              <w:t>$4,087,500</w:t>
            </w:r>
          </w:p>
        </w:tc>
        <w:tc>
          <w:tcPr>
            <w:tcW w:w="1170" w:type="dxa"/>
            <w:noWrap/>
            <w:vAlign w:val="center"/>
            <w:hideMark/>
          </w:tcPr>
          <w:p w14:paraId="2793B02F" w14:textId="77777777" w:rsidR="00334428" w:rsidRPr="00334428" w:rsidRDefault="00334428" w:rsidP="00334428">
            <w:pPr>
              <w:jc w:val="center"/>
              <w:rPr>
                <w:sz w:val="16"/>
                <w:szCs w:val="16"/>
              </w:rPr>
            </w:pPr>
            <w:r w:rsidRPr="00334428">
              <w:rPr>
                <w:sz w:val="16"/>
                <w:szCs w:val="16"/>
              </w:rPr>
              <w:t>$2,507,000</w:t>
            </w:r>
          </w:p>
        </w:tc>
        <w:tc>
          <w:tcPr>
            <w:tcW w:w="1291" w:type="dxa"/>
            <w:noWrap/>
            <w:vAlign w:val="center"/>
            <w:hideMark/>
          </w:tcPr>
          <w:p w14:paraId="67DAC3D4" w14:textId="77777777" w:rsidR="00334428" w:rsidRPr="00334428" w:rsidRDefault="00334428" w:rsidP="00334428">
            <w:pPr>
              <w:jc w:val="center"/>
              <w:rPr>
                <w:sz w:val="16"/>
                <w:szCs w:val="16"/>
              </w:rPr>
            </w:pPr>
            <w:r w:rsidRPr="00334428">
              <w:rPr>
                <w:sz w:val="16"/>
                <w:szCs w:val="16"/>
              </w:rPr>
              <w:t>$2,180,000</w:t>
            </w:r>
          </w:p>
        </w:tc>
      </w:tr>
      <w:tr w:rsidR="00334428" w:rsidRPr="00334428" w14:paraId="58B0C5F0" w14:textId="77777777" w:rsidTr="002E5E82">
        <w:trPr>
          <w:cantSplit/>
          <w:trHeight w:val="288"/>
          <w:jc w:val="center"/>
        </w:trPr>
        <w:tc>
          <w:tcPr>
            <w:tcW w:w="10518" w:type="dxa"/>
            <w:gridSpan w:val="9"/>
            <w:noWrap/>
            <w:vAlign w:val="center"/>
            <w:hideMark/>
          </w:tcPr>
          <w:p w14:paraId="25B62B88" w14:textId="77777777" w:rsidR="00334428" w:rsidRPr="00334428" w:rsidRDefault="00334428" w:rsidP="00334428">
            <w:pPr>
              <w:jc w:val="center"/>
              <w:rPr>
                <w:sz w:val="16"/>
                <w:szCs w:val="16"/>
              </w:rPr>
            </w:pPr>
            <w:r w:rsidRPr="00334428">
              <w:rPr>
                <w:sz w:val="16"/>
                <w:szCs w:val="16"/>
              </w:rPr>
              <w:t>Dredge</w:t>
            </w:r>
          </w:p>
        </w:tc>
      </w:tr>
      <w:tr w:rsidR="00334428" w:rsidRPr="00334428" w14:paraId="42071A40" w14:textId="77777777" w:rsidTr="002E5E82">
        <w:trPr>
          <w:cantSplit/>
          <w:trHeight w:val="216"/>
          <w:jc w:val="center"/>
        </w:trPr>
        <w:tc>
          <w:tcPr>
            <w:tcW w:w="1250" w:type="dxa"/>
            <w:noWrap/>
            <w:vAlign w:val="center"/>
            <w:hideMark/>
          </w:tcPr>
          <w:p w14:paraId="10A6779C" w14:textId="77777777" w:rsidR="00334428" w:rsidRPr="00334428" w:rsidRDefault="00334428" w:rsidP="00334428">
            <w:pPr>
              <w:jc w:val="center"/>
              <w:rPr>
                <w:sz w:val="16"/>
                <w:szCs w:val="16"/>
              </w:rPr>
            </w:pPr>
            <w:r w:rsidRPr="00334428">
              <w:rPr>
                <w:sz w:val="16"/>
                <w:szCs w:val="16"/>
              </w:rPr>
              <w:t>8" Cutter</w:t>
            </w:r>
          </w:p>
        </w:tc>
        <w:tc>
          <w:tcPr>
            <w:tcW w:w="720" w:type="dxa"/>
            <w:noWrap/>
            <w:vAlign w:val="center"/>
            <w:hideMark/>
          </w:tcPr>
          <w:p w14:paraId="5D4752F8"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1446CFE2" w14:textId="77777777" w:rsidR="00334428" w:rsidRPr="00334428" w:rsidRDefault="00334428" w:rsidP="00334428">
            <w:pPr>
              <w:jc w:val="center"/>
              <w:rPr>
                <w:sz w:val="16"/>
                <w:szCs w:val="16"/>
              </w:rPr>
            </w:pPr>
            <w:r w:rsidRPr="00334428">
              <w:rPr>
                <w:sz w:val="16"/>
                <w:szCs w:val="16"/>
              </w:rPr>
              <w:t>$550,000</w:t>
            </w:r>
          </w:p>
        </w:tc>
        <w:tc>
          <w:tcPr>
            <w:tcW w:w="1216" w:type="dxa"/>
            <w:noWrap/>
            <w:vAlign w:val="center"/>
            <w:hideMark/>
          </w:tcPr>
          <w:p w14:paraId="7BA1D821" w14:textId="77777777" w:rsidR="00334428" w:rsidRPr="00334428" w:rsidRDefault="00334428" w:rsidP="00334428">
            <w:pPr>
              <w:jc w:val="center"/>
              <w:rPr>
                <w:sz w:val="16"/>
                <w:szCs w:val="16"/>
              </w:rPr>
            </w:pPr>
            <w:r w:rsidRPr="00334428">
              <w:rPr>
                <w:sz w:val="16"/>
                <w:szCs w:val="16"/>
              </w:rPr>
              <w:t>$503,250</w:t>
            </w:r>
          </w:p>
        </w:tc>
        <w:tc>
          <w:tcPr>
            <w:tcW w:w="1225" w:type="dxa"/>
            <w:noWrap/>
            <w:vAlign w:val="center"/>
            <w:hideMark/>
          </w:tcPr>
          <w:p w14:paraId="0AED71B0" w14:textId="77777777" w:rsidR="00334428" w:rsidRPr="00334428" w:rsidRDefault="00334428" w:rsidP="00334428">
            <w:pPr>
              <w:jc w:val="center"/>
              <w:rPr>
                <w:sz w:val="16"/>
                <w:szCs w:val="16"/>
              </w:rPr>
            </w:pPr>
            <w:r w:rsidRPr="00334428">
              <w:rPr>
                <w:sz w:val="16"/>
                <w:szCs w:val="16"/>
              </w:rPr>
              <w:t>$418,000</w:t>
            </w:r>
          </w:p>
        </w:tc>
        <w:tc>
          <w:tcPr>
            <w:tcW w:w="1205" w:type="dxa"/>
            <w:noWrap/>
            <w:vAlign w:val="center"/>
            <w:hideMark/>
          </w:tcPr>
          <w:p w14:paraId="522F1E9D" w14:textId="77777777" w:rsidR="00334428" w:rsidRPr="00334428" w:rsidRDefault="00334428" w:rsidP="00334428">
            <w:pPr>
              <w:jc w:val="center"/>
              <w:rPr>
                <w:sz w:val="16"/>
                <w:szCs w:val="16"/>
              </w:rPr>
            </w:pPr>
            <w:r w:rsidRPr="00334428">
              <w:rPr>
                <w:sz w:val="16"/>
                <w:szCs w:val="16"/>
              </w:rPr>
              <w:t>$316,250</w:t>
            </w:r>
          </w:p>
        </w:tc>
        <w:tc>
          <w:tcPr>
            <w:tcW w:w="1225" w:type="dxa"/>
            <w:noWrap/>
            <w:vAlign w:val="center"/>
            <w:hideMark/>
          </w:tcPr>
          <w:p w14:paraId="74B65748" w14:textId="77777777" w:rsidR="00334428" w:rsidRPr="00334428" w:rsidRDefault="00334428" w:rsidP="00334428">
            <w:pPr>
              <w:jc w:val="center"/>
              <w:rPr>
                <w:sz w:val="16"/>
                <w:szCs w:val="16"/>
              </w:rPr>
            </w:pPr>
            <w:r w:rsidRPr="00334428">
              <w:rPr>
                <w:sz w:val="16"/>
                <w:szCs w:val="16"/>
              </w:rPr>
              <w:t>$206,250</w:t>
            </w:r>
          </w:p>
        </w:tc>
        <w:tc>
          <w:tcPr>
            <w:tcW w:w="1170" w:type="dxa"/>
            <w:noWrap/>
            <w:vAlign w:val="center"/>
            <w:hideMark/>
          </w:tcPr>
          <w:p w14:paraId="123F54BA" w14:textId="77777777" w:rsidR="00334428" w:rsidRPr="00334428" w:rsidRDefault="00334428" w:rsidP="00334428">
            <w:pPr>
              <w:jc w:val="center"/>
              <w:rPr>
                <w:sz w:val="16"/>
                <w:szCs w:val="16"/>
              </w:rPr>
            </w:pPr>
            <w:r w:rsidRPr="00334428">
              <w:rPr>
                <w:sz w:val="16"/>
                <w:szCs w:val="16"/>
              </w:rPr>
              <w:t>$126,500</w:t>
            </w:r>
          </w:p>
        </w:tc>
        <w:tc>
          <w:tcPr>
            <w:tcW w:w="1291" w:type="dxa"/>
            <w:noWrap/>
            <w:vAlign w:val="center"/>
            <w:hideMark/>
          </w:tcPr>
          <w:p w14:paraId="22A228E2" w14:textId="77777777" w:rsidR="00334428" w:rsidRPr="00334428" w:rsidRDefault="00334428" w:rsidP="00334428">
            <w:pPr>
              <w:jc w:val="center"/>
              <w:rPr>
                <w:sz w:val="16"/>
                <w:szCs w:val="16"/>
              </w:rPr>
            </w:pPr>
            <w:r w:rsidRPr="00334428">
              <w:rPr>
                <w:sz w:val="16"/>
                <w:szCs w:val="16"/>
              </w:rPr>
              <w:t>$110,000</w:t>
            </w:r>
          </w:p>
        </w:tc>
      </w:tr>
      <w:tr w:rsidR="00334428" w:rsidRPr="00334428" w14:paraId="6EB010BE" w14:textId="77777777" w:rsidTr="002E5E82">
        <w:trPr>
          <w:cantSplit/>
          <w:trHeight w:val="216"/>
          <w:jc w:val="center"/>
        </w:trPr>
        <w:tc>
          <w:tcPr>
            <w:tcW w:w="1250" w:type="dxa"/>
            <w:noWrap/>
            <w:vAlign w:val="center"/>
            <w:hideMark/>
          </w:tcPr>
          <w:p w14:paraId="2586F347" w14:textId="77777777" w:rsidR="00334428" w:rsidRPr="00334428" w:rsidRDefault="00334428" w:rsidP="00334428">
            <w:pPr>
              <w:jc w:val="center"/>
              <w:rPr>
                <w:sz w:val="16"/>
                <w:szCs w:val="16"/>
              </w:rPr>
            </w:pPr>
            <w:r w:rsidRPr="00334428">
              <w:rPr>
                <w:sz w:val="16"/>
                <w:szCs w:val="16"/>
              </w:rPr>
              <w:t>10" Cutter</w:t>
            </w:r>
          </w:p>
        </w:tc>
        <w:tc>
          <w:tcPr>
            <w:tcW w:w="720" w:type="dxa"/>
            <w:noWrap/>
            <w:vAlign w:val="center"/>
            <w:hideMark/>
          </w:tcPr>
          <w:p w14:paraId="452F9F18"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4EF72D51" w14:textId="77777777" w:rsidR="00334428" w:rsidRPr="00334428" w:rsidRDefault="00334428" w:rsidP="00334428">
            <w:pPr>
              <w:jc w:val="center"/>
              <w:rPr>
                <w:sz w:val="16"/>
                <w:szCs w:val="16"/>
              </w:rPr>
            </w:pPr>
            <w:r w:rsidRPr="00334428">
              <w:rPr>
                <w:sz w:val="16"/>
                <w:szCs w:val="16"/>
              </w:rPr>
              <w:t>$650,000</w:t>
            </w:r>
          </w:p>
        </w:tc>
        <w:tc>
          <w:tcPr>
            <w:tcW w:w="1216" w:type="dxa"/>
            <w:noWrap/>
            <w:vAlign w:val="center"/>
            <w:hideMark/>
          </w:tcPr>
          <w:p w14:paraId="7B924ED8" w14:textId="77777777" w:rsidR="00334428" w:rsidRPr="00334428" w:rsidRDefault="00334428" w:rsidP="00334428">
            <w:pPr>
              <w:jc w:val="center"/>
              <w:rPr>
                <w:sz w:val="16"/>
                <w:szCs w:val="16"/>
              </w:rPr>
            </w:pPr>
            <w:r w:rsidRPr="00334428">
              <w:rPr>
                <w:sz w:val="16"/>
                <w:szCs w:val="16"/>
              </w:rPr>
              <w:t>$594,750</w:t>
            </w:r>
          </w:p>
        </w:tc>
        <w:tc>
          <w:tcPr>
            <w:tcW w:w="1225" w:type="dxa"/>
            <w:noWrap/>
            <w:vAlign w:val="center"/>
            <w:hideMark/>
          </w:tcPr>
          <w:p w14:paraId="36E7AD2E" w14:textId="77777777" w:rsidR="00334428" w:rsidRPr="00334428" w:rsidRDefault="00334428" w:rsidP="00334428">
            <w:pPr>
              <w:jc w:val="center"/>
              <w:rPr>
                <w:sz w:val="16"/>
                <w:szCs w:val="16"/>
              </w:rPr>
            </w:pPr>
            <w:r w:rsidRPr="00334428">
              <w:rPr>
                <w:sz w:val="16"/>
                <w:szCs w:val="16"/>
              </w:rPr>
              <w:t>$494,000</w:t>
            </w:r>
          </w:p>
        </w:tc>
        <w:tc>
          <w:tcPr>
            <w:tcW w:w="1205" w:type="dxa"/>
            <w:noWrap/>
            <w:vAlign w:val="center"/>
            <w:hideMark/>
          </w:tcPr>
          <w:p w14:paraId="70EB8929" w14:textId="77777777" w:rsidR="00334428" w:rsidRPr="00334428" w:rsidRDefault="00334428" w:rsidP="00334428">
            <w:pPr>
              <w:jc w:val="center"/>
              <w:rPr>
                <w:sz w:val="16"/>
                <w:szCs w:val="16"/>
              </w:rPr>
            </w:pPr>
            <w:r w:rsidRPr="00334428">
              <w:rPr>
                <w:sz w:val="16"/>
                <w:szCs w:val="16"/>
              </w:rPr>
              <w:t>$373,750</w:t>
            </w:r>
          </w:p>
        </w:tc>
        <w:tc>
          <w:tcPr>
            <w:tcW w:w="1225" w:type="dxa"/>
            <w:noWrap/>
            <w:vAlign w:val="center"/>
            <w:hideMark/>
          </w:tcPr>
          <w:p w14:paraId="16F9E6BA" w14:textId="77777777" w:rsidR="00334428" w:rsidRPr="00334428" w:rsidRDefault="00334428" w:rsidP="00334428">
            <w:pPr>
              <w:jc w:val="center"/>
              <w:rPr>
                <w:sz w:val="16"/>
                <w:szCs w:val="16"/>
              </w:rPr>
            </w:pPr>
            <w:r w:rsidRPr="00334428">
              <w:rPr>
                <w:sz w:val="16"/>
                <w:szCs w:val="16"/>
              </w:rPr>
              <w:t>$243,750</w:t>
            </w:r>
          </w:p>
        </w:tc>
        <w:tc>
          <w:tcPr>
            <w:tcW w:w="1170" w:type="dxa"/>
            <w:noWrap/>
            <w:vAlign w:val="center"/>
            <w:hideMark/>
          </w:tcPr>
          <w:p w14:paraId="0C1538BA" w14:textId="77777777" w:rsidR="00334428" w:rsidRPr="00334428" w:rsidRDefault="00334428" w:rsidP="00334428">
            <w:pPr>
              <w:jc w:val="center"/>
              <w:rPr>
                <w:sz w:val="16"/>
                <w:szCs w:val="16"/>
              </w:rPr>
            </w:pPr>
            <w:r w:rsidRPr="00334428">
              <w:rPr>
                <w:sz w:val="16"/>
                <w:szCs w:val="16"/>
              </w:rPr>
              <w:t>$149,500</w:t>
            </w:r>
          </w:p>
        </w:tc>
        <w:tc>
          <w:tcPr>
            <w:tcW w:w="1291" w:type="dxa"/>
            <w:noWrap/>
            <w:vAlign w:val="center"/>
            <w:hideMark/>
          </w:tcPr>
          <w:p w14:paraId="252DF22B" w14:textId="77777777" w:rsidR="00334428" w:rsidRPr="00334428" w:rsidRDefault="00334428" w:rsidP="00334428">
            <w:pPr>
              <w:jc w:val="center"/>
              <w:rPr>
                <w:sz w:val="16"/>
                <w:szCs w:val="16"/>
              </w:rPr>
            </w:pPr>
            <w:r w:rsidRPr="00334428">
              <w:rPr>
                <w:sz w:val="16"/>
                <w:szCs w:val="16"/>
              </w:rPr>
              <w:t>$130,000</w:t>
            </w:r>
          </w:p>
        </w:tc>
      </w:tr>
      <w:tr w:rsidR="00334428" w:rsidRPr="00334428" w14:paraId="23FA8D36" w14:textId="77777777" w:rsidTr="002E5E82">
        <w:trPr>
          <w:cantSplit/>
          <w:trHeight w:val="216"/>
          <w:jc w:val="center"/>
        </w:trPr>
        <w:tc>
          <w:tcPr>
            <w:tcW w:w="1250" w:type="dxa"/>
            <w:noWrap/>
            <w:vAlign w:val="center"/>
            <w:hideMark/>
          </w:tcPr>
          <w:p w14:paraId="737F40E8" w14:textId="77777777" w:rsidR="00334428" w:rsidRPr="00334428" w:rsidRDefault="00334428" w:rsidP="00334428">
            <w:pPr>
              <w:jc w:val="center"/>
              <w:rPr>
                <w:sz w:val="16"/>
                <w:szCs w:val="16"/>
              </w:rPr>
            </w:pPr>
            <w:r w:rsidRPr="00334428">
              <w:rPr>
                <w:sz w:val="16"/>
                <w:szCs w:val="16"/>
              </w:rPr>
              <w:t>14" Cutter</w:t>
            </w:r>
          </w:p>
        </w:tc>
        <w:tc>
          <w:tcPr>
            <w:tcW w:w="720" w:type="dxa"/>
            <w:noWrap/>
            <w:vAlign w:val="center"/>
            <w:hideMark/>
          </w:tcPr>
          <w:p w14:paraId="73E9F618"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7192F39F" w14:textId="77777777" w:rsidR="00334428" w:rsidRPr="00334428" w:rsidRDefault="00334428" w:rsidP="00334428">
            <w:pPr>
              <w:jc w:val="center"/>
              <w:rPr>
                <w:sz w:val="16"/>
                <w:szCs w:val="16"/>
              </w:rPr>
            </w:pPr>
            <w:r w:rsidRPr="00334428">
              <w:rPr>
                <w:sz w:val="16"/>
                <w:szCs w:val="16"/>
              </w:rPr>
              <w:t>$900,000</w:t>
            </w:r>
          </w:p>
        </w:tc>
        <w:tc>
          <w:tcPr>
            <w:tcW w:w="1216" w:type="dxa"/>
            <w:noWrap/>
            <w:vAlign w:val="center"/>
            <w:hideMark/>
          </w:tcPr>
          <w:p w14:paraId="2D99132C" w14:textId="77777777" w:rsidR="00334428" w:rsidRPr="00334428" w:rsidRDefault="00334428" w:rsidP="00334428">
            <w:pPr>
              <w:jc w:val="center"/>
              <w:rPr>
                <w:sz w:val="16"/>
                <w:szCs w:val="16"/>
              </w:rPr>
            </w:pPr>
            <w:r w:rsidRPr="00334428">
              <w:rPr>
                <w:sz w:val="16"/>
                <w:szCs w:val="16"/>
              </w:rPr>
              <w:t>$823,500</w:t>
            </w:r>
          </w:p>
        </w:tc>
        <w:tc>
          <w:tcPr>
            <w:tcW w:w="1225" w:type="dxa"/>
            <w:noWrap/>
            <w:vAlign w:val="center"/>
            <w:hideMark/>
          </w:tcPr>
          <w:p w14:paraId="648154ED" w14:textId="77777777" w:rsidR="00334428" w:rsidRPr="00334428" w:rsidRDefault="00334428" w:rsidP="00334428">
            <w:pPr>
              <w:jc w:val="center"/>
              <w:rPr>
                <w:sz w:val="16"/>
                <w:szCs w:val="16"/>
              </w:rPr>
            </w:pPr>
            <w:r w:rsidRPr="00334428">
              <w:rPr>
                <w:sz w:val="16"/>
                <w:szCs w:val="16"/>
              </w:rPr>
              <w:t>$684,000</w:t>
            </w:r>
          </w:p>
        </w:tc>
        <w:tc>
          <w:tcPr>
            <w:tcW w:w="1205" w:type="dxa"/>
            <w:noWrap/>
            <w:vAlign w:val="center"/>
            <w:hideMark/>
          </w:tcPr>
          <w:p w14:paraId="50A3EF0C" w14:textId="77777777" w:rsidR="00334428" w:rsidRPr="00334428" w:rsidRDefault="00334428" w:rsidP="00334428">
            <w:pPr>
              <w:jc w:val="center"/>
              <w:rPr>
                <w:sz w:val="16"/>
                <w:szCs w:val="16"/>
              </w:rPr>
            </w:pPr>
            <w:r w:rsidRPr="00334428">
              <w:rPr>
                <w:sz w:val="16"/>
                <w:szCs w:val="16"/>
              </w:rPr>
              <w:t>$517,500</w:t>
            </w:r>
          </w:p>
        </w:tc>
        <w:tc>
          <w:tcPr>
            <w:tcW w:w="1225" w:type="dxa"/>
            <w:noWrap/>
            <w:vAlign w:val="center"/>
            <w:hideMark/>
          </w:tcPr>
          <w:p w14:paraId="3C168F3A" w14:textId="77777777" w:rsidR="00334428" w:rsidRPr="00334428" w:rsidRDefault="00334428" w:rsidP="00334428">
            <w:pPr>
              <w:jc w:val="center"/>
              <w:rPr>
                <w:sz w:val="16"/>
                <w:szCs w:val="16"/>
              </w:rPr>
            </w:pPr>
            <w:r w:rsidRPr="00334428">
              <w:rPr>
                <w:sz w:val="16"/>
                <w:szCs w:val="16"/>
              </w:rPr>
              <w:t>$337,500</w:t>
            </w:r>
          </w:p>
        </w:tc>
        <w:tc>
          <w:tcPr>
            <w:tcW w:w="1170" w:type="dxa"/>
            <w:noWrap/>
            <w:vAlign w:val="center"/>
            <w:hideMark/>
          </w:tcPr>
          <w:p w14:paraId="4881852D" w14:textId="77777777" w:rsidR="00334428" w:rsidRPr="00334428" w:rsidRDefault="00334428" w:rsidP="00334428">
            <w:pPr>
              <w:jc w:val="center"/>
              <w:rPr>
                <w:sz w:val="16"/>
                <w:szCs w:val="16"/>
              </w:rPr>
            </w:pPr>
            <w:r w:rsidRPr="00334428">
              <w:rPr>
                <w:sz w:val="16"/>
                <w:szCs w:val="16"/>
              </w:rPr>
              <w:t>$207,000</w:t>
            </w:r>
          </w:p>
        </w:tc>
        <w:tc>
          <w:tcPr>
            <w:tcW w:w="1291" w:type="dxa"/>
            <w:noWrap/>
            <w:vAlign w:val="center"/>
            <w:hideMark/>
          </w:tcPr>
          <w:p w14:paraId="2BDEF8C6" w14:textId="77777777" w:rsidR="00334428" w:rsidRPr="00334428" w:rsidRDefault="00334428" w:rsidP="00334428">
            <w:pPr>
              <w:jc w:val="center"/>
              <w:rPr>
                <w:sz w:val="16"/>
                <w:szCs w:val="16"/>
              </w:rPr>
            </w:pPr>
            <w:r w:rsidRPr="00334428">
              <w:rPr>
                <w:sz w:val="16"/>
                <w:szCs w:val="16"/>
              </w:rPr>
              <w:t>$180,000</w:t>
            </w:r>
          </w:p>
        </w:tc>
      </w:tr>
      <w:tr w:rsidR="00334428" w:rsidRPr="00334428" w14:paraId="177BA388" w14:textId="77777777" w:rsidTr="002E5E82">
        <w:trPr>
          <w:cantSplit/>
          <w:trHeight w:val="216"/>
          <w:jc w:val="center"/>
        </w:trPr>
        <w:tc>
          <w:tcPr>
            <w:tcW w:w="1250" w:type="dxa"/>
            <w:noWrap/>
            <w:vAlign w:val="center"/>
            <w:hideMark/>
          </w:tcPr>
          <w:p w14:paraId="5E081CD1" w14:textId="77777777" w:rsidR="00334428" w:rsidRPr="00334428" w:rsidRDefault="00334428" w:rsidP="00334428">
            <w:pPr>
              <w:jc w:val="center"/>
              <w:rPr>
                <w:sz w:val="16"/>
                <w:szCs w:val="16"/>
              </w:rPr>
            </w:pPr>
            <w:r w:rsidRPr="00334428">
              <w:rPr>
                <w:sz w:val="16"/>
                <w:szCs w:val="16"/>
              </w:rPr>
              <w:t>16" Cutter</w:t>
            </w:r>
          </w:p>
        </w:tc>
        <w:tc>
          <w:tcPr>
            <w:tcW w:w="720" w:type="dxa"/>
            <w:noWrap/>
            <w:vAlign w:val="center"/>
            <w:hideMark/>
          </w:tcPr>
          <w:p w14:paraId="784673B6"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41D1FBA3" w14:textId="77777777" w:rsidR="00334428" w:rsidRPr="00334428" w:rsidRDefault="00334428" w:rsidP="00334428">
            <w:pPr>
              <w:jc w:val="center"/>
              <w:rPr>
                <w:sz w:val="16"/>
                <w:szCs w:val="16"/>
              </w:rPr>
            </w:pPr>
            <w:r w:rsidRPr="00334428">
              <w:rPr>
                <w:sz w:val="16"/>
                <w:szCs w:val="16"/>
              </w:rPr>
              <w:t>$1,300,000</w:t>
            </w:r>
          </w:p>
        </w:tc>
        <w:tc>
          <w:tcPr>
            <w:tcW w:w="1216" w:type="dxa"/>
            <w:noWrap/>
            <w:vAlign w:val="center"/>
            <w:hideMark/>
          </w:tcPr>
          <w:p w14:paraId="2FAF730F" w14:textId="77777777" w:rsidR="00334428" w:rsidRPr="00334428" w:rsidRDefault="00334428" w:rsidP="00334428">
            <w:pPr>
              <w:jc w:val="center"/>
              <w:rPr>
                <w:sz w:val="16"/>
                <w:szCs w:val="16"/>
              </w:rPr>
            </w:pPr>
            <w:r w:rsidRPr="00334428">
              <w:rPr>
                <w:sz w:val="16"/>
                <w:szCs w:val="16"/>
              </w:rPr>
              <w:t>$1,189,500</w:t>
            </w:r>
          </w:p>
        </w:tc>
        <w:tc>
          <w:tcPr>
            <w:tcW w:w="1225" w:type="dxa"/>
            <w:noWrap/>
            <w:vAlign w:val="center"/>
            <w:hideMark/>
          </w:tcPr>
          <w:p w14:paraId="78DDCDED" w14:textId="77777777" w:rsidR="00334428" w:rsidRPr="00334428" w:rsidRDefault="00334428" w:rsidP="00334428">
            <w:pPr>
              <w:jc w:val="center"/>
              <w:rPr>
                <w:sz w:val="16"/>
                <w:szCs w:val="16"/>
              </w:rPr>
            </w:pPr>
            <w:r w:rsidRPr="00334428">
              <w:rPr>
                <w:sz w:val="16"/>
                <w:szCs w:val="16"/>
              </w:rPr>
              <w:t>$988,000</w:t>
            </w:r>
          </w:p>
        </w:tc>
        <w:tc>
          <w:tcPr>
            <w:tcW w:w="1205" w:type="dxa"/>
            <w:noWrap/>
            <w:vAlign w:val="center"/>
            <w:hideMark/>
          </w:tcPr>
          <w:p w14:paraId="7032083D" w14:textId="77777777" w:rsidR="00334428" w:rsidRPr="00334428" w:rsidRDefault="00334428" w:rsidP="00334428">
            <w:pPr>
              <w:jc w:val="center"/>
              <w:rPr>
                <w:sz w:val="16"/>
                <w:szCs w:val="16"/>
              </w:rPr>
            </w:pPr>
            <w:r w:rsidRPr="00334428">
              <w:rPr>
                <w:sz w:val="16"/>
                <w:szCs w:val="16"/>
              </w:rPr>
              <w:t>$747,500</w:t>
            </w:r>
          </w:p>
        </w:tc>
        <w:tc>
          <w:tcPr>
            <w:tcW w:w="1225" w:type="dxa"/>
            <w:noWrap/>
            <w:vAlign w:val="center"/>
            <w:hideMark/>
          </w:tcPr>
          <w:p w14:paraId="4A72F1D6" w14:textId="77777777" w:rsidR="00334428" w:rsidRPr="00334428" w:rsidRDefault="00334428" w:rsidP="00334428">
            <w:pPr>
              <w:jc w:val="center"/>
              <w:rPr>
                <w:sz w:val="16"/>
                <w:szCs w:val="16"/>
              </w:rPr>
            </w:pPr>
            <w:r w:rsidRPr="00334428">
              <w:rPr>
                <w:sz w:val="16"/>
                <w:szCs w:val="16"/>
              </w:rPr>
              <w:t>$487,500</w:t>
            </w:r>
          </w:p>
        </w:tc>
        <w:tc>
          <w:tcPr>
            <w:tcW w:w="1170" w:type="dxa"/>
            <w:noWrap/>
            <w:vAlign w:val="center"/>
            <w:hideMark/>
          </w:tcPr>
          <w:p w14:paraId="36B48B50" w14:textId="77777777" w:rsidR="00334428" w:rsidRPr="00334428" w:rsidRDefault="00334428" w:rsidP="00334428">
            <w:pPr>
              <w:jc w:val="center"/>
              <w:rPr>
                <w:sz w:val="16"/>
                <w:szCs w:val="16"/>
              </w:rPr>
            </w:pPr>
            <w:r w:rsidRPr="00334428">
              <w:rPr>
                <w:sz w:val="16"/>
                <w:szCs w:val="16"/>
              </w:rPr>
              <w:t>$299,000</w:t>
            </w:r>
          </w:p>
        </w:tc>
        <w:tc>
          <w:tcPr>
            <w:tcW w:w="1291" w:type="dxa"/>
            <w:noWrap/>
            <w:vAlign w:val="center"/>
            <w:hideMark/>
          </w:tcPr>
          <w:p w14:paraId="47515D78" w14:textId="77777777" w:rsidR="00334428" w:rsidRPr="00334428" w:rsidRDefault="00334428" w:rsidP="00334428">
            <w:pPr>
              <w:jc w:val="center"/>
              <w:rPr>
                <w:sz w:val="16"/>
                <w:szCs w:val="16"/>
              </w:rPr>
            </w:pPr>
            <w:r w:rsidRPr="00334428">
              <w:rPr>
                <w:sz w:val="16"/>
                <w:szCs w:val="16"/>
              </w:rPr>
              <w:t>$260,000</w:t>
            </w:r>
          </w:p>
        </w:tc>
      </w:tr>
      <w:tr w:rsidR="00334428" w:rsidRPr="00334428" w14:paraId="7BEE951B" w14:textId="77777777" w:rsidTr="002E5E82">
        <w:trPr>
          <w:cantSplit/>
          <w:trHeight w:val="216"/>
          <w:jc w:val="center"/>
        </w:trPr>
        <w:tc>
          <w:tcPr>
            <w:tcW w:w="1250" w:type="dxa"/>
            <w:noWrap/>
            <w:vAlign w:val="center"/>
            <w:hideMark/>
          </w:tcPr>
          <w:p w14:paraId="7D3D5133" w14:textId="77777777" w:rsidR="00334428" w:rsidRPr="00334428" w:rsidRDefault="00334428" w:rsidP="00334428">
            <w:pPr>
              <w:jc w:val="center"/>
              <w:rPr>
                <w:sz w:val="16"/>
                <w:szCs w:val="16"/>
              </w:rPr>
            </w:pPr>
            <w:r w:rsidRPr="00334428">
              <w:rPr>
                <w:sz w:val="16"/>
                <w:szCs w:val="16"/>
              </w:rPr>
              <w:t>20" Cutter</w:t>
            </w:r>
          </w:p>
        </w:tc>
        <w:tc>
          <w:tcPr>
            <w:tcW w:w="720" w:type="dxa"/>
            <w:noWrap/>
            <w:vAlign w:val="center"/>
            <w:hideMark/>
          </w:tcPr>
          <w:p w14:paraId="34610598"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092059A3" w14:textId="77777777" w:rsidR="00334428" w:rsidRPr="00334428" w:rsidRDefault="00334428" w:rsidP="00334428">
            <w:pPr>
              <w:jc w:val="center"/>
              <w:rPr>
                <w:sz w:val="16"/>
                <w:szCs w:val="16"/>
              </w:rPr>
            </w:pPr>
            <w:r w:rsidRPr="00334428">
              <w:rPr>
                <w:sz w:val="16"/>
                <w:szCs w:val="16"/>
              </w:rPr>
              <w:t>$2,500,000</w:t>
            </w:r>
          </w:p>
        </w:tc>
        <w:tc>
          <w:tcPr>
            <w:tcW w:w="1216" w:type="dxa"/>
            <w:noWrap/>
            <w:vAlign w:val="center"/>
            <w:hideMark/>
          </w:tcPr>
          <w:p w14:paraId="391B6548" w14:textId="77777777" w:rsidR="00334428" w:rsidRPr="00334428" w:rsidRDefault="00334428" w:rsidP="00334428">
            <w:pPr>
              <w:jc w:val="center"/>
              <w:rPr>
                <w:sz w:val="16"/>
                <w:szCs w:val="16"/>
              </w:rPr>
            </w:pPr>
            <w:r w:rsidRPr="00334428">
              <w:rPr>
                <w:sz w:val="16"/>
                <w:szCs w:val="16"/>
              </w:rPr>
              <w:t>$2,287,500</w:t>
            </w:r>
          </w:p>
        </w:tc>
        <w:tc>
          <w:tcPr>
            <w:tcW w:w="1225" w:type="dxa"/>
            <w:noWrap/>
            <w:vAlign w:val="center"/>
            <w:hideMark/>
          </w:tcPr>
          <w:p w14:paraId="6B09554B" w14:textId="77777777" w:rsidR="00334428" w:rsidRPr="00334428" w:rsidRDefault="00334428" w:rsidP="00334428">
            <w:pPr>
              <w:jc w:val="center"/>
              <w:rPr>
                <w:sz w:val="16"/>
                <w:szCs w:val="16"/>
              </w:rPr>
            </w:pPr>
            <w:r w:rsidRPr="00334428">
              <w:rPr>
                <w:sz w:val="16"/>
                <w:szCs w:val="16"/>
              </w:rPr>
              <w:t>$1,900,000</w:t>
            </w:r>
          </w:p>
        </w:tc>
        <w:tc>
          <w:tcPr>
            <w:tcW w:w="1205" w:type="dxa"/>
            <w:noWrap/>
            <w:vAlign w:val="center"/>
            <w:hideMark/>
          </w:tcPr>
          <w:p w14:paraId="601A0BCA" w14:textId="77777777" w:rsidR="00334428" w:rsidRPr="00334428" w:rsidRDefault="00334428" w:rsidP="00334428">
            <w:pPr>
              <w:jc w:val="center"/>
              <w:rPr>
                <w:sz w:val="16"/>
                <w:szCs w:val="16"/>
              </w:rPr>
            </w:pPr>
            <w:r w:rsidRPr="00334428">
              <w:rPr>
                <w:sz w:val="16"/>
                <w:szCs w:val="16"/>
              </w:rPr>
              <w:t>$1,437,500</w:t>
            </w:r>
          </w:p>
        </w:tc>
        <w:tc>
          <w:tcPr>
            <w:tcW w:w="1225" w:type="dxa"/>
            <w:noWrap/>
            <w:vAlign w:val="center"/>
            <w:hideMark/>
          </w:tcPr>
          <w:p w14:paraId="624333CD" w14:textId="77777777" w:rsidR="00334428" w:rsidRPr="00334428" w:rsidRDefault="00334428" w:rsidP="00334428">
            <w:pPr>
              <w:jc w:val="center"/>
              <w:rPr>
                <w:sz w:val="16"/>
                <w:szCs w:val="16"/>
              </w:rPr>
            </w:pPr>
            <w:r w:rsidRPr="00334428">
              <w:rPr>
                <w:sz w:val="16"/>
                <w:szCs w:val="16"/>
              </w:rPr>
              <w:t>$937,500</w:t>
            </w:r>
          </w:p>
        </w:tc>
        <w:tc>
          <w:tcPr>
            <w:tcW w:w="1170" w:type="dxa"/>
            <w:noWrap/>
            <w:vAlign w:val="center"/>
            <w:hideMark/>
          </w:tcPr>
          <w:p w14:paraId="47271D22" w14:textId="77777777" w:rsidR="00334428" w:rsidRPr="00334428" w:rsidRDefault="00334428" w:rsidP="00334428">
            <w:pPr>
              <w:jc w:val="center"/>
              <w:rPr>
                <w:sz w:val="16"/>
                <w:szCs w:val="16"/>
              </w:rPr>
            </w:pPr>
            <w:r w:rsidRPr="00334428">
              <w:rPr>
                <w:sz w:val="16"/>
                <w:szCs w:val="16"/>
              </w:rPr>
              <w:t>$575,000</w:t>
            </w:r>
          </w:p>
        </w:tc>
        <w:tc>
          <w:tcPr>
            <w:tcW w:w="1291" w:type="dxa"/>
            <w:noWrap/>
            <w:vAlign w:val="center"/>
            <w:hideMark/>
          </w:tcPr>
          <w:p w14:paraId="42957D24" w14:textId="77777777" w:rsidR="00334428" w:rsidRPr="00334428" w:rsidRDefault="00334428" w:rsidP="00334428">
            <w:pPr>
              <w:jc w:val="center"/>
              <w:rPr>
                <w:sz w:val="16"/>
                <w:szCs w:val="16"/>
              </w:rPr>
            </w:pPr>
            <w:r w:rsidRPr="00334428">
              <w:rPr>
                <w:sz w:val="16"/>
                <w:szCs w:val="16"/>
              </w:rPr>
              <w:t>$500,000</w:t>
            </w:r>
          </w:p>
        </w:tc>
      </w:tr>
      <w:tr w:rsidR="00334428" w:rsidRPr="00334428" w14:paraId="1479BC5A" w14:textId="77777777" w:rsidTr="002E5E82">
        <w:trPr>
          <w:cantSplit/>
          <w:trHeight w:val="216"/>
          <w:jc w:val="center"/>
        </w:trPr>
        <w:tc>
          <w:tcPr>
            <w:tcW w:w="1250" w:type="dxa"/>
            <w:noWrap/>
            <w:vAlign w:val="center"/>
            <w:hideMark/>
          </w:tcPr>
          <w:p w14:paraId="0ADB3482" w14:textId="77777777" w:rsidR="00334428" w:rsidRPr="00334428" w:rsidRDefault="00334428" w:rsidP="00334428">
            <w:pPr>
              <w:jc w:val="center"/>
              <w:rPr>
                <w:sz w:val="16"/>
                <w:szCs w:val="16"/>
              </w:rPr>
            </w:pPr>
            <w:r w:rsidRPr="00334428">
              <w:rPr>
                <w:sz w:val="16"/>
                <w:szCs w:val="16"/>
              </w:rPr>
              <w:t>24" Cutter</w:t>
            </w:r>
          </w:p>
        </w:tc>
        <w:tc>
          <w:tcPr>
            <w:tcW w:w="720" w:type="dxa"/>
            <w:noWrap/>
            <w:vAlign w:val="center"/>
            <w:hideMark/>
          </w:tcPr>
          <w:p w14:paraId="167A10E8"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63E7582A" w14:textId="77777777" w:rsidR="00334428" w:rsidRPr="00334428" w:rsidRDefault="00334428" w:rsidP="00334428">
            <w:pPr>
              <w:jc w:val="center"/>
              <w:rPr>
                <w:sz w:val="16"/>
                <w:szCs w:val="16"/>
              </w:rPr>
            </w:pPr>
            <w:r w:rsidRPr="00334428">
              <w:rPr>
                <w:sz w:val="16"/>
                <w:szCs w:val="16"/>
              </w:rPr>
              <w:t>$3,800,000</w:t>
            </w:r>
          </w:p>
        </w:tc>
        <w:tc>
          <w:tcPr>
            <w:tcW w:w="1216" w:type="dxa"/>
            <w:noWrap/>
            <w:vAlign w:val="center"/>
            <w:hideMark/>
          </w:tcPr>
          <w:p w14:paraId="3D2E32D4" w14:textId="77777777" w:rsidR="00334428" w:rsidRPr="00334428" w:rsidRDefault="00334428" w:rsidP="00334428">
            <w:pPr>
              <w:jc w:val="center"/>
              <w:rPr>
                <w:sz w:val="16"/>
                <w:szCs w:val="16"/>
              </w:rPr>
            </w:pPr>
            <w:r w:rsidRPr="00334428">
              <w:rPr>
                <w:sz w:val="16"/>
                <w:szCs w:val="16"/>
              </w:rPr>
              <w:t>$3,477,000</w:t>
            </w:r>
          </w:p>
        </w:tc>
        <w:tc>
          <w:tcPr>
            <w:tcW w:w="1225" w:type="dxa"/>
            <w:noWrap/>
            <w:vAlign w:val="center"/>
            <w:hideMark/>
          </w:tcPr>
          <w:p w14:paraId="3060B440" w14:textId="77777777" w:rsidR="00334428" w:rsidRPr="00334428" w:rsidRDefault="00334428" w:rsidP="00334428">
            <w:pPr>
              <w:jc w:val="center"/>
              <w:rPr>
                <w:sz w:val="16"/>
                <w:szCs w:val="16"/>
              </w:rPr>
            </w:pPr>
            <w:r w:rsidRPr="00334428">
              <w:rPr>
                <w:sz w:val="16"/>
                <w:szCs w:val="16"/>
              </w:rPr>
              <w:t>$2,888,000</w:t>
            </w:r>
          </w:p>
        </w:tc>
        <w:tc>
          <w:tcPr>
            <w:tcW w:w="1205" w:type="dxa"/>
            <w:noWrap/>
            <w:vAlign w:val="center"/>
            <w:hideMark/>
          </w:tcPr>
          <w:p w14:paraId="08EFCECC" w14:textId="77777777" w:rsidR="00334428" w:rsidRPr="00334428" w:rsidRDefault="00334428" w:rsidP="00334428">
            <w:pPr>
              <w:jc w:val="center"/>
              <w:rPr>
                <w:sz w:val="16"/>
                <w:szCs w:val="16"/>
              </w:rPr>
            </w:pPr>
            <w:r w:rsidRPr="00334428">
              <w:rPr>
                <w:sz w:val="16"/>
                <w:szCs w:val="16"/>
              </w:rPr>
              <w:t>$2,185,000</w:t>
            </w:r>
          </w:p>
        </w:tc>
        <w:tc>
          <w:tcPr>
            <w:tcW w:w="1225" w:type="dxa"/>
            <w:noWrap/>
            <w:vAlign w:val="center"/>
            <w:hideMark/>
          </w:tcPr>
          <w:p w14:paraId="72DD2FE3" w14:textId="77777777" w:rsidR="00334428" w:rsidRPr="00334428" w:rsidRDefault="00334428" w:rsidP="00334428">
            <w:pPr>
              <w:jc w:val="center"/>
              <w:rPr>
                <w:sz w:val="16"/>
                <w:szCs w:val="16"/>
              </w:rPr>
            </w:pPr>
            <w:r w:rsidRPr="00334428">
              <w:rPr>
                <w:sz w:val="16"/>
                <w:szCs w:val="16"/>
              </w:rPr>
              <w:t>$1,425,000</w:t>
            </w:r>
          </w:p>
        </w:tc>
        <w:tc>
          <w:tcPr>
            <w:tcW w:w="1170" w:type="dxa"/>
            <w:noWrap/>
            <w:vAlign w:val="center"/>
            <w:hideMark/>
          </w:tcPr>
          <w:p w14:paraId="2A83181E" w14:textId="77777777" w:rsidR="00334428" w:rsidRPr="00334428" w:rsidRDefault="00334428" w:rsidP="00334428">
            <w:pPr>
              <w:jc w:val="center"/>
              <w:rPr>
                <w:sz w:val="16"/>
                <w:szCs w:val="16"/>
              </w:rPr>
            </w:pPr>
            <w:r w:rsidRPr="00334428">
              <w:rPr>
                <w:sz w:val="16"/>
                <w:szCs w:val="16"/>
              </w:rPr>
              <w:t>$874,000</w:t>
            </w:r>
          </w:p>
        </w:tc>
        <w:tc>
          <w:tcPr>
            <w:tcW w:w="1291" w:type="dxa"/>
            <w:noWrap/>
            <w:vAlign w:val="center"/>
            <w:hideMark/>
          </w:tcPr>
          <w:p w14:paraId="02410C19" w14:textId="77777777" w:rsidR="00334428" w:rsidRPr="00334428" w:rsidRDefault="00334428" w:rsidP="00334428">
            <w:pPr>
              <w:jc w:val="center"/>
              <w:rPr>
                <w:sz w:val="16"/>
                <w:szCs w:val="16"/>
              </w:rPr>
            </w:pPr>
            <w:r w:rsidRPr="00334428">
              <w:rPr>
                <w:sz w:val="16"/>
                <w:szCs w:val="16"/>
              </w:rPr>
              <w:t>$760,000</w:t>
            </w:r>
          </w:p>
        </w:tc>
      </w:tr>
      <w:tr w:rsidR="00334428" w:rsidRPr="00334428" w14:paraId="11D1E1BA" w14:textId="77777777" w:rsidTr="002E5E82">
        <w:trPr>
          <w:cantSplit/>
          <w:trHeight w:val="288"/>
          <w:jc w:val="center"/>
        </w:trPr>
        <w:tc>
          <w:tcPr>
            <w:tcW w:w="10518" w:type="dxa"/>
            <w:gridSpan w:val="9"/>
            <w:noWrap/>
            <w:vAlign w:val="center"/>
            <w:hideMark/>
          </w:tcPr>
          <w:p w14:paraId="1D3B950D" w14:textId="77777777" w:rsidR="00334428" w:rsidRPr="00334428" w:rsidRDefault="00334428" w:rsidP="00334428">
            <w:pPr>
              <w:jc w:val="center"/>
              <w:rPr>
                <w:sz w:val="16"/>
                <w:szCs w:val="16"/>
              </w:rPr>
            </w:pPr>
            <w:r w:rsidRPr="00334428">
              <w:rPr>
                <w:sz w:val="16"/>
                <w:szCs w:val="16"/>
              </w:rPr>
              <w:t>Transport</w:t>
            </w:r>
          </w:p>
        </w:tc>
      </w:tr>
      <w:tr w:rsidR="00334428" w:rsidRPr="00334428" w14:paraId="3C0C7BEE" w14:textId="77777777" w:rsidTr="002E5E82">
        <w:trPr>
          <w:cantSplit/>
          <w:trHeight w:val="216"/>
          <w:jc w:val="center"/>
        </w:trPr>
        <w:tc>
          <w:tcPr>
            <w:tcW w:w="1250" w:type="dxa"/>
            <w:noWrap/>
            <w:vAlign w:val="center"/>
            <w:hideMark/>
          </w:tcPr>
          <w:p w14:paraId="3BCD536B"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tcPr>
          <w:p w14:paraId="4F060836" w14:textId="77777777" w:rsidR="00334428" w:rsidRPr="00334428" w:rsidRDefault="00334428" w:rsidP="00334428">
            <w:pPr>
              <w:rPr>
                <w:sz w:val="16"/>
                <w:szCs w:val="16"/>
              </w:rPr>
            </w:pPr>
            <w:r w:rsidRPr="00334428">
              <w:rPr>
                <w:sz w:val="16"/>
                <w:szCs w:val="16"/>
              </w:rPr>
              <w:t>150</w:t>
            </w:r>
          </w:p>
        </w:tc>
        <w:tc>
          <w:tcPr>
            <w:tcW w:w="1216" w:type="dxa"/>
            <w:noWrap/>
            <w:vAlign w:val="center"/>
            <w:hideMark/>
          </w:tcPr>
          <w:p w14:paraId="3575DF60" w14:textId="77777777" w:rsidR="00334428" w:rsidRPr="00334428" w:rsidRDefault="00334428" w:rsidP="00334428">
            <w:pPr>
              <w:jc w:val="center"/>
              <w:rPr>
                <w:sz w:val="16"/>
                <w:szCs w:val="16"/>
              </w:rPr>
            </w:pPr>
            <w:r w:rsidRPr="00334428">
              <w:rPr>
                <w:sz w:val="16"/>
                <w:szCs w:val="16"/>
              </w:rPr>
              <w:t>$230,000</w:t>
            </w:r>
          </w:p>
        </w:tc>
        <w:tc>
          <w:tcPr>
            <w:tcW w:w="1216" w:type="dxa"/>
            <w:noWrap/>
            <w:vAlign w:val="center"/>
            <w:hideMark/>
          </w:tcPr>
          <w:p w14:paraId="060744F6" w14:textId="77777777" w:rsidR="00334428" w:rsidRPr="00334428" w:rsidRDefault="00334428" w:rsidP="00334428">
            <w:pPr>
              <w:jc w:val="center"/>
              <w:rPr>
                <w:sz w:val="16"/>
                <w:szCs w:val="16"/>
              </w:rPr>
            </w:pPr>
            <w:r w:rsidRPr="00334428">
              <w:rPr>
                <w:sz w:val="16"/>
                <w:szCs w:val="16"/>
              </w:rPr>
              <w:t>$210,450</w:t>
            </w:r>
          </w:p>
        </w:tc>
        <w:tc>
          <w:tcPr>
            <w:tcW w:w="1225" w:type="dxa"/>
            <w:noWrap/>
            <w:vAlign w:val="center"/>
            <w:hideMark/>
          </w:tcPr>
          <w:p w14:paraId="5FED5819" w14:textId="77777777" w:rsidR="00334428" w:rsidRPr="00334428" w:rsidRDefault="00334428" w:rsidP="00334428">
            <w:pPr>
              <w:jc w:val="center"/>
              <w:rPr>
                <w:sz w:val="16"/>
                <w:szCs w:val="16"/>
              </w:rPr>
            </w:pPr>
            <w:r w:rsidRPr="00334428">
              <w:rPr>
                <w:sz w:val="16"/>
                <w:szCs w:val="16"/>
              </w:rPr>
              <w:t>$174,800</w:t>
            </w:r>
          </w:p>
        </w:tc>
        <w:tc>
          <w:tcPr>
            <w:tcW w:w="1205" w:type="dxa"/>
            <w:noWrap/>
            <w:vAlign w:val="center"/>
            <w:hideMark/>
          </w:tcPr>
          <w:p w14:paraId="2F59A2E8" w14:textId="77777777" w:rsidR="00334428" w:rsidRPr="00334428" w:rsidRDefault="00334428" w:rsidP="00334428">
            <w:pPr>
              <w:jc w:val="center"/>
              <w:rPr>
                <w:sz w:val="16"/>
                <w:szCs w:val="16"/>
              </w:rPr>
            </w:pPr>
            <w:r w:rsidRPr="00334428">
              <w:rPr>
                <w:sz w:val="16"/>
                <w:szCs w:val="16"/>
              </w:rPr>
              <w:t>$132,250</w:t>
            </w:r>
          </w:p>
        </w:tc>
        <w:tc>
          <w:tcPr>
            <w:tcW w:w="1225" w:type="dxa"/>
            <w:noWrap/>
            <w:vAlign w:val="center"/>
            <w:hideMark/>
          </w:tcPr>
          <w:p w14:paraId="1CCB605F" w14:textId="77777777" w:rsidR="00334428" w:rsidRPr="00334428" w:rsidRDefault="00334428" w:rsidP="00334428">
            <w:pPr>
              <w:jc w:val="center"/>
              <w:rPr>
                <w:sz w:val="16"/>
                <w:szCs w:val="16"/>
              </w:rPr>
            </w:pPr>
            <w:r w:rsidRPr="00334428">
              <w:rPr>
                <w:sz w:val="16"/>
                <w:szCs w:val="16"/>
              </w:rPr>
              <w:t>$86,250</w:t>
            </w:r>
          </w:p>
        </w:tc>
        <w:tc>
          <w:tcPr>
            <w:tcW w:w="1170" w:type="dxa"/>
            <w:noWrap/>
            <w:vAlign w:val="center"/>
            <w:hideMark/>
          </w:tcPr>
          <w:p w14:paraId="413CD7EE" w14:textId="77777777" w:rsidR="00334428" w:rsidRPr="00334428" w:rsidRDefault="00334428" w:rsidP="00334428">
            <w:pPr>
              <w:jc w:val="center"/>
              <w:rPr>
                <w:sz w:val="16"/>
                <w:szCs w:val="16"/>
              </w:rPr>
            </w:pPr>
            <w:r w:rsidRPr="00334428">
              <w:rPr>
                <w:sz w:val="16"/>
                <w:szCs w:val="16"/>
              </w:rPr>
              <w:t>$52,900</w:t>
            </w:r>
          </w:p>
        </w:tc>
        <w:tc>
          <w:tcPr>
            <w:tcW w:w="1291" w:type="dxa"/>
            <w:noWrap/>
            <w:vAlign w:val="center"/>
            <w:hideMark/>
          </w:tcPr>
          <w:p w14:paraId="5634A0DF" w14:textId="77777777" w:rsidR="00334428" w:rsidRPr="00334428" w:rsidRDefault="00334428" w:rsidP="00334428">
            <w:pPr>
              <w:jc w:val="center"/>
              <w:rPr>
                <w:sz w:val="16"/>
                <w:szCs w:val="16"/>
              </w:rPr>
            </w:pPr>
            <w:r w:rsidRPr="00334428">
              <w:rPr>
                <w:sz w:val="16"/>
                <w:szCs w:val="16"/>
              </w:rPr>
              <w:t>$46,000</w:t>
            </w:r>
          </w:p>
        </w:tc>
      </w:tr>
      <w:tr w:rsidR="00334428" w:rsidRPr="00334428" w14:paraId="64F89A56" w14:textId="77777777" w:rsidTr="002E5E82">
        <w:trPr>
          <w:cantSplit/>
          <w:trHeight w:val="216"/>
          <w:jc w:val="center"/>
        </w:trPr>
        <w:tc>
          <w:tcPr>
            <w:tcW w:w="1250" w:type="dxa"/>
            <w:noWrap/>
            <w:vAlign w:val="center"/>
            <w:hideMark/>
          </w:tcPr>
          <w:p w14:paraId="45FB2909" w14:textId="77777777" w:rsidR="00334428" w:rsidRPr="00334428" w:rsidRDefault="00334428" w:rsidP="00334428">
            <w:pPr>
              <w:jc w:val="center"/>
              <w:rPr>
                <w:sz w:val="16"/>
                <w:szCs w:val="16"/>
              </w:rPr>
            </w:pPr>
            <w:r w:rsidRPr="00334428">
              <w:rPr>
                <w:sz w:val="16"/>
                <w:szCs w:val="16"/>
              </w:rPr>
              <w:t>140X40</w:t>
            </w:r>
          </w:p>
        </w:tc>
        <w:tc>
          <w:tcPr>
            <w:tcW w:w="720" w:type="dxa"/>
            <w:noWrap/>
            <w:vAlign w:val="center"/>
          </w:tcPr>
          <w:p w14:paraId="4F62145D" w14:textId="77777777" w:rsidR="00334428" w:rsidRPr="00334428" w:rsidRDefault="00334428" w:rsidP="00334428">
            <w:pPr>
              <w:rPr>
                <w:sz w:val="16"/>
                <w:szCs w:val="16"/>
              </w:rPr>
            </w:pPr>
            <w:r w:rsidRPr="00334428">
              <w:rPr>
                <w:sz w:val="16"/>
                <w:szCs w:val="16"/>
              </w:rPr>
              <w:t>300</w:t>
            </w:r>
          </w:p>
        </w:tc>
        <w:tc>
          <w:tcPr>
            <w:tcW w:w="1216" w:type="dxa"/>
            <w:noWrap/>
            <w:vAlign w:val="center"/>
            <w:hideMark/>
          </w:tcPr>
          <w:p w14:paraId="00B40250" w14:textId="77777777" w:rsidR="00334428" w:rsidRPr="00334428" w:rsidRDefault="00334428" w:rsidP="00334428">
            <w:pPr>
              <w:jc w:val="center"/>
              <w:rPr>
                <w:sz w:val="16"/>
                <w:szCs w:val="16"/>
              </w:rPr>
            </w:pPr>
            <w:r w:rsidRPr="00334428">
              <w:rPr>
                <w:sz w:val="16"/>
                <w:szCs w:val="16"/>
              </w:rPr>
              <w:t>$325,000</w:t>
            </w:r>
          </w:p>
        </w:tc>
        <w:tc>
          <w:tcPr>
            <w:tcW w:w="1216" w:type="dxa"/>
            <w:noWrap/>
            <w:vAlign w:val="center"/>
            <w:hideMark/>
          </w:tcPr>
          <w:p w14:paraId="14C97854" w14:textId="77777777" w:rsidR="00334428" w:rsidRPr="00334428" w:rsidRDefault="00334428" w:rsidP="00334428">
            <w:pPr>
              <w:jc w:val="center"/>
              <w:rPr>
                <w:sz w:val="16"/>
                <w:szCs w:val="16"/>
              </w:rPr>
            </w:pPr>
            <w:r w:rsidRPr="00334428">
              <w:rPr>
                <w:sz w:val="16"/>
                <w:szCs w:val="16"/>
              </w:rPr>
              <w:t>$297,375</w:t>
            </w:r>
          </w:p>
        </w:tc>
        <w:tc>
          <w:tcPr>
            <w:tcW w:w="1225" w:type="dxa"/>
            <w:noWrap/>
            <w:vAlign w:val="center"/>
            <w:hideMark/>
          </w:tcPr>
          <w:p w14:paraId="1019EA03" w14:textId="77777777" w:rsidR="00334428" w:rsidRPr="00334428" w:rsidRDefault="00334428" w:rsidP="00334428">
            <w:pPr>
              <w:jc w:val="center"/>
              <w:rPr>
                <w:sz w:val="16"/>
                <w:szCs w:val="16"/>
              </w:rPr>
            </w:pPr>
            <w:r w:rsidRPr="00334428">
              <w:rPr>
                <w:sz w:val="16"/>
                <w:szCs w:val="16"/>
              </w:rPr>
              <w:t>$247,000</w:t>
            </w:r>
          </w:p>
        </w:tc>
        <w:tc>
          <w:tcPr>
            <w:tcW w:w="1205" w:type="dxa"/>
            <w:noWrap/>
            <w:vAlign w:val="center"/>
            <w:hideMark/>
          </w:tcPr>
          <w:p w14:paraId="4D333C9C" w14:textId="77777777" w:rsidR="00334428" w:rsidRPr="00334428" w:rsidRDefault="00334428" w:rsidP="00334428">
            <w:pPr>
              <w:jc w:val="center"/>
              <w:rPr>
                <w:sz w:val="16"/>
                <w:szCs w:val="16"/>
              </w:rPr>
            </w:pPr>
            <w:r w:rsidRPr="00334428">
              <w:rPr>
                <w:sz w:val="16"/>
                <w:szCs w:val="16"/>
              </w:rPr>
              <w:t>$186,875</w:t>
            </w:r>
          </w:p>
        </w:tc>
        <w:tc>
          <w:tcPr>
            <w:tcW w:w="1225" w:type="dxa"/>
            <w:noWrap/>
            <w:vAlign w:val="center"/>
            <w:hideMark/>
          </w:tcPr>
          <w:p w14:paraId="41A901C1" w14:textId="77777777" w:rsidR="00334428" w:rsidRPr="00334428" w:rsidRDefault="00334428" w:rsidP="00334428">
            <w:pPr>
              <w:jc w:val="center"/>
              <w:rPr>
                <w:sz w:val="16"/>
                <w:szCs w:val="16"/>
              </w:rPr>
            </w:pPr>
            <w:r w:rsidRPr="00334428">
              <w:rPr>
                <w:sz w:val="16"/>
                <w:szCs w:val="16"/>
              </w:rPr>
              <w:t>$121,875</w:t>
            </w:r>
          </w:p>
        </w:tc>
        <w:tc>
          <w:tcPr>
            <w:tcW w:w="1170" w:type="dxa"/>
            <w:noWrap/>
            <w:vAlign w:val="center"/>
            <w:hideMark/>
          </w:tcPr>
          <w:p w14:paraId="0BB51971" w14:textId="77777777" w:rsidR="00334428" w:rsidRPr="00334428" w:rsidRDefault="00334428" w:rsidP="00334428">
            <w:pPr>
              <w:jc w:val="center"/>
              <w:rPr>
                <w:sz w:val="16"/>
                <w:szCs w:val="16"/>
              </w:rPr>
            </w:pPr>
            <w:r w:rsidRPr="00334428">
              <w:rPr>
                <w:sz w:val="16"/>
                <w:szCs w:val="16"/>
              </w:rPr>
              <w:t>$74,750</w:t>
            </w:r>
          </w:p>
        </w:tc>
        <w:tc>
          <w:tcPr>
            <w:tcW w:w="1291" w:type="dxa"/>
            <w:noWrap/>
            <w:vAlign w:val="center"/>
            <w:hideMark/>
          </w:tcPr>
          <w:p w14:paraId="3D9DACBD" w14:textId="77777777" w:rsidR="00334428" w:rsidRPr="00334428" w:rsidRDefault="00334428" w:rsidP="00334428">
            <w:pPr>
              <w:jc w:val="center"/>
              <w:rPr>
                <w:sz w:val="16"/>
                <w:szCs w:val="16"/>
              </w:rPr>
            </w:pPr>
            <w:r w:rsidRPr="00334428">
              <w:rPr>
                <w:sz w:val="16"/>
                <w:szCs w:val="16"/>
              </w:rPr>
              <w:t>$65,000</w:t>
            </w:r>
          </w:p>
        </w:tc>
      </w:tr>
      <w:tr w:rsidR="00334428" w:rsidRPr="00334428" w14:paraId="64BDF154" w14:textId="77777777" w:rsidTr="002E5E82">
        <w:trPr>
          <w:cantSplit/>
          <w:trHeight w:val="216"/>
          <w:jc w:val="center"/>
        </w:trPr>
        <w:tc>
          <w:tcPr>
            <w:tcW w:w="1250" w:type="dxa"/>
            <w:noWrap/>
            <w:vAlign w:val="center"/>
            <w:hideMark/>
          </w:tcPr>
          <w:p w14:paraId="3045C09E" w14:textId="77777777" w:rsidR="00334428" w:rsidRPr="00334428" w:rsidRDefault="00334428" w:rsidP="00334428">
            <w:pPr>
              <w:jc w:val="center"/>
              <w:rPr>
                <w:sz w:val="16"/>
                <w:szCs w:val="16"/>
              </w:rPr>
            </w:pPr>
            <w:r w:rsidRPr="00334428">
              <w:rPr>
                <w:sz w:val="16"/>
                <w:szCs w:val="16"/>
              </w:rPr>
              <w:lastRenderedPageBreak/>
              <w:t>180X54</w:t>
            </w:r>
          </w:p>
        </w:tc>
        <w:tc>
          <w:tcPr>
            <w:tcW w:w="720" w:type="dxa"/>
            <w:noWrap/>
            <w:vAlign w:val="center"/>
          </w:tcPr>
          <w:p w14:paraId="7EFB2C09" w14:textId="77777777" w:rsidR="00334428" w:rsidRPr="00334428" w:rsidRDefault="00334428" w:rsidP="00334428">
            <w:pPr>
              <w:rPr>
                <w:sz w:val="16"/>
                <w:szCs w:val="16"/>
              </w:rPr>
            </w:pPr>
            <w:r w:rsidRPr="00334428">
              <w:rPr>
                <w:sz w:val="16"/>
                <w:szCs w:val="16"/>
              </w:rPr>
              <w:t>425</w:t>
            </w:r>
          </w:p>
        </w:tc>
        <w:tc>
          <w:tcPr>
            <w:tcW w:w="1216" w:type="dxa"/>
            <w:noWrap/>
            <w:vAlign w:val="center"/>
            <w:hideMark/>
          </w:tcPr>
          <w:p w14:paraId="04D54FC8" w14:textId="77777777" w:rsidR="00334428" w:rsidRPr="00334428" w:rsidRDefault="00334428" w:rsidP="00334428">
            <w:pPr>
              <w:jc w:val="center"/>
              <w:rPr>
                <w:sz w:val="16"/>
                <w:szCs w:val="16"/>
              </w:rPr>
            </w:pPr>
            <w:r w:rsidRPr="00334428">
              <w:rPr>
                <w:sz w:val="16"/>
                <w:szCs w:val="16"/>
              </w:rPr>
              <w:t>$775,000</w:t>
            </w:r>
          </w:p>
        </w:tc>
        <w:tc>
          <w:tcPr>
            <w:tcW w:w="1216" w:type="dxa"/>
            <w:noWrap/>
            <w:vAlign w:val="center"/>
            <w:hideMark/>
          </w:tcPr>
          <w:p w14:paraId="06625E89" w14:textId="77777777" w:rsidR="00334428" w:rsidRPr="00334428" w:rsidRDefault="00334428" w:rsidP="00334428">
            <w:pPr>
              <w:jc w:val="center"/>
              <w:rPr>
                <w:sz w:val="16"/>
                <w:szCs w:val="16"/>
              </w:rPr>
            </w:pPr>
            <w:r w:rsidRPr="00334428">
              <w:rPr>
                <w:sz w:val="16"/>
                <w:szCs w:val="16"/>
              </w:rPr>
              <w:t>$709,125</w:t>
            </w:r>
          </w:p>
        </w:tc>
        <w:tc>
          <w:tcPr>
            <w:tcW w:w="1225" w:type="dxa"/>
            <w:noWrap/>
            <w:vAlign w:val="center"/>
            <w:hideMark/>
          </w:tcPr>
          <w:p w14:paraId="06D16E10" w14:textId="77777777" w:rsidR="00334428" w:rsidRPr="00334428" w:rsidRDefault="00334428" w:rsidP="00334428">
            <w:pPr>
              <w:jc w:val="center"/>
              <w:rPr>
                <w:sz w:val="16"/>
                <w:szCs w:val="16"/>
              </w:rPr>
            </w:pPr>
            <w:r w:rsidRPr="00334428">
              <w:rPr>
                <w:sz w:val="16"/>
                <w:szCs w:val="16"/>
              </w:rPr>
              <w:t>$589,000</w:t>
            </w:r>
          </w:p>
        </w:tc>
        <w:tc>
          <w:tcPr>
            <w:tcW w:w="1205" w:type="dxa"/>
            <w:noWrap/>
            <w:vAlign w:val="center"/>
            <w:hideMark/>
          </w:tcPr>
          <w:p w14:paraId="2B780972" w14:textId="77777777" w:rsidR="00334428" w:rsidRPr="00334428" w:rsidRDefault="00334428" w:rsidP="00334428">
            <w:pPr>
              <w:jc w:val="center"/>
              <w:rPr>
                <w:sz w:val="16"/>
                <w:szCs w:val="16"/>
              </w:rPr>
            </w:pPr>
            <w:r w:rsidRPr="00334428">
              <w:rPr>
                <w:sz w:val="16"/>
                <w:szCs w:val="16"/>
              </w:rPr>
              <w:t>$445,625</w:t>
            </w:r>
          </w:p>
        </w:tc>
        <w:tc>
          <w:tcPr>
            <w:tcW w:w="1225" w:type="dxa"/>
            <w:noWrap/>
            <w:vAlign w:val="center"/>
            <w:hideMark/>
          </w:tcPr>
          <w:p w14:paraId="370F25A5" w14:textId="77777777" w:rsidR="00334428" w:rsidRPr="00334428" w:rsidRDefault="00334428" w:rsidP="00334428">
            <w:pPr>
              <w:jc w:val="center"/>
              <w:rPr>
                <w:sz w:val="16"/>
                <w:szCs w:val="16"/>
              </w:rPr>
            </w:pPr>
            <w:r w:rsidRPr="00334428">
              <w:rPr>
                <w:sz w:val="16"/>
                <w:szCs w:val="16"/>
              </w:rPr>
              <w:t>$290,625</w:t>
            </w:r>
          </w:p>
        </w:tc>
        <w:tc>
          <w:tcPr>
            <w:tcW w:w="1170" w:type="dxa"/>
            <w:noWrap/>
            <w:vAlign w:val="center"/>
            <w:hideMark/>
          </w:tcPr>
          <w:p w14:paraId="5B23EC81" w14:textId="77777777" w:rsidR="00334428" w:rsidRPr="00334428" w:rsidRDefault="00334428" w:rsidP="00334428">
            <w:pPr>
              <w:jc w:val="center"/>
              <w:rPr>
                <w:sz w:val="16"/>
                <w:szCs w:val="16"/>
              </w:rPr>
            </w:pPr>
            <w:r w:rsidRPr="00334428">
              <w:rPr>
                <w:sz w:val="16"/>
                <w:szCs w:val="16"/>
              </w:rPr>
              <w:t>$178,250</w:t>
            </w:r>
          </w:p>
        </w:tc>
        <w:tc>
          <w:tcPr>
            <w:tcW w:w="1291" w:type="dxa"/>
            <w:noWrap/>
            <w:vAlign w:val="center"/>
            <w:hideMark/>
          </w:tcPr>
          <w:p w14:paraId="0C34E83C" w14:textId="77777777" w:rsidR="00334428" w:rsidRPr="00334428" w:rsidRDefault="00334428" w:rsidP="00334428">
            <w:pPr>
              <w:jc w:val="center"/>
              <w:rPr>
                <w:sz w:val="16"/>
                <w:szCs w:val="16"/>
              </w:rPr>
            </w:pPr>
            <w:r w:rsidRPr="00334428">
              <w:rPr>
                <w:sz w:val="16"/>
                <w:szCs w:val="16"/>
              </w:rPr>
              <w:t>$155,000</w:t>
            </w:r>
          </w:p>
        </w:tc>
      </w:tr>
      <w:tr w:rsidR="00334428" w:rsidRPr="00334428" w14:paraId="527936E6" w14:textId="77777777" w:rsidTr="002E5E82">
        <w:trPr>
          <w:cantSplit/>
          <w:trHeight w:val="216"/>
          <w:jc w:val="center"/>
        </w:trPr>
        <w:tc>
          <w:tcPr>
            <w:tcW w:w="1250" w:type="dxa"/>
            <w:noWrap/>
            <w:vAlign w:val="center"/>
            <w:hideMark/>
          </w:tcPr>
          <w:p w14:paraId="65E011CF" w14:textId="77777777" w:rsidR="00334428" w:rsidRPr="00334428" w:rsidRDefault="00334428" w:rsidP="00334428">
            <w:pPr>
              <w:jc w:val="center"/>
              <w:rPr>
                <w:sz w:val="16"/>
                <w:szCs w:val="16"/>
              </w:rPr>
            </w:pPr>
            <w:r w:rsidRPr="00334428">
              <w:rPr>
                <w:sz w:val="16"/>
                <w:szCs w:val="16"/>
              </w:rPr>
              <w:t>250X72 Non Class</w:t>
            </w:r>
          </w:p>
        </w:tc>
        <w:tc>
          <w:tcPr>
            <w:tcW w:w="720" w:type="dxa"/>
            <w:noWrap/>
            <w:vAlign w:val="center"/>
          </w:tcPr>
          <w:p w14:paraId="60181A6C" w14:textId="77777777" w:rsidR="00334428" w:rsidRPr="00334428" w:rsidRDefault="00334428" w:rsidP="00334428">
            <w:pPr>
              <w:rPr>
                <w:sz w:val="16"/>
                <w:szCs w:val="16"/>
              </w:rPr>
            </w:pPr>
            <w:r w:rsidRPr="00334428">
              <w:rPr>
                <w:sz w:val="16"/>
                <w:szCs w:val="16"/>
              </w:rPr>
              <w:t>550</w:t>
            </w:r>
          </w:p>
        </w:tc>
        <w:tc>
          <w:tcPr>
            <w:tcW w:w="1216" w:type="dxa"/>
            <w:noWrap/>
            <w:vAlign w:val="center"/>
            <w:hideMark/>
          </w:tcPr>
          <w:p w14:paraId="17BA947A" w14:textId="77777777" w:rsidR="00334428" w:rsidRPr="00334428" w:rsidRDefault="00334428" w:rsidP="00334428">
            <w:pPr>
              <w:jc w:val="center"/>
              <w:rPr>
                <w:sz w:val="16"/>
                <w:szCs w:val="16"/>
              </w:rPr>
            </w:pPr>
            <w:r w:rsidRPr="00334428">
              <w:rPr>
                <w:sz w:val="16"/>
                <w:szCs w:val="16"/>
              </w:rPr>
              <w:t>$1,400,000</w:t>
            </w:r>
          </w:p>
        </w:tc>
        <w:tc>
          <w:tcPr>
            <w:tcW w:w="1216" w:type="dxa"/>
            <w:noWrap/>
            <w:vAlign w:val="center"/>
            <w:hideMark/>
          </w:tcPr>
          <w:p w14:paraId="6BDECDBB" w14:textId="77777777" w:rsidR="00334428" w:rsidRPr="00334428" w:rsidRDefault="00334428" w:rsidP="00334428">
            <w:pPr>
              <w:jc w:val="center"/>
              <w:rPr>
                <w:sz w:val="16"/>
                <w:szCs w:val="16"/>
              </w:rPr>
            </w:pPr>
            <w:r w:rsidRPr="00334428">
              <w:rPr>
                <w:sz w:val="16"/>
                <w:szCs w:val="16"/>
              </w:rPr>
              <w:t>$1,281,000</w:t>
            </w:r>
          </w:p>
        </w:tc>
        <w:tc>
          <w:tcPr>
            <w:tcW w:w="1225" w:type="dxa"/>
            <w:noWrap/>
            <w:vAlign w:val="center"/>
            <w:hideMark/>
          </w:tcPr>
          <w:p w14:paraId="5D876EBA" w14:textId="77777777" w:rsidR="00334428" w:rsidRPr="00334428" w:rsidRDefault="00334428" w:rsidP="00334428">
            <w:pPr>
              <w:jc w:val="center"/>
              <w:rPr>
                <w:sz w:val="16"/>
                <w:szCs w:val="16"/>
              </w:rPr>
            </w:pPr>
            <w:r w:rsidRPr="00334428">
              <w:rPr>
                <w:sz w:val="16"/>
                <w:szCs w:val="16"/>
              </w:rPr>
              <w:t>$1,064,000</w:t>
            </w:r>
          </w:p>
        </w:tc>
        <w:tc>
          <w:tcPr>
            <w:tcW w:w="1205" w:type="dxa"/>
            <w:noWrap/>
            <w:vAlign w:val="center"/>
            <w:hideMark/>
          </w:tcPr>
          <w:p w14:paraId="2FAFAFB6" w14:textId="77777777" w:rsidR="00334428" w:rsidRPr="00334428" w:rsidRDefault="00334428" w:rsidP="00334428">
            <w:pPr>
              <w:jc w:val="center"/>
              <w:rPr>
                <w:sz w:val="16"/>
                <w:szCs w:val="16"/>
              </w:rPr>
            </w:pPr>
            <w:r w:rsidRPr="00334428">
              <w:rPr>
                <w:sz w:val="16"/>
                <w:szCs w:val="16"/>
              </w:rPr>
              <w:t>$805,000</w:t>
            </w:r>
          </w:p>
        </w:tc>
        <w:tc>
          <w:tcPr>
            <w:tcW w:w="1225" w:type="dxa"/>
            <w:noWrap/>
            <w:vAlign w:val="center"/>
            <w:hideMark/>
          </w:tcPr>
          <w:p w14:paraId="01F4A04E" w14:textId="77777777" w:rsidR="00334428" w:rsidRPr="00334428" w:rsidRDefault="00334428" w:rsidP="00334428">
            <w:pPr>
              <w:jc w:val="center"/>
              <w:rPr>
                <w:sz w:val="16"/>
                <w:szCs w:val="16"/>
              </w:rPr>
            </w:pPr>
            <w:r w:rsidRPr="00334428">
              <w:rPr>
                <w:sz w:val="16"/>
                <w:szCs w:val="16"/>
              </w:rPr>
              <w:t>$525,000</w:t>
            </w:r>
          </w:p>
        </w:tc>
        <w:tc>
          <w:tcPr>
            <w:tcW w:w="1170" w:type="dxa"/>
            <w:noWrap/>
            <w:vAlign w:val="center"/>
            <w:hideMark/>
          </w:tcPr>
          <w:p w14:paraId="20B672E1" w14:textId="77777777" w:rsidR="00334428" w:rsidRPr="00334428" w:rsidRDefault="00334428" w:rsidP="00334428">
            <w:pPr>
              <w:jc w:val="center"/>
              <w:rPr>
                <w:sz w:val="16"/>
                <w:szCs w:val="16"/>
              </w:rPr>
            </w:pPr>
            <w:r w:rsidRPr="00334428">
              <w:rPr>
                <w:sz w:val="16"/>
                <w:szCs w:val="16"/>
              </w:rPr>
              <w:t>$322,000</w:t>
            </w:r>
          </w:p>
        </w:tc>
        <w:tc>
          <w:tcPr>
            <w:tcW w:w="1291" w:type="dxa"/>
            <w:noWrap/>
            <w:vAlign w:val="center"/>
            <w:hideMark/>
          </w:tcPr>
          <w:p w14:paraId="1261F178" w14:textId="77777777" w:rsidR="00334428" w:rsidRPr="00334428" w:rsidRDefault="00334428" w:rsidP="00334428">
            <w:pPr>
              <w:jc w:val="center"/>
              <w:rPr>
                <w:sz w:val="16"/>
                <w:szCs w:val="16"/>
              </w:rPr>
            </w:pPr>
            <w:r w:rsidRPr="00334428">
              <w:rPr>
                <w:sz w:val="16"/>
                <w:szCs w:val="16"/>
              </w:rPr>
              <w:t>$280,000</w:t>
            </w:r>
          </w:p>
        </w:tc>
      </w:tr>
      <w:tr w:rsidR="00334428" w:rsidRPr="00334428" w14:paraId="3C3B06CC" w14:textId="77777777" w:rsidTr="002E5E82">
        <w:trPr>
          <w:cantSplit/>
          <w:trHeight w:val="216"/>
          <w:jc w:val="center"/>
        </w:trPr>
        <w:tc>
          <w:tcPr>
            <w:tcW w:w="1250" w:type="dxa"/>
            <w:noWrap/>
            <w:vAlign w:val="center"/>
            <w:hideMark/>
          </w:tcPr>
          <w:p w14:paraId="0F3BF923" w14:textId="77777777" w:rsidR="00334428" w:rsidRPr="00334428" w:rsidRDefault="00334428" w:rsidP="00334428">
            <w:pPr>
              <w:jc w:val="center"/>
              <w:rPr>
                <w:sz w:val="16"/>
                <w:szCs w:val="16"/>
              </w:rPr>
            </w:pPr>
            <w:r w:rsidRPr="00334428">
              <w:rPr>
                <w:sz w:val="16"/>
                <w:szCs w:val="16"/>
              </w:rPr>
              <w:t>250X72 Class</w:t>
            </w:r>
          </w:p>
        </w:tc>
        <w:tc>
          <w:tcPr>
            <w:tcW w:w="720" w:type="dxa"/>
            <w:noWrap/>
            <w:vAlign w:val="center"/>
          </w:tcPr>
          <w:p w14:paraId="0AD1768E" w14:textId="77777777" w:rsidR="00334428" w:rsidRPr="00334428" w:rsidRDefault="00334428" w:rsidP="00334428">
            <w:pPr>
              <w:rPr>
                <w:sz w:val="16"/>
                <w:szCs w:val="16"/>
              </w:rPr>
            </w:pPr>
            <w:r w:rsidRPr="00334428">
              <w:rPr>
                <w:sz w:val="16"/>
                <w:szCs w:val="16"/>
              </w:rPr>
              <w:t>750</w:t>
            </w:r>
          </w:p>
        </w:tc>
        <w:tc>
          <w:tcPr>
            <w:tcW w:w="1216" w:type="dxa"/>
            <w:noWrap/>
            <w:vAlign w:val="center"/>
            <w:hideMark/>
          </w:tcPr>
          <w:p w14:paraId="20BDD9F7" w14:textId="77777777" w:rsidR="00334428" w:rsidRPr="00334428" w:rsidRDefault="00334428" w:rsidP="00334428">
            <w:pPr>
              <w:jc w:val="center"/>
              <w:rPr>
                <w:sz w:val="16"/>
                <w:szCs w:val="16"/>
              </w:rPr>
            </w:pPr>
            <w:r w:rsidRPr="00334428">
              <w:rPr>
                <w:sz w:val="16"/>
                <w:szCs w:val="16"/>
              </w:rPr>
              <w:t>$3,100,000</w:t>
            </w:r>
          </w:p>
        </w:tc>
        <w:tc>
          <w:tcPr>
            <w:tcW w:w="1216" w:type="dxa"/>
            <w:noWrap/>
            <w:vAlign w:val="center"/>
            <w:hideMark/>
          </w:tcPr>
          <w:p w14:paraId="2E5F8AEF" w14:textId="77777777" w:rsidR="00334428" w:rsidRPr="00334428" w:rsidRDefault="00334428" w:rsidP="00334428">
            <w:pPr>
              <w:jc w:val="center"/>
              <w:rPr>
                <w:sz w:val="16"/>
                <w:szCs w:val="16"/>
              </w:rPr>
            </w:pPr>
            <w:r w:rsidRPr="00334428">
              <w:rPr>
                <w:sz w:val="16"/>
                <w:szCs w:val="16"/>
              </w:rPr>
              <w:t>$2,836,500</w:t>
            </w:r>
          </w:p>
        </w:tc>
        <w:tc>
          <w:tcPr>
            <w:tcW w:w="1225" w:type="dxa"/>
            <w:noWrap/>
            <w:vAlign w:val="center"/>
            <w:hideMark/>
          </w:tcPr>
          <w:p w14:paraId="2261C120" w14:textId="77777777" w:rsidR="00334428" w:rsidRPr="00334428" w:rsidRDefault="00334428" w:rsidP="00334428">
            <w:pPr>
              <w:jc w:val="center"/>
              <w:rPr>
                <w:sz w:val="16"/>
                <w:szCs w:val="16"/>
              </w:rPr>
            </w:pPr>
            <w:r w:rsidRPr="00334428">
              <w:rPr>
                <w:sz w:val="16"/>
                <w:szCs w:val="16"/>
              </w:rPr>
              <w:t>$2,356,000</w:t>
            </w:r>
          </w:p>
        </w:tc>
        <w:tc>
          <w:tcPr>
            <w:tcW w:w="1205" w:type="dxa"/>
            <w:noWrap/>
            <w:vAlign w:val="center"/>
            <w:hideMark/>
          </w:tcPr>
          <w:p w14:paraId="1B3ABB59" w14:textId="77777777" w:rsidR="00334428" w:rsidRPr="00334428" w:rsidRDefault="00334428" w:rsidP="00334428">
            <w:pPr>
              <w:jc w:val="center"/>
              <w:rPr>
                <w:sz w:val="16"/>
                <w:szCs w:val="16"/>
              </w:rPr>
            </w:pPr>
            <w:r w:rsidRPr="00334428">
              <w:rPr>
                <w:sz w:val="16"/>
                <w:szCs w:val="16"/>
              </w:rPr>
              <w:t>$1,782,500</w:t>
            </w:r>
          </w:p>
        </w:tc>
        <w:tc>
          <w:tcPr>
            <w:tcW w:w="1225" w:type="dxa"/>
            <w:noWrap/>
            <w:vAlign w:val="center"/>
            <w:hideMark/>
          </w:tcPr>
          <w:p w14:paraId="37320D30" w14:textId="77777777" w:rsidR="00334428" w:rsidRPr="00334428" w:rsidRDefault="00334428" w:rsidP="00334428">
            <w:pPr>
              <w:jc w:val="center"/>
              <w:rPr>
                <w:sz w:val="16"/>
                <w:szCs w:val="16"/>
              </w:rPr>
            </w:pPr>
            <w:r w:rsidRPr="00334428">
              <w:rPr>
                <w:sz w:val="16"/>
                <w:szCs w:val="16"/>
              </w:rPr>
              <w:t>$1,162,500</w:t>
            </w:r>
          </w:p>
        </w:tc>
        <w:tc>
          <w:tcPr>
            <w:tcW w:w="1170" w:type="dxa"/>
            <w:noWrap/>
            <w:vAlign w:val="center"/>
            <w:hideMark/>
          </w:tcPr>
          <w:p w14:paraId="1630CBB3" w14:textId="77777777" w:rsidR="00334428" w:rsidRPr="00334428" w:rsidRDefault="00334428" w:rsidP="00334428">
            <w:pPr>
              <w:jc w:val="center"/>
              <w:rPr>
                <w:sz w:val="16"/>
                <w:szCs w:val="16"/>
              </w:rPr>
            </w:pPr>
            <w:r w:rsidRPr="00334428">
              <w:rPr>
                <w:sz w:val="16"/>
                <w:szCs w:val="16"/>
              </w:rPr>
              <w:t>$713,000</w:t>
            </w:r>
          </w:p>
        </w:tc>
        <w:tc>
          <w:tcPr>
            <w:tcW w:w="1291" w:type="dxa"/>
            <w:noWrap/>
            <w:vAlign w:val="center"/>
            <w:hideMark/>
          </w:tcPr>
          <w:p w14:paraId="69033CA9" w14:textId="77777777" w:rsidR="00334428" w:rsidRPr="00334428" w:rsidRDefault="00334428" w:rsidP="00334428">
            <w:pPr>
              <w:jc w:val="center"/>
              <w:rPr>
                <w:sz w:val="16"/>
                <w:szCs w:val="16"/>
              </w:rPr>
            </w:pPr>
            <w:r w:rsidRPr="00334428">
              <w:rPr>
                <w:sz w:val="16"/>
                <w:szCs w:val="16"/>
              </w:rPr>
              <w:t>$620,000</w:t>
            </w:r>
          </w:p>
        </w:tc>
      </w:tr>
      <w:tr w:rsidR="00334428" w:rsidRPr="00334428" w14:paraId="2255668F" w14:textId="77777777" w:rsidTr="002E5E82">
        <w:trPr>
          <w:cantSplit/>
          <w:trHeight w:val="216"/>
          <w:jc w:val="center"/>
        </w:trPr>
        <w:tc>
          <w:tcPr>
            <w:tcW w:w="1250" w:type="dxa"/>
            <w:noWrap/>
            <w:vAlign w:val="center"/>
            <w:hideMark/>
          </w:tcPr>
          <w:p w14:paraId="3F808D10" w14:textId="77777777" w:rsidR="00334428" w:rsidRPr="00334428" w:rsidRDefault="00334428" w:rsidP="00334428">
            <w:pPr>
              <w:jc w:val="center"/>
              <w:rPr>
                <w:sz w:val="16"/>
                <w:szCs w:val="16"/>
              </w:rPr>
            </w:pPr>
            <w:r w:rsidRPr="00334428">
              <w:rPr>
                <w:sz w:val="16"/>
                <w:szCs w:val="16"/>
              </w:rPr>
              <w:t>260X72 Non Class</w:t>
            </w:r>
          </w:p>
        </w:tc>
        <w:tc>
          <w:tcPr>
            <w:tcW w:w="720" w:type="dxa"/>
            <w:noWrap/>
            <w:vAlign w:val="center"/>
          </w:tcPr>
          <w:p w14:paraId="41B06732" w14:textId="77777777" w:rsidR="00334428" w:rsidRPr="00334428" w:rsidRDefault="00334428" w:rsidP="00334428">
            <w:pPr>
              <w:rPr>
                <w:sz w:val="16"/>
                <w:szCs w:val="16"/>
              </w:rPr>
            </w:pPr>
            <w:r w:rsidRPr="00334428">
              <w:rPr>
                <w:sz w:val="16"/>
                <w:szCs w:val="16"/>
              </w:rPr>
              <w:t>575</w:t>
            </w:r>
          </w:p>
        </w:tc>
        <w:tc>
          <w:tcPr>
            <w:tcW w:w="1216" w:type="dxa"/>
            <w:noWrap/>
            <w:vAlign w:val="center"/>
            <w:hideMark/>
          </w:tcPr>
          <w:p w14:paraId="2773AE79"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hideMark/>
          </w:tcPr>
          <w:p w14:paraId="1BF93279"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hideMark/>
          </w:tcPr>
          <w:p w14:paraId="42120F9E"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hideMark/>
          </w:tcPr>
          <w:p w14:paraId="49EDFB10"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hideMark/>
          </w:tcPr>
          <w:p w14:paraId="49C56669"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hideMark/>
          </w:tcPr>
          <w:p w14:paraId="34F69C91"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hideMark/>
          </w:tcPr>
          <w:p w14:paraId="73E13905" w14:textId="77777777" w:rsidR="00334428" w:rsidRPr="00334428" w:rsidRDefault="00334428" w:rsidP="00334428">
            <w:pPr>
              <w:jc w:val="center"/>
              <w:rPr>
                <w:sz w:val="16"/>
                <w:szCs w:val="16"/>
              </w:rPr>
            </w:pPr>
            <w:r w:rsidRPr="00334428">
              <w:rPr>
                <w:sz w:val="16"/>
                <w:szCs w:val="16"/>
              </w:rPr>
              <w:t>$300,000</w:t>
            </w:r>
          </w:p>
        </w:tc>
      </w:tr>
      <w:tr w:rsidR="00334428" w:rsidRPr="00334428" w14:paraId="5B2FFFF3" w14:textId="77777777" w:rsidTr="002E5E82">
        <w:trPr>
          <w:cantSplit/>
          <w:trHeight w:val="216"/>
          <w:jc w:val="center"/>
        </w:trPr>
        <w:tc>
          <w:tcPr>
            <w:tcW w:w="1250" w:type="dxa"/>
            <w:noWrap/>
            <w:vAlign w:val="center"/>
            <w:hideMark/>
          </w:tcPr>
          <w:p w14:paraId="414C4B99" w14:textId="77777777" w:rsidR="00334428" w:rsidRPr="00334428" w:rsidRDefault="00334428" w:rsidP="00334428">
            <w:pPr>
              <w:jc w:val="center"/>
              <w:rPr>
                <w:sz w:val="16"/>
                <w:szCs w:val="16"/>
              </w:rPr>
            </w:pPr>
            <w:r w:rsidRPr="00334428">
              <w:rPr>
                <w:sz w:val="16"/>
                <w:szCs w:val="16"/>
              </w:rPr>
              <w:t>260X72 Class</w:t>
            </w:r>
          </w:p>
        </w:tc>
        <w:tc>
          <w:tcPr>
            <w:tcW w:w="720" w:type="dxa"/>
            <w:noWrap/>
            <w:vAlign w:val="center"/>
          </w:tcPr>
          <w:p w14:paraId="26FD09A5" w14:textId="77777777" w:rsidR="00334428" w:rsidRPr="00334428" w:rsidRDefault="00334428" w:rsidP="00334428">
            <w:pPr>
              <w:rPr>
                <w:sz w:val="16"/>
                <w:szCs w:val="16"/>
              </w:rPr>
            </w:pPr>
            <w:r w:rsidRPr="00334428">
              <w:rPr>
                <w:sz w:val="16"/>
                <w:szCs w:val="16"/>
              </w:rPr>
              <w:t>850</w:t>
            </w:r>
          </w:p>
        </w:tc>
        <w:tc>
          <w:tcPr>
            <w:tcW w:w="1216" w:type="dxa"/>
            <w:noWrap/>
            <w:vAlign w:val="center"/>
            <w:hideMark/>
          </w:tcPr>
          <w:p w14:paraId="5467C958" w14:textId="77777777" w:rsidR="00334428" w:rsidRPr="00334428" w:rsidRDefault="00334428" w:rsidP="00334428">
            <w:pPr>
              <w:jc w:val="center"/>
              <w:rPr>
                <w:sz w:val="16"/>
                <w:szCs w:val="16"/>
              </w:rPr>
            </w:pPr>
            <w:r w:rsidRPr="00334428">
              <w:rPr>
                <w:sz w:val="16"/>
                <w:szCs w:val="16"/>
              </w:rPr>
              <w:t>$3,200,000</w:t>
            </w:r>
          </w:p>
        </w:tc>
        <w:tc>
          <w:tcPr>
            <w:tcW w:w="1216" w:type="dxa"/>
            <w:noWrap/>
            <w:vAlign w:val="center"/>
            <w:hideMark/>
          </w:tcPr>
          <w:p w14:paraId="2CA41CF9" w14:textId="77777777" w:rsidR="00334428" w:rsidRPr="00334428" w:rsidRDefault="00334428" w:rsidP="00334428">
            <w:pPr>
              <w:jc w:val="center"/>
              <w:rPr>
                <w:sz w:val="16"/>
                <w:szCs w:val="16"/>
              </w:rPr>
            </w:pPr>
            <w:r w:rsidRPr="00334428">
              <w:rPr>
                <w:sz w:val="16"/>
                <w:szCs w:val="16"/>
              </w:rPr>
              <w:t>$2,928,000</w:t>
            </w:r>
          </w:p>
        </w:tc>
        <w:tc>
          <w:tcPr>
            <w:tcW w:w="1225" w:type="dxa"/>
            <w:noWrap/>
            <w:vAlign w:val="center"/>
            <w:hideMark/>
          </w:tcPr>
          <w:p w14:paraId="2EF8346E" w14:textId="77777777" w:rsidR="00334428" w:rsidRPr="00334428" w:rsidRDefault="00334428" w:rsidP="00334428">
            <w:pPr>
              <w:jc w:val="center"/>
              <w:rPr>
                <w:sz w:val="16"/>
                <w:szCs w:val="16"/>
              </w:rPr>
            </w:pPr>
            <w:r w:rsidRPr="00334428">
              <w:rPr>
                <w:sz w:val="16"/>
                <w:szCs w:val="16"/>
              </w:rPr>
              <w:t>$2,432,000</w:t>
            </w:r>
          </w:p>
        </w:tc>
        <w:tc>
          <w:tcPr>
            <w:tcW w:w="1205" w:type="dxa"/>
            <w:noWrap/>
            <w:vAlign w:val="center"/>
            <w:hideMark/>
          </w:tcPr>
          <w:p w14:paraId="03002DBE" w14:textId="77777777" w:rsidR="00334428" w:rsidRPr="00334428" w:rsidRDefault="00334428" w:rsidP="00334428">
            <w:pPr>
              <w:jc w:val="center"/>
              <w:rPr>
                <w:sz w:val="16"/>
                <w:szCs w:val="16"/>
              </w:rPr>
            </w:pPr>
            <w:r w:rsidRPr="00334428">
              <w:rPr>
                <w:sz w:val="16"/>
                <w:szCs w:val="16"/>
              </w:rPr>
              <w:t>$1,840,000</w:t>
            </w:r>
          </w:p>
        </w:tc>
        <w:tc>
          <w:tcPr>
            <w:tcW w:w="1225" w:type="dxa"/>
            <w:noWrap/>
            <w:vAlign w:val="center"/>
            <w:hideMark/>
          </w:tcPr>
          <w:p w14:paraId="38E773F7" w14:textId="77777777" w:rsidR="00334428" w:rsidRPr="00334428" w:rsidRDefault="00334428" w:rsidP="00334428">
            <w:pPr>
              <w:jc w:val="center"/>
              <w:rPr>
                <w:sz w:val="16"/>
                <w:szCs w:val="16"/>
              </w:rPr>
            </w:pPr>
            <w:r w:rsidRPr="00334428">
              <w:rPr>
                <w:sz w:val="16"/>
                <w:szCs w:val="16"/>
              </w:rPr>
              <w:t>$1,200,000</w:t>
            </w:r>
          </w:p>
        </w:tc>
        <w:tc>
          <w:tcPr>
            <w:tcW w:w="1170" w:type="dxa"/>
            <w:noWrap/>
            <w:vAlign w:val="center"/>
            <w:hideMark/>
          </w:tcPr>
          <w:p w14:paraId="2258AF70" w14:textId="77777777" w:rsidR="00334428" w:rsidRPr="00334428" w:rsidRDefault="00334428" w:rsidP="00334428">
            <w:pPr>
              <w:jc w:val="center"/>
              <w:rPr>
                <w:sz w:val="16"/>
                <w:szCs w:val="16"/>
              </w:rPr>
            </w:pPr>
            <w:r w:rsidRPr="00334428">
              <w:rPr>
                <w:sz w:val="16"/>
                <w:szCs w:val="16"/>
              </w:rPr>
              <w:t>$736,000</w:t>
            </w:r>
          </w:p>
        </w:tc>
        <w:tc>
          <w:tcPr>
            <w:tcW w:w="1291" w:type="dxa"/>
            <w:noWrap/>
            <w:vAlign w:val="center"/>
            <w:hideMark/>
          </w:tcPr>
          <w:p w14:paraId="3F4F2AF6" w14:textId="77777777" w:rsidR="00334428" w:rsidRPr="00334428" w:rsidRDefault="00334428" w:rsidP="00334428">
            <w:pPr>
              <w:jc w:val="center"/>
              <w:rPr>
                <w:sz w:val="16"/>
                <w:szCs w:val="16"/>
              </w:rPr>
            </w:pPr>
            <w:r w:rsidRPr="00334428">
              <w:rPr>
                <w:sz w:val="16"/>
                <w:szCs w:val="16"/>
              </w:rPr>
              <w:t>$640,000</w:t>
            </w:r>
          </w:p>
        </w:tc>
      </w:tr>
      <w:tr w:rsidR="00334428" w:rsidRPr="00334428" w14:paraId="6F631B20" w14:textId="77777777" w:rsidTr="002E5E82">
        <w:trPr>
          <w:cantSplit/>
          <w:trHeight w:val="216"/>
          <w:jc w:val="center"/>
        </w:trPr>
        <w:tc>
          <w:tcPr>
            <w:tcW w:w="1250" w:type="dxa"/>
            <w:noWrap/>
            <w:vAlign w:val="center"/>
            <w:hideMark/>
          </w:tcPr>
          <w:p w14:paraId="5B7AEC49" w14:textId="77777777" w:rsidR="00334428" w:rsidRPr="00334428" w:rsidRDefault="00334428" w:rsidP="00334428">
            <w:pPr>
              <w:jc w:val="center"/>
              <w:rPr>
                <w:sz w:val="16"/>
                <w:szCs w:val="16"/>
              </w:rPr>
            </w:pPr>
            <w:r w:rsidRPr="00334428">
              <w:rPr>
                <w:sz w:val="16"/>
                <w:szCs w:val="16"/>
              </w:rPr>
              <w:t>300X72 Non Class</w:t>
            </w:r>
          </w:p>
        </w:tc>
        <w:tc>
          <w:tcPr>
            <w:tcW w:w="720" w:type="dxa"/>
            <w:noWrap/>
            <w:vAlign w:val="center"/>
          </w:tcPr>
          <w:p w14:paraId="15C792A6" w14:textId="77777777" w:rsidR="00334428" w:rsidRPr="00334428" w:rsidRDefault="00334428" w:rsidP="00334428">
            <w:pPr>
              <w:rPr>
                <w:sz w:val="16"/>
                <w:szCs w:val="16"/>
              </w:rPr>
            </w:pPr>
            <w:r w:rsidRPr="00334428">
              <w:rPr>
                <w:sz w:val="16"/>
                <w:szCs w:val="16"/>
              </w:rPr>
              <w:t>1000</w:t>
            </w:r>
          </w:p>
        </w:tc>
        <w:tc>
          <w:tcPr>
            <w:tcW w:w="1216" w:type="dxa"/>
            <w:noWrap/>
            <w:vAlign w:val="center"/>
            <w:hideMark/>
          </w:tcPr>
          <w:p w14:paraId="2451B3E3" w14:textId="77777777" w:rsidR="00334428" w:rsidRPr="00334428" w:rsidRDefault="00334428" w:rsidP="00334428">
            <w:pPr>
              <w:jc w:val="center"/>
              <w:rPr>
                <w:sz w:val="16"/>
                <w:szCs w:val="16"/>
              </w:rPr>
            </w:pPr>
            <w:r w:rsidRPr="00334428">
              <w:rPr>
                <w:sz w:val="16"/>
                <w:szCs w:val="16"/>
              </w:rPr>
              <w:t>$3,800,000</w:t>
            </w:r>
          </w:p>
        </w:tc>
        <w:tc>
          <w:tcPr>
            <w:tcW w:w="1216" w:type="dxa"/>
            <w:noWrap/>
            <w:vAlign w:val="center"/>
            <w:hideMark/>
          </w:tcPr>
          <w:p w14:paraId="6D6ECD2D" w14:textId="77777777" w:rsidR="00334428" w:rsidRPr="00334428" w:rsidRDefault="00334428" w:rsidP="00334428">
            <w:pPr>
              <w:jc w:val="center"/>
              <w:rPr>
                <w:sz w:val="16"/>
                <w:szCs w:val="16"/>
              </w:rPr>
            </w:pPr>
            <w:r w:rsidRPr="00334428">
              <w:rPr>
                <w:sz w:val="16"/>
                <w:szCs w:val="16"/>
              </w:rPr>
              <w:t>$3,477,000</w:t>
            </w:r>
          </w:p>
        </w:tc>
        <w:tc>
          <w:tcPr>
            <w:tcW w:w="1225" w:type="dxa"/>
            <w:noWrap/>
            <w:vAlign w:val="center"/>
            <w:hideMark/>
          </w:tcPr>
          <w:p w14:paraId="4EC21CA6" w14:textId="77777777" w:rsidR="00334428" w:rsidRPr="00334428" w:rsidRDefault="00334428" w:rsidP="00334428">
            <w:pPr>
              <w:jc w:val="center"/>
              <w:rPr>
                <w:sz w:val="16"/>
                <w:szCs w:val="16"/>
              </w:rPr>
            </w:pPr>
            <w:r w:rsidRPr="00334428">
              <w:rPr>
                <w:sz w:val="16"/>
                <w:szCs w:val="16"/>
              </w:rPr>
              <w:t>$2,888,000</w:t>
            </w:r>
          </w:p>
        </w:tc>
        <w:tc>
          <w:tcPr>
            <w:tcW w:w="1205" w:type="dxa"/>
            <w:noWrap/>
            <w:vAlign w:val="center"/>
            <w:hideMark/>
          </w:tcPr>
          <w:p w14:paraId="07D1FC54" w14:textId="77777777" w:rsidR="00334428" w:rsidRPr="00334428" w:rsidRDefault="00334428" w:rsidP="00334428">
            <w:pPr>
              <w:jc w:val="center"/>
              <w:rPr>
                <w:sz w:val="16"/>
                <w:szCs w:val="16"/>
              </w:rPr>
            </w:pPr>
            <w:r w:rsidRPr="00334428">
              <w:rPr>
                <w:sz w:val="16"/>
                <w:szCs w:val="16"/>
              </w:rPr>
              <w:t>$2,185,000</w:t>
            </w:r>
          </w:p>
        </w:tc>
        <w:tc>
          <w:tcPr>
            <w:tcW w:w="1225" w:type="dxa"/>
            <w:noWrap/>
            <w:vAlign w:val="center"/>
            <w:hideMark/>
          </w:tcPr>
          <w:p w14:paraId="1DC9C4D6" w14:textId="77777777" w:rsidR="00334428" w:rsidRPr="00334428" w:rsidRDefault="00334428" w:rsidP="00334428">
            <w:pPr>
              <w:jc w:val="center"/>
              <w:rPr>
                <w:sz w:val="16"/>
                <w:szCs w:val="16"/>
              </w:rPr>
            </w:pPr>
            <w:r w:rsidRPr="00334428">
              <w:rPr>
                <w:sz w:val="16"/>
                <w:szCs w:val="16"/>
              </w:rPr>
              <w:t>$1,425,000</w:t>
            </w:r>
          </w:p>
        </w:tc>
        <w:tc>
          <w:tcPr>
            <w:tcW w:w="1170" w:type="dxa"/>
            <w:noWrap/>
            <w:vAlign w:val="center"/>
            <w:hideMark/>
          </w:tcPr>
          <w:p w14:paraId="6091008F" w14:textId="77777777" w:rsidR="00334428" w:rsidRPr="00334428" w:rsidRDefault="00334428" w:rsidP="00334428">
            <w:pPr>
              <w:jc w:val="center"/>
              <w:rPr>
                <w:sz w:val="16"/>
                <w:szCs w:val="16"/>
              </w:rPr>
            </w:pPr>
            <w:r w:rsidRPr="00334428">
              <w:rPr>
                <w:sz w:val="16"/>
                <w:szCs w:val="16"/>
              </w:rPr>
              <w:t>$874,000</w:t>
            </w:r>
          </w:p>
        </w:tc>
        <w:tc>
          <w:tcPr>
            <w:tcW w:w="1291" w:type="dxa"/>
            <w:noWrap/>
            <w:vAlign w:val="center"/>
            <w:hideMark/>
          </w:tcPr>
          <w:p w14:paraId="35CF5E58" w14:textId="77777777" w:rsidR="00334428" w:rsidRPr="00334428" w:rsidRDefault="00334428" w:rsidP="00334428">
            <w:pPr>
              <w:jc w:val="center"/>
              <w:rPr>
                <w:sz w:val="16"/>
                <w:szCs w:val="16"/>
              </w:rPr>
            </w:pPr>
            <w:r w:rsidRPr="00334428">
              <w:rPr>
                <w:sz w:val="16"/>
                <w:szCs w:val="16"/>
              </w:rPr>
              <w:t>$760,000</w:t>
            </w:r>
          </w:p>
        </w:tc>
      </w:tr>
      <w:tr w:rsidR="00334428" w:rsidRPr="00334428" w14:paraId="7BF939A3" w14:textId="77777777" w:rsidTr="002E5E82">
        <w:trPr>
          <w:cantSplit/>
          <w:trHeight w:val="216"/>
          <w:jc w:val="center"/>
        </w:trPr>
        <w:tc>
          <w:tcPr>
            <w:tcW w:w="1250" w:type="dxa"/>
            <w:noWrap/>
            <w:vAlign w:val="center"/>
            <w:hideMark/>
          </w:tcPr>
          <w:p w14:paraId="48148D91" w14:textId="77777777" w:rsidR="00334428" w:rsidRPr="00334428" w:rsidRDefault="00334428" w:rsidP="00334428">
            <w:pPr>
              <w:jc w:val="center"/>
              <w:rPr>
                <w:sz w:val="16"/>
                <w:szCs w:val="16"/>
              </w:rPr>
            </w:pPr>
            <w:r w:rsidRPr="00334428">
              <w:rPr>
                <w:sz w:val="16"/>
                <w:szCs w:val="16"/>
              </w:rPr>
              <w:t>300X72 Class</w:t>
            </w:r>
          </w:p>
        </w:tc>
        <w:tc>
          <w:tcPr>
            <w:tcW w:w="720" w:type="dxa"/>
            <w:noWrap/>
            <w:vAlign w:val="center"/>
          </w:tcPr>
          <w:p w14:paraId="5787BFBA" w14:textId="77777777" w:rsidR="00334428" w:rsidRPr="00334428" w:rsidRDefault="00334428" w:rsidP="00334428">
            <w:pPr>
              <w:rPr>
                <w:sz w:val="16"/>
                <w:szCs w:val="16"/>
              </w:rPr>
            </w:pPr>
            <w:r w:rsidRPr="00334428">
              <w:rPr>
                <w:sz w:val="16"/>
                <w:szCs w:val="16"/>
              </w:rPr>
              <w:t>2000</w:t>
            </w:r>
          </w:p>
        </w:tc>
        <w:tc>
          <w:tcPr>
            <w:tcW w:w="1216" w:type="dxa"/>
            <w:noWrap/>
            <w:vAlign w:val="center"/>
            <w:hideMark/>
          </w:tcPr>
          <w:p w14:paraId="0DD32A6D" w14:textId="77777777" w:rsidR="00334428" w:rsidRPr="00334428" w:rsidRDefault="00334428" w:rsidP="00334428">
            <w:pPr>
              <w:jc w:val="center"/>
              <w:rPr>
                <w:sz w:val="16"/>
                <w:szCs w:val="16"/>
              </w:rPr>
            </w:pPr>
            <w:r w:rsidRPr="00334428">
              <w:rPr>
                <w:sz w:val="16"/>
                <w:szCs w:val="16"/>
              </w:rPr>
              <w:t>$5,500,000</w:t>
            </w:r>
          </w:p>
        </w:tc>
        <w:tc>
          <w:tcPr>
            <w:tcW w:w="1216" w:type="dxa"/>
            <w:noWrap/>
            <w:vAlign w:val="center"/>
            <w:hideMark/>
          </w:tcPr>
          <w:p w14:paraId="790F41A1" w14:textId="77777777" w:rsidR="00334428" w:rsidRPr="00334428" w:rsidRDefault="00334428" w:rsidP="00334428">
            <w:pPr>
              <w:jc w:val="center"/>
              <w:rPr>
                <w:sz w:val="16"/>
                <w:szCs w:val="16"/>
              </w:rPr>
            </w:pPr>
            <w:r w:rsidRPr="00334428">
              <w:rPr>
                <w:sz w:val="16"/>
                <w:szCs w:val="16"/>
              </w:rPr>
              <w:t>$5,032,500</w:t>
            </w:r>
          </w:p>
        </w:tc>
        <w:tc>
          <w:tcPr>
            <w:tcW w:w="1225" w:type="dxa"/>
            <w:noWrap/>
            <w:vAlign w:val="center"/>
            <w:hideMark/>
          </w:tcPr>
          <w:p w14:paraId="5955B9DE" w14:textId="77777777" w:rsidR="00334428" w:rsidRPr="00334428" w:rsidRDefault="00334428" w:rsidP="00334428">
            <w:pPr>
              <w:jc w:val="center"/>
              <w:rPr>
                <w:sz w:val="16"/>
                <w:szCs w:val="16"/>
              </w:rPr>
            </w:pPr>
            <w:r w:rsidRPr="00334428">
              <w:rPr>
                <w:sz w:val="16"/>
                <w:szCs w:val="16"/>
              </w:rPr>
              <w:t>$4,180,000</w:t>
            </w:r>
          </w:p>
        </w:tc>
        <w:tc>
          <w:tcPr>
            <w:tcW w:w="1205" w:type="dxa"/>
            <w:noWrap/>
            <w:vAlign w:val="center"/>
            <w:hideMark/>
          </w:tcPr>
          <w:p w14:paraId="48C86791" w14:textId="77777777" w:rsidR="00334428" w:rsidRPr="00334428" w:rsidRDefault="00334428" w:rsidP="00334428">
            <w:pPr>
              <w:jc w:val="center"/>
              <w:rPr>
                <w:sz w:val="16"/>
                <w:szCs w:val="16"/>
              </w:rPr>
            </w:pPr>
            <w:r w:rsidRPr="00334428">
              <w:rPr>
                <w:sz w:val="16"/>
                <w:szCs w:val="16"/>
              </w:rPr>
              <w:t>$3,162,500</w:t>
            </w:r>
          </w:p>
        </w:tc>
        <w:tc>
          <w:tcPr>
            <w:tcW w:w="1225" w:type="dxa"/>
            <w:noWrap/>
            <w:vAlign w:val="center"/>
            <w:hideMark/>
          </w:tcPr>
          <w:p w14:paraId="4B3A116C" w14:textId="77777777" w:rsidR="00334428" w:rsidRPr="00334428" w:rsidRDefault="00334428" w:rsidP="00334428">
            <w:pPr>
              <w:jc w:val="center"/>
              <w:rPr>
                <w:sz w:val="16"/>
                <w:szCs w:val="16"/>
              </w:rPr>
            </w:pPr>
            <w:r w:rsidRPr="00334428">
              <w:rPr>
                <w:sz w:val="16"/>
                <w:szCs w:val="16"/>
              </w:rPr>
              <w:t>$2,062,500</w:t>
            </w:r>
          </w:p>
        </w:tc>
        <w:tc>
          <w:tcPr>
            <w:tcW w:w="1170" w:type="dxa"/>
            <w:noWrap/>
            <w:vAlign w:val="center"/>
            <w:hideMark/>
          </w:tcPr>
          <w:p w14:paraId="0DBB3DB8" w14:textId="77777777" w:rsidR="00334428" w:rsidRPr="00334428" w:rsidRDefault="00334428" w:rsidP="00334428">
            <w:pPr>
              <w:jc w:val="center"/>
              <w:rPr>
                <w:sz w:val="16"/>
                <w:szCs w:val="16"/>
              </w:rPr>
            </w:pPr>
            <w:r w:rsidRPr="00334428">
              <w:rPr>
                <w:sz w:val="16"/>
                <w:szCs w:val="16"/>
              </w:rPr>
              <w:t>$1,265,000</w:t>
            </w:r>
          </w:p>
        </w:tc>
        <w:tc>
          <w:tcPr>
            <w:tcW w:w="1291" w:type="dxa"/>
            <w:noWrap/>
            <w:vAlign w:val="center"/>
            <w:hideMark/>
          </w:tcPr>
          <w:p w14:paraId="633B7B62" w14:textId="77777777" w:rsidR="00334428" w:rsidRPr="00334428" w:rsidRDefault="00334428" w:rsidP="00334428">
            <w:pPr>
              <w:jc w:val="center"/>
              <w:rPr>
                <w:sz w:val="16"/>
                <w:szCs w:val="16"/>
              </w:rPr>
            </w:pPr>
            <w:r w:rsidRPr="00334428">
              <w:rPr>
                <w:sz w:val="16"/>
                <w:szCs w:val="16"/>
              </w:rPr>
              <w:t>$1,100,000</w:t>
            </w:r>
          </w:p>
        </w:tc>
      </w:tr>
      <w:tr w:rsidR="00334428" w:rsidRPr="00334428" w14:paraId="7CE21299" w14:textId="77777777" w:rsidTr="002E5E82">
        <w:trPr>
          <w:cantSplit/>
          <w:trHeight w:val="216"/>
          <w:jc w:val="center"/>
        </w:trPr>
        <w:tc>
          <w:tcPr>
            <w:tcW w:w="1250" w:type="dxa"/>
            <w:noWrap/>
            <w:vAlign w:val="center"/>
            <w:hideMark/>
          </w:tcPr>
          <w:p w14:paraId="232516A8" w14:textId="77777777" w:rsidR="00334428" w:rsidRPr="00334428" w:rsidRDefault="00334428" w:rsidP="00334428">
            <w:pPr>
              <w:jc w:val="center"/>
              <w:rPr>
                <w:sz w:val="16"/>
                <w:szCs w:val="16"/>
              </w:rPr>
            </w:pPr>
            <w:r w:rsidRPr="00334428">
              <w:rPr>
                <w:sz w:val="16"/>
                <w:szCs w:val="16"/>
              </w:rPr>
              <w:t>400X100 Non Class</w:t>
            </w:r>
          </w:p>
        </w:tc>
        <w:tc>
          <w:tcPr>
            <w:tcW w:w="720" w:type="dxa"/>
            <w:noWrap/>
            <w:vAlign w:val="center"/>
          </w:tcPr>
          <w:p w14:paraId="60E2E8FF" w14:textId="77777777" w:rsidR="00334428" w:rsidRPr="00334428" w:rsidRDefault="00334428" w:rsidP="00334428">
            <w:pPr>
              <w:rPr>
                <w:sz w:val="16"/>
                <w:szCs w:val="16"/>
              </w:rPr>
            </w:pPr>
            <w:r w:rsidRPr="00334428">
              <w:rPr>
                <w:sz w:val="16"/>
                <w:szCs w:val="16"/>
              </w:rPr>
              <w:t>2500</w:t>
            </w:r>
          </w:p>
        </w:tc>
        <w:tc>
          <w:tcPr>
            <w:tcW w:w="1216" w:type="dxa"/>
            <w:noWrap/>
            <w:vAlign w:val="center"/>
            <w:hideMark/>
          </w:tcPr>
          <w:p w14:paraId="7C1160CA" w14:textId="77777777" w:rsidR="00334428" w:rsidRPr="00334428" w:rsidRDefault="00334428" w:rsidP="00334428">
            <w:pPr>
              <w:jc w:val="center"/>
              <w:rPr>
                <w:sz w:val="16"/>
                <w:szCs w:val="16"/>
              </w:rPr>
            </w:pPr>
            <w:r w:rsidRPr="00334428">
              <w:rPr>
                <w:sz w:val="16"/>
                <w:szCs w:val="16"/>
              </w:rPr>
              <w:t>$6,500,000</w:t>
            </w:r>
          </w:p>
        </w:tc>
        <w:tc>
          <w:tcPr>
            <w:tcW w:w="1216" w:type="dxa"/>
            <w:noWrap/>
            <w:vAlign w:val="center"/>
            <w:hideMark/>
          </w:tcPr>
          <w:p w14:paraId="41BB23A3" w14:textId="77777777" w:rsidR="00334428" w:rsidRPr="00334428" w:rsidRDefault="00334428" w:rsidP="00334428">
            <w:pPr>
              <w:jc w:val="center"/>
              <w:rPr>
                <w:sz w:val="16"/>
                <w:szCs w:val="16"/>
              </w:rPr>
            </w:pPr>
            <w:r w:rsidRPr="00334428">
              <w:rPr>
                <w:sz w:val="16"/>
                <w:szCs w:val="16"/>
              </w:rPr>
              <w:t>$5,947,500</w:t>
            </w:r>
          </w:p>
        </w:tc>
        <w:tc>
          <w:tcPr>
            <w:tcW w:w="1225" w:type="dxa"/>
            <w:noWrap/>
            <w:vAlign w:val="center"/>
            <w:hideMark/>
          </w:tcPr>
          <w:p w14:paraId="4353009A" w14:textId="77777777" w:rsidR="00334428" w:rsidRPr="00334428" w:rsidRDefault="00334428" w:rsidP="00334428">
            <w:pPr>
              <w:jc w:val="center"/>
              <w:rPr>
                <w:sz w:val="16"/>
                <w:szCs w:val="16"/>
              </w:rPr>
            </w:pPr>
            <w:r w:rsidRPr="00334428">
              <w:rPr>
                <w:sz w:val="16"/>
                <w:szCs w:val="16"/>
              </w:rPr>
              <w:t>$4,940,000</w:t>
            </w:r>
          </w:p>
        </w:tc>
        <w:tc>
          <w:tcPr>
            <w:tcW w:w="1205" w:type="dxa"/>
            <w:noWrap/>
            <w:vAlign w:val="center"/>
            <w:hideMark/>
          </w:tcPr>
          <w:p w14:paraId="624AEC5C" w14:textId="77777777" w:rsidR="00334428" w:rsidRPr="00334428" w:rsidRDefault="00334428" w:rsidP="00334428">
            <w:pPr>
              <w:jc w:val="center"/>
              <w:rPr>
                <w:sz w:val="16"/>
                <w:szCs w:val="16"/>
              </w:rPr>
            </w:pPr>
            <w:r w:rsidRPr="00334428">
              <w:rPr>
                <w:sz w:val="16"/>
                <w:szCs w:val="16"/>
              </w:rPr>
              <w:t>$3,737,500</w:t>
            </w:r>
          </w:p>
        </w:tc>
        <w:tc>
          <w:tcPr>
            <w:tcW w:w="1225" w:type="dxa"/>
            <w:noWrap/>
            <w:vAlign w:val="center"/>
            <w:hideMark/>
          </w:tcPr>
          <w:p w14:paraId="6F5A6C25" w14:textId="77777777" w:rsidR="00334428" w:rsidRPr="00334428" w:rsidRDefault="00334428" w:rsidP="00334428">
            <w:pPr>
              <w:jc w:val="center"/>
              <w:rPr>
                <w:sz w:val="16"/>
                <w:szCs w:val="16"/>
              </w:rPr>
            </w:pPr>
            <w:r w:rsidRPr="00334428">
              <w:rPr>
                <w:sz w:val="16"/>
                <w:szCs w:val="16"/>
              </w:rPr>
              <w:t>$2,437,500</w:t>
            </w:r>
          </w:p>
        </w:tc>
        <w:tc>
          <w:tcPr>
            <w:tcW w:w="1170" w:type="dxa"/>
            <w:noWrap/>
            <w:vAlign w:val="center"/>
            <w:hideMark/>
          </w:tcPr>
          <w:p w14:paraId="7AF3C8C4" w14:textId="77777777" w:rsidR="00334428" w:rsidRPr="00334428" w:rsidRDefault="00334428" w:rsidP="00334428">
            <w:pPr>
              <w:jc w:val="center"/>
              <w:rPr>
                <w:sz w:val="16"/>
                <w:szCs w:val="16"/>
              </w:rPr>
            </w:pPr>
            <w:r w:rsidRPr="00334428">
              <w:rPr>
                <w:sz w:val="16"/>
                <w:szCs w:val="16"/>
              </w:rPr>
              <w:t>$1,495,000</w:t>
            </w:r>
          </w:p>
        </w:tc>
        <w:tc>
          <w:tcPr>
            <w:tcW w:w="1291" w:type="dxa"/>
            <w:noWrap/>
            <w:vAlign w:val="center"/>
            <w:hideMark/>
          </w:tcPr>
          <w:p w14:paraId="7569F4D2" w14:textId="77777777" w:rsidR="00334428" w:rsidRPr="00334428" w:rsidRDefault="00334428" w:rsidP="00334428">
            <w:pPr>
              <w:jc w:val="center"/>
              <w:rPr>
                <w:sz w:val="16"/>
                <w:szCs w:val="16"/>
              </w:rPr>
            </w:pPr>
            <w:r w:rsidRPr="00334428">
              <w:rPr>
                <w:sz w:val="16"/>
                <w:szCs w:val="16"/>
              </w:rPr>
              <w:t>$1,300,000</w:t>
            </w:r>
          </w:p>
        </w:tc>
      </w:tr>
      <w:tr w:rsidR="00334428" w:rsidRPr="00334428" w14:paraId="38FB61FB" w14:textId="77777777" w:rsidTr="002E5E82">
        <w:trPr>
          <w:cantSplit/>
          <w:trHeight w:val="216"/>
          <w:jc w:val="center"/>
        </w:trPr>
        <w:tc>
          <w:tcPr>
            <w:tcW w:w="1250" w:type="dxa"/>
            <w:noWrap/>
            <w:vAlign w:val="center"/>
            <w:hideMark/>
          </w:tcPr>
          <w:p w14:paraId="07F07098" w14:textId="77777777" w:rsidR="00334428" w:rsidRPr="00334428" w:rsidRDefault="00334428" w:rsidP="00334428">
            <w:pPr>
              <w:jc w:val="center"/>
              <w:rPr>
                <w:sz w:val="16"/>
                <w:szCs w:val="16"/>
              </w:rPr>
            </w:pPr>
            <w:r w:rsidRPr="00334428">
              <w:rPr>
                <w:sz w:val="16"/>
                <w:szCs w:val="16"/>
              </w:rPr>
              <w:t>400X100 Class</w:t>
            </w:r>
          </w:p>
        </w:tc>
        <w:tc>
          <w:tcPr>
            <w:tcW w:w="720" w:type="dxa"/>
            <w:noWrap/>
            <w:vAlign w:val="center"/>
          </w:tcPr>
          <w:p w14:paraId="2E1C382F" w14:textId="77777777" w:rsidR="00334428" w:rsidRPr="00334428" w:rsidRDefault="00334428" w:rsidP="00334428">
            <w:pPr>
              <w:rPr>
                <w:sz w:val="16"/>
                <w:szCs w:val="16"/>
              </w:rPr>
            </w:pPr>
            <w:r w:rsidRPr="00334428">
              <w:rPr>
                <w:sz w:val="16"/>
                <w:szCs w:val="16"/>
              </w:rPr>
              <w:t>6500</w:t>
            </w:r>
          </w:p>
        </w:tc>
        <w:tc>
          <w:tcPr>
            <w:tcW w:w="1216" w:type="dxa"/>
            <w:noWrap/>
            <w:vAlign w:val="center"/>
            <w:hideMark/>
          </w:tcPr>
          <w:p w14:paraId="0BA42910" w14:textId="77777777" w:rsidR="00334428" w:rsidRPr="00334428" w:rsidRDefault="00334428" w:rsidP="00334428">
            <w:pPr>
              <w:jc w:val="center"/>
              <w:rPr>
                <w:sz w:val="16"/>
                <w:szCs w:val="16"/>
              </w:rPr>
            </w:pPr>
            <w:r w:rsidRPr="00334428">
              <w:rPr>
                <w:sz w:val="16"/>
                <w:szCs w:val="16"/>
              </w:rPr>
              <w:t>$12,000,000</w:t>
            </w:r>
          </w:p>
        </w:tc>
        <w:tc>
          <w:tcPr>
            <w:tcW w:w="1216" w:type="dxa"/>
            <w:noWrap/>
            <w:vAlign w:val="center"/>
            <w:hideMark/>
          </w:tcPr>
          <w:p w14:paraId="33C7F0F4" w14:textId="77777777" w:rsidR="00334428" w:rsidRPr="00334428" w:rsidRDefault="00334428" w:rsidP="00334428">
            <w:pPr>
              <w:jc w:val="center"/>
              <w:rPr>
                <w:sz w:val="16"/>
                <w:szCs w:val="16"/>
              </w:rPr>
            </w:pPr>
            <w:r w:rsidRPr="00334428">
              <w:rPr>
                <w:sz w:val="16"/>
                <w:szCs w:val="16"/>
              </w:rPr>
              <w:t>$10,980,000</w:t>
            </w:r>
          </w:p>
        </w:tc>
        <w:tc>
          <w:tcPr>
            <w:tcW w:w="1225" w:type="dxa"/>
            <w:noWrap/>
            <w:vAlign w:val="center"/>
            <w:hideMark/>
          </w:tcPr>
          <w:p w14:paraId="18738594" w14:textId="77777777" w:rsidR="00334428" w:rsidRPr="00334428" w:rsidRDefault="00334428" w:rsidP="00334428">
            <w:pPr>
              <w:jc w:val="center"/>
              <w:rPr>
                <w:sz w:val="16"/>
                <w:szCs w:val="16"/>
              </w:rPr>
            </w:pPr>
            <w:r w:rsidRPr="00334428">
              <w:rPr>
                <w:sz w:val="16"/>
                <w:szCs w:val="16"/>
              </w:rPr>
              <w:t>$9,120,000</w:t>
            </w:r>
          </w:p>
        </w:tc>
        <w:tc>
          <w:tcPr>
            <w:tcW w:w="1205" w:type="dxa"/>
            <w:noWrap/>
            <w:vAlign w:val="center"/>
            <w:hideMark/>
          </w:tcPr>
          <w:p w14:paraId="22D83671" w14:textId="77777777" w:rsidR="00334428" w:rsidRPr="00334428" w:rsidRDefault="00334428" w:rsidP="00334428">
            <w:pPr>
              <w:jc w:val="center"/>
              <w:rPr>
                <w:sz w:val="16"/>
                <w:szCs w:val="16"/>
              </w:rPr>
            </w:pPr>
            <w:r w:rsidRPr="00334428">
              <w:rPr>
                <w:sz w:val="16"/>
                <w:szCs w:val="16"/>
              </w:rPr>
              <w:t>$6,900,000</w:t>
            </w:r>
          </w:p>
        </w:tc>
        <w:tc>
          <w:tcPr>
            <w:tcW w:w="1225" w:type="dxa"/>
            <w:noWrap/>
            <w:vAlign w:val="center"/>
            <w:hideMark/>
          </w:tcPr>
          <w:p w14:paraId="5BAD3EF4" w14:textId="77777777" w:rsidR="00334428" w:rsidRPr="00334428" w:rsidRDefault="00334428" w:rsidP="00334428">
            <w:pPr>
              <w:jc w:val="center"/>
              <w:rPr>
                <w:sz w:val="16"/>
                <w:szCs w:val="16"/>
              </w:rPr>
            </w:pPr>
            <w:r w:rsidRPr="00334428">
              <w:rPr>
                <w:sz w:val="16"/>
                <w:szCs w:val="16"/>
              </w:rPr>
              <w:t>$4,500,000</w:t>
            </w:r>
          </w:p>
        </w:tc>
        <w:tc>
          <w:tcPr>
            <w:tcW w:w="1170" w:type="dxa"/>
            <w:noWrap/>
            <w:vAlign w:val="center"/>
            <w:hideMark/>
          </w:tcPr>
          <w:p w14:paraId="2054EF6F" w14:textId="77777777" w:rsidR="00334428" w:rsidRPr="00334428" w:rsidRDefault="00334428" w:rsidP="00334428">
            <w:pPr>
              <w:jc w:val="center"/>
              <w:rPr>
                <w:sz w:val="16"/>
                <w:szCs w:val="16"/>
              </w:rPr>
            </w:pPr>
            <w:r w:rsidRPr="00334428">
              <w:rPr>
                <w:sz w:val="16"/>
                <w:szCs w:val="16"/>
              </w:rPr>
              <w:t>$2,760,000</w:t>
            </w:r>
          </w:p>
        </w:tc>
        <w:tc>
          <w:tcPr>
            <w:tcW w:w="1291" w:type="dxa"/>
            <w:noWrap/>
            <w:vAlign w:val="center"/>
            <w:hideMark/>
          </w:tcPr>
          <w:p w14:paraId="7572322A" w14:textId="77777777" w:rsidR="00334428" w:rsidRPr="00334428" w:rsidRDefault="00334428" w:rsidP="00334428">
            <w:pPr>
              <w:jc w:val="center"/>
              <w:rPr>
                <w:sz w:val="16"/>
                <w:szCs w:val="16"/>
              </w:rPr>
            </w:pPr>
            <w:r w:rsidRPr="00334428">
              <w:rPr>
                <w:sz w:val="16"/>
                <w:szCs w:val="16"/>
              </w:rPr>
              <w:t>$2,400,000</w:t>
            </w:r>
          </w:p>
        </w:tc>
      </w:tr>
      <w:tr w:rsidR="00334428" w:rsidRPr="00334428" w14:paraId="2A8538D2" w14:textId="77777777" w:rsidTr="002E5E82">
        <w:trPr>
          <w:cantSplit/>
          <w:trHeight w:val="288"/>
          <w:jc w:val="center"/>
        </w:trPr>
        <w:tc>
          <w:tcPr>
            <w:tcW w:w="10518" w:type="dxa"/>
            <w:gridSpan w:val="9"/>
            <w:noWrap/>
            <w:vAlign w:val="center"/>
            <w:hideMark/>
          </w:tcPr>
          <w:p w14:paraId="1EEAA33E" w14:textId="77777777" w:rsidR="00334428" w:rsidRPr="00334428" w:rsidRDefault="00334428" w:rsidP="00334428">
            <w:pPr>
              <w:jc w:val="center"/>
              <w:rPr>
                <w:sz w:val="16"/>
                <w:szCs w:val="16"/>
              </w:rPr>
            </w:pPr>
            <w:r w:rsidRPr="00334428">
              <w:rPr>
                <w:sz w:val="16"/>
                <w:szCs w:val="16"/>
              </w:rPr>
              <w:t>Crane</w:t>
            </w:r>
          </w:p>
        </w:tc>
      </w:tr>
      <w:tr w:rsidR="00334428" w:rsidRPr="00334428" w14:paraId="05CFC327" w14:textId="77777777" w:rsidTr="002E5E82">
        <w:trPr>
          <w:cantSplit/>
          <w:trHeight w:val="216"/>
          <w:jc w:val="center"/>
        </w:trPr>
        <w:tc>
          <w:tcPr>
            <w:tcW w:w="1250" w:type="dxa"/>
            <w:noWrap/>
            <w:vAlign w:val="center"/>
            <w:hideMark/>
          </w:tcPr>
          <w:p w14:paraId="53E1AC13"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tcPr>
          <w:p w14:paraId="1393424D" w14:textId="77777777" w:rsidR="00334428" w:rsidRPr="00334428" w:rsidRDefault="00334428" w:rsidP="00334428">
            <w:pPr>
              <w:rPr>
                <w:sz w:val="16"/>
                <w:szCs w:val="16"/>
              </w:rPr>
            </w:pPr>
            <w:r w:rsidRPr="00334428">
              <w:rPr>
                <w:sz w:val="16"/>
                <w:szCs w:val="16"/>
              </w:rPr>
              <w:t>350</w:t>
            </w:r>
          </w:p>
        </w:tc>
        <w:tc>
          <w:tcPr>
            <w:tcW w:w="1216" w:type="dxa"/>
            <w:noWrap/>
            <w:vAlign w:val="center"/>
            <w:hideMark/>
          </w:tcPr>
          <w:p w14:paraId="13633EF2"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hideMark/>
          </w:tcPr>
          <w:p w14:paraId="61727B84"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hideMark/>
          </w:tcPr>
          <w:p w14:paraId="7FF95A3B"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hideMark/>
          </w:tcPr>
          <w:p w14:paraId="1C077D20"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hideMark/>
          </w:tcPr>
          <w:p w14:paraId="6657F97B"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hideMark/>
          </w:tcPr>
          <w:p w14:paraId="580AE11D"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hideMark/>
          </w:tcPr>
          <w:p w14:paraId="346AF1EC" w14:textId="77777777" w:rsidR="00334428" w:rsidRPr="00334428" w:rsidRDefault="00334428" w:rsidP="00334428">
            <w:pPr>
              <w:jc w:val="center"/>
              <w:rPr>
                <w:sz w:val="16"/>
                <w:szCs w:val="16"/>
              </w:rPr>
            </w:pPr>
            <w:r w:rsidRPr="00334428">
              <w:rPr>
                <w:sz w:val="16"/>
                <w:szCs w:val="16"/>
              </w:rPr>
              <w:t>$300,000</w:t>
            </w:r>
          </w:p>
        </w:tc>
      </w:tr>
      <w:tr w:rsidR="00334428" w:rsidRPr="00334428" w14:paraId="59EAD903" w14:textId="77777777" w:rsidTr="002E5E82">
        <w:trPr>
          <w:cantSplit/>
          <w:trHeight w:val="216"/>
          <w:jc w:val="center"/>
        </w:trPr>
        <w:tc>
          <w:tcPr>
            <w:tcW w:w="1250" w:type="dxa"/>
            <w:noWrap/>
            <w:vAlign w:val="center"/>
            <w:hideMark/>
          </w:tcPr>
          <w:p w14:paraId="0E7E6F89" w14:textId="77777777" w:rsidR="00334428" w:rsidRPr="00334428" w:rsidRDefault="00334428" w:rsidP="00334428">
            <w:pPr>
              <w:jc w:val="center"/>
              <w:rPr>
                <w:sz w:val="16"/>
                <w:szCs w:val="16"/>
              </w:rPr>
            </w:pPr>
            <w:r w:rsidRPr="00334428">
              <w:rPr>
                <w:sz w:val="16"/>
                <w:szCs w:val="16"/>
              </w:rPr>
              <w:t>150X50</w:t>
            </w:r>
          </w:p>
        </w:tc>
        <w:tc>
          <w:tcPr>
            <w:tcW w:w="720" w:type="dxa"/>
            <w:noWrap/>
            <w:vAlign w:val="center"/>
          </w:tcPr>
          <w:p w14:paraId="23898F5F"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6F4DF69E" w14:textId="77777777" w:rsidR="00334428" w:rsidRPr="00334428" w:rsidRDefault="00334428" w:rsidP="00334428">
            <w:pPr>
              <w:jc w:val="center"/>
              <w:rPr>
                <w:sz w:val="16"/>
                <w:szCs w:val="16"/>
              </w:rPr>
            </w:pPr>
            <w:r w:rsidRPr="00334428">
              <w:rPr>
                <w:sz w:val="16"/>
                <w:szCs w:val="16"/>
              </w:rPr>
              <w:t>$1,900,000</w:t>
            </w:r>
          </w:p>
        </w:tc>
        <w:tc>
          <w:tcPr>
            <w:tcW w:w="1216" w:type="dxa"/>
            <w:noWrap/>
            <w:vAlign w:val="center"/>
            <w:hideMark/>
          </w:tcPr>
          <w:p w14:paraId="1CFAF3B3" w14:textId="77777777" w:rsidR="00334428" w:rsidRPr="00334428" w:rsidRDefault="00334428" w:rsidP="00334428">
            <w:pPr>
              <w:jc w:val="center"/>
              <w:rPr>
                <w:sz w:val="16"/>
                <w:szCs w:val="16"/>
              </w:rPr>
            </w:pPr>
            <w:r w:rsidRPr="00334428">
              <w:rPr>
                <w:sz w:val="16"/>
                <w:szCs w:val="16"/>
              </w:rPr>
              <w:t>$1,738,500</w:t>
            </w:r>
          </w:p>
        </w:tc>
        <w:tc>
          <w:tcPr>
            <w:tcW w:w="1225" w:type="dxa"/>
            <w:noWrap/>
            <w:vAlign w:val="center"/>
            <w:hideMark/>
          </w:tcPr>
          <w:p w14:paraId="6263EDDF" w14:textId="77777777" w:rsidR="00334428" w:rsidRPr="00334428" w:rsidRDefault="00334428" w:rsidP="00334428">
            <w:pPr>
              <w:jc w:val="center"/>
              <w:rPr>
                <w:sz w:val="16"/>
                <w:szCs w:val="16"/>
              </w:rPr>
            </w:pPr>
            <w:r w:rsidRPr="00334428">
              <w:rPr>
                <w:sz w:val="16"/>
                <w:szCs w:val="16"/>
              </w:rPr>
              <w:t>$1,444,000</w:t>
            </w:r>
          </w:p>
        </w:tc>
        <w:tc>
          <w:tcPr>
            <w:tcW w:w="1205" w:type="dxa"/>
            <w:noWrap/>
            <w:vAlign w:val="center"/>
            <w:hideMark/>
          </w:tcPr>
          <w:p w14:paraId="2EA967AB" w14:textId="77777777" w:rsidR="00334428" w:rsidRPr="00334428" w:rsidRDefault="00334428" w:rsidP="00334428">
            <w:pPr>
              <w:jc w:val="center"/>
              <w:rPr>
                <w:sz w:val="16"/>
                <w:szCs w:val="16"/>
              </w:rPr>
            </w:pPr>
            <w:r w:rsidRPr="00334428">
              <w:rPr>
                <w:sz w:val="16"/>
                <w:szCs w:val="16"/>
              </w:rPr>
              <w:t>$1,092,500</w:t>
            </w:r>
          </w:p>
        </w:tc>
        <w:tc>
          <w:tcPr>
            <w:tcW w:w="1225" w:type="dxa"/>
            <w:noWrap/>
            <w:vAlign w:val="center"/>
            <w:hideMark/>
          </w:tcPr>
          <w:p w14:paraId="33FAD4ED" w14:textId="77777777" w:rsidR="00334428" w:rsidRPr="00334428" w:rsidRDefault="00334428" w:rsidP="00334428">
            <w:pPr>
              <w:jc w:val="center"/>
              <w:rPr>
                <w:sz w:val="16"/>
                <w:szCs w:val="16"/>
              </w:rPr>
            </w:pPr>
            <w:r w:rsidRPr="00334428">
              <w:rPr>
                <w:sz w:val="16"/>
                <w:szCs w:val="16"/>
              </w:rPr>
              <w:t>$712,500</w:t>
            </w:r>
          </w:p>
        </w:tc>
        <w:tc>
          <w:tcPr>
            <w:tcW w:w="1170" w:type="dxa"/>
            <w:noWrap/>
            <w:vAlign w:val="center"/>
            <w:hideMark/>
          </w:tcPr>
          <w:p w14:paraId="38C75EB7" w14:textId="77777777" w:rsidR="00334428" w:rsidRPr="00334428" w:rsidRDefault="00334428" w:rsidP="00334428">
            <w:pPr>
              <w:jc w:val="center"/>
              <w:rPr>
                <w:sz w:val="16"/>
                <w:szCs w:val="16"/>
              </w:rPr>
            </w:pPr>
            <w:r w:rsidRPr="00334428">
              <w:rPr>
                <w:sz w:val="16"/>
                <w:szCs w:val="16"/>
              </w:rPr>
              <w:t>$437,000</w:t>
            </w:r>
          </w:p>
        </w:tc>
        <w:tc>
          <w:tcPr>
            <w:tcW w:w="1291" w:type="dxa"/>
            <w:noWrap/>
            <w:vAlign w:val="center"/>
            <w:hideMark/>
          </w:tcPr>
          <w:p w14:paraId="53896B6B" w14:textId="77777777" w:rsidR="00334428" w:rsidRPr="00334428" w:rsidRDefault="00334428" w:rsidP="00334428">
            <w:pPr>
              <w:jc w:val="center"/>
              <w:rPr>
                <w:sz w:val="16"/>
                <w:szCs w:val="16"/>
              </w:rPr>
            </w:pPr>
            <w:r w:rsidRPr="00334428">
              <w:rPr>
                <w:sz w:val="16"/>
                <w:szCs w:val="16"/>
              </w:rPr>
              <w:t>$380,000</w:t>
            </w:r>
          </w:p>
        </w:tc>
      </w:tr>
      <w:tr w:rsidR="00334428" w:rsidRPr="00334428" w14:paraId="513DA165" w14:textId="77777777" w:rsidTr="002E5E82">
        <w:trPr>
          <w:cantSplit/>
          <w:trHeight w:val="216"/>
          <w:jc w:val="center"/>
        </w:trPr>
        <w:tc>
          <w:tcPr>
            <w:tcW w:w="1250" w:type="dxa"/>
            <w:noWrap/>
            <w:vAlign w:val="center"/>
            <w:hideMark/>
          </w:tcPr>
          <w:p w14:paraId="21942C92" w14:textId="77777777" w:rsidR="00334428" w:rsidRPr="00334428" w:rsidRDefault="00334428" w:rsidP="00334428">
            <w:pPr>
              <w:jc w:val="center"/>
              <w:rPr>
                <w:sz w:val="16"/>
                <w:szCs w:val="16"/>
              </w:rPr>
            </w:pPr>
            <w:r w:rsidRPr="00334428">
              <w:rPr>
                <w:sz w:val="16"/>
                <w:szCs w:val="16"/>
              </w:rPr>
              <w:t>180X60</w:t>
            </w:r>
          </w:p>
        </w:tc>
        <w:tc>
          <w:tcPr>
            <w:tcW w:w="720" w:type="dxa"/>
            <w:noWrap/>
            <w:vAlign w:val="center"/>
          </w:tcPr>
          <w:p w14:paraId="4C7EA6C5" w14:textId="77777777" w:rsidR="00334428" w:rsidRPr="00334428" w:rsidRDefault="00334428" w:rsidP="00334428">
            <w:pPr>
              <w:rPr>
                <w:sz w:val="16"/>
                <w:szCs w:val="16"/>
              </w:rPr>
            </w:pPr>
            <w:r w:rsidRPr="00334428">
              <w:rPr>
                <w:sz w:val="16"/>
                <w:szCs w:val="16"/>
              </w:rPr>
              <w:t>550</w:t>
            </w:r>
          </w:p>
        </w:tc>
        <w:tc>
          <w:tcPr>
            <w:tcW w:w="1216" w:type="dxa"/>
            <w:noWrap/>
            <w:vAlign w:val="center"/>
            <w:hideMark/>
          </w:tcPr>
          <w:p w14:paraId="31D0A337" w14:textId="77777777" w:rsidR="00334428" w:rsidRPr="00334428" w:rsidRDefault="00334428" w:rsidP="00334428">
            <w:pPr>
              <w:jc w:val="center"/>
              <w:rPr>
                <w:sz w:val="16"/>
                <w:szCs w:val="16"/>
              </w:rPr>
            </w:pPr>
            <w:r w:rsidRPr="00334428">
              <w:rPr>
                <w:sz w:val="16"/>
                <w:szCs w:val="16"/>
              </w:rPr>
              <w:t>$2,500,000</w:t>
            </w:r>
          </w:p>
        </w:tc>
        <w:tc>
          <w:tcPr>
            <w:tcW w:w="1216" w:type="dxa"/>
            <w:noWrap/>
            <w:vAlign w:val="center"/>
            <w:hideMark/>
          </w:tcPr>
          <w:p w14:paraId="2C12520B" w14:textId="77777777" w:rsidR="00334428" w:rsidRPr="00334428" w:rsidRDefault="00334428" w:rsidP="00334428">
            <w:pPr>
              <w:jc w:val="center"/>
              <w:rPr>
                <w:sz w:val="16"/>
                <w:szCs w:val="16"/>
              </w:rPr>
            </w:pPr>
            <w:r w:rsidRPr="00334428">
              <w:rPr>
                <w:sz w:val="16"/>
                <w:szCs w:val="16"/>
              </w:rPr>
              <w:t>$2,287,500</w:t>
            </w:r>
          </w:p>
        </w:tc>
        <w:tc>
          <w:tcPr>
            <w:tcW w:w="1225" w:type="dxa"/>
            <w:noWrap/>
            <w:vAlign w:val="center"/>
            <w:hideMark/>
          </w:tcPr>
          <w:p w14:paraId="55E23A66" w14:textId="77777777" w:rsidR="00334428" w:rsidRPr="00334428" w:rsidRDefault="00334428" w:rsidP="00334428">
            <w:pPr>
              <w:jc w:val="center"/>
              <w:rPr>
                <w:sz w:val="16"/>
                <w:szCs w:val="16"/>
              </w:rPr>
            </w:pPr>
            <w:r w:rsidRPr="00334428">
              <w:rPr>
                <w:sz w:val="16"/>
                <w:szCs w:val="16"/>
              </w:rPr>
              <w:t>$1,900,000</w:t>
            </w:r>
          </w:p>
        </w:tc>
        <w:tc>
          <w:tcPr>
            <w:tcW w:w="1205" w:type="dxa"/>
            <w:noWrap/>
            <w:vAlign w:val="center"/>
            <w:hideMark/>
          </w:tcPr>
          <w:p w14:paraId="62E7430E" w14:textId="77777777" w:rsidR="00334428" w:rsidRPr="00334428" w:rsidRDefault="00334428" w:rsidP="00334428">
            <w:pPr>
              <w:jc w:val="center"/>
              <w:rPr>
                <w:sz w:val="16"/>
                <w:szCs w:val="16"/>
              </w:rPr>
            </w:pPr>
            <w:r w:rsidRPr="00334428">
              <w:rPr>
                <w:sz w:val="16"/>
                <w:szCs w:val="16"/>
              </w:rPr>
              <w:t>$1,437,500</w:t>
            </w:r>
          </w:p>
        </w:tc>
        <w:tc>
          <w:tcPr>
            <w:tcW w:w="1225" w:type="dxa"/>
            <w:noWrap/>
            <w:vAlign w:val="center"/>
            <w:hideMark/>
          </w:tcPr>
          <w:p w14:paraId="5D044E6B" w14:textId="77777777" w:rsidR="00334428" w:rsidRPr="00334428" w:rsidRDefault="00334428" w:rsidP="00334428">
            <w:pPr>
              <w:jc w:val="center"/>
              <w:rPr>
                <w:sz w:val="16"/>
                <w:szCs w:val="16"/>
              </w:rPr>
            </w:pPr>
            <w:r w:rsidRPr="00334428">
              <w:rPr>
                <w:sz w:val="16"/>
                <w:szCs w:val="16"/>
              </w:rPr>
              <w:t>$937,500</w:t>
            </w:r>
          </w:p>
        </w:tc>
        <w:tc>
          <w:tcPr>
            <w:tcW w:w="1170" w:type="dxa"/>
            <w:noWrap/>
            <w:vAlign w:val="center"/>
            <w:hideMark/>
          </w:tcPr>
          <w:p w14:paraId="09415303" w14:textId="77777777" w:rsidR="00334428" w:rsidRPr="00334428" w:rsidRDefault="00334428" w:rsidP="00334428">
            <w:pPr>
              <w:jc w:val="center"/>
              <w:rPr>
                <w:sz w:val="16"/>
                <w:szCs w:val="16"/>
              </w:rPr>
            </w:pPr>
            <w:r w:rsidRPr="00334428">
              <w:rPr>
                <w:sz w:val="16"/>
                <w:szCs w:val="16"/>
              </w:rPr>
              <w:t>$575,000</w:t>
            </w:r>
          </w:p>
        </w:tc>
        <w:tc>
          <w:tcPr>
            <w:tcW w:w="1291" w:type="dxa"/>
            <w:noWrap/>
            <w:vAlign w:val="center"/>
            <w:hideMark/>
          </w:tcPr>
          <w:p w14:paraId="2A1A6266" w14:textId="77777777" w:rsidR="00334428" w:rsidRPr="00334428" w:rsidRDefault="00334428" w:rsidP="00334428">
            <w:pPr>
              <w:jc w:val="center"/>
              <w:rPr>
                <w:sz w:val="16"/>
                <w:szCs w:val="16"/>
              </w:rPr>
            </w:pPr>
            <w:r w:rsidRPr="00334428">
              <w:rPr>
                <w:sz w:val="16"/>
                <w:szCs w:val="16"/>
              </w:rPr>
              <w:t>$500,000</w:t>
            </w:r>
          </w:p>
        </w:tc>
      </w:tr>
      <w:tr w:rsidR="00334428" w:rsidRPr="00334428" w14:paraId="5FE4F466" w14:textId="77777777" w:rsidTr="002E5E82">
        <w:trPr>
          <w:cantSplit/>
          <w:trHeight w:val="216"/>
          <w:jc w:val="center"/>
        </w:trPr>
        <w:tc>
          <w:tcPr>
            <w:tcW w:w="1250" w:type="dxa"/>
            <w:noWrap/>
            <w:vAlign w:val="center"/>
            <w:hideMark/>
          </w:tcPr>
          <w:p w14:paraId="44657E53" w14:textId="77777777" w:rsidR="00334428" w:rsidRPr="00334428" w:rsidRDefault="00334428" w:rsidP="00334428">
            <w:pPr>
              <w:jc w:val="center"/>
              <w:rPr>
                <w:sz w:val="16"/>
                <w:szCs w:val="16"/>
              </w:rPr>
            </w:pPr>
            <w:r w:rsidRPr="00334428">
              <w:rPr>
                <w:sz w:val="16"/>
                <w:szCs w:val="16"/>
              </w:rPr>
              <w:t>250X72</w:t>
            </w:r>
          </w:p>
        </w:tc>
        <w:tc>
          <w:tcPr>
            <w:tcW w:w="720" w:type="dxa"/>
            <w:noWrap/>
            <w:vAlign w:val="center"/>
          </w:tcPr>
          <w:p w14:paraId="04AC1FCE" w14:textId="77777777" w:rsidR="00334428" w:rsidRPr="00334428" w:rsidRDefault="00334428" w:rsidP="00334428">
            <w:pPr>
              <w:rPr>
                <w:sz w:val="16"/>
                <w:szCs w:val="16"/>
              </w:rPr>
            </w:pPr>
            <w:r w:rsidRPr="00334428">
              <w:rPr>
                <w:sz w:val="16"/>
                <w:szCs w:val="16"/>
              </w:rPr>
              <w:t>750</w:t>
            </w:r>
          </w:p>
        </w:tc>
        <w:tc>
          <w:tcPr>
            <w:tcW w:w="1216" w:type="dxa"/>
            <w:noWrap/>
            <w:vAlign w:val="center"/>
            <w:hideMark/>
          </w:tcPr>
          <w:p w14:paraId="5A4CD9A8" w14:textId="77777777" w:rsidR="00334428" w:rsidRPr="00334428" w:rsidRDefault="00334428" w:rsidP="00334428">
            <w:pPr>
              <w:jc w:val="center"/>
              <w:rPr>
                <w:sz w:val="16"/>
                <w:szCs w:val="16"/>
              </w:rPr>
            </w:pPr>
            <w:r w:rsidRPr="00334428">
              <w:rPr>
                <w:sz w:val="16"/>
                <w:szCs w:val="16"/>
              </w:rPr>
              <w:t>$4,000,000</w:t>
            </w:r>
          </w:p>
        </w:tc>
        <w:tc>
          <w:tcPr>
            <w:tcW w:w="1216" w:type="dxa"/>
            <w:noWrap/>
            <w:vAlign w:val="center"/>
            <w:hideMark/>
          </w:tcPr>
          <w:p w14:paraId="5146E83C" w14:textId="77777777" w:rsidR="00334428" w:rsidRPr="00334428" w:rsidRDefault="00334428" w:rsidP="00334428">
            <w:pPr>
              <w:jc w:val="center"/>
              <w:rPr>
                <w:sz w:val="16"/>
                <w:szCs w:val="16"/>
              </w:rPr>
            </w:pPr>
            <w:r w:rsidRPr="00334428">
              <w:rPr>
                <w:sz w:val="16"/>
                <w:szCs w:val="16"/>
              </w:rPr>
              <w:t>$3,660,000</w:t>
            </w:r>
          </w:p>
        </w:tc>
        <w:tc>
          <w:tcPr>
            <w:tcW w:w="1225" w:type="dxa"/>
            <w:noWrap/>
            <w:vAlign w:val="center"/>
            <w:hideMark/>
          </w:tcPr>
          <w:p w14:paraId="28481659" w14:textId="77777777" w:rsidR="00334428" w:rsidRPr="00334428" w:rsidRDefault="00334428" w:rsidP="00334428">
            <w:pPr>
              <w:jc w:val="center"/>
              <w:rPr>
                <w:sz w:val="16"/>
                <w:szCs w:val="16"/>
              </w:rPr>
            </w:pPr>
            <w:r w:rsidRPr="00334428">
              <w:rPr>
                <w:sz w:val="16"/>
                <w:szCs w:val="16"/>
              </w:rPr>
              <w:t>$3,040,000</w:t>
            </w:r>
          </w:p>
        </w:tc>
        <w:tc>
          <w:tcPr>
            <w:tcW w:w="1205" w:type="dxa"/>
            <w:noWrap/>
            <w:vAlign w:val="center"/>
            <w:hideMark/>
          </w:tcPr>
          <w:p w14:paraId="708E11EC" w14:textId="77777777" w:rsidR="00334428" w:rsidRPr="00334428" w:rsidRDefault="00334428" w:rsidP="00334428">
            <w:pPr>
              <w:jc w:val="center"/>
              <w:rPr>
                <w:sz w:val="16"/>
                <w:szCs w:val="16"/>
              </w:rPr>
            </w:pPr>
            <w:r w:rsidRPr="00334428">
              <w:rPr>
                <w:sz w:val="16"/>
                <w:szCs w:val="16"/>
              </w:rPr>
              <w:t>$2,300,000</w:t>
            </w:r>
          </w:p>
        </w:tc>
        <w:tc>
          <w:tcPr>
            <w:tcW w:w="1225" w:type="dxa"/>
            <w:noWrap/>
            <w:vAlign w:val="center"/>
            <w:hideMark/>
          </w:tcPr>
          <w:p w14:paraId="1552706A" w14:textId="77777777" w:rsidR="00334428" w:rsidRPr="00334428" w:rsidRDefault="00334428" w:rsidP="00334428">
            <w:pPr>
              <w:jc w:val="center"/>
              <w:rPr>
                <w:sz w:val="16"/>
                <w:szCs w:val="16"/>
              </w:rPr>
            </w:pPr>
            <w:r w:rsidRPr="00334428">
              <w:rPr>
                <w:sz w:val="16"/>
                <w:szCs w:val="16"/>
              </w:rPr>
              <w:t>$1,500,000</w:t>
            </w:r>
          </w:p>
        </w:tc>
        <w:tc>
          <w:tcPr>
            <w:tcW w:w="1170" w:type="dxa"/>
            <w:noWrap/>
            <w:vAlign w:val="center"/>
            <w:hideMark/>
          </w:tcPr>
          <w:p w14:paraId="16AF58B8" w14:textId="77777777" w:rsidR="00334428" w:rsidRPr="00334428" w:rsidRDefault="00334428" w:rsidP="00334428">
            <w:pPr>
              <w:jc w:val="center"/>
              <w:rPr>
                <w:sz w:val="16"/>
                <w:szCs w:val="16"/>
              </w:rPr>
            </w:pPr>
            <w:r w:rsidRPr="00334428">
              <w:rPr>
                <w:sz w:val="16"/>
                <w:szCs w:val="16"/>
              </w:rPr>
              <w:t>$920,000</w:t>
            </w:r>
          </w:p>
        </w:tc>
        <w:tc>
          <w:tcPr>
            <w:tcW w:w="1291" w:type="dxa"/>
            <w:noWrap/>
            <w:vAlign w:val="center"/>
            <w:hideMark/>
          </w:tcPr>
          <w:p w14:paraId="5FEB45E3" w14:textId="77777777" w:rsidR="00334428" w:rsidRPr="00334428" w:rsidRDefault="00334428" w:rsidP="00334428">
            <w:pPr>
              <w:jc w:val="center"/>
              <w:rPr>
                <w:sz w:val="16"/>
                <w:szCs w:val="16"/>
              </w:rPr>
            </w:pPr>
            <w:r w:rsidRPr="00334428">
              <w:rPr>
                <w:sz w:val="16"/>
                <w:szCs w:val="16"/>
              </w:rPr>
              <w:t>$800,000</w:t>
            </w:r>
          </w:p>
        </w:tc>
      </w:tr>
      <w:tr w:rsidR="00334428" w:rsidRPr="00334428" w14:paraId="52D1C9DB" w14:textId="77777777" w:rsidTr="002E5E82">
        <w:trPr>
          <w:cantSplit/>
          <w:trHeight w:val="216"/>
          <w:jc w:val="center"/>
        </w:trPr>
        <w:tc>
          <w:tcPr>
            <w:tcW w:w="1250" w:type="dxa"/>
            <w:noWrap/>
            <w:vAlign w:val="center"/>
            <w:hideMark/>
          </w:tcPr>
          <w:p w14:paraId="6D80CC36" w14:textId="77777777" w:rsidR="00334428" w:rsidRPr="00334428" w:rsidRDefault="00334428" w:rsidP="00334428">
            <w:pPr>
              <w:jc w:val="center"/>
              <w:rPr>
                <w:sz w:val="16"/>
                <w:szCs w:val="16"/>
              </w:rPr>
            </w:pPr>
            <w:r w:rsidRPr="00334428">
              <w:rPr>
                <w:sz w:val="16"/>
                <w:szCs w:val="16"/>
              </w:rPr>
              <w:t>300X100</w:t>
            </w:r>
          </w:p>
        </w:tc>
        <w:tc>
          <w:tcPr>
            <w:tcW w:w="720" w:type="dxa"/>
            <w:noWrap/>
            <w:vAlign w:val="center"/>
          </w:tcPr>
          <w:p w14:paraId="012727AF" w14:textId="77777777" w:rsidR="00334428" w:rsidRPr="00334428" w:rsidRDefault="00334428" w:rsidP="00334428">
            <w:pPr>
              <w:rPr>
                <w:sz w:val="16"/>
                <w:szCs w:val="16"/>
              </w:rPr>
            </w:pPr>
            <w:r w:rsidRPr="00334428">
              <w:rPr>
                <w:sz w:val="16"/>
                <w:szCs w:val="16"/>
              </w:rPr>
              <w:t>850</w:t>
            </w:r>
          </w:p>
        </w:tc>
        <w:tc>
          <w:tcPr>
            <w:tcW w:w="1216" w:type="dxa"/>
            <w:noWrap/>
            <w:vAlign w:val="center"/>
            <w:hideMark/>
          </w:tcPr>
          <w:p w14:paraId="562A25FC" w14:textId="77777777" w:rsidR="00334428" w:rsidRPr="00334428" w:rsidRDefault="00334428" w:rsidP="00334428">
            <w:pPr>
              <w:jc w:val="center"/>
              <w:rPr>
                <w:sz w:val="16"/>
                <w:szCs w:val="16"/>
              </w:rPr>
            </w:pPr>
            <w:r w:rsidRPr="00334428">
              <w:rPr>
                <w:sz w:val="16"/>
                <w:szCs w:val="16"/>
              </w:rPr>
              <w:t>$6,500,000</w:t>
            </w:r>
          </w:p>
        </w:tc>
        <w:tc>
          <w:tcPr>
            <w:tcW w:w="1216" w:type="dxa"/>
            <w:noWrap/>
            <w:vAlign w:val="center"/>
            <w:hideMark/>
          </w:tcPr>
          <w:p w14:paraId="2A002458" w14:textId="77777777" w:rsidR="00334428" w:rsidRPr="00334428" w:rsidRDefault="00334428" w:rsidP="00334428">
            <w:pPr>
              <w:jc w:val="center"/>
              <w:rPr>
                <w:sz w:val="16"/>
                <w:szCs w:val="16"/>
              </w:rPr>
            </w:pPr>
            <w:r w:rsidRPr="00334428">
              <w:rPr>
                <w:sz w:val="16"/>
                <w:szCs w:val="16"/>
              </w:rPr>
              <w:t>$5,947,500</w:t>
            </w:r>
          </w:p>
        </w:tc>
        <w:tc>
          <w:tcPr>
            <w:tcW w:w="1225" w:type="dxa"/>
            <w:noWrap/>
            <w:vAlign w:val="center"/>
            <w:hideMark/>
          </w:tcPr>
          <w:p w14:paraId="627F0335" w14:textId="77777777" w:rsidR="00334428" w:rsidRPr="00334428" w:rsidRDefault="00334428" w:rsidP="00334428">
            <w:pPr>
              <w:jc w:val="center"/>
              <w:rPr>
                <w:sz w:val="16"/>
                <w:szCs w:val="16"/>
              </w:rPr>
            </w:pPr>
            <w:r w:rsidRPr="00334428">
              <w:rPr>
                <w:sz w:val="16"/>
                <w:szCs w:val="16"/>
              </w:rPr>
              <w:t>$4,940,000</w:t>
            </w:r>
          </w:p>
        </w:tc>
        <w:tc>
          <w:tcPr>
            <w:tcW w:w="1205" w:type="dxa"/>
            <w:noWrap/>
            <w:vAlign w:val="center"/>
            <w:hideMark/>
          </w:tcPr>
          <w:p w14:paraId="3DAAEDC8" w14:textId="77777777" w:rsidR="00334428" w:rsidRPr="00334428" w:rsidRDefault="00334428" w:rsidP="00334428">
            <w:pPr>
              <w:jc w:val="center"/>
              <w:rPr>
                <w:sz w:val="16"/>
                <w:szCs w:val="16"/>
              </w:rPr>
            </w:pPr>
            <w:r w:rsidRPr="00334428">
              <w:rPr>
                <w:sz w:val="16"/>
                <w:szCs w:val="16"/>
              </w:rPr>
              <w:t>$3,737,500</w:t>
            </w:r>
          </w:p>
        </w:tc>
        <w:tc>
          <w:tcPr>
            <w:tcW w:w="1225" w:type="dxa"/>
            <w:noWrap/>
            <w:vAlign w:val="center"/>
            <w:hideMark/>
          </w:tcPr>
          <w:p w14:paraId="6170F037" w14:textId="77777777" w:rsidR="00334428" w:rsidRPr="00334428" w:rsidRDefault="00334428" w:rsidP="00334428">
            <w:pPr>
              <w:jc w:val="center"/>
              <w:rPr>
                <w:sz w:val="16"/>
                <w:szCs w:val="16"/>
              </w:rPr>
            </w:pPr>
            <w:r w:rsidRPr="00334428">
              <w:rPr>
                <w:sz w:val="16"/>
                <w:szCs w:val="16"/>
              </w:rPr>
              <w:t>$2,437,500</w:t>
            </w:r>
          </w:p>
        </w:tc>
        <w:tc>
          <w:tcPr>
            <w:tcW w:w="1170" w:type="dxa"/>
            <w:noWrap/>
            <w:vAlign w:val="center"/>
            <w:hideMark/>
          </w:tcPr>
          <w:p w14:paraId="44BC50A9" w14:textId="77777777" w:rsidR="00334428" w:rsidRPr="00334428" w:rsidRDefault="00334428" w:rsidP="00334428">
            <w:pPr>
              <w:jc w:val="center"/>
              <w:rPr>
                <w:sz w:val="16"/>
                <w:szCs w:val="16"/>
              </w:rPr>
            </w:pPr>
            <w:r w:rsidRPr="00334428">
              <w:rPr>
                <w:sz w:val="16"/>
                <w:szCs w:val="16"/>
              </w:rPr>
              <w:t>$1,495,000</w:t>
            </w:r>
          </w:p>
        </w:tc>
        <w:tc>
          <w:tcPr>
            <w:tcW w:w="1291" w:type="dxa"/>
            <w:noWrap/>
            <w:vAlign w:val="center"/>
            <w:hideMark/>
          </w:tcPr>
          <w:p w14:paraId="076F45B4" w14:textId="77777777" w:rsidR="00334428" w:rsidRPr="00334428" w:rsidRDefault="00334428" w:rsidP="00334428">
            <w:pPr>
              <w:jc w:val="center"/>
              <w:rPr>
                <w:sz w:val="16"/>
                <w:szCs w:val="16"/>
              </w:rPr>
            </w:pPr>
            <w:r w:rsidRPr="00334428">
              <w:rPr>
                <w:sz w:val="16"/>
                <w:szCs w:val="16"/>
              </w:rPr>
              <w:t>$1,300,000</w:t>
            </w:r>
          </w:p>
        </w:tc>
      </w:tr>
      <w:tr w:rsidR="00334428" w:rsidRPr="00334428" w14:paraId="2053B4B0" w14:textId="77777777" w:rsidTr="002E5E82">
        <w:trPr>
          <w:cantSplit/>
          <w:trHeight w:val="288"/>
          <w:jc w:val="center"/>
        </w:trPr>
        <w:tc>
          <w:tcPr>
            <w:tcW w:w="10518" w:type="dxa"/>
            <w:gridSpan w:val="9"/>
            <w:noWrap/>
            <w:vAlign w:val="center"/>
            <w:hideMark/>
          </w:tcPr>
          <w:p w14:paraId="5539AAA1" w14:textId="77777777" w:rsidR="00334428" w:rsidRPr="00334428" w:rsidRDefault="00334428" w:rsidP="00334428">
            <w:pPr>
              <w:jc w:val="center"/>
              <w:rPr>
                <w:sz w:val="16"/>
                <w:szCs w:val="16"/>
              </w:rPr>
            </w:pPr>
            <w:r w:rsidRPr="00334428">
              <w:rPr>
                <w:sz w:val="16"/>
                <w:szCs w:val="16"/>
              </w:rPr>
              <w:t>Oil</w:t>
            </w:r>
          </w:p>
        </w:tc>
      </w:tr>
      <w:tr w:rsidR="00334428" w:rsidRPr="00334428" w14:paraId="5A29CEA9" w14:textId="77777777" w:rsidTr="002E5E82">
        <w:trPr>
          <w:cantSplit/>
          <w:trHeight w:val="216"/>
          <w:jc w:val="center"/>
        </w:trPr>
        <w:tc>
          <w:tcPr>
            <w:tcW w:w="1250" w:type="dxa"/>
            <w:noWrap/>
            <w:vAlign w:val="center"/>
            <w:hideMark/>
          </w:tcPr>
          <w:p w14:paraId="46478161" w14:textId="77777777" w:rsidR="00334428" w:rsidRPr="00334428" w:rsidRDefault="00334428" w:rsidP="00334428">
            <w:pPr>
              <w:jc w:val="center"/>
              <w:rPr>
                <w:sz w:val="16"/>
                <w:szCs w:val="16"/>
              </w:rPr>
            </w:pPr>
            <w:r w:rsidRPr="00334428">
              <w:rPr>
                <w:sz w:val="16"/>
                <w:szCs w:val="16"/>
              </w:rPr>
              <w:t>10K</w:t>
            </w:r>
          </w:p>
        </w:tc>
        <w:tc>
          <w:tcPr>
            <w:tcW w:w="720" w:type="dxa"/>
            <w:noWrap/>
            <w:vAlign w:val="center"/>
          </w:tcPr>
          <w:p w14:paraId="403B3DFB"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3BC5948F" w14:textId="77777777" w:rsidR="00334428" w:rsidRPr="00334428" w:rsidRDefault="00334428" w:rsidP="00334428">
            <w:pPr>
              <w:jc w:val="center"/>
              <w:rPr>
                <w:sz w:val="16"/>
                <w:szCs w:val="16"/>
              </w:rPr>
            </w:pPr>
            <w:r w:rsidRPr="00334428">
              <w:rPr>
                <w:sz w:val="16"/>
                <w:szCs w:val="16"/>
              </w:rPr>
              <w:t>$1,900,000</w:t>
            </w:r>
          </w:p>
        </w:tc>
        <w:tc>
          <w:tcPr>
            <w:tcW w:w="1216" w:type="dxa"/>
            <w:noWrap/>
            <w:vAlign w:val="center"/>
            <w:hideMark/>
          </w:tcPr>
          <w:p w14:paraId="25E10BA4" w14:textId="77777777" w:rsidR="00334428" w:rsidRPr="00334428" w:rsidRDefault="00334428" w:rsidP="00334428">
            <w:pPr>
              <w:jc w:val="center"/>
              <w:rPr>
                <w:sz w:val="16"/>
                <w:szCs w:val="16"/>
              </w:rPr>
            </w:pPr>
            <w:r w:rsidRPr="00334428">
              <w:rPr>
                <w:sz w:val="16"/>
                <w:szCs w:val="16"/>
              </w:rPr>
              <w:t>$1,738,500</w:t>
            </w:r>
          </w:p>
        </w:tc>
        <w:tc>
          <w:tcPr>
            <w:tcW w:w="1225" w:type="dxa"/>
            <w:noWrap/>
            <w:vAlign w:val="center"/>
            <w:hideMark/>
          </w:tcPr>
          <w:p w14:paraId="45885650" w14:textId="77777777" w:rsidR="00334428" w:rsidRPr="00334428" w:rsidRDefault="00334428" w:rsidP="00334428">
            <w:pPr>
              <w:jc w:val="center"/>
              <w:rPr>
                <w:sz w:val="16"/>
                <w:szCs w:val="16"/>
              </w:rPr>
            </w:pPr>
            <w:r w:rsidRPr="00334428">
              <w:rPr>
                <w:sz w:val="16"/>
                <w:szCs w:val="16"/>
              </w:rPr>
              <w:t>$1,444,000</w:t>
            </w:r>
          </w:p>
        </w:tc>
        <w:tc>
          <w:tcPr>
            <w:tcW w:w="1205" w:type="dxa"/>
            <w:noWrap/>
            <w:vAlign w:val="center"/>
            <w:hideMark/>
          </w:tcPr>
          <w:p w14:paraId="1A641CB2" w14:textId="77777777" w:rsidR="00334428" w:rsidRPr="00334428" w:rsidRDefault="00334428" w:rsidP="00334428">
            <w:pPr>
              <w:jc w:val="center"/>
              <w:rPr>
                <w:sz w:val="16"/>
                <w:szCs w:val="16"/>
              </w:rPr>
            </w:pPr>
            <w:r w:rsidRPr="00334428">
              <w:rPr>
                <w:sz w:val="16"/>
                <w:szCs w:val="16"/>
              </w:rPr>
              <w:t>$1,092,500</w:t>
            </w:r>
          </w:p>
        </w:tc>
        <w:tc>
          <w:tcPr>
            <w:tcW w:w="1225" w:type="dxa"/>
            <w:noWrap/>
            <w:vAlign w:val="center"/>
            <w:hideMark/>
          </w:tcPr>
          <w:p w14:paraId="0DADA625" w14:textId="77777777" w:rsidR="00334428" w:rsidRPr="00334428" w:rsidRDefault="00334428" w:rsidP="00334428">
            <w:pPr>
              <w:jc w:val="center"/>
              <w:rPr>
                <w:sz w:val="16"/>
                <w:szCs w:val="16"/>
              </w:rPr>
            </w:pPr>
            <w:r w:rsidRPr="00334428">
              <w:rPr>
                <w:sz w:val="16"/>
                <w:szCs w:val="16"/>
              </w:rPr>
              <w:t>$712,500</w:t>
            </w:r>
          </w:p>
        </w:tc>
        <w:tc>
          <w:tcPr>
            <w:tcW w:w="1170" w:type="dxa"/>
            <w:noWrap/>
            <w:vAlign w:val="center"/>
            <w:hideMark/>
          </w:tcPr>
          <w:p w14:paraId="59CB85DF" w14:textId="77777777" w:rsidR="00334428" w:rsidRPr="00334428" w:rsidRDefault="00334428" w:rsidP="00334428">
            <w:pPr>
              <w:jc w:val="center"/>
              <w:rPr>
                <w:sz w:val="16"/>
                <w:szCs w:val="16"/>
              </w:rPr>
            </w:pPr>
            <w:r w:rsidRPr="00334428">
              <w:rPr>
                <w:sz w:val="16"/>
                <w:szCs w:val="16"/>
              </w:rPr>
              <w:t>$437,000</w:t>
            </w:r>
          </w:p>
        </w:tc>
        <w:tc>
          <w:tcPr>
            <w:tcW w:w="1291" w:type="dxa"/>
            <w:noWrap/>
            <w:vAlign w:val="center"/>
            <w:hideMark/>
          </w:tcPr>
          <w:p w14:paraId="6FDBB132" w14:textId="77777777" w:rsidR="00334428" w:rsidRPr="00334428" w:rsidRDefault="00334428" w:rsidP="00334428">
            <w:pPr>
              <w:jc w:val="center"/>
              <w:rPr>
                <w:sz w:val="16"/>
                <w:szCs w:val="16"/>
              </w:rPr>
            </w:pPr>
            <w:r w:rsidRPr="00334428">
              <w:rPr>
                <w:sz w:val="16"/>
                <w:szCs w:val="16"/>
              </w:rPr>
              <w:t>$380,000</w:t>
            </w:r>
          </w:p>
        </w:tc>
      </w:tr>
      <w:tr w:rsidR="00334428" w:rsidRPr="00334428" w14:paraId="77FBD7C0" w14:textId="77777777" w:rsidTr="002E5E82">
        <w:trPr>
          <w:cantSplit/>
          <w:trHeight w:val="216"/>
          <w:jc w:val="center"/>
        </w:trPr>
        <w:tc>
          <w:tcPr>
            <w:tcW w:w="1250" w:type="dxa"/>
            <w:noWrap/>
            <w:vAlign w:val="center"/>
            <w:hideMark/>
          </w:tcPr>
          <w:p w14:paraId="10EA2135" w14:textId="77777777" w:rsidR="00334428" w:rsidRPr="00334428" w:rsidRDefault="00334428" w:rsidP="00334428">
            <w:pPr>
              <w:jc w:val="center"/>
              <w:rPr>
                <w:sz w:val="16"/>
                <w:szCs w:val="16"/>
              </w:rPr>
            </w:pPr>
            <w:r w:rsidRPr="00334428">
              <w:rPr>
                <w:sz w:val="16"/>
                <w:szCs w:val="16"/>
              </w:rPr>
              <w:t>30K</w:t>
            </w:r>
          </w:p>
        </w:tc>
        <w:tc>
          <w:tcPr>
            <w:tcW w:w="720" w:type="dxa"/>
            <w:noWrap/>
            <w:vAlign w:val="center"/>
          </w:tcPr>
          <w:p w14:paraId="0108B2BE" w14:textId="77777777" w:rsidR="00334428" w:rsidRPr="00334428" w:rsidRDefault="00334428" w:rsidP="00334428">
            <w:pPr>
              <w:rPr>
                <w:sz w:val="16"/>
                <w:szCs w:val="16"/>
              </w:rPr>
            </w:pPr>
            <w:r w:rsidRPr="00334428">
              <w:rPr>
                <w:sz w:val="16"/>
                <w:szCs w:val="16"/>
              </w:rPr>
              <w:t>750</w:t>
            </w:r>
          </w:p>
        </w:tc>
        <w:tc>
          <w:tcPr>
            <w:tcW w:w="1216" w:type="dxa"/>
            <w:noWrap/>
            <w:vAlign w:val="center"/>
            <w:hideMark/>
          </w:tcPr>
          <w:p w14:paraId="45BDD740" w14:textId="77777777" w:rsidR="00334428" w:rsidRPr="00334428" w:rsidRDefault="00334428" w:rsidP="00334428">
            <w:pPr>
              <w:jc w:val="center"/>
              <w:rPr>
                <w:sz w:val="16"/>
                <w:szCs w:val="16"/>
              </w:rPr>
            </w:pPr>
            <w:r w:rsidRPr="00334428">
              <w:rPr>
                <w:sz w:val="16"/>
                <w:szCs w:val="16"/>
              </w:rPr>
              <w:t>$3,200,000</w:t>
            </w:r>
          </w:p>
        </w:tc>
        <w:tc>
          <w:tcPr>
            <w:tcW w:w="1216" w:type="dxa"/>
            <w:noWrap/>
            <w:vAlign w:val="center"/>
            <w:hideMark/>
          </w:tcPr>
          <w:p w14:paraId="1EF77CE2" w14:textId="77777777" w:rsidR="00334428" w:rsidRPr="00334428" w:rsidRDefault="00334428" w:rsidP="00334428">
            <w:pPr>
              <w:jc w:val="center"/>
              <w:rPr>
                <w:sz w:val="16"/>
                <w:szCs w:val="16"/>
              </w:rPr>
            </w:pPr>
            <w:r w:rsidRPr="00334428">
              <w:rPr>
                <w:sz w:val="16"/>
                <w:szCs w:val="16"/>
              </w:rPr>
              <w:t>$2,928,000</w:t>
            </w:r>
          </w:p>
        </w:tc>
        <w:tc>
          <w:tcPr>
            <w:tcW w:w="1225" w:type="dxa"/>
            <w:noWrap/>
            <w:vAlign w:val="center"/>
            <w:hideMark/>
          </w:tcPr>
          <w:p w14:paraId="177EA5BF" w14:textId="77777777" w:rsidR="00334428" w:rsidRPr="00334428" w:rsidRDefault="00334428" w:rsidP="00334428">
            <w:pPr>
              <w:jc w:val="center"/>
              <w:rPr>
                <w:sz w:val="16"/>
                <w:szCs w:val="16"/>
              </w:rPr>
            </w:pPr>
            <w:r w:rsidRPr="00334428">
              <w:rPr>
                <w:sz w:val="16"/>
                <w:szCs w:val="16"/>
              </w:rPr>
              <w:t>$2,432,000</w:t>
            </w:r>
          </w:p>
        </w:tc>
        <w:tc>
          <w:tcPr>
            <w:tcW w:w="1205" w:type="dxa"/>
            <w:noWrap/>
            <w:vAlign w:val="center"/>
            <w:hideMark/>
          </w:tcPr>
          <w:p w14:paraId="70A95A57" w14:textId="77777777" w:rsidR="00334428" w:rsidRPr="00334428" w:rsidRDefault="00334428" w:rsidP="00334428">
            <w:pPr>
              <w:jc w:val="center"/>
              <w:rPr>
                <w:sz w:val="16"/>
                <w:szCs w:val="16"/>
              </w:rPr>
            </w:pPr>
            <w:r w:rsidRPr="00334428">
              <w:rPr>
                <w:sz w:val="16"/>
                <w:szCs w:val="16"/>
              </w:rPr>
              <w:t>$1,840,000</w:t>
            </w:r>
          </w:p>
        </w:tc>
        <w:tc>
          <w:tcPr>
            <w:tcW w:w="1225" w:type="dxa"/>
            <w:noWrap/>
            <w:vAlign w:val="center"/>
            <w:hideMark/>
          </w:tcPr>
          <w:p w14:paraId="2BFBA029" w14:textId="77777777" w:rsidR="00334428" w:rsidRPr="00334428" w:rsidRDefault="00334428" w:rsidP="00334428">
            <w:pPr>
              <w:jc w:val="center"/>
              <w:rPr>
                <w:sz w:val="16"/>
                <w:szCs w:val="16"/>
              </w:rPr>
            </w:pPr>
            <w:r w:rsidRPr="00334428">
              <w:rPr>
                <w:sz w:val="16"/>
                <w:szCs w:val="16"/>
              </w:rPr>
              <w:t>$1,200,000</w:t>
            </w:r>
          </w:p>
        </w:tc>
        <w:tc>
          <w:tcPr>
            <w:tcW w:w="1170" w:type="dxa"/>
            <w:noWrap/>
            <w:vAlign w:val="center"/>
            <w:hideMark/>
          </w:tcPr>
          <w:p w14:paraId="6F3C15BD" w14:textId="77777777" w:rsidR="00334428" w:rsidRPr="00334428" w:rsidRDefault="00334428" w:rsidP="00334428">
            <w:pPr>
              <w:jc w:val="center"/>
              <w:rPr>
                <w:sz w:val="16"/>
                <w:szCs w:val="16"/>
              </w:rPr>
            </w:pPr>
            <w:r w:rsidRPr="00334428">
              <w:rPr>
                <w:sz w:val="16"/>
                <w:szCs w:val="16"/>
              </w:rPr>
              <w:t>$736,000</w:t>
            </w:r>
          </w:p>
        </w:tc>
        <w:tc>
          <w:tcPr>
            <w:tcW w:w="1291" w:type="dxa"/>
            <w:noWrap/>
            <w:vAlign w:val="center"/>
            <w:hideMark/>
          </w:tcPr>
          <w:p w14:paraId="6F1AF37C" w14:textId="77777777" w:rsidR="00334428" w:rsidRPr="00334428" w:rsidRDefault="00334428" w:rsidP="00334428">
            <w:pPr>
              <w:jc w:val="center"/>
              <w:rPr>
                <w:sz w:val="16"/>
                <w:szCs w:val="16"/>
              </w:rPr>
            </w:pPr>
            <w:r w:rsidRPr="00334428">
              <w:rPr>
                <w:sz w:val="16"/>
                <w:szCs w:val="16"/>
              </w:rPr>
              <w:t>$640,000</w:t>
            </w:r>
          </w:p>
        </w:tc>
      </w:tr>
      <w:tr w:rsidR="00334428" w:rsidRPr="00334428" w14:paraId="3A8346F0" w14:textId="77777777" w:rsidTr="002E5E82">
        <w:trPr>
          <w:cantSplit/>
          <w:trHeight w:val="216"/>
          <w:jc w:val="center"/>
        </w:trPr>
        <w:tc>
          <w:tcPr>
            <w:tcW w:w="1250" w:type="dxa"/>
            <w:noWrap/>
            <w:vAlign w:val="center"/>
            <w:hideMark/>
          </w:tcPr>
          <w:p w14:paraId="1390DCC2" w14:textId="77777777" w:rsidR="00334428" w:rsidRPr="00334428" w:rsidRDefault="00334428" w:rsidP="00334428">
            <w:pPr>
              <w:jc w:val="center"/>
              <w:rPr>
                <w:sz w:val="16"/>
                <w:szCs w:val="16"/>
              </w:rPr>
            </w:pPr>
            <w:r w:rsidRPr="00334428">
              <w:rPr>
                <w:sz w:val="16"/>
                <w:szCs w:val="16"/>
              </w:rPr>
              <w:t>80K</w:t>
            </w:r>
          </w:p>
        </w:tc>
        <w:tc>
          <w:tcPr>
            <w:tcW w:w="720" w:type="dxa"/>
            <w:noWrap/>
            <w:vAlign w:val="center"/>
          </w:tcPr>
          <w:p w14:paraId="3771C9A1" w14:textId="77777777" w:rsidR="00334428" w:rsidRPr="00334428" w:rsidRDefault="00334428" w:rsidP="00334428">
            <w:pPr>
              <w:rPr>
                <w:sz w:val="16"/>
                <w:szCs w:val="16"/>
              </w:rPr>
            </w:pPr>
            <w:r w:rsidRPr="00334428">
              <w:rPr>
                <w:sz w:val="16"/>
                <w:szCs w:val="16"/>
              </w:rPr>
              <w:t>1500</w:t>
            </w:r>
          </w:p>
        </w:tc>
        <w:tc>
          <w:tcPr>
            <w:tcW w:w="1216" w:type="dxa"/>
            <w:noWrap/>
            <w:vAlign w:val="center"/>
            <w:hideMark/>
          </w:tcPr>
          <w:p w14:paraId="23510673" w14:textId="77777777" w:rsidR="00334428" w:rsidRPr="00334428" w:rsidRDefault="00334428" w:rsidP="00334428">
            <w:pPr>
              <w:jc w:val="center"/>
              <w:rPr>
                <w:sz w:val="16"/>
                <w:szCs w:val="16"/>
              </w:rPr>
            </w:pPr>
            <w:r w:rsidRPr="00334428">
              <w:rPr>
                <w:sz w:val="16"/>
                <w:szCs w:val="16"/>
              </w:rPr>
              <w:t>$7,000,000</w:t>
            </w:r>
          </w:p>
        </w:tc>
        <w:tc>
          <w:tcPr>
            <w:tcW w:w="1216" w:type="dxa"/>
            <w:noWrap/>
            <w:vAlign w:val="center"/>
            <w:hideMark/>
          </w:tcPr>
          <w:p w14:paraId="76711EE6" w14:textId="77777777" w:rsidR="00334428" w:rsidRPr="00334428" w:rsidRDefault="00334428" w:rsidP="00334428">
            <w:pPr>
              <w:jc w:val="center"/>
              <w:rPr>
                <w:sz w:val="16"/>
                <w:szCs w:val="16"/>
              </w:rPr>
            </w:pPr>
            <w:r w:rsidRPr="00334428">
              <w:rPr>
                <w:sz w:val="16"/>
                <w:szCs w:val="16"/>
              </w:rPr>
              <w:t>$6,405,000</w:t>
            </w:r>
          </w:p>
        </w:tc>
        <w:tc>
          <w:tcPr>
            <w:tcW w:w="1225" w:type="dxa"/>
            <w:noWrap/>
            <w:vAlign w:val="center"/>
            <w:hideMark/>
          </w:tcPr>
          <w:p w14:paraId="6CBB5570" w14:textId="77777777" w:rsidR="00334428" w:rsidRPr="00334428" w:rsidRDefault="00334428" w:rsidP="00334428">
            <w:pPr>
              <w:jc w:val="center"/>
              <w:rPr>
                <w:sz w:val="16"/>
                <w:szCs w:val="16"/>
              </w:rPr>
            </w:pPr>
            <w:r w:rsidRPr="00334428">
              <w:rPr>
                <w:sz w:val="16"/>
                <w:szCs w:val="16"/>
              </w:rPr>
              <w:t>$5,320,000</w:t>
            </w:r>
          </w:p>
        </w:tc>
        <w:tc>
          <w:tcPr>
            <w:tcW w:w="1205" w:type="dxa"/>
            <w:noWrap/>
            <w:vAlign w:val="center"/>
            <w:hideMark/>
          </w:tcPr>
          <w:p w14:paraId="69C99B80" w14:textId="77777777" w:rsidR="00334428" w:rsidRPr="00334428" w:rsidRDefault="00334428" w:rsidP="00334428">
            <w:pPr>
              <w:jc w:val="center"/>
              <w:rPr>
                <w:sz w:val="16"/>
                <w:szCs w:val="16"/>
              </w:rPr>
            </w:pPr>
            <w:r w:rsidRPr="00334428">
              <w:rPr>
                <w:sz w:val="16"/>
                <w:szCs w:val="16"/>
              </w:rPr>
              <w:t>$4,025,000</w:t>
            </w:r>
          </w:p>
        </w:tc>
        <w:tc>
          <w:tcPr>
            <w:tcW w:w="1225" w:type="dxa"/>
            <w:noWrap/>
            <w:vAlign w:val="center"/>
            <w:hideMark/>
          </w:tcPr>
          <w:p w14:paraId="765F7A67" w14:textId="77777777" w:rsidR="00334428" w:rsidRPr="00334428" w:rsidRDefault="00334428" w:rsidP="00334428">
            <w:pPr>
              <w:jc w:val="center"/>
              <w:rPr>
                <w:sz w:val="16"/>
                <w:szCs w:val="16"/>
              </w:rPr>
            </w:pPr>
            <w:r w:rsidRPr="00334428">
              <w:rPr>
                <w:sz w:val="16"/>
                <w:szCs w:val="16"/>
              </w:rPr>
              <w:t>$2,625,000</w:t>
            </w:r>
          </w:p>
        </w:tc>
        <w:tc>
          <w:tcPr>
            <w:tcW w:w="1170" w:type="dxa"/>
            <w:noWrap/>
            <w:vAlign w:val="center"/>
            <w:hideMark/>
          </w:tcPr>
          <w:p w14:paraId="47E7B9C1" w14:textId="77777777" w:rsidR="00334428" w:rsidRPr="00334428" w:rsidRDefault="00334428" w:rsidP="00334428">
            <w:pPr>
              <w:jc w:val="center"/>
              <w:rPr>
                <w:sz w:val="16"/>
                <w:szCs w:val="16"/>
              </w:rPr>
            </w:pPr>
            <w:r w:rsidRPr="00334428">
              <w:rPr>
                <w:sz w:val="16"/>
                <w:szCs w:val="16"/>
              </w:rPr>
              <w:t>$1,610,000</w:t>
            </w:r>
          </w:p>
        </w:tc>
        <w:tc>
          <w:tcPr>
            <w:tcW w:w="1291" w:type="dxa"/>
            <w:noWrap/>
            <w:vAlign w:val="center"/>
            <w:hideMark/>
          </w:tcPr>
          <w:p w14:paraId="1FCDF02A" w14:textId="77777777" w:rsidR="00334428" w:rsidRPr="00334428" w:rsidRDefault="00334428" w:rsidP="00334428">
            <w:pPr>
              <w:jc w:val="center"/>
              <w:rPr>
                <w:sz w:val="16"/>
                <w:szCs w:val="16"/>
              </w:rPr>
            </w:pPr>
            <w:r w:rsidRPr="00334428">
              <w:rPr>
                <w:sz w:val="16"/>
                <w:szCs w:val="16"/>
              </w:rPr>
              <w:t>$1,400,000</w:t>
            </w:r>
          </w:p>
        </w:tc>
      </w:tr>
      <w:tr w:rsidR="00334428" w:rsidRPr="00334428" w14:paraId="0C03BCBF" w14:textId="77777777" w:rsidTr="002E5E82">
        <w:trPr>
          <w:cantSplit/>
          <w:trHeight w:val="216"/>
          <w:jc w:val="center"/>
        </w:trPr>
        <w:tc>
          <w:tcPr>
            <w:tcW w:w="1250" w:type="dxa"/>
            <w:noWrap/>
            <w:vAlign w:val="center"/>
            <w:hideMark/>
          </w:tcPr>
          <w:p w14:paraId="59452A32" w14:textId="77777777" w:rsidR="00334428" w:rsidRPr="00334428" w:rsidRDefault="00334428" w:rsidP="00334428">
            <w:pPr>
              <w:jc w:val="center"/>
              <w:rPr>
                <w:sz w:val="16"/>
                <w:szCs w:val="16"/>
              </w:rPr>
            </w:pPr>
            <w:r w:rsidRPr="00334428">
              <w:rPr>
                <w:sz w:val="16"/>
                <w:szCs w:val="16"/>
              </w:rPr>
              <w:t>120K</w:t>
            </w:r>
          </w:p>
        </w:tc>
        <w:tc>
          <w:tcPr>
            <w:tcW w:w="720" w:type="dxa"/>
            <w:noWrap/>
            <w:vAlign w:val="center"/>
          </w:tcPr>
          <w:p w14:paraId="4D70A52B" w14:textId="77777777" w:rsidR="00334428" w:rsidRPr="00334428" w:rsidRDefault="00334428" w:rsidP="00334428">
            <w:pPr>
              <w:rPr>
                <w:sz w:val="16"/>
                <w:szCs w:val="16"/>
              </w:rPr>
            </w:pPr>
            <w:r w:rsidRPr="00334428">
              <w:rPr>
                <w:sz w:val="16"/>
                <w:szCs w:val="16"/>
              </w:rPr>
              <w:t>2500</w:t>
            </w:r>
          </w:p>
        </w:tc>
        <w:tc>
          <w:tcPr>
            <w:tcW w:w="1216" w:type="dxa"/>
            <w:noWrap/>
            <w:vAlign w:val="center"/>
            <w:hideMark/>
          </w:tcPr>
          <w:p w14:paraId="757D36C3" w14:textId="77777777" w:rsidR="00334428" w:rsidRPr="00334428" w:rsidRDefault="00334428" w:rsidP="00334428">
            <w:pPr>
              <w:jc w:val="center"/>
              <w:rPr>
                <w:sz w:val="16"/>
                <w:szCs w:val="16"/>
              </w:rPr>
            </w:pPr>
            <w:r w:rsidRPr="00334428">
              <w:rPr>
                <w:sz w:val="16"/>
                <w:szCs w:val="16"/>
              </w:rPr>
              <w:t>$8,500,000</w:t>
            </w:r>
          </w:p>
        </w:tc>
        <w:tc>
          <w:tcPr>
            <w:tcW w:w="1216" w:type="dxa"/>
            <w:noWrap/>
            <w:vAlign w:val="center"/>
            <w:hideMark/>
          </w:tcPr>
          <w:p w14:paraId="5FAAD65E" w14:textId="77777777" w:rsidR="00334428" w:rsidRPr="00334428" w:rsidRDefault="00334428" w:rsidP="00334428">
            <w:pPr>
              <w:jc w:val="center"/>
              <w:rPr>
                <w:sz w:val="16"/>
                <w:szCs w:val="16"/>
              </w:rPr>
            </w:pPr>
            <w:r w:rsidRPr="00334428">
              <w:rPr>
                <w:sz w:val="16"/>
                <w:szCs w:val="16"/>
              </w:rPr>
              <w:t>$7,777,500</w:t>
            </w:r>
          </w:p>
        </w:tc>
        <w:tc>
          <w:tcPr>
            <w:tcW w:w="1225" w:type="dxa"/>
            <w:noWrap/>
            <w:vAlign w:val="center"/>
            <w:hideMark/>
          </w:tcPr>
          <w:p w14:paraId="37EEB3FC" w14:textId="77777777" w:rsidR="00334428" w:rsidRPr="00334428" w:rsidRDefault="00334428" w:rsidP="00334428">
            <w:pPr>
              <w:jc w:val="center"/>
              <w:rPr>
                <w:sz w:val="16"/>
                <w:szCs w:val="16"/>
              </w:rPr>
            </w:pPr>
            <w:r w:rsidRPr="00334428">
              <w:rPr>
                <w:sz w:val="16"/>
                <w:szCs w:val="16"/>
              </w:rPr>
              <w:t>$6,460,000</w:t>
            </w:r>
          </w:p>
        </w:tc>
        <w:tc>
          <w:tcPr>
            <w:tcW w:w="1205" w:type="dxa"/>
            <w:noWrap/>
            <w:vAlign w:val="center"/>
            <w:hideMark/>
          </w:tcPr>
          <w:p w14:paraId="5B7B8A3C" w14:textId="77777777" w:rsidR="00334428" w:rsidRPr="00334428" w:rsidRDefault="00334428" w:rsidP="00334428">
            <w:pPr>
              <w:jc w:val="center"/>
              <w:rPr>
                <w:sz w:val="16"/>
                <w:szCs w:val="16"/>
              </w:rPr>
            </w:pPr>
            <w:r w:rsidRPr="00334428">
              <w:rPr>
                <w:sz w:val="16"/>
                <w:szCs w:val="16"/>
              </w:rPr>
              <w:t>$4,887,500</w:t>
            </w:r>
          </w:p>
        </w:tc>
        <w:tc>
          <w:tcPr>
            <w:tcW w:w="1225" w:type="dxa"/>
            <w:noWrap/>
            <w:vAlign w:val="center"/>
            <w:hideMark/>
          </w:tcPr>
          <w:p w14:paraId="2D7308C6" w14:textId="77777777" w:rsidR="00334428" w:rsidRPr="00334428" w:rsidRDefault="00334428" w:rsidP="00334428">
            <w:pPr>
              <w:jc w:val="center"/>
              <w:rPr>
                <w:sz w:val="16"/>
                <w:szCs w:val="16"/>
              </w:rPr>
            </w:pPr>
            <w:r w:rsidRPr="00334428">
              <w:rPr>
                <w:sz w:val="16"/>
                <w:szCs w:val="16"/>
              </w:rPr>
              <w:t>$3,187,500</w:t>
            </w:r>
          </w:p>
        </w:tc>
        <w:tc>
          <w:tcPr>
            <w:tcW w:w="1170" w:type="dxa"/>
            <w:noWrap/>
            <w:vAlign w:val="center"/>
            <w:hideMark/>
          </w:tcPr>
          <w:p w14:paraId="312459C4" w14:textId="77777777" w:rsidR="00334428" w:rsidRPr="00334428" w:rsidRDefault="00334428" w:rsidP="00334428">
            <w:pPr>
              <w:jc w:val="center"/>
              <w:rPr>
                <w:sz w:val="16"/>
                <w:szCs w:val="16"/>
              </w:rPr>
            </w:pPr>
            <w:r w:rsidRPr="00334428">
              <w:rPr>
                <w:sz w:val="16"/>
                <w:szCs w:val="16"/>
              </w:rPr>
              <w:t>$1,955,000</w:t>
            </w:r>
          </w:p>
        </w:tc>
        <w:tc>
          <w:tcPr>
            <w:tcW w:w="1291" w:type="dxa"/>
            <w:noWrap/>
            <w:vAlign w:val="center"/>
            <w:hideMark/>
          </w:tcPr>
          <w:p w14:paraId="5A9472C4" w14:textId="77777777" w:rsidR="00334428" w:rsidRPr="00334428" w:rsidRDefault="00334428" w:rsidP="00334428">
            <w:pPr>
              <w:jc w:val="center"/>
              <w:rPr>
                <w:sz w:val="16"/>
                <w:szCs w:val="16"/>
              </w:rPr>
            </w:pPr>
            <w:r w:rsidRPr="00334428">
              <w:rPr>
                <w:sz w:val="16"/>
                <w:szCs w:val="16"/>
              </w:rPr>
              <w:t>$1,700,000</w:t>
            </w:r>
          </w:p>
        </w:tc>
      </w:tr>
      <w:tr w:rsidR="00334428" w:rsidRPr="00334428" w14:paraId="109B9003" w14:textId="77777777" w:rsidTr="002E5E82">
        <w:trPr>
          <w:cantSplit/>
          <w:trHeight w:val="288"/>
          <w:jc w:val="center"/>
        </w:trPr>
        <w:tc>
          <w:tcPr>
            <w:tcW w:w="10518" w:type="dxa"/>
            <w:gridSpan w:val="9"/>
            <w:noWrap/>
            <w:vAlign w:val="center"/>
            <w:hideMark/>
          </w:tcPr>
          <w:p w14:paraId="066CA250" w14:textId="77777777" w:rsidR="00334428" w:rsidRPr="00334428" w:rsidRDefault="00334428" w:rsidP="00334428">
            <w:pPr>
              <w:jc w:val="center"/>
              <w:rPr>
                <w:sz w:val="16"/>
                <w:szCs w:val="16"/>
              </w:rPr>
            </w:pPr>
            <w:r w:rsidRPr="00334428">
              <w:rPr>
                <w:sz w:val="16"/>
                <w:szCs w:val="16"/>
              </w:rPr>
              <w:t>Spar (Holds)</w:t>
            </w:r>
          </w:p>
        </w:tc>
      </w:tr>
      <w:tr w:rsidR="00334428" w:rsidRPr="00334428" w14:paraId="66847CF6" w14:textId="77777777" w:rsidTr="002E5E82">
        <w:trPr>
          <w:cantSplit/>
          <w:trHeight w:val="216"/>
          <w:jc w:val="center"/>
        </w:trPr>
        <w:tc>
          <w:tcPr>
            <w:tcW w:w="1250" w:type="dxa"/>
            <w:noWrap/>
            <w:vAlign w:val="center"/>
            <w:hideMark/>
          </w:tcPr>
          <w:p w14:paraId="3AF0785D" w14:textId="77777777" w:rsidR="00334428" w:rsidRPr="00334428" w:rsidRDefault="00334428" w:rsidP="00334428">
            <w:pPr>
              <w:jc w:val="center"/>
              <w:rPr>
                <w:sz w:val="16"/>
                <w:szCs w:val="16"/>
              </w:rPr>
            </w:pPr>
            <w:r w:rsidRPr="00334428">
              <w:rPr>
                <w:sz w:val="16"/>
                <w:szCs w:val="16"/>
              </w:rPr>
              <w:t>175X26 (1000 Tons)</w:t>
            </w:r>
          </w:p>
        </w:tc>
        <w:tc>
          <w:tcPr>
            <w:tcW w:w="720" w:type="dxa"/>
            <w:noWrap/>
            <w:vAlign w:val="center"/>
          </w:tcPr>
          <w:p w14:paraId="3646673F" w14:textId="77777777" w:rsidR="00334428" w:rsidRPr="00334428" w:rsidRDefault="00334428" w:rsidP="00334428">
            <w:pPr>
              <w:rPr>
                <w:sz w:val="16"/>
                <w:szCs w:val="16"/>
              </w:rPr>
            </w:pPr>
            <w:r w:rsidRPr="00334428">
              <w:rPr>
                <w:sz w:val="16"/>
                <w:szCs w:val="16"/>
              </w:rPr>
              <w:t>400</w:t>
            </w:r>
          </w:p>
        </w:tc>
        <w:tc>
          <w:tcPr>
            <w:tcW w:w="1216" w:type="dxa"/>
            <w:noWrap/>
            <w:vAlign w:val="center"/>
            <w:hideMark/>
          </w:tcPr>
          <w:p w14:paraId="45F39F19" w14:textId="77777777" w:rsidR="00334428" w:rsidRPr="00334428" w:rsidRDefault="00334428" w:rsidP="00334428">
            <w:pPr>
              <w:jc w:val="center"/>
              <w:rPr>
                <w:sz w:val="16"/>
                <w:szCs w:val="16"/>
              </w:rPr>
            </w:pPr>
            <w:r w:rsidRPr="00334428">
              <w:rPr>
                <w:sz w:val="16"/>
                <w:szCs w:val="16"/>
              </w:rPr>
              <w:t>$1,900,000</w:t>
            </w:r>
          </w:p>
        </w:tc>
        <w:tc>
          <w:tcPr>
            <w:tcW w:w="1216" w:type="dxa"/>
            <w:noWrap/>
            <w:vAlign w:val="center"/>
            <w:hideMark/>
          </w:tcPr>
          <w:p w14:paraId="2E2B594D" w14:textId="77777777" w:rsidR="00334428" w:rsidRPr="00334428" w:rsidRDefault="00334428" w:rsidP="00334428">
            <w:pPr>
              <w:jc w:val="center"/>
              <w:rPr>
                <w:sz w:val="16"/>
                <w:szCs w:val="16"/>
              </w:rPr>
            </w:pPr>
            <w:r w:rsidRPr="00334428">
              <w:rPr>
                <w:sz w:val="16"/>
                <w:szCs w:val="16"/>
              </w:rPr>
              <w:t>$1,738,500</w:t>
            </w:r>
          </w:p>
        </w:tc>
        <w:tc>
          <w:tcPr>
            <w:tcW w:w="1225" w:type="dxa"/>
            <w:noWrap/>
            <w:vAlign w:val="center"/>
            <w:hideMark/>
          </w:tcPr>
          <w:p w14:paraId="500DA2EF" w14:textId="77777777" w:rsidR="00334428" w:rsidRPr="00334428" w:rsidRDefault="00334428" w:rsidP="00334428">
            <w:pPr>
              <w:jc w:val="center"/>
              <w:rPr>
                <w:sz w:val="16"/>
                <w:szCs w:val="16"/>
              </w:rPr>
            </w:pPr>
            <w:r w:rsidRPr="00334428">
              <w:rPr>
                <w:sz w:val="16"/>
                <w:szCs w:val="16"/>
              </w:rPr>
              <w:t>$1,444,000</w:t>
            </w:r>
          </w:p>
        </w:tc>
        <w:tc>
          <w:tcPr>
            <w:tcW w:w="1205" w:type="dxa"/>
            <w:noWrap/>
            <w:vAlign w:val="center"/>
            <w:hideMark/>
          </w:tcPr>
          <w:p w14:paraId="36307B00" w14:textId="77777777" w:rsidR="00334428" w:rsidRPr="00334428" w:rsidRDefault="00334428" w:rsidP="00334428">
            <w:pPr>
              <w:jc w:val="center"/>
              <w:rPr>
                <w:sz w:val="16"/>
                <w:szCs w:val="16"/>
              </w:rPr>
            </w:pPr>
            <w:r w:rsidRPr="00334428">
              <w:rPr>
                <w:sz w:val="16"/>
                <w:szCs w:val="16"/>
              </w:rPr>
              <w:t>$1,092,500</w:t>
            </w:r>
          </w:p>
        </w:tc>
        <w:tc>
          <w:tcPr>
            <w:tcW w:w="1225" w:type="dxa"/>
            <w:noWrap/>
            <w:vAlign w:val="center"/>
            <w:hideMark/>
          </w:tcPr>
          <w:p w14:paraId="7CEB701C" w14:textId="77777777" w:rsidR="00334428" w:rsidRPr="00334428" w:rsidRDefault="00334428" w:rsidP="00334428">
            <w:pPr>
              <w:jc w:val="center"/>
              <w:rPr>
                <w:sz w:val="16"/>
                <w:szCs w:val="16"/>
              </w:rPr>
            </w:pPr>
            <w:r w:rsidRPr="00334428">
              <w:rPr>
                <w:sz w:val="16"/>
                <w:szCs w:val="16"/>
              </w:rPr>
              <w:t>$712,500</w:t>
            </w:r>
          </w:p>
        </w:tc>
        <w:tc>
          <w:tcPr>
            <w:tcW w:w="1170" w:type="dxa"/>
            <w:noWrap/>
            <w:vAlign w:val="center"/>
            <w:hideMark/>
          </w:tcPr>
          <w:p w14:paraId="6F38DC74" w14:textId="77777777" w:rsidR="00334428" w:rsidRPr="00334428" w:rsidRDefault="00334428" w:rsidP="00334428">
            <w:pPr>
              <w:jc w:val="center"/>
              <w:rPr>
                <w:sz w:val="16"/>
                <w:szCs w:val="16"/>
              </w:rPr>
            </w:pPr>
            <w:r w:rsidRPr="00334428">
              <w:rPr>
                <w:sz w:val="16"/>
                <w:szCs w:val="16"/>
              </w:rPr>
              <w:t>$437,000</w:t>
            </w:r>
          </w:p>
        </w:tc>
        <w:tc>
          <w:tcPr>
            <w:tcW w:w="1291" w:type="dxa"/>
            <w:noWrap/>
            <w:vAlign w:val="center"/>
            <w:hideMark/>
          </w:tcPr>
          <w:p w14:paraId="736E38C3" w14:textId="77777777" w:rsidR="00334428" w:rsidRPr="00334428" w:rsidRDefault="00334428" w:rsidP="00334428">
            <w:pPr>
              <w:jc w:val="center"/>
              <w:rPr>
                <w:sz w:val="16"/>
                <w:szCs w:val="16"/>
              </w:rPr>
            </w:pPr>
            <w:r w:rsidRPr="00334428">
              <w:rPr>
                <w:sz w:val="16"/>
                <w:szCs w:val="16"/>
              </w:rPr>
              <w:t>$380,000</w:t>
            </w:r>
          </w:p>
        </w:tc>
      </w:tr>
      <w:tr w:rsidR="00334428" w:rsidRPr="00334428" w14:paraId="42994212" w14:textId="77777777" w:rsidTr="002E5E82">
        <w:trPr>
          <w:cantSplit/>
          <w:trHeight w:val="216"/>
          <w:jc w:val="center"/>
        </w:trPr>
        <w:tc>
          <w:tcPr>
            <w:tcW w:w="1250" w:type="dxa"/>
            <w:noWrap/>
            <w:vAlign w:val="center"/>
            <w:hideMark/>
          </w:tcPr>
          <w:p w14:paraId="03BAC768" w14:textId="77777777" w:rsidR="00334428" w:rsidRPr="00334428" w:rsidRDefault="00334428" w:rsidP="00334428">
            <w:pPr>
              <w:jc w:val="center"/>
              <w:rPr>
                <w:sz w:val="16"/>
                <w:szCs w:val="16"/>
              </w:rPr>
            </w:pPr>
            <w:r w:rsidRPr="00334428">
              <w:rPr>
                <w:sz w:val="16"/>
                <w:szCs w:val="16"/>
              </w:rPr>
              <w:t>195X35 (2200 Tons)</w:t>
            </w:r>
          </w:p>
        </w:tc>
        <w:tc>
          <w:tcPr>
            <w:tcW w:w="720" w:type="dxa"/>
            <w:noWrap/>
            <w:vAlign w:val="center"/>
          </w:tcPr>
          <w:p w14:paraId="2F8092AF"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72881C5D" w14:textId="77777777" w:rsidR="00334428" w:rsidRPr="00334428" w:rsidRDefault="00334428" w:rsidP="00334428">
            <w:pPr>
              <w:jc w:val="center"/>
              <w:rPr>
                <w:sz w:val="16"/>
                <w:szCs w:val="16"/>
              </w:rPr>
            </w:pPr>
            <w:r w:rsidRPr="00334428">
              <w:rPr>
                <w:sz w:val="16"/>
                <w:szCs w:val="16"/>
              </w:rPr>
              <w:t>$2,200,000</w:t>
            </w:r>
          </w:p>
        </w:tc>
        <w:tc>
          <w:tcPr>
            <w:tcW w:w="1216" w:type="dxa"/>
            <w:noWrap/>
            <w:vAlign w:val="center"/>
            <w:hideMark/>
          </w:tcPr>
          <w:p w14:paraId="6AB4FEFD" w14:textId="77777777" w:rsidR="00334428" w:rsidRPr="00334428" w:rsidRDefault="00334428" w:rsidP="00334428">
            <w:pPr>
              <w:jc w:val="center"/>
              <w:rPr>
                <w:sz w:val="16"/>
                <w:szCs w:val="16"/>
              </w:rPr>
            </w:pPr>
            <w:r w:rsidRPr="00334428">
              <w:rPr>
                <w:sz w:val="16"/>
                <w:szCs w:val="16"/>
              </w:rPr>
              <w:t>$2,013,000</w:t>
            </w:r>
          </w:p>
        </w:tc>
        <w:tc>
          <w:tcPr>
            <w:tcW w:w="1225" w:type="dxa"/>
            <w:noWrap/>
            <w:vAlign w:val="center"/>
            <w:hideMark/>
          </w:tcPr>
          <w:p w14:paraId="3CA71CA2" w14:textId="77777777" w:rsidR="00334428" w:rsidRPr="00334428" w:rsidRDefault="00334428" w:rsidP="00334428">
            <w:pPr>
              <w:jc w:val="center"/>
              <w:rPr>
                <w:sz w:val="16"/>
                <w:szCs w:val="16"/>
              </w:rPr>
            </w:pPr>
            <w:r w:rsidRPr="00334428">
              <w:rPr>
                <w:sz w:val="16"/>
                <w:szCs w:val="16"/>
              </w:rPr>
              <w:t>$1,672,000</w:t>
            </w:r>
          </w:p>
        </w:tc>
        <w:tc>
          <w:tcPr>
            <w:tcW w:w="1205" w:type="dxa"/>
            <w:noWrap/>
            <w:vAlign w:val="center"/>
            <w:hideMark/>
          </w:tcPr>
          <w:p w14:paraId="72023BD4" w14:textId="77777777" w:rsidR="00334428" w:rsidRPr="00334428" w:rsidRDefault="00334428" w:rsidP="00334428">
            <w:pPr>
              <w:jc w:val="center"/>
              <w:rPr>
                <w:sz w:val="16"/>
                <w:szCs w:val="16"/>
              </w:rPr>
            </w:pPr>
            <w:r w:rsidRPr="00334428">
              <w:rPr>
                <w:sz w:val="16"/>
                <w:szCs w:val="16"/>
              </w:rPr>
              <w:t>$1,265,000</w:t>
            </w:r>
          </w:p>
        </w:tc>
        <w:tc>
          <w:tcPr>
            <w:tcW w:w="1225" w:type="dxa"/>
            <w:noWrap/>
            <w:vAlign w:val="center"/>
            <w:hideMark/>
          </w:tcPr>
          <w:p w14:paraId="5ABE3112" w14:textId="77777777" w:rsidR="00334428" w:rsidRPr="00334428" w:rsidRDefault="00334428" w:rsidP="00334428">
            <w:pPr>
              <w:jc w:val="center"/>
              <w:rPr>
                <w:sz w:val="16"/>
                <w:szCs w:val="16"/>
              </w:rPr>
            </w:pPr>
            <w:r w:rsidRPr="00334428">
              <w:rPr>
                <w:sz w:val="16"/>
                <w:szCs w:val="16"/>
              </w:rPr>
              <w:t>$825,000</w:t>
            </w:r>
          </w:p>
        </w:tc>
        <w:tc>
          <w:tcPr>
            <w:tcW w:w="1170" w:type="dxa"/>
            <w:noWrap/>
            <w:vAlign w:val="center"/>
            <w:hideMark/>
          </w:tcPr>
          <w:p w14:paraId="4D6D5F86" w14:textId="77777777" w:rsidR="00334428" w:rsidRPr="00334428" w:rsidRDefault="00334428" w:rsidP="00334428">
            <w:pPr>
              <w:jc w:val="center"/>
              <w:rPr>
                <w:sz w:val="16"/>
                <w:szCs w:val="16"/>
              </w:rPr>
            </w:pPr>
            <w:r w:rsidRPr="00334428">
              <w:rPr>
                <w:sz w:val="16"/>
                <w:szCs w:val="16"/>
              </w:rPr>
              <w:t>$506,000</w:t>
            </w:r>
          </w:p>
        </w:tc>
        <w:tc>
          <w:tcPr>
            <w:tcW w:w="1291" w:type="dxa"/>
            <w:noWrap/>
            <w:vAlign w:val="center"/>
            <w:hideMark/>
          </w:tcPr>
          <w:p w14:paraId="77F6654D" w14:textId="77777777" w:rsidR="00334428" w:rsidRPr="00334428" w:rsidRDefault="00334428" w:rsidP="00334428">
            <w:pPr>
              <w:jc w:val="center"/>
              <w:rPr>
                <w:sz w:val="16"/>
                <w:szCs w:val="16"/>
              </w:rPr>
            </w:pPr>
            <w:r w:rsidRPr="00334428">
              <w:rPr>
                <w:sz w:val="16"/>
                <w:szCs w:val="16"/>
              </w:rPr>
              <w:t>$440,000</w:t>
            </w:r>
          </w:p>
        </w:tc>
      </w:tr>
      <w:tr w:rsidR="00334428" w:rsidRPr="00334428" w14:paraId="28B01056" w14:textId="77777777" w:rsidTr="002E5E82">
        <w:trPr>
          <w:cantSplit/>
          <w:trHeight w:val="216"/>
          <w:jc w:val="center"/>
        </w:trPr>
        <w:tc>
          <w:tcPr>
            <w:tcW w:w="1250" w:type="dxa"/>
            <w:noWrap/>
            <w:vAlign w:val="center"/>
            <w:hideMark/>
          </w:tcPr>
          <w:p w14:paraId="0C887333" w14:textId="77777777" w:rsidR="00334428" w:rsidRPr="00334428" w:rsidRDefault="00334428" w:rsidP="00334428">
            <w:pPr>
              <w:jc w:val="center"/>
              <w:rPr>
                <w:sz w:val="16"/>
                <w:szCs w:val="16"/>
              </w:rPr>
            </w:pPr>
            <w:r w:rsidRPr="00334428">
              <w:rPr>
                <w:sz w:val="16"/>
                <w:szCs w:val="16"/>
              </w:rPr>
              <w:t>290X35 (3000 Tons)</w:t>
            </w:r>
          </w:p>
        </w:tc>
        <w:tc>
          <w:tcPr>
            <w:tcW w:w="720" w:type="dxa"/>
            <w:noWrap/>
            <w:vAlign w:val="center"/>
          </w:tcPr>
          <w:p w14:paraId="69B82A04" w14:textId="77777777" w:rsidR="00334428" w:rsidRPr="00334428" w:rsidRDefault="00334428" w:rsidP="00334428">
            <w:pPr>
              <w:rPr>
                <w:sz w:val="16"/>
                <w:szCs w:val="16"/>
              </w:rPr>
            </w:pPr>
            <w:r w:rsidRPr="00334428">
              <w:rPr>
                <w:sz w:val="16"/>
                <w:szCs w:val="16"/>
              </w:rPr>
              <w:t>550</w:t>
            </w:r>
          </w:p>
        </w:tc>
        <w:tc>
          <w:tcPr>
            <w:tcW w:w="1216" w:type="dxa"/>
            <w:noWrap/>
            <w:vAlign w:val="center"/>
            <w:hideMark/>
          </w:tcPr>
          <w:p w14:paraId="5930C806" w14:textId="77777777" w:rsidR="00334428" w:rsidRPr="00334428" w:rsidRDefault="00334428" w:rsidP="00334428">
            <w:pPr>
              <w:jc w:val="center"/>
              <w:rPr>
                <w:sz w:val="16"/>
                <w:szCs w:val="16"/>
              </w:rPr>
            </w:pPr>
            <w:r w:rsidRPr="00334428">
              <w:rPr>
                <w:sz w:val="16"/>
                <w:szCs w:val="16"/>
              </w:rPr>
              <w:t>$3,500,000</w:t>
            </w:r>
          </w:p>
        </w:tc>
        <w:tc>
          <w:tcPr>
            <w:tcW w:w="1216" w:type="dxa"/>
            <w:noWrap/>
            <w:vAlign w:val="center"/>
            <w:hideMark/>
          </w:tcPr>
          <w:p w14:paraId="3F766F96" w14:textId="77777777" w:rsidR="00334428" w:rsidRPr="00334428" w:rsidRDefault="00334428" w:rsidP="00334428">
            <w:pPr>
              <w:jc w:val="center"/>
              <w:rPr>
                <w:sz w:val="16"/>
                <w:szCs w:val="16"/>
              </w:rPr>
            </w:pPr>
            <w:r w:rsidRPr="00334428">
              <w:rPr>
                <w:sz w:val="16"/>
                <w:szCs w:val="16"/>
              </w:rPr>
              <w:t>$3,202,500</w:t>
            </w:r>
          </w:p>
        </w:tc>
        <w:tc>
          <w:tcPr>
            <w:tcW w:w="1225" w:type="dxa"/>
            <w:noWrap/>
            <w:vAlign w:val="center"/>
            <w:hideMark/>
          </w:tcPr>
          <w:p w14:paraId="3DA3AC6D" w14:textId="77777777" w:rsidR="00334428" w:rsidRPr="00334428" w:rsidRDefault="00334428" w:rsidP="00334428">
            <w:pPr>
              <w:jc w:val="center"/>
              <w:rPr>
                <w:sz w:val="16"/>
                <w:szCs w:val="16"/>
              </w:rPr>
            </w:pPr>
            <w:r w:rsidRPr="00334428">
              <w:rPr>
                <w:sz w:val="16"/>
                <w:szCs w:val="16"/>
              </w:rPr>
              <w:t>$2,660,000</w:t>
            </w:r>
          </w:p>
        </w:tc>
        <w:tc>
          <w:tcPr>
            <w:tcW w:w="1205" w:type="dxa"/>
            <w:noWrap/>
            <w:vAlign w:val="center"/>
            <w:hideMark/>
          </w:tcPr>
          <w:p w14:paraId="4B1AB0C2" w14:textId="77777777" w:rsidR="00334428" w:rsidRPr="00334428" w:rsidRDefault="00334428" w:rsidP="00334428">
            <w:pPr>
              <w:jc w:val="center"/>
              <w:rPr>
                <w:sz w:val="16"/>
                <w:szCs w:val="16"/>
              </w:rPr>
            </w:pPr>
            <w:r w:rsidRPr="00334428">
              <w:rPr>
                <w:sz w:val="16"/>
                <w:szCs w:val="16"/>
              </w:rPr>
              <w:t>$2,012,500</w:t>
            </w:r>
          </w:p>
        </w:tc>
        <w:tc>
          <w:tcPr>
            <w:tcW w:w="1225" w:type="dxa"/>
            <w:noWrap/>
            <w:vAlign w:val="center"/>
            <w:hideMark/>
          </w:tcPr>
          <w:p w14:paraId="59FBD02D" w14:textId="77777777" w:rsidR="00334428" w:rsidRPr="00334428" w:rsidRDefault="00334428" w:rsidP="00334428">
            <w:pPr>
              <w:jc w:val="center"/>
              <w:rPr>
                <w:sz w:val="16"/>
                <w:szCs w:val="16"/>
              </w:rPr>
            </w:pPr>
            <w:r w:rsidRPr="00334428">
              <w:rPr>
                <w:sz w:val="16"/>
                <w:szCs w:val="16"/>
              </w:rPr>
              <w:t>$1,312,500</w:t>
            </w:r>
          </w:p>
        </w:tc>
        <w:tc>
          <w:tcPr>
            <w:tcW w:w="1170" w:type="dxa"/>
            <w:noWrap/>
            <w:vAlign w:val="center"/>
            <w:hideMark/>
          </w:tcPr>
          <w:p w14:paraId="2C6E360D" w14:textId="77777777" w:rsidR="00334428" w:rsidRPr="00334428" w:rsidRDefault="00334428" w:rsidP="00334428">
            <w:pPr>
              <w:jc w:val="center"/>
              <w:rPr>
                <w:sz w:val="16"/>
                <w:szCs w:val="16"/>
              </w:rPr>
            </w:pPr>
            <w:r w:rsidRPr="00334428">
              <w:rPr>
                <w:sz w:val="16"/>
                <w:szCs w:val="16"/>
              </w:rPr>
              <w:t>$805,000</w:t>
            </w:r>
          </w:p>
        </w:tc>
        <w:tc>
          <w:tcPr>
            <w:tcW w:w="1291" w:type="dxa"/>
            <w:noWrap/>
            <w:vAlign w:val="center"/>
            <w:hideMark/>
          </w:tcPr>
          <w:p w14:paraId="1B1C5330" w14:textId="77777777" w:rsidR="00334428" w:rsidRPr="00334428" w:rsidRDefault="00334428" w:rsidP="00334428">
            <w:pPr>
              <w:jc w:val="center"/>
              <w:rPr>
                <w:sz w:val="16"/>
                <w:szCs w:val="16"/>
              </w:rPr>
            </w:pPr>
            <w:r w:rsidRPr="00334428">
              <w:rPr>
                <w:sz w:val="16"/>
                <w:szCs w:val="16"/>
              </w:rPr>
              <w:t>$700,000</w:t>
            </w:r>
          </w:p>
        </w:tc>
      </w:tr>
      <w:tr w:rsidR="00334428" w:rsidRPr="00334428" w14:paraId="20AA1127" w14:textId="77777777" w:rsidTr="002E5E82">
        <w:trPr>
          <w:cantSplit/>
          <w:trHeight w:val="288"/>
          <w:jc w:val="center"/>
        </w:trPr>
        <w:tc>
          <w:tcPr>
            <w:tcW w:w="10518" w:type="dxa"/>
            <w:gridSpan w:val="9"/>
            <w:noWrap/>
            <w:vAlign w:val="center"/>
            <w:hideMark/>
          </w:tcPr>
          <w:p w14:paraId="056F7A0E" w14:textId="77777777" w:rsidR="00334428" w:rsidRPr="00334428" w:rsidRDefault="00334428" w:rsidP="00334428">
            <w:pPr>
              <w:jc w:val="center"/>
              <w:rPr>
                <w:sz w:val="16"/>
                <w:szCs w:val="16"/>
              </w:rPr>
            </w:pPr>
            <w:r w:rsidRPr="00334428">
              <w:rPr>
                <w:sz w:val="16"/>
                <w:szCs w:val="16"/>
              </w:rPr>
              <w:t>Shugart</w:t>
            </w:r>
          </w:p>
        </w:tc>
      </w:tr>
      <w:tr w:rsidR="00334428" w:rsidRPr="00334428" w14:paraId="6A0547CC" w14:textId="77777777" w:rsidTr="002E5E82">
        <w:trPr>
          <w:cantSplit/>
          <w:trHeight w:val="216"/>
          <w:jc w:val="center"/>
        </w:trPr>
        <w:tc>
          <w:tcPr>
            <w:tcW w:w="1250" w:type="dxa"/>
            <w:noWrap/>
            <w:vAlign w:val="center"/>
            <w:hideMark/>
          </w:tcPr>
          <w:p w14:paraId="3760C322" w14:textId="77777777" w:rsidR="00334428" w:rsidRPr="00334428" w:rsidRDefault="00334428" w:rsidP="00334428">
            <w:pPr>
              <w:jc w:val="center"/>
              <w:rPr>
                <w:sz w:val="16"/>
                <w:szCs w:val="16"/>
              </w:rPr>
            </w:pPr>
            <w:r w:rsidRPr="00334428">
              <w:rPr>
                <w:sz w:val="16"/>
                <w:szCs w:val="16"/>
              </w:rPr>
              <w:t>10X5X2</w:t>
            </w:r>
          </w:p>
        </w:tc>
        <w:tc>
          <w:tcPr>
            <w:tcW w:w="720" w:type="dxa"/>
            <w:noWrap/>
            <w:vAlign w:val="center"/>
            <w:hideMark/>
          </w:tcPr>
          <w:p w14:paraId="162AD183" w14:textId="77777777" w:rsidR="00334428" w:rsidRPr="00334428" w:rsidRDefault="00334428" w:rsidP="00334428">
            <w:pPr>
              <w:rPr>
                <w:sz w:val="16"/>
                <w:szCs w:val="16"/>
              </w:rPr>
            </w:pPr>
            <w:r w:rsidRPr="00334428">
              <w:rPr>
                <w:sz w:val="16"/>
                <w:szCs w:val="16"/>
              </w:rPr>
              <w:t>50</w:t>
            </w:r>
          </w:p>
        </w:tc>
        <w:tc>
          <w:tcPr>
            <w:tcW w:w="1216" w:type="dxa"/>
            <w:noWrap/>
            <w:vAlign w:val="center"/>
            <w:hideMark/>
          </w:tcPr>
          <w:p w14:paraId="03B4401F" w14:textId="77777777" w:rsidR="00334428" w:rsidRPr="00334428" w:rsidRDefault="00334428" w:rsidP="00334428">
            <w:pPr>
              <w:jc w:val="center"/>
              <w:rPr>
                <w:sz w:val="16"/>
                <w:szCs w:val="16"/>
              </w:rPr>
            </w:pPr>
            <w:r w:rsidRPr="00334428">
              <w:rPr>
                <w:sz w:val="16"/>
                <w:szCs w:val="16"/>
              </w:rPr>
              <w:t>$75,000</w:t>
            </w:r>
          </w:p>
        </w:tc>
        <w:tc>
          <w:tcPr>
            <w:tcW w:w="1216" w:type="dxa"/>
            <w:noWrap/>
            <w:vAlign w:val="center"/>
            <w:hideMark/>
          </w:tcPr>
          <w:p w14:paraId="350C9B36" w14:textId="77777777" w:rsidR="00334428" w:rsidRPr="00334428" w:rsidRDefault="00334428" w:rsidP="00334428">
            <w:pPr>
              <w:jc w:val="center"/>
              <w:rPr>
                <w:sz w:val="16"/>
                <w:szCs w:val="16"/>
              </w:rPr>
            </w:pPr>
            <w:r w:rsidRPr="00334428">
              <w:rPr>
                <w:sz w:val="16"/>
                <w:szCs w:val="16"/>
              </w:rPr>
              <w:t>$68,625</w:t>
            </w:r>
          </w:p>
        </w:tc>
        <w:tc>
          <w:tcPr>
            <w:tcW w:w="1225" w:type="dxa"/>
            <w:noWrap/>
            <w:vAlign w:val="center"/>
            <w:hideMark/>
          </w:tcPr>
          <w:p w14:paraId="3FAB3811" w14:textId="77777777" w:rsidR="00334428" w:rsidRPr="00334428" w:rsidRDefault="00334428" w:rsidP="00334428">
            <w:pPr>
              <w:jc w:val="center"/>
              <w:rPr>
                <w:sz w:val="16"/>
                <w:szCs w:val="16"/>
              </w:rPr>
            </w:pPr>
            <w:r w:rsidRPr="00334428">
              <w:rPr>
                <w:sz w:val="16"/>
                <w:szCs w:val="16"/>
              </w:rPr>
              <w:t>$57,000</w:t>
            </w:r>
          </w:p>
        </w:tc>
        <w:tc>
          <w:tcPr>
            <w:tcW w:w="1205" w:type="dxa"/>
            <w:noWrap/>
            <w:vAlign w:val="center"/>
            <w:hideMark/>
          </w:tcPr>
          <w:p w14:paraId="2692A8AA" w14:textId="77777777" w:rsidR="00334428" w:rsidRPr="00334428" w:rsidRDefault="00334428" w:rsidP="00334428">
            <w:pPr>
              <w:jc w:val="center"/>
              <w:rPr>
                <w:sz w:val="16"/>
                <w:szCs w:val="16"/>
              </w:rPr>
            </w:pPr>
            <w:r w:rsidRPr="00334428">
              <w:rPr>
                <w:sz w:val="16"/>
                <w:szCs w:val="16"/>
              </w:rPr>
              <w:t>$43,125</w:t>
            </w:r>
          </w:p>
        </w:tc>
        <w:tc>
          <w:tcPr>
            <w:tcW w:w="1225" w:type="dxa"/>
            <w:noWrap/>
            <w:vAlign w:val="center"/>
            <w:hideMark/>
          </w:tcPr>
          <w:p w14:paraId="635D35FB" w14:textId="77777777" w:rsidR="00334428" w:rsidRPr="00334428" w:rsidRDefault="00334428" w:rsidP="00334428">
            <w:pPr>
              <w:jc w:val="center"/>
              <w:rPr>
                <w:sz w:val="16"/>
                <w:szCs w:val="16"/>
              </w:rPr>
            </w:pPr>
            <w:r w:rsidRPr="00334428">
              <w:rPr>
                <w:sz w:val="16"/>
                <w:szCs w:val="16"/>
              </w:rPr>
              <w:t>$28,125</w:t>
            </w:r>
          </w:p>
        </w:tc>
        <w:tc>
          <w:tcPr>
            <w:tcW w:w="1170" w:type="dxa"/>
            <w:noWrap/>
            <w:vAlign w:val="center"/>
            <w:hideMark/>
          </w:tcPr>
          <w:p w14:paraId="09ECCF2E" w14:textId="77777777" w:rsidR="00334428" w:rsidRPr="00334428" w:rsidRDefault="00334428" w:rsidP="00334428">
            <w:pPr>
              <w:jc w:val="center"/>
              <w:rPr>
                <w:sz w:val="16"/>
                <w:szCs w:val="16"/>
              </w:rPr>
            </w:pPr>
            <w:r w:rsidRPr="00334428">
              <w:rPr>
                <w:sz w:val="16"/>
                <w:szCs w:val="16"/>
              </w:rPr>
              <w:t>$17,250</w:t>
            </w:r>
          </w:p>
        </w:tc>
        <w:tc>
          <w:tcPr>
            <w:tcW w:w="1291" w:type="dxa"/>
            <w:noWrap/>
            <w:vAlign w:val="center"/>
            <w:hideMark/>
          </w:tcPr>
          <w:p w14:paraId="5CD4C7E3" w14:textId="77777777" w:rsidR="00334428" w:rsidRPr="00334428" w:rsidRDefault="00334428" w:rsidP="00334428">
            <w:pPr>
              <w:jc w:val="center"/>
              <w:rPr>
                <w:sz w:val="16"/>
                <w:szCs w:val="16"/>
              </w:rPr>
            </w:pPr>
            <w:r w:rsidRPr="00334428">
              <w:rPr>
                <w:sz w:val="16"/>
                <w:szCs w:val="16"/>
              </w:rPr>
              <w:t>$15,000</w:t>
            </w:r>
          </w:p>
        </w:tc>
      </w:tr>
      <w:tr w:rsidR="00334428" w:rsidRPr="00334428" w14:paraId="60899ED8" w14:textId="77777777" w:rsidTr="002E5E82">
        <w:trPr>
          <w:cantSplit/>
          <w:trHeight w:val="216"/>
          <w:jc w:val="center"/>
        </w:trPr>
        <w:tc>
          <w:tcPr>
            <w:tcW w:w="1250" w:type="dxa"/>
            <w:noWrap/>
            <w:vAlign w:val="center"/>
            <w:hideMark/>
          </w:tcPr>
          <w:p w14:paraId="67A0525F" w14:textId="77777777" w:rsidR="00334428" w:rsidRPr="00334428" w:rsidRDefault="00334428" w:rsidP="00334428">
            <w:pPr>
              <w:jc w:val="center"/>
              <w:rPr>
                <w:sz w:val="16"/>
                <w:szCs w:val="16"/>
              </w:rPr>
            </w:pPr>
            <w:r w:rsidRPr="00334428">
              <w:rPr>
                <w:sz w:val="16"/>
                <w:szCs w:val="16"/>
              </w:rPr>
              <w:t>20X10X4</w:t>
            </w:r>
          </w:p>
        </w:tc>
        <w:tc>
          <w:tcPr>
            <w:tcW w:w="720" w:type="dxa"/>
            <w:noWrap/>
            <w:vAlign w:val="center"/>
            <w:hideMark/>
          </w:tcPr>
          <w:p w14:paraId="0C84EA9F" w14:textId="77777777" w:rsidR="00334428" w:rsidRPr="00334428" w:rsidRDefault="00334428" w:rsidP="00334428">
            <w:pPr>
              <w:rPr>
                <w:sz w:val="16"/>
                <w:szCs w:val="16"/>
              </w:rPr>
            </w:pPr>
            <w:r w:rsidRPr="00334428">
              <w:rPr>
                <w:sz w:val="16"/>
                <w:szCs w:val="16"/>
              </w:rPr>
              <w:t>75</w:t>
            </w:r>
          </w:p>
        </w:tc>
        <w:tc>
          <w:tcPr>
            <w:tcW w:w="1216" w:type="dxa"/>
            <w:noWrap/>
            <w:vAlign w:val="center"/>
            <w:hideMark/>
          </w:tcPr>
          <w:p w14:paraId="62297CA6" w14:textId="77777777" w:rsidR="00334428" w:rsidRPr="00334428" w:rsidRDefault="00334428" w:rsidP="00334428">
            <w:pPr>
              <w:jc w:val="center"/>
              <w:rPr>
                <w:sz w:val="16"/>
                <w:szCs w:val="16"/>
              </w:rPr>
            </w:pPr>
            <w:r w:rsidRPr="00334428">
              <w:rPr>
                <w:sz w:val="16"/>
                <w:szCs w:val="16"/>
              </w:rPr>
              <w:t>$85,000</w:t>
            </w:r>
          </w:p>
        </w:tc>
        <w:tc>
          <w:tcPr>
            <w:tcW w:w="1216" w:type="dxa"/>
            <w:noWrap/>
            <w:vAlign w:val="center"/>
            <w:hideMark/>
          </w:tcPr>
          <w:p w14:paraId="6C9FD08E" w14:textId="77777777" w:rsidR="00334428" w:rsidRPr="00334428" w:rsidRDefault="00334428" w:rsidP="00334428">
            <w:pPr>
              <w:jc w:val="center"/>
              <w:rPr>
                <w:sz w:val="16"/>
                <w:szCs w:val="16"/>
              </w:rPr>
            </w:pPr>
            <w:r w:rsidRPr="00334428">
              <w:rPr>
                <w:sz w:val="16"/>
                <w:szCs w:val="16"/>
              </w:rPr>
              <w:t>$77,775</w:t>
            </w:r>
          </w:p>
        </w:tc>
        <w:tc>
          <w:tcPr>
            <w:tcW w:w="1225" w:type="dxa"/>
            <w:noWrap/>
            <w:vAlign w:val="center"/>
            <w:hideMark/>
          </w:tcPr>
          <w:p w14:paraId="4A10D923" w14:textId="77777777" w:rsidR="00334428" w:rsidRPr="00334428" w:rsidRDefault="00334428" w:rsidP="00334428">
            <w:pPr>
              <w:jc w:val="center"/>
              <w:rPr>
                <w:sz w:val="16"/>
                <w:szCs w:val="16"/>
              </w:rPr>
            </w:pPr>
            <w:r w:rsidRPr="00334428">
              <w:rPr>
                <w:sz w:val="16"/>
                <w:szCs w:val="16"/>
              </w:rPr>
              <w:t>$64,600</w:t>
            </w:r>
          </w:p>
        </w:tc>
        <w:tc>
          <w:tcPr>
            <w:tcW w:w="1205" w:type="dxa"/>
            <w:noWrap/>
            <w:vAlign w:val="center"/>
            <w:hideMark/>
          </w:tcPr>
          <w:p w14:paraId="0366EFCE" w14:textId="77777777" w:rsidR="00334428" w:rsidRPr="00334428" w:rsidRDefault="00334428" w:rsidP="00334428">
            <w:pPr>
              <w:jc w:val="center"/>
              <w:rPr>
                <w:sz w:val="16"/>
                <w:szCs w:val="16"/>
              </w:rPr>
            </w:pPr>
            <w:r w:rsidRPr="00334428">
              <w:rPr>
                <w:sz w:val="16"/>
                <w:szCs w:val="16"/>
              </w:rPr>
              <w:t>$48,875</w:t>
            </w:r>
          </w:p>
        </w:tc>
        <w:tc>
          <w:tcPr>
            <w:tcW w:w="1225" w:type="dxa"/>
            <w:noWrap/>
            <w:vAlign w:val="center"/>
            <w:hideMark/>
          </w:tcPr>
          <w:p w14:paraId="1F0A6E61" w14:textId="77777777" w:rsidR="00334428" w:rsidRPr="00334428" w:rsidRDefault="00334428" w:rsidP="00334428">
            <w:pPr>
              <w:jc w:val="center"/>
              <w:rPr>
                <w:sz w:val="16"/>
                <w:szCs w:val="16"/>
              </w:rPr>
            </w:pPr>
            <w:r w:rsidRPr="00334428">
              <w:rPr>
                <w:sz w:val="16"/>
                <w:szCs w:val="16"/>
              </w:rPr>
              <w:t>$31,875</w:t>
            </w:r>
          </w:p>
        </w:tc>
        <w:tc>
          <w:tcPr>
            <w:tcW w:w="1170" w:type="dxa"/>
            <w:noWrap/>
            <w:vAlign w:val="center"/>
            <w:hideMark/>
          </w:tcPr>
          <w:p w14:paraId="6E395015" w14:textId="77777777" w:rsidR="00334428" w:rsidRPr="00334428" w:rsidRDefault="00334428" w:rsidP="00334428">
            <w:pPr>
              <w:jc w:val="center"/>
              <w:rPr>
                <w:sz w:val="16"/>
                <w:szCs w:val="16"/>
              </w:rPr>
            </w:pPr>
            <w:r w:rsidRPr="00334428">
              <w:rPr>
                <w:sz w:val="16"/>
                <w:szCs w:val="16"/>
              </w:rPr>
              <w:t>$19,550</w:t>
            </w:r>
          </w:p>
        </w:tc>
        <w:tc>
          <w:tcPr>
            <w:tcW w:w="1291" w:type="dxa"/>
            <w:noWrap/>
            <w:vAlign w:val="center"/>
            <w:hideMark/>
          </w:tcPr>
          <w:p w14:paraId="27C23575" w14:textId="77777777" w:rsidR="00334428" w:rsidRPr="00334428" w:rsidRDefault="00334428" w:rsidP="00334428">
            <w:pPr>
              <w:jc w:val="center"/>
              <w:rPr>
                <w:sz w:val="16"/>
                <w:szCs w:val="16"/>
              </w:rPr>
            </w:pPr>
            <w:r w:rsidRPr="00334428">
              <w:rPr>
                <w:sz w:val="16"/>
                <w:szCs w:val="16"/>
              </w:rPr>
              <w:t>$17,000</w:t>
            </w:r>
          </w:p>
        </w:tc>
      </w:tr>
      <w:tr w:rsidR="00334428" w:rsidRPr="00334428" w14:paraId="4F5DD56F" w14:textId="77777777" w:rsidTr="002E5E82">
        <w:trPr>
          <w:cantSplit/>
          <w:trHeight w:val="216"/>
          <w:jc w:val="center"/>
        </w:trPr>
        <w:tc>
          <w:tcPr>
            <w:tcW w:w="1250" w:type="dxa"/>
            <w:noWrap/>
            <w:vAlign w:val="center"/>
            <w:hideMark/>
          </w:tcPr>
          <w:p w14:paraId="1A9FC067" w14:textId="77777777" w:rsidR="00334428" w:rsidRPr="00334428" w:rsidRDefault="00334428" w:rsidP="00334428">
            <w:pPr>
              <w:jc w:val="center"/>
              <w:rPr>
                <w:sz w:val="16"/>
                <w:szCs w:val="16"/>
              </w:rPr>
            </w:pPr>
            <w:r w:rsidRPr="00334428">
              <w:rPr>
                <w:sz w:val="16"/>
                <w:szCs w:val="16"/>
              </w:rPr>
              <w:t>40X12X5</w:t>
            </w:r>
          </w:p>
        </w:tc>
        <w:tc>
          <w:tcPr>
            <w:tcW w:w="720" w:type="dxa"/>
            <w:noWrap/>
            <w:vAlign w:val="center"/>
            <w:hideMark/>
          </w:tcPr>
          <w:p w14:paraId="7DA4F386" w14:textId="77777777" w:rsidR="00334428" w:rsidRPr="00334428" w:rsidRDefault="00334428" w:rsidP="00334428">
            <w:pPr>
              <w:rPr>
                <w:sz w:val="16"/>
                <w:szCs w:val="16"/>
              </w:rPr>
            </w:pPr>
            <w:r w:rsidRPr="00334428">
              <w:rPr>
                <w:sz w:val="16"/>
                <w:szCs w:val="16"/>
              </w:rPr>
              <w:t>100</w:t>
            </w:r>
          </w:p>
        </w:tc>
        <w:tc>
          <w:tcPr>
            <w:tcW w:w="1216" w:type="dxa"/>
            <w:noWrap/>
            <w:vAlign w:val="center"/>
            <w:hideMark/>
          </w:tcPr>
          <w:p w14:paraId="3C1F6027" w14:textId="77777777" w:rsidR="00334428" w:rsidRPr="00334428" w:rsidRDefault="00334428" w:rsidP="00334428">
            <w:pPr>
              <w:jc w:val="center"/>
              <w:rPr>
                <w:sz w:val="16"/>
                <w:szCs w:val="16"/>
              </w:rPr>
            </w:pPr>
            <w:r w:rsidRPr="00334428">
              <w:rPr>
                <w:sz w:val="16"/>
                <w:szCs w:val="16"/>
              </w:rPr>
              <w:t>$150,000</w:t>
            </w:r>
          </w:p>
        </w:tc>
        <w:tc>
          <w:tcPr>
            <w:tcW w:w="1216" w:type="dxa"/>
            <w:noWrap/>
            <w:vAlign w:val="center"/>
            <w:hideMark/>
          </w:tcPr>
          <w:p w14:paraId="1AB89768" w14:textId="77777777" w:rsidR="00334428" w:rsidRPr="00334428" w:rsidRDefault="00334428" w:rsidP="00334428">
            <w:pPr>
              <w:jc w:val="center"/>
              <w:rPr>
                <w:sz w:val="16"/>
                <w:szCs w:val="16"/>
              </w:rPr>
            </w:pPr>
            <w:r w:rsidRPr="00334428">
              <w:rPr>
                <w:sz w:val="16"/>
                <w:szCs w:val="16"/>
              </w:rPr>
              <w:t>$137,250</w:t>
            </w:r>
          </w:p>
        </w:tc>
        <w:tc>
          <w:tcPr>
            <w:tcW w:w="1225" w:type="dxa"/>
            <w:noWrap/>
            <w:vAlign w:val="center"/>
            <w:hideMark/>
          </w:tcPr>
          <w:p w14:paraId="36951F16" w14:textId="77777777" w:rsidR="00334428" w:rsidRPr="00334428" w:rsidRDefault="00334428" w:rsidP="00334428">
            <w:pPr>
              <w:jc w:val="center"/>
              <w:rPr>
                <w:sz w:val="16"/>
                <w:szCs w:val="16"/>
              </w:rPr>
            </w:pPr>
            <w:r w:rsidRPr="00334428">
              <w:rPr>
                <w:sz w:val="16"/>
                <w:szCs w:val="16"/>
              </w:rPr>
              <w:t>$114,000</w:t>
            </w:r>
          </w:p>
        </w:tc>
        <w:tc>
          <w:tcPr>
            <w:tcW w:w="1205" w:type="dxa"/>
            <w:noWrap/>
            <w:vAlign w:val="center"/>
            <w:hideMark/>
          </w:tcPr>
          <w:p w14:paraId="11D67293" w14:textId="77777777" w:rsidR="00334428" w:rsidRPr="00334428" w:rsidRDefault="00334428" w:rsidP="00334428">
            <w:pPr>
              <w:jc w:val="center"/>
              <w:rPr>
                <w:sz w:val="16"/>
                <w:szCs w:val="16"/>
              </w:rPr>
            </w:pPr>
            <w:r w:rsidRPr="00334428">
              <w:rPr>
                <w:sz w:val="16"/>
                <w:szCs w:val="16"/>
              </w:rPr>
              <w:t>$86,250</w:t>
            </w:r>
          </w:p>
        </w:tc>
        <w:tc>
          <w:tcPr>
            <w:tcW w:w="1225" w:type="dxa"/>
            <w:noWrap/>
            <w:vAlign w:val="center"/>
            <w:hideMark/>
          </w:tcPr>
          <w:p w14:paraId="6AF6343C" w14:textId="77777777" w:rsidR="00334428" w:rsidRPr="00334428" w:rsidRDefault="00334428" w:rsidP="00334428">
            <w:pPr>
              <w:jc w:val="center"/>
              <w:rPr>
                <w:sz w:val="16"/>
                <w:szCs w:val="16"/>
              </w:rPr>
            </w:pPr>
            <w:r w:rsidRPr="00334428">
              <w:rPr>
                <w:sz w:val="16"/>
                <w:szCs w:val="16"/>
              </w:rPr>
              <w:t>$56,250</w:t>
            </w:r>
          </w:p>
        </w:tc>
        <w:tc>
          <w:tcPr>
            <w:tcW w:w="1170" w:type="dxa"/>
            <w:noWrap/>
            <w:vAlign w:val="center"/>
            <w:hideMark/>
          </w:tcPr>
          <w:p w14:paraId="023EE2E7" w14:textId="77777777" w:rsidR="00334428" w:rsidRPr="00334428" w:rsidRDefault="00334428" w:rsidP="00334428">
            <w:pPr>
              <w:jc w:val="center"/>
              <w:rPr>
                <w:sz w:val="16"/>
                <w:szCs w:val="16"/>
              </w:rPr>
            </w:pPr>
            <w:r w:rsidRPr="00334428">
              <w:rPr>
                <w:sz w:val="16"/>
                <w:szCs w:val="16"/>
              </w:rPr>
              <w:t>$34,500</w:t>
            </w:r>
          </w:p>
        </w:tc>
        <w:tc>
          <w:tcPr>
            <w:tcW w:w="1291" w:type="dxa"/>
            <w:noWrap/>
            <w:vAlign w:val="center"/>
            <w:hideMark/>
          </w:tcPr>
          <w:p w14:paraId="41936A32" w14:textId="77777777" w:rsidR="00334428" w:rsidRPr="00334428" w:rsidRDefault="00334428" w:rsidP="00334428">
            <w:pPr>
              <w:jc w:val="center"/>
              <w:rPr>
                <w:sz w:val="16"/>
                <w:szCs w:val="16"/>
              </w:rPr>
            </w:pPr>
            <w:r w:rsidRPr="00334428">
              <w:rPr>
                <w:sz w:val="16"/>
                <w:szCs w:val="16"/>
              </w:rPr>
              <w:t>$30,000</w:t>
            </w:r>
          </w:p>
        </w:tc>
      </w:tr>
      <w:tr w:rsidR="00334428" w:rsidRPr="00334428" w14:paraId="58E1B1A0" w14:textId="77777777" w:rsidTr="002E5E82">
        <w:trPr>
          <w:cantSplit/>
          <w:trHeight w:val="288"/>
          <w:jc w:val="center"/>
        </w:trPr>
        <w:tc>
          <w:tcPr>
            <w:tcW w:w="10518" w:type="dxa"/>
            <w:gridSpan w:val="9"/>
            <w:noWrap/>
            <w:vAlign w:val="center"/>
            <w:hideMark/>
          </w:tcPr>
          <w:p w14:paraId="5DD1E8ED" w14:textId="77777777" w:rsidR="00334428" w:rsidRPr="00334428" w:rsidRDefault="00334428" w:rsidP="00334428">
            <w:pPr>
              <w:jc w:val="center"/>
              <w:rPr>
                <w:sz w:val="16"/>
                <w:szCs w:val="16"/>
              </w:rPr>
            </w:pPr>
            <w:r w:rsidRPr="00334428">
              <w:rPr>
                <w:sz w:val="16"/>
                <w:szCs w:val="16"/>
              </w:rPr>
              <w:t>Spud</w:t>
            </w:r>
          </w:p>
        </w:tc>
      </w:tr>
      <w:tr w:rsidR="00334428" w:rsidRPr="00334428" w14:paraId="7B804719" w14:textId="77777777" w:rsidTr="002E5E82">
        <w:trPr>
          <w:cantSplit/>
          <w:trHeight w:val="216"/>
          <w:jc w:val="center"/>
        </w:trPr>
        <w:tc>
          <w:tcPr>
            <w:tcW w:w="1250" w:type="dxa"/>
            <w:noWrap/>
            <w:vAlign w:val="center"/>
          </w:tcPr>
          <w:p w14:paraId="656825AF" w14:textId="77777777" w:rsidR="00334428" w:rsidRPr="00334428" w:rsidRDefault="00334428" w:rsidP="00334428">
            <w:pPr>
              <w:jc w:val="center"/>
              <w:rPr>
                <w:sz w:val="16"/>
                <w:szCs w:val="16"/>
              </w:rPr>
            </w:pPr>
            <w:r w:rsidRPr="00334428">
              <w:rPr>
                <w:sz w:val="16"/>
                <w:szCs w:val="16"/>
              </w:rPr>
              <w:t>90X20</w:t>
            </w:r>
          </w:p>
        </w:tc>
        <w:tc>
          <w:tcPr>
            <w:tcW w:w="720" w:type="dxa"/>
            <w:noWrap/>
            <w:vAlign w:val="center"/>
          </w:tcPr>
          <w:p w14:paraId="677A8D41" w14:textId="77777777" w:rsidR="00334428" w:rsidRPr="00334428" w:rsidRDefault="00334428" w:rsidP="00334428">
            <w:pPr>
              <w:rPr>
                <w:sz w:val="16"/>
                <w:szCs w:val="16"/>
              </w:rPr>
            </w:pPr>
            <w:r w:rsidRPr="00334428">
              <w:rPr>
                <w:sz w:val="16"/>
                <w:szCs w:val="16"/>
              </w:rPr>
              <w:t>130</w:t>
            </w:r>
          </w:p>
        </w:tc>
        <w:tc>
          <w:tcPr>
            <w:tcW w:w="1216" w:type="dxa"/>
            <w:noWrap/>
            <w:vAlign w:val="center"/>
          </w:tcPr>
          <w:p w14:paraId="6389D8EB" w14:textId="77777777" w:rsidR="00334428" w:rsidRPr="00334428" w:rsidRDefault="00334428" w:rsidP="00334428">
            <w:pPr>
              <w:jc w:val="center"/>
              <w:rPr>
                <w:sz w:val="16"/>
                <w:szCs w:val="16"/>
              </w:rPr>
            </w:pPr>
            <w:r w:rsidRPr="00334428">
              <w:rPr>
                <w:sz w:val="16"/>
                <w:szCs w:val="16"/>
              </w:rPr>
              <w:t>$300,000</w:t>
            </w:r>
          </w:p>
        </w:tc>
        <w:tc>
          <w:tcPr>
            <w:tcW w:w="1216" w:type="dxa"/>
            <w:noWrap/>
            <w:vAlign w:val="center"/>
          </w:tcPr>
          <w:p w14:paraId="3A539533" w14:textId="77777777" w:rsidR="00334428" w:rsidRPr="00334428" w:rsidRDefault="00334428" w:rsidP="00334428">
            <w:pPr>
              <w:jc w:val="center"/>
              <w:rPr>
                <w:sz w:val="16"/>
                <w:szCs w:val="16"/>
              </w:rPr>
            </w:pPr>
            <w:r w:rsidRPr="00334428">
              <w:rPr>
                <w:sz w:val="16"/>
                <w:szCs w:val="16"/>
              </w:rPr>
              <w:t>$274,500</w:t>
            </w:r>
          </w:p>
        </w:tc>
        <w:tc>
          <w:tcPr>
            <w:tcW w:w="1225" w:type="dxa"/>
            <w:noWrap/>
            <w:vAlign w:val="center"/>
          </w:tcPr>
          <w:p w14:paraId="338F9999" w14:textId="77777777" w:rsidR="00334428" w:rsidRPr="00334428" w:rsidRDefault="00334428" w:rsidP="00334428">
            <w:pPr>
              <w:jc w:val="center"/>
              <w:rPr>
                <w:sz w:val="16"/>
                <w:szCs w:val="16"/>
              </w:rPr>
            </w:pPr>
            <w:r w:rsidRPr="00334428">
              <w:rPr>
                <w:sz w:val="16"/>
                <w:szCs w:val="16"/>
              </w:rPr>
              <w:t>$228,000</w:t>
            </w:r>
          </w:p>
        </w:tc>
        <w:tc>
          <w:tcPr>
            <w:tcW w:w="1205" w:type="dxa"/>
            <w:noWrap/>
            <w:vAlign w:val="center"/>
          </w:tcPr>
          <w:p w14:paraId="270454C8" w14:textId="77777777" w:rsidR="00334428" w:rsidRPr="00334428" w:rsidRDefault="00334428" w:rsidP="00334428">
            <w:pPr>
              <w:jc w:val="center"/>
              <w:rPr>
                <w:sz w:val="16"/>
                <w:szCs w:val="16"/>
              </w:rPr>
            </w:pPr>
            <w:r w:rsidRPr="00334428">
              <w:rPr>
                <w:sz w:val="16"/>
                <w:szCs w:val="16"/>
              </w:rPr>
              <w:t>$172,500</w:t>
            </w:r>
          </w:p>
        </w:tc>
        <w:tc>
          <w:tcPr>
            <w:tcW w:w="1225" w:type="dxa"/>
            <w:noWrap/>
            <w:vAlign w:val="center"/>
          </w:tcPr>
          <w:p w14:paraId="6C353A18" w14:textId="77777777" w:rsidR="00334428" w:rsidRPr="00334428" w:rsidRDefault="00334428" w:rsidP="00334428">
            <w:pPr>
              <w:jc w:val="center"/>
              <w:rPr>
                <w:sz w:val="16"/>
                <w:szCs w:val="16"/>
              </w:rPr>
            </w:pPr>
            <w:r w:rsidRPr="00334428">
              <w:rPr>
                <w:sz w:val="16"/>
                <w:szCs w:val="16"/>
              </w:rPr>
              <w:t>$112,500</w:t>
            </w:r>
          </w:p>
        </w:tc>
        <w:tc>
          <w:tcPr>
            <w:tcW w:w="1170" w:type="dxa"/>
            <w:noWrap/>
            <w:vAlign w:val="center"/>
          </w:tcPr>
          <w:p w14:paraId="5102A8D3" w14:textId="77777777" w:rsidR="00334428" w:rsidRPr="00334428" w:rsidRDefault="00334428" w:rsidP="00334428">
            <w:pPr>
              <w:jc w:val="center"/>
              <w:rPr>
                <w:sz w:val="16"/>
                <w:szCs w:val="16"/>
              </w:rPr>
            </w:pPr>
            <w:r w:rsidRPr="00334428">
              <w:rPr>
                <w:sz w:val="16"/>
                <w:szCs w:val="16"/>
              </w:rPr>
              <w:t>$69,000</w:t>
            </w:r>
          </w:p>
        </w:tc>
        <w:tc>
          <w:tcPr>
            <w:tcW w:w="1291" w:type="dxa"/>
            <w:noWrap/>
            <w:vAlign w:val="center"/>
          </w:tcPr>
          <w:p w14:paraId="6E13751A" w14:textId="77777777" w:rsidR="00334428" w:rsidRPr="00334428" w:rsidRDefault="00334428" w:rsidP="00334428">
            <w:pPr>
              <w:jc w:val="center"/>
              <w:rPr>
                <w:sz w:val="16"/>
                <w:szCs w:val="16"/>
              </w:rPr>
            </w:pPr>
            <w:r w:rsidRPr="00334428">
              <w:rPr>
                <w:sz w:val="16"/>
                <w:szCs w:val="16"/>
              </w:rPr>
              <w:t>$60,000</w:t>
            </w:r>
          </w:p>
        </w:tc>
      </w:tr>
      <w:tr w:rsidR="00334428" w:rsidRPr="00334428" w14:paraId="0B6B25EA" w14:textId="77777777" w:rsidTr="002E5E82">
        <w:trPr>
          <w:cantSplit/>
          <w:trHeight w:val="216"/>
          <w:jc w:val="center"/>
        </w:trPr>
        <w:tc>
          <w:tcPr>
            <w:tcW w:w="1250" w:type="dxa"/>
            <w:noWrap/>
            <w:vAlign w:val="center"/>
          </w:tcPr>
          <w:p w14:paraId="03349694" w14:textId="77777777" w:rsidR="00334428" w:rsidRPr="00334428" w:rsidRDefault="00334428" w:rsidP="00334428">
            <w:pPr>
              <w:jc w:val="center"/>
              <w:rPr>
                <w:sz w:val="16"/>
                <w:szCs w:val="16"/>
              </w:rPr>
            </w:pPr>
            <w:r w:rsidRPr="00334428">
              <w:rPr>
                <w:sz w:val="16"/>
                <w:szCs w:val="16"/>
              </w:rPr>
              <w:t>100X25</w:t>
            </w:r>
          </w:p>
        </w:tc>
        <w:tc>
          <w:tcPr>
            <w:tcW w:w="720" w:type="dxa"/>
            <w:noWrap/>
            <w:vAlign w:val="center"/>
          </w:tcPr>
          <w:p w14:paraId="13814F0F" w14:textId="77777777" w:rsidR="00334428" w:rsidRPr="00334428" w:rsidRDefault="00334428" w:rsidP="00334428">
            <w:pPr>
              <w:rPr>
                <w:sz w:val="16"/>
                <w:szCs w:val="16"/>
              </w:rPr>
            </w:pPr>
            <w:r w:rsidRPr="00334428">
              <w:rPr>
                <w:sz w:val="16"/>
                <w:szCs w:val="16"/>
              </w:rPr>
              <w:t>175</w:t>
            </w:r>
          </w:p>
        </w:tc>
        <w:tc>
          <w:tcPr>
            <w:tcW w:w="1216" w:type="dxa"/>
            <w:noWrap/>
            <w:vAlign w:val="center"/>
          </w:tcPr>
          <w:p w14:paraId="62C2BB21" w14:textId="77777777" w:rsidR="00334428" w:rsidRPr="00334428" w:rsidRDefault="00334428" w:rsidP="00334428">
            <w:pPr>
              <w:jc w:val="center"/>
              <w:rPr>
                <w:sz w:val="16"/>
                <w:szCs w:val="16"/>
              </w:rPr>
            </w:pPr>
            <w:r w:rsidRPr="00334428">
              <w:rPr>
                <w:sz w:val="16"/>
                <w:szCs w:val="16"/>
              </w:rPr>
              <w:t>$325,000</w:t>
            </w:r>
          </w:p>
        </w:tc>
        <w:tc>
          <w:tcPr>
            <w:tcW w:w="1216" w:type="dxa"/>
            <w:noWrap/>
            <w:vAlign w:val="center"/>
          </w:tcPr>
          <w:p w14:paraId="6391D92C" w14:textId="77777777" w:rsidR="00334428" w:rsidRPr="00334428" w:rsidRDefault="00334428" w:rsidP="00334428">
            <w:pPr>
              <w:jc w:val="center"/>
              <w:rPr>
                <w:sz w:val="16"/>
                <w:szCs w:val="16"/>
              </w:rPr>
            </w:pPr>
            <w:r w:rsidRPr="00334428">
              <w:rPr>
                <w:sz w:val="16"/>
                <w:szCs w:val="16"/>
              </w:rPr>
              <w:t>$297,375</w:t>
            </w:r>
          </w:p>
        </w:tc>
        <w:tc>
          <w:tcPr>
            <w:tcW w:w="1225" w:type="dxa"/>
            <w:noWrap/>
            <w:vAlign w:val="center"/>
          </w:tcPr>
          <w:p w14:paraId="6D45544F" w14:textId="77777777" w:rsidR="00334428" w:rsidRPr="00334428" w:rsidRDefault="00334428" w:rsidP="00334428">
            <w:pPr>
              <w:jc w:val="center"/>
              <w:rPr>
                <w:sz w:val="16"/>
                <w:szCs w:val="16"/>
              </w:rPr>
            </w:pPr>
            <w:r w:rsidRPr="00334428">
              <w:rPr>
                <w:sz w:val="16"/>
                <w:szCs w:val="16"/>
              </w:rPr>
              <w:t>$247,000</w:t>
            </w:r>
          </w:p>
        </w:tc>
        <w:tc>
          <w:tcPr>
            <w:tcW w:w="1205" w:type="dxa"/>
            <w:noWrap/>
            <w:vAlign w:val="center"/>
          </w:tcPr>
          <w:p w14:paraId="17C0470C" w14:textId="77777777" w:rsidR="00334428" w:rsidRPr="00334428" w:rsidRDefault="00334428" w:rsidP="00334428">
            <w:pPr>
              <w:jc w:val="center"/>
              <w:rPr>
                <w:sz w:val="16"/>
                <w:szCs w:val="16"/>
              </w:rPr>
            </w:pPr>
            <w:r w:rsidRPr="00334428">
              <w:rPr>
                <w:sz w:val="16"/>
                <w:szCs w:val="16"/>
              </w:rPr>
              <w:t>$186,875</w:t>
            </w:r>
          </w:p>
        </w:tc>
        <w:tc>
          <w:tcPr>
            <w:tcW w:w="1225" w:type="dxa"/>
            <w:noWrap/>
            <w:vAlign w:val="center"/>
          </w:tcPr>
          <w:p w14:paraId="46726403" w14:textId="77777777" w:rsidR="00334428" w:rsidRPr="00334428" w:rsidRDefault="00334428" w:rsidP="00334428">
            <w:pPr>
              <w:jc w:val="center"/>
              <w:rPr>
                <w:sz w:val="16"/>
                <w:szCs w:val="16"/>
              </w:rPr>
            </w:pPr>
            <w:r w:rsidRPr="00334428">
              <w:rPr>
                <w:sz w:val="16"/>
                <w:szCs w:val="16"/>
              </w:rPr>
              <w:t>$121,875</w:t>
            </w:r>
          </w:p>
        </w:tc>
        <w:tc>
          <w:tcPr>
            <w:tcW w:w="1170" w:type="dxa"/>
            <w:noWrap/>
            <w:vAlign w:val="center"/>
          </w:tcPr>
          <w:p w14:paraId="2D7399F6" w14:textId="77777777" w:rsidR="00334428" w:rsidRPr="00334428" w:rsidRDefault="00334428" w:rsidP="00334428">
            <w:pPr>
              <w:jc w:val="center"/>
              <w:rPr>
                <w:sz w:val="16"/>
                <w:szCs w:val="16"/>
              </w:rPr>
            </w:pPr>
            <w:r w:rsidRPr="00334428">
              <w:rPr>
                <w:sz w:val="16"/>
                <w:szCs w:val="16"/>
              </w:rPr>
              <w:t>$74,750</w:t>
            </w:r>
          </w:p>
        </w:tc>
        <w:tc>
          <w:tcPr>
            <w:tcW w:w="1291" w:type="dxa"/>
            <w:noWrap/>
            <w:vAlign w:val="center"/>
          </w:tcPr>
          <w:p w14:paraId="46E64829" w14:textId="77777777" w:rsidR="00334428" w:rsidRPr="00334428" w:rsidRDefault="00334428" w:rsidP="00334428">
            <w:pPr>
              <w:jc w:val="center"/>
              <w:rPr>
                <w:sz w:val="16"/>
                <w:szCs w:val="16"/>
              </w:rPr>
            </w:pPr>
            <w:r w:rsidRPr="00334428">
              <w:rPr>
                <w:sz w:val="16"/>
                <w:szCs w:val="16"/>
              </w:rPr>
              <w:t>$65,000</w:t>
            </w:r>
          </w:p>
        </w:tc>
      </w:tr>
      <w:tr w:rsidR="00334428" w:rsidRPr="00334428" w14:paraId="640C38C4" w14:textId="77777777" w:rsidTr="002E5E82">
        <w:trPr>
          <w:cantSplit/>
          <w:trHeight w:val="216"/>
          <w:jc w:val="center"/>
        </w:trPr>
        <w:tc>
          <w:tcPr>
            <w:tcW w:w="1250" w:type="dxa"/>
            <w:noWrap/>
            <w:vAlign w:val="center"/>
            <w:hideMark/>
          </w:tcPr>
          <w:p w14:paraId="289A2D65" w14:textId="77777777" w:rsidR="00334428" w:rsidRPr="00334428" w:rsidRDefault="00334428" w:rsidP="00334428">
            <w:pPr>
              <w:jc w:val="center"/>
              <w:rPr>
                <w:sz w:val="16"/>
                <w:szCs w:val="16"/>
              </w:rPr>
            </w:pPr>
            <w:r w:rsidRPr="00334428">
              <w:rPr>
                <w:sz w:val="16"/>
                <w:szCs w:val="16"/>
              </w:rPr>
              <w:t>110x30</w:t>
            </w:r>
          </w:p>
        </w:tc>
        <w:tc>
          <w:tcPr>
            <w:tcW w:w="720" w:type="dxa"/>
            <w:noWrap/>
            <w:vAlign w:val="center"/>
          </w:tcPr>
          <w:p w14:paraId="3DCC35B0" w14:textId="77777777" w:rsidR="00334428" w:rsidRPr="00334428" w:rsidRDefault="00334428" w:rsidP="00334428">
            <w:pPr>
              <w:rPr>
                <w:sz w:val="16"/>
                <w:szCs w:val="16"/>
              </w:rPr>
            </w:pPr>
            <w:r w:rsidRPr="00334428">
              <w:rPr>
                <w:sz w:val="16"/>
                <w:szCs w:val="16"/>
              </w:rPr>
              <w:t>200</w:t>
            </w:r>
          </w:p>
        </w:tc>
        <w:tc>
          <w:tcPr>
            <w:tcW w:w="1216" w:type="dxa"/>
            <w:noWrap/>
            <w:vAlign w:val="center"/>
            <w:hideMark/>
          </w:tcPr>
          <w:p w14:paraId="5E346B0A" w14:textId="77777777" w:rsidR="00334428" w:rsidRPr="00334428" w:rsidRDefault="00334428" w:rsidP="00334428">
            <w:pPr>
              <w:jc w:val="center"/>
              <w:rPr>
                <w:sz w:val="16"/>
                <w:szCs w:val="16"/>
              </w:rPr>
            </w:pPr>
            <w:r w:rsidRPr="00334428">
              <w:rPr>
                <w:sz w:val="16"/>
                <w:szCs w:val="16"/>
              </w:rPr>
              <w:t>$350,000</w:t>
            </w:r>
          </w:p>
        </w:tc>
        <w:tc>
          <w:tcPr>
            <w:tcW w:w="1216" w:type="dxa"/>
            <w:noWrap/>
            <w:vAlign w:val="center"/>
            <w:hideMark/>
          </w:tcPr>
          <w:p w14:paraId="1BFB5120" w14:textId="77777777" w:rsidR="00334428" w:rsidRPr="00334428" w:rsidRDefault="00334428" w:rsidP="00334428">
            <w:pPr>
              <w:jc w:val="center"/>
              <w:rPr>
                <w:sz w:val="16"/>
                <w:szCs w:val="16"/>
              </w:rPr>
            </w:pPr>
            <w:r w:rsidRPr="00334428">
              <w:rPr>
                <w:sz w:val="16"/>
                <w:szCs w:val="16"/>
              </w:rPr>
              <w:t>$320,250</w:t>
            </w:r>
          </w:p>
        </w:tc>
        <w:tc>
          <w:tcPr>
            <w:tcW w:w="1225" w:type="dxa"/>
            <w:noWrap/>
            <w:vAlign w:val="center"/>
            <w:hideMark/>
          </w:tcPr>
          <w:p w14:paraId="13640115" w14:textId="77777777" w:rsidR="00334428" w:rsidRPr="00334428" w:rsidRDefault="00334428" w:rsidP="00334428">
            <w:pPr>
              <w:jc w:val="center"/>
              <w:rPr>
                <w:sz w:val="16"/>
                <w:szCs w:val="16"/>
              </w:rPr>
            </w:pPr>
            <w:r w:rsidRPr="00334428">
              <w:rPr>
                <w:sz w:val="16"/>
                <w:szCs w:val="16"/>
              </w:rPr>
              <w:t>$266,000</w:t>
            </w:r>
          </w:p>
        </w:tc>
        <w:tc>
          <w:tcPr>
            <w:tcW w:w="1205" w:type="dxa"/>
            <w:noWrap/>
            <w:vAlign w:val="center"/>
            <w:hideMark/>
          </w:tcPr>
          <w:p w14:paraId="7E8A4EE7" w14:textId="77777777" w:rsidR="00334428" w:rsidRPr="00334428" w:rsidRDefault="00334428" w:rsidP="00334428">
            <w:pPr>
              <w:jc w:val="center"/>
              <w:rPr>
                <w:sz w:val="16"/>
                <w:szCs w:val="16"/>
              </w:rPr>
            </w:pPr>
            <w:r w:rsidRPr="00334428">
              <w:rPr>
                <w:sz w:val="16"/>
                <w:szCs w:val="16"/>
              </w:rPr>
              <w:t>$201,250</w:t>
            </w:r>
          </w:p>
        </w:tc>
        <w:tc>
          <w:tcPr>
            <w:tcW w:w="1225" w:type="dxa"/>
            <w:noWrap/>
            <w:vAlign w:val="center"/>
            <w:hideMark/>
          </w:tcPr>
          <w:p w14:paraId="1B01F0AD" w14:textId="77777777" w:rsidR="00334428" w:rsidRPr="00334428" w:rsidRDefault="00334428" w:rsidP="00334428">
            <w:pPr>
              <w:jc w:val="center"/>
              <w:rPr>
                <w:sz w:val="16"/>
                <w:szCs w:val="16"/>
              </w:rPr>
            </w:pPr>
            <w:r w:rsidRPr="00334428">
              <w:rPr>
                <w:sz w:val="16"/>
                <w:szCs w:val="16"/>
              </w:rPr>
              <w:t>$131,250</w:t>
            </w:r>
          </w:p>
        </w:tc>
        <w:tc>
          <w:tcPr>
            <w:tcW w:w="1170" w:type="dxa"/>
            <w:noWrap/>
            <w:vAlign w:val="center"/>
            <w:hideMark/>
          </w:tcPr>
          <w:p w14:paraId="347AE0F5" w14:textId="77777777" w:rsidR="00334428" w:rsidRPr="00334428" w:rsidRDefault="00334428" w:rsidP="00334428">
            <w:pPr>
              <w:jc w:val="center"/>
              <w:rPr>
                <w:sz w:val="16"/>
                <w:szCs w:val="16"/>
              </w:rPr>
            </w:pPr>
            <w:r w:rsidRPr="00334428">
              <w:rPr>
                <w:sz w:val="16"/>
                <w:szCs w:val="16"/>
              </w:rPr>
              <w:t>$80,500</w:t>
            </w:r>
          </w:p>
        </w:tc>
        <w:tc>
          <w:tcPr>
            <w:tcW w:w="1291" w:type="dxa"/>
            <w:noWrap/>
            <w:vAlign w:val="center"/>
            <w:hideMark/>
          </w:tcPr>
          <w:p w14:paraId="6914F51D" w14:textId="77777777" w:rsidR="00334428" w:rsidRPr="00334428" w:rsidRDefault="00334428" w:rsidP="00334428">
            <w:pPr>
              <w:jc w:val="center"/>
              <w:rPr>
                <w:sz w:val="16"/>
                <w:szCs w:val="16"/>
              </w:rPr>
            </w:pPr>
            <w:r w:rsidRPr="00334428">
              <w:rPr>
                <w:sz w:val="16"/>
                <w:szCs w:val="16"/>
              </w:rPr>
              <w:t>$70,000</w:t>
            </w:r>
          </w:p>
        </w:tc>
      </w:tr>
      <w:tr w:rsidR="00334428" w:rsidRPr="00334428" w14:paraId="21DC659A" w14:textId="77777777" w:rsidTr="002E5E82">
        <w:trPr>
          <w:cantSplit/>
          <w:trHeight w:val="216"/>
          <w:jc w:val="center"/>
        </w:trPr>
        <w:tc>
          <w:tcPr>
            <w:tcW w:w="1250" w:type="dxa"/>
            <w:noWrap/>
            <w:vAlign w:val="center"/>
            <w:hideMark/>
          </w:tcPr>
          <w:p w14:paraId="43EAB23C"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tcPr>
          <w:p w14:paraId="1DC48B61" w14:textId="77777777" w:rsidR="00334428" w:rsidRPr="00334428" w:rsidRDefault="00334428" w:rsidP="00334428">
            <w:pPr>
              <w:rPr>
                <w:sz w:val="16"/>
                <w:szCs w:val="16"/>
              </w:rPr>
            </w:pPr>
            <w:r w:rsidRPr="00334428">
              <w:rPr>
                <w:sz w:val="16"/>
                <w:szCs w:val="16"/>
              </w:rPr>
              <w:t>350</w:t>
            </w:r>
          </w:p>
        </w:tc>
        <w:tc>
          <w:tcPr>
            <w:tcW w:w="1216" w:type="dxa"/>
            <w:noWrap/>
            <w:vAlign w:val="center"/>
            <w:hideMark/>
          </w:tcPr>
          <w:p w14:paraId="1823CB14" w14:textId="77777777" w:rsidR="00334428" w:rsidRPr="00334428" w:rsidRDefault="00334428" w:rsidP="00334428">
            <w:pPr>
              <w:jc w:val="center"/>
              <w:rPr>
                <w:sz w:val="16"/>
                <w:szCs w:val="16"/>
              </w:rPr>
            </w:pPr>
            <w:r w:rsidRPr="00334428">
              <w:rPr>
                <w:sz w:val="16"/>
                <w:szCs w:val="16"/>
              </w:rPr>
              <w:t>$750,000</w:t>
            </w:r>
          </w:p>
        </w:tc>
        <w:tc>
          <w:tcPr>
            <w:tcW w:w="1216" w:type="dxa"/>
            <w:noWrap/>
            <w:vAlign w:val="center"/>
            <w:hideMark/>
          </w:tcPr>
          <w:p w14:paraId="303272A4" w14:textId="77777777" w:rsidR="00334428" w:rsidRPr="00334428" w:rsidRDefault="00334428" w:rsidP="00334428">
            <w:pPr>
              <w:jc w:val="center"/>
              <w:rPr>
                <w:sz w:val="16"/>
                <w:szCs w:val="16"/>
              </w:rPr>
            </w:pPr>
            <w:r w:rsidRPr="00334428">
              <w:rPr>
                <w:sz w:val="16"/>
                <w:szCs w:val="16"/>
              </w:rPr>
              <w:t>$686,250</w:t>
            </w:r>
          </w:p>
        </w:tc>
        <w:tc>
          <w:tcPr>
            <w:tcW w:w="1225" w:type="dxa"/>
            <w:noWrap/>
            <w:vAlign w:val="center"/>
            <w:hideMark/>
          </w:tcPr>
          <w:p w14:paraId="1A64D625" w14:textId="77777777" w:rsidR="00334428" w:rsidRPr="00334428" w:rsidRDefault="00334428" w:rsidP="00334428">
            <w:pPr>
              <w:jc w:val="center"/>
              <w:rPr>
                <w:sz w:val="16"/>
                <w:szCs w:val="16"/>
              </w:rPr>
            </w:pPr>
            <w:r w:rsidRPr="00334428">
              <w:rPr>
                <w:sz w:val="16"/>
                <w:szCs w:val="16"/>
              </w:rPr>
              <w:t>$570,000</w:t>
            </w:r>
          </w:p>
        </w:tc>
        <w:tc>
          <w:tcPr>
            <w:tcW w:w="1205" w:type="dxa"/>
            <w:noWrap/>
            <w:vAlign w:val="center"/>
            <w:hideMark/>
          </w:tcPr>
          <w:p w14:paraId="297817BE" w14:textId="77777777" w:rsidR="00334428" w:rsidRPr="00334428" w:rsidRDefault="00334428" w:rsidP="00334428">
            <w:pPr>
              <w:jc w:val="center"/>
              <w:rPr>
                <w:sz w:val="16"/>
                <w:szCs w:val="16"/>
              </w:rPr>
            </w:pPr>
            <w:r w:rsidRPr="00334428">
              <w:rPr>
                <w:sz w:val="16"/>
                <w:szCs w:val="16"/>
              </w:rPr>
              <w:t>$431,250</w:t>
            </w:r>
          </w:p>
        </w:tc>
        <w:tc>
          <w:tcPr>
            <w:tcW w:w="1225" w:type="dxa"/>
            <w:noWrap/>
            <w:vAlign w:val="center"/>
            <w:hideMark/>
          </w:tcPr>
          <w:p w14:paraId="7F33A6BE" w14:textId="77777777" w:rsidR="00334428" w:rsidRPr="00334428" w:rsidRDefault="00334428" w:rsidP="00334428">
            <w:pPr>
              <w:jc w:val="center"/>
              <w:rPr>
                <w:sz w:val="16"/>
                <w:szCs w:val="16"/>
              </w:rPr>
            </w:pPr>
            <w:r w:rsidRPr="00334428">
              <w:rPr>
                <w:sz w:val="16"/>
                <w:szCs w:val="16"/>
              </w:rPr>
              <w:t>$281,250</w:t>
            </w:r>
          </w:p>
        </w:tc>
        <w:tc>
          <w:tcPr>
            <w:tcW w:w="1170" w:type="dxa"/>
            <w:noWrap/>
            <w:vAlign w:val="center"/>
            <w:hideMark/>
          </w:tcPr>
          <w:p w14:paraId="7B90B53D" w14:textId="77777777" w:rsidR="00334428" w:rsidRPr="00334428" w:rsidRDefault="00334428" w:rsidP="00334428">
            <w:pPr>
              <w:jc w:val="center"/>
              <w:rPr>
                <w:sz w:val="16"/>
                <w:szCs w:val="16"/>
              </w:rPr>
            </w:pPr>
            <w:r w:rsidRPr="00334428">
              <w:rPr>
                <w:sz w:val="16"/>
                <w:szCs w:val="16"/>
              </w:rPr>
              <w:t>$172,500</w:t>
            </w:r>
          </w:p>
        </w:tc>
        <w:tc>
          <w:tcPr>
            <w:tcW w:w="1291" w:type="dxa"/>
            <w:noWrap/>
            <w:vAlign w:val="center"/>
            <w:hideMark/>
          </w:tcPr>
          <w:p w14:paraId="7985ECDA" w14:textId="77777777" w:rsidR="00334428" w:rsidRPr="00334428" w:rsidRDefault="00334428" w:rsidP="00334428">
            <w:pPr>
              <w:jc w:val="center"/>
              <w:rPr>
                <w:sz w:val="16"/>
                <w:szCs w:val="16"/>
              </w:rPr>
            </w:pPr>
            <w:r w:rsidRPr="00334428">
              <w:rPr>
                <w:sz w:val="16"/>
                <w:szCs w:val="16"/>
              </w:rPr>
              <w:t>$150,000</w:t>
            </w:r>
          </w:p>
        </w:tc>
      </w:tr>
      <w:tr w:rsidR="00334428" w:rsidRPr="00334428" w14:paraId="3A2C0A5C" w14:textId="77777777" w:rsidTr="002E5E82">
        <w:trPr>
          <w:cantSplit/>
          <w:trHeight w:val="216"/>
          <w:jc w:val="center"/>
        </w:trPr>
        <w:tc>
          <w:tcPr>
            <w:tcW w:w="1250" w:type="dxa"/>
            <w:noWrap/>
            <w:vAlign w:val="center"/>
            <w:hideMark/>
          </w:tcPr>
          <w:p w14:paraId="1F3288E8" w14:textId="77777777" w:rsidR="00334428" w:rsidRPr="00334428" w:rsidRDefault="00334428" w:rsidP="00334428">
            <w:pPr>
              <w:jc w:val="center"/>
              <w:rPr>
                <w:sz w:val="16"/>
                <w:szCs w:val="16"/>
              </w:rPr>
            </w:pPr>
            <w:r w:rsidRPr="00334428">
              <w:rPr>
                <w:sz w:val="16"/>
                <w:szCs w:val="16"/>
              </w:rPr>
              <w:t>140X40</w:t>
            </w:r>
          </w:p>
        </w:tc>
        <w:tc>
          <w:tcPr>
            <w:tcW w:w="720" w:type="dxa"/>
            <w:noWrap/>
            <w:vAlign w:val="center"/>
          </w:tcPr>
          <w:p w14:paraId="70BAFC74"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5073D59E" w14:textId="77777777" w:rsidR="00334428" w:rsidRPr="00334428" w:rsidRDefault="00334428" w:rsidP="00334428">
            <w:pPr>
              <w:jc w:val="center"/>
              <w:rPr>
                <w:sz w:val="16"/>
                <w:szCs w:val="16"/>
              </w:rPr>
            </w:pPr>
            <w:r w:rsidRPr="00334428">
              <w:rPr>
                <w:sz w:val="16"/>
                <w:szCs w:val="16"/>
              </w:rPr>
              <w:t>$1,200,000</w:t>
            </w:r>
          </w:p>
        </w:tc>
        <w:tc>
          <w:tcPr>
            <w:tcW w:w="1216" w:type="dxa"/>
            <w:noWrap/>
            <w:vAlign w:val="center"/>
            <w:hideMark/>
          </w:tcPr>
          <w:p w14:paraId="06D6E266" w14:textId="77777777" w:rsidR="00334428" w:rsidRPr="00334428" w:rsidRDefault="00334428" w:rsidP="00334428">
            <w:pPr>
              <w:jc w:val="center"/>
              <w:rPr>
                <w:sz w:val="16"/>
                <w:szCs w:val="16"/>
              </w:rPr>
            </w:pPr>
            <w:r w:rsidRPr="00334428">
              <w:rPr>
                <w:sz w:val="16"/>
                <w:szCs w:val="16"/>
              </w:rPr>
              <w:t>$1,098,000</w:t>
            </w:r>
          </w:p>
        </w:tc>
        <w:tc>
          <w:tcPr>
            <w:tcW w:w="1225" w:type="dxa"/>
            <w:noWrap/>
            <w:vAlign w:val="center"/>
            <w:hideMark/>
          </w:tcPr>
          <w:p w14:paraId="7CB807EB" w14:textId="77777777" w:rsidR="00334428" w:rsidRPr="00334428" w:rsidRDefault="00334428" w:rsidP="00334428">
            <w:pPr>
              <w:jc w:val="center"/>
              <w:rPr>
                <w:sz w:val="16"/>
                <w:szCs w:val="16"/>
              </w:rPr>
            </w:pPr>
            <w:r w:rsidRPr="00334428">
              <w:rPr>
                <w:sz w:val="16"/>
                <w:szCs w:val="16"/>
              </w:rPr>
              <w:t>$912,000</w:t>
            </w:r>
          </w:p>
        </w:tc>
        <w:tc>
          <w:tcPr>
            <w:tcW w:w="1205" w:type="dxa"/>
            <w:noWrap/>
            <w:vAlign w:val="center"/>
            <w:hideMark/>
          </w:tcPr>
          <w:p w14:paraId="3B14AA4C" w14:textId="77777777" w:rsidR="00334428" w:rsidRPr="00334428" w:rsidRDefault="00334428" w:rsidP="00334428">
            <w:pPr>
              <w:jc w:val="center"/>
              <w:rPr>
                <w:sz w:val="16"/>
                <w:szCs w:val="16"/>
              </w:rPr>
            </w:pPr>
            <w:r w:rsidRPr="00334428">
              <w:rPr>
                <w:sz w:val="16"/>
                <w:szCs w:val="16"/>
              </w:rPr>
              <w:t>$690,000</w:t>
            </w:r>
          </w:p>
        </w:tc>
        <w:tc>
          <w:tcPr>
            <w:tcW w:w="1225" w:type="dxa"/>
            <w:noWrap/>
            <w:vAlign w:val="center"/>
            <w:hideMark/>
          </w:tcPr>
          <w:p w14:paraId="22D5FD0E" w14:textId="77777777" w:rsidR="00334428" w:rsidRPr="00334428" w:rsidRDefault="00334428" w:rsidP="00334428">
            <w:pPr>
              <w:jc w:val="center"/>
              <w:rPr>
                <w:sz w:val="16"/>
                <w:szCs w:val="16"/>
              </w:rPr>
            </w:pPr>
            <w:r w:rsidRPr="00334428">
              <w:rPr>
                <w:sz w:val="16"/>
                <w:szCs w:val="16"/>
              </w:rPr>
              <w:t>$450,000</w:t>
            </w:r>
          </w:p>
        </w:tc>
        <w:tc>
          <w:tcPr>
            <w:tcW w:w="1170" w:type="dxa"/>
            <w:noWrap/>
            <w:vAlign w:val="center"/>
            <w:hideMark/>
          </w:tcPr>
          <w:p w14:paraId="0659B497" w14:textId="77777777" w:rsidR="00334428" w:rsidRPr="00334428" w:rsidRDefault="00334428" w:rsidP="00334428">
            <w:pPr>
              <w:jc w:val="center"/>
              <w:rPr>
                <w:sz w:val="16"/>
                <w:szCs w:val="16"/>
              </w:rPr>
            </w:pPr>
            <w:r w:rsidRPr="00334428">
              <w:rPr>
                <w:sz w:val="16"/>
                <w:szCs w:val="16"/>
              </w:rPr>
              <w:t>$276,000</w:t>
            </w:r>
          </w:p>
        </w:tc>
        <w:tc>
          <w:tcPr>
            <w:tcW w:w="1291" w:type="dxa"/>
            <w:noWrap/>
            <w:vAlign w:val="center"/>
            <w:hideMark/>
          </w:tcPr>
          <w:p w14:paraId="3A71C8AB" w14:textId="77777777" w:rsidR="00334428" w:rsidRPr="00334428" w:rsidRDefault="00334428" w:rsidP="00334428">
            <w:pPr>
              <w:jc w:val="center"/>
              <w:rPr>
                <w:sz w:val="16"/>
                <w:szCs w:val="16"/>
              </w:rPr>
            </w:pPr>
            <w:r w:rsidRPr="00334428">
              <w:rPr>
                <w:sz w:val="16"/>
                <w:szCs w:val="16"/>
              </w:rPr>
              <w:t>$240,000</w:t>
            </w:r>
          </w:p>
        </w:tc>
      </w:tr>
      <w:tr w:rsidR="00334428" w:rsidRPr="00334428" w14:paraId="595F640C" w14:textId="77777777" w:rsidTr="002E5E82">
        <w:trPr>
          <w:cantSplit/>
          <w:trHeight w:val="216"/>
          <w:jc w:val="center"/>
        </w:trPr>
        <w:tc>
          <w:tcPr>
            <w:tcW w:w="1250" w:type="dxa"/>
            <w:noWrap/>
            <w:vAlign w:val="center"/>
            <w:hideMark/>
          </w:tcPr>
          <w:p w14:paraId="469634C7" w14:textId="77777777" w:rsidR="00334428" w:rsidRPr="00334428" w:rsidRDefault="00334428" w:rsidP="00334428">
            <w:pPr>
              <w:jc w:val="center"/>
              <w:rPr>
                <w:sz w:val="16"/>
                <w:szCs w:val="16"/>
              </w:rPr>
            </w:pPr>
            <w:r w:rsidRPr="00334428">
              <w:rPr>
                <w:sz w:val="16"/>
                <w:szCs w:val="16"/>
              </w:rPr>
              <w:t>140X45</w:t>
            </w:r>
          </w:p>
        </w:tc>
        <w:tc>
          <w:tcPr>
            <w:tcW w:w="720" w:type="dxa"/>
            <w:noWrap/>
            <w:vAlign w:val="center"/>
          </w:tcPr>
          <w:p w14:paraId="0B738978" w14:textId="77777777" w:rsidR="00334428" w:rsidRPr="00334428" w:rsidRDefault="00334428" w:rsidP="00334428">
            <w:pPr>
              <w:rPr>
                <w:sz w:val="16"/>
                <w:szCs w:val="16"/>
              </w:rPr>
            </w:pPr>
            <w:r w:rsidRPr="00334428">
              <w:rPr>
                <w:sz w:val="16"/>
                <w:szCs w:val="16"/>
              </w:rPr>
              <w:t>600</w:t>
            </w:r>
          </w:p>
        </w:tc>
        <w:tc>
          <w:tcPr>
            <w:tcW w:w="1216" w:type="dxa"/>
            <w:noWrap/>
            <w:vAlign w:val="center"/>
            <w:hideMark/>
          </w:tcPr>
          <w:p w14:paraId="6A6D6588" w14:textId="77777777" w:rsidR="00334428" w:rsidRPr="00334428" w:rsidRDefault="00334428" w:rsidP="00334428">
            <w:pPr>
              <w:jc w:val="center"/>
              <w:rPr>
                <w:sz w:val="16"/>
                <w:szCs w:val="16"/>
              </w:rPr>
            </w:pPr>
            <w:r w:rsidRPr="00334428">
              <w:rPr>
                <w:sz w:val="16"/>
                <w:szCs w:val="16"/>
              </w:rPr>
              <w:t>$1,600,000</w:t>
            </w:r>
          </w:p>
        </w:tc>
        <w:tc>
          <w:tcPr>
            <w:tcW w:w="1216" w:type="dxa"/>
            <w:noWrap/>
            <w:vAlign w:val="center"/>
            <w:hideMark/>
          </w:tcPr>
          <w:p w14:paraId="01DD014E" w14:textId="77777777" w:rsidR="00334428" w:rsidRPr="00334428" w:rsidRDefault="00334428" w:rsidP="00334428">
            <w:pPr>
              <w:jc w:val="center"/>
              <w:rPr>
                <w:sz w:val="16"/>
                <w:szCs w:val="16"/>
              </w:rPr>
            </w:pPr>
            <w:r w:rsidRPr="00334428">
              <w:rPr>
                <w:sz w:val="16"/>
                <w:szCs w:val="16"/>
              </w:rPr>
              <w:t>$1,464,000</w:t>
            </w:r>
          </w:p>
        </w:tc>
        <w:tc>
          <w:tcPr>
            <w:tcW w:w="1225" w:type="dxa"/>
            <w:noWrap/>
            <w:vAlign w:val="center"/>
            <w:hideMark/>
          </w:tcPr>
          <w:p w14:paraId="1687BA39" w14:textId="77777777" w:rsidR="00334428" w:rsidRPr="00334428" w:rsidRDefault="00334428" w:rsidP="00334428">
            <w:pPr>
              <w:jc w:val="center"/>
              <w:rPr>
                <w:sz w:val="16"/>
                <w:szCs w:val="16"/>
              </w:rPr>
            </w:pPr>
            <w:r w:rsidRPr="00334428">
              <w:rPr>
                <w:sz w:val="16"/>
                <w:szCs w:val="16"/>
              </w:rPr>
              <w:t>$1,216,000</w:t>
            </w:r>
          </w:p>
        </w:tc>
        <w:tc>
          <w:tcPr>
            <w:tcW w:w="1205" w:type="dxa"/>
            <w:noWrap/>
            <w:vAlign w:val="center"/>
            <w:hideMark/>
          </w:tcPr>
          <w:p w14:paraId="6FFFC89D" w14:textId="77777777" w:rsidR="00334428" w:rsidRPr="00334428" w:rsidRDefault="00334428" w:rsidP="00334428">
            <w:pPr>
              <w:jc w:val="center"/>
              <w:rPr>
                <w:sz w:val="16"/>
                <w:szCs w:val="16"/>
              </w:rPr>
            </w:pPr>
            <w:r w:rsidRPr="00334428">
              <w:rPr>
                <w:sz w:val="16"/>
                <w:szCs w:val="16"/>
              </w:rPr>
              <w:t>$920,000</w:t>
            </w:r>
          </w:p>
        </w:tc>
        <w:tc>
          <w:tcPr>
            <w:tcW w:w="1225" w:type="dxa"/>
            <w:noWrap/>
            <w:vAlign w:val="center"/>
            <w:hideMark/>
          </w:tcPr>
          <w:p w14:paraId="42C030D0" w14:textId="77777777" w:rsidR="00334428" w:rsidRPr="00334428" w:rsidRDefault="00334428" w:rsidP="00334428">
            <w:pPr>
              <w:jc w:val="center"/>
              <w:rPr>
                <w:sz w:val="16"/>
                <w:szCs w:val="16"/>
              </w:rPr>
            </w:pPr>
            <w:r w:rsidRPr="00334428">
              <w:rPr>
                <w:sz w:val="16"/>
                <w:szCs w:val="16"/>
              </w:rPr>
              <w:t>$600,000</w:t>
            </w:r>
          </w:p>
        </w:tc>
        <w:tc>
          <w:tcPr>
            <w:tcW w:w="1170" w:type="dxa"/>
            <w:noWrap/>
            <w:vAlign w:val="center"/>
            <w:hideMark/>
          </w:tcPr>
          <w:p w14:paraId="621D661D" w14:textId="77777777" w:rsidR="00334428" w:rsidRPr="00334428" w:rsidRDefault="00334428" w:rsidP="00334428">
            <w:pPr>
              <w:jc w:val="center"/>
              <w:rPr>
                <w:sz w:val="16"/>
                <w:szCs w:val="16"/>
              </w:rPr>
            </w:pPr>
            <w:r w:rsidRPr="00334428">
              <w:rPr>
                <w:sz w:val="16"/>
                <w:szCs w:val="16"/>
              </w:rPr>
              <w:t>$368,000</w:t>
            </w:r>
          </w:p>
        </w:tc>
        <w:tc>
          <w:tcPr>
            <w:tcW w:w="1291" w:type="dxa"/>
            <w:noWrap/>
            <w:vAlign w:val="center"/>
            <w:hideMark/>
          </w:tcPr>
          <w:p w14:paraId="1CE35C7A" w14:textId="77777777" w:rsidR="00334428" w:rsidRPr="00334428" w:rsidRDefault="00334428" w:rsidP="00334428">
            <w:pPr>
              <w:jc w:val="center"/>
              <w:rPr>
                <w:sz w:val="16"/>
                <w:szCs w:val="16"/>
              </w:rPr>
            </w:pPr>
            <w:r w:rsidRPr="00334428">
              <w:rPr>
                <w:sz w:val="16"/>
                <w:szCs w:val="16"/>
              </w:rPr>
              <w:t>$320,000</w:t>
            </w:r>
          </w:p>
        </w:tc>
      </w:tr>
      <w:tr w:rsidR="00334428" w:rsidRPr="00334428" w14:paraId="61641F33" w14:textId="77777777" w:rsidTr="002E5E82">
        <w:trPr>
          <w:cantSplit/>
          <w:trHeight w:val="216"/>
          <w:jc w:val="center"/>
        </w:trPr>
        <w:tc>
          <w:tcPr>
            <w:tcW w:w="1250" w:type="dxa"/>
            <w:noWrap/>
            <w:vAlign w:val="center"/>
            <w:hideMark/>
          </w:tcPr>
          <w:p w14:paraId="3B8E1540" w14:textId="77777777" w:rsidR="00334428" w:rsidRPr="00334428" w:rsidRDefault="00334428" w:rsidP="00334428">
            <w:pPr>
              <w:jc w:val="center"/>
              <w:rPr>
                <w:sz w:val="16"/>
                <w:szCs w:val="16"/>
              </w:rPr>
            </w:pPr>
            <w:r w:rsidRPr="00334428">
              <w:rPr>
                <w:sz w:val="16"/>
                <w:szCs w:val="16"/>
              </w:rPr>
              <w:t>180X54</w:t>
            </w:r>
          </w:p>
        </w:tc>
        <w:tc>
          <w:tcPr>
            <w:tcW w:w="720" w:type="dxa"/>
            <w:noWrap/>
            <w:vAlign w:val="center"/>
          </w:tcPr>
          <w:p w14:paraId="54D1F983" w14:textId="77777777" w:rsidR="00334428" w:rsidRPr="00334428" w:rsidRDefault="00334428" w:rsidP="00334428">
            <w:pPr>
              <w:rPr>
                <w:sz w:val="16"/>
                <w:szCs w:val="16"/>
              </w:rPr>
            </w:pPr>
            <w:r w:rsidRPr="00334428">
              <w:rPr>
                <w:sz w:val="16"/>
                <w:szCs w:val="16"/>
              </w:rPr>
              <w:t>800</w:t>
            </w:r>
          </w:p>
        </w:tc>
        <w:tc>
          <w:tcPr>
            <w:tcW w:w="1216" w:type="dxa"/>
            <w:noWrap/>
            <w:vAlign w:val="center"/>
            <w:hideMark/>
          </w:tcPr>
          <w:p w14:paraId="165DF873" w14:textId="77777777" w:rsidR="00334428" w:rsidRPr="00334428" w:rsidRDefault="00334428" w:rsidP="00334428">
            <w:pPr>
              <w:jc w:val="center"/>
              <w:rPr>
                <w:sz w:val="16"/>
                <w:szCs w:val="16"/>
              </w:rPr>
            </w:pPr>
            <w:r w:rsidRPr="00334428">
              <w:rPr>
                <w:sz w:val="16"/>
                <w:szCs w:val="16"/>
              </w:rPr>
              <w:t>$2,000,000</w:t>
            </w:r>
          </w:p>
        </w:tc>
        <w:tc>
          <w:tcPr>
            <w:tcW w:w="1216" w:type="dxa"/>
            <w:noWrap/>
            <w:vAlign w:val="center"/>
            <w:hideMark/>
          </w:tcPr>
          <w:p w14:paraId="2E110FCC" w14:textId="77777777" w:rsidR="00334428" w:rsidRPr="00334428" w:rsidRDefault="00334428" w:rsidP="00334428">
            <w:pPr>
              <w:jc w:val="center"/>
              <w:rPr>
                <w:sz w:val="16"/>
                <w:szCs w:val="16"/>
              </w:rPr>
            </w:pPr>
            <w:r w:rsidRPr="00334428">
              <w:rPr>
                <w:sz w:val="16"/>
                <w:szCs w:val="16"/>
              </w:rPr>
              <w:t>$1,830,000</w:t>
            </w:r>
          </w:p>
        </w:tc>
        <w:tc>
          <w:tcPr>
            <w:tcW w:w="1225" w:type="dxa"/>
            <w:noWrap/>
            <w:vAlign w:val="center"/>
            <w:hideMark/>
          </w:tcPr>
          <w:p w14:paraId="5F97CB8A" w14:textId="77777777" w:rsidR="00334428" w:rsidRPr="00334428" w:rsidRDefault="00334428" w:rsidP="00334428">
            <w:pPr>
              <w:jc w:val="center"/>
              <w:rPr>
                <w:sz w:val="16"/>
                <w:szCs w:val="16"/>
              </w:rPr>
            </w:pPr>
            <w:r w:rsidRPr="00334428">
              <w:rPr>
                <w:sz w:val="16"/>
                <w:szCs w:val="16"/>
              </w:rPr>
              <w:t>$1,520,000</w:t>
            </w:r>
          </w:p>
        </w:tc>
        <w:tc>
          <w:tcPr>
            <w:tcW w:w="1205" w:type="dxa"/>
            <w:noWrap/>
            <w:vAlign w:val="center"/>
            <w:hideMark/>
          </w:tcPr>
          <w:p w14:paraId="5D686371" w14:textId="77777777" w:rsidR="00334428" w:rsidRPr="00334428" w:rsidRDefault="00334428" w:rsidP="00334428">
            <w:pPr>
              <w:jc w:val="center"/>
              <w:rPr>
                <w:sz w:val="16"/>
                <w:szCs w:val="16"/>
              </w:rPr>
            </w:pPr>
            <w:r w:rsidRPr="00334428">
              <w:rPr>
                <w:sz w:val="16"/>
                <w:szCs w:val="16"/>
              </w:rPr>
              <w:t>$1,150,000</w:t>
            </w:r>
          </w:p>
        </w:tc>
        <w:tc>
          <w:tcPr>
            <w:tcW w:w="1225" w:type="dxa"/>
            <w:noWrap/>
            <w:vAlign w:val="center"/>
            <w:hideMark/>
          </w:tcPr>
          <w:p w14:paraId="08BBDEFD" w14:textId="77777777" w:rsidR="00334428" w:rsidRPr="00334428" w:rsidRDefault="00334428" w:rsidP="00334428">
            <w:pPr>
              <w:jc w:val="center"/>
              <w:rPr>
                <w:sz w:val="16"/>
                <w:szCs w:val="16"/>
              </w:rPr>
            </w:pPr>
            <w:r w:rsidRPr="00334428">
              <w:rPr>
                <w:sz w:val="16"/>
                <w:szCs w:val="16"/>
              </w:rPr>
              <w:t>$750,000</w:t>
            </w:r>
          </w:p>
        </w:tc>
        <w:tc>
          <w:tcPr>
            <w:tcW w:w="1170" w:type="dxa"/>
            <w:noWrap/>
            <w:vAlign w:val="center"/>
            <w:hideMark/>
          </w:tcPr>
          <w:p w14:paraId="2A6649D5" w14:textId="77777777" w:rsidR="00334428" w:rsidRPr="00334428" w:rsidRDefault="00334428" w:rsidP="00334428">
            <w:pPr>
              <w:jc w:val="center"/>
              <w:rPr>
                <w:sz w:val="16"/>
                <w:szCs w:val="16"/>
              </w:rPr>
            </w:pPr>
            <w:r w:rsidRPr="00334428">
              <w:rPr>
                <w:sz w:val="16"/>
                <w:szCs w:val="16"/>
              </w:rPr>
              <w:t>$460,000</w:t>
            </w:r>
          </w:p>
        </w:tc>
        <w:tc>
          <w:tcPr>
            <w:tcW w:w="1291" w:type="dxa"/>
            <w:noWrap/>
            <w:vAlign w:val="center"/>
            <w:hideMark/>
          </w:tcPr>
          <w:p w14:paraId="312B3384" w14:textId="77777777" w:rsidR="00334428" w:rsidRPr="00334428" w:rsidRDefault="00334428" w:rsidP="00334428">
            <w:pPr>
              <w:jc w:val="center"/>
              <w:rPr>
                <w:sz w:val="16"/>
                <w:szCs w:val="16"/>
              </w:rPr>
            </w:pPr>
            <w:r w:rsidRPr="00334428">
              <w:rPr>
                <w:sz w:val="16"/>
                <w:szCs w:val="16"/>
              </w:rPr>
              <w:t>$400,000</w:t>
            </w:r>
          </w:p>
        </w:tc>
      </w:tr>
      <w:tr w:rsidR="00334428" w:rsidRPr="00334428" w14:paraId="5E34DC7B" w14:textId="77777777" w:rsidTr="002E5E82">
        <w:trPr>
          <w:cantSplit/>
          <w:trHeight w:val="216"/>
          <w:jc w:val="center"/>
        </w:trPr>
        <w:tc>
          <w:tcPr>
            <w:tcW w:w="1250" w:type="dxa"/>
            <w:noWrap/>
            <w:vAlign w:val="center"/>
            <w:hideMark/>
          </w:tcPr>
          <w:p w14:paraId="590DD5F8" w14:textId="77777777" w:rsidR="00334428" w:rsidRPr="00334428" w:rsidRDefault="00334428" w:rsidP="00334428">
            <w:pPr>
              <w:jc w:val="center"/>
              <w:rPr>
                <w:sz w:val="16"/>
                <w:szCs w:val="16"/>
              </w:rPr>
            </w:pPr>
            <w:r w:rsidRPr="00334428">
              <w:rPr>
                <w:sz w:val="16"/>
                <w:szCs w:val="16"/>
              </w:rPr>
              <w:t>200x60</w:t>
            </w:r>
          </w:p>
        </w:tc>
        <w:tc>
          <w:tcPr>
            <w:tcW w:w="720" w:type="dxa"/>
            <w:noWrap/>
            <w:vAlign w:val="center"/>
          </w:tcPr>
          <w:p w14:paraId="02D68142" w14:textId="77777777" w:rsidR="00334428" w:rsidRPr="00334428" w:rsidRDefault="00334428" w:rsidP="00334428">
            <w:pPr>
              <w:rPr>
                <w:sz w:val="16"/>
                <w:szCs w:val="16"/>
              </w:rPr>
            </w:pPr>
            <w:r w:rsidRPr="00334428">
              <w:rPr>
                <w:sz w:val="16"/>
                <w:szCs w:val="16"/>
              </w:rPr>
              <w:t>1000</w:t>
            </w:r>
          </w:p>
        </w:tc>
        <w:tc>
          <w:tcPr>
            <w:tcW w:w="1216" w:type="dxa"/>
            <w:noWrap/>
            <w:vAlign w:val="center"/>
            <w:hideMark/>
          </w:tcPr>
          <w:p w14:paraId="7A29859C" w14:textId="77777777" w:rsidR="00334428" w:rsidRPr="00334428" w:rsidRDefault="00334428" w:rsidP="00334428">
            <w:pPr>
              <w:jc w:val="center"/>
              <w:rPr>
                <w:sz w:val="16"/>
                <w:szCs w:val="16"/>
              </w:rPr>
            </w:pPr>
            <w:r w:rsidRPr="00334428">
              <w:rPr>
                <w:sz w:val="16"/>
                <w:szCs w:val="16"/>
              </w:rPr>
              <w:t>$2,200,000</w:t>
            </w:r>
          </w:p>
        </w:tc>
        <w:tc>
          <w:tcPr>
            <w:tcW w:w="1216" w:type="dxa"/>
            <w:noWrap/>
            <w:vAlign w:val="center"/>
            <w:hideMark/>
          </w:tcPr>
          <w:p w14:paraId="25F79A33" w14:textId="77777777" w:rsidR="00334428" w:rsidRPr="00334428" w:rsidRDefault="00334428" w:rsidP="00334428">
            <w:pPr>
              <w:jc w:val="center"/>
              <w:rPr>
                <w:sz w:val="16"/>
                <w:szCs w:val="16"/>
              </w:rPr>
            </w:pPr>
            <w:r w:rsidRPr="00334428">
              <w:rPr>
                <w:sz w:val="16"/>
                <w:szCs w:val="16"/>
              </w:rPr>
              <w:t>$2,013,000</w:t>
            </w:r>
          </w:p>
        </w:tc>
        <w:tc>
          <w:tcPr>
            <w:tcW w:w="1225" w:type="dxa"/>
            <w:noWrap/>
            <w:vAlign w:val="center"/>
            <w:hideMark/>
          </w:tcPr>
          <w:p w14:paraId="26E36FEB" w14:textId="77777777" w:rsidR="00334428" w:rsidRPr="00334428" w:rsidRDefault="00334428" w:rsidP="00334428">
            <w:pPr>
              <w:jc w:val="center"/>
              <w:rPr>
                <w:sz w:val="16"/>
                <w:szCs w:val="16"/>
              </w:rPr>
            </w:pPr>
            <w:r w:rsidRPr="00334428">
              <w:rPr>
                <w:sz w:val="16"/>
                <w:szCs w:val="16"/>
              </w:rPr>
              <w:t>$1,672,000</w:t>
            </w:r>
          </w:p>
        </w:tc>
        <w:tc>
          <w:tcPr>
            <w:tcW w:w="1205" w:type="dxa"/>
            <w:noWrap/>
            <w:vAlign w:val="center"/>
            <w:hideMark/>
          </w:tcPr>
          <w:p w14:paraId="7E495898" w14:textId="77777777" w:rsidR="00334428" w:rsidRPr="00334428" w:rsidRDefault="00334428" w:rsidP="00334428">
            <w:pPr>
              <w:jc w:val="center"/>
              <w:rPr>
                <w:sz w:val="16"/>
                <w:szCs w:val="16"/>
              </w:rPr>
            </w:pPr>
            <w:r w:rsidRPr="00334428">
              <w:rPr>
                <w:sz w:val="16"/>
                <w:szCs w:val="16"/>
              </w:rPr>
              <w:t>$1,265,000</w:t>
            </w:r>
          </w:p>
        </w:tc>
        <w:tc>
          <w:tcPr>
            <w:tcW w:w="1225" w:type="dxa"/>
            <w:noWrap/>
            <w:vAlign w:val="center"/>
            <w:hideMark/>
          </w:tcPr>
          <w:p w14:paraId="5ED8B155" w14:textId="77777777" w:rsidR="00334428" w:rsidRPr="00334428" w:rsidRDefault="00334428" w:rsidP="00334428">
            <w:pPr>
              <w:jc w:val="center"/>
              <w:rPr>
                <w:sz w:val="16"/>
                <w:szCs w:val="16"/>
              </w:rPr>
            </w:pPr>
            <w:r w:rsidRPr="00334428">
              <w:rPr>
                <w:sz w:val="16"/>
                <w:szCs w:val="16"/>
              </w:rPr>
              <w:t>$825,000</w:t>
            </w:r>
          </w:p>
        </w:tc>
        <w:tc>
          <w:tcPr>
            <w:tcW w:w="1170" w:type="dxa"/>
            <w:noWrap/>
            <w:vAlign w:val="center"/>
            <w:hideMark/>
          </w:tcPr>
          <w:p w14:paraId="3A17FC4C" w14:textId="77777777" w:rsidR="00334428" w:rsidRPr="00334428" w:rsidRDefault="00334428" w:rsidP="00334428">
            <w:pPr>
              <w:jc w:val="center"/>
              <w:rPr>
                <w:sz w:val="16"/>
                <w:szCs w:val="16"/>
              </w:rPr>
            </w:pPr>
            <w:r w:rsidRPr="00334428">
              <w:rPr>
                <w:sz w:val="16"/>
                <w:szCs w:val="16"/>
              </w:rPr>
              <w:t>$506,000</w:t>
            </w:r>
          </w:p>
        </w:tc>
        <w:tc>
          <w:tcPr>
            <w:tcW w:w="1291" w:type="dxa"/>
            <w:noWrap/>
            <w:vAlign w:val="center"/>
            <w:hideMark/>
          </w:tcPr>
          <w:p w14:paraId="4536B119" w14:textId="77777777" w:rsidR="00334428" w:rsidRPr="00334428" w:rsidRDefault="00334428" w:rsidP="00334428">
            <w:pPr>
              <w:jc w:val="center"/>
              <w:rPr>
                <w:sz w:val="16"/>
                <w:szCs w:val="16"/>
              </w:rPr>
            </w:pPr>
            <w:r w:rsidRPr="00334428">
              <w:rPr>
                <w:sz w:val="16"/>
                <w:szCs w:val="16"/>
              </w:rPr>
              <w:t>$440,000</w:t>
            </w:r>
          </w:p>
        </w:tc>
      </w:tr>
      <w:tr w:rsidR="00334428" w:rsidRPr="00334428" w14:paraId="6BD510C3" w14:textId="77777777" w:rsidTr="002E5E82">
        <w:trPr>
          <w:cantSplit/>
          <w:trHeight w:val="216"/>
          <w:jc w:val="center"/>
        </w:trPr>
        <w:tc>
          <w:tcPr>
            <w:tcW w:w="1250" w:type="dxa"/>
            <w:noWrap/>
            <w:vAlign w:val="center"/>
            <w:hideMark/>
          </w:tcPr>
          <w:p w14:paraId="2CFB30B4" w14:textId="77777777" w:rsidR="00334428" w:rsidRPr="00334428" w:rsidRDefault="00334428" w:rsidP="00334428">
            <w:pPr>
              <w:jc w:val="center"/>
              <w:rPr>
                <w:sz w:val="16"/>
                <w:szCs w:val="16"/>
              </w:rPr>
            </w:pPr>
            <w:r w:rsidRPr="00334428">
              <w:rPr>
                <w:sz w:val="16"/>
                <w:szCs w:val="16"/>
              </w:rPr>
              <w:t>250X72</w:t>
            </w:r>
          </w:p>
        </w:tc>
        <w:tc>
          <w:tcPr>
            <w:tcW w:w="720" w:type="dxa"/>
            <w:noWrap/>
            <w:vAlign w:val="center"/>
          </w:tcPr>
          <w:p w14:paraId="3B8830F3" w14:textId="77777777" w:rsidR="00334428" w:rsidRPr="00334428" w:rsidRDefault="00334428" w:rsidP="00334428">
            <w:pPr>
              <w:rPr>
                <w:sz w:val="16"/>
                <w:szCs w:val="16"/>
              </w:rPr>
            </w:pPr>
            <w:r w:rsidRPr="00334428">
              <w:rPr>
                <w:sz w:val="16"/>
                <w:szCs w:val="16"/>
              </w:rPr>
              <w:t>1200</w:t>
            </w:r>
          </w:p>
        </w:tc>
        <w:tc>
          <w:tcPr>
            <w:tcW w:w="1216" w:type="dxa"/>
            <w:noWrap/>
            <w:vAlign w:val="center"/>
            <w:hideMark/>
          </w:tcPr>
          <w:p w14:paraId="72CA9FA8" w14:textId="77777777" w:rsidR="00334428" w:rsidRPr="00334428" w:rsidRDefault="00334428" w:rsidP="00334428">
            <w:pPr>
              <w:jc w:val="center"/>
              <w:rPr>
                <w:sz w:val="16"/>
                <w:szCs w:val="16"/>
              </w:rPr>
            </w:pPr>
            <w:r w:rsidRPr="00334428">
              <w:rPr>
                <w:sz w:val="16"/>
                <w:szCs w:val="16"/>
              </w:rPr>
              <w:t>$2,500,000</w:t>
            </w:r>
          </w:p>
        </w:tc>
        <w:tc>
          <w:tcPr>
            <w:tcW w:w="1216" w:type="dxa"/>
            <w:noWrap/>
            <w:vAlign w:val="center"/>
            <w:hideMark/>
          </w:tcPr>
          <w:p w14:paraId="625BF7E0" w14:textId="77777777" w:rsidR="00334428" w:rsidRPr="00334428" w:rsidRDefault="00334428" w:rsidP="00334428">
            <w:pPr>
              <w:jc w:val="center"/>
              <w:rPr>
                <w:sz w:val="16"/>
                <w:szCs w:val="16"/>
              </w:rPr>
            </w:pPr>
            <w:r w:rsidRPr="00334428">
              <w:rPr>
                <w:sz w:val="16"/>
                <w:szCs w:val="16"/>
              </w:rPr>
              <w:t>$2,287,500</w:t>
            </w:r>
          </w:p>
        </w:tc>
        <w:tc>
          <w:tcPr>
            <w:tcW w:w="1225" w:type="dxa"/>
            <w:noWrap/>
            <w:vAlign w:val="center"/>
            <w:hideMark/>
          </w:tcPr>
          <w:p w14:paraId="7D413259" w14:textId="77777777" w:rsidR="00334428" w:rsidRPr="00334428" w:rsidRDefault="00334428" w:rsidP="00334428">
            <w:pPr>
              <w:jc w:val="center"/>
              <w:rPr>
                <w:sz w:val="16"/>
                <w:szCs w:val="16"/>
              </w:rPr>
            </w:pPr>
            <w:r w:rsidRPr="00334428">
              <w:rPr>
                <w:sz w:val="16"/>
                <w:szCs w:val="16"/>
              </w:rPr>
              <w:t>$1,900,000</w:t>
            </w:r>
          </w:p>
        </w:tc>
        <w:tc>
          <w:tcPr>
            <w:tcW w:w="1205" w:type="dxa"/>
            <w:noWrap/>
            <w:vAlign w:val="center"/>
            <w:hideMark/>
          </w:tcPr>
          <w:p w14:paraId="493588B4" w14:textId="77777777" w:rsidR="00334428" w:rsidRPr="00334428" w:rsidRDefault="00334428" w:rsidP="00334428">
            <w:pPr>
              <w:jc w:val="center"/>
              <w:rPr>
                <w:sz w:val="16"/>
                <w:szCs w:val="16"/>
              </w:rPr>
            </w:pPr>
            <w:r w:rsidRPr="00334428">
              <w:rPr>
                <w:sz w:val="16"/>
                <w:szCs w:val="16"/>
              </w:rPr>
              <w:t>$1,437,500</w:t>
            </w:r>
          </w:p>
        </w:tc>
        <w:tc>
          <w:tcPr>
            <w:tcW w:w="1225" w:type="dxa"/>
            <w:noWrap/>
            <w:vAlign w:val="center"/>
            <w:hideMark/>
          </w:tcPr>
          <w:p w14:paraId="25CA2B59" w14:textId="77777777" w:rsidR="00334428" w:rsidRPr="00334428" w:rsidRDefault="00334428" w:rsidP="00334428">
            <w:pPr>
              <w:jc w:val="center"/>
              <w:rPr>
                <w:sz w:val="16"/>
                <w:szCs w:val="16"/>
              </w:rPr>
            </w:pPr>
            <w:r w:rsidRPr="00334428">
              <w:rPr>
                <w:sz w:val="16"/>
                <w:szCs w:val="16"/>
              </w:rPr>
              <w:t>$937,500</w:t>
            </w:r>
          </w:p>
        </w:tc>
        <w:tc>
          <w:tcPr>
            <w:tcW w:w="1170" w:type="dxa"/>
            <w:noWrap/>
            <w:vAlign w:val="center"/>
            <w:hideMark/>
          </w:tcPr>
          <w:p w14:paraId="57EDB385" w14:textId="77777777" w:rsidR="00334428" w:rsidRPr="00334428" w:rsidRDefault="00334428" w:rsidP="00334428">
            <w:pPr>
              <w:jc w:val="center"/>
              <w:rPr>
                <w:sz w:val="16"/>
                <w:szCs w:val="16"/>
              </w:rPr>
            </w:pPr>
            <w:r w:rsidRPr="00334428">
              <w:rPr>
                <w:sz w:val="16"/>
                <w:szCs w:val="16"/>
              </w:rPr>
              <w:t>$575,000</w:t>
            </w:r>
          </w:p>
        </w:tc>
        <w:tc>
          <w:tcPr>
            <w:tcW w:w="1291" w:type="dxa"/>
            <w:noWrap/>
            <w:vAlign w:val="center"/>
            <w:hideMark/>
          </w:tcPr>
          <w:p w14:paraId="550CEC60" w14:textId="77777777" w:rsidR="00334428" w:rsidRPr="00334428" w:rsidRDefault="00334428" w:rsidP="00334428">
            <w:pPr>
              <w:jc w:val="center"/>
              <w:rPr>
                <w:sz w:val="16"/>
                <w:szCs w:val="16"/>
              </w:rPr>
            </w:pPr>
            <w:r w:rsidRPr="00334428">
              <w:rPr>
                <w:sz w:val="16"/>
                <w:szCs w:val="16"/>
              </w:rPr>
              <w:t>$500,000</w:t>
            </w:r>
          </w:p>
        </w:tc>
      </w:tr>
      <w:tr w:rsidR="00334428" w:rsidRPr="00334428" w14:paraId="257EB68A" w14:textId="77777777" w:rsidTr="002E5E82">
        <w:trPr>
          <w:cantSplit/>
          <w:trHeight w:val="288"/>
          <w:jc w:val="center"/>
        </w:trPr>
        <w:tc>
          <w:tcPr>
            <w:tcW w:w="10518" w:type="dxa"/>
            <w:gridSpan w:val="9"/>
            <w:noWrap/>
            <w:vAlign w:val="center"/>
            <w:hideMark/>
          </w:tcPr>
          <w:p w14:paraId="67F10CA3" w14:textId="77777777" w:rsidR="00334428" w:rsidRPr="00334428" w:rsidRDefault="00334428" w:rsidP="00334428">
            <w:pPr>
              <w:jc w:val="center"/>
              <w:rPr>
                <w:sz w:val="16"/>
                <w:szCs w:val="16"/>
              </w:rPr>
            </w:pPr>
            <w:r w:rsidRPr="00334428">
              <w:rPr>
                <w:sz w:val="16"/>
                <w:szCs w:val="16"/>
              </w:rPr>
              <w:t>Pile Driver</w:t>
            </w:r>
          </w:p>
        </w:tc>
      </w:tr>
      <w:tr w:rsidR="00334428" w:rsidRPr="00334428" w14:paraId="181D4262" w14:textId="77777777" w:rsidTr="002E5E82">
        <w:trPr>
          <w:cantSplit/>
          <w:trHeight w:val="216"/>
          <w:jc w:val="center"/>
        </w:trPr>
        <w:tc>
          <w:tcPr>
            <w:tcW w:w="1250" w:type="dxa"/>
            <w:noWrap/>
            <w:vAlign w:val="center"/>
            <w:hideMark/>
          </w:tcPr>
          <w:p w14:paraId="092D8023"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hideMark/>
          </w:tcPr>
          <w:p w14:paraId="31997471" w14:textId="77777777" w:rsidR="00334428" w:rsidRPr="00334428" w:rsidRDefault="00334428" w:rsidP="00334428">
            <w:pPr>
              <w:rPr>
                <w:sz w:val="16"/>
                <w:szCs w:val="16"/>
              </w:rPr>
            </w:pPr>
            <w:r w:rsidRPr="00334428">
              <w:rPr>
                <w:sz w:val="16"/>
                <w:szCs w:val="16"/>
              </w:rPr>
              <w:t>200</w:t>
            </w:r>
          </w:p>
        </w:tc>
        <w:tc>
          <w:tcPr>
            <w:tcW w:w="1216" w:type="dxa"/>
            <w:noWrap/>
            <w:vAlign w:val="center"/>
            <w:hideMark/>
          </w:tcPr>
          <w:p w14:paraId="6714CF97"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hideMark/>
          </w:tcPr>
          <w:p w14:paraId="246CCB12"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hideMark/>
          </w:tcPr>
          <w:p w14:paraId="7CB724A3"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hideMark/>
          </w:tcPr>
          <w:p w14:paraId="19057CC6"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hideMark/>
          </w:tcPr>
          <w:p w14:paraId="02907FA4"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hideMark/>
          </w:tcPr>
          <w:p w14:paraId="7C7D6388"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hideMark/>
          </w:tcPr>
          <w:p w14:paraId="71605802" w14:textId="77777777" w:rsidR="00334428" w:rsidRPr="00334428" w:rsidRDefault="00334428" w:rsidP="00334428">
            <w:pPr>
              <w:jc w:val="center"/>
              <w:rPr>
                <w:sz w:val="16"/>
                <w:szCs w:val="16"/>
              </w:rPr>
            </w:pPr>
            <w:r w:rsidRPr="00334428">
              <w:rPr>
                <w:sz w:val="16"/>
                <w:szCs w:val="16"/>
              </w:rPr>
              <w:t>$300,000</w:t>
            </w:r>
          </w:p>
        </w:tc>
      </w:tr>
      <w:tr w:rsidR="00334428" w:rsidRPr="00334428" w14:paraId="07723477" w14:textId="77777777" w:rsidTr="002E5E82">
        <w:trPr>
          <w:cantSplit/>
          <w:trHeight w:val="216"/>
          <w:jc w:val="center"/>
        </w:trPr>
        <w:tc>
          <w:tcPr>
            <w:tcW w:w="1250" w:type="dxa"/>
            <w:noWrap/>
            <w:vAlign w:val="center"/>
            <w:hideMark/>
          </w:tcPr>
          <w:p w14:paraId="3588749B" w14:textId="77777777" w:rsidR="00334428" w:rsidRPr="00334428" w:rsidRDefault="00334428" w:rsidP="00334428">
            <w:pPr>
              <w:jc w:val="center"/>
              <w:rPr>
                <w:sz w:val="16"/>
                <w:szCs w:val="16"/>
              </w:rPr>
            </w:pPr>
            <w:r w:rsidRPr="00334428">
              <w:rPr>
                <w:sz w:val="16"/>
                <w:szCs w:val="16"/>
              </w:rPr>
              <w:t>150X50</w:t>
            </w:r>
          </w:p>
        </w:tc>
        <w:tc>
          <w:tcPr>
            <w:tcW w:w="720" w:type="dxa"/>
            <w:noWrap/>
            <w:vAlign w:val="center"/>
            <w:hideMark/>
          </w:tcPr>
          <w:p w14:paraId="4EEE3154" w14:textId="77777777" w:rsidR="00334428" w:rsidRPr="00334428" w:rsidRDefault="00334428" w:rsidP="00334428">
            <w:pPr>
              <w:rPr>
                <w:sz w:val="16"/>
                <w:szCs w:val="16"/>
              </w:rPr>
            </w:pPr>
            <w:r w:rsidRPr="00334428">
              <w:rPr>
                <w:sz w:val="16"/>
                <w:szCs w:val="16"/>
              </w:rPr>
              <w:t>250</w:t>
            </w:r>
          </w:p>
        </w:tc>
        <w:tc>
          <w:tcPr>
            <w:tcW w:w="1216" w:type="dxa"/>
            <w:noWrap/>
            <w:vAlign w:val="center"/>
            <w:hideMark/>
          </w:tcPr>
          <w:p w14:paraId="22E7473F" w14:textId="77777777" w:rsidR="00334428" w:rsidRPr="00334428" w:rsidRDefault="00334428" w:rsidP="00334428">
            <w:pPr>
              <w:jc w:val="center"/>
              <w:rPr>
                <w:sz w:val="16"/>
                <w:szCs w:val="16"/>
              </w:rPr>
            </w:pPr>
            <w:r w:rsidRPr="00334428">
              <w:rPr>
                <w:sz w:val="16"/>
                <w:szCs w:val="16"/>
              </w:rPr>
              <w:t>$1,800,000</w:t>
            </w:r>
          </w:p>
        </w:tc>
        <w:tc>
          <w:tcPr>
            <w:tcW w:w="1216" w:type="dxa"/>
            <w:noWrap/>
            <w:vAlign w:val="center"/>
            <w:hideMark/>
          </w:tcPr>
          <w:p w14:paraId="1DA50CA9" w14:textId="77777777" w:rsidR="00334428" w:rsidRPr="00334428" w:rsidRDefault="00334428" w:rsidP="00334428">
            <w:pPr>
              <w:jc w:val="center"/>
              <w:rPr>
                <w:sz w:val="16"/>
                <w:szCs w:val="16"/>
              </w:rPr>
            </w:pPr>
            <w:r w:rsidRPr="00334428">
              <w:rPr>
                <w:sz w:val="16"/>
                <w:szCs w:val="16"/>
              </w:rPr>
              <w:t>$1,647,000</w:t>
            </w:r>
          </w:p>
        </w:tc>
        <w:tc>
          <w:tcPr>
            <w:tcW w:w="1225" w:type="dxa"/>
            <w:noWrap/>
            <w:vAlign w:val="center"/>
            <w:hideMark/>
          </w:tcPr>
          <w:p w14:paraId="5FE381E4" w14:textId="77777777" w:rsidR="00334428" w:rsidRPr="00334428" w:rsidRDefault="00334428" w:rsidP="00334428">
            <w:pPr>
              <w:jc w:val="center"/>
              <w:rPr>
                <w:sz w:val="16"/>
                <w:szCs w:val="16"/>
              </w:rPr>
            </w:pPr>
            <w:r w:rsidRPr="00334428">
              <w:rPr>
                <w:sz w:val="16"/>
                <w:szCs w:val="16"/>
              </w:rPr>
              <w:t>$1,368,000</w:t>
            </w:r>
          </w:p>
        </w:tc>
        <w:tc>
          <w:tcPr>
            <w:tcW w:w="1205" w:type="dxa"/>
            <w:noWrap/>
            <w:vAlign w:val="center"/>
            <w:hideMark/>
          </w:tcPr>
          <w:p w14:paraId="35FAE125" w14:textId="77777777" w:rsidR="00334428" w:rsidRPr="00334428" w:rsidRDefault="00334428" w:rsidP="00334428">
            <w:pPr>
              <w:jc w:val="center"/>
              <w:rPr>
                <w:sz w:val="16"/>
                <w:szCs w:val="16"/>
              </w:rPr>
            </w:pPr>
            <w:r w:rsidRPr="00334428">
              <w:rPr>
                <w:sz w:val="16"/>
                <w:szCs w:val="16"/>
              </w:rPr>
              <w:t>$1,035,000</w:t>
            </w:r>
          </w:p>
        </w:tc>
        <w:tc>
          <w:tcPr>
            <w:tcW w:w="1225" w:type="dxa"/>
            <w:noWrap/>
            <w:vAlign w:val="center"/>
            <w:hideMark/>
          </w:tcPr>
          <w:p w14:paraId="749C0FB2" w14:textId="77777777" w:rsidR="00334428" w:rsidRPr="00334428" w:rsidRDefault="00334428" w:rsidP="00334428">
            <w:pPr>
              <w:jc w:val="center"/>
              <w:rPr>
                <w:sz w:val="16"/>
                <w:szCs w:val="16"/>
              </w:rPr>
            </w:pPr>
            <w:r w:rsidRPr="00334428">
              <w:rPr>
                <w:sz w:val="16"/>
                <w:szCs w:val="16"/>
              </w:rPr>
              <w:t>$675,000</w:t>
            </w:r>
          </w:p>
        </w:tc>
        <w:tc>
          <w:tcPr>
            <w:tcW w:w="1170" w:type="dxa"/>
            <w:noWrap/>
            <w:vAlign w:val="center"/>
            <w:hideMark/>
          </w:tcPr>
          <w:p w14:paraId="221315E7" w14:textId="77777777" w:rsidR="00334428" w:rsidRPr="00334428" w:rsidRDefault="00334428" w:rsidP="00334428">
            <w:pPr>
              <w:jc w:val="center"/>
              <w:rPr>
                <w:sz w:val="16"/>
                <w:szCs w:val="16"/>
              </w:rPr>
            </w:pPr>
            <w:r w:rsidRPr="00334428">
              <w:rPr>
                <w:sz w:val="16"/>
                <w:szCs w:val="16"/>
              </w:rPr>
              <w:t>$414,000</w:t>
            </w:r>
          </w:p>
        </w:tc>
        <w:tc>
          <w:tcPr>
            <w:tcW w:w="1291" w:type="dxa"/>
            <w:noWrap/>
            <w:vAlign w:val="center"/>
            <w:hideMark/>
          </w:tcPr>
          <w:p w14:paraId="513C0AAB" w14:textId="77777777" w:rsidR="00334428" w:rsidRPr="00334428" w:rsidRDefault="00334428" w:rsidP="00334428">
            <w:pPr>
              <w:jc w:val="center"/>
              <w:rPr>
                <w:sz w:val="16"/>
                <w:szCs w:val="16"/>
              </w:rPr>
            </w:pPr>
            <w:r w:rsidRPr="00334428">
              <w:rPr>
                <w:sz w:val="16"/>
                <w:szCs w:val="16"/>
              </w:rPr>
              <w:t>$360,000</w:t>
            </w:r>
          </w:p>
        </w:tc>
      </w:tr>
      <w:tr w:rsidR="00334428" w:rsidRPr="00334428" w14:paraId="39EC63D0" w14:textId="77777777" w:rsidTr="002E5E82">
        <w:trPr>
          <w:cantSplit/>
          <w:trHeight w:val="216"/>
          <w:jc w:val="center"/>
        </w:trPr>
        <w:tc>
          <w:tcPr>
            <w:tcW w:w="1250" w:type="dxa"/>
            <w:noWrap/>
            <w:vAlign w:val="center"/>
            <w:hideMark/>
          </w:tcPr>
          <w:p w14:paraId="435373C0" w14:textId="77777777" w:rsidR="00334428" w:rsidRPr="00334428" w:rsidRDefault="00334428" w:rsidP="00334428">
            <w:pPr>
              <w:jc w:val="center"/>
              <w:rPr>
                <w:sz w:val="16"/>
                <w:szCs w:val="16"/>
              </w:rPr>
            </w:pPr>
            <w:r w:rsidRPr="00334428">
              <w:rPr>
                <w:sz w:val="16"/>
                <w:szCs w:val="16"/>
              </w:rPr>
              <w:t>180X60</w:t>
            </w:r>
          </w:p>
        </w:tc>
        <w:tc>
          <w:tcPr>
            <w:tcW w:w="720" w:type="dxa"/>
            <w:noWrap/>
            <w:vAlign w:val="center"/>
          </w:tcPr>
          <w:p w14:paraId="738C6144"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6B7C69B5" w14:textId="77777777" w:rsidR="00334428" w:rsidRPr="00334428" w:rsidRDefault="00334428" w:rsidP="00334428">
            <w:pPr>
              <w:jc w:val="center"/>
              <w:rPr>
                <w:sz w:val="16"/>
                <w:szCs w:val="16"/>
              </w:rPr>
            </w:pPr>
            <w:r w:rsidRPr="00334428">
              <w:rPr>
                <w:sz w:val="16"/>
                <w:szCs w:val="16"/>
              </w:rPr>
              <w:t>$2,000,000</w:t>
            </w:r>
          </w:p>
        </w:tc>
        <w:tc>
          <w:tcPr>
            <w:tcW w:w="1216" w:type="dxa"/>
            <w:noWrap/>
            <w:vAlign w:val="center"/>
            <w:hideMark/>
          </w:tcPr>
          <w:p w14:paraId="1EF03646" w14:textId="77777777" w:rsidR="00334428" w:rsidRPr="00334428" w:rsidRDefault="00334428" w:rsidP="00334428">
            <w:pPr>
              <w:jc w:val="center"/>
              <w:rPr>
                <w:sz w:val="16"/>
                <w:szCs w:val="16"/>
              </w:rPr>
            </w:pPr>
            <w:r w:rsidRPr="00334428">
              <w:rPr>
                <w:sz w:val="16"/>
                <w:szCs w:val="16"/>
              </w:rPr>
              <w:t>$1,830,000</w:t>
            </w:r>
          </w:p>
        </w:tc>
        <w:tc>
          <w:tcPr>
            <w:tcW w:w="1225" w:type="dxa"/>
            <w:noWrap/>
            <w:vAlign w:val="center"/>
            <w:hideMark/>
          </w:tcPr>
          <w:p w14:paraId="005ED61A" w14:textId="77777777" w:rsidR="00334428" w:rsidRPr="00334428" w:rsidRDefault="00334428" w:rsidP="00334428">
            <w:pPr>
              <w:jc w:val="center"/>
              <w:rPr>
                <w:sz w:val="16"/>
                <w:szCs w:val="16"/>
              </w:rPr>
            </w:pPr>
            <w:r w:rsidRPr="00334428">
              <w:rPr>
                <w:sz w:val="16"/>
                <w:szCs w:val="16"/>
              </w:rPr>
              <w:t>$1,520,000</w:t>
            </w:r>
          </w:p>
        </w:tc>
        <w:tc>
          <w:tcPr>
            <w:tcW w:w="1205" w:type="dxa"/>
            <w:noWrap/>
            <w:vAlign w:val="center"/>
            <w:hideMark/>
          </w:tcPr>
          <w:p w14:paraId="51485F89" w14:textId="77777777" w:rsidR="00334428" w:rsidRPr="00334428" w:rsidRDefault="00334428" w:rsidP="00334428">
            <w:pPr>
              <w:jc w:val="center"/>
              <w:rPr>
                <w:sz w:val="16"/>
                <w:szCs w:val="16"/>
              </w:rPr>
            </w:pPr>
            <w:r w:rsidRPr="00334428">
              <w:rPr>
                <w:sz w:val="16"/>
                <w:szCs w:val="16"/>
              </w:rPr>
              <w:t>$1,150,000</w:t>
            </w:r>
          </w:p>
        </w:tc>
        <w:tc>
          <w:tcPr>
            <w:tcW w:w="1225" w:type="dxa"/>
            <w:noWrap/>
            <w:vAlign w:val="center"/>
            <w:hideMark/>
          </w:tcPr>
          <w:p w14:paraId="6085FE89" w14:textId="77777777" w:rsidR="00334428" w:rsidRPr="00334428" w:rsidRDefault="00334428" w:rsidP="00334428">
            <w:pPr>
              <w:jc w:val="center"/>
              <w:rPr>
                <w:sz w:val="16"/>
                <w:szCs w:val="16"/>
              </w:rPr>
            </w:pPr>
            <w:r w:rsidRPr="00334428">
              <w:rPr>
                <w:sz w:val="16"/>
                <w:szCs w:val="16"/>
              </w:rPr>
              <w:t>$750,000</w:t>
            </w:r>
          </w:p>
        </w:tc>
        <w:tc>
          <w:tcPr>
            <w:tcW w:w="1170" w:type="dxa"/>
            <w:noWrap/>
            <w:vAlign w:val="center"/>
            <w:hideMark/>
          </w:tcPr>
          <w:p w14:paraId="0F82A7FD" w14:textId="77777777" w:rsidR="00334428" w:rsidRPr="00334428" w:rsidRDefault="00334428" w:rsidP="00334428">
            <w:pPr>
              <w:jc w:val="center"/>
              <w:rPr>
                <w:sz w:val="16"/>
                <w:szCs w:val="16"/>
              </w:rPr>
            </w:pPr>
            <w:r w:rsidRPr="00334428">
              <w:rPr>
                <w:sz w:val="16"/>
                <w:szCs w:val="16"/>
              </w:rPr>
              <w:t>$460,000</w:t>
            </w:r>
          </w:p>
        </w:tc>
        <w:tc>
          <w:tcPr>
            <w:tcW w:w="1291" w:type="dxa"/>
            <w:noWrap/>
            <w:vAlign w:val="center"/>
            <w:hideMark/>
          </w:tcPr>
          <w:p w14:paraId="22733CB3" w14:textId="77777777" w:rsidR="00334428" w:rsidRPr="00334428" w:rsidRDefault="00334428" w:rsidP="00334428">
            <w:pPr>
              <w:jc w:val="center"/>
              <w:rPr>
                <w:sz w:val="16"/>
                <w:szCs w:val="16"/>
              </w:rPr>
            </w:pPr>
            <w:r w:rsidRPr="00334428">
              <w:rPr>
                <w:sz w:val="16"/>
                <w:szCs w:val="16"/>
              </w:rPr>
              <w:t>$400,000</w:t>
            </w:r>
          </w:p>
        </w:tc>
      </w:tr>
      <w:tr w:rsidR="00334428" w:rsidRPr="00334428" w14:paraId="03CEE52B" w14:textId="77777777" w:rsidTr="002E5E82">
        <w:trPr>
          <w:cantSplit/>
          <w:trHeight w:val="216"/>
          <w:jc w:val="center"/>
        </w:trPr>
        <w:tc>
          <w:tcPr>
            <w:tcW w:w="1250" w:type="dxa"/>
            <w:noWrap/>
            <w:vAlign w:val="center"/>
            <w:hideMark/>
          </w:tcPr>
          <w:p w14:paraId="3CBDF2A9" w14:textId="77777777" w:rsidR="00334428" w:rsidRPr="00334428" w:rsidRDefault="00334428" w:rsidP="00334428">
            <w:pPr>
              <w:jc w:val="center"/>
              <w:rPr>
                <w:sz w:val="16"/>
                <w:szCs w:val="16"/>
              </w:rPr>
            </w:pPr>
            <w:r w:rsidRPr="00334428">
              <w:rPr>
                <w:sz w:val="16"/>
                <w:szCs w:val="16"/>
              </w:rPr>
              <w:t>250X72</w:t>
            </w:r>
          </w:p>
        </w:tc>
        <w:tc>
          <w:tcPr>
            <w:tcW w:w="720" w:type="dxa"/>
            <w:noWrap/>
            <w:vAlign w:val="center"/>
          </w:tcPr>
          <w:p w14:paraId="5E131DE7" w14:textId="77777777" w:rsidR="00334428" w:rsidRPr="00334428" w:rsidRDefault="00334428" w:rsidP="00334428">
            <w:pPr>
              <w:rPr>
                <w:sz w:val="16"/>
                <w:szCs w:val="16"/>
              </w:rPr>
            </w:pPr>
            <w:r w:rsidRPr="00334428">
              <w:rPr>
                <w:sz w:val="16"/>
                <w:szCs w:val="16"/>
              </w:rPr>
              <w:t>600</w:t>
            </w:r>
          </w:p>
        </w:tc>
        <w:tc>
          <w:tcPr>
            <w:tcW w:w="1216" w:type="dxa"/>
            <w:noWrap/>
            <w:vAlign w:val="center"/>
            <w:hideMark/>
          </w:tcPr>
          <w:p w14:paraId="1E6EFEF6" w14:textId="77777777" w:rsidR="00334428" w:rsidRPr="00334428" w:rsidRDefault="00334428" w:rsidP="00334428">
            <w:pPr>
              <w:jc w:val="center"/>
              <w:rPr>
                <w:sz w:val="16"/>
                <w:szCs w:val="16"/>
              </w:rPr>
            </w:pPr>
            <w:r w:rsidRPr="00334428">
              <w:rPr>
                <w:sz w:val="16"/>
                <w:szCs w:val="16"/>
              </w:rPr>
              <w:t>$2,500,000</w:t>
            </w:r>
          </w:p>
        </w:tc>
        <w:tc>
          <w:tcPr>
            <w:tcW w:w="1216" w:type="dxa"/>
            <w:noWrap/>
            <w:vAlign w:val="center"/>
            <w:hideMark/>
          </w:tcPr>
          <w:p w14:paraId="2337E741" w14:textId="77777777" w:rsidR="00334428" w:rsidRPr="00334428" w:rsidRDefault="00334428" w:rsidP="00334428">
            <w:pPr>
              <w:jc w:val="center"/>
              <w:rPr>
                <w:sz w:val="16"/>
                <w:szCs w:val="16"/>
              </w:rPr>
            </w:pPr>
            <w:r w:rsidRPr="00334428">
              <w:rPr>
                <w:sz w:val="16"/>
                <w:szCs w:val="16"/>
              </w:rPr>
              <w:t>$2,287,500</w:t>
            </w:r>
          </w:p>
        </w:tc>
        <w:tc>
          <w:tcPr>
            <w:tcW w:w="1225" w:type="dxa"/>
            <w:noWrap/>
            <w:vAlign w:val="center"/>
            <w:hideMark/>
          </w:tcPr>
          <w:p w14:paraId="32AF71D2" w14:textId="77777777" w:rsidR="00334428" w:rsidRPr="00334428" w:rsidRDefault="00334428" w:rsidP="00334428">
            <w:pPr>
              <w:jc w:val="center"/>
              <w:rPr>
                <w:sz w:val="16"/>
                <w:szCs w:val="16"/>
              </w:rPr>
            </w:pPr>
            <w:r w:rsidRPr="00334428">
              <w:rPr>
                <w:sz w:val="16"/>
                <w:szCs w:val="16"/>
              </w:rPr>
              <w:t>$1,900,000</w:t>
            </w:r>
          </w:p>
        </w:tc>
        <w:tc>
          <w:tcPr>
            <w:tcW w:w="1205" w:type="dxa"/>
            <w:noWrap/>
            <w:vAlign w:val="center"/>
            <w:hideMark/>
          </w:tcPr>
          <w:p w14:paraId="0FAE4A87" w14:textId="77777777" w:rsidR="00334428" w:rsidRPr="00334428" w:rsidRDefault="00334428" w:rsidP="00334428">
            <w:pPr>
              <w:jc w:val="center"/>
              <w:rPr>
                <w:sz w:val="16"/>
                <w:szCs w:val="16"/>
              </w:rPr>
            </w:pPr>
            <w:r w:rsidRPr="00334428">
              <w:rPr>
                <w:sz w:val="16"/>
                <w:szCs w:val="16"/>
              </w:rPr>
              <w:t>$1,437,500</w:t>
            </w:r>
          </w:p>
        </w:tc>
        <w:tc>
          <w:tcPr>
            <w:tcW w:w="1225" w:type="dxa"/>
            <w:noWrap/>
            <w:vAlign w:val="center"/>
            <w:hideMark/>
          </w:tcPr>
          <w:p w14:paraId="2C6DCA3A" w14:textId="77777777" w:rsidR="00334428" w:rsidRPr="00334428" w:rsidRDefault="00334428" w:rsidP="00334428">
            <w:pPr>
              <w:jc w:val="center"/>
              <w:rPr>
                <w:sz w:val="16"/>
                <w:szCs w:val="16"/>
              </w:rPr>
            </w:pPr>
            <w:r w:rsidRPr="00334428">
              <w:rPr>
                <w:sz w:val="16"/>
                <w:szCs w:val="16"/>
              </w:rPr>
              <w:t>$937,500</w:t>
            </w:r>
          </w:p>
        </w:tc>
        <w:tc>
          <w:tcPr>
            <w:tcW w:w="1170" w:type="dxa"/>
            <w:noWrap/>
            <w:vAlign w:val="center"/>
            <w:hideMark/>
          </w:tcPr>
          <w:p w14:paraId="0AF3DADB" w14:textId="77777777" w:rsidR="00334428" w:rsidRPr="00334428" w:rsidRDefault="00334428" w:rsidP="00334428">
            <w:pPr>
              <w:jc w:val="center"/>
              <w:rPr>
                <w:sz w:val="16"/>
                <w:szCs w:val="16"/>
              </w:rPr>
            </w:pPr>
            <w:r w:rsidRPr="00334428">
              <w:rPr>
                <w:sz w:val="16"/>
                <w:szCs w:val="16"/>
              </w:rPr>
              <w:t>$575,000</w:t>
            </w:r>
          </w:p>
        </w:tc>
        <w:tc>
          <w:tcPr>
            <w:tcW w:w="1291" w:type="dxa"/>
            <w:noWrap/>
            <w:vAlign w:val="center"/>
            <w:hideMark/>
          </w:tcPr>
          <w:p w14:paraId="481FB77C" w14:textId="77777777" w:rsidR="00334428" w:rsidRPr="00334428" w:rsidRDefault="00334428" w:rsidP="00334428">
            <w:pPr>
              <w:jc w:val="center"/>
              <w:rPr>
                <w:sz w:val="16"/>
                <w:szCs w:val="16"/>
              </w:rPr>
            </w:pPr>
            <w:r w:rsidRPr="00334428">
              <w:rPr>
                <w:sz w:val="16"/>
                <w:szCs w:val="16"/>
              </w:rPr>
              <w:t>$500,000</w:t>
            </w:r>
          </w:p>
        </w:tc>
      </w:tr>
      <w:tr w:rsidR="00334428" w:rsidRPr="00334428" w14:paraId="52A8CA8E" w14:textId="77777777" w:rsidTr="002E5E82">
        <w:trPr>
          <w:cantSplit/>
          <w:trHeight w:val="216"/>
          <w:jc w:val="center"/>
        </w:trPr>
        <w:tc>
          <w:tcPr>
            <w:tcW w:w="1250" w:type="dxa"/>
            <w:noWrap/>
            <w:vAlign w:val="center"/>
            <w:hideMark/>
          </w:tcPr>
          <w:p w14:paraId="333A6349" w14:textId="77777777" w:rsidR="00334428" w:rsidRPr="00334428" w:rsidRDefault="00334428" w:rsidP="00334428">
            <w:pPr>
              <w:jc w:val="center"/>
              <w:rPr>
                <w:sz w:val="16"/>
                <w:szCs w:val="16"/>
              </w:rPr>
            </w:pPr>
            <w:r w:rsidRPr="00334428">
              <w:rPr>
                <w:sz w:val="16"/>
                <w:szCs w:val="16"/>
              </w:rPr>
              <w:t>300X100</w:t>
            </w:r>
          </w:p>
        </w:tc>
        <w:tc>
          <w:tcPr>
            <w:tcW w:w="720" w:type="dxa"/>
            <w:noWrap/>
            <w:vAlign w:val="center"/>
          </w:tcPr>
          <w:p w14:paraId="61FFB7FE" w14:textId="77777777" w:rsidR="00334428" w:rsidRPr="00334428" w:rsidRDefault="00334428" w:rsidP="00334428">
            <w:pPr>
              <w:rPr>
                <w:sz w:val="16"/>
                <w:szCs w:val="16"/>
              </w:rPr>
            </w:pPr>
            <w:r w:rsidRPr="00334428">
              <w:rPr>
                <w:sz w:val="16"/>
                <w:szCs w:val="16"/>
              </w:rPr>
              <w:t>700</w:t>
            </w:r>
          </w:p>
        </w:tc>
        <w:tc>
          <w:tcPr>
            <w:tcW w:w="1216" w:type="dxa"/>
            <w:noWrap/>
            <w:vAlign w:val="center"/>
            <w:hideMark/>
          </w:tcPr>
          <w:p w14:paraId="2A426843" w14:textId="77777777" w:rsidR="00334428" w:rsidRPr="00334428" w:rsidRDefault="00334428" w:rsidP="00334428">
            <w:pPr>
              <w:jc w:val="center"/>
              <w:rPr>
                <w:sz w:val="16"/>
                <w:szCs w:val="16"/>
              </w:rPr>
            </w:pPr>
            <w:r w:rsidRPr="00334428">
              <w:rPr>
                <w:sz w:val="16"/>
                <w:szCs w:val="16"/>
              </w:rPr>
              <w:t>$3,500,000</w:t>
            </w:r>
          </w:p>
        </w:tc>
        <w:tc>
          <w:tcPr>
            <w:tcW w:w="1216" w:type="dxa"/>
            <w:noWrap/>
            <w:vAlign w:val="center"/>
            <w:hideMark/>
          </w:tcPr>
          <w:p w14:paraId="50A695C6" w14:textId="77777777" w:rsidR="00334428" w:rsidRPr="00334428" w:rsidRDefault="00334428" w:rsidP="00334428">
            <w:pPr>
              <w:jc w:val="center"/>
              <w:rPr>
                <w:sz w:val="16"/>
                <w:szCs w:val="16"/>
              </w:rPr>
            </w:pPr>
            <w:r w:rsidRPr="00334428">
              <w:rPr>
                <w:sz w:val="16"/>
                <w:szCs w:val="16"/>
              </w:rPr>
              <w:t>$3,202,500</w:t>
            </w:r>
          </w:p>
        </w:tc>
        <w:tc>
          <w:tcPr>
            <w:tcW w:w="1225" w:type="dxa"/>
            <w:noWrap/>
            <w:vAlign w:val="center"/>
            <w:hideMark/>
          </w:tcPr>
          <w:p w14:paraId="21CCB90E" w14:textId="77777777" w:rsidR="00334428" w:rsidRPr="00334428" w:rsidRDefault="00334428" w:rsidP="00334428">
            <w:pPr>
              <w:jc w:val="center"/>
              <w:rPr>
                <w:sz w:val="16"/>
                <w:szCs w:val="16"/>
              </w:rPr>
            </w:pPr>
            <w:r w:rsidRPr="00334428">
              <w:rPr>
                <w:sz w:val="16"/>
                <w:szCs w:val="16"/>
              </w:rPr>
              <w:t>$2,660,000</w:t>
            </w:r>
          </w:p>
        </w:tc>
        <w:tc>
          <w:tcPr>
            <w:tcW w:w="1205" w:type="dxa"/>
            <w:noWrap/>
            <w:vAlign w:val="center"/>
            <w:hideMark/>
          </w:tcPr>
          <w:p w14:paraId="45E405AF" w14:textId="77777777" w:rsidR="00334428" w:rsidRPr="00334428" w:rsidRDefault="00334428" w:rsidP="00334428">
            <w:pPr>
              <w:jc w:val="center"/>
              <w:rPr>
                <w:sz w:val="16"/>
                <w:szCs w:val="16"/>
              </w:rPr>
            </w:pPr>
            <w:r w:rsidRPr="00334428">
              <w:rPr>
                <w:sz w:val="16"/>
                <w:szCs w:val="16"/>
              </w:rPr>
              <w:t>$2,012,500</w:t>
            </w:r>
          </w:p>
        </w:tc>
        <w:tc>
          <w:tcPr>
            <w:tcW w:w="1225" w:type="dxa"/>
            <w:noWrap/>
            <w:vAlign w:val="center"/>
            <w:hideMark/>
          </w:tcPr>
          <w:p w14:paraId="57BADBDF" w14:textId="77777777" w:rsidR="00334428" w:rsidRPr="00334428" w:rsidRDefault="00334428" w:rsidP="00334428">
            <w:pPr>
              <w:jc w:val="center"/>
              <w:rPr>
                <w:sz w:val="16"/>
                <w:szCs w:val="16"/>
              </w:rPr>
            </w:pPr>
            <w:r w:rsidRPr="00334428">
              <w:rPr>
                <w:sz w:val="16"/>
                <w:szCs w:val="16"/>
              </w:rPr>
              <w:t>$1,312,500</w:t>
            </w:r>
          </w:p>
        </w:tc>
        <w:tc>
          <w:tcPr>
            <w:tcW w:w="1170" w:type="dxa"/>
            <w:noWrap/>
            <w:vAlign w:val="center"/>
            <w:hideMark/>
          </w:tcPr>
          <w:p w14:paraId="3691D6EC" w14:textId="77777777" w:rsidR="00334428" w:rsidRPr="00334428" w:rsidRDefault="00334428" w:rsidP="00334428">
            <w:pPr>
              <w:jc w:val="center"/>
              <w:rPr>
                <w:sz w:val="16"/>
                <w:szCs w:val="16"/>
              </w:rPr>
            </w:pPr>
            <w:r w:rsidRPr="00334428">
              <w:rPr>
                <w:sz w:val="16"/>
                <w:szCs w:val="16"/>
              </w:rPr>
              <w:t>$805,000</w:t>
            </w:r>
          </w:p>
        </w:tc>
        <w:tc>
          <w:tcPr>
            <w:tcW w:w="1291" w:type="dxa"/>
            <w:noWrap/>
            <w:vAlign w:val="center"/>
            <w:hideMark/>
          </w:tcPr>
          <w:p w14:paraId="13EEFE91" w14:textId="77777777" w:rsidR="00334428" w:rsidRPr="00334428" w:rsidRDefault="00334428" w:rsidP="00334428">
            <w:pPr>
              <w:jc w:val="center"/>
              <w:rPr>
                <w:sz w:val="16"/>
                <w:szCs w:val="16"/>
              </w:rPr>
            </w:pPr>
            <w:r w:rsidRPr="00334428">
              <w:rPr>
                <w:sz w:val="16"/>
                <w:szCs w:val="16"/>
              </w:rPr>
              <w:t>$700,000</w:t>
            </w:r>
          </w:p>
        </w:tc>
      </w:tr>
      <w:tr w:rsidR="00334428" w:rsidRPr="00334428" w14:paraId="41A177CE" w14:textId="77777777" w:rsidTr="002E5E82">
        <w:trPr>
          <w:cantSplit/>
          <w:trHeight w:val="288"/>
          <w:jc w:val="center"/>
        </w:trPr>
        <w:tc>
          <w:tcPr>
            <w:tcW w:w="10518" w:type="dxa"/>
            <w:gridSpan w:val="9"/>
            <w:noWrap/>
            <w:vAlign w:val="center"/>
            <w:hideMark/>
          </w:tcPr>
          <w:p w14:paraId="306F872C" w14:textId="77777777" w:rsidR="00334428" w:rsidRPr="00334428" w:rsidRDefault="00334428" w:rsidP="00334428">
            <w:pPr>
              <w:jc w:val="center"/>
              <w:rPr>
                <w:sz w:val="16"/>
                <w:szCs w:val="16"/>
              </w:rPr>
            </w:pPr>
            <w:r w:rsidRPr="00334428">
              <w:rPr>
                <w:sz w:val="16"/>
                <w:szCs w:val="16"/>
              </w:rPr>
              <w:t>Hopper (Holds)</w:t>
            </w:r>
          </w:p>
        </w:tc>
      </w:tr>
      <w:tr w:rsidR="00334428" w:rsidRPr="00334428" w14:paraId="18D50EE8" w14:textId="77777777" w:rsidTr="002E5E82">
        <w:trPr>
          <w:cantSplit/>
          <w:trHeight w:val="216"/>
          <w:jc w:val="center"/>
        </w:trPr>
        <w:tc>
          <w:tcPr>
            <w:tcW w:w="1250" w:type="dxa"/>
            <w:noWrap/>
            <w:vAlign w:val="center"/>
            <w:hideMark/>
          </w:tcPr>
          <w:p w14:paraId="6A7DE4FD" w14:textId="77777777" w:rsidR="00334428" w:rsidRPr="00334428" w:rsidRDefault="00334428" w:rsidP="00334428">
            <w:pPr>
              <w:jc w:val="center"/>
              <w:rPr>
                <w:sz w:val="16"/>
                <w:szCs w:val="16"/>
              </w:rPr>
            </w:pPr>
            <w:r w:rsidRPr="00334428">
              <w:rPr>
                <w:sz w:val="16"/>
                <w:szCs w:val="16"/>
              </w:rPr>
              <w:t>175X26 (1000 Tons)</w:t>
            </w:r>
          </w:p>
        </w:tc>
        <w:tc>
          <w:tcPr>
            <w:tcW w:w="720" w:type="dxa"/>
            <w:noWrap/>
            <w:vAlign w:val="center"/>
          </w:tcPr>
          <w:p w14:paraId="7AC69EDD" w14:textId="77777777" w:rsidR="00334428" w:rsidRPr="00334428" w:rsidRDefault="00334428" w:rsidP="00334428">
            <w:pPr>
              <w:rPr>
                <w:sz w:val="16"/>
                <w:szCs w:val="16"/>
              </w:rPr>
            </w:pPr>
            <w:r w:rsidRPr="00334428">
              <w:rPr>
                <w:sz w:val="16"/>
                <w:szCs w:val="16"/>
              </w:rPr>
              <w:t>275</w:t>
            </w:r>
          </w:p>
        </w:tc>
        <w:tc>
          <w:tcPr>
            <w:tcW w:w="1216" w:type="dxa"/>
            <w:noWrap/>
            <w:vAlign w:val="center"/>
            <w:hideMark/>
          </w:tcPr>
          <w:p w14:paraId="30C98623" w14:textId="77777777" w:rsidR="00334428" w:rsidRPr="00334428" w:rsidRDefault="00334428" w:rsidP="00334428">
            <w:pPr>
              <w:jc w:val="center"/>
              <w:rPr>
                <w:sz w:val="16"/>
                <w:szCs w:val="16"/>
              </w:rPr>
            </w:pPr>
            <w:r w:rsidRPr="00334428">
              <w:rPr>
                <w:sz w:val="16"/>
                <w:szCs w:val="16"/>
              </w:rPr>
              <w:t>$2,300,000</w:t>
            </w:r>
          </w:p>
        </w:tc>
        <w:tc>
          <w:tcPr>
            <w:tcW w:w="1216" w:type="dxa"/>
            <w:noWrap/>
            <w:vAlign w:val="center"/>
            <w:hideMark/>
          </w:tcPr>
          <w:p w14:paraId="3E2BBE50" w14:textId="77777777" w:rsidR="00334428" w:rsidRPr="00334428" w:rsidRDefault="00334428" w:rsidP="00334428">
            <w:pPr>
              <w:jc w:val="center"/>
              <w:rPr>
                <w:sz w:val="16"/>
                <w:szCs w:val="16"/>
              </w:rPr>
            </w:pPr>
            <w:r w:rsidRPr="00334428">
              <w:rPr>
                <w:sz w:val="16"/>
                <w:szCs w:val="16"/>
              </w:rPr>
              <w:t>$2,104,500</w:t>
            </w:r>
          </w:p>
        </w:tc>
        <w:tc>
          <w:tcPr>
            <w:tcW w:w="1225" w:type="dxa"/>
            <w:noWrap/>
            <w:vAlign w:val="center"/>
            <w:hideMark/>
          </w:tcPr>
          <w:p w14:paraId="2F30D57C" w14:textId="77777777" w:rsidR="00334428" w:rsidRPr="00334428" w:rsidRDefault="00334428" w:rsidP="00334428">
            <w:pPr>
              <w:jc w:val="center"/>
              <w:rPr>
                <w:sz w:val="16"/>
                <w:szCs w:val="16"/>
              </w:rPr>
            </w:pPr>
            <w:r w:rsidRPr="00334428">
              <w:rPr>
                <w:sz w:val="16"/>
                <w:szCs w:val="16"/>
              </w:rPr>
              <w:t>$1,748,000</w:t>
            </w:r>
          </w:p>
        </w:tc>
        <w:tc>
          <w:tcPr>
            <w:tcW w:w="1205" w:type="dxa"/>
            <w:noWrap/>
            <w:vAlign w:val="center"/>
            <w:hideMark/>
          </w:tcPr>
          <w:p w14:paraId="7F7AC864" w14:textId="77777777" w:rsidR="00334428" w:rsidRPr="00334428" w:rsidRDefault="00334428" w:rsidP="00334428">
            <w:pPr>
              <w:jc w:val="center"/>
              <w:rPr>
                <w:sz w:val="16"/>
                <w:szCs w:val="16"/>
              </w:rPr>
            </w:pPr>
            <w:r w:rsidRPr="00334428">
              <w:rPr>
                <w:sz w:val="16"/>
                <w:szCs w:val="16"/>
              </w:rPr>
              <w:t>$1,322,500</w:t>
            </w:r>
          </w:p>
        </w:tc>
        <w:tc>
          <w:tcPr>
            <w:tcW w:w="1225" w:type="dxa"/>
            <w:noWrap/>
            <w:vAlign w:val="center"/>
            <w:hideMark/>
          </w:tcPr>
          <w:p w14:paraId="24669612" w14:textId="77777777" w:rsidR="00334428" w:rsidRPr="00334428" w:rsidRDefault="00334428" w:rsidP="00334428">
            <w:pPr>
              <w:jc w:val="center"/>
              <w:rPr>
                <w:sz w:val="16"/>
                <w:szCs w:val="16"/>
              </w:rPr>
            </w:pPr>
            <w:r w:rsidRPr="00334428">
              <w:rPr>
                <w:sz w:val="16"/>
                <w:szCs w:val="16"/>
              </w:rPr>
              <w:t>$862,500</w:t>
            </w:r>
          </w:p>
        </w:tc>
        <w:tc>
          <w:tcPr>
            <w:tcW w:w="1170" w:type="dxa"/>
            <w:noWrap/>
            <w:vAlign w:val="center"/>
            <w:hideMark/>
          </w:tcPr>
          <w:p w14:paraId="0E980031" w14:textId="77777777" w:rsidR="00334428" w:rsidRPr="00334428" w:rsidRDefault="00334428" w:rsidP="00334428">
            <w:pPr>
              <w:jc w:val="center"/>
              <w:rPr>
                <w:sz w:val="16"/>
                <w:szCs w:val="16"/>
              </w:rPr>
            </w:pPr>
            <w:r w:rsidRPr="00334428">
              <w:rPr>
                <w:sz w:val="16"/>
                <w:szCs w:val="16"/>
              </w:rPr>
              <w:t>$529,000</w:t>
            </w:r>
          </w:p>
        </w:tc>
        <w:tc>
          <w:tcPr>
            <w:tcW w:w="1291" w:type="dxa"/>
            <w:noWrap/>
            <w:vAlign w:val="center"/>
            <w:hideMark/>
          </w:tcPr>
          <w:p w14:paraId="784C0E7F" w14:textId="77777777" w:rsidR="00334428" w:rsidRPr="00334428" w:rsidRDefault="00334428" w:rsidP="00334428">
            <w:pPr>
              <w:jc w:val="center"/>
              <w:rPr>
                <w:sz w:val="16"/>
                <w:szCs w:val="16"/>
              </w:rPr>
            </w:pPr>
            <w:r w:rsidRPr="00334428">
              <w:rPr>
                <w:sz w:val="16"/>
                <w:szCs w:val="16"/>
              </w:rPr>
              <w:t>$460,000</w:t>
            </w:r>
          </w:p>
        </w:tc>
      </w:tr>
      <w:tr w:rsidR="00334428" w:rsidRPr="00334428" w14:paraId="2BAC561A" w14:textId="77777777" w:rsidTr="002E5E82">
        <w:trPr>
          <w:cantSplit/>
          <w:trHeight w:val="216"/>
          <w:jc w:val="center"/>
        </w:trPr>
        <w:tc>
          <w:tcPr>
            <w:tcW w:w="1250" w:type="dxa"/>
            <w:noWrap/>
            <w:vAlign w:val="center"/>
            <w:hideMark/>
          </w:tcPr>
          <w:p w14:paraId="40A99BFE" w14:textId="77777777" w:rsidR="00334428" w:rsidRPr="00334428" w:rsidRDefault="00334428" w:rsidP="00334428">
            <w:pPr>
              <w:jc w:val="center"/>
              <w:rPr>
                <w:sz w:val="16"/>
                <w:szCs w:val="16"/>
              </w:rPr>
            </w:pPr>
            <w:r w:rsidRPr="00334428">
              <w:rPr>
                <w:sz w:val="16"/>
                <w:szCs w:val="16"/>
              </w:rPr>
              <w:t>195X35 (2200 Tons)</w:t>
            </w:r>
          </w:p>
        </w:tc>
        <w:tc>
          <w:tcPr>
            <w:tcW w:w="720" w:type="dxa"/>
            <w:noWrap/>
            <w:vAlign w:val="center"/>
          </w:tcPr>
          <w:p w14:paraId="45D24494" w14:textId="77777777" w:rsidR="00334428" w:rsidRPr="00334428" w:rsidRDefault="00334428" w:rsidP="00334428">
            <w:pPr>
              <w:rPr>
                <w:sz w:val="16"/>
                <w:szCs w:val="16"/>
              </w:rPr>
            </w:pPr>
            <w:r w:rsidRPr="00334428">
              <w:rPr>
                <w:sz w:val="16"/>
                <w:szCs w:val="16"/>
              </w:rPr>
              <w:t>325</w:t>
            </w:r>
          </w:p>
        </w:tc>
        <w:tc>
          <w:tcPr>
            <w:tcW w:w="1216" w:type="dxa"/>
            <w:noWrap/>
            <w:vAlign w:val="center"/>
            <w:hideMark/>
          </w:tcPr>
          <w:p w14:paraId="2E9DAB6C" w14:textId="77777777" w:rsidR="00334428" w:rsidRPr="00334428" w:rsidRDefault="00334428" w:rsidP="00334428">
            <w:pPr>
              <w:jc w:val="center"/>
              <w:rPr>
                <w:sz w:val="16"/>
                <w:szCs w:val="16"/>
              </w:rPr>
            </w:pPr>
            <w:r w:rsidRPr="00334428">
              <w:rPr>
                <w:sz w:val="16"/>
                <w:szCs w:val="16"/>
              </w:rPr>
              <w:t>$2,700,000</w:t>
            </w:r>
          </w:p>
        </w:tc>
        <w:tc>
          <w:tcPr>
            <w:tcW w:w="1216" w:type="dxa"/>
            <w:noWrap/>
            <w:vAlign w:val="center"/>
            <w:hideMark/>
          </w:tcPr>
          <w:p w14:paraId="71C616E9" w14:textId="77777777" w:rsidR="00334428" w:rsidRPr="00334428" w:rsidRDefault="00334428" w:rsidP="00334428">
            <w:pPr>
              <w:jc w:val="center"/>
              <w:rPr>
                <w:sz w:val="16"/>
                <w:szCs w:val="16"/>
              </w:rPr>
            </w:pPr>
            <w:r w:rsidRPr="00334428">
              <w:rPr>
                <w:sz w:val="16"/>
                <w:szCs w:val="16"/>
              </w:rPr>
              <w:t>$2,470,500</w:t>
            </w:r>
          </w:p>
        </w:tc>
        <w:tc>
          <w:tcPr>
            <w:tcW w:w="1225" w:type="dxa"/>
            <w:noWrap/>
            <w:vAlign w:val="center"/>
            <w:hideMark/>
          </w:tcPr>
          <w:p w14:paraId="5769F030" w14:textId="77777777" w:rsidR="00334428" w:rsidRPr="00334428" w:rsidRDefault="00334428" w:rsidP="00334428">
            <w:pPr>
              <w:jc w:val="center"/>
              <w:rPr>
                <w:sz w:val="16"/>
                <w:szCs w:val="16"/>
              </w:rPr>
            </w:pPr>
            <w:r w:rsidRPr="00334428">
              <w:rPr>
                <w:sz w:val="16"/>
                <w:szCs w:val="16"/>
              </w:rPr>
              <w:t>$2,052,000</w:t>
            </w:r>
          </w:p>
        </w:tc>
        <w:tc>
          <w:tcPr>
            <w:tcW w:w="1205" w:type="dxa"/>
            <w:noWrap/>
            <w:vAlign w:val="center"/>
            <w:hideMark/>
          </w:tcPr>
          <w:p w14:paraId="163051E8" w14:textId="77777777" w:rsidR="00334428" w:rsidRPr="00334428" w:rsidRDefault="00334428" w:rsidP="00334428">
            <w:pPr>
              <w:jc w:val="center"/>
              <w:rPr>
                <w:sz w:val="16"/>
                <w:szCs w:val="16"/>
              </w:rPr>
            </w:pPr>
            <w:r w:rsidRPr="00334428">
              <w:rPr>
                <w:sz w:val="16"/>
                <w:szCs w:val="16"/>
              </w:rPr>
              <w:t>$1,552,500</w:t>
            </w:r>
          </w:p>
        </w:tc>
        <w:tc>
          <w:tcPr>
            <w:tcW w:w="1225" w:type="dxa"/>
            <w:noWrap/>
            <w:vAlign w:val="center"/>
            <w:hideMark/>
          </w:tcPr>
          <w:p w14:paraId="56C2FD68" w14:textId="77777777" w:rsidR="00334428" w:rsidRPr="00334428" w:rsidRDefault="00334428" w:rsidP="00334428">
            <w:pPr>
              <w:jc w:val="center"/>
              <w:rPr>
                <w:sz w:val="16"/>
                <w:szCs w:val="16"/>
              </w:rPr>
            </w:pPr>
            <w:r w:rsidRPr="00334428">
              <w:rPr>
                <w:sz w:val="16"/>
                <w:szCs w:val="16"/>
              </w:rPr>
              <w:t>$1,012,500</w:t>
            </w:r>
          </w:p>
        </w:tc>
        <w:tc>
          <w:tcPr>
            <w:tcW w:w="1170" w:type="dxa"/>
            <w:noWrap/>
            <w:vAlign w:val="center"/>
            <w:hideMark/>
          </w:tcPr>
          <w:p w14:paraId="11806D9A" w14:textId="77777777" w:rsidR="00334428" w:rsidRPr="00334428" w:rsidRDefault="00334428" w:rsidP="00334428">
            <w:pPr>
              <w:jc w:val="center"/>
              <w:rPr>
                <w:sz w:val="16"/>
                <w:szCs w:val="16"/>
              </w:rPr>
            </w:pPr>
            <w:r w:rsidRPr="00334428">
              <w:rPr>
                <w:sz w:val="16"/>
                <w:szCs w:val="16"/>
              </w:rPr>
              <w:t>$621,000</w:t>
            </w:r>
          </w:p>
        </w:tc>
        <w:tc>
          <w:tcPr>
            <w:tcW w:w="1291" w:type="dxa"/>
            <w:noWrap/>
            <w:vAlign w:val="center"/>
            <w:hideMark/>
          </w:tcPr>
          <w:p w14:paraId="06F9793A" w14:textId="77777777" w:rsidR="00334428" w:rsidRPr="00334428" w:rsidRDefault="00334428" w:rsidP="00334428">
            <w:pPr>
              <w:jc w:val="center"/>
              <w:rPr>
                <w:sz w:val="16"/>
                <w:szCs w:val="16"/>
              </w:rPr>
            </w:pPr>
            <w:r w:rsidRPr="00334428">
              <w:rPr>
                <w:sz w:val="16"/>
                <w:szCs w:val="16"/>
              </w:rPr>
              <w:t>$540,000</w:t>
            </w:r>
          </w:p>
        </w:tc>
      </w:tr>
      <w:tr w:rsidR="00334428" w:rsidRPr="00334428" w14:paraId="6FC6BEC1" w14:textId="77777777" w:rsidTr="002E5E82">
        <w:trPr>
          <w:cantSplit/>
          <w:trHeight w:val="216"/>
          <w:jc w:val="center"/>
        </w:trPr>
        <w:tc>
          <w:tcPr>
            <w:tcW w:w="1250" w:type="dxa"/>
            <w:noWrap/>
            <w:vAlign w:val="center"/>
            <w:hideMark/>
          </w:tcPr>
          <w:p w14:paraId="0D6FE77C" w14:textId="77777777" w:rsidR="00334428" w:rsidRPr="00334428" w:rsidRDefault="00334428" w:rsidP="00334428">
            <w:pPr>
              <w:jc w:val="center"/>
              <w:rPr>
                <w:sz w:val="16"/>
                <w:szCs w:val="16"/>
              </w:rPr>
            </w:pPr>
            <w:r w:rsidRPr="00334428">
              <w:rPr>
                <w:sz w:val="16"/>
                <w:szCs w:val="16"/>
              </w:rPr>
              <w:t>290X35</w:t>
            </w:r>
          </w:p>
        </w:tc>
        <w:tc>
          <w:tcPr>
            <w:tcW w:w="720" w:type="dxa"/>
            <w:noWrap/>
            <w:vAlign w:val="center"/>
          </w:tcPr>
          <w:p w14:paraId="191030D4"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1D2DF202" w14:textId="77777777" w:rsidR="00334428" w:rsidRPr="00334428" w:rsidRDefault="00334428" w:rsidP="00334428">
            <w:pPr>
              <w:jc w:val="center"/>
              <w:rPr>
                <w:sz w:val="16"/>
                <w:szCs w:val="16"/>
              </w:rPr>
            </w:pPr>
            <w:r w:rsidRPr="00334428">
              <w:rPr>
                <w:sz w:val="16"/>
                <w:szCs w:val="16"/>
              </w:rPr>
              <w:t>$4,500,000</w:t>
            </w:r>
          </w:p>
        </w:tc>
        <w:tc>
          <w:tcPr>
            <w:tcW w:w="1216" w:type="dxa"/>
            <w:noWrap/>
            <w:vAlign w:val="center"/>
            <w:hideMark/>
          </w:tcPr>
          <w:p w14:paraId="06AA0B06" w14:textId="77777777" w:rsidR="00334428" w:rsidRPr="00334428" w:rsidRDefault="00334428" w:rsidP="00334428">
            <w:pPr>
              <w:jc w:val="center"/>
              <w:rPr>
                <w:sz w:val="16"/>
                <w:szCs w:val="16"/>
              </w:rPr>
            </w:pPr>
            <w:r w:rsidRPr="00334428">
              <w:rPr>
                <w:sz w:val="16"/>
                <w:szCs w:val="16"/>
              </w:rPr>
              <w:t>$4,117,500</w:t>
            </w:r>
          </w:p>
        </w:tc>
        <w:tc>
          <w:tcPr>
            <w:tcW w:w="1225" w:type="dxa"/>
            <w:noWrap/>
            <w:vAlign w:val="center"/>
            <w:hideMark/>
          </w:tcPr>
          <w:p w14:paraId="4475A5EB" w14:textId="77777777" w:rsidR="00334428" w:rsidRPr="00334428" w:rsidRDefault="00334428" w:rsidP="00334428">
            <w:pPr>
              <w:jc w:val="center"/>
              <w:rPr>
                <w:sz w:val="16"/>
                <w:szCs w:val="16"/>
              </w:rPr>
            </w:pPr>
            <w:r w:rsidRPr="00334428">
              <w:rPr>
                <w:sz w:val="16"/>
                <w:szCs w:val="16"/>
              </w:rPr>
              <w:t>$3,420,000</w:t>
            </w:r>
          </w:p>
        </w:tc>
        <w:tc>
          <w:tcPr>
            <w:tcW w:w="1205" w:type="dxa"/>
            <w:noWrap/>
            <w:vAlign w:val="center"/>
            <w:hideMark/>
          </w:tcPr>
          <w:p w14:paraId="706AFFCF" w14:textId="77777777" w:rsidR="00334428" w:rsidRPr="00334428" w:rsidRDefault="00334428" w:rsidP="00334428">
            <w:pPr>
              <w:jc w:val="center"/>
              <w:rPr>
                <w:sz w:val="16"/>
                <w:szCs w:val="16"/>
              </w:rPr>
            </w:pPr>
            <w:r w:rsidRPr="00334428">
              <w:rPr>
                <w:sz w:val="16"/>
                <w:szCs w:val="16"/>
              </w:rPr>
              <w:t>$2,587,500</w:t>
            </w:r>
          </w:p>
        </w:tc>
        <w:tc>
          <w:tcPr>
            <w:tcW w:w="1225" w:type="dxa"/>
            <w:noWrap/>
            <w:vAlign w:val="center"/>
            <w:hideMark/>
          </w:tcPr>
          <w:p w14:paraId="53E4A76D" w14:textId="77777777" w:rsidR="00334428" w:rsidRPr="00334428" w:rsidRDefault="00334428" w:rsidP="00334428">
            <w:pPr>
              <w:jc w:val="center"/>
              <w:rPr>
                <w:sz w:val="16"/>
                <w:szCs w:val="16"/>
              </w:rPr>
            </w:pPr>
            <w:r w:rsidRPr="00334428">
              <w:rPr>
                <w:sz w:val="16"/>
                <w:szCs w:val="16"/>
              </w:rPr>
              <w:t>$1,687,500</w:t>
            </w:r>
          </w:p>
        </w:tc>
        <w:tc>
          <w:tcPr>
            <w:tcW w:w="1170" w:type="dxa"/>
            <w:noWrap/>
            <w:vAlign w:val="center"/>
            <w:hideMark/>
          </w:tcPr>
          <w:p w14:paraId="05F7EAED" w14:textId="77777777" w:rsidR="00334428" w:rsidRPr="00334428" w:rsidRDefault="00334428" w:rsidP="00334428">
            <w:pPr>
              <w:jc w:val="center"/>
              <w:rPr>
                <w:sz w:val="16"/>
                <w:szCs w:val="16"/>
              </w:rPr>
            </w:pPr>
            <w:r w:rsidRPr="00334428">
              <w:rPr>
                <w:sz w:val="16"/>
                <w:szCs w:val="16"/>
              </w:rPr>
              <w:t>$1,035,000</w:t>
            </w:r>
          </w:p>
        </w:tc>
        <w:tc>
          <w:tcPr>
            <w:tcW w:w="1291" w:type="dxa"/>
            <w:noWrap/>
            <w:vAlign w:val="center"/>
            <w:hideMark/>
          </w:tcPr>
          <w:p w14:paraId="12FC2FE9" w14:textId="77777777" w:rsidR="00334428" w:rsidRPr="00334428" w:rsidRDefault="00334428" w:rsidP="00334428">
            <w:pPr>
              <w:jc w:val="center"/>
              <w:rPr>
                <w:sz w:val="16"/>
                <w:szCs w:val="16"/>
              </w:rPr>
            </w:pPr>
            <w:r w:rsidRPr="00334428">
              <w:rPr>
                <w:sz w:val="16"/>
                <w:szCs w:val="16"/>
              </w:rPr>
              <w:t>$900,000</w:t>
            </w:r>
          </w:p>
        </w:tc>
      </w:tr>
      <w:tr w:rsidR="00334428" w:rsidRPr="00334428" w14:paraId="70C9C950" w14:textId="77777777" w:rsidTr="002E5E82">
        <w:trPr>
          <w:cantSplit/>
          <w:trHeight w:val="216"/>
          <w:jc w:val="center"/>
        </w:trPr>
        <w:tc>
          <w:tcPr>
            <w:tcW w:w="10518" w:type="dxa"/>
            <w:gridSpan w:val="9"/>
            <w:noWrap/>
            <w:vAlign w:val="center"/>
          </w:tcPr>
          <w:p w14:paraId="3690EC66" w14:textId="77777777" w:rsidR="00334428" w:rsidRPr="00334428" w:rsidRDefault="00334428" w:rsidP="00334428">
            <w:pPr>
              <w:jc w:val="center"/>
              <w:rPr>
                <w:sz w:val="16"/>
                <w:szCs w:val="16"/>
              </w:rPr>
            </w:pPr>
            <w:r w:rsidRPr="00334428">
              <w:rPr>
                <w:sz w:val="16"/>
                <w:szCs w:val="16"/>
              </w:rPr>
              <w:t>Shale Hopper (Holds)</w:t>
            </w:r>
          </w:p>
        </w:tc>
      </w:tr>
      <w:tr w:rsidR="00334428" w:rsidRPr="00334428" w14:paraId="28570293" w14:textId="77777777" w:rsidTr="002E5E82">
        <w:trPr>
          <w:cantSplit/>
          <w:trHeight w:val="216"/>
          <w:jc w:val="center"/>
        </w:trPr>
        <w:tc>
          <w:tcPr>
            <w:tcW w:w="1250" w:type="dxa"/>
            <w:noWrap/>
            <w:vAlign w:val="center"/>
          </w:tcPr>
          <w:p w14:paraId="083CEE1D" w14:textId="77777777" w:rsidR="00334428" w:rsidRPr="00334428" w:rsidRDefault="00334428" w:rsidP="00334428">
            <w:pPr>
              <w:jc w:val="center"/>
              <w:rPr>
                <w:sz w:val="16"/>
                <w:szCs w:val="16"/>
              </w:rPr>
            </w:pPr>
            <w:r w:rsidRPr="00334428">
              <w:rPr>
                <w:sz w:val="16"/>
                <w:szCs w:val="16"/>
              </w:rPr>
              <w:lastRenderedPageBreak/>
              <w:t>175X26 (1000 Tons)</w:t>
            </w:r>
          </w:p>
        </w:tc>
        <w:tc>
          <w:tcPr>
            <w:tcW w:w="720" w:type="dxa"/>
            <w:noWrap/>
            <w:vAlign w:val="center"/>
          </w:tcPr>
          <w:p w14:paraId="24877F51" w14:textId="77777777" w:rsidR="00334428" w:rsidRPr="00334428" w:rsidRDefault="00334428" w:rsidP="00334428">
            <w:pPr>
              <w:jc w:val="center"/>
              <w:rPr>
                <w:sz w:val="16"/>
                <w:szCs w:val="16"/>
              </w:rPr>
            </w:pPr>
            <w:r w:rsidRPr="00334428">
              <w:rPr>
                <w:sz w:val="16"/>
                <w:szCs w:val="16"/>
              </w:rPr>
              <w:t>275</w:t>
            </w:r>
          </w:p>
        </w:tc>
        <w:tc>
          <w:tcPr>
            <w:tcW w:w="1216" w:type="dxa"/>
            <w:noWrap/>
            <w:vAlign w:val="center"/>
          </w:tcPr>
          <w:p w14:paraId="7D2C036A"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tcPr>
          <w:p w14:paraId="1C8BF42B"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tcPr>
          <w:p w14:paraId="4022D66F"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tcPr>
          <w:p w14:paraId="13893EBD"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tcPr>
          <w:p w14:paraId="1338870B"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tcPr>
          <w:p w14:paraId="7AA1752D"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tcPr>
          <w:p w14:paraId="1F194ACB" w14:textId="77777777" w:rsidR="00334428" w:rsidRPr="00334428" w:rsidRDefault="00334428" w:rsidP="00334428">
            <w:pPr>
              <w:jc w:val="center"/>
              <w:rPr>
                <w:sz w:val="16"/>
                <w:szCs w:val="16"/>
              </w:rPr>
            </w:pPr>
            <w:r w:rsidRPr="00334428">
              <w:rPr>
                <w:sz w:val="16"/>
                <w:szCs w:val="16"/>
              </w:rPr>
              <w:t>$300,000</w:t>
            </w:r>
          </w:p>
        </w:tc>
      </w:tr>
      <w:tr w:rsidR="00334428" w:rsidRPr="00334428" w14:paraId="326B0F17" w14:textId="77777777" w:rsidTr="002E5E82">
        <w:trPr>
          <w:cantSplit/>
          <w:trHeight w:val="216"/>
          <w:jc w:val="center"/>
        </w:trPr>
        <w:tc>
          <w:tcPr>
            <w:tcW w:w="1250" w:type="dxa"/>
            <w:noWrap/>
            <w:vAlign w:val="center"/>
          </w:tcPr>
          <w:p w14:paraId="2D0A770D" w14:textId="77777777" w:rsidR="00334428" w:rsidRPr="00334428" w:rsidRDefault="00334428" w:rsidP="00334428">
            <w:pPr>
              <w:jc w:val="center"/>
              <w:rPr>
                <w:sz w:val="16"/>
                <w:szCs w:val="16"/>
              </w:rPr>
            </w:pPr>
            <w:r w:rsidRPr="00334428">
              <w:rPr>
                <w:sz w:val="16"/>
                <w:szCs w:val="16"/>
              </w:rPr>
              <w:t>195X35 (2200 Tons)</w:t>
            </w:r>
          </w:p>
        </w:tc>
        <w:tc>
          <w:tcPr>
            <w:tcW w:w="720" w:type="dxa"/>
            <w:noWrap/>
            <w:vAlign w:val="center"/>
          </w:tcPr>
          <w:p w14:paraId="058609AA" w14:textId="77777777" w:rsidR="00334428" w:rsidRPr="00334428" w:rsidRDefault="00334428" w:rsidP="00334428">
            <w:pPr>
              <w:jc w:val="center"/>
              <w:rPr>
                <w:sz w:val="16"/>
                <w:szCs w:val="16"/>
              </w:rPr>
            </w:pPr>
            <w:r w:rsidRPr="00334428">
              <w:rPr>
                <w:sz w:val="16"/>
                <w:szCs w:val="16"/>
              </w:rPr>
              <w:t>325</w:t>
            </w:r>
          </w:p>
        </w:tc>
        <w:tc>
          <w:tcPr>
            <w:tcW w:w="1216" w:type="dxa"/>
            <w:noWrap/>
            <w:vAlign w:val="center"/>
          </w:tcPr>
          <w:p w14:paraId="022D6D5E" w14:textId="77777777" w:rsidR="00334428" w:rsidRPr="00334428" w:rsidRDefault="00334428" w:rsidP="00334428">
            <w:pPr>
              <w:jc w:val="center"/>
              <w:rPr>
                <w:sz w:val="16"/>
                <w:szCs w:val="16"/>
              </w:rPr>
            </w:pPr>
            <w:r w:rsidRPr="00334428">
              <w:rPr>
                <w:sz w:val="16"/>
                <w:szCs w:val="16"/>
              </w:rPr>
              <w:t>$1,700,000</w:t>
            </w:r>
          </w:p>
        </w:tc>
        <w:tc>
          <w:tcPr>
            <w:tcW w:w="1216" w:type="dxa"/>
            <w:noWrap/>
            <w:vAlign w:val="center"/>
          </w:tcPr>
          <w:p w14:paraId="23C961E0" w14:textId="77777777" w:rsidR="00334428" w:rsidRPr="00334428" w:rsidRDefault="00334428" w:rsidP="00334428">
            <w:pPr>
              <w:jc w:val="center"/>
              <w:rPr>
                <w:sz w:val="16"/>
                <w:szCs w:val="16"/>
              </w:rPr>
            </w:pPr>
            <w:r w:rsidRPr="00334428">
              <w:rPr>
                <w:sz w:val="16"/>
                <w:szCs w:val="16"/>
              </w:rPr>
              <w:t>$1,555,500</w:t>
            </w:r>
          </w:p>
        </w:tc>
        <w:tc>
          <w:tcPr>
            <w:tcW w:w="1225" w:type="dxa"/>
            <w:noWrap/>
            <w:vAlign w:val="center"/>
          </w:tcPr>
          <w:p w14:paraId="7FBCA717" w14:textId="77777777" w:rsidR="00334428" w:rsidRPr="00334428" w:rsidRDefault="00334428" w:rsidP="00334428">
            <w:pPr>
              <w:jc w:val="center"/>
              <w:rPr>
                <w:sz w:val="16"/>
                <w:szCs w:val="16"/>
              </w:rPr>
            </w:pPr>
            <w:r w:rsidRPr="00334428">
              <w:rPr>
                <w:sz w:val="16"/>
                <w:szCs w:val="16"/>
              </w:rPr>
              <w:t>$1,292,000</w:t>
            </w:r>
          </w:p>
        </w:tc>
        <w:tc>
          <w:tcPr>
            <w:tcW w:w="1205" w:type="dxa"/>
            <w:noWrap/>
            <w:vAlign w:val="center"/>
          </w:tcPr>
          <w:p w14:paraId="03631099" w14:textId="77777777" w:rsidR="00334428" w:rsidRPr="00334428" w:rsidRDefault="00334428" w:rsidP="00334428">
            <w:pPr>
              <w:jc w:val="center"/>
              <w:rPr>
                <w:sz w:val="16"/>
                <w:szCs w:val="16"/>
              </w:rPr>
            </w:pPr>
            <w:r w:rsidRPr="00334428">
              <w:rPr>
                <w:sz w:val="16"/>
                <w:szCs w:val="16"/>
              </w:rPr>
              <w:t>$977,500</w:t>
            </w:r>
          </w:p>
        </w:tc>
        <w:tc>
          <w:tcPr>
            <w:tcW w:w="1225" w:type="dxa"/>
            <w:noWrap/>
            <w:vAlign w:val="center"/>
          </w:tcPr>
          <w:p w14:paraId="0A807F26" w14:textId="77777777" w:rsidR="00334428" w:rsidRPr="00334428" w:rsidRDefault="00334428" w:rsidP="00334428">
            <w:pPr>
              <w:jc w:val="center"/>
              <w:rPr>
                <w:sz w:val="16"/>
                <w:szCs w:val="16"/>
              </w:rPr>
            </w:pPr>
            <w:r w:rsidRPr="00334428">
              <w:rPr>
                <w:sz w:val="16"/>
                <w:szCs w:val="16"/>
              </w:rPr>
              <w:t>$637,500</w:t>
            </w:r>
          </w:p>
        </w:tc>
        <w:tc>
          <w:tcPr>
            <w:tcW w:w="1170" w:type="dxa"/>
            <w:noWrap/>
            <w:vAlign w:val="center"/>
          </w:tcPr>
          <w:p w14:paraId="7E9A85CE" w14:textId="77777777" w:rsidR="00334428" w:rsidRPr="00334428" w:rsidRDefault="00334428" w:rsidP="00334428">
            <w:pPr>
              <w:jc w:val="center"/>
              <w:rPr>
                <w:sz w:val="16"/>
                <w:szCs w:val="16"/>
              </w:rPr>
            </w:pPr>
            <w:r w:rsidRPr="00334428">
              <w:rPr>
                <w:sz w:val="16"/>
                <w:szCs w:val="16"/>
              </w:rPr>
              <w:t>$391,000</w:t>
            </w:r>
          </w:p>
        </w:tc>
        <w:tc>
          <w:tcPr>
            <w:tcW w:w="1291" w:type="dxa"/>
            <w:noWrap/>
            <w:vAlign w:val="center"/>
          </w:tcPr>
          <w:p w14:paraId="090C2819" w14:textId="77777777" w:rsidR="00334428" w:rsidRPr="00334428" w:rsidRDefault="00334428" w:rsidP="00334428">
            <w:pPr>
              <w:jc w:val="center"/>
              <w:rPr>
                <w:sz w:val="16"/>
                <w:szCs w:val="16"/>
              </w:rPr>
            </w:pPr>
            <w:r w:rsidRPr="00334428">
              <w:rPr>
                <w:sz w:val="16"/>
                <w:szCs w:val="16"/>
              </w:rPr>
              <w:t>$340,000</w:t>
            </w:r>
          </w:p>
        </w:tc>
      </w:tr>
      <w:tr w:rsidR="00334428" w:rsidRPr="00334428" w14:paraId="0937102D" w14:textId="77777777" w:rsidTr="002E5E82">
        <w:trPr>
          <w:cantSplit/>
          <w:trHeight w:val="216"/>
          <w:jc w:val="center"/>
        </w:trPr>
        <w:tc>
          <w:tcPr>
            <w:tcW w:w="1250" w:type="dxa"/>
            <w:noWrap/>
            <w:vAlign w:val="center"/>
          </w:tcPr>
          <w:p w14:paraId="502EAE2F" w14:textId="77777777" w:rsidR="00334428" w:rsidRPr="00334428" w:rsidRDefault="00334428" w:rsidP="00334428">
            <w:pPr>
              <w:jc w:val="center"/>
              <w:rPr>
                <w:sz w:val="16"/>
                <w:szCs w:val="16"/>
              </w:rPr>
            </w:pPr>
            <w:r w:rsidRPr="00334428">
              <w:rPr>
                <w:sz w:val="16"/>
                <w:szCs w:val="16"/>
              </w:rPr>
              <w:t>290X35 (3000 Tons)</w:t>
            </w:r>
          </w:p>
        </w:tc>
        <w:tc>
          <w:tcPr>
            <w:tcW w:w="720" w:type="dxa"/>
            <w:noWrap/>
            <w:vAlign w:val="center"/>
          </w:tcPr>
          <w:p w14:paraId="29DD3032" w14:textId="77777777" w:rsidR="00334428" w:rsidRPr="00334428" w:rsidRDefault="00334428" w:rsidP="00334428">
            <w:pPr>
              <w:jc w:val="center"/>
              <w:rPr>
                <w:sz w:val="16"/>
                <w:szCs w:val="16"/>
              </w:rPr>
            </w:pPr>
            <w:r w:rsidRPr="00334428">
              <w:rPr>
                <w:sz w:val="16"/>
                <w:szCs w:val="16"/>
              </w:rPr>
              <w:t>450</w:t>
            </w:r>
          </w:p>
        </w:tc>
        <w:tc>
          <w:tcPr>
            <w:tcW w:w="1216" w:type="dxa"/>
            <w:noWrap/>
            <w:vAlign w:val="center"/>
          </w:tcPr>
          <w:p w14:paraId="258EAFF4" w14:textId="77777777" w:rsidR="00334428" w:rsidRPr="00334428" w:rsidRDefault="00334428" w:rsidP="00334428">
            <w:pPr>
              <w:jc w:val="center"/>
              <w:rPr>
                <w:sz w:val="16"/>
                <w:szCs w:val="16"/>
              </w:rPr>
            </w:pPr>
            <w:r w:rsidRPr="00334428">
              <w:rPr>
                <w:sz w:val="16"/>
                <w:szCs w:val="16"/>
              </w:rPr>
              <w:t>$1,900,000</w:t>
            </w:r>
          </w:p>
        </w:tc>
        <w:tc>
          <w:tcPr>
            <w:tcW w:w="1216" w:type="dxa"/>
            <w:noWrap/>
            <w:vAlign w:val="center"/>
          </w:tcPr>
          <w:p w14:paraId="6E00E98C" w14:textId="77777777" w:rsidR="00334428" w:rsidRPr="00334428" w:rsidRDefault="00334428" w:rsidP="00334428">
            <w:pPr>
              <w:jc w:val="center"/>
              <w:rPr>
                <w:sz w:val="16"/>
                <w:szCs w:val="16"/>
              </w:rPr>
            </w:pPr>
            <w:r w:rsidRPr="00334428">
              <w:rPr>
                <w:sz w:val="16"/>
                <w:szCs w:val="16"/>
              </w:rPr>
              <w:t>$1,738,500</w:t>
            </w:r>
          </w:p>
        </w:tc>
        <w:tc>
          <w:tcPr>
            <w:tcW w:w="1225" w:type="dxa"/>
            <w:noWrap/>
            <w:vAlign w:val="center"/>
          </w:tcPr>
          <w:p w14:paraId="340C8BC2" w14:textId="77777777" w:rsidR="00334428" w:rsidRPr="00334428" w:rsidRDefault="00334428" w:rsidP="00334428">
            <w:pPr>
              <w:jc w:val="center"/>
              <w:rPr>
                <w:sz w:val="16"/>
                <w:szCs w:val="16"/>
              </w:rPr>
            </w:pPr>
            <w:r w:rsidRPr="00334428">
              <w:rPr>
                <w:sz w:val="16"/>
                <w:szCs w:val="16"/>
              </w:rPr>
              <w:t>$1,444,000</w:t>
            </w:r>
          </w:p>
        </w:tc>
        <w:tc>
          <w:tcPr>
            <w:tcW w:w="1205" w:type="dxa"/>
            <w:noWrap/>
            <w:vAlign w:val="center"/>
          </w:tcPr>
          <w:p w14:paraId="605A5A88" w14:textId="77777777" w:rsidR="00334428" w:rsidRPr="00334428" w:rsidRDefault="00334428" w:rsidP="00334428">
            <w:pPr>
              <w:jc w:val="center"/>
              <w:rPr>
                <w:sz w:val="16"/>
                <w:szCs w:val="16"/>
              </w:rPr>
            </w:pPr>
            <w:r w:rsidRPr="00334428">
              <w:rPr>
                <w:sz w:val="16"/>
                <w:szCs w:val="16"/>
              </w:rPr>
              <w:t>$1,092,500</w:t>
            </w:r>
          </w:p>
        </w:tc>
        <w:tc>
          <w:tcPr>
            <w:tcW w:w="1225" w:type="dxa"/>
            <w:noWrap/>
            <w:vAlign w:val="center"/>
          </w:tcPr>
          <w:p w14:paraId="054FF112" w14:textId="77777777" w:rsidR="00334428" w:rsidRPr="00334428" w:rsidRDefault="00334428" w:rsidP="00334428">
            <w:pPr>
              <w:jc w:val="center"/>
              <w:rPr>
                <w:sz w:val="16"/>
                <w:szCs w:val="16"/>
              </w:rPr>
            </w:pPr>
            <w:r w:rsidRPr="00334428">
              <w:rPr>
                <w:sz w:val="16"/>
                <w:szCs w:val="16"/>
              </w:rPr>
              <w:t>$712,500</w:t>
            </w:r>
          </w:p>
        </w:tc>
        <w:tc>
          <w:tcPr>
            <w:tcW w:w="1170" w:type="dxa"/>
            <w:noWrap/>
            <w:vAlign w:val="center"/>
          </w:tcPr>
          <w:p w14:paraId="66DFF4F6" w14:textId="77777777" w:rsidR="00334428" w:rsidRPr="00334428" w:rsidRDefault="00334428" w:rsidP="00334428">
            <w:pPr>
              <w:jc w:val="center"/>
              <w:rPr>
                <w:sz w:val="16"/>
                <w:szCs w:val="16"/>
              </w:rPr>
            </w:pPr>
            <w:r w:rsidRPr="00334428">
              <w:rPr>
                <w:sz w:val="16"/>
                <w:szCs w:val="16"/>
              </w:rPr>
              <w:t>$437,000</w:t>
            </w:r>
          </w:p>
        </w:tc>
        <w:tc>
          <w:tcPr>
            <w:tcW w:w="1291" w:type="dxa"/>
            <w:noWrap/>
            <w:vAlign w:val="center"/>
          </w:tcPr>
          <w:p w14:paraId="38C56EC3" w14:textId="77777777" w:rsidR="00334428" w:rsidRPr="00334428" w:rsidRDefault="00334428" w:rsidP="00334428">
            <w:pPr>
              <w:jc w:val="center"/>
              <w:rPr>
                <w:sz w:val="16"/>
                <w:szCs w:val="16"/>
              </w:rPr>
            </w:pPr>
            <w:r w:rsidRPr="00334428">
              <w:rPr>
                <w:sz w:val="16"/>
                <w:szCs w:val="16"/>
              </w:rPr>
              <w:t>$380,000</w:t>
            </w:r>
          </w:p>
        </w:tc>
      </w:tr>
      <w:tr w:rsidR="00334428" w:rsidRPr="00334428" w14:paraId="26C6308F" w14:textId="77777777" w:rsidTr="002E5E82">
        <w:trPr>
          <w:cantSplit/>
          <w:trHeight w:val="288"/>
          <w:jc w:val="center"/>
        </w:trPr>
        <w:tc>
          <w:tcPr>
            <w:tcW w:w="10518" w:type="dxa"/>
            <w:gridSpan w:val="9"/>
            <w:noWrap/>
            <w:vAlign w:val="center"/>
            <w:hideMark/>
          </w:tcPr>
          <w:p w14:paraId="20743FF4" w14:textId="77777777" w:rsidR="00334428" w:rsidRPr="00334428" w:rsidRDefault="00334428" w:rsidP="00334428">
            <w:pPr>
              <w:jc w:val="center"/>
              <w:rPr>
                <w:sz w:val="16"/>
                <w:szCs w:val="16"/>
              </w:rPr>
            </w:pPr>
            <w:r w:rsidRPr="00334428">
              <w:rPr>
                <w:sz w:val="16"/>
                <w:szCs w:val="16"/>
              </w:rPr>
              <w:t>Tank</w:t>
            </w:r>
          </w:p>
        </w:tc>
      </w:tr>
      <w:tr w:rsidR="00334428" w:rsidRPr="00334428" w14:paraId="52237EC9" w14:textId="77777777" w:rsidTr="002E5E82">
        <w:trPr>
          <w:cantSplit/>
          <w:trHeight w:val="216"/>
          <w:jc w:val="center"/>
        </w:trPr>
        <w:tc>
          <w:tcPr>
            <w:tcW w:w="1250" w:type="dxa"/>
            <w:noWrap/>
            <w:vAlign w:val="center"/>
            <w:hideMark/>
          </w:tcPr>
          <w:p w14:paraId="1C41AB47" w14:textId="77777777" w:rsidR="00334428" w:rsidRPr="00334428" w:rsidRDefault="00334428" w:rsidP="00334428">
            <w:pPr>
              <w:jc w:val="center"/>
              <w:rPr>
                <w:sz w:val="16"/>
                <w:szCs w:val="16"/>
              </w:rPr>
            </w:pPr>
            <w:r w:rsidRPr="00334428">
              <w:rPr>
                <w:sz w:val="16"/>
                <w:szCs w:val="16"/>
              </w:rPr>
              <w:t>195’X35’ (10K)</w:t>
            </w:r>
          </w:p>
        </w:tc>
        <w:tc>
          <w:tcPr>
            <w:tcW w:w="720" w:type="dxa"/>
            <w:noWrap/>
            <w:vAlign w:val="center"/>
            <w:hideMark/>
          </w:tcPr>
          <w:p w14:paraId="1E5487A8" w14:textId="77777777" w:rsidR="00334428" w:rsidRPr="00334428" w:rsidRDefault="00334428" w:rsidP="00334428">
            <w:pPr>
              <w:jc w:val="center"/>
              <w:rPr>
                <w:sz w:val="16"/>
                <w:szCs w:val="16"/>
              </w:rPr>
            </w:pPr>
            <w:r w:rsidRPr="00334428">
              <w:rPr>
                <w:sz w:val="16"/>
                <w:szCs w:val="16"/>
              </w:rPr>
              <w:t>400</w:t>
            </w:r>
          </w:p>
        </w:tc>
        <w:tc>
          <w:tcPr>
            <w:tcW w:w="1216" w:type="dxa"/>
            <w:noWrap/>
            <w:vAlign w:val="center"/>
            <w:hideMark/>
          </w:tcPr>
          <w:p w14:paraId="2BE4E8BC" w14:textId="77777777" w:rsidR="00334428" w:rsidRPr="00334428" w:rsidRDefault="00334428" w:rsidP="00334428">
            <w:pPr>
              <w:jc w:val="center"/>
              <w:rPr>
                <w:sz w:val="16"/>
                <w:szCs w:val="16"/>
              </w:rPr>
            </w:pPr>
            <w:r w:rsidRPr="00334428">
              <w:rPr>
                <w:sz w:val="16"/>
                <w:szCs w:val="16"/>
              </w:rPr>
              <w:t>$1,700,000</w:t>
            </w:r>
          </w:p>
        </w:tc>
        <w:tc>
          <w:tcPr>
            <w:tcW w:w="1216" w:type="dxa"/>
            <w:noWrap/>
            <w:vAlign w:val="center"/>
            <w:hideMark/>
          </w:tcPr>
          <w:p w14:paraId="07C150B0" w14:textId="77777777" w:rsidR="00334428" w:rsidRPr="00334428" w:rsidRDefault="00334428" w:rsidP="00334428">
            <w:pPr>
              <w:jc w:val="center"/>
              <w:rPr>
                <w:sz w:val="16"/>
                <w:szCs w:val="16"/>
              </w:rPr>
            </w:pPr>
            <w:r w:rsidRPr="00334428">
              <w:rPr>
                <w:sz w:val="16"/>
                <w:szCs w:val="16"/>
              </w:rPr>
              <w:t>$1,555,500</w:t>
            </w:r>
          </w:p>
        </w:tc>
        <w:tc>
          <w:tcPr>
            <w:tcW w:w="1225" w:type="dxa"/>
            <w:noWrap/>
            <w:vAlign w:val="center"/>
            <w:hideMark/>
          </w:tcPr>
          <w:p w14:paraId="1E4121FE" w14:textId="77777777" w:rsidR="00334428" w:rsidRPr="00334428" w:rsidRDefault="00334428" w:rsidP="00334428">
            <w:pPr>
              <w:jc w:val="center"/>
              <w:rPr>
                <w:sz w:val="16"/>
                <w:szCs w:val="16"/>
              </w:rPr>
            </w:pPr>
            <w:r w:rsidRPr="00334428">
              <w:rPr>
                <w:sz w:val="16"/>
                <w:szCs w:val="16"/>
              </w:rPr>
              <w:t>$1,292,000</w:t>
            </w:r>
          </w:p>
        </w:tc>
        <w:tc>
          <w:tcPr>
            <w:tcW w:w="1205" w:type="dxa"/>
            <w:noWrap/>
            <w:vAlign w:val="center"/>
            <w:hideMark/>
          </w:tcPr>
          <w:p w14:paraId="43C1CDA3" w14:textId="77777777" w:rsidR="00334428" w:rsidRPr="00334428" w:rsidRDefault="00334428" w:rsidP="00334428">
            <w:pPr>
              <w:jc w:val="center"/>
              <w:rPr>
                <w:sz w:val="16"/>
                <w:szCs w:val="16"/>
              </w:rPr>
            </w:pPr>
            <w:r w:rsidRPr="00334428">
              <w:rPr>
                <w:sz w:val="16"/>
                <w:szCs w:val="16"/>
              </w:rPr>
              <w:t>$977,500</w:t>
            </w:r>
          </w:p>
        </w:tc>
        <w:tc>
          <w:tcPr>
            <w:tcW w:w="1225" w:type="dxa"/>
            <w:noWrap/>
            <w:vAlign w:val="center"/>
            <w:hideMark/>
          </w:tcPr>
          <w:p w14:paraId="7CFAC12D" w14:textId="77777777" w:rsidR="00334428" w:rsidRPr="00334428" w:rsidRDefault="00334428" w:rsidP="00334428">
            <w:pPr>
              <w:jc w:val="center"/>
              <w:rPr>
                <w:sz w:val="16"/>
                <w:szCs w:val="16"/>
              </w:rPr>
            </w:pPr>
            <w:r w:rsidRPr="00334428">
              <w:rPr>
                <w:sz w:val="16"/>
                <w:szCs w:val="16"/>
              </w:rPr>
              <w:t>$637,500</w:t>
            </w:r>
          </w:p>
        </w:tc>
        <w:tc>
          <w:tcPr>
            <w:tcW w:w="1170" w:type="dxa"/>
            <w:noWrap/>
            <w:vAlign w:val="center"/>
            <w:hideMark/>
          </w:tcPr>
          <w:p w14:paraId="3AD1C8D2" w14:textId="77777777" w:rsidR="00334428" w:rsidRPr="00334428" w:rsidRDefault="00334428" w:rsidP="00334428">
            <w:pPr>
              <w:jc w:val="center"/>
              <w:rPr>
                <w:sz w:val="16"/>
                <w:szCs w:val="16"/>
              </w:rPr>
            </w:pPr>
            <w:r w:rsidRPr="00334428">
              <w:rPr>
                <w:sz w:val="16"/>
                <w:szCs w:val="16"/>
              </w:rPr>
              <w:t>$391,000</w:t>
            </w:r>
          </w:p>
        </w:tc>
        <w:tc>
          <w:tcPr>
            <w:tcW w:w="1291" w:type="dxa"/>
            <w:noWrap/>
            <w:vAlign w:val="center"/>
            <w:hideMark/>
          </w:tcPr>
          <w:p w14:paraId="1D11E24E" w14:textId="77777777" w:rsidR="00334428" w:rsidRPr="00334428" w:rsidRDefault="00334428" w:rsidP="00334428">
            <w:pPr>
              <w:jc w:val="center"/>
              <w:rPr>
                <w:sz w:val="16"/>
                <w:szCs w:val="16"/>
              </w:rPr>
            </w:pPr>
            <w:r w:rsidRPr="00334428">
              <w:rPr>
                <w:sz w:val="16"/>
                <w:szCs w:val="16"/>
              </w:rPr>
              <w:t>$340,000</w:t>
            </w:r>
          </w:p>
        </w:tc>
      </w:tr>
      <w:tr w:rsidR="00334428" w:rsidRPr="00334428" w14:paraId="28A701CD" w14:textId="77777777" w:rsidTr="002E5E82">
        <w:trPr>
          <w:cantSplit/>
          <w:trHeight w:val="216"/>
          <w:jc w:val="center"/>
        </w:trPr>
        <w:tc>
          <w:tcPr>
            <w:tcW w:w="1250" w:type="dxa"/>
            <w:noWrap/>
            <w:vAlign w:val="center"/>
          </w:tcPr>
          <w:p w14:paraId="36C3C48E" w14:textId="77777777" w:rsidR="00334428" w:rsidRPr="00334428" w:rsidRDefault="00334428" w:rsidP="00334428">
            <w:pPr>
              <w:jc w:val="center"/>
              <w:rPr>
                <w:sz w:val="16"/>
                <w:szCs w:val="16"/>
              </w:rPr>
            </w:pPr>
            <w:r w:rsidRPr="00334428">
              <w:rPr>
                <w:sz w:val="16"/>
                <w:szCs w:val="16"/>
              </w:rPr>
              <w:t>200’X53’ (10K)</w:t>
            </w:r>
          </w:p>
        </w:tc>
        <w:tc>
          <w:tcPr>
            <w:tcW w:w="720" w:type="dxa"/>
            <w:noWrap/>
            <w:vAlign w:val="center"/>
          </w:tcPr>
          <w:p w14:paraId="0F5845C5" w14:textId="77777777" w:rsidR="00334428" w:rsidRPr="00334428" w:rsidRDefault="00334428" w:rsidP="00334428">
            <w:pPr>
              <w:jc w:val="center"/>
              <w:rPr>
                <w:sz w:val="16"/>
                <w:szCs w:val="16"/>
              </w:rPr>
            </w:pPr>
            <w:r w:rsidRPr="00334428">
              <w:rPr>
                <w:sz w:val="16"/>
                <w:szCs w:val="16"/>
              </w:rPr>
              <w:t>400</w:t>
            </w:r>
          </w:p>
        </w:tc>
        <w:tc>
          <w:tcPr>
            <w:tcW w:w="1216" w:type="dxa"/>
            <w:noWrap/>
            <w:vAlign w:val="center"/>
          </w:tcPr>
          <w:p w14:paraId="4879434C" w14:textId="77777777" w:rsidR="00334428" w:rsidRPr="00334428" w:rsidRDefault="00334428" w:rsidP="00334428">
            <w:pPr>
              <w:jc w:val="center"/>
              <w:rPr>
                <w:sz w:val="16"/>
                <w:szCs w:val="16"/>
              </w:rPr>
            </w:pPr>
            <w:r w:rsidRPr="00334428">
              <w:rPr>
                <w:sz w:val="16"/>
                <w:szCs w:val="16"/>
              </w:rPr>
              <w:t>$1,700,000</w:t>
            </w:r>
          </w:p>
        </w:tc>
        <w:tc>
          <w:tcPr>
            <w:tcW w:w="1216" w:type="dxa"/>
            <w:noWrap/>
            <w:vAlign w:val="center"/>
          </w:tcPr>
          <w:p w14:paraId="6F17A54E" w14:textId="77777777" w:rsidR="00334428" w:rsidRPr="00334428" w:rsidRDefault="00334428" w:rsidP="00334428">
            <w:pPr>
              <w:jc w:val="center"/>
              <w:rPr>
                <w:sz w:val="16"/>
                <w:szCs w:val="16"/>
              </w:rPr>
            </w:pPr>
            <w:r w:rsidRPr="00334428">
              <w:rPr>
                <w:sz w:val="16"/>
                <w:szCs w:val="16"/>
              </w:rPr>
              <w:t>$1,555,500</w:t>
            </w:r>
          </w:p>
        </w:tc>
        <w:tc>
          <w:tcPr>
            <w:tcW w:w="1225" w:type="dxa"/>
            <w:noWrap/>
            <w:vAlign w:val="center"/>
          </w:tcPr>
          <w:p w14:paraId="792D9459" w14:textId="77777777" w:rsidR="00334428" w:rsidRPr="00334428" w:rsidRDefault="00334428" w:rsidP="00334428">
            <w:pPr>
              <w:jc w:val="center"/>
              <w:rPr>
                <w:sz w:val="16"/>
                <w:szCs w:val="16"/>
              </w:rPr>
            </w:pPr>
            <w:r w:rsidRPr="00334428">
              <w:rPr>
                <w:sz w:val="16"/>
                <w:szCs w:val="16"/>
              </w:rPr>
              <w:t>$1,292,000</w:t>
            </w:r>
          </w:p>
        </w:tc>
        <w:tc>
          <w:tcPr>
            <w:tcW w:w="1205" w:type="dxa"/>
            <w:noWrap/>
            <w:vAlign w:val="center"/>
          </w:tcPr>
          <w:p w14:paraId="64A113A4" w14:textId="77777777" w:rsidR="00334428" w:rsidRPr="00334428" w:rsidRDefault="00334428" w:rsidP="00334428">
            <w:pPr>
              <w:jc w:val="center"/>
              <w:rPr>
                <w:sz w:val="16"/>
                <w:szCs w:val="16"/>
              </w:rPr>
            </w:pPr>
            <w:r w:rsidRPr="00334428">
              <w:rPr>
                <w:sz w:val="16"/>
                <w:szCs w:val="16"/>
              </w:rPr>
              <w:t>$977,500</w:t>
            </w:r>
          </w:p>
        </w:tc>
        <w:tc>
          <w:tcPr>
            <w:tcW w:w="1225" w:type="dxa"/>
            <w:noWrap/>
            <w:vAlign w:val="center"/>
          </w:tcPr>
          <w:p w14:paraId="127B576B" w14:textId="77777777" w:rsidR="00334428" w:rsidRPr="00334428" w:rsidRDefault="00334428" w:rsidP="00334428">
            <w:pPr>
              <w:jc w:val="center"/>
              <w:rPr>
                <w:sz w:val="16"/>
                <w:szCs w:val="16"/>
              </w:rPr>
            </w:pPr>
            <w:r w:rsidRPr="00334428">
              <w:rPr>
                <w:sz w:val="16"/>
                <w:szCs w:val="16"/>
              </w:rPr>
              <w:t>$637,500</w:t>
            </w:r>
          </w:p>
        </w:tc>
        <w:tc>
          <w:tcPr>
            <w:tcW w:w="1170" w:type="dxa"/>
            <w:noWrap/>
            <w:vAlign w:val="center"/>
          </w:tcPr>
          <w:p w14:paraId="20D5595F" w14:textId="77777777" w:rsidR="00334428" w:rsidRPr="00334428" w:rsidRDefault="00334428" w:rsidP="00334428">
            <w:pPr>
              <w:jc w:val="center"/>
              <w:rPr>
                <w:sz w:val="16"/>
                <w:szCs w:val="16"/>
              </w:rPr>
            </w:pPr>
            <w:r w:rsidRPr="00334428">
              <w:rPr>
                <w:sz w:val="16"/>
                <w:szCs w:val="16"/>
              </w:rPr>
              <w:t>$391,000</w:t>
            </w:r>
          </w:p>
        </w:tc>
        <w:tc>
          <w:tcPr>
            <w:tcW w:w="1291" w:type="dxa"/>
            <w:noWrap/>
            <w:vAlign w:val="center"/>
          </w:tcPr>
          <w:p w14:paraId="33D25F83" w14:textId="77777777" w:rsidR="00334428" w:rsidRPr="00334428" w:rsidRDefault="00334428" w:rsidP="00334428">
            <w:pPr>
              <w:jc w:val="center"/>
              <w:rPr>
                <w:sz w:val="16"/>
                <w:szCs w:val="16"/>
              </w:rPr>
            </w:pPr>
            <w:r w:rsidRPr="00334428">
              <w:rPr>
                <w:sz w:val="16"/>
                <w:szCs w:val="16"/>
              </w:rPr>
              <w:t>$340,000</w:t>
            </w:r>
          </w:p>
        </w:tc>
      </w:tr>
      <w:tr w:rsidR="00334428" w:rsidRPr="00334428" w14:paraId="7C3BBA35" w14:textId="77777777" w:rsidTr="002E5E82">
        <w:trPr>
          <w:cantSplit/>
          <w:trHeight w:val="216"/>
          <w:jc w:val="center"/>
        </w:trPr>
        <w:tc>
          <w:tcPr>
            <w:tcW w:w="1250" w:type="dxa"/>
            <w:noWrap/>
            <w:vAlign w:val="center"/>
            <w:hideMark/>
          </w:tcPr>
          <w:p w14:paraId="29FCEDD1" w14:textId="77777777" w:rsidR="00334428" w:rsidRPr="00334428" w:rsidRDefault="00334428" w:rsidP="00334428">
            <w:pPr>
              <w:jc w:val="center"/>
              <w:rPr>
                <w:sz w:val="16"/>
                <w:szCs w:val="16"/>
              </w:rPr>
            </w:pPr>
            <w:r w:rsidRPr="00334428">
              <w:rPr>
                <w:sz w:val="16"/>
                <w:szCs w:val="16"/>
              </w:rPr>
              <w:t>297’X54’ (30K)</w:t>
            </w:r>
          </w:p>
        </w:tc>
        <w:tc>
          <w:tcPr>
            <w:tcW w:w="720" w:type="dxa"/>
            <w:noWrap/>
            <w:vAlign w:val="center"/>
            <w:hideMark/>
          </w:tcPr>
          <w:p w14:paraId="673C2452" w14:textId="77777777" w:rsidR="00334428" w:rsidRPr="00334428" w:rsidRDefault="00334428" w:rsidP="00334428">
            <w:pPr>
              <w:jc w:val="center"/>
              <w:rPr>
                <w:sz w:val="16"/>
                <w:szCs w:val="16"/>
              </w:rPr>
            </w:pPr>
            <w:r w:rsidRPr="00334428">
              <w:rPr>
                <w:sz w:val="16"/>
                <w:szCs w:val="16"/>
              </w:rPr>
              <w:t>700</w:t>
            </w:r>
          </w:p>
        </w:tc>
        <w:tc>
          <w:tcPr>
            <w:tcW w:w="1216" w:type="dxa"/>
            <w:noWrap/>
            <w:vAlign w:val="center"/>
            <w:hideMark/>
          </w:tcPr>
          <w:p w14:paraId="094A3CE0" w14:textId="77777777" w:rsidR="00334428" w:rsidRPr="00334428" w:rsidRDefault="00334428" w:rsidP="00334428">
            <w:pPr>
              <w:jc w:val="center"/>
              <w:rPr>
                <w:sz w:val="16"/>
                <w:szCs w:val="16"/>
              </w:rPr>
            </w:pPr>
            <w:r w:rsidRPr="00334428">
              <w:rPr>
                <w:sz w:val="16"/>
                <w:szCs w:val="16"/>
              </w:rPr>
              <w:t>$3,200,000</w:t>
            </w:r>
          </w:p>
        </w:tc>
        <w:tc>
          <w:tcPr>
            <w:tcW w:w="1216" w:type="dxa"/>
            <w:noWrap/>
            <w:vAlign w:val="center"/>
            <w:hideMark/>
          </w:tcPr>
          <w:p w14:paraId="000E241D" w14:textId="77777777" w:rsidR="00334428" w:rsidRPr="00334428" w:rsidRDefault="00334428" w:rsidP="00334428">
            <w:pPr>
              <w:jc w:val="center"/>
              <w:rPr>
                <w:sz w:val="16"/>
                <w:szCs w:val="16"/>
              </w:rPr>
            </w:pPr>
            <w:r w:rsidRPr="00334428">
              <w:rPr>
                <w:sz w:val="16"/>
                <w:szCs w:val="16"/>
              </w:rPr>
              <w:t>$2,928,000</w:t>
            </w:r>
          </w:p>
        </w:tc>
        <w:tc>
          <w:tcPr>
            <w:tcW w:w="1225" w:type="dxa"/>
            <w:noWrap/>
            <w:vAlign w:val="center"/>
            <w:hideMark/>
          </w:tcPr>
          <w:p w14:paraId="398C0BA2" w14:textId="77777777" w:rsidR="00334428" w:rsidRPr="00334428" w:rsidRDefault="00334428" w:rsidP="00334428">
            <w:pPr>
              <w:jc w:val="center"/>
              <w:rPr>
                <w:sz w:val="16"/>
                <w:szCs w:val="16"/>
              </w:rPr>
            </w:pPr>
            <w:r w:rsidRPr="00334428">
              <w:rPr>
                <w:sz w:val="16"/>
                <w:szCs w:val="16"/>
              </w:rPr>
              <w:t>$2,432,000</w:t>
            </w:r>
          </w:p>
        </w:tc>
        <w:tc>
          <w:tcPr>
            <w:tcW w:w="1205" w:type="dxa"/>
            <w:noWrap/>
            <w:vAlign w:val="center"/>
            <w:hideMark/>
          </w:tcPr>
          <w:p w14:paraId="4CA707F0" w14:textId="77777777" w:rsidR="00334428" w:rsidRPr="00334428" w:rsidRDefault="00334428" w:rsidP="00334428">
            <w:pPr>
              <w:jc w:val="center"/>
              <w:rPr>
                <w:sz w:val="16"/>
                <w:szCs w:val="16"/>
              </w:rPr>
            </w:pPr>
            <w:r w:rsidRPr="00334428">
              <w:rPr>
                <w:sz w:val="16"/>
                <w:szCs w:val="16"/>
              </w:rPr>
              <w:t>$1,840,000</w:t>
            </w:r>
          </w:p>
        </w:tc>
        <w:tc>
          <w:tcPr>
            <w:tcW w:w="1225" w:type="dxa"/>
            <w:noWrap/>
            <w:vAlign w:val="center"/>
            <w:hideMark/>
          </w:tcPr>
          <w:p w14:paraId="3EE8719B" w14:textId="77777777" w:rsidR="00334428" w:rsidRPr="00334428" w:rsidRDefault="00334428" w:rsidP="00334428">
            <w:pPr>
              <w:jc w:val="center"/>
              <w:rPr>
                <w:sz w:val="16"/>
                <w:szCs w:val="16"/>
              </w:rPr>
            </w:pPr>
            <w:r w:rsidRPr="00334428">
              <w:rPr>
                <w:sz w:val="16"/>
                <w:szCs w:val="16"/>
              </w:rPr>
              <w:t>$1,200,000</w:t>
            </w:r>
          </w:p>
        </w:tc>
        <w:tc>
          <w:tcPr>
            <w:tcW w:w="1170" w:type="dxa"/>
            <w:noWrap/>
            <w:vAlign w:val="center"/>
            <w:hideMark/>
          </w:tcPr>
          <w:p w14:paraId="765B24F7" w14:textId="77777777" w:rsidR="00334428" w:rsidRPr="00334428" w:rsidRDefault="00334428" w:rsidP="00334428">
            <w:pPr>
              <w:jc w:val="center"/>
              <w:rPr>
                <w:sz w:val="16"/>
                <w:szCs w:val="16"/>
              </w:rPr>
            </w:pPr>
            <w:r w:rsidRPr="00334428">
              <w:rPr>
                <w:sz w:val="16"/>
                <w:szCs w:val="16"/>
              </w:rPr>
              <w:t>$736,000</w:t>
            </w:r>
          </w:p>
        </w:tc>
        <w:tc>
          <w:tcPr>
            <w:tcW w:w="1291" w:type="dxa"/>
            <w:noWrap/>
            <w:vAlign w:val="center"/>
            <w:hideMark/>
          </w:tcPr>
          <w:p w14:paraId="21A619E2" w14:textId="77777777" w:rsidR="00334428" w:rsidRPr="00334428" w:rsidRDefault="00334428" w:rsidP="00334428">
            <w:pPr>
              <w:jc w:val="center"/>
              <w:rPr>
                <w:sz w:val="16"/>
                <w:szCs w:val="16"/>
              </w:rPr>
            </w:pPr>
            <w:r w:rsidRPr="00334428">
              <w:rPr>
                <w:sz w:val="16"/>
                <w:szCs w:val="16"/>
              </w:rPr>
              <w:t>$640,000</w:t>
            </w:r>
          </w:p>
        </w:tc>
      </w:tr>
      <w:tr w:rsidR="00334428" w:rsidRPr="00334428" w14:paraId="0135F45E" w14:textId="77777777" w:rsidTr="002E5E82">
        <w:trPr>
          <w:cantSplit/>
          <w:trHeight w:val="216"/>
          <w:jc w:val="center"/>
        </w:trPr>
        <w:tc>
          <w:tcPr>
            <w:tcW w:w="1250" w:type="dxa"/>
            <w:noWrap/>
            <w:vAlign w:val="center"/>
            <w:hideMark/>
          </w:tcPr>
          <w:p w14:paraId="1A636B8F" w14:textId="77777777" w:rsidR="00334428" w:rsidRPr="00334428" w:rsidRDefault="00334428" w:rsidP="00334428">
            <w:pPr>
              <w:jc w:val="center"/>
              <w:rPr>
                <w:sz w:val="16"/>
                <w:szCs w:val="16"/>
              </w:rPr>
            </w:pPr>
            <w:r w:rsidRPr="00334428">
              <w:rPr>
                <w:sz w:val="16"/>
                <w:szCs w:val="16"/>
              </w:rPr>
              <w:t>350’X65’ (80K)</w:t>
            </w:r>
          </w:p>
        </w:tc>
        <w:tc>
          <w:tcPr>
            <w:tcW w:w="720" w:type="dxa"/>
            <w:noWrap/>
            <w:vAlign w:val="center"/>
            <w:hideMark/>
          </w:tcPr>
          <w:p w14:paraId="7321FA6E" w14:textId="77777777" w:rsidR="00334428" w:rsidRPr="00334428" w:rsidRDefault="00334428" w:rsidP="00334428">
            <w:pPr>
              <w:jc w:val="center"/>
              <w:rPr>
                <w:sz w:val="16"/>
                <w:szCs w:val="16"/>
              </w:rPr>
            </w:pPr>
            <w:r w:rsidRPr="00334428">
              <w:rPr>
                <w:sz w:val="16"/>
                <w:szCs w:val="16"/>
              </w:rPr>
              <w:t>1200</w:t>
            </w:r>
          </w:p>
        </w:tc>
        <w:tc>
          <w:tcPr>
            <w:tcW w:w="1216" w:type="dxa"/>
            <w:noWrap/>
            <w:vAlign w:val="center"/>
            <w:hideMark/>
          </w:tcPr>
          <w:p w14:paraId="7991319D" w14:textId="77777777" w:rsidR="00334428" w:rsidRPr="00334428" w:rsidRDefault="00334428" w:rsidP="00334428">
            <w:pPr>
              <w:jc w:val="center"/>
              <w:rPr>
                <w:sz w:val="16"/>
                <w:szCs w:val="16"/>
              </w:rPr>
            </w:pPr>
            <w:r w:rsidRPr="00334428">
              <w:rPr>
                <w:sz w:val="16"/>
                <w:szCs w:val="16"/>
              </w:rPr>
              <w:t>$4,800,000</w:t>
            </w:r>
          </w:p>
        </w:tc>
        <w:tc>
          <w:tcPr>
            <w:tcW w:w="1216" w:type="dxa"/>
            <w:noWrap/>
            <w:vAlign w:val="center"/>
            <w:hideMark/>
          </w:tcPr>
          <w:p w14:paraId="5229445A" w14:textId="77777777" w:rsidR="00334428" w:rsidRPr="00334428" w:rsidRDefault="00334428" w:rsidP="00334428">
            <w:pPr>
              <w:jc w:val="center"/>
              <w:rPr>
                <w:sz w:val="16"/>
                <w:szCs w:val="16"/>
              </w:rPr>
            </w:pPr>
            <w:r w:rsidRPr="00334428">
              <w:rPr>
                <w:sz w:val="16"/>
                <w:szCs w:val="16"/>
              </w:rPr>
              <w:t>$4,392,000</w:t>
            </w:r>
          </w:p>
        </w:tc>
        <w:tc>
          <w:tcPr>
            <w:tcW w:w="1225" w:type="dxa"/>
            <w:noWrap/>
            <w:vAlign w:val="center"/>
            <w:hideMark/>
          </w:tcPr>
          <w:p w14:paraId="14301554" w14:textId="77777777" w:rsidR="00334428" w:rsidRPr="00334428" w:rsidRDefault="00334428" w:rsidP="00334428">
            <w:pPr>
              <w:jc w:val="center"/>
              <w:rPr>
                <w:sz w:val="16"/>
                <w:szCs w:val="16"/>
              </w:rPr>
            </w:pPr>
            <w:r w:rsidRPr="00334428">
              <w:rPr>
                <w:sz w:val="16"/>
                <w:szCs w:val="16"/>
              </w:rPr>
              <w:t>$3,648,000</w:t>
            </w:r>
          </w:p>
        </w:tc>
        <w:tc>
          <w:tcPr>
            <w:tcW w:w="1205" w:type="dxa"/>
            <w:noWrap/>
            <w:vAlign w:val="center"/>
            <w:hideMark/>
          </w:tcPr>
          <w:p w14:paraId="13AEE8D2" w14:textId="77777777" w:rsidR="00334428" w:rsidRPr="00334428" w:rsidRDefault="00334428" w:rsidP="00334428">
            <w:pPr>
              <w:jc w:val="center"/>
              <w:rPr>
                <w:sz w:val="16"/>
                <w:szCs w:val="16"/>
              </w:rPr>
            </w:pPr>
            <w:r w:rsidRPr="00334428">
              <w:rPr>
                <w:sz w:val="16"/>
                <w:szCs w:val="16"/>
              </w:rPr>
              <w:t>$2,760,000</w:t>
            </w:r>
          </w:p>
        </w:tc>
        <w:tc>
          <w:tcPr>
            <w:tcW w:w="1225" w:type="dxa"/>
            <w:noWrap/>
            <w:vAlign w:val="center"/>
            <w:hideMark/>
          </w:tcPr>
          <w:p w14:paraId="382687B2" w14:textId="77777777" w:rsidR="00334428" w:rsidRPr="00334428" w:rsidRDefault="00334428" w:rsidP="00334428">
            <w:pPr>
              <w:jc w:val="center"/>
              <w:rPr>
                <w:sz w:val="16"/>
                <w:szCs w:val="16"/>
              </w:rPr>
            </w:pPr>
            <w:r w:rsidRPr="00334428">
              <w:rPr>
                <w:sz w:val="16"/>
                <w:szCs w:val="16"/>
              </w:rPr>
              <w:t>$1,800,000</w:t>
            </w:r>
          </w:p>
        </w:tc>
        <w:tc>
          <w:tcPr>
            <w:tcW w:w="1170" w:type="dxa"/>
            <w:noWrap/>
            <w:vAlign w:val="center"/>
            <w:hideMark/>
          </w:tcPr>
          <w:p w14:paraId="3930957A" w14:textId="77777777" w:rsidR="00334428" w:rsidRPr="00334428" w:rsidRDefault="00334428" w:rsidP="00334428">
            <w:pPr>
              <w:jc w:val="center"/>
              <w:rPr>
                <w:sz w:val="16"/>
                <w:szCs w:val="16"/>
              </w:rPr>
            </w:pPr>
            <w:r w:rsidRPr="00334428">
              <w:rPr>
                <w:sz w:val="16"/>
                <w:szCs w:val="16"/>
              </w:rPr>
              <w:t>$1,104,000</w:t>
            </w:r>
          </w:p>
        </w:tc>
        <w:tc>
          <w:tcPr>
            <w:tcW w:w="1291" w:type="dxa"/>
            <w:noWrap/>
            <w:vAlign w:val="center"/>
            <w:hideMark/>
          </w:tcPr>
          <w:p w14:paraId="17E32CAF" w14:textId="77777777" w:rsidR="00334428" w:rsidRPr="00334428" w:rsidRDefault="00334428" w:rsidP="00334428">
            <w:pPr>
              <w:jc w:val="center"/>
              <w:rPr>
                <w:sz w:val="16"/>
                <w:szCs w:val="16"/>
              </w:rPr>
            </w:pPr>
            <w:r w:rsidRPr="00334428">
              <w:rPr>
                <w:sz w:val="16"/>
                <w:szCs w:val="16"/>
              </w:rPr>
              <w:t>$960,000</w:t>
            </w:r>
          </w:p>
        </w:tc>
      </w:tr>
      <w:tr w:rsidR="00334428" w:rsidRPr="00334428" w14:paraId="516947DE" w14:textId="77777777" w:rsidTr="002E5E82">
        <w:trPr>
          <w:cantSplit/>
          <w:trHeight w:val="216"/>
          <w:jc w:val="center"/>
        </w:trPr>
        <w:tc>
          <w:tcPr>
            <w:tcW w:w="1250" w:type="dxa"/>
            <w:noWrap/>
            <w:vAlign w:val="center"/>
            <w:hideMark/>
          </w:tcPr>
          <w:p w14:paraId="0DEC75DF" w14:textId="77777777" w:rsidR="00334428" w:rsidRPr="00334428" w:rsidRDefault="00334428" w:rsidP="00334428">
            <w:pPr>
              <w:jc w:val="center"/>
              <w:rPr>
                <w:sz w:val="16"/>
                <w:szCs w:val="16"/>
              </w:rPr>
            </w:pPr>
            <w:r w:rsidRPr="00334428">
              <w:rPr>
                <w:sz w:val="16"/>
                <w:szCs w:val="16"/>
              </w:rPr>
              <w:t>400’X85’ (120K)</w:t>
            </w:r>
          </w:p>
        </w:tc>
        <w:tc>
          <w:tcPr>
            <w:tcW w:w="720" w:type="dxa"/>
            <w:noWrap/>
            <w:vAlign w:val="center"/>
            <w:hideMark/>
          </w:tcPr>
          <w:p w14:paraId="43729693" w14:textId="77777777" w:rsidR="00334428" w:rsidRPr="00334428" w:rsidRDefault="00334428" w:rsidP="00334428">
            <w:pPr>
              <w:jc w:val="center"/>
              <w:rPr>
                <w:sz w:val="16"/>
                <w:szCs w:val="16"/>
              </w:rPr>
            </w:pPr>
            <w:r w:rsidRPr="00334428">
              <w:rPr>
                <w:sz w:val="16"/>
                <w:szCs w:val="16"/>
              </w:rPr>
              <w:t>3500</w:t>
            </w:r>
          </w:p>
        </w:tc>
        <w:tc>
          <w:tcPr>
            <w:tcW w:w="1216" w:type="dxa"/>
            <w:noWrap/>
            <w:vAlign w:val="center"/>
            <w:hideMark/>
          </w:tcPr>
          <w:p w14:paraId="1E074AFA" w14:textId="77777777" w:rsidR="00334428" w:rsidRPr="00334428" w:rsidRDefault="00334428" w:rsidP="00334428">
            <w:pPr>
              <w:jc w:val="center"/>
              <w:rPr>
                <w:sz w:val="16"/>
                <w:szCs w:val="16"/>
              </w:rPr>
            </w:pPr>
            <w:r w:rsidRPr="00334428">
              <w:rPr>
                <w:sz w:val="16"/>
                <w:szCs w:val="16"/>
              </w:rPr>
              <w:t>$9,500,000</w:t>
            </w:r>
          </w:p>
        </w:tc>
        <w:tc>
          <w:tcPr>
            <w:tcW w:w="1216" w:type="dxa"/>
            <w:noWrap/>
            <w:vAlign w:val="center"/>
            <w:hideMark/>
          </w:tcPr>
          <w:p w14:paraId="18D41238" w14:textId="77777777" w:rsidR="00334428" w:rsidRPr="00334428" w:rsidRDefault="00334428" w:rsidP="00334428">
            <w:pPr>
              <w:jc w:val="center"/>
              <w:rPr>
                <w:sz w:val="16"/>
                <w:szCs w:val="16"/>
              </w:rPr>
            </w:pPr>
            <w:r w:rsidRPr="00334428">
              <w:rPr>
                <w:sz w:val="16"/>
                <w:szCs w:val="16"/>
              </w:rPr>
              <w:t>$8,692,500</w:t>
            </w:r>
          </w:p>
        </w:tc>
        <w:tc>
          <w:tcPr>
            <w:tcW w:w="1225" w:type="dxa"/>
            <w:noWrap/>
            <w:vAlign w:val="center"/>
            <w:hideMark/>
          </w:tcPr>
          <w:p w14:paraId="1ACBA711" w14:textId="77777777" w:rsidR="00334428" w:rsidRPr="00334428" w:rsidRDefault="00334428" w:rsidP="00334428">
            <w:pPr>
              <w:jc w:val="center"/>
              <w:rPr>
                <w:sz w:val="16"/>
                <w:szCs w:val="16"/>
              </w:rPr>
            </w:pPr>
            <w:r w:rsidRPr="00334428">
              <w:rPr>
                <w:sz w:val="16"/>
                <w:szCs w:val="16"/>
              </w:rPr>
              <w:t>$7,220,000</w:t>
            </w:r>
          </w:p>
        </w:tc>
        <w:tc>
          <w:tcPr>
            <w:tcW w:w="1205" w:type="dxa"/>
            <w:noWrap/>
            <w:vAlign w:val="center"/>
            <w:hideMark/>
          </w:tcPr>
          <w:p w14:paraId="11D4FDE9" w14:textId="77777777" w:rsidR="00334428" w:rsidRPr="00334428" w:rsidRDefault="00334428" w:rsidP="00334428">
            <w:pPr>
              <w:jc w:val="center"/>
              <w:rPr>
                <w:sz w:val="16"/>
                <w:szCs w:val="16"/>
              </w:rPr>
            </w:pPr>
            <w:r w:rsidRPr="00334428">
              <w:rPr>
                <w:sz w:val="16"/>
                <w:szCs w:val="16"/>
              </w:rPr>
              <w:t>$5,462,500</w:t>
            </w:r>
          </w:p>
        </w:tc>
        <w:tc>
          <w:tcPr>
            <w:tcW w:w="1225" w:type="dxa"/>
            <w:noWrap/>
            <w:vAlign w:val="center"/>
            <w:hideMark/>
          </w:tcPr>
          <w:p w14:paraId="331D991B" w14:textId="77777777" w:rsidR="00334428" w:rsidRPr="00334428" w:rsidRDefault="00334428" w:rsidP="00334428">
            <w:pPr>
              <w:jc w:val="center"/>
              <w:rPr>
                <w:sz w:val="16"/>
                <w:szCs w:val="16"/>
              </w:rPr>
            </w:pPr>
            <w:r w:rsidRPr="00334428">
              <w:rPr>
                <w:sz w:val="16"/>
                <w:szCs w:val="16"/>
              </w:rPr>
              <w:t>$3,562,500</w:t>
            </w:r>
          </w:p>
        </w:tc>
        <w:tc>
          <w:tcPr>
            <w:tcW w:w="1170" w:type="dxa"/>
            <w:noWrap/>
            <w:vAlign w:val="center"/>
            <w:hideMark/>
          </w:tcPr>
          <w:p w14:paraId="118762E6" w14:textId="77777777" w:rsidR="00334428" w:rsidRPr="00334428" w:rsidRDefault="00334428" w:rsidP="00334428">
            <w:pPr>
              <w:jc w:val="center"/>
              <w:rPr>
                <w:sz w:val="16"/>
                <w:szCs w:val="16"/>
              </w:rPr>
            </w:pPr>
            <w:r w:rsidRPr="00334428">
              <w:rPr>
                <w:sz w:val="16"/>
                <w:szCs w:val="16"/>
              </w:rPr>
              <w:t>$2,185,000</w:t>
            </w:r>
          </w:p>
        </w:tc>
        <w:tc>
          <w:tcPr>
            <w:tcW w:w="1291" w:type="dxa"/>
            <w:noWrap/>
            <w:vAlign w:val="center"/>
            <w:hideMark/>
          </w:tcPr>
          <w:p w14:paraId="11E9CCFA" w14:textId="77777777" w:rsidR="00334428" w:rsidRPr="00334428" w:rsidRDefault="00334428" w:rsidP="00334428">
            <w:pPr>
              <w:jc w:val="center"/>
              <w:rPr>
                <w:sz w:val="16"/>
                <w:szCs w:val="16"/>
              </w:rPr>
            </w:pPr>
            <w:r w:rsidRPr="00334428">
              <w:rPr>
                <w:sz w:val="16"/>
                <w:szCs w:val="16"/>
              </w:rPr>
              <w:t>$1,900,000</w:t>
            </w:r>
          </w:p>
        </w:tc>
      </w:tr>
      <w:tr w:rsidR="00334428" w:rsidRPr="00334428" w14:paraId="74DD8A3F" w14:textId="77777777" w:rsidTr="002E5E82">
        <w:trPr>
          <w:cantSplit/>
          <w:trHeight w:val="288"/>
          <w:jc w:val="center"/>
        </w:trPr>
        <w:tc>
          <w:tcPr>
            <w:tcW w:w="10518" w:type="dxa"/>
            <w:gridSpan w:val="9"/>
            <w:noWrap/>
            <w:vAlign w:val="center"/>
            <w:hideMark/>
          </w:tcPr>
          <w:p w14:paraId="4EF70091" w14:textId="77777777" w:rsidR="00334428" w:rsidRPr="00334428" w:rsidRDefault="00334428" w:rsidP="00334428">
            <w:pPr>
              <w:jc w:val="center"/>
              <w:rPr>
                <w:sz w:val="16"/>
                <w:szCs w:val="16"/>
              </w:rPr>
            </w:pPr>
            <w:r w:rsidRPr="00334428">
              <w:rPr>
                <w:sz w:val="16"/>
                <w:szCs w:val="16"/>
              </w:rPr>
              <w:t>Pressure</w:t>
            </w:r>
          </w:p>
        </w:tc>
      </w:tr>
      <w:tr w:rsidR="00334428" w:rsidRPr="00334428" w14:paraId="19691244" w14:textId="77777777" w:rsidTr="002E5E82">
        <w:trPr>
          <w:cantSplit/>
          <w:trHeight w:val="216"/>
          <w:jc w:val="center"/>
        </w:trPr>
        <w:tc>
          <w:tcPr>
            <w:tcW w:w="1250" w:type="dxa"/>
            <w:noWrap/>
            <w:vAlign w:val="center"/>
            <w:hideMark/>
          </w:tcPr>
          <w:p w14:paraId="720D8F57" w14:textId="77777777" w:rsidR="00334428" w:rsidRPr="00334428" w:rsidRDefault="00334428" w:rsidP="00334428">
            <w:pPr>
              <w:jc w:val="center"/>
              <w:rPr>
                <w:sz w:val="16"/>
                <w:szCs w:val="16"/>
              </w:rPr>
            </w:pPr>
            <w:r w:rsidRPr="00334428">
              <w:rPr>
                <w:sz w:val="16"/>
                <w:szCs w:val="16"/>
              </w:rPr>
              <w:t>250X50 (16,000 Barrels)</w:t>
            </w:r>
          </w:p>
        </w:tc>
        <w:tc>
          <w:tcPr>
            <w:tcW w:w="720" w:type="dxa"/>
            <w:noWrap/>
            <w:vAlign w:val="center"/>
            <w:hideMark/>
          </w:tcPr>
          <w:p w14:paraId="0D40F192" w14:textId="77777777" w:rsidR="00334428" w:rsidRPr="00334428" w:rsidRDefault="00334428" w:rsidP="00334428">
            <w:pPr>
              <w:rPr>
                <w:sz w:val="16"/>
                <w:szCs w:val="16"/>
              </w:rPr>
            </w:pPr>
            <w:r w:rsidRPr="00334428">
              <w:rPr>
                <w:sz w:val="16"/>
                <w:szCs w:val="16"/>
              </w:rPr>
              <w:t>2000</w:t>
            </w:r>
          </w:p>
        </w:tc>
        <w:tc>
          <w:tcPr>
            <w:tcW w:w="1216" w:type="dxa"/>
            <w:noWrap/>
            <w:vAlign w:val="center"/>
            <w:hideMark/>
          </w:tcPr>
          <w:p w14:paraId="0F803659" w14:textId="77777777" w:rsidR="00334428" w:rsidRPr="00334428" w:rsidRDefault="00334428" w:rsidP="00334428">
            <w:pPr>
              <w:jc w:val="center"/>
              <w:rPr>
                <w:sz w:val="16"/>
                <w:szCs w:val="16"/>
              </w:rPr>
            </w:pPr>
            <w:r w:rsidRPr="00334428">
              <w:rPr>
                <w:sz w:val="16"/>
                <w:szCs w:val="16"/>
              </w:rPr>
              <w:t>$3,200,000</w:t>
            </w:r>
          </w:p>
        </w:tc>
        <w:tc>
          <w:tcPr>
            <w:tcW w:w="1216" w:type="dxa"/>
            <w:noWrap/>
            <w:vAlign w:val="center"/>
            <w:hideMark/>
          </w:tcPr>
          <w:p w14:paraId="44B1B2AC" w14:textId="77777777" w:rsidR="00334428" w:rsidRPr="00334428" w:rsidRDefault="00334428" w:rsidP="00334428">
            <w:pPr>
              <w:jc w:val="center"/>
              <w:rPr>
                <w:sz w:val="16"/>
                <w:szCs w:val="16"/>
              </w:rPr>
            </w:pPr>
            <w:r w:rsidRPr="00334428">
              <w:rPr>
                <w:sz w:val="16"/>
                <w:szCs w:val="16"/>
              </w:rPr>
              <w:t>$2,928,000</w:t>
            </w:r>
          </w:p>
        </w:tc>
        <w:tc>
          <w:tcPr>
            <w:tcW w:w="1225" w:type="dxa"/>
            <w:noWrap/>
            <w:vAlign w:val="center"/>
            <w:hideMark/>
          </w:tcPr>
          <w:p w14:paraId="70204F1E" w14:textId="77777777" w:rsidR="00334428" w:rsidRPr="00334428" w:rsidRDefault="00334428" w:rsidP="00334428">
            <w:pPr>
              <w:jc w:val="center"/>
              <w:rPr>
                <w:sz w:val="16"/>
                <w:szCs w:val="16"/>
              </w:rPr>
            </w:pPr>
            <w:r w:rsidRPr="00334428">
              <w:rPr>
                <w:sz w:val="16"/>
                <w:szCs w:val="16"/>
              </w:rPr>
              <w:t>$2,432,000</w:t>
            </w:r>
          </w:p>
        </w:tc>
        <w:tc>
          <w:tcPr>
            <w:tcW w:w="1205" w:type="dxa"/>
            <w:noWrap/>
            <w:vAlign w:val="center"/>
            <w:hideMark/>
          </w:tcPr>
          <w:p w14:paraId="22881B8D" w14:textId="77777777" w:rsidR="00334428" w:rsidRPr="00334428" w:rsidRDefault="00334428" w:rsidP="00334428">
            <w:pPr>
              <w:jc w:val="center"/>
              <w:rPr>
                <w:sz w:val="16"/>
                <w:szCs w:val="16"/>
              </w:rPr>
            </w:pPr>
            <w:r w:rsidRPr="00334428">
              <w:rPr>
                <w:sz w:val="16"/>
                <w:szCs w:val="16"/>
              </w:rPr>
              <w:t>$1,840,000</w:t>
            </w:r>
          </w:p>
        </w:tc>
        <w:tc>
          <w:tcPr>
            <w:tcW w:w="1225" w:type="dxa"/>
            <w:noWrap/>
            <w:vAlign w:val="center"/>
            <w:hideMark/>
          </w:tcPr>
          <w:p w14:paraId="5A95A831" w14:textId="77777777" w:rsidR="00334428" w:rsidRPr="00334428" w:rsidRDefault="00334428" w:rsidP="00334428">
            <w:pPr>
              <w:jc w:val="center"/>
              <w:rPr>
                <w:sz w:val="16"/>
                <w:szCs w:val="16"/>
              </w:rPr>
            </w:pPr>
            <w:r w:rsidRPr="00334428">
              <w:rPr>
                <w:sz w:val="16"/>
                <w:szCs w:val="16"/>
              </w:rPr>
              <w:t>$1,200,000</w:t>
            </w:r>
          </w:p>
        </w:tc>
        <w:tc>
          <w:tcPr>
            <w:tcW w:w="1170" w:type="dxa"/>
            <w:noWrap/>
            <w:vAlign w:val="center"/>
            <w:hideMark/>
          </w:tcPr>
          <w:p w14:paraId="3A6253F1" w14:textId="77777777" w:rsidR="00334428" w:rsidRPr="00334428" w:rsidRDefault="00334428" w:rsidP="00334428">
            <w:pPr>
              <w:jc w:val="center"/>
              <w:rPr>
                <w:sz w:val="16"/>
                <w:szCs w:val="16"/>
              </w:rPr>
            </w:pPr>
            <w:r w:rsidRPr="00334428">
              <w:rPr>
                <w:sz w:val="16"/>
                <w:szCs w:val="16"/>
              </w:rPr>
              <w:t>$736,000</w:t>
            </w:r>
          </w:p>
        </w:tc>
        <w:tc>
          <w:tcPr>
            <w:tcW w:w="1291" w:type="dxa"/>
            <w:noWrap/>
            <w:vAlign w:val="center"/>
            <w:hideMark/>
          </w:tcPr>
          <w:p w14:paraId="693B0CDB" w14:textId="77777777" w:rsidR="00334428" w:rsidRPr="00334428" w:rsidRDefault="00334428" w:rsidP="00334428">
            <w:pPr>
              <w:jc w:val="center"/>
              <w:rPr>
                <w:sz w:val="16"/>
                <w:szCs w:val="16"/>
              </w:rPr>
            </w:pPr>
            <w:r w:rsidRPr="00334428">
              <w:rPr>
                <w:sz w:val="16"/>
                <w:szCs w:val="16"/>
              </w:rPr>
              <w:t>$640,000</w:t>
            </w:r>
          </w:p>
        </w:tc>
      </w:tr>
      <w:tr w:rsidR="00334428" w:rsidRPr="00334428" w14:paraId="4CBDA41B" w14:textId="77777777" w:rsidTr="002E5E82">
        <w:trPr>
          <w:cantSplit/>
          <w:trHeight w:val="288"/>
          <w:jc w:val="center"/>
        </w:trPr>
        <w:tc>
          <w:tcPr>
            <w:tcW w:w="10518" w:type="dxa"/>
            <w:gridSpan w:val="9"/>
            <w:noWrap/>
            <w:vAlign w:val="center"/>
            <w:hideMark/>
          </w:tcPr>
          <w:p w14:paraId="6EEE72F9" w14:textId="77777777" w:rsidR="00334428" w:rsidRPr="00334428" w:rsidRDefault="00334428" w:rsidP="00334428">
            <w:pPr>
              <w:jc w:val="center"/>
              <w:rPr>
                <w:sz w:val="16"/>
                <w:szCs w:val="16"/>
              </w:rPr>
            </w:pPr>
            <w:r w:rsidRPr="00334428">
              <w:rPr>
                <w:sz w:val="16"/>
                <w:szCs w:val="16"/>
              </w:rPr>
              <w:t>Keyway</w:t>
            </w:r>
          </w:p>
        </w:tc>
      </w:tr>
      <w:tr w:rsidR="00334428" w:rsidRPr="00334428" w14:paraId="48EBD7A9" w14:textId="77777777" w:rsidTr="002E5E82">
        <w:trPr>
          <w:cantSplit/>
          <w:trHeight w:val="216"/>
          <w:jc w:val="center"/>
        </w:trPr>
        <w:tc>
          <w:tcPr>
            <w:tcW w:w="1250" w:type="dxa"/>
            <w:noWrap/>
            <w:vAlign w:val="center"/>
            <w:hideMark/>
          </w:tcPr>
          <w:p w14:paraId="224D7E25"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hideMark/>
          </w:tcPr>
          <w:p w14:paraId="11ED1F38" w14:textId="77777777" w:rsidR="00334428" w:rsidRPr="00334428" w:rsidRDefault="00334428" w:rsidP="00334428">
            <w:pPr>
              <w:rPr>
                <w:sz w:val="16"/>
                <w:szCs w:val="16"/>
              </w:rPr>
            </w:pPr>
            <w:r w:rsidRPr="00334428">
              <w:rPr>
                <w:sz w:val="16"/>
                <w:szCs w:val="16"/>
              </w:rPr>
              <w:t>200</w:t>
            </w:r>
          </w:p>
        </w:tc>
        <w:tc>
          <w:tcPr>
            <w:tcW w:w="1216" w:type="dxa"/>
            <w:noWrap/>
            <w:vAlign w:val="center"/>
            <w:hideMark/>
          </w:tcPr>
          <w:p w14:paraId="50D36FA6" w14:textId="77777777" w:rsidR="00334428" w:rsidRPr="00334428" w:rsidRDefault="00334428" w:rsidP="00334428">
            <w:pPr>
              <w:jc w:val="center"/>
              <w:rPr>
                <w:sz w:val="16"/>
                <w:szCs w:val="16"/>
              </w:rPr>
            </w:pPr>
            <w:r w:rsidRPr="00334428">
              <w:rPr>
                <w:sz w:val="16"/>
                <w:szCs w:val="16"/>
              </w:rPr>
              <w:t>$200,000</w:t>
            </w:r>
          </w:p>
        </w:tc>
        <w:tc>
          <w:tcPr>
            <w:tcW w:w="1216" w:type="dxa"/>
            <w:noWrap/>
            <w:vAlign w:val="center"/>
            <w:hideMark/>
          </w:tcPr>
          <w:p w14:paraId="5A6F1802" w14:textId="77777777" w:rsidR="00334428" w:rsidRPr="00334428" w:rsidRDefault="00334428" w:rsidP="00334428">
            <w:pPr>
              <w:jc w:val="center"/>
              <w:rPr>
                <w:sz w:val="16"/>
                <w:szCs w:val="16"/>
              </w:rPr>
            </w:pPr>
            <w:r w:rsidRPr="00334428">
              <w:rPr>
                <w:sz w:val="16"/>
                <w:szCs w:val="16"/>
              </w:rPr>
              <w:t>$183,000</w:t>
            </w:r>
          </w:p>
        </w:tc>
        <w:tc>
          <w:tcPr>
            <w:tcW w:w="1225" w:type="dxa"/>
            <w:noWrap/>
            <w:vAlign w:val="center"/>
            <w:hideMark/>
          </w:tcPr>
          <w:p w14:paraId="72F8E35C" w14:textId="77777777" w:rsidR="00334428" w:rsidRPr="00334428" w:rsidRDefault="00334428" w:rsidP="00334428">
            <w:pPr>
              <w:jc w:val="center"/>
              <w:rPr>
                <w:sz w:val="16"/>
                <w:szCs w:val="16"/>
              </w:rPr>
            </w:pPr>
            <w:r w:rsidRPr="00334428">
              <w:rPr>
                <w:sz w:val="16"/>
                <w:szCs w:val="16"/>
              </w:rPr>
              <w:t>$152,000</w:t>
            </w:r>
          </w:p>
        </w:tc>
        <w:tc>
          <w:tcPr>
            <w:tcW w:w="1205" w:type="dxa"/>
            <w:noWrap/>
            <w:vAlign w:val="center"/>
            <w:hideMark/>
          </w:tcPr>
          <w:p w14:paraId="51372A12" w14:textId="77777777" w:rsidR="00334428" w:rsidRPr="00334428" w:rsidRDefault="00334428" w:rsidP="00334428">
            <w:pPr>
              <w:jc w:val="center"/>
              <w:rPr>
                <w:sz w:val="16"/>
                <w:szCs w:val="16"/>
              </w:rPr>
            </w:pPr>
            <w:r w:rsidRPr="00334428">
              <w:rPr>
                <w:sz w:val="16"/>
                <w:szCs w:val="16"/>
              </w:rPr>
              <w:t>$115,000</w:t>
            </w:r>
          </w:p>
        </w:tc>
        <w:tc>
          <w:tcPr>
            <w:tcW w:w="1225" w:type="dxa"/>
            <w:noWrap/>
            <w:vAlign w:val="center"/>
            <w:hideMark/>
          </w:tcPr>
          <w:p w14:paraId="4C55D2E0" w14:textId="77777777" w:rsidR="00334428" w:rsidRPr="00334428" w:rsidRDefault="00334428" w:rsidP="00334428">
            <w:pPr>
              <w:jc w:val="center"/>
              <w:rPr>
                <w:sz w:val="16"/>
                <w:szCs w:val="16"/>
              </w:rPr>
            </w:pPr>
            <w:r w:rsidRPr="00334428">
              <w:rPr>
                <w:sz w:val="16"/>
                <w:szCs w:val="16"/>
              </w:rPr>
              <w:t>$75,000</w:t>
            </w:r>
          </w:p>
        </w:tc>
        <w:tc>
          <w:tcPr>
            <w:tcW w:w="1170" w:type="dxa"/>
            <w:noWrap/>
            <w:vAlign w:val="center"/>
            <w:hideMark/>
          </w:tcPr>
          <w:p w14:paraId="1387A927" w14:textId="77777777" w:rsidR="00334428" w:rsidRPr="00334428" w:rsidRDefault="00334428" w:rsidP="00334428">
            <w:pPr>
              <w:jc w:val="center"/>
              <w:rPr>
                <w:sz w:val="16"/>
                <w:szCs w:val="16"/>
              </w:rPr>
            </w:pPr>
            <w:r w:rsidRPr="00334428">
              <w:rPr>
                <w:sz w:val="16"/>
                <w:szCs w:val="16"/>
              </w:rPr>
              <w:t>$46,000</w:t>
            </w:r>
          </w:p>
        </w:tc>
        <w:tc>
          <w:tcPr>
            <w:tcW w:w="1291" w:type="dxa"/>
            <w:noWrap/>
            <w:vAlign w:val="center"/>
            <w:hideMark/>
          </w:tcPr>
          <w:p w14:paraId="56710579" w14:textId="77777777" w:rsidR="00334428" w:rsidRPr="00334428" w:rsidRDefault="00334428" w:rsidP="00334428">
            <w:pPr>
              <w:jc w:val="center"/>
              <w:rPr>
                <w:sz w:val="16"/>
                <w:szCs w:val="16"/>
              </w:rPr>
            </w:pPr>
            <w:r w:rsidRPr="00334428">
              <w:rPr>
                <w:sz w:val="16"/>
                <w:szCs w:val="16"/>
              </w:rPr>
              <w:t>$40,000</w:t>
            </w:r>
          </w:p>
        </w:tc>
      </w:tr>
      <w:tr w:rsidR="00334428" w:rsidRPr="00334428" w14:paraId="1196EC7D" w14:textId="77777777" w:rsidTr="002E5E82">
        <w:trPr>
          <w:cantSplit/>
          <w:trHeight w:val="216"/>
          <w:jc w:val="center"/>
        </w:trPr>
        <w:tc>
          <w:tcPr>
            <w:tcW w:w="1250" w:type="dxa"/>
            <w:noWrap/>
            <w:vAlign w:val="center"/>
            <w:hideMark/>
          </w:tcPr>
          <w:p w14:paraId="1ABD4D08" w14:textId="77777777" w:rsidR="00334428" w:rsidRPr="00334428" w:rsidRDefault="00334428" w:rsidP="00334428">
            <w:pPr>
              <w:jc w:val="center"/>
              <w:rPr>
                <w:sz w:val="16"/>
                <w:szCs w:val="16"/>
              </w:rPr>
            </w:pPr>
            <w:r w:rsidRPr="00334428">
              <w:rPr>
                <w:sz w:val="16"/>
                <w:szCs w:val="16"/>
              </w:rPr>
              <w:t>140X40</w:t>
            </w:r>
          </w:p>
        </w:tc>
        <w:tc>
          <w:tcPr>
            <w:tcW w:w="720" w:type="dxa"/>
            <w:noWrap/>
            <w:vAlign w:val="center"/>
            <w:hideMark/>
          </w:tcPr>
          <w:p w14:paraId="6B40EF31" w14:textId="77777777" w:rsidR="00334428" w:rsidRPr="00334428" w:rsidRDefault="00334428" w:rsidP="00334428">
            <w:pPr>
              <w:rPr>
                <w:sz w:val="16"/>
                <w:szCs w:val="16"/>
              </w:rPr>
            </w:pPr>
            <w:r w:rsidRPr="00334428">
              <w:rPr>
                <w:sz w:val="16"/>
                <w:szCs w:val="16"/>
              </w:rPr>
              <w:t>400</w:t>
            </w:r>
          </w:p>
        </w:tc>
        <w:tc>
          <w:tcPr>
            <w:tcW w:w="1216" w:type="dxa"/>
            <w:noWrap/>
            <w:vAlign w:val="center"/>
            <w:hideMark/>
          </w:tcPr>
          <w:p w14:paraId="352508FD" w14:textId="77777777" w:rsidR="00334428" w:rsidRPr="00334428" w:rsidRDefault="00334428" w:rsidP="00334428">
            <w:pPr>
              <w:jc w:val="center"/>
              <w:rPr>
                <w:sz w:val="16"/>
                <w:szCs w:val="16"/>
              </w:rPr>
            </w:pPr>
            <w:r w:rsidRPr="00334428">
              <w:rPr>
                <w:sz w:val="16"/>
                <w:szCs w:val="16"/>
              </w:rPr>
              <w:t>$360,000</w:t>
            </w:r>
          </w:p>
        </w:tc>
        <w:tc>
          <w:tcPr>
            <w:tcW w:w="1216" w:type="dxa"/>
            <w:noWrap/>
            <w:vAlign w:val="center"/>
            <w:hideMark/>
          </w:tcPr>
          <w:p w14:paraId="68D691D2" w14:textId="77777777" w:rsidR="00334428" w:rsidRPr="00334428" w:rsidRDefault="00334428" w:rsidP="00334428">
            <w:pPr>
              <w:jc w:val="center"/>
              <w:rPr>
                <w:sz w:val="16"/>
                <w:szCs w:val="16"/>
              </w:rPr>
            </w:pPr>
            <w:r w:rsidRPr="00334428">
              <w:rPr>
                <w:sz w:val="16"/>
                <w:szCs w:val="16"/>
              </w:rPr>
              <w:t>$329,400</w:t>
            </w:r>
          </w:p>
        </w:tc>
        <w:tc>
          <w:tcPr>
            <w:tcW w:w="1225" w:type="dxa"/>
            <w:noWrap/>
            <w:vAlign w:val="center"/>
            <w:hideMark/>
          </w:tcPr>
          <w:p w14:paraId="0AA5232C" w14:textId="77777777" w:rsidR="00334428" w:rsidRPr="00334428" w:rsidRDefault="00334428" w:rsidP="00334428">
            <w:pPr>
              <w:jc w:val="center"/>
              <w:rPr>
                <w:sz w:val="16"/>
                <w:szCs w:val="16"/>
              </w:rPr>
            </w:pPr>
            <w:r w:rsidRPr="00334428">
              <w:rPr>
                <w:sz w:val="16"/>
                <w:szCs w:val="16"/>
              </w:rPr>
              <w:t>$273,600</w:t>
            </w:r>
          </w:p>
        </w:tc>
        <w:tc>
          <w:tcPr>
            <w:tcW w:w="1205" w:type="dxa"/>
            <w:noWrap/>
            <w:vAlign w:val="center"/>
            <w:hideMark/>
          </w:tcPr>
          <w:p w14:paraId="7C430873" w14:textId="77777777" w:rsidR="00334428" w:rsidRPr="00334428" w:rsidRDefault="00334428" w:rsidP="00334428">
            <w:pPr>
              <w:jc w:val="center"/>
              <w:rPr>
                <w:sz w:val="16"/>
                <w:szCs w:val="16"/>
              </w:rPr>
            </w:pPr>
            <w:r w:rsidRPr="00334428">
              <w:rPr>
                <w:sz w:val="16"/>
                <w:szCs w:val="16"/>
              </w:rPr>
              <w:t>$207,000</w:t>
            </w:r>
          </w:p>
        </w:tc>
        <w:tc>
          <w:tcPr>
            <w:tcW w:w="1225" w:type="dxa"/>
            <w:noWrap/>
            <w:vAlign w:val="center"/>
            <w:hideMark/>
          </w:tcPr>
          <w:p w14:paraId="32A83032" w14:textId="77777777" w:rsidR="00334428" w:rsidRPr="00334428" w:rsidRDefault="00334428" w:rsidP="00334428">
            <w:pPr>
              <w:jc w:val="center"/>
              <w:rPr>
                <w:sz w:val="16"/>
                <w:szCs w:val="16"/>
              </w:rPr>
            </w:pPr>
            <w:r w:rsidRPr="00334428">
              <w:rPr>
                <w:sz w:val="16"/>
                <w:szCs w:val="16"/>
              </w:rPr>
              <w:t>$135,000</w:t>
            </w:r>
          </w:p>
        </w:tc>
        <w:tc>
          <w:tcPr>
            <w:tcW w:w="1170" w:type="dxa"/>
            <w:noWrap/>
            <w:vAlign w:val="center"/>
            <w:hideMark/>
          </w:tcPr>
          <w:p w14:paraId="794DB0EC" w14:textId="77777777" w:rsidR="00334428" w:rsidRPr="00334428" w:rsidRDefault="00334428" w:rsidP="00334428">
            <w:pPr>
              <w:jc w:val="center"/>
              <w:rPr>
                <w:sz w:val="16"/>
                <w:szCs w:val="16"/>
              </w:rPr>
            </w:pPr>
            <w:r w:rsidRPr="00334428">
              <w:rPr>
                <w:sz w:val="16"/>
                <w:szCs w:val="16"/>
              </w:rPr>
              <w:t>$82,800</w:t>
            </w:r>
          </w:p>
        </w:tc>
        <w:tc>
          <w:tcPr>
            <w:tcW w:w="1291" w:type="dxa"/>
            <w:noWrap/>
            <w:vAlign w:val="center"/>
            <w:hideMark/>
          </w:tcPr>
          <w:p w14:paraId="348947DE" w14:textId="77777777" w:rsidR="00334428" w:rsidRPr="00334428" w:rsidRDefault="00334428" w:rsidP="00334428">
            <w:pPr>
              <w:jc w:val="center"/>
              <w:rPr>
                <w:sz w:val="16"/>
                <w:szCs w:val="16"/>
              </w:rPr>
            </w:pPr>
            <w:r w:rsidRPr="00334428">
              <w:rPr>
                <w:sz w:val="16"/>
                <w:szCs w:val="16"/>
              </w:rPr>
              <w:t>$72,000</w:t>
            </w:r>
          </w:p>
        </w:tc>
      </w:tr>
      <w:tr w:rsidR="00334428" w:rsidRPr="00334428" w14:paraId="70689E80" w14:textId="77777777" w:rsidTr="002E5E82">
        <w:trPr>
          <w:cantSplit/>
          <w:trHeight w:val="216"/>
          <w:jc w:val="center"/>
        </w:trPr>
        <w:tc>
          <w:tcPr>
            <w:tcW w:w="1250" w:type="dxa"/>
            <w:noWrap/>
            <w:vAlign w:val="center"/>
            <w:hideMark/>
          </w:tcPr>
          <w:p w14:paraId="65FB2CE8" w14:textId="77777777" w:rsidR="00334428" w:rsidRPr="00334428" w:rsidRDefault="00334428" w:rsidP="00334428">
            <w:pPr>
              <w:jc w:val="center"/>
              <w:rPr>
                <w:sz w:val="16"/>
                <w:szCs w:val="16"/>
              </w:rPr>
            </w:pPr>
            <w:r w:rsidRPr="00334428">
              <w:rPr>
                <w:sz w:val="16"/>
                <w:szCs w:val="16"/>
              </w:rPr>
              <w:t>180X54</w:t>
            </w:r>
          </w:p>
        </w:tc>
        <w:tc>
          <w:tcPr>
            <w:tcW w:w="720" w:type="dxa"/>
            <w:noWrap/>
            <w:vAlign w:val="center"/>
            <w:hideMark/>
          </w:tcPr>
          <w:p w14:paraId="6FF6B4A4" w14:textId="77777777" w:rsidR="00334428" w:rsidRPr="00334428" w:rsidRDefault="00334428" w:rsidP="00334428">
            <w:pPr>
              <w:rPr>
                <w:sz w:val="16"/>
                <w:szCs w:val="16"/>
              </w:rPr>
            </w:pPr>
            <w:r w:rsidRPr="00334428">
              <w:rPr>
                <w:sz w:val="16"/>
                <w:szCs w:val="16"/>
              </w:rPr>
              <w:t>500</w:t>
            </w:r>
          </w:p>
        </w:tc>
        <w:tc>
          <w:tcPr>
            <w:tcW w:w="1216" w:type="dxa"/>
            <w:noWrap/>
            <w:vAlign w:val="center"/>
            <w:hideMark/>
          </w:tcPr>
          <w:p w14:paraId="667CFB26" w14:textId="77777777" w:rsidR="00334428" w:rsidRPr="00334428" w:rsidRDefault="00334428" w:rsidP="00334428">
            <w:pPr>
              <w:jc w:val="center"/>
              <w:rPr>
                <w:sz w:val="16"/>
                <w:szCs w:val="16"/>
              </w:rPr>
            </w:pPr>
            <w:r w:rsidRPr="00334428">
              <w:rPr>
                <w:sz w:val="16"/>
                <w:szCs w:val="16"/>
              </w:rPr>
              <w:t>$720,000</w:t>
            </w:r>
          </w:p>
        </w:tc>
        <w:tc>
          <w:tcPr>
            <w:tcW w:w="1216" w:type="dxa"/>
            <w:noWrap/>
            <w:vAlign w:val="center"/>
            <w:hideMark/>
          </w:tcPr>
          <w:p w14:paraId="63BBDF82" w14:textId="77777777" w:rsidR="00334428" w:rsidRPr="00334428" w:rsidRDefault="00334428" w:rsidP="00334428">
            <w:pPr>
              <w:jc w:val="center"/>
              <w:rPr>
                <w:sz w:val="16"/>
                <w:szCs w:val="16"/>
              </w:rPr>
            </w:pPr>
            <w:r w:rsidRPr="00334428">
              <w:rPr>
                <w:sz w:val="16"/>
                <w:szCs w:val="16"/>
              </w:rPr>
              <w:t>$658,800</w:t>
            </w:r>
          </w:p>
        </w:tc>
        <w:tc>
          <w:tcPr>
            <w:tcW w:w="1225" w:type="dxa"/>
            <w:noWrap/>
            <w:vAlign w:val="center"/>
            <w:hideMark/>
          </w:tcPr>
          <w:p w14:paraId="397A5DFC" w14:textId="77777777" w:rsidR="00334428" w:rsidRPr="00334428" w:rsidRDefault="00334428" w:rsidP="00334428">
            <w:pPr>
              <w:jc w:val="center"/>
              <w:rPr>
                <w:sz w:val="16"/>
                <w:szCs w:val="16"/>
              </w:rPr>
            </w:pPr>
            <w:r w:rsidRPr="00334428">
              <w:rPr>
                <w:sz w:val="16"/>
                <w:szCs w:val="16"/>
              </w:rPr>
              <w:t>$547,200</w:t>
            </w:r>
          </w:p>
        </w:tc>
        <w:tc>
          <w:tcPr>
            <w:tcW w:w="1205" w:type="dxa"/>
            <w:noWrap/>
            <w:vAlign w:val="center"/>
            <w:hideMark/>
          </w:tcPr>
          <w:p w14:paraId="26746BA2" w14:textId="77777777" w:rsidR="00334428" w:rsidRPr="00334428" w:rsidRDefault="00334428" w:rsidP="00334428">
            <w:pPr>
              <w:jc w:val="center"/>
              <w:rPr>
                <w:sz w:val="16"/>
                <w:szCs w:val="16"/>
              </w:rPr>
            </w:pPr>
            <w:r w:rsidRPr="00334428">
              <w:rPr>
                <w:sz w:val="16"/>
                <w:szCs w:val="16"/>
              </w:rPr>
              <w:t>$414,000</w:t>
            </w:r>
          </w:p>
        </w:tc>
        <w:tc>
          <w:tcPr>
            <w:tcW w:w="1225" w:type="dxa"/>
            <w:noWrap/>
            <w:vAlign w:val="center"/>
            <w:hideMark/>
          </w:tcPr>
          <w:p w14:paraId="5B51EC95" w14:textId="77777777" w:rsidR="00334428" w:rsidRPr="00334428" w:rsidRDefault="00334428" w:rsidP="00334428">
            <w:pPr>
              <w:jc w:val="center"/>
              <w:rPr>
                <w:sz w:val="16"/>
                <w:szCs w:val="16"/>
              </w:rPr>
            </w:pPr>
            <w:r w:rsidRPr="00334428">
              <w:rPr>
                <w:sz w:val="16"/>
                <w:szCs w:val="16"/>
              </w:rPr>
              <w:t>$270,000</w:t>
            </w:r>
          </w:p>
        </w:tc>
        <w:tc>
          <w:tcPr>
            <w:tcW w:w="1170" w:type="dxa"/>
            <w:noWrap/>
            <w:vAlign w:val="center"/>
            <w:hideMark/>
          </w:tcPr>
          <w:p w14:paraId="70EDFBF3" w14:textId="77777777" w:rsidR="00334428" w:rsidRPr="00334428" w:rsidRDefault="00334428" w:rsidP="00334428">
            <w:pPr>
              <w:jc w:val="center"/>
              <w:rPr>
                <w:sz w:val="16"/>
                <w:szCs w:val="16"/>
              </w:rPr>
            </w:pPr>
            <w:r w:rsidRPr="00334428">
              <w:rPr>
                <w:sz w:val="16"/>
                <w:szCs w:val="16"/>
              </w:rPr>
              <w:t>$165,600</w:t>
            </w:r>
          </w:p>
        </w:tc>
        <w:tc>
          <w:tcPr>
            <w:tcW w:w="1291" w:type="dxa"/>
            <w:noWrap/>
            <w:vAlign w:val="center"/>
            <w:hideMark/>
          </w:tcPr>
          <w:p w14:paraId="74E781B9" w14:textId="77777777" w:rsidR="00334428" w:rsidRPr="00334428" w:rsidRDefault="00334428" w:rsidP="00334428">
            <w:pPr>
              <w:jc w:val="center"/>
              <w:rPr>
                <w:sz w:val="16"/>
                <w:szCs w:val="16"/>
              </w:rPr>
            </w:pPr>
            <w:r w:rsidRPr="00334428">
              <w:rPr>
                <w:sz w:val="16"/>
                <w:szCs w:val="16"/>
              </w:rPr>
              <w:t>$144,000</w:t>
            </w:r>
          </w:p>
        </w:tc>
      </w:tr>
      <w:tr w:rsidR="00334428" w:rsidRPr="00334428" w14:paraId="3D651893" w14:textId="77777777" w:rsidTr="002E5E82">
        <w:trPr>
          <w:cantSplit/>
          <w:trHeight w:val="216"/>
          <w:jc w:val="center"/>
        </w:trPr>
        <w:tc>
          <w:tcPr>
            <w:tcW w:w="1250" w:type="dxa"/>
            <w:noWrap/>
            <w:vAlign w:val="center"/>
            <w:hideMark/>
          </w:tcPr>
          <w:p w14:paraId="78957DEC" w14:textId="77777777" w:rsidR="00334428" w:rsidRPr="00334428" w:rsidRDefault="00334428" w:rsidP="00334428">
            <w:pPr>
              <w:jc w:val="center"/>
              <w:rPr>
                <w:sz w:val="16"/>
                <w:szCs w:val="16"/>
              </w:rPr>
            </w:pPr>
            <w:r w:rsidRPr="00334428">
              <w:rPr>
                <w:sz w:val="16"/>
                <w:szCs w:val="16"/>
              </w:rPr>
              <w:t>250X72 Non Class</w:t>
            </w:r>
          </w:p>
        </w:tc>
        <w:tc>
          <w:tcPr>
            <w:tcW w:w="720" w:type="dxa"/>
            <w:noWrap/>
            <w:vAlign w:val="center"/>
            <w:hideMark/>
          </w:tcPr>
          <w:p w14:paraId="1A0CB675" w14:textId="77777777" w:rsidR="00334428" w:rsidRPr="00334428" w:rsidRDefault="00334428" w:rsidP="00334428">
            <w:pPr>
              <w:rPr>
                <w:sz w:val="16"/>
                <w:szCs w:val="16"/>
              </w:rPr>
            </w:pPr>
            <w:r w:rsidRPr="00334428">
              <w:rPr>
                <w:sz w:val="16"/>
                <w:szCs w:val="16"/>
              </w:rPr>
              <w:t>400</w:t>
            </w:r>
          </w:p>
        </w:tc>
        <w:tc>
          <w:tcPr>
            <w:tcW w:w="1216" w:type="dxa"/>
            <w:noWrap/>
            <w:vAlign w:val="center"/>
            <w:hideMark/>
          </w:tcPr>
          <w:p w14:paraId="74C05362" w14:textId="77777777" w:rsidR="00334428" w:rsidRPr="00334428" w:rsidRDefault="00334428" w:rsidP="00334428">
            <w:pPr>
              <w:jc w:val="center"/>
              <w:rPr>
                <w:sz w:val="16"/>
                <w:szCs w:val="16"/>
              </w:rPr>
            </w:pPr>
            <w:r w:rsidRPr="00334428">
              <w:rPr>
                <w:sz w:val="16"/>
                <w:szCs w:val="16"/>
              </w:rPr>
              <w:t>$1,440,000</w:t>
            </w:r>
          </w:p>
        </w:tc>
        <w:tc>
          <w:tcPr>
            <w:tcW w:w="1216" w:type="dxa"/>
            <w:noWrap/>
            <w:vAlign w:val="center"/>
            <w:hideMark/>
          </w:tcPr>
          <w:p w14:paraId="114BCF3D" w14:textId="77777777" w:rsidR="00334428" w:rsidRPr="00334428" w:rsidRDefault="00334428" w:rsidP="00334428">
            <w:pPr>
              <w:jc w:val="center"/>
              <w:rPr>
                <w:sz w:val="16"/>
                <w:szCs w:val="16"/>
              </w:rPr>
            </w:pPr>
            <w:r w:rsidRPr="00334428">
              <w:rPr>
                <w:sz w:val="16"/>
                <w:szCs w:val="16"/>
              </w:rPr>
              <w:t>$1,317,600</w:t>
            </w:r>
          </w:p>
        </w:tc>
        <w:tc>
          <w:tcPr>
            <w:tcW w:w="1225" w:type="dxa"/>
            <w:noWrap/>
            <w:vAlign w:val="center"/>
            <w:hideMark/>
          </w:tcPr>
          <w:p w14:paraId="245A1BB9" w14:textId="77777777" w:rsidR="00334428" w:rsidRPr="00334428" w:rsidRDefault="00334428" w:rsidP="00334428">
            <w:pPr>
              <w:jc w:val="center"/>
              <w:rPr>
                <w:sz w:val="16"/>
                <w:szCs w:val="16"/>
              </w:rPr>
            </w:pPr>
            <w:r w:rsidRPr="00334428">
              <w:rPr>
                <w:sz w:val="16"/>
                <w:szCs w:val="16"/>
              </w:rPr>
              <w:t>$1,094,400</w:t>
            </w:r>
          </w:p>
        </w:tc>
        <w:tc>
          <w:tcPr>
            <w:tcW w:w="1205" w:type="dxa"/>
            <w:noWrap/>
            <w:vAlign w:val="center"/>
            <w:hideMark/>
          </w:tcPr>
          <w:p w14:paraId="2FE64367" w14:textId="77777777" w:rsidR="00334428" w:rsidRPr="00334428" w:rsidRDefault="00334428" w:rsidP="00334428">
            <w:pPr>
              <w:jc w:val="center"/>
              <w:rPr>
                <w:sz w:val="16"/>
                <w:szCs w:val="16"/>
              </w:rPr>
            </w:pPr>
            <w:r w:rsidRPr="00334428">
              <w:rPr>
                <w:sz w:val="16"/>
                <w:szCs w:val="16"/>
              </w:rPr>
              <w:t>$828,000</w:t>
            </w:r>
          </w:p>
        </w:tc>
        <w:tc>
          <w:tcPr>
            <w:tcW w:w="1225" w:type="dxa"/>
            <w:noWrap/>
            <w:vAlign w:val="center"/>
            <w:hideMark/>
          </w:tcPr>
          <w:p w14:paraId="2FB48CED" w14:textId="77777777" w:rsidR="00334428" w:rsidRPr="00334428" w:rsidRDefault="00334428" w:rsidP="00334428">
            <w:pPr>
              <w:jc w:val="center"/>
              <w:rPr>
                <w:sz w:val="16"/>
                <w:szCs w:val="16"/>
              </w:rPr>
            </w:pPr>
            <w:r w:rsidRPr="00334428">
              <w:rPr>
                <w:sz w:val="16"/>
                <w:szCs w:val="16"/>
              </w:rPr>
              <w:t>$540,000</w:t>
            </w:r>
          </w:p>
        </w:tc>
        <w:tc>
          <w:tcPr>
            <w:tcW w:w="1170" w:type="dxa"/>
            <w:noWrap/>
            <w:vAlign w:val="center"/>
            <w:hideMark/>
          </w:tcPr>
          <w:p w14:paraId="3C8F3704" w14:textId="77777777" w:rsidR="00334428" w:rsidRPr="00334428" w:rsidRDefault="00334428" w:rsidP="00334428">
            <w:pPr>
              <w:jc w:val="center"/>
              <w:rPr>
                <w:sz w:val="16"/>
                <w:szCs w:val="16"/>
              </w:rPr>
            </w:pPr>
            <w:r w:rsidRPr="00334428">
              <w:rPr>
                <w:sz w:val="16"/>
                <w:szCs w:val="16"/>
              </w:rPr>
              <w:t>$331,200</w:t>
            </w:r>
          </w:p>
        </w:tc>
        <w:tc>
          <w:tcPr>
            <w:tcW w:w="1291" w:type="dxa"/>
            <w:noWrap/>
            <w:vAlign w:val="center"/>
            <w:hideMark/>
          </w:tcPr>
          <w:p w14:paraId="5D3E62E7" w14:textId="77777777" w:rsidR="00334428" w:rsidRPr="00334428" w:rsidRDefault="00334428" w:rsidP="00334428">
            <w:pPr>
              <w:jc w:val="center"/>
              <w:rPr>
                <w:sz w:val="16"/>
                <w:szCs w:val="16"/>
              </w:rPr>
            </w:pPr>
            <w:r w:rsidRPr="00334428">
              <w:rPr>
                <w:sz w:val="16"/>
                <w:szCs w:val="16"/>
              </w:rPr>
              <w:t>$288,000</w:t>
            </w:r>
          </w:p>
        </w:tc>
      </w:tr>
      <w:tr w:rsidR="00334428" w:rsidRPr="00334428" w14:paraId="23635CF8" w14:textId="77777777" w:rsidTr="002E5E82">
        <w:trPr>
          <w:cantSplit/>
          <w:trHeight w:val="216"/>
          <w:jc w:val="center"/>
        </w:trPr>
        <w:tc>
          <w:tcPr>
            <w:tcW w:w="1250" w:type="dxa"/>
            <w:noWrap/>
            <w:vAlign w:val="center"/>
            <w:hideMark/>
          </w:tcPr>
          <w:p w14:paraId="6A6CA561" w14:textId="77777777" w:rsidR="00334428" w:rsidRPr="00334428" w:rsidRDefault="00334428" w:rsidP="00334428">
            <w:pPr>
              <w:jc w:val="center"/>
              <w:rPr>
                <w:sz w:val="16"/>
                <w:szCs w:val="16"/>
              </w:rPr>
            </w:pPr>
            <w:r w:rsidRPr="00334428">
              <w:rPr>
                <w:sz w:val="16"/>
                <w:szCs w:val="16"/>
              </w:rPr>
              <w:t>250X72 Class</w:t>
            </w:r>
          </w:p>
        </w:tc>
        <w:tc>
          <w:tcPr>
            <w:tcW w:w="720" w:type="dxa"/>
            <w:noWrap/>
            <w:vAlign w:val="center"/>
            <w:hideMark/>
          </w:tcPr>
          <w:p w14:paraId="65115C3E" w14:textId="77777777" w:rsidR="00334428" w:rsidRPr="00334428" w:rsidRDefault="00334428" w:rsidP="00334428">
            <w:pPr>
              <w:rPr>
                <w:sz w:val="16"/>
                <w:szCs w:val="16"/>
              </w:rPr>
            </w:pPr>
            <w:r w:rsidRPr="00334428">
              <w:rPr>
                <w:sz w:val="16"/>
                <w:szCs w:val="16"/>
              </w:rPr>
              <w:t>600</w:t>
            </w:r>
          </w:p>
        </w:tc>
        <w:tc>
          <w:tcPr>
            <w:tcW w:w="1216" w:type="dxa"/>
            <w:noWrap/>
            <w:vAlign w:val="center"/>
            <w:hideMark/>
          </w:tcPr>
          <w:p w14:paraId="660CA6D7" w14:textId="77777777" w:rsidR="00334428" w:rsidRPr="00334428" w:rsidRDefault="00334428" w:rsidP="00334428">
            <w:pPr>
              <w:jc w:val="center"/>
              <w:rPr>
                <w:sz w:val="16"/>
                <w:szCs w:val="16"/>
              </w:rPr>
            </w:pPr>
            <w:r w:rsidRPr="00334428">
              <w:rPr>
                <w:sz w:val="16"/>
                <w:szCs w:val="16"/>
              </w:rPr>
              <w:t>$2,320,000</w:t>
            </w:r>
          </w:p>
        </w:tc>
        <w:tc>
          <w:tcPr>
            <w:tcW w:w="1216" w:type="dxa"/>
            <w:noWrap/>
            <w:vAlign w:val="center"/>
            <w:hideMark/>
          </w:tcPr>
          <w:p w14:paraId="0E696AAA" w14:textId="77777777" w:rsidR="00334428" w:rsidRPr="00334428" w:rsidRDefault="00334428" w:rsidP="00334428">
            <w:pPr>
              <w:jc w:val="center"/>
              <w:rPr>
                <w:sz w:val="16"/>
                <w:szCs w:val="16"/>
              </w:rPr>
            </w:pPr>
            <w:r w:rsidRPr="00334428">
              <w:rPr>
                <w:sz w:val="16"/>
                <w:szCs w:val="16"/>
              </w:rPr>
              <w:t>$2,122,800</w:t>
            </w:r>
          </w:p>
        </w:tc>
        <w:tc>
          <w:tcPr>
            <w:tcW w:w="1225" w:type="dxa"/>
            <w:noWrap/>
            <w:vAlign w:val="center"/>
            <w:hideMark/>
          </w:tcPr>
          <w:p w14:paraId="7D2DA617" w14:textId="77777777" w:rsidR="00334428" w:rsidRPr="00334428" w:rsidRDefault="00334428" w:rsidP="00334428">
            <w:pPr>
              <w:jc w:val="center"/>
              <w:rPr>
                <w:sz w:val="16"/>
                <w:szCs w:val="16"/>
              </w:rPr>
            </w:pPr>
            <w:r w:rsidRPr="00334428">
              <w:rPr>
                <w:sz w:val="16"/>
                <w:szCs w:val="16"/>
              </w:rPr>
              <w:t>$1,763,200</w:t>
            </w:r>
          </w:p>
        </w:tc>
        <w:tc>
          <w:tcPr>
            <w:tcW w:w="1205" w:type="dxa"/>
            <w:noWrap/>
            <w:vAlign w:val="center"/>
            <w:hideMark/>
          </w:tcPr>
          <w:p w14:paraId="5B49B23F" w14:textId="77777777" w:rsidR="00334428" w:rsidRPr="00334428" w:rsidRDefault="00334428" w:rsidP="00334428">
            <w:pPr>
              <w:jc w:val="center"/>
              <w:rPr>
                <w:sz w:val="16"/>
                <w:szCs w:val="16"/>
              </w:rPr>
            </w:pPr>
            <w:r w:rsidRPr="00334428">
              <w:rPr>
                <w:sz w:val="16"/>
                <w:szCs w:val="16"/>
              </w:rPr>
              <w:t>$1,334,000</w:t>
            </w:r>
          </w:p>
        </w:tc>
        <w:tc>
          <w:tcPr>
            <w:tcW w:w="1225" w:type="dxa"/>
            <w:noWrap/>
            <w:vAlign w:val="center"/>
            <w:hideMark/>
          </w:tcPr>
          <w:p w14:paraId="3547F853" w14:textId="77777777" w:rsidR="00334428" w:rsidRPr="00334428" w:rsidRDefault="00334428" w:rsidP="00334428">
            <w:pPr>
              <w:jc w:val="center"/>
              <w:rPr>
                <w:sz w:val="16"/>
                <w:szCs w:val="16"/>
              </w:rPr>
            </w:pPr>
            <w:r w:rsidRPr="00334428">
              <w:rPr>
                <w:sz w:val="16"/>
                <w:szCs w:val="16"/>
              </w:rPr>
              <w:t>$870,000</w:t>
            </w:r>
          </w:p>
        </w:tc>
        <w:tc>
          <w:tcPr>
            <w:tcW w:w="1170" w:type="dxa"/>
            <w:noWrap/>
            <w:vAlign w:val="center"/>
            <w:hideMark/>
          </w:tcPr>
          <w:p w14:paraId="250E4F09" w14:textId="77777777" w:rsidR="00334428" w:rsidRPr="00334428" w:rsidRDefault="00334428" w:rsidP="00334428">
            <w:pPr>
              <w:jc w:val="center"/>
              <w:rPr>
                <w:sz w:val="16"/>
                <w:szCs w:val="16"/>
              </w:rPr>
            </w:pPr>
            <w:r w:rsidRPr="00334428">
              <w:rPr>
                <w:sz w:val="16"/>
                <w:szCs w:val="16"/>
              </w:rPr>
              <w:t>$533,600</w:t>
            </w:r>
          </w:p>
        </w:tc>
        <w:tc>
          <w:tcPr>
            <w:tcW w:w="1291" w:type="dxa"/>
            <w:noWrap/>
            <w:vAlign w:val="center"/>
            <w:hideMark/>
          </w:tcPr>
          <w:p w14:paraId="30FADFAA" w14:textId="77777777" w:rsidR="00334428" w:rsidRPr="00334428" w:rsidRDefault="00334428" w:rsidP="00334428">
            <w:pPr>
              <w:jc w:val="center"/>
              <w:rPr>
                <w:sz w:val="16"/>
                <w:szCs w:val="16"/>
              </w:rPr>
            </w:pPr>
            <w:r w:rsidRPr="00334428">
              <w:rPr>
                <w:sz w:val="16"/>
                <w:szCs w:val="16"/>
              </w:rPr>
              <w:t>$464,000</w:t>
            </w:r>
          </w:p>
        </w:tc>
      </w:tr>
      <w:tr w:rsidR="00334428" w:rsidRPr="00334428" w14:paraId="7979981C" w14:textId="77777777" w:rsidTr="002E5E82">
        <w:trPr>
          <w:cantSplit/>
          <w:trHeight w:val="216"/>
          <w:jc w:val="center"/>
        </w:trPr>
        <w:tc>
          <w:tcPr>
            <w:tcW w:w="1250" w:type="dxa"/>
            <w:noWrap/>
            <w:vAlign w:val="center"/>
            <w:hideMark/>
          </w:tcPr>
          <w:p w14:paraId="35F25243" w14:textId="77777777" w:rsidR="00334428" w:rsidRPr="00334428" w:rsidRDefault="00334428" w:rsidP="00334428">
            <w:pPr>
              <w:jc w:val="center"/>
              <w:rPr>
                <w:sz w:val="16"/>
                <w:szCs w:val="16"/>
              </w:rPr>
            </w:pPr>
            <w:r w:rsidRPr="00334428">
              <w:rPr>
                <w:sz w:val="16"/>
                <w:szCs w:val="16"/>
              </w:rPr>
              <w:t>260X72 Non Class</w:t>
            </w:r>
          </w:p>
        </w:tc>
        <w:tc>
          <w:tcPr>
            <w:tcW w:w="720" w:type="dxa"/>
            <w:noWrap/>
            <w:vAlign w:val="center"/>
            <w:hideMark/>
          </w:tcPr>
          <w:p w14:paraId="2C4AA8B6" w14:textId="77777777" w:rsidR="00334428" w:rsidRPr="00334428" w:rsidRDefault="00334428" w:rsidP="00334428">
            <w:pPr>
              <w:rPr>
                <w:sz w:val="16"/>
                <w:szCs w:val="16"/>
              </w:rPr>
            </w:pPr>
            <w:r w:rsidRPr="00334428">
              <w:rPr>
                <w:sz w:val="16"/>
                <w:szCs w:val="16"/>
              </w:rPr>
              <w:t>400</w:t>
            </w:r>
          </w:p>
        </w:tc>
        <w:tc>
          <w:tcPr>
            <w:tcW w:w="1216" w:type="dxa"/>
            <w:noWrap/>
            <w:vAlign w:val="center"/>
            <w:hideMark/>
          </w:tcPr>
          <w:p w14:paraId="473715D3" w14:textId="77777777" w:rsidR="00334428" w:rsidRPr="00334428" w:rsidRDefault="00334428" w:rsidP="00334428">
            <w:pPr>
              <w:jc w:val="center"/>
              <w:rPr>
                <w:sz w:val="16"/>
                <w:szCs w:val="16"/>
              </w:rPr>
            </w:pPr>
            <w:r w:rsidRPr="00334428">
              <w:rPr>
                <w:sz w:val="16"/>
                <w:szCs w:val="16"/>
              </w:rPr>
              <w:t>$1,520,000</w:t>
            </w:r>
          </w:p>
        </w:tc>
        <w:tc>
          <w:tcPr>
            <w:tcW w:w="1216" w:type="dxa"/>
            <w:noWrap/>
            <w:vAlign w:val="center"/>
            <w:hideMark/>
          </w:tcPr>
          <w:p w14:paraId="274D12F9" w14:textId="77777777" w:rsidR="00334428" w:rsidRPr="00334428" w:rsidRDefault="00334428" w:rsidP="00334428">
            <w:pPr>
              <w:jc w:val="center"/>
              <w:rPr>
                <w:sz w:val="16"/>
                <w:szCs w:val="16"/>
              </w:rPr>
            </w:pPr>
            <w:r w:rsidRPr="00334428">
              <w:rPr>
                <w:sz w:val="16"/>
                <w:szCs w:val="16"/>
              </w:rPr>
              <w:t>$1,390,800</w:t>
            </w:r>
          </w:p>
        </w:tc>
        <w:tc>
          <w:tcPr>
            <w:tcW w:w="1225" w:type="dxa"/>
            <w:noWrap/>
            <w:vAlign w:val="center"/>
            <w:hideMark/>
          </w:tcPr>
          <w:p w14:paraId="52DDB3B2" w14:textId="77777777" w:rsidR="00334428" w:rsidRPr="00334428" w:rsidRDefault="00334428" w:rsidP="00334428">
            <w:pPr>
              <w:jc w:val="center"/>
              <w:rPr>
                <w:sz w:val="16"/>
                <w:szCs w:val="16"/>
              </w:rPr>
            </w:pPr>
            <w:r w:rsidRPr="00334428">
              <w:rPr>
                <w:sz w:val="16"/>
                <w:szCs w:val="16"/>
              </w:rPr>
              <w:t>$1,155,200</w:t>
            </w:r>
          </w:p>
        </w:tc>
        <w:tc>
          <w:tcPr>
            <w:tcW w:w="1205" w:type="dxa"/>
            <w:noWrap/>
            <w:vAlign w:val="center"/>
            <w:hideMark/>
          </w:tcPr>
          <w:p w14:paraId="1E439A51" w14:textId="77777777" w:rsidR="00334428" w:rsidRPr="00334428" w:rsidRDefault="00334428" w:rsidP="00334428">
            <w:pPr>
              <w:jc w:val="center"/>
              <w:rPr>
                <w:sz w:val="16"/>
                <w:szCs w:val="16"/>
              </w:rPr>
            </w:pPr>
            <w:r w:rsidRPr="00334428">
              <w:rPr>
                <w:sz w:val="16"/>
                <w:szCs w:val="16"/>
              </w:rPr>
              <w:t>$874,000</w:t>
            </w:r>
          </w:p>
        </w:tc>
        <w:tc>
          <w:tcPr>
            <w:tcW w:w="1225" w:type="dxa"/>
            <w:noWrap/>
            <w:vAlign w:val="center"/>
            <w:hideMark/>
          </w:tcPr>
          <w:p w14:paraId="2283E96C" w14:textId="77777777" w:rsidR="00334428" w:rsidRPr="00334428" w:rsidRDefault="00334428" w:rsidP="00334428">
            <w:pPr>
              <w:jc w:val="center"/>
              <w:rPr>
                <w:sz w:val="16"/>
                <w:szCs w:val="16"/>
              </w:rPr>
            </w:pPr>
            <w:r w:rsidRPr="00334428">
              <w:rPr>
                <w:sz w:val="16"/>
                <w:szCs w:val="16"/>
              </w:rPr>
              <w:t>$570,000</w:t>
            </w:r>
          </w:p>
        </w:tc>
        <w:tc>
          <w:tcPr>
            <w:tcW w:w="1170" w:type="dxa"/>
            <w:noWrap/>
            <w:vAlign w:val="center"/>
            <w:hideMark/>
          </w:tcPr>
          <w:p w14:paraId="399E9F77" w14:textId="77777777" w:rsidR="00334428" w:rsidRPr="00334428" w:rsidRDefault="00334428" w:rsidP="00334428">
            <w:pPr>
              <w:jc w:val="center"/>
              <w:rPr>
                <w:sz w:val="16"/>
                <w:szCs w:val="16"/>
              </w:rPr>
            </w:pPr>
            <w:r w:rsidRPr="00334428">
              <w:rPr>
                <w:sz w:val="16"/>
                <w:szCs w:val="16"/>
              </w:rPr>
              <w:t>$349,600</w:t>
            </w:r>
          </w:p>
        </w:tc>
        <w:tc>
          <w:tcPr>
            <w:tcW w:w="1291" w:type="dxa"/>
            <w:noWrap/>
            <w:vAlign w:val="center"/>
            <w:hideMark/>
          </w:tcPr>
          <w:p w14:paraId="155859CC" w14:textId="77777777" w:rsidR="00334428" w:rsidRPr="00334428" w:rsidRDefault="00334428" w:rsidP="00334428">
            <w:pPr>
              <w:jc w:val="center"/>
              <w:rPr>
                <w:sz w:val="16"/>
                <w:szCs w:val="16"/>
              </w:rPr>
            </w:pPr>
            <w:r w:rsidRPr="00334428">
              <w:rPr>
                <w:sz w:val="16"/>
                <w:szCs w:val="16"/>
              </w:rPr>
              <w:t>$304,000</w:t>
            </w:r>
          </w:p>
        </w:tc>
      </w:tr>
      <w:tr w:rsidR="00334428" w:rsidRPr="00334428" w14:paraId="3B9C7FE5" w14:textId="77777777" w:rsidTr="002E5E82">
        <w:trPr>
          <w:cantSplit/>
          <w:trHeight w:val="216"/>
          <w:jc w:val="center"/>
        </w:trPr>
        <w:tc>
          <w:tcPr>
            <w:tcW w:w="1250" w:type="dxa"/>
            <w:noWrap/>
            <w:vAlign w:val="center"/>
            <w:hideMark/>
          </w:tcPr>
          <w:p w14:paraId="48CD626E" w14:textId="77777777" w:rsidR="00334428" w:rsidRPr="00334428" w:rsidRDefault="00334428" w:rsidP="00334428">
            <w:pPr>
              <w:jc w:val="center"/>
              <w:rPr>
                <w:sz w:val="16"/>
                <w:szCs w:val="16"/>
              </w:rPr>
            </w:pPr>
            <w:r w:rsidRPr="00334428">
              <w:rPr>
                <w:sz w:val="16"/>
                <w:szCs w:val="16"/>
              </w:rPr>
              <w:t>260X72 Class</w:t>
            </w:r>
          </w:p>
        </w:tc>
        <w:tc>
          <w:tcPr>
            <w:tcW w:w="720" w:type="dxa"/>
            <w:noWrap/>
            <w:vAlign w:val="center"/>
            <w:hideMark/>
          </w:tcPr>
          <w:p w14:paraId="0A460455" w14:textId="77777777" w:rsidR="00334428" w:rsidRPr="00334428" w:rsidRDefault="00334428" w:rsidP="00334428">
            <w:pPr>
              <w:rPr>
                <w:sz w:val="16"/>
                <w:szCs w:val="16"/>
              </w:rPr>
            </w:pPr>
            <w:r w:rsidRPr="00334428">
              <w:rPr>
                <w:sz w:val="16"/>
                <w:szCs w:val="16"/>
              </w:rPr>
              <w:t>800</w:t>
            </w:r>
          </w:p>
        </w:tc>
        <w:tc>
          <w:tcPr>
            <w:tcW w:w="1216" w:type="dxa"/>
            <w:noWrap/>
            <w:vAlign w:val="center"/>
            <w:hideMark/>
          </w:tcPr>
          <w:p w14:paraId="3B20F9B6" w14:textId="77777777" w:rsidR="00334428" w:rsidRPr="00334428" w:rsidRDefault="00334428" w:rsidP="00334428">
            <w:pPr>
              <w:jc w:val="center"/>
              <w:rPr>
                <w:sz w:val="16"/>
                <w:szCs w:val="16"/>
              </w:rPr>
            </w:pPr>
            <w:r w:rsidRPr="00334428">
              <w:rPr>
                <w:sz w:val="16"/>
                <w:szCs w:val="16"/>
              </w:rPr>
              <w:t>$2,560,000</w:t>
            </w:r>
          </w:p>
        </w:tc>
        <w:tc>
          <w:tcPr>
            <w:tcW w:w="1216" w:type="dxa"/>
            <w:noWrap/>
            <w:vAlign w:val="center"/>
            <w:hideMark/>
          </w:tcPr>
          <w:p w14:paraId="7B1883DF" w14:textId="77777777" w:rsidR="00334428" w:rsidRPr="00334428" w:rsidRDefault="00334428" w:rsidP="00334428">
            <w:pPr>
              <w:jc w:val="center"/>
              <w:rPr>
                <w:sz w:val="16"/>
                <w:szCs w:val="16"/>
              </w:rPr>
            </w:pPr>
            <w:r w:rsidRPr="00334428">
              <w:rPr>
                <w:sz w:val="16"/>
                <w:szCs w:val="16"/>
              </w:rPr>
              <w:t>$2,342,400</w:t>
            </w:r>
          </w:p>
        </w:tc>
        <w:tc>
          <w:tcPr>
            <w:tcW w:w="1225" w:type="dxa"/>
            <w:noWrap/>
            <w:vAlign w:val="center"/>
            <w:hideMark/>
          </w:tcPr>
          <w:p w14:paraId="7687EA29" w14:textId="77777777" w:rsidR="00334428" w:rsidRPr="00334428" w:rsidRDefault="00334428" w:rsidP="00334428">
            <w:pPr>
              <w:jc w:val="center"/>
              <w:rPr>
                <w:sz w:val="16"/>
                <w:szCs w:val="16"/>
              </w:rPr>
            </w:pPr>
            <w:r w:rsidRPr="00334428">
              <w:rPr>
                <w:sz w:val="16"/>
                <w:szCs w:val="16"/>
              </w:rPr>
              <w:t>$1,945,600</w:t>
            </w:r>
          </w:p>
        </w:tc>
        <w:tc>
          <w:tcPr>
            <w:tcW w:w="1205" w:type="dxa"/>
            <w:noWrap/>
            <w:vAlign w:val="center"/>
            <w:hideMark/>
          </w:tcPr>
          <w:p w14:paraId="572F1351" w14:textId="77777777" w:rsidR="00334428" w:rsidRPr="00334428" w:rsidRDefault="00334428" w:rsidP="00334428">
            <w:pPr>
              <w:jc w:val="center"/>
              <w:rPr>
                <w:sz w:val="16"/>
                <w:szCs w:val="16"/>
              </w:rPr>
            </w:pPr>
            <w:r w:rsidRPr="00334428">
              <w:rPr>
                <w:sz w:val="16"/>
                <w:szCs w:val="16"/>
              </w:rPr>
              <w:t>$1,472,000</w:t>
            </w:r>
          </w:p>
        </w:tc>
        <w:tc>
          <w:tcPr>
            <w:tcW w:w="1225" w:type="dxa"/>
            <w:noWrap/>
            <w:vAlign w:val="center"/>
            <w:hideMark/>
          </w:tcPr>
          <w:p w14:paraId="4404DDF9" w14:textId="77777777" w:rsidR="00334428" w:rsidRPr="00334428" w:rsidRDefault="00334428" w:rsidP="00334428">
            <w:pPr>
              <w:jc w:val="center"/>
              <w:rPr>
                <w:sz w:val="16"/>
                <w:szCs w:val="16"/>
              </w:rPr>
            </w:pPr>
            <w:r w:rsidRPr="00334428">
              <w:rPr>
                <w:sz w:val="16"/>
                <w:szCs w:val="16"/>
              </w:rPr>
              <w:t>$960,000</w:t>
            </w:r>
          </w:p>
        </w:tc>
        <w:tc>
          <w:tcPr>
            <w:tcW w:w="1170" w:type="dxa"/>
            <w:noWrap/>
            <w:vAlign w:val="center"/>
            <w:hideMark/>
          </w:tcPr>
          <w:p w14:paraId="09C4613E" w14:textId="77777777" w:rsidR="00334428" w:rsidRPr="00334428" w:rsidRDefault="00334428" w:rsidP="00334428">
            <w:pPr>
              <w:jc w:val="center"/>
              <w:rPr>
                <w:sz w:val="16"/>
                <w:szCs w:val="16"/>
              </w:rPr>
            </w:pPr>
            <w:r w:rsidRPr="00334428">
              <w:rPr>
                <w:sz w:val="16"/>
                <w:szCs w:val="16"/>
              </w:rPr>
              <w:t>$588,800</w:t>
            </w:r>
          </w:p>
        </w:tc>
        <w:tc>
          <w:tcPr>
            <w:tcW w:w="1291" w:type="dxa"/>
            <w:noWrap/>
            <w:vAlign w:val="center"/>
            <w:hideMark/>
          </w:tcPr>
          <w:p w14:paraId="4DD33B73" w14:textId="77777777" w:rsidR="00334428" w:rsidRPr="00334428" w:rsidRDefault="00334428" w:rsidP="00334428">
            <w:pPr>
              <w:jc w:val="center"/>
              <w:rPr>
                <w:sz w:val="16"/>
                <w:szCs w:val="16"/>
              </w:rPr>
            </w:pPr>
            <w:r w:rsidRPr="00334428">
              <w:rPr>
                <w:sz w:val="16"/>
                <w:szCs w:val="16"/>
              </w:rPr>
              <w:t>$512,000</w:t>
            </w:r>
          </w:p>
        </w:tc>
      </w:tr>
      <w:tr w:rsidR="00334428" w:rsidRPr="00334428" w14:paraId="02041C1B" w14:textId="77777777" w:rsidTr="002E5E82">
        <w:trPr>
          <w:cantSplit/>
          <w:trHeight w:val="216"/>
          <w:jc w:val="center"/>
        </w:trPr>
        <w:tc>
          <w:tcPr>
            <w:tcW w:w="1250" w:type="dxa"/>
            <w:noWrap/>
            <w:vAlign w:val="center"/>
            <w:hideMark/>
          </w:tcPr>
          <w:p w14:paraId="7DE35B37" w14:textId="77777777" w:rsidR="00334428" w:rsidRPr="00334428" w:rsidRDefault="00334428" w:rsidP="00334428">
            <w:pPr>
              <w:jc w:val="center"/>
              <w:rPr>
                <w:sz w:val="16"/>
                <w:szCs w:val="16"/>
              </w:rPr>
            </w:pPr>
            <w:r w:rsidRPr="00334428">
              <w:rPr>
                <w:sz w:val="16"/>
                <w:szCs w:val="16"/>
              </w:rPr>
              <w:t>300X100 Non Class</w:t>
            </w:r>
          </w:p>
        </w:tc>
        <w:tc>
          <w:tcPr>
            <w:tcW w:w="720" w:type="dxa"/>
            <w:noWrap/>
            <w:vAlign w:val="center"/>
            <w:hideMark/>
          </w:tcPr>
          <w:p w14:paraId="162F43D2" w14:textId="77777777" w:rsidR="00334428" w:rsidRPr="00334428" w:rsidRDefault="00334428" w:rsidP="00334428">
            <w:pPr>
              <w:rPr>
                <w:sz w:val="16"/>
                <w:szCs w:val="16"/>
              </w:rPr>
            </w:pPr>
            <w:r w:rsidRPr="00334428">
              <w:rPr>
                <w:sz w:val="16"/>
                <w:szCs w:val="16"/>
              </w:rPr>
              <w:t>1200</w:t>
            </w:r>
          </w:p>
        </w:tc>
        <w:tc>
          <w:tcPr>
            <w:tcW w:w="1216" w:type="dxa"/>
            <w:noWrap/>
            <w:vAlign w:val="center"/>
            <w:hideMark/>
          </w:tcPr>
          <w:p w14:paraId="2E498610" w14:textId="77777777" w:rsidR="00334428" w:rsidRPr="00334428" w:rsidRDefault="00334428" w:rsidP="00334428">
            <w:pPr>
              <w:jc w:val="center"/>
              <w:rPr>
                <w:sz w:val="16"/>
                <w:szCs w:val="16"/>
              </w:rPr>
            </w:pPr>
            <w:r w:rsidRPr="00334428">
              <w:rPr>
                <w:sz w:val="16"/>
                <w:szCs w:val="16"/>
              </w:rPr>
              <w:t>$2,560,000</w:t>
            </w:r>
          </w:p>
        </w:tc>
        <w:tc>
          <w:tcPr>
            <w:tcW w:w="1216" w:type="dxa"/>
            <w:noWrap/>
            <w:vAlign w:val="center"/>
            <w:hideMark/>
          </w:tcPr>
          <w:p w14:paraId="55A8E52F" w14:textId="77777777" w:rsidR="00334428" w:rsidRPr="00334428" w:rsidRDefault="00334428" w:rsidP="00334428">
            <w:pPr>
              <w:jc w:val="center"/>
              <w:rPr>
                <w:sz w:val="16"/>
                <w:szCs w:val="16"/>
              </w:rPr>
            </w:pPr>
            <w:r w:rsidRPr="00334428">
              <w:rPr>
                <w:sz w:val="16"/>
                <w:szCs w:val="16"/>
              </w:rPr>
              <w:t>$2,342,400</w:t>
            </w:r>
          </w:p>
        </w:tc>
        <w:tc>
          <w:tcPr>
            <w:tcW w:w="1225" w:type="dxa"/>
            <w:noWrap/>
            <w:vAlign w:val="center"/>
            <w:hideMark/>
          </w:tcPr>
          <w:p w14:paraId="4B6D1FF4" w14:textId="77777777" w:rsidR="00334428" w:rsidRPr="00334428" w:rsidRDefault="00334428" w:rsidP="00334428">
            <w:pPr>
              <w:jc w:val="center"/>
              <w:rPr>
                <w:sz w:val="16"/>
                <w:szCs w:val="16"/>
              </w:rPr>
            </w:pPr>
            <w:r w:rsidRPr="00334428">
              <w:rPr>
                <w:sz w:val="16"/>
                <w:szCs w:val="16"/>
              </w:rPr>
              <w:t>$1,945,600</w:t>
            </w:r>
          </w:p>
        </w:tc>
        <w:tc>
          <w:tcPr>
            <w:tcW w:w="1205" w:type="dxa"/>
            <w:noWrap/>
            <w:vAlign w:val="center"/>
            <w:hideMark/>
          </w:tcPr>
          <w:p w14:paraId="346FB25A" w14:textId="77777777" w:rsidR="00334428" w:rsidRPr="00334428" w:rsidRDefault="00334428" w:rsidP="00334428">
            <w:pPr>
              <w:jc w:val="center"/>
              <w:rPr>
                <w:sz w:val="16"/>
                <w:szCs w:val="16"/>
              </w:rPr>
            </w:pPr>
            <w:r w:rsidRPr="00334428">
              <w:rPr>
                <w:sz w:val="16"/>
                <w:szCs w:val="16"/>
              </w:rPr>
              <w:t>$1,472,000</w:t>
            </w:r>
          </w:p>
        </w:tc>
        <w:tc>
          <w:tcPr>
            <w:tcW w:w="1225" w:type="dxa"/>
            <w:noWrap/>
            <w:vAlign w:val="center"/>
            <w:hideMark/>
          </w:tcPr>
          <w:p w14:paraId="3C19F0F3" w14:textId="77777777" w:rsidR="00334428" w:rsidRPr="00334428" w:rsidRDefault="00334428" w:rsidP="00334428">
            <w:pPr>
              <w:jc w:val="center"/>
              <w:rPr>
                <w:sz w:val="16"/>
                <w:szCs w:val="16"/>
              </w:rPr>
            </w:pPr>
            <w:r w:rsidRPr="00334428">
              <w:rPr>
                <w:sz w:val="16"/>
                <w:szCs w:val="16"/>
              </w:rPr>
              <w:t>$960,000</w:t>
            </w:r>
          </w:p>
        </w:tc>
        <w:tc>
          <w:tcPr>
            <w:tcW w:w="1170" w:type="dxa"/>
            <w:noWrap/>
            <w:vAlign w:val="center"/>
            <w:hideMark/>
          </w:tcPr>
          <w:p w14:paraId="4A3D7457" w14:textId="77777777" w:rsidR="00334428" w:rsidRPr="00334428" w:rsidRDefault="00334428" w:rsidP="00334428">
            <w:pPr>
              <w:jc w:val="center"/>
              <w:rPr>
                <w:sz w:val="16"/>
                <w:szCs w:val="16"/>
              </w:rPr>
            </w:pPr>
            <w:r w:rsidRPr="00334428">
              <w:rPr>
                <w:sz w:val="16"/>
                <w:szCs w:val="16"/>
              </w:rPr>
              <w:t>$588,800</w:t>
            </w:r>
          </w:p>
        </w:tc>
        <w:tc>
          <w:tcPr>
            <w:tcW w:w="1291" w:type="dxa"/>
            <w:noWrap/>
            <w:vAlign w:val="center"/>
            <w:hideMark/>
          </w:tcPr>
          <w:p w14:paraId="32A5142F" w14:textId="77777777" w:rsidR="00334428" w:rsidRPr="00334428" w:rsidRDefault="00334428" w:rsidP="00334428">
            <w:pPr>
              <w:jc w:val="center"/>
              <w:rPr>
                <w:sz w:val="16"/>
                <w:szCs w:val="16"/>
              </w:rPr>
            </w:pPr>
            <w:r w:rsidRPr="00334428">
              <w:rPr>
                <w:sz w:val="16"/>
                <w:szCs w:val="16"/>
              </w:rPr>
              <w:t>$512,000</w:t>
            </w:r>
          </w:p>
        </w:tc>
      </w:tr>
      <w:tr w:rsidR="00334428" w:rsidRPr="00334428" w14:paraId="4EC2893C" w14:textId="77777777" w:rsidTr="002E5E82">
        <w:trPr>
          <w:cantSplit/>
          <w:trHeight w:val="216"/>
          <w:jc w:val="center"/>
        </w:trPr>
        <w:tc>
          <w:tcPr>
            <w:tcW w:w="1250" w:type="dxa"/>
            <w:noWrap/>
            <w:vAlign w:val="center"/>
            <w:hideMark/>
          </w:tcPr>
          <w:p w14:paraId="72B6E0CB" w14:textId="77777777" w:rsidR="00334428" w:rsidRPr="00334428" w:rsidRDefault="00334428" w:rsidP="00334428">
            <w:pPr>
              <w:jc w:val="center"/>
              <w:rPr>
                <w:sz w:val="16"/>
                <w:szCs w:val="16"/>
              </w:rPr>
            </w:pPr>
            <w:r w:rsidRPr="00334428">
              <w:rPr>
                <w:sz w:val="16"/>
                <w:szCs w:val="16"/>
              </w:rPr>
              <w:t>300X100 Class</w:t>
            </w:r>
          </w:p>
        </w:tc>
        <w:tc>
          <w:tcPr>
            <w:tcW w:w="720" w:type="dxa"/>
            <w:noWrap/>
            <w:vAlign w:val="center"/>
            <w:hideMark/>
          </w:tcPr>
          <w:p w14:paraId="6CDAB34C" w14:textId="77777777" w:rsidR="00334428" w:rsidRPr="00334428" w:rsidRDefault="00334428" w:rsidP="00334428">
            <w:pPr>
              <w:rPr>
                <w:sz w:val="16"/>
                <w:szCs w:val="16"/>
              </w:rPr>
            </w:pPr>
            <w:r w:rsidRPr="00334428">
              <w:rPr>
                <w:sz w:val="16"/>
                <w:szCs w:val="16"/>
              </w:rPr>
              <w:t>2400</w:t>
            </w:r>
          </w:p>
        </w:tc>
        <w:tc>
          <w:tcPr>
            <w:tcW w:w="1216" w:type="dxa"/>
            <w:noWrap/>
            <w:vAlign w:val="center"/>
            <w:hideMark/>
          </w:tcPr>
          <w:p w14:paraId="1D1D5C94" w14:textId="77777777" w:rsidR="00334428" w:rsidRPr="00334428" w:rsidRDefault="00334428" w:rsidP="00334428">
            <w:pPr>
              <w:jc w:val="center"/>
              <w:rPr>
                <w:sz w:val="16"/>
                <w:szCs w:val="16"/>
              </w:rPr>
            </w:pPr>
            <w:r w:rsidRPr="00334428">
              <w:rPr>
                <w:sz w:val="16"/>
                <w:szCs w:val="16"/>
              </w:rPr>
              <w:t>$5,120,000</w:t>
            </w:r>
          </w:p>
        </w:tc>
        <w:tc>
          <w:tcPr>
            <w:tcW w:w="1216" w:type="dxa"/>
            <w:noWrap/>
            <w:vAlign w:val="center"/>
            <w:hideMark/>
          </w:tcPr>
          <w:p w14:paraId="0A7557E3" w14:textId="77777777" w:rsidR="00334428" w:rsidRPr="00334428" w:rsidRDefault="00334428" w:rsidP="00334428">
            <w:pPr>
              <w:jc w:val="center"/>
              <w:rPr>
                <w:sz w:val="16"/>
                <w:szCs w:val="16"/>
              </w:rPr>
            </w:pPr>
            <w:r w:rsidRPr="00334428">
              <w:rPr>
                <w:sz w:val="16"/>
                <w:szCs w:val="16"/>
              </w:rPr>
              <w:t>$4,684,800</w:t>
            </w:r>
          </w:p>
        </w:tc>
        <w:tc>
          <w:tcPr>
            <w:tcW w:w="1225" w:type="dxa"/>
            <w:noWrap/>
            <w:vAlign w:val="center"/>
            <w:hideMark/>
          </w:tcPr>
          <w:p w14:paraId="52B942D5" w14:textId="77777777" w:rsidR="00334428" w:rsidRPr="00334428" w:rsidRDefault="00334428" w:rsidP="00334428">
            <w:pPr>
              <w:jc w:val="center"/>
              <w:rPr>
                <w:sz w:val="16"/>
                <w:szCs w:val="16"/>
              </w:rPr>
            </w:pPr>
            <w:r w:rsidRPr="00334428">
              <w:rPr>
                <w:sz w:val="16"/>
                <w:szCs w:val="16"/>
              </w:rPr>
              <w:t>$3,891,200</w:t>
            </w:r>
          </w:p>
        </w:tc>
        <w:tc>
          <w:tcPr>
            <w:tcW w:w="1205" w:type="dxa"/>
            <w:noWrap/>
            <w:vAlign w:val="center"/>
            <w:hideMark/>
          </w:tcPr>
          <w:p w14:paraId="2845B508" w14:textId="77777777" w:rsidR="00334428" w:rsidRPr="00334428" w:rsidRDefault="00334428" w:rsidP="00334428">
            <w:pPr>
              <w:jc w:val="center"/>
              <w:rPr>
                <w:sz w:val="16"/>
                <w:szCs w:val="16"/>
              </w:rPr>
            </w:pPr>
            <w:r w:rsidRPr="00334428">
              <w:rPr>
                <w:sz w:val="16"/>
                <w:szCs w:val="16"/>
              </w:rPr>
              <w:t>$2,944,000</w:t>
            </w:r>
          </w:p>
        </w:tc>
        <w:tc>
          <w:tcPr>
            <w:tcW w:w="1225" w:type="dxa"/>
            <w:noWrap/>
            <w:vAlign w:val="center"/>
            <w:hideMark/>
          </w:tcPr>
          <w:p w14:paraId="153EAA9B" w14:textId="77777777" w:rsidR="00334428" w:rsidRPr="00334428" w:rsidRDefault="00334428" w:rsidP="00334428">
            <w:pPr>
              <w:jc w:val="center"/>
              <w:rPr>
                <w:sz w:val="16"/>
                <w:szCs w:val="16"/>
              </w:rPr>
            </w:pPr>
            <w:r w:rsidRPr="00334428">
              <w:rPr>
                <w:sz w:val="16"/>
                <w:szCs w:val="16"/>
              </w:rPr>
              <w:t>$1,920,000</w:t>
            </w:r>
          </w:p>
        </w:tc>
        <w:tc>
          <w:tcPr>
            <w:tcW w:w="1170" w:type="dxa"/>
            <w:noWrap/>
            <w:vAlign w:val="center"/>
            <w:hideMark/>
          </w:tcPr>
          <w:p w14:paraId="2023C6B7" w14:textId="77777777" w:rsidR="00334428" w:rsidRPr="00334428" w:rsidRDefault="00334428" w:rsidP="00334428">
            <w:pPr>
              <w:jc w:val="center"/>
              <w:rPr>
                <w:sz w:val="16"/>
                <w:szCs w:val="16"/>
              </w:rPr>
            </w:pPr>
            <w:r w:rsidRPr="00334428">
              <w:rPr>
                <w:sz w:val="16"/>
                <w:szCs w:val="16"/>
              </w:rPr>
              <w:t>$1,177,600</w:t>
            </w:r>
          </w:p>
        </w:tc>
        <w:tc>
          <w:tcPr>
            <w:tcW w:w="1291" w:type="dxa"/>
            <w:noWrap/>
            <w:vAlign w:val="center"/>
            <w:hideMark/>
          </w:tcPr>
          <w:p w14:paraId="178B1C1F" w14:textId="77777777" w:rsidR="00334428" w:rsidRPr="00334428" w:rsidRDefault="00334428" w:rsidP="00334428">
            <w:pPr>
              <w:jc w:val="center"/>
              <w:rPr>
                <w:sz w:val="16"/>
                <w:szCs w:val="16"/>
              </w:rPr>
            </w:pPr>
            <w:r w:rsidRPr="00334428">
              <w:rPr>
                <w:sz w:val="16"/>
                <w:szCs w:val="16"/>
              </w:rPr>
              <w:t>$1,024,000</w:t>
            </w:r>
          </w:p>
        </w:tc>
      </w:tr>
      <w:tr w:rsidR="00334428" w:rsidRPr="00334428" w14:paraId="76EDAE76" w14:textId="77777777" w:rsidTr="002E5E82">
        <w:trPr>
          <w:cantSplit/>
          <w:trHeight w:val="216"/>
          <w:jc w:val="center"/>
        </w:trPr>
        <w:tc>
          <w:tcPr>
            <w:tcW w:w="1250" w:type="dxa"/>
            <w:noWrap/>
            <w:vAlign w:val="center"/>
            <w:hideMark/>
          </w:tcPr>
          <w:p w14:paraId="18179093" w14:textId="77777777" w:rsidR="00334428" w:rsidRPr="00334428" w:rsidRDefault="00334428" w:rsidP="00334428">
            <w:pPr>
              <w:jc w:val="center"/>
              <w:rPr>
                <w:sz w:val="16"/>
                <w:szCs w:val="16"/>
              </w:rPr>
            </w:pPr>
            <w:r w:rsidRPr="00334428">
              <w:rPr>
                <w:sz w:val="16"/>
                <w:szCs w:val="16"/>
              </w:rPr>
              <w:t>400X100 Non Class</w:t>
            </w:r>
          </w:p>
        </w:tc>
        <w:tc>
          <w:tcPr>
            <w:tcW w:w="720" w:type="dxa"/>
            <w:noWrap/>
            <w:vAlign w:val="center"/>
            <w:hideMark/>
          </w:tcPr>
          <w:p w14:paraId="5B121FB5" w14:textId="77777777" w:rsidR="00334428" w:rsidRPr="00334428" w:rsidRDefault="00334428" w:rsidP="00334428">
            <w:pPr>
              <w:rPr>
                <w:sz w:val="16"/>
                <w:szCs w:val="16"/>
              </w:rPr>
            </w:pPr>
            <w:r w:rsidRPr="00334428">
              <w:rPr>
                <w:sz w:val="16"/>
                <w:szCs w:val="16"/>
              </w:rPr>
              <w:t>3000</w:t>
            </w:r>
          </w:p>
        </w:tc>
        <w:tc>
          <w:tcPr>
            <w:tcW w:w="1216" w:type="dxa"/>
            <w:noWrap/>
            <w:vAlign w:val="center"/>
            <w:hideMark/>
          </w:tcPr>
          <w:p w14:paraId="61574775" w14:textId="77777777" w:rsidR="00334428" w:rsidRPr="00334428" w:rsidRDefault="00334428" w:rsidP="00334428">
            <w:pPr>
              <w:jc w:val="center"/>
              <w:rPr>
                <w:sz w:val="16"/>
                <w:szCs w:val="16"/>
              </w:rPr>
            </w:pPr>
            <w:r w:rsidRPr="00334428">
              <w:rPr>
                <w:sz w:val="16"/>
                <w:szCs w:val="16"/>
              </w:rPr>
              <w:t>$4,800,000</w:t>
            </w:r>
          </w:p>
        </w:tc>
        <w:tc>
          <w:tcPr>
            <w:tcW w:w="1216" w:type="dxa"/>
            <w:noWrap/>
            <w:vAlign w:val="center"/>
            <w:hideMark/>
          </w:tcPr>
          <w:p w14:paraId="6C5D3223" w14:textId="77777777" w:rsidR="00334428" w:rsidRPr="00334428" w:rsidRDefault="00334428" w:rsidP="00334428">
            <w:pPr>
              <w:jc w:val="center"/>
              <w:rPr>
                <w:sz w:val="16"/>
                <w:szCs w:val="16"/>
              </w:rPr>
            </w:pPr>
            <w:r w:rsidRPr="00334428">
              <w:rPr>
                <w:sz w:val="16"/>
                <w:szCs w:val="16"/>
              </w:rPr>
              <w:t>$4,392,000</w:t>
            </w:r>
          </w:p>
        </w:tc>
        <w:tc>
          <w:tcPr>
            <w:tcW w:w="1225" w:type="dxa"/>
            <w:noWrap/>
            <w:vAlign w:val="center"/>
            <w:hideMark/>
          </w:tcPr>
          <w:p w14:paraId="4E59525D" w14:textId="77777777" w:rsidR="00334428" w:rsidRPr="00334428" w:rsidRDefault="00334428" w:rsidP="00334428">
            <w:pPr>
              <w:jc w:val="center"/>
              <w:rPr>
                <w:sz w:val="16"/>
                <w:szCs w:val="16"/>
              </w:rPr>
            </w:pPr>
            <w:r w:rsidRPr="00334428">
              <w:rPr>
                <w:sz w:val="16"/>
                <w:szCs w:val="16"/>
              </w:rPr>
              <w:t>$3,648,000</w:t>
            </w:r>
          </w:p>
        </w:tc>
        <w:tc>
          <w:tcPr>
            <w:tcW w:w="1205" w:type="dxa"/>
            <w:noWrap/>
            <w:vAlign w:val="center"/>
            <w:hideMark/>
          </w:tcPr>
          <w:p w14:paraId="53B9981E" w14:textId="77777777" w:rsidR="00334428" w:rsidRPr="00334428" w:rsidRDefault="00334428" w:rsidP="00334428">
            <w:pPr>
              <w:jc w:val="center"/>
              <w:rPr>
                <w:sz w:val="16"/>
                <w:szCs w:val="16"/>
              </w:rPr>
            </w:pPr>
            <w:r w:rsidRPr="00334428">
              <w:rPr>
                <w:sz w:val="16"/>
                <w:szCs w:val="16"/>
              </w:rPr>
              <w:t>$2,760,000</w:t>
            </w:r>
          </w:p>
        </w:tc>
        <w:tc>
          <w:tcPr>
            <w:tcW w:w="1225" w:type="dxa"/>
            <w:noWrap/>
            <w:vAlign w:val="center"/>
            <w:hideMark/>
          </w:tcPr>
          <w:p w14:paraId="120DAB0A" w14:textId="77777777" w:rsidR="00334428" w:rsidRPr="00334428" w:rsidRDefault="00334428" w:rsidP="00334428">
            <w:pPr>
              <w:jc w:val="center"/>
              <w:rPr>
                <w:sz w:val="16"/>
                <w:szCs w:val="16"/>
              </w:rPr>
            </w:pPr>
            <w:r w:rsidRPr="00334428">
              <w:rPr>
                <w:sz w:val="16"/>
                <w:szCs w:val="16"/>
              </w:rPr>
              <w:t>$1,800,000</w:t>
            </w:r>
          </w:p>
        </w:tc>
        <w:tc>
          <w:tcPr>
            <w:tcW w:w="1170" w:type="dxa"/>
            <w:noWrap/>
            <w:vAlign w:val="center"/>
            <w:hideMark/>
          </w:tcPr>
          <w:p w14:paraId="316766F1" w14:textId="77777777" w:rsidR="00334428" w:rsidRPr="00334428" w:rsidRDefault="00334428" w:rsidP="00334428">
            <w:pPr>
              <w:jc w:val="center"/>
              <w:rPr>
                <w:sz w:val="16"/>
                <w:szCs w:val="16"/>
              </w:rPr>
            </w:pPr>
            <w:r w:rsidRPr="00334428">
              <w:rPr>
                <w:sz w:val="16"/>
                <w:szCs w:val="16"/>
              </w:rPr>
              <w:t>$1,104,000</w:t>
            </w:r>
          </w:p>
        </w:tc>
        <w:tc>
          <w:tcPr>
            <w:tcW w:w="1291" w:type="dxa"/>
            <w:noWrap/>
            <w:vAlign w:val="center"/>
            <w:hideMark/>
          </w:tcPr>
          <w:p w14:paraId="66E4E9E4" w14:textId="77777777" w:rsidR="00334428" w:rsidRPr="00334428" w:rsidRDefault="00334428" w:rsidP="00334428">
            <w:pPr>
              <w:jc w:val="center"/>
              <w:rPr>
                <w:sz w:val="16"/>
                <w:szCs w:val="16"/>
              </w:rPr>
            </w:pPr>
            <w:r w:rsidRPr="00334428">
              <w:rPr>
                <w:sz w:val="16"/>
                <w:szCs w:val="16"/>
              </w:rPr>
              <w:t>$960,000</w:t>
            </w:r>
          </w:p>
        </w:tc>
      </w:tr>
      <w:tr w:rsidR="00334428" w:rsidRPr="00334428" w14:paraId="34434CE6" w14:textId="77777777" w:rsidTr="002E5E82">
        <w:trPr>
          <w:cantSplit/>
          <w:trHeight w:val="216"/>
          <w:jc w:val="center"/>
        </w:trPr>
        <w:tc>
          <w:tcPr>
            <w:tcW w:w="1250" w:type="dxa"/>
            <w:noWrap/>
            <w:vAlign w:val="center"/>
            <w:hideMark/>
          </w:tcPr>
          <w:p w14:paraId="174ACE85" w14:textId="77777777" w:rsidR="00334428" w:rsidRPr="00334428" w:rsidRDefault="00334428" w:rsidP="00334428">
            <w:pPr>
              <w:jc w:val="center"/>
              <w:rPr>
                <w:sz w:val="16"/>
                <w:szCs w:val="16"/>
              </w:rPr>
            </w:pPr>
            <w:r w:rsidRPr="00334428">
              <w:rPr>
                <w:sz w:val="16"/>
                <w:szCs w:val="16"/>
              </w:rPr>
              <w:t>400X100 Class</w:t>
            </w:r>
          </w:p>
        </w:tc>
        <w:tc>
          <w:tcPr>
            <w:tcW w:w="720" w:type="dxa"/>
            <w:noWrap/>
            <w:vAlign w:val="center"/>
            <w:hideMark/>
          </w:tcPr>
          <w:p w14:paraId="2BE17C4A" w14:textId="77777777" w:rsidR="00334428" w:rsidRPr="00334428" w:rsidRDefault="00334428" w:rsidP="00334428">
            <w:pPr>
              <w:rPr>
                <w:sz w:val="16"/>
                <w:szCs w:val="16"/>
              </w:rPr>
            </w:pPr>
            <w:r w:rsidRPr="00334428">
              <w:rPr>
                <w:sz w:val="16"/>
                <w:szCs w:val="16"/>
              </w:rPr>
              <w:t>6000</w:t>
            </w:r>
          </w:p>
        </w:tc>
        <w:tc>
          <w:tcPr>
            <w:tcW w:w="1216" w:type="dxa"/>
            <w:noWrap/>
            <w:vAlign w:val="center"/>
            <w:hideMark/>
          </w:tcPr>
          <w:p w14:paraId="0469F0AA" w14:textId="77777777" w:rsidR="00334428" w:rsidRPr="00334428" w:rsidRDefault="00334428" w:rsidP="00334428">
            <w:pPr>
              <w:jc w:val="center"/>
              <w:rPr>
                <w:sz w:val="16"/>
                <w:szCs w:val="16"/>
              </w:rPr>
            </w:pPr>
            <w:r w:rsidRPr="00334428">
              <w:rPr>
                <w:sz w:val="16"/>
                <w:szCs w:val="16"/>
              </w:rPr>
              <w:t>$9,600,000</w:t>
            </w:r>
          </w:p>
        </w:tc>
        <w:tc>
          <w:tcPr>
            <w:tcW w:w="1216" w:type="dxa"/>
            <w:noWrap/>
            <w:vAlign w:val="center"/>
            <w:hideMark/>
          </w:tcPr>
          <w:p w14:paraId="6F424BB3" w14:textId="77777777" w:rsidR="00334428" w:rsidRPr="00334428" w:rsidRDefault="00334428" w:rsidP="00334428">
            <w:pPr>
              <w:jc w:val="center"/>
              <w:rPr>
                <w:sz w:val="16"/>
                <w:szCs w:val="16"/>
              </w:rPr>
            </w:pPr>
            <w:r w:rsidRPr="00334428">
              <w:rPr>
                <w:sz w:val="16"/>
                <w:szCs w:val="16"/>
              </w:rPr>
              <w:t>$8,784,000</w:t>
            </w:r>
          </w:p>
        </w:tc>
        <w:tc>
          <w:tcPr>
            <w:tcW w:w="1225" w:type="dxa"/>
            <w:noWrap/>
            <w:vAlign w:val="center"/>
            <w:hideMark/>
          </w:tcPr>
          <w:p w14:paraId="5D5EF6BB" w14:textId="77777777" w:rsidR="00334428" w:rsidRPr="00334428" w:rsidRDefault="00334428" w:rsidP="00334428">
            <w:pPr>
              <w:jc w:val="center"/>
              <w:rPr>
                <w:sz w:val="16"/>
                <w:szCs w:val="16"/>
              </w:rPr>
            </w:pPr>
            <w:r w:rsidRPr="00334428">
              <w:rPr>
                <w:sz w:val="16"/>
                <w:szCs w:val="16"/>
              </w:rPr>
              <w:t>$7,296,000</w:t>
            </w:r>
          </w:p>
        </w:tc>
        <w:tc>
          <w:tcPr>
            <w:tcW w:w="1205" w:type="dxa"/>
            <w:noWrap/>
            <w:vAlign w:val="center"/>
            <w:hideMark/>
          </w:tcPr>
          <w:p w14:paraId="1F2C4292" w14:textId="77777777" w:rsidR="00334428" w:rsidRPr="00334428" w:rsidRDefault="00334428" w:rsidP="00334428">
            <w:pPr>
              <w:jc w:val="center"/>
              <w:rPr>
                <w:sz w:val="16"/>
                <w:szCs w:val="16"/>
              </w:rPr>
            </w:pPr>
            <w:r w:rsidRPr="00334428">
              <w:rPr>
                <w:sz w:val="16"/>
                <w:szCs w:val="16"/>
              </w:rPr>
              <w:t>$5,520,000</w:t>
            </w:r>
          </w:p>
        </w:tc>
        <w:tc>
          <w:tcPr>
            <w:tcW w:w="1225" w:type="dxa"/>
            <w:noWrap/>
            <w:vAlign w:val="center"/>
            <w:hideMark/>
          </w:tcPr>
          <w:p w14:paraId="00029E54" w14:textId="77777777" w:rsidR="00334428" w:rsidRPr="00334428" w:rsidRDefault="00334428" w:rsidP="00334428">
            <w:pPr>
              <w:jc w:val="center"/>
              <w:rPr>
                <w:sz w:val="16"/>
                <w:szCs w:val="16"/>
              </w:rPr>
            </w:pPr>
            <w:r w:rsidRPr="00334428">
              <w:rPr>
                <w:sz w:val="16"/>
                <w:szCs w:val="16"/>
              </w:rPr>
              <w:t>$3,600,000</w:t>
            </w:r>
          </w:p>
        </w:tc>
        <w:tc>
          <w:tcPr>
            <w:tcW w:w="1170" w:type="dxa"/>
            <w:noWrap/>
            <w:vAlign w:val="center"/>
            <w:hideMark/>
          </w:tcPr>
          <w:p w14:paraId="7F80B455" w14:textId="77777777" w:rsidR="00334428" w:rsidRPr="00334428" w:rsidRDefault="00334428" w:rsidP="00334428">
            <w:pPr>
              <w:jc w:val="center"/>
              <w:rPr>
                <w:sz w:val="16"/>
                <w:szCs w:val="16"/>
              </w:rPr>
            </w:pPr>
            <w:r w:rsidRPr="00334428">
              <w:rPr>
                <w:sz w:val="16"/>
                <w:szCs w:val="16"/>
              </w:rPr>
              <w:t>$2,208,000</w:t>
            </w:r>
          </w:p>
        </w:tc>
        <w:tc>
          <w:tcPr>
            <w:tcW w:w="1291" w:type="dxa"/>
            <w:noWrap/>
            <w:vAlign w:val="center"/>
            <w:hideMark/>
          </w:tcPr>
          <w:p w14:paraId="07932D73" w14:textId="77777777" w:rsidR="00334428" w:rsidRPr="00334428" w:rsidRDefault="00334428" w:rsidP="00334428">
            <w:pPr>
              <w:jc w:val="center"/>
              <w:rPr>
                <w:sz w:val="16"/>
                <w:szCs w:val="16"/>
              </w:rPr>
            </w:pPr>
            <w:r w:rsidRPr="00334428">
              <w:rPr>
                <w:sz w:val="16"/>
                <w:szCs w:val="16"/>
              </w:rPr>
              <w:t>$1,920,000</w:t>
            </w:r>
          </w:p>
        </w:tc>
      </w:tr>
      <w:tr w:rsidR="00334428" w:rsidRPr="00334428" w14:paraId="6D8CEA21" w14:textId="77777777" w:rsidTr="002E5E82">
        <w:trPr>
          <w:cantSplit/>
          <w:trHeight w:val="288"/>
          <w:jc w:val="center"/>
        </w:trPr>
        <w:tc>
          <w:tcPr>
            <w:tcW w:w="10518" w:type="dxa"/>
            <w:gridSpan w:val="9"/>
            <w:noWrap/>
            <w:vAlign w:val="center"/>
            <w:hideMark/>
          </w:tcPr>
          <w:p w14:paraId="14E9EF45" w14:textId="77777777" w:rsidR="00334428" w:rsidRPr="00334428" w:rsidRDefault="00334428" w:rsidP="00334428">
            <w:pPr>
              <w:jc w:val="center"/>
              <w:rPr>
                <w:sz w:val="16"/>
                <w:szCs w:val="16"/>
              </w:rPr>
            </w:pPr>
            <w:r w:rsidRPr="00334428">
              <w:rPr>
                <w:sz w:val="16"/>
                <w:szCs w:val="16"/>
              </w:rPr>
              <w:t>Industrial</w:t>
            </w:r>
          </w:p>
        </w:tc>
      </w:tr>
      <w:tr w:rsidR="00334428" w:rsidRPr="00334428" w14:paraId="571BC6D9" w14:textId="77777777" w:rsidTr="002E5E82">
        <w:trPr>
          <w:cantSplit/>
          <w:trHeight w:val="216"/>
          <w:jc w:val="center"/>
        </w:trPr>
        <w:tc>
          <w:tcPr>
            <w:tcW w:w="1250" w:type="dxa"/>
            <w:noWrap/>
            <w:vAlign w:val="center"/>
            <w:hideMark/>
          </w:tcPr>
          <w:p w14:paraId="51FED971"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hideMark/>
          </w:tcPr>
          <w:p w14:paraId="38E89BCB" w14:textId="77777777" w:rsidR="00334428" w:rsidRPr="00334428" w:rsidRDefault="00334428" w:rsidP="00334428">
            <w:pPr>
              <w:rPr>
                <w:sz w:val="16"/>
                <w:szCs w:val="16"/>
              </w:rPr>
            </w:pPr>
            <w:r w:rsidRPr="00334428">
              <w:rPr>
                <w:sz w:val="16"/>
                <w:szCs w:val="16"/>
              </w:rPr>
              <w:t>200</w:t>
            </w:r>
          </w:p>
        </w:tc>
        <w:tc>
          <w:tcPr>
            <w:tcW w:w="1216" w:type="dxa"/>
            <w:noWrap/>
            <w:vAlign w:val="center"/>
            <w:hideMark/>
          </w:tcPr>
          <w:p w14:paraId="4EAD891F" w14:textId="77777777" w:rsidR="00334428" w:rsidRPr="00334428" w:rsidRDefault="00334428" w:rsidP="00334428">
            <w:pPr>
              <w:jc w:val="center"/>
              <w:rPr>
                <w:sz w:val="16"/>
                <w:szCs w:val="16"/>
              </w:rPr>
            </w:pPr>
            <w:r w:rsidRPr="00334428">
              <w:rPr>
                <w:sz w:val="16"/>
                <w:szCs w:val="16"/>
              </w:rPr>
              <w:t>$250,000</w:t>
            </w:r>
          </w:p>
        </w:tc>
        <w:tc>
          <w:tcPr>
            <w:tcW w:w="1216" w:type="dxa"/>
            <w:noWrap/>
            <w:vAlign w:val="center"/>
            <w:hideMark/>
          </w:tcPr>
          <w:p w14:paraId="727243F3" w14:textId="77777777" w:rsidR="00334428" w:rsidRPr="00334428" w:rsidRDefault="00334428" w:rsidP="00334428">
            <w:pPr>
              <w:jc w:val="center"/>
              <w:rPr>
                <w:sz w:val="16"/>
                <w:szCs w:val="16"/>
              </w:rPr>
            </w:pPr>
            <w:r w:rsidRPr="00334428">
              <w:rPr>
                <w:sz w:val="16"/>
                <w:szCs w:val="16"/>
              </w:rPr>
              <w:t>$228,750</w:t>
            </w:r>
          </w:p>
        </w:tc>
        <w:tc>
          <w:tcPr>
            <w:tcW w:w="1225" w:type="dxa"/>
            <w:noWrap/>
            <w:vAlign w:val="center"/>
            <w:hideMark/>
          </w:tcPr>
          <w:p w14:paraId="24A5AB61" w14:textId="77777777" w:rsidR="00334428" w:rsidRPr="00334428" w:rsidRDefault="00334428" w:rsidP="00334428">
            <w:pPr>
              <w:jc w:val="center"/>
              <w:rPr>
                <w:sz w:val="16"/>
                <w:szCs w:val="16"/>
              </w:rPr>
            </w:pPr>
            <w:r w:rsidRPr="00334428">
              <w:rPr>
                <w:sz w:val="16"/>
                <w:szCs w:val="16"/>
              </w:rPr>
              <w:t>$190,000</w:t>
            </w:r>
          </w:p>
        </w:tc>
        <w:tc>
          <w:tcPr>
            <w:tcW w:w="1205" w:type="dxa"/>
            <w:noWrap/>
            <w:vAlign w:val="center"/>
            <w:hideMark/>
          </w:tcPr>
          <w:p w14:paraId="02AC6383" w14:textId="77777777" w:rsidR="00334428" w:rsidRPr="00334428" w:rsidRDefault="00334428" w:rsidP="00334428">
            <w:pPr>
              <w:jc w:val="center"/>
              <w:rPr>
                <w:sz w:val="16"/>
                <w:szCs w:val="16"/>
              </w:rPr>
            </w:pPr>
            <w:r w:rsidRPr="00334428">
              <w:rPr>
                <w:sz w:val="16"/>
                <w:szCs w:val="16"/>
              </w:rPr>
              <w:t>$143,750</w:t>
            </w:r>
          </w:p>
        </w:tc>
        <w:tc>
          <w:tcPr>
            <w:tcW w:w="1225" w:type="dxa"/>
            <w:noWrap/>
            <w:vAlign w:val="center"/>
            <w:hideMark/>
          </w:tcPr>
          <w:p w14:paraId="2A723FB4" w14:textId="77777777" w:rsidR="00334428" w:rsidRPr="00334428" w:rsidRDefault="00334428" w:rsidP="00334428">
            <w:pPr>
              <w:jc w:val="center"/>
              <w:rPr>
                <w:sz w:val="16"/>
                <w:szCs w:val="16"/>
              </w:rPr>
            </w:pPr>
            <w:r w:rsidRPr="00334428">
              <w:rPr>
                <w:sz w:val="16"/>
                <w:szCs w:val="16"/>
              </w:rPr>
              <w:t>$93,750</w:t>
            </w:r>
          </w:p>
        </w:tc>
        <w:tc>
          <w:tcPr>
            <w:tcW w:w="1170" w:type="dxa"/>
            <w:noWrap/>
            <w:vAlign w:val="center"/>
            <w:hideMark/>
          </w:tcPr>
          <w:p w14:paraId="7C02AF2F" w14:textId="77777777" w:rsidR="00334428" w:rsidRPr="00334428" w:rsidRDefault="00334428" w:rsidP="00334428">
            <w:pPr>
              <w:jc w:val="center"/>
              <w:rPr>
                <w:sz w:val="16"/>
                <w:szCs w:val="16"/>
              </w:rPr>
            </w:pPr>
            <w:r w:rsidRPr="00334428">
              <w:rPr>
                <w:sz w:val="16"/>
                <w:szCs w:val="16"/>
              </w:rPr>
              <w:t>$57,500</w:t>
            </w:r>
          </w:p>
        </w:tc>
        <w:tc>
          <w:tcPr>
            <w:tcW w:w="1291" w:type="dxa"/>
            <w:noWrap/>
            <w:vAlign w:val="center"/>
            <w:hideMark/>
          </w:tcPr>
          <w:p w14:paraId="0E07AA45" w14:textId="77777777" w:rsidR="00334428" w:rsidRPr="00334428" w:rsidRDefault="00334428" w:rsidP="00334428">
            <w:pPr>
              <w:jc w:val="center"/>
              <w:rPr>
                <w:sz w:val="16"/>
                <w:szCs w:val="16"/>
              </w:rPr>
            </w:pPr>
            <w:r w:rsidRPr="00334428">
              <w:rPr>
                <w:sz w:val="16"/>
                <w:szCs w:val="16"/>
              </w:rPr>
              <w:t>$50,000</w:t>
            </w:r>
          </w:p>
        </w:tc>
      </w:tr>
      <w:tr w:rsidR="00334428" w:rsidRPr="00334428" w14:paraId="267BB462" w14:textId="77777777" w:rsidTr="002E5E82">
        <w:trPr>
          <w:cantSplit/>
          <w:trHeight w:val="216"/>
          <w:jc w:val="center"/>
        </w:trPr>
        <w:tc>
          <w:tcPr>
            <w:tcW w:w="1250" w:type="dxa"/>
            <w:noWrap/>
            <w:vAlign w:val="center"/>
            <w:hideMark/>
          </w:tcPr>
          <w:p w14:paraId="5FA84BFF" w14:textId="77777777" w:rsidR="00334428" w:rsidRPr="00334428" w:rsidRDefault="00334428" w:rsidP="00334428">
            <w:pPr>
              <w:jc w:val="center"/>
              <w:rPr>
                <w:sz w:val="16"/>
                <w:szCs w:val="16"/>
              </w:rPr>
            </w:pPr>
            <w:r w:rsidRPr="00334428">
              <w:rPr>
                <w:sz w:val="16"/>
                <w:szCs w:val="16"/>
              </w:rPr>
              <w:t>140X40</w:t>
            </w:r>
          </w:p>
        </w:tc>
        <w:tc>
          <w:tcPr>
            <w:tcW w:w="720" w:type="dxa"/>
            <w:noWrap/>
            <w:vAlign w:val="center"/>
            <w:hideMark/>
          </w:tcPr>
          <w:p w14:paraId="56785552" w14:textId="77777777" w:rsidR="00334428" w:rsidRPr="00334428" w:rsidRDefault="00334428" w:rsidP="00334428">
            <w:pPr>
              <w:rPr>
                <w:sz w:val="16"/>
                <w:szCs w:val="16"/>
              </w:rPr>
            </w:pPr>
            <w:r w:rsidRPr="00334428">
              <w:rPr>
                <w:sz w:val="16"/>
                <w:szCs w:val="16"/>
              </w:rPr>
              <w:t>400</w:t>
            </w:r>
          </w:p>
        </w:tc>
        <w:tc>
          <w:tcPr>
            <w:tcW w:w="1216" w:type="dxa"/>
            <w:noWrap/>
            <w:vAlign w:val="center"/>
            <w:hideMark/>
          </w:tcPr>
          <w:p w14:paraId="616E02E7" w14:textId="77777777" w:rsidR="00334428" w:rsidRPr="00334428" w:rsidRDefault="00334428" w:rsidP="00334428">
            <w:pPr>
              <w:jc w:val="center"/>
              <w:rPr>
                <w:sz w:val="16"/>
                <w:szCs w:val="16"/>
              </w:rPr>
            </w:pPr>
            <w:r w:rsidRPr="00334428">
              <w:rPr>
                <w:sz w:val="16"/>
                <w:szCs w:val="16"/>
              </w:rPr>
              <w:t>$450,000</w:t>
            </w:r>
          </w:p>
        </w:tc>
        <w:tc>
          <w:tcPr>
            <w:tcW w:w="1216" w:type="dxa"/>
            <w:noWrap/>
            <w:vAlign w:val="center"/>
            <w:hideMark/>
          </w:tcPr>
          <w:p w14:paraId="54724922" w14:textId="77777777" w:rsidR="00334428" w:rsidRPr="00334428" w:rsidRDefault="00334428" w:rsidP="00334428">
            <w:pPr>
              <w:jc w:val="center"/>
              <w:rPr>
                <w:sz w:val="16"/>
                <w:szCs w:val="16"/>
              </w:rPr>
            </w:pPr>
            <w:r w:rsidRPr="00334428">
              <w:rPr>
                <w:sz w:val="16"/>
                <w:szCs w:val="16"/>
              </w:rPr>
              <w:t>$411,750</w:t>
            </w:r>
          </w:p>
        </w:tc>
        <w:tc>
          <w:tcPr>
            <w:tcW w:w="1225" w:type="dxa"/>
            <w:noWrap/>
            <w:vAlign w:val="center"/>
            <w:hideMark/>
          </w:tcPr>
          <w:p w14:paraId="3F6C88CD" w14:textId="77777777" w:rsidR="00334428" w:rsidRPr="00334428" w:rsidRDefault="00334428" w:rsidP="00334428">
            <w:pPr>
              <w:jc w:val="center"/>
              <w:rPr>
                <w:sz w:val="16"/>
                <w:szCs w:val="16"/>
              </w:rPr>
            </w:pPr>
            <w:r w:rsidRPr="00334428">
              <w:rPr>
                <w:sz w:val="16"/>
                <w:szCs w:val="16"/>
              </w:rPr>
              <w:t>$342,000</w:t>
            </w:r>
          </w:p>
        </w:tc>
        <w:tc>
          <w:tcPr>
            <w:tcW w:w="1205" w:type="dxa"/>
            <w:noWrap/>
            <w:vAlign w:val="center"/>
            <w:hideMark/>
          </w:tcPr>
          <w:p w14:paraId="41C8E615" w14:textId="77777777" w:rsidR="00334428" w:rsidRPr="00334428" w:rsidRDefault="00334428" w:rsidP="00334428">
            <w:pPr>
              <w:jc w:val="center"/>
              <w:rPr>
                <w:sz w:val="16"/>
                <w:szCs w:val="16"/>
              </w:rPr>
            </w:pPr>
            <w:r w:rsidRPr="00334428">
              <w:rPr>
                <w:sz w:val="16"/>
                <w:szCs w:val="16"/>
              </w:rPr>
              <w:t>$258,750</w:t>
            </w:r>
          </w:p>
        </w:tc>
        <w:tc>
          <w:tcPr>
            <w:tcW w:w="1225" w:type="dxa"/>
            <w:noWrap/>
            <w:vAlign w:val="center"/>
            <w:hideMark/>
          </w:tcPr>
          <w:p w14:paraId="532F83A7" w14:textId="77777777" w:rsidR="00334428" w:rsidRPr="00334428" w:rsidRDefault="00334428" w:rsidP="00334428">
            <w:pPr>
              <w:jc w:val="center"/>
              <w:rPr>
                <w:sz w:val="16"/>
                <w:szCs w:val="16"/>
              </w:rPr>
            </w:pPr>
            <w:r w:rsidRPr="00334428">
              <w:rPr>
                <w:sz w:val="16"/>
                <w:szCs w:val="16"/>
              </w:rPr>
              <w:t>$168,750</w:t>
            </w:r>
          </w:p>
        </w:tc>
        <w:tc>
          <w:tcPr>
            <w:tcW w:w="1170" w:type="dxa"/>
            <w:noWrap/>
            <w:vAlign w:val="center"/>
            <w:hideMark/>
          </w:tcPr>
          <w:p w14:paraId="60DA7735" w14:textId="77777777" w:rsidR="00334428" w:rsidRPr="00334428" w:rsidRDefault="00334428" w:rsidP="00334428">
            <w:pPr>
              <w:jc w:val="center"/>
              <w:rPr>
                <w:sz w:val="16"/>
                <w:szCs w:val="16"/>
              </w:rPr>
            </w:pPr>
            <w:r w:rsidRPr="00334428">
              <w:rPr>
                <w:sz w:val="16"/>
                <w:szCs w:val="16"/>
              </w:rPr>
              <w:t>$103,500</w:t>
            </w:r>
          </w:p>
        </w:tc>
        <w:tc>
          <w:tcPr>
            <w:tcW w:w="1291" w:type="dxa"/>
            <w:noWrap/>
            <w:vAlign w:val="center"/>
            <w:hideMark/>
          </w:tcPr>
          <w:p w14:paraId="381C086B" w14:textId="77777777" w:rsidR="00334428" w:rsidRPr="00334428" w:rsidRDefault="00334428" w:rsidP="00334428">
            <w:pPr>
              <w:jc w:val="center"/>
              <w:rPr>
                <w:sz w:val="16"/>
                <w:szCs w:val="16"/>
              </w:rPr>
            </w:pPr>
            <w:r w:rsidRPr="00334428">
              <w:rPr>
                <w:sz w:val="16"/>
                <w:szCs w:val="16"/>
              </w:rPr>
              <w:t>$90,000</w:t>
            </w:r>
          </w:p>
        </w:tc>
      </w:tr>
      <w:tr w:rsidR="00334428" w:rsidRPr="00334428" w14:paraId="462E4294" w14:textId="77777777" w:rsidTr="002E5E82">
        <w:trPr>
          <w:cantSplit/>
          <w:trHeight w:val="216"/>
          <w:jc w:val="center"/>
        </w:trPr>
        <w:tc>
          <w:tcPr>
            <w:tcW w:w="1250" w:type="dxa"/>
            <w:noWrap/>
            <w:vAlign w:val="center"/>
            <w:hideMark/>
          </w:tcPr>
          <w:p w14:paraId="72C3E053" w14:textId="77777777" w:rsidR="00334428" w:rsidRPr="00334428" w:rsidRDefault="00334428" w:rsidP="00334428">
            <w:pPr>
              <w:jc w:val="center"/>
              <w:rPr>
                <w:sz w:val="16"/>
                <w:szCs w:val="16"/>
              </w:rPr>
            </w:pPr>
            <w:r w:rsidRPr="00334428">
              <w:rPr>
                <w:sz w:val="16"/>
                <w:szCs w:val="16"/>
              </w:rPr>
              <w:t>180X54</w:t>
            </w:r>
          </w:p>
        </w:tc>
        <w:tc>
          <w:tcPr>
            <w:tcW w:w="720" w:type="dxa"/>
            <w:noWrap/>
            <w:vAlign w:val="center"/>
            <w:hideMark/>
          </w:tcPr>
          <w:p w14:paraId="5F81D05A" w14:textId="77777777" w:rsidR="00334428" w:rsidRPr="00334428" w:rsidRDefault="00334428" w:rsidP="00334428">
            <w:pPr>
              <w:rPr>
                <w:sz w:val="16"/>
                <w:szCs w:val="16"/>
              </w:rPr>
            </w:pPr>
            <w:r w:rsidRPr="00334428">
              <w:rPr>
                <w:sz w:val="16"/>
                <w:szCs w:val="16"/>
              </w:rPr>
              <w:t>600</w:t>
            </w:r>
          </w:p>
        </w:tc>
        <w:tc>
          <w:tcPr>
            <w:tcW w:w="1216" w:type="dxa"/>
            <w:noWrap/>
            <w:vAlign w:val="center"/>
            <w:hideMark/>
          </w:tcPr>
          <w:p w14:paraId="122304CF" w14:textId="77777777" w:rsidR="00334428" w:rsidRPr="00334428" w:rsidRDefault="00334428" w:rsidP="00334428">
            <w:pPr>
              <w:jc w:val="center"/>
              <w:rPr>
                <w:sz w:val="16"/>
                <w:szCs w:val="16"/>
              </w:rPr>
            </w:pPr>
            <w:r w:rsidRPr="00334428">
              <w:rPr>
                <w:sz w:val="16"/>
                <w:szCs w:val="16"/>
              </w:rPr>
              <w:t>$900,000</w:t>
            </w:r>
          </w:p>
        </w:tc>
        <w:tc>
          <w:tcPr>
            <w:tcW w:w="1216" w:type="dxa"/>
            <w:noWrap/>
            <w:vAlign w:val="center"/>
            <w:hideMark/>
          </w:tcPr>
          <w:p w14:paraId="647C3331" w14:textId="77777777" w:rsidR="00334428" w:rsidRPr="00334428" w:rsidRDefault="00334428" w:rsidP="00334428">
            <w:pPr>
              <w:jc w:val="center"/>
              <w:rPr>
                <w:sz w:val="16"/>
                <w:szCs w:val="16"/>
              </w:rPr>
            </w:pPr>
            <w:r w:rsidRPr="00334428">
              <w:rPr>
                <w:sz w:val="16"/>
                <w:szCs w:val="16"/>
              </w:rPr>
              <w:t>$823,500</w:t>
            </w:r>
          </w:p>
        </w:tc>
        <w:tc>
          <w:tcPr>
            <w:tcW w:w="1225" w:type="dxa"/>
            <w:noWrap/>
            <w:vAlign w:val="center"/>
            <w:hideMark/>
          </w:tcPr>
          <w:p w14:paraId="0BC4CF46" w14:textId="77777777" w:rsidR="00334428" w:rsidRPr="00334428" w:rsidRDefault="00334428" w:rsidP="00334428">
            <w:pPr>
              <w:jc w:val="center"/>
              <w:rPr>
                <w:sz w:val="16"/>
                <w:szCs w:val="16"/>
              </w:rPr>
            </w:pPr>
            <w:r w:rsidRPr="00334428">
              <w:rPr>
                <w:sz w:val="16"/>
                <w:szCs w:val="16"/>
              </w:rPr>
              <w:t>$684,000</w:t>
            </w:r>
          </w:p>
        </w:tc>
        <w:tc>
          <w:tcPr>
            <w:tcW w:w="1205" w:type="dxa"/>
            <w:noWrap/>
            <w:vAlign w:val="center"/>
            <w:hideMark/>
          </w:tcPr>
          <w:p w14:paraId="18505632" w14:textId="77777777" w:rsidR="00334428" w:rsidRPr="00334428" w:rsidRDefault="00334428" w:rsidP="00334428">
            <w:pPr>
              <w:jc w:val="center"/>
              <w:rPr>
                <w:sz w:val="16"/>
                <w:szCs w:val="16"/>
              </w:rPr>
            </w:pPr>
            <w:r w:rsidRPr="00334428">
              <w:rPr>
                <w:sz w:val="16"/>
                <w:szCs w:val="16"/>
              </w:rPr>
              <w:t>$517,500</w:t>
            </w:r>
          </w:p>
        </w:tc>
        <w:tc>
          <w:tcPr>
            <w:tcW w:w="1225" w:type="dxa"/>
            <w:noWrap/>
            <w:vAlign w:val="center"/>
            <w:hideMark/>
          </w:tcPr>
          <w:p w14:paraId="5D07849E" w14:textId="77777777" w:rsidR="00334428" w:rsidRPr="00334428" w:rsidRDefault="00334428" w:rsidP="00334428">
            <w:pPr>
              <w:jc w:val="center"/>
              <w:rPr>
                <w:sz w:val="16"/>
                <w:szCs w:val="16"/>
              </w:rPr>
            </w:pPr>
            <w:r w:rsidRPr="00334428">
              <w:rPr>
                <w:sz w:val="16"/>
                <w:szCs w:val="16"/>
              </w:rPr>
              <w:t>$337,500</w:t>
            </w:r>
          </w:p>
        </w:tc>
        <w:tc>
          <w:tcPr>
            <w:tcW w:w="1170" w:type="dxa"/>
            <w:noWrap/>
            <w:vAlign w:val="center"/>
            <w:hideMark/>
          </w:tcPr>
          <w:p w14:paraId="0477940B" w14:textId="77777777" w:rsidR="00334428" w:rsidRPr="00334428" w:rsidRDefault="00334428" w:rsidP="00334428">
            <w:pPr>
              <w:jc w:val="center"/>
              <w:rPr>
                <w:sz w:val="16"/>
                <w:szCs w:val="16"/>
              </w:rPr>
            </w:pPr>
            <w:r w:rsidRPr="00334428">
              <w:rPr>
                <w:sz w:val="16"/>
                <w:szCs w:val="16"/>
              </w:rPr>
              <w:t>$207,000</w:t>
            </w:r>
          </w:p>
        </w:tc>
        <w:tc>
          <w:tcPr>
            <w:tcW w:w="1291" w:type="dxa"/>
            <w:noWrap/>
            <w:vAlign w:val="center"/>
            <w:hideMark/>
          </w:tcPr>
          <w:p w14:paraId="7A771A06" w14:textId="77777777" w:rsidR="00334428" w:rsidRPr="00334428" w:rsidRDefault="00334428" w:rsidP="00334428">
            <w:pPr>
              <w:jc w:val="center"/>
              <w:rPr>
                <w:sz w:val="16"/>
                <w:szCs w:val="16"/>
              </w:rPr>
            </w:pPr>
            <w:r w:rsidRPr="00334428">
              <w:rPr>
                <w:sz w:val="16"/>
                <w:szCs w:val="16"/>
              </w:rPr>
              <w:t>$180,000</w:t>
            </w:r>
          </w:p>
        </w:tc>
      </w:tr>
      <w:tr w:rsidR="00334428" w:rsidRPr="00334428" w14:paraId="391C9576" w14:textId="77777777" w:rsidTr="002E5E82">
        <w:trPr>
          <w:cantSplit/>
          <w:trHeight w:val="216"/>
          <w:jc w:val="center"/>
        </w:trPr>
        <w:tc>
          <w:tcPr>
            <w:tcW w:w="1250" w:type="dxa"/>
            <w:noWrap/>
            <w:vAlign w:val="center"/>
            <w:hideMark/>
          </w:tcPr>
          <w:p w14:paraId="77BCFEE7" w14:textId="77777777" w:rsidR="00334428" w:rsidRPr="00334428" w:rsidRDefault="00334428" w:rsidP="00334428">
            <w:pPr>
              <w:jc w:val="center"/>
              <w:rPr>
                <w:sz w:val="16"/>
                <w:szCs w:val="16"/>
              </w:rPr>
            </w:pPr>
            <w:r w:rsidRPr="00334428">
              <w:rPr>
                <w:sz w:val="16"/>
                <w:szCs w:val="16"/>
              </w:rPr>
              <w:t>250X72 Non Class</w:t>
            </w:r>
          </w:p>
        </w:tc>
        <w:tc>
          <w:tcPr>
            <w:tcW w:w="720" w:type="dxa"/>
            <w:noWrap/>
            <w:vAlign w:val="center"/>
            <w:hideMark/>
          </w:tcPr>
          <w:p w14:paraId="288BEDA3" w14:textId="77777777" w:rsidR="00334428" w:rsidRPr="00334428" w:rsidRDefault="00334428" w:rsidP="00334428">
            <w:pPr>
              <w:rPr>
                <w:sz w:val="16"/>
                <w:szCs w:val="16"/>
              </w:rPr>
            </w:pPr>
            <w:r w:rsidRPr="00334428">
              <w:rPr>
                <w:sz w:val="16"/>
                <w:szCs w:val="16"/>
              </w:rPr>
              <w:t>400</w:t>
            </w:r>
          </w:p>
        </w:tc>
        <w:tc>
          <w:tcPr>
            <w:tcW w:w="1216" w:type="dxa"/>
            <w:noWrap/>
            <w:vAlign w:val="center"/>
            <w:hideMark/>
          </w:tcPr>
          <w:p w14:paraId="1B285AA9" w14:textId="77777777" w:rsidR="00334428" w:rsidRPr="00334428" w:rsidRDefault="00334428" w:rsidP="00334428">
            <w:pPr>
              <w:jc w:val="center"/>
              <w:rPr>
                <w:sz w:val="16"/>
                <w:szCs w:val="16"/>
              </w:rPr>
            </w:pPr>
            <w:r w:rsidRPr="00334428">
              <w:rPr>
                <w:sz w:val="16"/>
                <w:szCs w:val="16"/>
              </w:rPr>
              <w:t>$1,800,000</w:t>
            </w:r>
          </w:p>
        </w:tc>
        <w:tc>
          <w:tcPr>
            <w:tcW w:w="1216" w:type="dxa"/>
            <w:noWrap/>
            <w:vAlign w:val="center"/>
            <w:hideMark/>
          </w:tcPr>
          <w:p w14:paraId="762AD411" w14:textId="77777777" w:rsidR="00334428" w:rsidRPr="00334428" w:rsidRDefault="00334428" w:rsidP="00334428">
            <w:pPr>
              <w:jc w:val="center"/>
              <w:rPr>
                <w:sz w:val="16"/>
                <w:szCs w:val="16"/>
              </w:rPr>
            </w:pPr>
            <w:r w:rsidRPr="00334428">
              <w:rPr>
                <w:sz w:val="16"/>
                <w:szCs w:val="16"/>
              </w:rPr>
              <w:t>$1,647,000</w:t>
            </w:r>
          </w:p>
        </w:tc>
        <w:tc>
          <w:tcPr>
            <w:tcW w:w="1225" w:type="dxa"/>
            <w:noWrap/>
            <w:vAlign w:val="center"/>
            <w:hideMark/>
          </w:tcPr>
          <w:p w14:paraId="641685BD" w14:textId="77777777" w:rsidR="00334428" w:rsidRPr="00334428" w:rsidRDefault="00334428" w:rsidP="00334428">
            <w:pPr>
              <w:jc w:val="center"/>
              <w:rPr>
                <w:sz w:val="16"/>
                <w:szCs w:val="16"/>
              </w:rPr>
            </w:pPr>
            <w:r w:rsidRPr="00334428">
              <w:rPr>
                <w:sz w:val="16"/>
                <w:szCs w:val="16"/>
              </w:rPr>
              <w:t>$1,368,000</w:t>
            </w:r>
          </w:p>
        </w:tc>
        <w:tc>
          <w:tcPr>
            <w:tcW w:w="1205" w:type="dxa"/>
            <w:noWrap/>
            <w:vAlign w:val="center"/>
            <w:hideMark/>
          </w:tcPr>
          <w:p w14:paraId="4F157D59" w14:textId="77777777" w:rsidR="00334428" w:rsidRPr="00334428" w:rsidRDefault="00334428" w:rsidP="00334428">
            <w:pPr>
              <w:jc w:val="center"/>
              <w:rPr>
                <w:sz w:val="16"/>
                <w:szCs w:val="16"/>
              </w:rPr>
            </w:pPr>
            <w:r w:rsidRPr="00334428">
              <w:rPr>
                <w:sz w:val="16"/>
                <w:szCs w:val="16"/>
              </w:rPr>
              <w:t>$1,035,000</w:t>
            </w:r>
          </w:p>
        </w:tc>
        <w:tc>
          <w:tcPr>
            <w:tcW w:w="1225" w:type="dxa"/>
            <w:noWrap/>
            <w:vAlign w:val="center"/>
            <w:hideMark/>
          </w:tcPr>
          <w:p w14:paraId="0676A96F" w14:textId="77777777" w:rsidR="00334428" w:rsidRPr="00334428" w:rsidRDefault="00334428" w:rsidP="00334428">
            <w:pPr>
              <w:jc w:val="center"/>
              <w:rPr>
                <w:sz w:val="16"/>
                <w:szCs w:val="16"/>
              </w:rPr>
            </w:pPr>
            <w:r w:rsidRPr="00334428">
              <w:rPr>
                <w:sz w:val="16"/>
                <w:szCs w:val="16"/>
              </w:rPr>
              <w:t>$675,000</w:t>
            </w:r>
          </w:p>
        </w:tc>
        <w:tc>
          <w:tcPr>
            <w:tcW w:w="1170" w:type="dxa"/>
            <w:noWrap/>
            <w:vAlign w:val="center"/>
            <w:hideMark/>
          </w:tcPr>
          <w:p w14:paraId="114EC298" w14:textId="77777777" w:rsidR="00334428" w:rsidRPr="00334428" w:rsidRDefault="00334428" w:rsidP="00334428">
            <w:pPr>
              <w:jc w:val="center"/>
              <w:rPr>
                <w:sz w:val="16"/>
                <w:szCs w:val="16"/>
              </w:rPr>
            </w:pPr>
            <w:r w:rsidRPr="00334428">
              <w:rPr>
                <w:sz w:val="16"/>
                <w:szCs w:val="16"/>
              </w:rPr>
              <w:t>$414,000</w:t>
            </w:r>
          </w:p>
        </w:tc>
        <w:tc>
          <w:tcPr>
            <w:tcW w:w="1291" w:type="dxa"/>
            <w:noWrap/>
            <w:vAlign w:val="center"/>
            <w:hideMark/>
          </w:tcPr>
          <w:p w14:paraId="158C0EB3" w14:textId="77777777" w:rsidR="00334428" w:rsidRPr="00334428" w:rsidRDefault="00334428" w:rsidP="00334428">
            <w:pPr>
              <w:jc w:val="center"/>
              <w:rPr>
                <w:sz w:val="16"/>
                <w:szCs w:val="16"/>
              </w:rPr>
            </w:pPr>
            <w:r w:rsidRPr="00334428">
              <w:rPr>
                <w:sz w:val="16"/>
                <w:szCs w:val="16"/>
              </w:rPr>
              <w:t>$360,000</w:t>
            </w:r>
          </w:p>
        </w:tc>
      </w:tr>
      <w:tr w:rsidR="00334428" w:rsidRPr="00334428" w14:paraId="30AB402C" w14:textId="77777777" w:rsidTr="002E5E82">
        <w:trPr>
          <w:cantSplit/>
          <w:trHeight w:val="216"/>
          <w:jc w:val="center"/>
        </w:trPr>
        <w:tc>
          <w:tcPr>
            <w:tcW w:w="1250" w:type="dxa"/>
            <w:noWrap/>
            <w:vAlign w:val="center"/>
            <w:hideMark/>
          </w:tcPr>
          <w:p w14:paraId="189E9EB2" w14:textId="77777777" w:rsidR="00334428" w:rsidRPr="00334428" w:rsidRDefault="00334428" w:rsidP="00334428">
            <w:pPr>
              <w:jc w:val="center"/>
              <w:rPr>
                <w:sz w:val="16"/>
                <w:szCs w:val="16"/>
              </w:rPr>
            </w:pPr>
            <w:r w:rsidRPr="00334428">
              <w:rPr>
                <w:sz w:val="16"/>
                <w:szCs w:val="16"/>
              </w:rPr>
              <w:t>250X72 Class</w:t>
            </w:r>
          </w:p>
        </w:tc>
        <w:tc>
          <w:tcPr>
            <w:tcW w:w="720" w:type="dxa"/>
            <w:noWrap/>
            <w:vAlign w:val="center"/>
            <w:hideMark/>
          </w:tcPr>
          <w:p w14:paraId="183AC970" w14:textId="77777777" w:rsidR="00334428" w:rsidRPr="00334428" w:rsidRDefault="00334428" w:rsidP="00334428">
            <w:pPr>
              <w:rPr>
                <w:sz w:val="16"/>
                <w:szCs w:val="16"/>
              </w:rPr>
            </w:pPr>
            <w:r w:rsidRPr="00334428">
              <w:rPr>
                <w:sz w:val="16"/>
                <w:szCs w:val="16"/>
              </w:rPr>
              <w:t>600</w:t>
            </w:r>
          </w:p>
        </w:tc>
        <w:tc>
          <w:tcPr>
            <w:tcW w:w="1216" w:type="dxa"/>
            <w:noWrap/>
            <w:vAlign w:val="center"/>
            <w:hideMark/>
          </w:tcPr>
          <w:p w14:paraId="224E9F10" w14:textId="77777777" w:rsidR="00334428" w:rsidRPr="00334428" w:rsidRDefault="00334428" w:rsidP="00334428">
            <w:pPr>
              <w:jc w:val="center"/>
              <w:rPr>
                <w:sz w:val="16"/>
                <w:szCs w:val="16"/>
              </w:rPr>
            </w:pPr>
            <w:r w:rsidRPr="00334428">
              <w:rPr>
                <w:sz w:val="16"/>
                <w:szCs w:val="16"/>
              </w:rPr>
              <w:t>$2,900,000</w:t>
            </w:r>
          </w:p>
        </w:tc>
        <w:tc>
          <w:tcPr>
            <w:tcW w:w="1216" w:type="dxa"/>
            <w:noWrap/>
            <w:vAlign w:val="center"/>
            <w:hideMark/>
          </w:tcPr>
          <w:p w14:paraId="3D38E654" w14:textId="77777777" w:rsidR="00334428" w:rsidRPr="00334428" w:rsidRDefault="00334428" w:rsidP="00334428">
            <w:pPr>
              <w:jc w:val="center"/>
              <w:rPr>
                <w:sz w:val="16"/>
                <w:szCs w:val="16"/>
              </w:rPr>
            </w:pPr>
            <w:r w:rsidRPr="00334428">
              <w:rPr>
                <w:sz w:val="16"/>
                <w:szCs w:val="16"/>
              </w:rPr>
              <w:t>$2,653,500</w:t>
            </w:r>
          </w:p>
        </w:tc>
        <w:tc>
          <w:tcPr>
            <w:tcW w:w="1225" w:type="dxa"/>
            <w:noWrap/>
            <w:vAlign w:val="center"/>
            <w:hideMark/>
          </w:tcPr>
          <w:p w14:paraId="4AE9033A" w14:textId="77777777" w:rsidR="00334428" w:rsidRPr="00334428" w:rsidRDefault="00334428" w:rsidP="00334428">
            <w:pPr>
              <w:jc w:val="center"/>
              <w:rPr>
                <w:sz w:val="16"/>
                <w:szCs w:val="16"/>
              </w:rPr>
            </w:pPr>
            <w:r w:rsidRPr="00334428">
              <w:rPr>
                <w:sz w:val="16"/>
                <w:szCs w:val="16"/>
              </w:rPr>
              <w:t>$2,204,000</w:t>
            </w:r>
          </w:p>
        </w:tc>
        <w:tc>
          <w:tcPr>
            <w:tcW w:w="1205" w:type="dxa"/>
            <w:noWrap/>
            <w:vAlign w:val="center"/>
            <w:hideMark/>
          </w:tcPr>
          <w:p w14:paraId="682D9252" w14:textId="77777777" w:rsidR="00334428" w:rsidRPr="00334428" w:rsidRDefault="00334428" w:rsidP="00334428">
            <w:pPr>
              <w:jc w:val="center"/>
              <w:rPr>
                <w:sz w:val="16"/>
                <w:szCs w:val="16"/>
              </w:rPr>
            </w:pPr>
            <w:r w:rsidRPr="00334428">
              <w:rPr>
                <w:sz w:val="16"/>
                <w:szCs w:val="16"/>
              </w:rPr>
              <w:t>$1,667,500</w:t>
            </w:r>
          </w:p>
        </w:tc>
        <w:tc>
          <w:tcPr>
            <w:tcW w:w="1225" w:type="dxa"/>
            <w:noWrap/>
            <w:vAlign w:val="center"/>
            <w:hideMark/>
          </w:tcPr>
          <w:p w14:paraId="37535438" w14:textId="77777777" w:rsidR="00334428" w:rsidRPr="00334428" w:rsidRDefault="00334428" w:rsidP="00334428">
            <w:pPr>
              <w:jc w:val="center"/>
              <w:rPr>
                <w:sz w:val="16"/>
                <w:szCs w:val="16"/>
              </w:rPr>
            </w:pPr>
            <w:r w:rsidRPr="00334428">
              <w:rPr>
                <w:sz w:val="16"/>
                <w:szCs w:val="16"/>
              </w:rPr>
              <w:t>$1,087,500</w:t>
            </w:r>
          </w:p>
        </w:tc>
        <w:tc>
          <w:tcPr>
            <w:tcW w:w="1170" w:type="dxa"/>
            <w:noWrap/>
            <w:vAlign w:val="center"/>
            <w:hideMark/>
          </w:tcPr>
          <w:p w14:paraId="12D2A88F" w14:textId="77777777" w:rsidR="00334428" w:rsidRPr="00334428" w:rsidRDefault="00334428" w:rsidP="00334428">
            <w:pPr>
              <w:jc w:val="center"/>
              <w:rPr>
                <w:sz w:val="16"/>
                <w:szCs w:val="16"/>
              </w:rPr>
            </w:pPr>
            <w:r w:rsidRPr="00334428">
              <w:rPr>
                <w:sz w:val="16"/>
                <w:szCs w:val="16"/>
              </w:rPr>
              <w:t>$667,000</w:t>
            </w:r>
          </w:p>
        </w:tc>
        <w:tc>
          <w:tcPr>
            <w:tcW w:w="1291" w:type="dxa"/>
            <w:noWrap/>
            <w:vAlign w:val="center"/>
            <w:hideMark/>
          </w:tcPr>
          <w:p w14:paraId="369942FA" w14:textId="77777777" w:rsidR="00334428" w:rsidRPr="00334428" w:rsidRDefault="00334428" w:rsidP="00334428">
            <w:pPr>
              <w:jc w:val="center"/>
              <w:rPr>
                <w:sz w:val="16"/>
                <w:szCs w:val="16"/>
              </w:rPr>
            </w:pPr>
            <w:r w:rsidRPr="00334428">
              <w:rPr>
                <w:sz w:val="16"/>
                <w:szCs w:val="16"/>
              </w:rPr>
              <w:t>$580,000</w:t>
            </w:r>
          </w:p>
        </w:tc>
      </w:tr>
      <w:tr w:rsidR="00334428" w:rsidRPr="00334428" w14:paraId="1E06A84C" w14:textId="77777777" w:rsidTr="002E5E82">
        <w:trPr>
          <w:cantSplit/>
          <w:trHeight w:val="216"/>
          <w:jc w:val="center"/>
        </w:trPr>
        <w:tc>
          <w:tcPr>
            <w:tcW w:w="1250" w:type="dxa"/>
            <w:noWrap/>
            <w:vAlign w:val="center"/>
            <w:hideMark/>
          </w:tcPr>
          <w:p w14:paraId="34C9992C" w14:textId="77777777" w:rsidR="00334428" w:rsidRPr="00334428" w:rsidRDefault="00334428" w:rsidP="00334428">
            <w:pPr>
              <w:jc w:val="center"/>
              <w:rPr>
                <w:sz w:val="16"/>
                <w:szCs w:val="16"/>
              </w:rPr>
            </w:pPr>
            <w:r w:rsidRPr="00334428">
              <w:rPr>
                <w:sz w:val="16"/>
                <w:szCs w:val="16"/>
              </w:rPr>
              <w:t>260X72 Non Class</w:t>
            </w:r>
          </w:p>
        </w:tc>
        <w:tc>
          <w:tcPr>
            <w:tcW w:w="720" w:type="dxa"/>
            <w:noWrap/>
            <w:vAlign w:val="center"/>
            <w:hideMark/>
          </w:tcPr>
          <w:p w14:paraId="350607E0" w14:textId="77777777" w:rsidR="00334428" w:rsidRPr="00334428" w:rsidRDefault="00334428" w:rsidP="00334428">
            <w:pPr>
              <w:rPr>
                <w:sz w:val="16"/>
                <w:szCs w:val="16"/>
              </w:rPr>
            </w:pPr>
            <w:r w:rsidRPr="00334428">
              <w:rPr>
                <w:sz w:val="16"/>
                <w:szCs w:val="16"/>
              </w:rPr>
              <w:t>400</w:t>
            </w:r>
          </w:p>
        </w:tc>
        <w:tc>
          <w:tcPr>
            <w:tcW w:w="1216" w:type="dxa"/>
            <w:noWrap/>
            <w:vAlign w:val="center"/>
            <w:hideMark/>
          </w:tcPr>
          <w:p w14:paraId="4368DC84" w14:textId="77777777" w:rsidR="00334428" w:rsidRPr="00334428" w:rsidRDefault="00334428" w:rsidP="00334428">
            <w:pPr>
              <w:jc w:val="center"/>
              <w:rPr>
                <w:sz w:val="16"/>
                <w:szCs w:val="16"/>
              </w:rPr>
            </w:pPr>
            <w:r w:rsidRPr="00334428">
              <w:rPr>
                <w:sz w:val="16"/>
                <w:szCs w:val="16"/>
              </w:rPr>
              <w:t>$1,900,000</w:t>
            </w:r>
          </w:p>
        </w:tc>
        <w:tc>
          <w:tcPr>
            <w:tcW w:w="1216" w:type="dxa"/>
            <w:noWrap/>
            <w:vAlign w:val="center"/>
            <w:hideMark/>
          </w:tcPr>
          <w:p w14:paraId="28E07A03" w14:textId="77777777" w:rsidR="00334428" w:rsidRPr="00334428" w:rsidRDefault="00334428" w:rsidP="00334428">
            <w:pPr>
              <w:jc w:val="center"/>
              <w:rPr>
                <w:sz w:val="16"/>
                <w:szCs w:val="16"/>
              </w:rPr>
            </w:pPr>
            <w:r w:rsidRPr="00334428">
              <w:rPr>
                <w:sz w:val="16"/>
                <w:szCs w:val="16"/>
              </w:rPr>
              <w:t>$1,738,500</w:t>
            </w:r>
          </w:p>
        </w:tc>
        <w:tc>
          <w:tcPr>
            <w:tcW w:w="1225" w:type="dxa"/>
            <w:noWrap/>
            <w:vAlign w:val="center"/>
            <w:hideMark/>
          </w:tcPr>
          <w:p w14:paraId="46B5988F" w14:textId="77777777" w:rsidR="00334428" w:rsidRPr="00334428" w:rsidRDefault="00334428" w:rsidP="00334428">
            <w:pPr>
              <w:jc w:val="center"/>
              <w:rPr>
                <w:sz w:val="16"/>
                <w:szCs w:val="16"/>
              </w:rPr>
            </w:pPr>
            <w:r w:rsidRPr="00334428">
              <w:rPr>
                <w:sz w:val="16"/>
                <w:szCs w:val="16"/>
              </w:rPr>
              <w:t>$1,444,000</w:t>
            </w:r>
          </w:p>
        </w:tc>
        <w:tc>
          <w:tcPr>
            <w:tcW w:w="1205" w:type="dxa"/>
            <w:noWrap/>
            <w:vAlign w:val="center"/>
            <w:hideMark/>
          </w:tcPr>
          <w:p w14:paraId="3FAA8D20" w14:textId="77777777" w:rsidR="00334428" w:rsidRPr="00334428" w:rsidRDefault="00334428" w:rsidP="00334428">
            <w:pPr>
              <w:jc w:val="center"/>
              <w:rPr>
                <w:sz w:val="16"/>
                <w:szCs w:val="16"/>
              </w:rPr>
            </w:pPr>
            <w:r w:rsidRPr="00334428">
              <w:rPr>
                <w:sz w:val="16"/>
                <w:szCs w:val="16"/>
              </w:rPr>
              <w:t>$1,092,500</w:t>
            </w:r>
          </w:p>
        </w:tc>
        <w:tc>
          <w:tcPr>
            <w:tcW w:w="1225" w:type="dxa"/>
            <w:noWrap/>
            <w:vAlign w:val="center"/>
            <w:hideMark/>
          </w:tcPr>
          <w:p w14:paraId="0CF4E30A" w14:textId="77777777" w:rsidR="00334428" w:rsidRPr="00334428" w:rsidRDefault="00334428" w:rsidP="00334428">
            <w:pPr>
              <w:jc w:val="center"/>
              <w:rPr>
                <w:sz w:val="16"/>
                <w:szCs w:val="16"/>
              </w:rPr>
            </w:pPr>
            <w:r w:rsidRPr="00334428">
              <w:rPr>
                <w:sz w:val="16"/>
                <w:szCs w:val="16"/>
              </w:rPr>
              <w:t>$712,500</w:t>
            </w:r>
          </w:p>
        </w:tc>
        <w:tc>
          <w:tcPr>
            <w:tcW w:w="1170" w:type="dxa"/>
            <w:noWrap/>
            <w:vAlign w:val="center"/>
            <w:hideMark/>
          </w:tcPr>
          <w:p w14:paraId="29B6A504" w14:textId="77777777" w:rsidR="00334428" w:rsidRPr="00334428" w:rsidRDefault="00334428" w:rsidP="00334428">
            <w:pPr>
              <w:jc w:val="center"/>
              <w:rPr>
                <w:sz w:val="16"/>
                <w:szCs w:val="16"/>
              </w:rPr>
            </w:pPr>
            <w:r w:rsidRPr="00334428">
              <w:rPr>
                <w:sz w:val="16"/>
                <w:szCs w:val="16"/>
              </w:rPr>
              <w:t>$437,000</w:t>
            </w:r>
          </w:p>
        </w:tc>
        <w:tc>
          <w:tcPr>
            <w:tcW w:w="1291" w:type="dxa"/>
            <w:noWrap/>
            <w:vAlign w:val="center"/>
            <w:hideMark/>
          </w:tcPr>
          <w:p w14:paraId="5EE54EA3" w14:textId="77777777" w:rsidR="00334428" w:rsidRPr="00334428" w:rsidRDefault="00334428" w:rsidP="00334428">
            <w:pPr>
              <w:jc w:val="center"/>
              <w:rPr>
                <w:sz w:val="16"/>
                <w:szCs w:val="16"/>
              </w:rPr>
            </w:pPr>
            <w:r w:rsidRPr="00334428">
              <w:rPr>
                <w:sz w:val="16"/>
                <w:szCs w:val="16"/>
              </w:rPr>
              <w:t>$380,000</w:t>
            </w:r>
          </w:p>
        </w:tc>
      </w:tr>
      <w:tr w:rsidR="00334428" w:rsidRPr="00334428" w14:paraId="3E3AFE35" w14:textId="77777777" w:rsidTr="002E5E82">
        <w:trPr>
          <w:cantSplit/>
          <w:trHeight w:val="216"/>
          <w:jc w:val="center"/>
        </w:trPr>
        <w:tc>
          <w:tcPr>
            <w:tcW w:w="1250" w:type="dxa"/>
            <w:noWrap/>
            <w:vAlign w:val="center"/>
            <w:hideMark/>
          </w:tcPr>
          <w:p w14:paraId="0073205D" w14:textId="77777777" w:rsidR="00334428" w:rsidRPr="00334428" w:rsidRDefault="00334428" w:rsidP="00334428">
            <w:pPr>
              <w:jc w:val="center"/>
              <w:rPr>
                <w:sz w:val="16"/>
                <w:szCs w:val="16"/>
              </w:rPr>
            </w:pPr>
            <w:r w:rsidRPr="00334428">
              <w:rPr>
                <w:sz w:val="16"/>
                <w:szCs w:val="16"/>
              </w:rPr>
              <w:t>260X72 Class</w:t>
            </w:r>
          </w:p>
        </w:tc>
        <w:tc>
          <w:tcPr>
            <w:tcW w:w="720" w:type="dxa"/>
            <w:noWrap/>
            <w:vAlign w:val="center"/>
            <w:hideMark/>
          </w:tcPr>
          <w:p w14:paraId="5BAD3E77" w14:textId="77777777" w:rsidR="00334428" w:rsidRPr="00334428" w:rsidRDefault="00334428" w:rsidP="00334428">
            <w:pPr>
              <w:rPr>
                <w:sz w:val="16"/>
                <w:szCs w:val="16"/>
              </w:rPr>
            </w:pPr>
            <w:r w:rsidRPr="00334428">
              <w:rPr>
                <w:sz w:val="16"/>
                <w:szCs w:val="16"/>
              </w:rPr>
              <w:t>800</w:t>
            </w:r>
          </w:p>
        </w:tc>
        <w:tc>
          <w:tcPr>
            <w:tcW w:w="1216" w:type="dxa"/>
            <w:noWrap/>
            <w:vAlign w:val="center"/>
            <w:hideMark/>
          </w:tcPr>
          <w:p w14:paraId="20423B4B" w14:textId="77777777" w:rsidR="00334428" w:rsidRPr="00334428" w:rsidRDefault="00334428" w:rsidP="00334428">
            <w:pPr>
              <w:jc w:val="center"/>
              <w:rPr>
                <w:sz w:val="16"/>
                <w:szCs w:val="16"/>
              </w:rPr>
            </w:pPr>
            <w:r w:rsidRPr="00334428">
              <w:rPr>
                <w:sz w:val="16"/>
                <w:szCs w:val="16"/>
              </w:rPr>
              <w:t>$3,000,000</w:t>
            </w:r>
          </w:p>
        </w:tc>
        <w:tc>
          <w:tcPr>
            <w:tcW w:w="1216" w:type="dxa"/>
            <w:noWrap/>
            <w:vAlign w:val="center"/>
            <w:hideMark/>
          </w:tcPr>
          <w:p w14:paraId="27E965F1" w14:textId="77777777" w:rsidR="00334428" w:rsidRPr="00334428" w:rsidRDefault="00334428" w:rsidP="00334428">
            <w:pPr>
              <w:jc w:val="center"/>
              <w:rPr>
                <w:sz w:val="16"/>
                <w:szCs w:val="16"/>
              </w:rPr>
            </w:pPr>
            <w:r w:rsidRPr="00334428">
              <w:rPr>
                <w:sz w:val="16"/>
                <w:szCs w:val="16"/>
              </w:rPr>
              <w:t>$2,745,000</w:t>
            </w:r>
          </w:p>
        </w:tc>
        <w:tc>
          <w:tcPr>
            <w:tcW w:w="1225" w:type="dxa"/>
            <w:noWrap/>
            <w:vAlign w:val="center"/>
            <w:hideMark/>
          </w:tcPr>
          <w:p w14:paraId="3FF8A325" w14:textId="77777777" w:rsidR="00334428" w:rsidRPr="00334428" w:rsidRDefault="00334428" w:rsidP="00334428">
            <w:pPr>
              <w:jc w:val="center"/>
              <w:rPr>
                <w:sz w:val="16"/>
                <w:szCs w:val="16"/>
              </w:rPr>
            </w:pPr>
            <w:r w:rsidRPr="00334428">
              <w:rPr>
                <w:sz w:val="16"/>
                <w:szCs w:val="16"/>
              </w:rPr>
              <w:t>$2,280,000</w:t>
            </w:r>
          </w:p>
        </w:tc>
        <w:tc>
          <w:tcPr>
            <w:tcW w:w="1205" w:type="dxa"/>
            <w:noWrap/>
            <w:vAlign w:val="center"/>
            <w:hideMark/>
          </w:tcPr>
          <w:p w14:paraId="40979F0E" w14:textId="77777777" w:rsidR="00334428" w:rsidRPr="00334428" w:rsidRDefault="00334428" w:rsidP="00334428">
            <w:pPr>
              <w:jc w:val="center"/>
              <w:rPr>
                <w:sz w:val="16"/>
                <w:szCs w:val="16"/>
              </w:rPr>
            </w:pPr>
            <w:r w:rsidRPr="00334428">
              <w:rPr>
                <w:sz w:val="16"/>
                <w:szCs w:val="16"/>
              </w:rPr>
              <w:t>$1,725,000</w:t>
            </w:r>
          </w:p>
        </w:tc>
        <w:tc>
          <w:tcPr>
            <w:tcW w:w="1225" w:type="dxa"/>
            <w:noWrap/>
            <w:vAlign w:val="center"/>
            <w:hideMark/>
          </w:tcPr>
          <w:p w14:paraId="13BDA30C" w14:textId="77777777" w:rsidR="00334428" w:rsidRPr="00334428" w:rsidRDefault="00334428" w:rsidP="00334428">
            <w:pPr>
              <w:jc w:val="center"/>
              <w:rPr>
                <w:sz w:val="16"/>
                <w:szCs w:val="16"/>
              </w:rPr>
            </w:pPr>
            <w:r w:rsidRPr="00334428">
              <w:rPr>
                <w:sz w:val="16"/>
                <w:szCs w:val="16"/>
              </w:rPr>
              <w:t>$1,125,000</w:t>
            </w:r>
          </w:p>
        </w:tc>
        <w:tc>
          <w:tcPr>
            <w:tcW w:w="1170" w:type="dxa"/>
            <w:noWrap/>
            <w:vAlign w:val="center"/>
            <w:hideMark/>
          </w:tcPr>
          <w:p w14:paraId="6D24B75B" w14:textId="77777777" w:rsidR="00334428" w:rsidRPr="00334428" w:rsidRDefault="00334428" w:rsidP="00334428">
            <w:pPr>
              <w:jc w:val="center"/>
              <w:rPr>
                <w:sz w:val="16"/>
                <w:szCs w:val="16"/>
              </w:rPr>
            </w:pPr>
            <w:r w:rsidRPr="00334428">
              <w:rPr>
                <w:sz w:val="16"/>
                <w:szCs w:val="16"/>
              </w:rPr>
              <w:t>$690,000</w:t>
            </w:r>
          </w:p>
        </w:tc>
        <w:tc>
          <w:tcPr>
            <w:tcW w:w="1291" w:type="dxa"/>
            <w:noWrap/>
            <w:vAlign w:val="center"/>
            <w:hideMark/>
          </w:tcPr>
          <w:p w14:paraId="349B2083" w14:textId="77777777" w:rsidR="00334428" w:rsidRPr="00334428" w:rsidRDefault="00334428" w:rsidP="00334428">
            <w:pPr>
              <w:jc w:val="center"/>
              <w:rPr>
                <w:sz w:val="16"/>
                <w:szCs w:val="16"/>
              </w:rPr>
            </w:pPr>
            <w:r w:rsidRPr="00334428">
              <w:rPr>
                <w:sz w:val="16"/>
                <w:szCs w:val="16"/>
              </w:rPr>
              <w:t>$600,000</w:t>
            </w:r>
          </w:p>
        </w:tc>
      </w:tr>
      <w:tr w:rsidR="00334428" w:rsidRPr="00334428" w14:paraId="3F8C0C8B" w14:textId="77777777" w:rsidTr="002E5E82">
        <w:trPr>
          <w:cantSplit/>
          <w:trHeight w:val="216"/>
          <w:jc w:val="center"/>
        </w:trPr>
        <w:tc>
          <w:tcPr>
            <w:tcW w:w="1250" w:type="dxa"/>
            <w:noWrap/>
            <w:vAlign w:val="center"/>
            <w:hideMark/>
          </w:tcPr>
          <w:p w14:paraId="78370F11" w14:textId="77777777" w:rsidR="00334428" w:rsidRPr="00334428" w:rsidRDefault="00334428" w:rsidP="00334428">
            <w:pPr>
              <w:jc w:val="center"/>
              <w:rPr>
                <w:sz w:val="16"/>
                <w:szCs w:val="16"/>
              </w:rPr>
            </w:pPr>
            <w:r w:rsidRPr="00334428">
              <w:rPr>
                <w:sz w:val="16"/>
                <w:szCs w:val="16"/>
              </w:rPr>
              <w:t>300X100 Non Class</w:t>
            </w:r>
          </w:p>
        </w:tc>
        <w:tc>
          <w:tcPr>
            <w:tcW w:w="720" w:type="dxa"/>
            <w:noWrap/>
            <w:vAlign w:val="center"/>
            <w:hideMark/>
          </w:tcPr>
          <w:p w14:paraId="7349FAE1" w14:textId="77777777" w:rsidR="00334428" w:rsidRPr="00334428" w:rsidRDefault="00334428" w:rsidP="00334428">
            <w:pPr>
              <w:rPr>
                <w:sz w:val="16"/>
                <w:szCs w:val="16"/>
              </w:rPr>
            </w:pPr>
            <w:r w:rsidRPr="00334428">
              <w:rPr>
                <w:sz w:val="16"/>
                <w:szCs w:val="16"/>
              </w:rPr>
              <w:t>1200</w:t>
            </w:r>
          </w:p>
        </w:tc>
        <w:tc>
          <w:tcPr>
            <w:tcW w:w="1216" w:type="dxa"/>
            <w:noWrap/>
            <w:vAlign w:val="center"/>
            <w:hideMark/>
          </w:tcPr>
          <w:p w14:paraId="782A85BE" w14:textId="77777777" w:rsidR="00334428" w:rsidRPr="00334428" w:rsidRDefault="00334428" w:rsidP="00334428">
            <w:pPr>
              <w:jc w:val="center"/>
              <w:rPr>
                <w:sz w:val="16"/>
                <w:szCs w:val="16"/>
              </w:rPr>
            </w:pPr>
            <w:r w:rsidRPr="00334428">
              <w:rPr>
                <w:sz w:val="16"/>
                <w:szCs w:val="16"/>
              </w:rPr>
              <w:t>$3,200,000</w:t>
            </w:r>
          </w:p>
        </w:tc>
        <w:tc>
          <w:tcPr>
            <w:tcW w:w="1216" w:type="dxa"/>
            <w:noWrap/>
            <w:vAlign w:val="center"/>
            <w:hideMark/>
          </w:tcPr>
          <w:p w14:paraId="1259BB8B" w14:textId="77777777" w:rsidR="00334428" w:rsidRPr="00334428" w:rsidRDefault="00334428" w:rsidP="00334428">
            <w:pPr>
              <w:jc w:val="center"/>
              <w:rPr>
                <w:sz w:val="16"/>
                <w:szCs w:val="16"/>
              </w:rPr>
            </w:pPr>
            <w:r w:rsidRPr="00334428">
              <w:rPr>
                <w:sz w:val="16"/>
                <w:szCs w:val="16"/>
              </w:rPr>
              <w:t>$2,928,000</w:t>
            </w:r>
          </w:p>
        </w:tc>
        <w:tc>
          <w:tcPr>
            <w:tcW w:w="1225" w:type="dxa"/>
            <w:noWrap/>
            <w:vAlign w:val="center"/>
            <w:hideMark/>
          </w:tcPr>
          <w:p w14:paraId="177C7E2B" w14:textId="77777777" w:rsidR="00334428" w:rsidRPr="00334428" w:rsidRDefault="00334428" w:rsidP="00334428">
            <w:pPr>
              <w:jc w:val="center"/>
              <w:rPr>
                <w:sz w:val="16"/>
                <w:szCs w:val="16"/>
              </w:rPr>
            </w:pPr>
            <w:r w:rsidRPr="00334428">
              <w:rPr>
                <w:sz w:val="16"/>
                <w:szCs w:val="16"/>
              </w:rPr>
              <w:t>$2,432,000</w:t>
            </w:r>
          </w:p>
        </w:tc>
        <w:tc>
          <w:tcPr>
            <w:tcW w:w="1205" w:type="dxa"/>
            <w:noWrap/>
            <w:vAlign w:val="center"/>
            <w:hideMark/>
          </w:tcPr>
          <w:p w14:paraId="1E00F3B7" w14:textId="77777777" w:rsidR="00334428" w:rsidRPr="00334428" w:rsidRDefault="00334428" w:rsidP="00334428">
            <w:pPr>
              <w:jc w:val="center"/>
              <w:rPr>
                <w:sz w:val="16"/>
                <w:szCs w:val="16"/>
              </w:rPr>
            </w:pPr>
            <w:r w:rsidRPr="00334428">
              <w:rPr>
                <w:sz w:val="16"/>
                <w:szCs w:val="16"/>
              </w:rPr>
              <w:t>$1,840,000</w:t>
            </w:r>
          </w:p>
        </w:tc>
        <w:tc>
          <w:tcPr>
            <w:tcW w:w="1225" w:type="dxa"/>
            <w:noWrap/>
            <w:vAlign w:val="center"/>
            <w:hideMark/>
          </w:tcPr>
          <w:p w14:paraId="259280E2" w14:textId="77777777" w:rsidR="00334428" w:rsidRPr="00334428" w:rsidRDefault="00334428" w:rsidP="00334428">
            <w:pPr>
              <w:jc w:val="center"/>
              <w:rPr>
                <w:sz w:val="16"/>
                <w:szCs w:val="16"/>
              </w:rPr>
            </w:pPr>
            <w:r w:rsidRPr="00334428">
              <w:rPr>
                <w:sz w:val="16"/>
                <w:szCs w:val="16"/>
              </w:rPr>
              <w:t>$1,200,000</w:t>
            </w:r>
          </w:p>
        </w:tc>
        <w:tc>
          <w:tcPr>
            <w:tcW w:w="1170" w:type="dxa"/>
            <w:noWrap/>
            <w:vAlign w:val="center"/>
            <w:hideMark/>
          </w:tcPr>
          <w:p w14:paraId="006729EF" w14:textId="77777777" w:rsidR="00334428" w:rsidRPr="00334428" w:rsidRDefault="00334428" w:rsidP="00334428">
            <w:pPr>
              <w:jc w:val="center"/>
              <w:rPr>
                <w:sz w:val="16"/>
                <w:szCs w:val="16"/>
              </w:rPr>
            </w:pPr>
            <w:r w:rsidRPr="00334428">
              <w:rPr>
                <w:sz w:val="16"/>
                <w:szCs w:val="16"/>
              </w:rPr>
              <w:t>$736,000</w:t>
            </w:r>
          </w:p>
        </w:tc>
        <w:tc>
          <w:tcPr>
            <w:tcW w:w="1291" w:type="dxa"/>
            <w:noWrap/>
            <w:vAlign w:val="center"/>
            <w:hideMark/>
          </w:tcPr>
          <w:p w14:paraId="10C06269" w14:textId="77777777" w:rsidR="00334428" w:rsidRPr="00334428" w:rsidRDefault="00334428" w:rsidP="00334428">
            <w:pPr>
              <w:jc w:val="center"/>
              <w:rPr>
                <w:sz w:val="16"/>
                <w:szCs w:val="16"/>
              </w:rPr>
            </w:pPr>
            <w:r w:rsidRPr="00334428">
              <w:rPr>
                <w:sz w:val="16"/>
                <w:szCs w:val="16"/>
              </w:rPr>
              <w:t>$640,000</w:t>
            </w:r>
          </w:p>
        </w:tc>
      </w:tr>
      <w:tr w:rsidR="00334428" w:rsidRPr="00334428" w14:paraId="3F7907D3" w14:textId="77777777" w:rsidTr="002E5E82">
        <w:trPr>
          <w:cantSplit/>
          <w:trHeight w:val="216"/>
          <w:jc w:val="center"/>
        </w:trPr>
        <w:tc>
          <w:tcPr>
            <w:tcW w:w="1250" w:type="dxa"/>
            <w:noWrap/>
            <w:vAlign w:val="center"/>
            <w:hideMark/>
          </w:tcPr>
          <w:p w14:paraId="7ACA13C1" w14:textId="77777777" w:rsidR="00334428" w:rsidRPr="00334428" w:rsidRDefault="00334428" w:rsidP="00334428">
            <w:pPr>
              <w:jc w:val="center"/>
              <w:rPr>
                <w:sz w:val="16"/>
                <w:szCs w:val="16"/>
              </w:rPr>
            </w:pPr>
            <w:r w:rsidRPr="00334428">
              <w:rPr>
                <w:sz w:val="16"/>
                <w:szCs w:val="16"/>
              </w:rPr>
              <w:t>300X100 Class</w:t>
            </w:r>
          </w:p>
        </w:tc>
        <w:tc>
          <w:tcPr>
            <w:tcW w:w="720" w:type="dxa"/>
            <w:noWrap/>
            <w:vAlign w:val="center"/>
            <w:hideMark/>
          </w:tcPr>
          <w:p w14:paraId="3564CEAC" w14:textId="77777777" w:rsidR="00334428" w:rsidRPr="00334428" w:rsidRDefault="00334428" w:rsidP="00334428">
            <w:pPr>
              <w:rPr>
                <w:sz w:val="16"/>
                <w:szCs w:val="16"/>
              </w:rPr>
            </w:pPr>
            <w:r w:rsidRPr="00334428">
              <w:rPr>
                <w:sz w:val="16"/>
                <w:szCs w:val="16"/>
              </w:rPr>
              <w:t>2400</w:t>
            </w:r>
          </w:p>
        </w:tc>
        <w:tc>
          <w:tcPr>
            <w:tcW w:w="1216" w:type="dxa"/>
            <w:noWrap/>
            <w:vAlign w:val="center"/>
            <w:hideMark/>
          </w:tcPr>
          <w:p w14:paraId="77596430" w14:textId="77777777" w:rsidR="00334428" w:rsidRPr="00334428" w:rsidRDefault="00334428" w:rsidP="00334428">
            <w:pPr>
              <w:jc w:val="center"/>
              <w:rPr>
                <w:sz w:val="16"/>
                <w:szCs w:val="16"/>
              </w:rPr>
            </w:pPr>
            <w:r w:rsidRPr="00334428">
              <w:rPr>
                <w:sz w:val="16"/>
                <w:szCs w:val="16"/>
              </w:rPr>
              <w:t>$6,400,000</w:t>
            </w:r>
          </w:p>
        </w:tc>
        <w:tc>
          <w:tcPr>
            <w:tcW w:w="1216" w:type="dxa"/>
            <w:noWrap/>
            <w:vAlign w:val="center"/>
            <w:hideMark/>
          </w:tcPr>
          <w:p w14:paraId="3B657F1F" w14:textId="77777777" w:rsidR="00334428" w:rsidRPr="00334428" w:rsidRDefault="00334428" w:rsidP="00334428">
            <w:pPr>
              <w:jc w:val="center"/>
              <w:rPr>
                <w:sz w:val="16"/>
                <w:szCs w:val="16"/>
              </w:rPr>
            </w:pPr>
            <w:r w:rsidRPr="00334428">
              <w:rPr>
                <w:sz w:val="16"/>
                <w:szCs w:val="16"/>
              </w:rPr>
              <w:t>$5,856,000</w:t>
            </w:r>
          </w:p>
        </w:tc>
        <w:tc>
          <w:tcPr>
            <w:tcW w:w="1225" w:type="dxa"/>
            <w:noWrap/>
            <w:vAlign w:val="center"/>
            <w:hideMark/>
          </w:tcPr>
          <w:p w14:paraId="3FCAA180" w14:textId="77777777" w:rsidR="00334428" w:rsidRPr="00334428" w:rsidRDefault="00334428" w:rsidP="00334428">
            <w:pPr>
              <w:jc w:val="center"/>
              <w:rPr>
                <w:sz w:val="16"/>
                <w:szCs w:val="16"/>
              </w:rPr>
            </w:pPr>
            <w:r w:rsidRPr="00334428">
              <w:rPr>
                <w:sz w:val="16"/>
                <w:szCs w:val="16"/>
              </w:rPr>
              <w:t>$4,864,000</w:t>
            </w:r>
          </w:p>
        </w:tc>
        <w:tc>
          <w:tcPr>
            <w:tcW w:w="1205" w:type="dxa"/>
            <w:noWrap/>
            <w:vAlign w:val="center"/>
            <w:hideMark/>
          </w:tcPr>
          <w:p w14:paraId="5BA29227" w14:textId="77777777" w:rsidR="00334428" w:rsidRPr="00334428" w:rsidRDefault="00334428" w:rsidP="00334428">
            <w:pPr>
              <w:jc w:val="center"/>
              <w:rPr>
                <w:sz w:val="16"/>
                <w:szCs w:val="16"/>
              </w:rPr>
            </w:pPr>
            <w:r w:rsidRPr="00334428">
              <w:rPr>
                <w:sz w:val="16"/>
                <w:szCs w:val="16"/>
              </w:rPr>
              <w:t>$3,680,000</w:t>
            </w:r>
          </w:p>
        </w:tc>
        <w:tc>
          <w:tcPr>
            <w:tcW w:w="1225" w:type="dxa"/>
            <w:noWrap/>
            <w:vAlign w:val="center"/>
            <w:hideMark/>
          </w:tcPr>
          <w:p w14:paraId="06CDB62B" w14:textId="77777777" w:rsidR="00334428" w:rsidRPr="00334428" w:rsidRDefault="00334428" w:rsidP="00334428">
            <w:pPr>
              <w:jc w:val="center"/>
              <w:rPr>
                <w:sz w:val="16"/>
                <w:szCs w:val="16"/>
              </w:rPr>
            </w:pPr>
            <w:r w:rsidRPr="00334428">
              <w:rPr>
                <w:sz w:val="16"/>
                <w:szCs w:val="16"/>
              </w:rPr>
              <w:t>$2,400,000</w:t>
            </w:r>
          </w:p>
        </w:tc>
        <w:tc>
          <w:tcPr>
            <w:tcW w:w="1170" w:type="dxa"/>
            <w:noWrap/>
            <w:vAlign w:val="center"/>
            <w:hideMark/>
          </w:tcPr>
          <w:p w14:paraId="1CD2347D" w14:textId="77777777" w:rsidR="00334428" w:rsidRPr="00334428" w:rsidRDefault="00334428" w:rsidP="00334428">
            <w:pPr>
              <w:jc w:val="center"/>
              <w:rPr>
                <w:sz w:val="16"/>
                <w:szCs w:val="16"/>
              </w:rPr>
            </w:pPr>
            <w:r w:rsidRPr="00334428">
              <w:rPr>
                <w:sz w:val="16"/>
                <w:szCs w:val="16"/>
              </w:rPr>
              <w:t>$1,472,000</w:t>
            </w:r>
          </w:p>
        </w:tc>
        <w:tc>
          <w:tcPr>
            <w:tcW w:w="1291" w:type="dxa"/>
            <w:noWrap/>
            <w:vAlign w:val="center"/>
            <w:hideMark/>
          </w:tcPr>
          <w:p w14:paraId="473460F9" w14:textId="77777777" w:rsidR="00334428" w:rsidRPr="00334428" w:rsidRDefault="00334428" w:rsidP="00334428">
            <w:pPr>
              <w:jc w:val="center"/>
              <w:rPr>
                <w:sz w:val="16"/>
                <w:szCs w:val="16"/>
              </w:rPr>
            </w:pPr>
            <w:r w:rsidRPr="00334428">
              <w:rPr>
                <w:sz w:val="16"/>
                <w:szCs w:val="16"/>
              </w:rPr>
              <w:t>$1,280,000</w:t>
            </w:r>
          </w:p>
        </w:tc>
      </w:tr>
      <w:tr w:rsidR="00334428" w:rsidRPr="00334428" w14:paraId="2BF13F2A" w14:textId="77777777" w:rsidTr="002E5E82">
        <w:trPr>
          <w:cantSplit/>
          <w:trHeight w:val="216"/>
          <w:jc w:val="center"/>
        </w:trPr>
        <w:tc>
          <w:tcPr>
            <w:tcW w:w="1250" w:type="dxa"/>
            <w:noWrap/>
            <w:vAlign w:val="center"/>
            <w:hideMark/>
          </w:tcPr>
          <w:p w14:paraId="212DFB8D" w14:textId="77777777" w:rsidR="00334428" w:rsidRPr="00334428" w:rsidRDefault="00334428" w:rsidP="00334428">
            <w:pPr>
              <w:jc w:val="center"/>
              <w:rPr>
                <w:sz w:val="16"/>
                <w:szCs w:val="16"/>
              </w:rPr>
            </w:pPr>
            <w:r w:rsidRPr="00334428">
              <w:rPr>
                <w:sz w:val="16"/>
                <w:szCs w:val="16"/>
              </w:rPr>
              <w:t>400X100 Non Class</w:t>
            </w:r>
          </w:p>
        </w:tc>
        <w:tc>
          <w:tcPr>
            <w:tcW w:w="720" w:type="dxa"/>
            <w:noWrap/>
            <w:vAlign w:val="center"/>
            <w:hideMark/>
          </w:tcPr>
          <w:p w14:paraId="7C181827" w14:textId="77777777" w:rsidR="00334428" w:rsidRPr="00334428" w:rsidRDefault="00334428" w:rsidP="00334428">
            <w:pPr>
              <w:rPr>
                <w:sz w:val="16"/>
                <w:szCs w:val="16"/>
              </w:rPr>
            </w:pPr>
            <w:r w:rsidRPr="00334428">
              <w:rPr>
                <w:sz w:val="16"/>
                <w:szCs w:val="16"/>
              </w:rPr>
              <w:t>3000</w:t>
            </w:r>
          </w:p>
        </w:tc>
        <w:tc>
          <w:tcPr>
            <w:tcW w:w="1216" w:type="dxa"/>
            <w:noWrap/>
            <w:vAlign w:val="center"/>
            <w:hideMark/>
          </w:tcPr>
          <w:p w14:paraId="43637865" w14:textId="77777777" w:rsidR="00334428" w:rsidRPr="00334428" w:rsidRDefault="00334428" w:rsidP="00334428">
            <w:pPr>
              <w:jc w:val="center"/>
              <w:rPr>
                <w:sz w:val="16"/>
                <w:szCs w:val="16"/>
              </w:rPr>
            </w:pPr>
            <w:r w:rsidRPr="00334428">
              <w:rPr>
                <w:sz w:val="16"/>
                <w:szCs w:val="16"/>
              </w:rPr>
              <w:t>$6,000,000</w:t>
            </w:r>
          </w:p>
        </w:tc>
        <w:tc>
          <w:tcPr>
            <w:tcW w:w="1216" w:type="dxa"/>
            <w:noWrap/>
            <w:vAlign w:val="center"/>
            <w:hideMark/>
          </w:tcPr>
          <w:p w14:paraId="5A0E87A4" w14:textId="77777777" w:rsidR="00334428" w:rsidRPr="00334428" w:rsidRDefault="00334428" w:rsidP="00334428">
            <w:pPr>
              <w:jc w:val="center"/>
              <w:rPr>
                <w:sz w:val="16"/>
                <w:szCs w:val="16"/>
              </w:rPr>
            </w:pPr>
            <w:r w:rsidRPr="00334428">
              <w:rPr>
                <w:sz w:val="16"/>
                <w:szCs w:val="16"/>
              </w:rPr>
              <w:t>$5,490,000</w:t>
            </w:r>
          </w:p>
        </w:tc>
        <w:tc>
          <w:tcPr>
            <w:tcW w:w="1225" w:type="dxa"/>
            <w:noWrap/>
            <w:vAlign w:val="center"/>
            <w:hideMark/>
          </w:tcPr>
          <w:p w14:paraId="7A768D52" w14:textId="77777777" w:rsidR="00334428" w:rsidRPr="00334428" w:rsidRDefault="00334428" w:rsidP="00334428">
            <w:pPr>
              <w:jc w:val="center"/>
              <w:rPr>
                <w:sz w:val="16"/>
                <w:szCs w:val="16"/>
              </w:rPr>
            </w:pPr>
            <w:r w:rsidRPr="00334428">
              <w:rPr>
                <w:sz w:val="16"/>
                <w:szCs w:val="16"/>
              </w:rPr>
              <w:t>$4,560,000</w:t>
            </w:r>
          </w:p>
        </w:tc>
        <w:tc>
          <w:tcPr>
            <w:tcW w:w="1205" w:type="dxa"/>
            <w:noWrap/>
            <w:vAlign w:val="center"/>
            <w:hideMark/>
          </w:tcPr>
          <w:p w14:paraId="31186E76" w14:textId="77777777" w:rsidR="00334428" w:rsidRPr="00334428" w:rsidRDefault="00334428" w:rsidP="00334428">
            <w:pPr>
              <w:jc w:val="center"/>
              <w:rPr>
                <w:sz w:val="16"/>
                <w:szCs w:val="16"/>
              </w:rPr>
            </w:pPr>
            <w:r w:rsidRPr="00334428">
              <w:rPr>
                <w:sz w:val="16"/>
                <w:szCs w:val="16"/>
              </w:rPr>
              <w:t>$3,450,000</w:t>
            </w:r>
          </w:p>
        </w:tc>
        <w:tc>
          <w:tcPr>
            <w:tcW w:w="1225" w:type="dxa"/>
            <w:noWrap/>
            <w:vAlign w:val="center"/>
            <w:hideMark/>
          </w:tcPr>
          <w:p w14:paraId="11527F75" w14:textId="77777777" w:rsidR="00334428" w:rsidRPr="00334428" w:rsidRDefault="00334428" w:rsidP="00334428">
            <w:pPr>
              <w:jc w:val="center"/>
              <w:rPr>
                <w:sz w:val="16"/>
                <w:szCs w:val="16"/>
              </w:rPr>
            </w:pPr>
            <w:r w:rsidRPr="00334428">
              <w:rPr>
                <w:sz w:val="16"/>
                <w:szCs w:val="16"/>
              </w:rPr>
              <w:t>$2,250,000</w:t>
            </w:r>
          </w:p>
        </w:tc>
        <w:tc>
          <w:tcPr>
            <w:tcW w:w="1170" w:type="dxa"/>
            <w:noWrap/>
            <w:vAlign w:val="center"/>
            <w:hideMark/>
          </w:tcPr>
          <w:p w14:paraId="24F07622" w14:textId="77777777" w:rsidR="00334428" w:rsidRPr="00334428" w:rsidRDefault="00334428" w:rsidP="00334428">
            <w:pPr>
              <w:jc w:val="center"/>
              <w:rPr>
                <w:sz w:val="16"/>
                <w:szCs w:val="16"/>
              </w:rPr>
            </w:pPr>
            <w:r w:rsidRPr="00334428">
              <w:rPr>
                <w:sz w:val="16"/>
                <w:szCs w:val="16"/>
              </w:rPr>
              <w:t>$1,380,000</w:t>
            </w:r>
          </w:p>
        </w:tc>
        <w:tc>
          <w:tcPr>
            <w:tcW w:w="1291" w:type="dxa"/>
            <w:noWrap/>
            <w:vAlign w:val="center"/>
            <w:hideMark/>
          </w:tcPr>
          <w:p w14:paraId="37F0CCE5" w14:textId="77777777" w:rsidR="00334428" w:rsidRPr="00334428" w:rsidRDefault="00334428" w:rsidP="00334428">
            <w:pPr>
              <w:jc w:val="center"/>
              <w:rPr>
                <w:sz w:val="16"/>
                <w:szCs w:val="16"/>
              </w:rPr>
            </w:pPr>
            <w:r w:rsidRPr="00334428">
              <w:rPr>
                <w:sz w:val="16"/>
                <w:szCs w:val="16"/>
              </w:rPr>
              <w:t>$1,200,000</w:t>
            </w:r>
          </w:p>
        </w:tc>
      </w:tr>
      <w:tr w:rsidR="00334428" w:rsidRPr="00334428" w14:paraId="3255525E" w14:textId="77777777" w:rsidTr="002E5E82">
        <w:trPr>
          <w:cantSplit/>
          <w:trHeight w:val="216"/>
          <w:jc w:val="center"/>
        </w:trPr>
        <w:tc>
          <w:tcPr>
            <w:tcW w:w="1250" w:type="dxa"/>
            <w:noWrap/>
            <w:vAlign w:val="center"/>
            <w:hideMark/>
          </w:tcPr>
          <w:p w14:paraId="6110FD28" w14:textId="77777777" w:rsidR="00334428" w:rsidRPr="00334428" w:rsidRDefault="00334428" w:rsidP="00334428">
            <w:pPr>
              <w:jc w:val="center"/>
              <w:rPr>
                <w:sz w:val="16"/>
                <w:szCs w:val="16"/>
              </w:rPr>
            </w:pPr>
            <w:r w:rsidRPr="00334428">
              <w:rPr>
                <w:sz w:val="16"/>
                <w:szCs w:val="16"/>
              </w:rPr>
              <w:t>400X100 Class</w:t>
            </w:r>
          </w:p>
        </w:tc>
        <w:tc>
          <w:tcPr>
            <w:tcW w:w="720" w:type="dxa"/>
            <w:noWrap/>
            <w:vAlign w:val="center"/>
            <w:hideMark/>
          </w:tcPr>
          <w:p w14:paraId="63CCCBA2" w14:textId="77777777" w:rsidR="00334428" w:rsidRPr="00334428" w:rsidRDefault="00334428" w:rsidP="00334428">
            <w:pPr>
              <w:rPr>
                <w:sz w:val="16"/>
                <w:szCs w:val="16"/>
              </w:rPr>
            </w:pPr>
            <w:r w:rsidRPr="00334428">
              <w:rPr>
                <w:sz w:val="16"/>
                <w:szCs w:val="16"/>
              </w:rPr>
              <w:t>6000</w:t>
            </w:r>
          </w:p>
        </w:tc>
        <w:tc>
          <w:tcPr>
            <w:tcW w:w="1216" w:type="dxa"/>
            <w:noWrap/>
            <w:vAlign w:val="center"/>
            <w:hideMark/>
          </w:tcPr>
          <w:p w14:paraId="42ACF977" w14:textId="77777777" w:rsidR="00334428" w:rsidRPr="00334428" w:rsidRDefault="00334428" w:rsidP="00334428">
            <w:pPr>
              <w:jc w:val="center"/>
              <w:rPr>
                <w:sz w:val="16"/>
                <w:szCs w:val="16"/>
              </w:rPr>
            </w:pPr>
            <w:r w:rsidRPr="00334428">
              <w:rPr>
                <w:sz w:val="16"/>
                <w:szCs w:val="16"/>
              </w:rPr>
              <w:t>$12,000,000</w:t>
            </w:r>
          </w:p>
        </w:tc>
        <w:tc>
          <w:tcPr>
            <w:tcW w:w="1216" w:type="dxa"/>
            <w:noWrap/>
            <w:vAlign w:val="center"/>
            <w:hideMark/>
          </w:tcPr>
          <w:p w14:paraId="00EB2E7D" w14:textId="77777777" w:rsidR="00334428" w:rsidRPr="00334428" w:rsidRDefault="00334428" w:rsidP="00334428">
            <w:pPr>
              <w:jc w:val="center"/>
              <w:rPr>
                <w:sz w:val="16"/>
                <w:szCs w:val="16"/>
              </w:rPr>
            </w:pPr>
            <w:r w:rsidRPr="00334428">
              <w:rPr>
                <w:sz w:val="16"/>
                <w:szCs w:val="16"/>
              </w:rPr>
              <w:t>$10,980,000</w:t>
            </w:r>
          </w:p>
        </w:tc>
        <w:tc>
          <w:tcPr>
            <w:tcW w:w="1225" w:type="dxa"/>
            <w:noWrap/>
            <w:vAlign w:val="center"/>
            <w:hideMark/>
          </w:tcPr>
          <w:p w14:paraId="5963263C" w14:textId="77777777" w:rsidR="00334428" w:rsidRPr="00334428" w:rsidRDefault="00334428" w:rsidP="00334428">
            <w:pPr>
              <w:jc w:val="center"/>
              <w:rPr>
                <w:sz w:val="16"/>
                <w:szCs w:val="16"/>
              </w:rPr>
            </w:pPr>
            <w:r w:rsidRPr="00334428">
              <w:rPr>
                <w:sz w:val="16"/>
                <w:szCs w:val="16"/>
              </w:rPr>
              <w:t>$9,120,000</w:t>
            </w:r>
          </w:p>
        </w:tc>
        <w:tc>
          <w:tcPr>
            <w:tcW w:w="1205" w:type="dxa"/>
            <w:noWrap/>
            <w:vAlign w:val="center"/>
            <w:hideMark/>
          </w:tcPr>
          <w:p w14:paraId="4BBEA7CF" w14:textId="77777777" w:rsidR="00334428" w:rsidRPr="00334428" w:rsidRDefault="00334428" w:rsidP="00334428">
            <w:pPr>
              <w:jc w:val="center"/>
              <w:rPr>
                <w:sz w:val="16"/>
                <w:szCs w:val="16"/>
              </w:rPr>
            </w:pPr>
            <w:r w:rsidRPr="00334428">
              <w:rPr>
                <w:sz w:val="16"/>
                <w:szCs w:val="16"/>
              </w:rPr>
              <w:t>$6,900,000</w:t>
            </w:r>
          </w:p>
        </w:tc>
        <w:tc>
          <w:tcPr>
            <w:tcW w:w="1225" w:type="dxa"/>
            <w:noWrap/>
            <w:vAlign w:val="center"/>
            <w:hideMark/>
          </w:tcPr>
          <w:p w14:paraId="6C389799" w14:textId="77777777" w:rsidR="00334428" w:rsidRPr="00334428" w:rsidRDefault="00334428" w:rsidP="00334428">
            <w:pPr>
              <w:jc w:val="center"/>
              <w:rPr>
                <w:sz w:val="16"/>
                <w:szCs w:val="16"/>
              </w:rPr>
            </w:pPr>
            <w:r w:rsidRPr="00334428">
              <w:rPr>
                <w:sz w:val="16"/>
                <w:szCs w:val="16"/>
              </w:rPr>
              <w:t>$4,500,000</w:t>
            </w:r>
          </w:p>
        </w:tc>
        <w:tc>
          <w:tcPr>
            <w:tcW w:w="1170" w:type="dxa"/>
            <w:noWrap/>
            <w:vAlign w:val="center"/>
            <w:hideMark/>
          </w:tcPr>
          <w:p w14:paraId="521CBBE5" w14:textId="77777777" w:rsidR="00334428" w:rsidRPr="00334428" w:rsidRDefault="00334428" w:rsidP="00334428">
            <w:pPr>
              <w:jc w:val="center"/>
              <w:rPr>
                <w:sz w:val="16"/>
                <w:szCs w:val="16"/>
              </w:rPr>
            </w:pPr>
            <w:r w:rsidRPr="00334428">
              <w:rPr>
                <w:sz w:val="16"/>
                <w:szCs w:val="16"/>
              </w:rPr>
              <w:t>$2,760,000</w:t>
            </w:r>
          </w:p>
        </w:tc>
        <w:tc>
          <w:tcPr>
            <w:tcW w:w="1291" w:type="dxa"/>
            <w:noWrap/>
            <w:vAlign w:val="center"/>
            <w:hideMark/>
          </w:tcPr>
          <w:p w14:paraId="33612F03" w14:textId="77777777" w:rsidR="00334428" w:rsidRPr="00334428" w:rsidRDefault="00334428" w:rsidP="00334428">
            <w:pPr>
              <w:jc w:val="center"/>
              <w:rPr>
                <w:sz w:val="16"/>
                <w:szCs w:val="16"/>
              </w:rPr>
            </w:pPr>
            <w:r w:rsidRPr="00334428">
              <w:rPr>
                <w:sz w:val="16"/>
                <w:szCs w:val="16"/>
              </w:rPr>
              <w:t>$2,400,000</w:t>
            </w:r>
          </w:p>
        </w:tc>
      </w:tr>
      <w:tr w:rsidR="00334428" w:rsidRPr="00334428" w14:paraId="2378B688" w14:textId="77777777" w:rsidTr="002E5E82">
        <w:trPr>
          <w:cantSplit/>
          <w:trHeight w:val="288"/>
          <w:jc w:val="center"/>
        </w:trPr>
        <w:tc>
          <w:tcPr>
            <w:tcW w:w="10518" w:type="dxa"/>
            <w:gridSpan w:val="9"/>
            <w:noWrap/>
            <w:vAlign w:val="center"/>
            <w:hideMark/>
          </w:tcPr>
          <w:p w14:paraId="0E45B68B" w14:textId="77777777" w:rsidR="00334428" w:rsidRPr="00334428" w:rsidRDefault="00334428" w:rsidP="00334428">
            <w:pPr>
              <w:jc w:val="center"/>
              <w:rPr>
                <w:sz w:val="16"/>
                <w:szCs w:val="16"/>
              </w:rPr>
            </w:pPr>
            <w:r w:rsidRPr="00334428">
              <w:rPr>
                <w:sz w:val="16"/>
                <w:szCs w:val="16"/>
              </w:rPr>
              <w:t>Pontoon</w:t>
            </w:r>
          </w:p>
        </w:tc>
      </w:tr>
      <w:tr w:rsidR="00334428" w:rsidRPr="00334428" w14:paraId="577766B1" w14:textId="77777777" w:rsidTr="002E5E82">
        <w:trPr>
          <w:cantSplit/>
          <w:trHeight w:val="216"/>
          <w:jc w:val="center"/>
        </w:trPr>
        <w:tc>
          <w:tcPr>
            <w:tcW w:w="1250" w:type="dxa"/>
            <w:noWrap/>
            <w:vAlign w:val="center"/>
            <w:hideMark/>
          </w:tcPr>
          <w:p w14:paraId="68FF568C" w14:textId="77777777" w:rsidR="00334428" w:rsidRPr="00334428" w:rsidRDefault="00334428" w:rsidP="00334428">
            <w:pPr>
              <w:jc w:val="center"/>
              <w:rPr>
                <w:sz w:val="16"/>
                <w:szCs w:val="16"/>
              </w:rPr>
            </w:pPr>
            <w:r w:rsidRPr="00334428">
              <w:rPr>
                <w:sz w:val="16"/>
                <w:szCs w:val="16"/>
              </w:rPr>
              <w:t>30X11X2</w:t>
            </w:r>
          </w:p>
        </w:tc>
        <w:tc>
          <w:tcPr>
            <w:tcW w:w="720" w:type="dxa"/>
            <w:noWrap/>
            <w:vAlign w:val="center"/>
          </w:tcPr>
          <w:p w14:paraId="26A81C37" w14:textId="77777777" w:rsidR="00334428" w:rsidRPr="00334428" w:rsidRDefault="00334428" w:rsidP="00334428">
            <w:pPr>
              <w:rPr>
                <w:sz w:val="16"/>
                <w:szCs w:val="16"/>
              </w:rPr>
            </w:pPr>
            <w:r w:rsidRPr="00334428">
              <w:rPr>
                <w:sz w:val="16"/>
                <w:szCs w:val="16"/>
              </w:rPr>
              <w:t>100</w:t>
            </w:r>
          </w:p>
        </w:tc>
        <w:tc>
          <w:tcPr>
            <w:tcW w:w="1216" w:type="dxa"/>
            <w:noWrap/>
            <w:vAlign w:val="center"/>
            <w:hideMark/>
          </w:tcPr>
          <w:p w14:paraId="1A4F3E47" w14:textId="77777777" w:rsidR="00334428" w:rsidRPr="00334428" w:rsidRDefault="00334428" w:rsidP="00334428">
            <w:pPr>
              <w:jc w:val="center"/>
              <w:rPr>
                <w:sz w:val="16"/>
                <w:szCs w:val="16"/>
              </w:rPr>
            </w:pPr>
            <w:r w:rsidRPr="00334428">
              <w:rPr>
                <w:sz w:val="16"/>
                <w:szCs w:val="16"/>
              </w:rPr>
              <w:t>$6,500.00</w:t>
            </w:r>
          </w:p>
        </w:tc>
        <w:tc>
          <w:tcPr>
            <w:tcW w:w="1216" w:type="dxa"/>
            <w:noWrap/>
            <w:vAlign w:val="center"/>
            <w:hideMark/>
          </w:tcPr>
          <w:p w14:paraId="6D14EA87" w14:textId="77777777" w:rsidR="00334428" w:rsidRPr="00334428" w:rsidRDefault="00334428" w:rsidP="00334428">
            <w:pPr>
              <w:jc w:val="center"/>
              <w:rPr>
                <w:sz w:val="16"/>
                <w:szCs w:val="16"/>
              </w:rPr>
            </w:pPr>
            <w:r w:rsidRPr="00334428">
              <w:rPr>
                <w:sz w:val="16"/>
                <w:szCs w:val="16"/>
              </w:rPr>
              <w:t>$5,947.50</w:t>
            </w:r>
          </w:p>
        </w:tc>
        <w:tc>
          <w:tcPr>
            <w:tcW w:w="1225" w:type="dxa"/>
            <w:noWrap/>
            <w:vAlign w:val="center"/>
            <w:hideMark/>
          </w:tcPr>
          <w:p w14:paraId="56763AD9" w14:textId="77777777" w:rsidR="00334428" w:rsidRPr="00334428" w:rsidRDefault="00334428" w:rsidP="00334428">
            <w:pPr>
              <w:jc w:val="center"/>
              <w:rPr>
                <w:sz w:val="16"/>
                <w:szCs w:val="16"/>
              </w:rPr>
            </w:pPr>
            <w:r w:rsidRPr="00334428">
              <w:rPr>
                <w:sz w:val="16"/>
                <w:szCs w:val="16"/>
              </w:rPr>
              <w:t>$4,940.00</w:t>
            </w:r>
          </w:p>
        </w:tc>
        <w:tc>
          <w:tcPr>
            <w:tcW w:w="1205" w:type="dxa"/>
            <w:noWrap/>
            <w:vAlign w:val="center"/>
            <w:hideMark/>
          </w:tcPr>
          <w:p w14:paraId="10BC6FC6" w14:textId="77777777" w:rsidR="00334428" w:rsidRPr="00334428" w:rsidRDefault="00334428" w:rsidP="00334428">
            <w:pPr>
              <w:jc w:val="center"/>
              <w:rPr>
                <w:sz w:val="16"/>
                <w:szCs w:val="16"/>
              </w:rPr>
            </w:pPr>
            <w:r w:rsidRPr="00334428">
              <w:rPr>
                <w:sz w:val="16"/>
                <w:szCs w:val="16"/>
              </w:rPr>
              <w:t>$3,737.50</w:t>
            </w:r>
          </w:p>
        </w:tc>
        <w:tc>
          <w:tcPr>
            <w:tcW w:w="1225" w:type="dxa"/>
            <w:noWrap/>
            <w:vAlign w:val="center"/>
            <w:hideMark/>
          </w:tcPr>
          <w:p w14:paraId="2818C9B6" w14:textId="77777777" w:rsidR="00334428" w:rsidRPr="00334428" w:rsidRDefault="00334428" w:rsidP="00334428">
            <w:pPr>
              <w:jc w:val="center"/>
              <w:rPr>
                <w:sz w:val="16"/>
                <w:szCs w:val="16"/>
              </w:rPr>
            </w:pPr>
            <w:r w:rsidRPr="00334428">
              <w:rPr>
                <w:sz w:val="16"/>
                <w:szCs w:val="16"/>
              </w:rPr>
              <w:t>$2,437.50</w:t>
            </w:r>
          </w:p>
        </w:tc>
        <w:tc>
          <w:tcPr>
            <w:tcW w:w="1170" w:type="dxa"/>
            <w:noWrap/>
            <w:vAlign w:val="center"/>
            <w:hideMark/>
          </w:tcPr>
          <w:p w14:paraId="59FF093B" w14:textId="77777777" w:rsidR="00334428" w:rsidRPr="00334428" w:rsidRDefault="00334428" w:rsidP="00334428">
            <w:pPr>
              <w:jc w:val="center"/>
              <w:rPr>
                <w:sz w:val="16"/>
                <w:szCs w:val="16"/>
              </w:rPr>
            </w:pPr>
            <w:r w:rsidRPr="00334428">
              <w:rPr>
                <w:sz w:val="16"/>
                <w:szCs w:val="16"/>
              </w:rPr>
              <w:t>$1,495.00</w:t>
            </w:r>
          </w:p>
        </w:tc>
        <w:tc>
          <w:tcPr>
            <w:tcW w:w="1291" w:type="dxa"/>
            <w:noWrap/>
            <w:vAlign w:val="center"/>
            <w:hideMark/>
          </w:tcPr>
          <w:p w14:paraId="28120C87" w14:textId="77777777" w:rsidR="00334428" w:rsidRPr="00334428" w:rsidRDefault="00334428" w:rsidP="00334428">
            <w:pPr>
              <w:jc w:val="center"/>
              <w:rPr>
                <w:sz w:val="16"/>
                <w:szCs w:val="16"/>
              </w:rPr>
            </w:pPr>
            <w:r w:rsidRPr="00334428">
              <w:rPr>
                <w:sz w:val="16"/>
                <w:szCs w:val="16"/>
              </w:rPr>
              <w:t>$1,300.00</w:t>
            </w:r>
          </w:p>
        </w:tc>
      </w:tr>
      <w:tr w:rsidR="00334428" w:rsidRPr="00334428" w14:paraId="5DAFD4B2" w14:textId="77777777" w:rsidTr="002E5E82">
        <w:trPr>
          <w:cantSplit/>
          <w:trHeight w:val="216"/>
          <w:jc w:val="center"/>
        </w:trPr>
        <w:tc>
          <w:tcPr>
            <w:tcW w:w="1250" w:type="dxa"/>
            <w:noWrap/>
            <w:vAlign w:val="center"/>
            <w:hideMark/>
          </w:tcPr>
          <w:p w14:paraId="1AAB715D" w14:textId="77777777" w:rsidR="00334428" w:rsidRPr="00334428" w:rsidRDefault="00334428" w:rsidP="00334428">
            <w:pPr>
              <w:jc w:val="center"/>
              <w:rPr>
                <w:sz w:val="16"/>
                <w:szCs w:val="16"/>
              </w:rPr>
            </w:pPr>
            <w:r w:rsidRPr="00334428">
              <w:rPr>
                <w:sz w:val="16"/>
                <w:szCs w:val="16"/>
              </w:rPr>
              <w:t>60X15X3</w:t>
            </w:r>
          </w:p>
        </w:tc>
        <w:tc>
          <w:tcPr>
            <w:tcW w:w="720" w:type="dxa"/>
            <w:noWrap/>
            <w:vAlign w:val="center"/>
          </w:tcPr>
          <w:p w14:paraId="3E28C730" w14:textId="77777777" w:rsidR="00334428" w:rsidRPr="00334428" w:rsidRDefault="00334428" w:rsidP="00334428">
            <w:pPr>
              <w:rPr>
                <w:sz w:val="16"/>
                <w:szCs w:val="16"/>
              </w:rPr>
            </w:pPr>
            <w:r w:rsidRPr="00334428">
              <w:rPr>
                <w:sz w:val="16"/>
                <w:szCs w:val="16"/>
              </w:rPr>
              <w:t>200</w:t>
            </w:r>
          </w:p>
        </w:tc>
        <w:tc>
          <w:tcPr>
            <w:tcW w:w="1216" w:type="dxa"/>
            <w:noWrap/>
            <w:vAlign w:val="center"/>
            <w:hideMark/>
          </w:tcPr>
          <w:p w14:paraId="3D6E6470"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hideMark/>
          </w:tcPr>
          <w:p w14:paraId="4F0FFB06"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hideMark/>
          </w:tcPr>
          <w:p w14:paraId="331DE2F5"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hideMark/>
          </w:tcPr>
          <w:p w14:paraId="1C989950"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hideMark/>
          </w:tcPr>
          <w:p w14:paraId="253E5068"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hideMark/>
          </w:tcPr>
          <w:p w14:paraId="629F5E0D"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hideMark/>
          </w:tcPr>
          <w:p w14:paraId="16E80260" w14:textId="77777777" w:rsidR="00334428" w:rsidRPr="00334428" w:rsidRDefault="00334428" w:rsidP="00334428">
            <w:pPr>
              <w:jc w:val="center"/>
              <w:rPr>
                <w:sz w:val="16"/>
                <w:szCs w:val="16"/>
              </w:rPr>
            </w:pPr>
            <w:r w:rsidRPr="00334428">
              <w:rPr>
                <w:sz w:val="16"/>
                <w:szCs w:val="16"/>
              </w:rPr>
              <w:t>$3,000.00</w:t>
            </w:r>
          </w:p>
        </w:tc>
      </w:tr>
      <w:tr w:rsidR="00334428" w:rsidRPr="00334428" w14:paraId="0E1B865C" w14:textId="77777777" w:rsidTr="002E5E82">
        <w:trPr>
          <w:cantSplit/>
          <w:trHeight w:val="216"/>
          <w:jc w:val="center"/>
        </w:trPr>
        <w:tc>
          <w:tcPr>
            <w:tcW w:w="1250" w:type="dxa"/>
            <w:noWrap/>
            <w:vAlign w:val="center"/>
            <w:hideMark/>
          </w:tcPr>
          <w:p w14:paraId="3D7F96DE" w14:textId="77777777" w:rsidR="00334428" w:rsidRPr="00334428" w:rsidRDefault="00334428" w:rsidP="00334428">
            <w:pPr>
              <w:jc w:val="center"/>
              <w:rPr>
                <w:sz w:val="16"/>
                <w:szCs w:val="16"/>
              </w:rPr>
            </w:pPr>
            <w:r w:rsidRPr="00334428">
              <w:rPr>
                <w:sz w:val="16"/>
                <w:szCs w:val="16"/>
              </w:rPr>
              <w:t>40X12X3</w:t>
            </w:r>
          </w:p>
        </w:tc>
        <w:tc>
          <w:tcPr>
            <w:tcW w:w="720" w:type="dxa"/>
            <w:noWrap/>
            <w:vAlign w:val="center"/>
          </w:tcPr>
          <w:p w14:paraId="62CB9332" w14:textId="77777777" w:rsidR="00334428" w:rsidRPr="00334428" w:rsidRDefault="00334428" w:rsidP="00334428">
            <w:pPr>
              <w:rPr>
                <w:sz w:val="16"/>
                <w:szCs w:val="16"/>
              </w:rPr>
            </w:pPr>
            <w:r w:rsidRPr="00334428">
              <w:rPr>
                <w:sz w:val="16"/>
                <w:szCs w:val="16"/>
              </w:rPr>
              <w:t>150</w:t>
            </w:r>
          </w:p>
        </w:tc>
        <w:tc>
          <w:tcPr>
            <w:tcW w:w="1216" w:type="dxa"/>
            <w:noWrap/>
            <w:vAlign w:val="center"/>
            <w:hideMark/>
          </w:tcPr>
          <w:p w14:paraId="36DAC91F" w14:textId="77777777" w:rsidR="00334428" w:rsidRPr="00334428" w:rsidRDefault="00334428" w:rsidP="00334428">
            <w:pPr>
              <w:jc w:val="center"/>
              <w:rPr>
                <w:sz w:val="16"/>
                <w:szCs w:val="16"/>
              </w:rPr>
            </w:pPr>
            <w:r w:rsidRPr="00334428">
              <w:rPr>
                <w:sz w:val="16"/>
                <w:szCs w:val="16"/>
              </w:rPr>
              <w:t>$12,000.00</w:t>
            </w:r>
          </w:p>
        </w:tc>
        <w:tc>
          <w:tcPr>
            <w:tcW w:w="1216" w:type="dxa"/>
            <w:noWrap/>
            <w:vAlign w:val="center"/>
            <w:hideMark/>
          </w:tcPr>
          <w:p w14:paraId="02626995" w14:textId="77777777" w:rsidR="00334428" w:rsidRPr="00334428" w:rsidRDefault="00334428" w:rsidP="00334428">
            <w:pPr>
              <w:jc w:val="center"/>
              <w:rPr>
                <w:sz w:val="16"/>
                <w:szCs w:val="16"/>
              </w:rPr>
            </w:pPr>
            <w:r w:rsidRPr="00334428">
              <w:rPr>
                <w:sz w:val="16"/>
                <w:szCs w:val="16"/>
              </w:rPr>
              <w:t>$10,980.00</w:t>
            </w:r>
          </w:p>
        </w:tc>
        <w:tc>
          <w:tcPr>
            <w:tcW w:w="1225" w:type="dxa"/>
            <w:noWrap/>
            <w:vAlign w:val="center"/>
            <w:hideMark/>
          </w:tcPr>
          <w:p w14:paraId="147918E7" w14:textId="77777777" w:rsidR="00334428" w:rsidRPr="00334428" w:rsidRDefault="00334428" w:rsidP="00334428">
            <w:pPr>
              <w:jc w:val="center"/>
              <w:rPr>
                <w:sz w:val="16"/>
                <w:szCs w:val="16"/>
              </w:rPr>
            </w:pPr>
            <w:r w:rsidRPr="00334428">
              <w:rPr>
                <w:sz w:val="16"/>
                <w:szCs w:val="16"/>
              </w:rPr>
              <w:t>$9,120.00</w:t>
            </w:r>
          </w:p>
        </w:tc>
        <w:tc>
          <w:tcPr>
            <w:tcW w:w="1205" w:type="dxa"/>
            <w:noWrap/>
            <w:vAlign w:val="center"/>
            <w:hideMark/>
          </w:tcPr>
          <w:p w14:paraId="04BD0A00" w14:textId="77777777" w:rsidR="00334428" w:rsidRPr="00334428" w:rsidRDefault="00334428" w:rsidP="00334428">
            <w:pPr>
              <w:jc w:val="center"/>
              <w:rPr>
                <w:sz w:val="16"/>
                <w:szCs w:val="16"/>
              </w:rPr>
            </w:pPr>
            <w:r w:rsidRPr="00334428">
              <w:rPr>
                <w:sz w:val="16"/>
                <w:szCs w:val="16"/>
              </w:rPr>
              <w:t>$6,900.00</w:t>
            </w:r>
          </w:p>
        </w:tc>
        <w:tc>
          <w:tcPr>
            <w:tcW w:w="1225" w:type="dxa"/>
            <w:noWrap/>
            <w:vAlign w:val="center"/>
            <w:hideMark/>
          </w:tcPr>
          <w:p w14:paraId="63354F54" w14:textId="77777777" w:rsidR="00334428" w:rsidRPr="00334428" w:rsidRDefault="00334428" w:rsidP="00334428">
            <w:pPr>
              <w:jc w:val="center"/>
              <w:rPr>
                <w:sz w:val="16"/>
                <w:szCs w:val="16"/>
              </w:rPr>
            </w:pPr>
            <w:r w:rsidRPr="00334428">
              <w:rPr>
                <w:sz w:val="16"/>
                <w:szCs w:val="16"/>
              </w:rPr>
              <w:t>$4,500.00</w:t>
            </w:r>
          </w:p>
        </w:tc>
        <w:tc>
          <w:tcPr>
            <w:tcW w:w="1170" w:type="dxa"/>
            <w:noWrap/>
            <w:vAlign w:val="center"/>
            <w:hideMark/>
          </w:tcPr>
          <w:p w14:paraId="0F31459A" w14:textId="77777777" w:rsidR="00334428" w:rsidRPr="00334428" w:rsidRDefault="00334428" w:rsidP="00334428">
            <w:pPr>
              <w:jc w:val="center"/>
              <w:rPr>
                <w:sz w:val="16"/>
                <w:szCs w:val="16"/>
              </w:rPr>
            </w:pPr>
            <w:r w:rsidRPr="00334428">
              <w:rPr>
                <w:sz w:val="16"/>
                <w:szCs w:val="16"/>
              </w:rPr>
              <w:t>$2,760.00</w:t>
            </w:r>
          </w:p>
        </w:tc>
        <w:tc>
          <w:tcPr>
            <w:tcW w:w="1291" w:type="dxa"/>
            <w:noWrap/>
            <w:vAlign w:val="center"/>
            <w:hideMark/>
          </w:tcPr>
          <w:p w14:paraId="7047D0A0" w14:textId="77777777" w:rsidR="00334428" w:rsidRPr="00334428" w:rsidRDefault="00334428" w:rsidP="00334428">
            <w:pPr>
              <w:jc w:val="center"/>
              <w:rPr>
                <w:sz w:val="16"/>
                <w:szCs w:val="16"/>
              </w:rPr>
            </w:pPr>
            <w:r w:rsidRPr="00334428">
              <w:rPr>
                <w:sz w:val="16"/>
                <w:szCs w:val="16"/>
              </w:rPr>
              <w:t>$2,400.00</w:t>
            </w:r>
          </w:p>
        </w:tc>
      </w:tr>
      <w:tr w:rsidR="00334428" w:rsidRPr="00334428" w14:paraId="42B2005D" w14:textId="77777777" w:rsidTr="002E5E82">
        <w:trPr>
          <w:cantSplit/>
          <w:trHeight w:val="288"/>
          <w:jc w:val="center"/>
        </w:trPr>
        <w:tc>
          <w:tcPr>
            <w:tcW w:w="10518" w:type="dxa"/>
            <w:gridSpan w:val="9"/>
            <w:noWrap/>
            <w:vAlign w:val="center"/>
            <w:hideMark/>
          </w:tcPr>
          <w:p w14:paraId="50FE3131" w14:textId="77777777" w:rsidR="00334428" w:rsidRPr="00334428" w:rsidRDefault="00334428" w:rsidP="00334428">
            <w:pPr>
              <w:jc w:val="center"/>
              <w:rPr>
                <w:sz w:val="16"/>
                <w:szCs w:val="16"/>
              </w:rPr>
            </w:pPr>
            <w:r w:rsidRPr="00334428">
              <w:rPr>
                <w:sz w:val="16"/>
                <w:szCs w:val="16"/>
              </w:rPr>
              <w:t>Dry Dock</w:t>
            </w:r>
          </w:p>
        </w:tc>
      </w:tr>
      <w:tr w:rsidR="00334428" w:rsidRPr="00334428" w14:paraId="1F57673F" w14:textId="77777777" w:rsidTr="002E5E82">
        <w:trPr>
          <w:cantSplit/>
          <w:trHeight w:val="216"/>
          <w:jc w:val="center"/>
        </w:trPr>
        <w:tc>
          <w:tcPr>
            <w:tcW w:w="1250" w:type="dxa"/>
            <w:noWrap/>
            <w:vAlign w:val="center"/>
            <w:hideMark/>
          </w:tcPr>
          <w:p w14:paraId="41C4C847" w14:textId="77777777" w:rsidR="00334428" w:rsidRPr="00334428" w:rsidRDefault="00334428" w:rsidP="00334428">
            <w:pPr>
              <w:jc w:val="center"/>
              <w:rPr>
                <w:sz w:val="16"/>
                <w:szCs w:val="16"/>
              </w:rPr>
            </w:pPr>
            <w:r w:rsidRPr="00334428">
              <w:rPr>
                <w:sz w:val="16"/>
                <w:szCs w:val="16"/>
              </w:rPr>
              <w:t>100'</w:t>
            </w:r>
          </w:p>
        </w:tc>
        <w:tc>
          <w:tcPr>
            <w:tcW w:w="720" w:type="dxa"/>
            <w:noWrap/>
            <w:vAlign w:val="center"/>
            <w:hideMark/>
          </w:tcPr>
          <w:p w14:paraId="35441320"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0F9E8978" w14:textId="77777777" w:rsidR="00334428" w:rsidRPr="00334428" w:rsidRDefault="00334428" w:rsidP="00334428">
            <w:pPr>
              <w:jc w:val="center"/>
              <w:rPr>
                <w:sz w:val="16"/>
                <w:szCs w:val="16"/>
              </w:rPr>
            </w:pPr>
            <w:r w:rsidRPr="00334428">
              <w:rPr>
                <w:sz w:val="16"/>
                <w:szCs w:val="16"/>
              </w:rPr>
              <w:t>$1,900,000</w:t>
            </w:r>
          </w:p>
        </w:tc>
        <w:tc>
          <w:tcPr>
            <w:tcW w:w="1216" w:type="dxa"/>
            <w:noWrap/>
            <w:vAlign w:val="center"/>
            <w:hideMark/>
          </w:tcPr>
          <w:p w14:paraId="500C8813" w14:textId="77777777" w:rsidR="00334428" w:rsidRPr="00334428" w:rsidRDefault="00334428" w:rsidP="00334428">
            <w:pPr>
              <w:jc w:val="center"/>
              <w:rPr>
                <w:sz w:val="16"/>
                <w:szCs w:val="16"/>
              </w:rPr>
            </w:pPr>
            <w:r w:rsidRPr="00334428">
              <w:rPr>
                <w:sz w:val="16"/>
                <w:szCs w:val="16"/>
              </w:rPr>
              <w:t>$1,738,500</w:t>
            </w:r>
          </w:p>
        </w:tc>
        <w:tc>
          <w:tcPr>
            <w:tcW w:w="1225" w:type="dxa"/>
            <w:noWrap/>
            <w:vAlign w:val="center"/>
            <w:hideMark/>
          </w:tcPr>
          <w:p w14:paraId="0BCD25AF" w14:textId="77777777" w:rsidR="00334428" w:rsidRPr="00334428" w:rsidRDefault="00334428" w:rsidP="00334428">
            <w:pPr>
              <w:jc w:val="center"/>
              <w:rPr>
                <w:sz w:val="16"/>
                <w:szCs w:val="16"/>
              </w:rPr>
            </w:pPr>
            <w:r w:rsidRPr="00334428">
              <w:rPr>
                <w:sz w:val="16"/>
                <w:szCs w:val="16"/>
              </w:rPr>
              <w:t>$1,444,000</w:t>
            </w:r>
          </w:p>
        </w:tc>
        <w:tc>
          <w:tcPr>
            <w:tcW w:w="1205" w:type="dxa"/>
            <w:noWrap/>
            <w:vAlign w:val="center"/>
            <w:hideMark/>
          </w:tcPr>
          <w:p w14:paraId="582B69D0" w14:textId="77777777" w:rsidR="00334428" w:rsidRPr="00334428" w:rsidRDefault="00334428" w:rsidP="00334428">
            <w:pPr>
              <w:jc w:val="center"/>
              <w:rPr>
                <w:sz w:val="16"/>
                <w:szCs w:val="16"/>
              </w:rPr>
            </w:pPr>
            <w:r w:rsidRPr="00334428">
              <w:rPr>
                <w:sz w:val="16"/>
                <w:szCs w:val="16"/>
              </w:rPr>
              <w:t>$1,092,500</w:t>
            </w:r>
          </w:p>
        </w:tc>
        <w:tc>
          <w:tcPr>
            <w:tcW w:w="1225" w:type="dxa"/>
            <w:noWrap/>
            <w:vAlign w:val="center"/>
            <w:hideMark/>
          </w:tcPr>
          <w:p w14:paraId="14873618" w14:textId="77777777" w:rsidR="00334428" w:rsidRPr="00334428" w:rsidRDefault="00334428" w:rsidP="00334428">
            <w:pPr>
              <w:jc w:val="center"/>
              <w:rPr>
                <w:sz w:val="16"/>
                <w:szCs w:val="16"/>
              </w:rPr>
            </w:pPr>
            <w:r w:rsidRPr="00334428">
              <w:rPr>
                <w:sz w:val="16"/>
                <w:szCs w:val="16"/>
              </w:rPr>
              <w:t>$712,500</w:t>
            </w:r>
          </w:p>
        </w:tc>
        <w:tc>
          <w:tcPr>
            <w:tcW w:w="1170" w:type="dxa"/>
            <w:noWrap/>
            <w:vAlign w:val="center"/>
            <w:hideMark/>
          </w:tcPr>
          <w:p w14:paraId="2232EEEB" w14:textId="77777777" w:rsidR="00334428" w:rsidRPr="00334428" w:rsidRDefault="00334428" w:rsidP="00334428">
            <w:pPr>
              <w:jc w:val="center"/>
              <w:rPr>
                <w:sz w:val="16"/>
                <w:szCs w:val="16"/>
              </w:rPr>
            </w:pPr>
            <w:r w:rsidRPr="00334428">
              <w:rPr>
                <w:sz w:val="16"/>
                <w:szCs w:val="16"/>
              </w:rPr>
              <w:t>$437,000</w:t>
            </w:r>
          </w:p>
        </w:tc>
        <w:tc>
          <w:tcPr>
            <w:tcW w:w="1291" w:type="dxa"/>
            <w:noWrap/>
            <w:vAlign w:val="center"/>
            <w:hideMark/>
          </w:tcPr>
          <w:p w14:paraId="170469B1" w14:textId="77777777" w:rsidR="00334428" w:rsidRPr="00334428" w:rsidRDefault="00334428" w:rsidP="00334428">
            <w:pPr>
              <w:jc w:val="center"/>
              <w:rPr>
                <w:sz w:val="16"/>
                <w:szCs w:val="16"/>
              </w:rPr>
            </w:pPr>
            <w:r w:rsidRPr="00334428">
              <w:rPr>
                <w:sz w:val="16"/>
                <w:szCs w:val="16"/>
              </w:rPr>
              <w:t>$380,000</w:t>
            </w:r>
          </w:p>
        </w:tc>
      </w:tr>
      <w:tr w:rsidR="00334428" w:rsidRPr="00334428" w14:paraId="1161B300" w14:textId="77777777" w:rsidTr="002E5E82">
        <w:trPr>
          <w:cantSplit/>
          <w:trHeight w:val="216"/>
          <w:jc w:val="center"/>
        </w:trPr>
        <w:tc>
          <w:tcPr>
            <w:tcW w:w="1250" w:type="dxa"/>
            <w:noWrap/>
            <w:vAlign w:val="center"/>
            <w:hideMark/>
          </w:tcPr>
          <w:p w14:paraId="77209B59" w14:textId="77777777" w:rsidR="00334428" w:rsidRPr="00334428" w:rsidRDefault="00334428" w:rsidP="00334428">
            <w:pPr>
              <w:jc w:val="center"/>
              <w:rPr>
                <w:sz w:val="16"/>
                <w:szCs w:val="16"/>
              </w:rPr>
            </w:pPr>
            <w:r w:rsidRPr="00334428">
              <w:rPr>
                <w:sz w:val="16"/>
                <w:szCs w:val="16"/>
              </w:rPr>
              <w:t>200'</w:t>
            </w:r>
          </w:p>
        </w:tc>
        <w:tc>
          <w:tcPr>
            <w:tcW w:w="720" w:type="dxa"/>
            <w:noWrap/>
            <w:vAlign w:val="center"/>
            <w:hideMark/>
          </w:tcPr>
          <w:p w14:paraId="38F49FC4"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1BA1F48D" w14:textId="77777777" w:rsidR="00334428" w:rsidRPr="00334428" w:rsidRDefault="00334428" w:rsidP="00334428">
            <w:pPr>
              <w:jc w:val="center"/>
              <w:rPr>
                <w:sz w:val="16"/>
                <w:szCs w:val="16"/>
              </w:rPr>
            </w:pPr>
            <w:r w:rsidRPr="00334428">
              <w:rPr>
                <w:sz w:val="16"/>
                <w:szCs w:val="16"/>
              </w:rPr>
              <w:t>$2,600,000</w:t>
            </w:r>
          </w:p>
        </w:tc>
        <w:tc>
          <w:tcPr>
            <w:tcW w:w="1216" w:type="dxa"/>
            <w:noWrap/>
            <w:vAlign w:val="center"/>
            <w:hideMark/>
          </w:tcPr>
          <w:p w14:paraId="2F2F909A" w14:textId="77777777" w:rsidR="00334428" w:rsidRPr="00334428" w:rsidRDefault="00334428" w:rsidP="00334428">
            <w:pPr>
              <w:jc w:val="center"/>
              <w:rPr>
                <w:sz w:val="16"/>
                <w:szCs w:val="16"/>
              </w:rPr>
            </w:pPr>
            <w:r w:rsidRPr="00334428">
              <w:rPr>
                <w:sz w:val="16"/>
                <w:szCs w:val="16"/>
              </w:rPr>
              <w:t>$2,379,000</w:t>
            </w:r>
          </w:p>
        </w:tc>
        <w:tc>
          <w:tcPr>
            <w:tcW w:w="1225" w:type="dxa"/>
            <w:noWrap/>
            <w:vAlign w:val="center"/>
            <w:hideMark/>
          </w:tcPr>
          <w:p w14:paraId="4ECB3372" w14:textId="77777777" w:rsidR="00334428" w:rsidRPr="00334428" w:rsidRDefault="00334428" w:rsidP="00334428">
            <w:pPr>
              <w:jc w:val="center"/>
              <w:rPr>
                <w:sz w:val="16"/>
                <w:szCs w:val="16"/>
              </w:rPr>
            </w:pPr>
            <w:r w:rsidRPr="00334428">
              <w:rPr>
                <w:sz w:val="16"/>
                <w:szCs w:val="16"/>
              </w:rPr>
              <w:t>$1,976,000</w:t>
            </w:r>
          </w:p>
        </w:tc>
        <w:tc>
          <w:tcPr>
            <w:tcW w:w="1205" w:type="dxa"/>
            <w:noWrap/>
            <w:vAlign w:val="center"/>
            <w:hideMark/>
          </w:tcPr>
          <w:p w14:paraId="64816B89" w14:textId="77777777" w:rsidR="00334428" w:rsidRPr="00334428" w:rsidRDefault="00334428" w:rsidP="00334428">
            <w:pPr>
              <w:jc w:val="center"/>
              <w:rPr>
                <w:sz w:val="16"/>
                <w:szCs w:val="16"/>
              </w:rPr>
            </w:pPr>
            <w:r w:rsidRPr="00334428">
              <w:rPr>
                <w:sz w:val="16"/>
                <w:szCs w:val="16"/>
              </w:rPr>
              <w:t>$1,495,000</w:t>
            </w:r>
          </w:p>
        </w:tc>
        <w:tc>
          <w:tcPr>
            <w:tcW w:w="1225" w:type="dxa"/>
            <w:noWrap/>
            <w:vAlign w:val="center"/>
            <w:hideMark/>
          </w:tcPr>
          <w:p w14:paraId="54075FC7" w14:textId="77777777" w:rsidR="00334428" w:rsidRPr="00334428" w:rsidRDefault="00334428" w:rsidP="00334428">
            <w:pPr>
              <w:jc w:val="center"/>
              <w:rPr>
                <w:sz w:val="16"/>
                <w:szCs w:val="16"/>
              </w:rPr>
            </w:pPr>
            <w:r w:rsidRPr="00334428">
              <w:rPr>
                <w:sz w:val="16"/>
                <w:szCs w:val="16"/>
              </w:rPr>
              <w:t>$975,000</w:t>
            </w:r>
          </w:p>
        </w:tc>
        <w:tc>
          <w:tcPr>
            <w:tcW w:w="1170" w:type="dxa"/>
            <w:noWrap/>
            <w:vAlign w:val="center"/>
            <w:hideMark/>
          </w:tcPr>
          <w:p w14:paraId="39F23C8B" w14:textId="77777777" w:rsidR="00334428" w:rsidRPr="00334428" w:rsidRDefault="00334428" w:rsidP="00334428">
            <w:pPr>
              <w:jc w:val="center"/>
              <w:rPr>
                <w:sz w:val="16"/>
                <w:szCs w:val="16"/>
              </w:rPr>
            </w:pPr>
            <w:r w:rsidRPr="00334428">
              <w:rPr>
                <w:sz w:val="16"/>
                <w:szCs w:val="16"/>
              </w:rPr>
              <w:t>$598,000</w:t>
            </w:r>
          </w:p>
        </w:tc>
        <w:tc>
          <w:tcPr>
            <w:tcW w:w="1291" w:type="dxa"/>
            <w:noWrap/>
            <w:vAlign w:val="center"/>
            <w:hideMark/>
          </w:tcPr>
          <w:p w14:paraId="1D0985E0" w14:textId="77777777" w:rsidR="00334428" w:rsidRPr="00334428" w:rsidRDefault="00334428" w:rsidP="00334428">
            <w:pPr>
              <w:jc w:val="center"/>
              <w:rPr>
                <w:sz w:val="16"/>
                <w:szCs w:val="16"/>
              </w:rPr>
            </w:pPr>
            <w:r w:rsidRPr="00334428">
              <w:rPr>
                <w:sz w:val="16"/>
                <w:szCs w:val="16"/>
              </w:rPr>
              <w:t>$520,000</w:t>
            </w:r>
          </w:p>
        </w:tc>
      </w:tr>
      <w:tr w:rsidR="00334428" w:rsidRPr="00334428" w14:paraId="157D487D" w14:textId="77777777" w:rsidTr="002E5E82">
        <w:trPr>
          <w:cantSplit/>
          <w:trHeight w:val="216"/>
          <w:jc w:val="center"/>
        </w:trPr>
        <w:tc>
          <w:tcPr>
            <w:tcW w:w="1250" w:type="dxa"/>
            <w:noWrap/>
            <w:vAlign w:val="center"/>
            <w:hideMark/>
          </w:tcPr>
          <w:p w14:paraId="6C1CCB8F" w14:textId="77777777" w:rsidR="00334428" w:rsidRPr="00334428" w:rsidRDefault="00334428" w:rsidP="00334428">
            <w:pPr>
              <w:jc w:val="center"/>
              <w:rPr>
                <w:sz w:val="16"/>
                <w:szCs w:val="16"/>
              </w:rPr>
            </w:pPr>
            <w:r w:rsidRPr="00334428">
              <w:rPr>
                <w:sz w:val="16"/>
                <w:szCs w:val="16"/>
              </w:rPr>
              <w:t>300'</w:t>
            </w:r>
          </w:p>
        </w:tc>
        <w:tc>
          <w:tcPr>
            <w:tcW w:w="720" w:type="dxa"/>
            <w:noWrap/>
            <w:vAlign w:val="center"/>
            <w:hideMark/>
          </w:tcPr>
          <w:p w14:paraId="27BA0E82"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27CB57E3" w14:textId="77777777" w:rsidR="00334428" w:rsidRPr="00334428" w:rsidRDefault="00334428" w:rsidP="00334428">
            <w:pPr>
              <w:jc w:val="center"/>
              <w:rPr>
                <w:sz w:val="16"/>
                <w:szCs w:val="16"/>
              </w:rPr>
            </w:pPr>
            <w:r w:rsidRPr="00334428">
              <w:rPr>
                <w:sz w:val="16"/>
                <w:szCs w:val="16"/>
              </w:rPr>
              <w:t>$3,900,000</w:t>
            </w:r>
          </w:p>
        </w:tc>
        <w:tc>
          <w:tcPr>
            <w:tcW w:w="1216" w:type="dxa"/>
            <w:noWrap/>
            <w:vAlign w:val="center"/>
            <w:hideMark/>
          </w:tcPr>
          <w:p w14:paraId="3EF75DF5" w14:textId="77777777" w:rsidR="00334428" w:rsidRPr="00334428" w:rsidRDefault="00334428" w:rsidP="00334428">
            <w:pPr>
              <w:jc w:val="center"/>
              <w:rPr>
                <w:sz w:val="16"/>
                <w:szCs w:val="16"/>
              </w:rPr>
            </w:pPr>
            <w:r w:rsidRPr="00334428">
              <w:rPr>
                <w:sz w:val="16"/>
                <w:szCs w:val="16"/>
              </w:rPr>
              <w:t>$3,568,500</w:t>
            </w:r>
          </w:p>
        </w:tc>
        <w:tc>
          <w:tcPr>
            <w:tcW w:w="1225" w:type="dxa"/>
            <w:noWrap/>
            <w:vAlign w:val="center"/>
            <w:hideMark/>
          </w:tcPr>
          <w:p w14:paraId="32DC4636" w14:textId="77777777" w:rsidR="00334428" w:rsidRPr="00334428" w:rsidRDefault="00334428" w:rsidP="00334428">
            <w:pPr>
              <w:jc w:val="center"/>
              <w:rPr>
                <w:sz w:val="16"/>
                <w:szCs w:val="16"/>
              </w:rPr>
            </w:pPr>
            <w:r w:rsidRPr="00334428">
              <w:rPr>
                <w:sz w:val="16"/>
                <w:szCs w:val="16"/>
              </w:rPr>
              <w:t>$2,964,000</w:t>
            </w:r>
          </w:p>
        </w:tc>
        <w:tc>
          <w:tcPr>
            <w:tcW w:w="1205" w:type="dxa"/>
            <w:noWrap/>
            <w:vAlign w:val="center"/>
            <w:hideMark/>
          </w:tcPr>
          <w:p w14:paraId="477E6706" w14:textId="77777777" w:rsidR="00334428" w:rsidRPr="00334428" w:rsidRDefault="00334428" w:rsidP="00334428">
            <w:pPr>
              <w:jc w:val="center"/>
              <w:rPr>
                <w:sz w:val="16"/>
                <w:szCs w:val="16"/>
              </w:rPr>
            </w:pPr>
            <w:r w:rsidRPr="00334428">
              <w:rPr>
                <w:sz w:val="16"/>
                <w:szCs w:val="16"/>
              </w:rPr>
              <w:t>$2,242,500</w:t>
            </w:r>
          </w:p>
        </w:tc>
        <w:tc>
          <w:tcPr>
            <w:tcW w:w="1225" w:type="dxa"/>
            <w:noWrap/>
            <w:vAlign w:val="center"/>
            <w:hideMark/>
          </w:tcPr>
          <w:p w14:paraId="5743301D" w14:textId="77777777" w:rsidR="00334428" w:rsidRPr="00334428" w:rsidRDefault="00334428" w:rsidP="00334428">
            <w:pPr>
              <w:jc w:val="center"/>
              <w:rPr>
                <w:sz w:val="16"/>
                <w:szCs w:val="16"/>
              </w:rPr>
            </w:pPr>
            <w:r w:rsidRPr="00334428">
              <w:rPr>
                <w:sz w:val="16"/>
                <w:szCs w:val="16"/>
              </w:rPr>
              <w:t>$1,462,500</w:t>
            </w:r>
          </w:p>
        </w:tc>
        <w:tc>
          <w:tcPr>
            <w:tcW w:w="1170" w:type="dxa"/>
            <w:noWrap/>
            <w:vAlign w:val="center"/>
            <w:hideMark/>
          </w:tcPr>
          <w:p w14:paraId="4799A7B2" w14:textId="77777777" w:rsidR="00334428" w:rsidRPr="00334428" w:rsidRDefault="00334428" w:rsidP="00334428">
            <w:pPr>
              <w:jc w:val="center"/>
              <w:rPr>
                <w:sz w:val="16"/>
                <w:szCs w:val="16"/>
              </w:rPr>
            </w:pPr>
            <w:r w:rsidRPr="00334428">
              <w:rPr>
                <w:sz w:val="16"/>
                <w:szCs w:val="16"/>
              </w:rPr>
              <w:t>$897,000</w:t>
            </w:r>
          </w:p>
        </w:tc>
        <w:tc>
          <w:tcPr>
            <w:tcW w:w="1291" w:type="dxa"/>
            <w:noWrap/>
            <w:vAlign w:val="center"/>
            <w:hideMark/>
          </w:tcPr>
          <w:p w14:paraId="6CC3255D" w14:textId="77777777" w:rsidR="00334428" w:rsidRPr="00334428" w:rsidRDefault="00334428" w:rsidP="00334428">
            <w:pPr>
              <w:jc w:val="center"/>
              <w:rPr>
                <w:sz w:val="16"/>
                <w:szCs w:val="16"/>
              </w:rPr>
            </w:pPr>
            <w:r w:rsidRPr="00334428">
              <w:rPr>
                <w:sz w:val="16"/>
                <w:szCs w:val="16"/>
              </w:rPr>
              <w:t>$780,000</w:t>
            </w:r>
          </w:p>
        </w:tc>
      </w:tr>
      <w:tr w:rsidR="00334428" w:rsidRPr="00334428" w14:paraId="35E5A6C1" w14:textId="77777777" w:rsidTr="002E5E82">
        <w:trPr>
          <w:cantSplit/>
          <w:trHeight w:val="216"/>
          <w:jc w:val="center"/>
        </w:trPr>
        <w:tc>
          <w:tcPr>
            <w:tcW w:w="1250" w:type="dxa"/>
            <w:noWrap/>
            <w:vAlign w:val="center"/>
            <w:hideMark/>
          </w:tcPr>
          <w:p w14:paraId="0252A5E0" w14:textId="77777777" w:rsidR="00334428" w:rsidRPr="00334428" w:rsidRDefault="00334428" w:rsidP="00334428">
            <w:pPr>
              <w:jc w:val="center"/>
              <w:rPr>
                <w:sz w:val="16"/>
                <w:szCs w:val="16"/>
              </w:rPr>
            </w:pPr>
            <w:r w:rsidRPr="00334428">
              <w:rPr>
                <w:sz w:val="16"/>
                <w:szCs w:val="16"/>
              </w:rPr>
              <w:lastRenderedPageBreak/>
              <w:t>500'</w:t>
            </w:r>
          </w:p>
        </w:tc>
        <w:tc>
          <w:tcPr>
            <w:tcW w:w="720" w:type="dxa"/>
            <w:noWrap/>
            <w:vAlign w:val="center"/>
            <w:hideMark/>
          </w:tcPr>
          <w:p w14:paraId="37B23A46" w14:textId="77777777" w:rsidR="00334428" w:rsidRPr="00334428" w:rsidRDefault="00334428" w:rsidP="00334428">
            <w:pPr>
              <w:rPr>
                <w:sz w:val="16"/>
                <w:szCs w:val="16"/>
              </w:rPr>
            </w:pPr>
            <w:r w:rsidRPr="00334428">
              <w:rPr>
                <w:sz w:val="16"/>
                <w:szCs w:val="16"/>
              </w:rPr>
              <w:t>N/A</w:t>
            </w:r>
          </w:p>
        </w:tc>
        <w:tc>
          <w:tcPr>
            <w:tcW w:w="1216" w:type="dxa"/>
            <w:noWrap/>
            <w:vAlign w:val="center"/>
            <w:hideMark/>
          </w:tcPr>
          <w:p w14:paraId="4B72563D" w14:textId="77777777" w:rsidR="00334428" w:rsidRPr="00334428" w:rsidRDefault="00334428" w:rsidP="00334428">
            <w:pPr>
              <w:jc w:val="center"/>
              <w:rPr>
                <w:sz w:val="16"/>
                <w:szCs w:val="16"/>
              </w:rPr>
            </w:pPr>
            <w:r w:rsidRPr="00334428">
              <w:rPr>
                <w:sz w:val="16"/>
                <w:szCs w:val="16"/>
              </w:rPr>
              <w:t>$6,500,000</w:t>
            </w:r>
          </w:p>
        </w:tc>
        <w:tc>
          <w:tcPr>
            <w:tcW w:w="1216" w:type="dxa"/>
            <w:noWrap/>
            <w:vAlign w:val="center"/>
            <w:hideMark/>
          </w:tcPr>
          <w:p w14:paraId="7C634596" w14:textId="77777777" w:rsidR="00334428" w:rsidRPr="00334428" w:rsidRDefault="00334428" w:rsidP="00334428">
            <w:pPr>
              <w:jc w:val="center"/>
              <w:rPr>
                <w:sz w:val="16"/>
                <w:szCs w:val="16"/>
              </w:rPr>
            </w:pPr>
            <w:r w:rsidRPr="00334428">
              <w:rPr>
                <w:sz w:val="16"/>
                <w:szCs w:val="16"/>
              </w:rPr>
              <w:t>$5,947,500</w:t>
            </w:r>
          </w:p>
        </w:tc>
        <w:tc>
          <w:tcPr>
            <w:tcW w:w="1225" w:type="dxa"/>
            <w:noWrap/>
            <w:vAlign w:val="center"/>
            <w:hideMark/>
          </w:tcPr>
          <w:p w14:paraId="07718D1F" w14:textId="77777777" w:rsidR="00334428" w:rsidRPr="00334428" w:rsidRDefault="00334428" w:rsidP="00334428">
            <w:pPr>
              <w:jc w:val="center"/>
              <w:rPr>
                <w:sz w:val="16"/>
                <w:szCs w:val="16"/>
              </w:rPr>
            </w:pPr>
            <w:r w:rsidRPr="00334428">
              <w:rPr>
                <w:sz w:val="16"/>
                <w:szCs w:val="16"/>
              </w:rPr>
              <w:t>$4,940,000</w:t>
            </w:r>
          </w:p>
        </w:tc>
        <w:tc>
          <w:tcPr>
            <w:tcW w:w="1205" w:type="dxa"/>
            <w:noWrap/>
            <w:vAlign w:val="center"/>
            <w:hideMark/>
          </w:tcPr>
          <w:p w14:paraId="2A3F9B08" w14:textId="77777777" w:rsidR="00334428" w:rsidRPr="00334428" w:rsidRDefault="00334428" w:rsidP="00334428">
            <w:pPr>
              <w:jc w:val="center"/>
              <w:rPr>
                <w:sz w:val="16"/>
                <w:szCs w:val="16"/>
              </w:rPr>
            </w:pPr>
            <w:r w:rsidRPr="00334428">
              <w:rPr>
                <w:sz w:val="16"/>
                <w:szCs w:val="16"/>
              </w:rPr>
              <w:t>$3,737,500</w:t>
            </w:r>
          </w:p>
        </w:tc>
        <w:tc>
          <w:tcPr>
            <w:tcW w:w="1225" w:type="dxa"/>
            <w:noWrap/>
            <w:vAlign w:val="center"/>
            <w:hideMark/>
          </w:tcPr>
          <w:p w14:paraId="652B414B" w14:textId="77777777" w:rsidR="00334428" w:rsidRPr="00334428" w:rsidRDefault="00334428" w:rsidP="00334428">
            <w:pPr>
              <w:jc w:val="center"/>
              <w:rPr>
                <w:sz w:val="16"/>
                <w:szCs w:val="16"/>
              </w:rPr>
            </w:pPr>
            <w:r w:rsidRPr="00334428">
              <w:rPr>
                <w:sz w:val="16"/>
                <w:szCs w:val="16"/>
              </w:rPr>
              <w:t>$2,437,500</w:t>
            </w:r>
          </w:p>
        </w:tc>
        <w:tc>
          <w:tcPr>
            <w:tcW w:w="1170" w:type="dxa"/>
            <w:noWrap/>
            <w:vAlign w:val="center"/>
            <w:hideMark/>
          </w:tcPr>
          <w:p w14:paraId="4774CDB6" w14:textId="77777777" w:rsidR="00334428" w:rsidRPr="00334428" w:rsidRDefault="00334428" w:rsidP="00334428">
            <w:pPr>
              <w:jc w:val="center"/>
              <w:rPr>
                <w:sz w:val="16"/>
                <w:szCs w:val="16"/>
              </w:rPr>
            </w:pPr>
            <w:r w:rsidRPr="00334428">
              <w:rPr>
                <w:sz w:val="16"/>
                <w:szCs w:val="16"/>
              </w:rPr>
              <w:t>$1,495,000</w:t>
            </w:r>
          </w:p>
        </w:tc>
        <w:tc>
          <w:tcPr>
            <w:tcW w:w="1291" w:type="dxa"/>
            <w:noWrap/>
            <w:vAlign w:val="center"/>
            <w:hideMark/>
          </w:tcPr>
          <w:p w14:paraId="6704956F" w14:textId="77777777" w:rsidR="00334428" w:rsidRPr="00334428" w:rsidRDefault="00334428" w:rsidP="00334428">
            <w:pPr>
              <w:jc w:val="center"/>
              <w:rPr>
                <w:sz w:val="16"/>
                <w:szCs w:val="16"/>
              </w:rPr>
            </w:pPr>
            <w:r w:rsidRPr="00334428">
              <w:rPr>
                <w:sz w:val="16"/>
                <w:szCs w:val="16"/>
              </w:rPr>
              <w:t>$1,300,000</w:t>
            </w:r>
          </w:p>
        </w:tc>
      </w:tr>
      <w:tr w:rsidR="00334428" w:rsidRPr="00334428" w14:paraId="63AFE6DA" w14:textId="77777777" w:rsidTr="002E5E82">
        <w:trPr>
          <w:cantSplit/>
          <w:trHeight w:val="288"/>
          <w:jc w:val="center"/>
        </w:trPr>
        <w:tc>
          <w:tcPr>
            <w:tcW w:w="10518" w:type="dxa"/>
            <w:gridSpan w:val="9"/>
            <w:noWrap/>
            <w:vAlign w:val="center"/>
            <w:hideMark/>
          </w:tcPr>
          <w:p w14:paraId="463B1560" w14:textId="77777777" w:rsidR="00334428" w:rsidRPr="00334428" w:rsidRDefault="00334428" w:rsidP="00334428">
            <w:pPr>
              <w:jc w:val="center"/>
              <w:rPr>
                <w:sz w:val="16"/>
                <w:szCs w:val="16"/>
              </w:rPr>
            </w:pPr>
            <w:r w:rsidRPr="00334428">
              <w:rPr>
                <w:sz w:val="16"/>
                <w:szCs w:val="16"/>
              </w:rPr>
              <w:t>Quarter</w:t>
            </w:r>
          </w:p>
        </w:tc>
      </w:tr>
      <w:tr w:rsidR="00334428" w:rsidRPr="00334428" w14:paraId="197EC7BA" w14:textId="77777777" w:rsidTr="002E5E82">
        <w:trPr>
          <w:cantSplit/>
          <w:trHeight w:val="216"/>
          <w:jc w:val="center"/>
        </w:trPr>
        <w:tc>
          <w:tcPr>
            <w:tcW w:w="1250" w:type="dxa"/>
            <w:noWrap/>
            <w:vAlign w:val="center"/>
            <w:hideMark/>
          </w:tcPr>
          <w:p w14:paraId="6E38375F" w14:textId="77777777" w:rsidR="00334428" w:rsidRPr="00334428" w:rsidRDefault="00334428" w:rsidP="00334428">
            <w:pPr>
              <w:jc w:val="center"/>
              <w:rPr>
                <w:sz w:val="16"/>
                <w:szCs w:val="16"/>
              </w:rPr>
            </w:pPr>
            <w:r w:rsidRPr="00334428">
              <w:rPr>
                <w:sz w:val="16"/>
                <w:szCs w:val="16"/>
              </w:rPr>
              <w:t>10 Person</w:t>
            </w:r>
          </w:p>
        </w:tc>
        <w:tc>
          <w:tcPr>
            <w:tcW w:w="720" w:type="dxa"/>
            <w:noWrap/>
            <w:vAlign w:val="center"/>
          </w:tcPr>
          <w:p w14:paraId="7DB13337" w14:textId="77777777" w:rsidR="00334428" w:rsidRPr="00334428" w:rsidRDefault="00334428" w:rsidP="00334428">
            <w:pPr>
              <w:rPr>
                <w:sz w:val="16"/>
                <w:szCs w:val="16"/>
              </w:rPr>
            </w:pPr>
            <w:r w:rsidRPr="00334428">
              <w:rPr>
                <w:sz w:val="16"/>
                <w:szCs w:val="16"/>
              </w:rPr>
              <w:t>200</w:t>
            </w:r>
          </w:p>
        </w:tc>
        <w:tc>
          <w:tcPr>
            <w:tcW w:w="1216" w:type="dxa"/>
            <w:noWrap/>
            <w:vAlign w:val="center"/>
            <w:hideMark/>
          </w:tcPr>
          <w:p w14:paraId="1206C0FD" w14:textId="77777777" w:rsidR="00334428" w:rsidRPr="00334428" w:rsidRDefault="00334428" w:rsidP="00334428">
            <w:pPr>
              <w:jc w:val="center"/>
              <w:rPr>
                <w:sz w:val="16"/>
                <w:szCs w:val="16"/>
              </w:rPr>
            </w:pPr>
            <w:r w:rsidRPr="00334428">
              <w:rPr>
                <w:sz w:val="16"/>
                <w:szCs w:val="16"/>
              </w:rPr>
              <w:t>$40,000</w:t>
            </w:r>
          </w:p>
        </w:tc>
        <w:tc>
          <w:tcPr>
            <w:tcW w:w="1216" w:type="dxa"/>
            <w:noWrap/>
            <w:vAlign w:val="center"/>
            <w:hideMark/>
          </w:tcPr>
          <w:p w14:paraId="28267511" w14:textId="77777777" w:rsidR="00334428" w:rsidRPr="00334428" w:rsidRDefault="00334428" w:rsidP="00334428">
            <w:pPr>
              <w:jc w:val="center"/>
              <w:rPr>
                <w:sz w:val="16"/>
                <w:szCs w:val="16"/>
              </w:rPr>
            </w:pPr>
            <w:r w:rsidRPr="00334428">
              <w:rPr>
                <w:sz w:val="16"/>
                <w:szCs w:val="16"/>
              </w:rPr>
              <w:t>$36,600</w:t>
            </w:r>
          </w:p>
        </w:tc>
        <w:tc>
          <w:tcPr>
            <w:tcW w:w="1225" w:type="dxa"/>
            <w:noWrap/>
            <w:vAlign w:val="center"/>
            <w:hideMark/>
          </w:tcPr>
          <w:p w14:paraId="6665C7C5" w14:textId="77777777" w:rsidR="00334428" w:rsidRPr="00334428" w:rsidRDefault="00334428" w:rsidP="00334428">
            <w:pPr>
              <w:jc w:val="center"/>
              <w:rPr>
                <w:sz w:val="16"/>
                <w:szCs w:val="16"/>
              </w:rPr>
            </w:pPr>
            <w:r w:rsidRPr="00334428">
              <w:rPr>
                <w:sz w:val="16"/>
                <w:szCs w:val="16"/>
              </w:rPr>
              <w:t>$30,400</w:t>
            </w:r>
          </w:p>
        </w:tc>
        <w:tc>
          <w:tcPr>
            <w:tcW w:w="1205" w:type="dxa"/>
            <w:noWrap/>
            <w:vAlign w:val="center"/>
            <w:hideMark/>
          </w:tcPr>
          <w:p w14:paraId="69ADAC0D" w14:textId="77777777" w:rsidR="00334428" w:rsidRPr="00334428" w:rsidRDefault="00334428" w:rsidP="00334428">
            <w:pPr>
              <w:jc w:val="center"/>
              <w:rPr>
                <w:sz w:val="16"/>
                <w:szCs w:val="16"/>
              </w:rPr>
            </w:pPr>
            <w:r w:rsidRPr="00334428">
              <w:rPr>
                <w:sz w:val="16"/>
                <w:szCs w:val="16"/>
              </w:rPr>
              <w:t>$23,000</w:t>
            </w:r>
          </w:p>
        </w:tc>
        <w:tc>
          <w:tcPr>
            <w:tcW w:w="1225" w:type="dxa"/>
            <w:noWrap/>
            <w:vAlign w:val="center"/>
            <w:hideMark/>
          </w:tcPr>
          <w:p w14:paraId="46AE669C" w14:textId="77777777" w:rsidR="00334428" w:rsidRPr="00334428" w:rsidRDefault="00334428" w:rsidP="00334428">
            <w:pPr>
              <w:jc w:val="center"/>
              <w:rPr>
                <w:sz w:val="16"/>
                <w:szCs w:val="16"/>
              </w:rPr>
            </w:pPr>
            <w:r w:rsidRPr="00334428">
              <w:rPr>
                <w:sz w:val="16"/>
                <w:szCs w:val="16"/>
              </w:rPr>
              <w:t>$15,000</w:t>
            </w:r>
          </w:p>
        </w:tc>
        <w:tc>
          <w:tcPr>
            <w:tcW w:w="1170" w:type="dxa"/>
            <w:noWrap/>
            <w:vAlign w:val="center"/>
            <w:hideMark/>
          </w:tcPr>
          <w:p w14:paraId="2BA33A20" w14:textId="77777777" w:rsidR="00334428" w:rsidRPr="00334428" w:rsidRDefault="00334428" w:rsidP="00334428">
            <w:pPr>
              <w:jc w:val="center"/>
              <w:rPr>
                <w:sz w:val="16"/>
                <w:szCs w:val="16"/>
              </w:rPr>
            </w:pPr>
            <w:r w:rsidRPr="00334428">
              <w:rPr>
                <w:sz w:val="16"/>
                <w:szCs w:val="16"/>
              </w:rPr>
              <w:t>$9,200</w:t>
            </w:r>
          </w:p>
        </w:tc>
        <w:tc>
          <w:tcPr>
            <w:tcW w:w="1291" w:type="dxa"/>
            <w:noWrap/>
            <w:vAlign w:val="center"/>
            <w:hideMark/>
          </w:tcPr>
          <w:p w14:paraId="2FF9B418" w14:textId="77777777" w:rsidR="00334428" w:rsidRPr="00334428" w:rsidRDefault="00334428" w:rsidP="00334428">
            <w:pPr>
              <w:jc w:val="center"/>
              <w:rPr>
                <w:sz w:val="16"/>
                <w:szCs w:val="16"/>
              </w:rPr>
            </w:pPr>
            <w:r w:rsidRPr="00334428">
              <w:rPr>
                <w:sz w:val="16"/>
                <w:szCs w:val="16"/>
              </w:rPr>
              <w:t>$8,000</w:t>
            </w:r>
          </w:p>
        </w:tc>
      </w:tr>
      <w:tr w:rsidR="00334428" w:rsidRPr="00334428" w14:paraId="3A30DE12" w14:textId="77777777" w:rsidTr="002E5E82">
        <w:trPr>
          <w:cantSplit/>
          <w:trHeight w:val="216"/>
          <w:jc w:val="center"/>
        </w:trPr>
        <w:tc>
          <w:tcPr>
            <w:tcW w:w="1250" w:type="dxa"/>
            <w:noWrap/>
            <w:vAlign w:val="center"/>
            <w:hideMark/>
          </w:tcPr>
          <w:p w14:paraId="2FC0D73B" w14:textId="77777777" w:rsidR="00334428" w:rsidRPr="00334428" w:rsidRDefault="00334428" w:rsidP="00334428">
            <w:pPr>
              <w:jc w:val="center"/>
              <w:rPr>
                <w:sz w:val="16"/>
                <w:szCs w:val="16"/>
              </w:rPr>
            </w:pPr>
            <w:r w:rsidRPr="00334428">
              <w:rPr>
                <w:sz w:val="16"/>
                <w:szCs w:val="16"/>
              </w:rPr>
              <w:t>25 Person</w:t>
            </w:r>
          </w:p>
        </w:tc>
        <w:tc>
          <w:tcPr>
            <w:tcW w:w="720" w:type="dxa"/>
            <w:noWrap/>
            <w:vAlign w:val="center"/>
          </w:tcPr>
          <w:p w14:paraId="140DAFCE" w14:textId="77777777" w:rsidR="00334428" w:rsidRPr="00334428" w:rsidRDefault="00334428" w:rsidP="00334428">
            <w:pPr>
              <w:rPr>
                <w:sz w:val="16"/>
                <w:szCs w:val="16"/>
              </w:rPr>
            </w:pPr>
            <w:r w:rsidRPr="00334428">
              <w:rPr>
                <w:sz w:val="16"/>
                <w:szCs w:val="16"/>
              </w:rPr>
              <w:t>300</w:t>
            </w:r>
          </w:p>
        </w:tc>
        <w:tc>
          <w:tcPr>
            <w:tcW w:w="1216" w:type="dxa"/>
            <w:noWrap/>
            <w:vAlign w:val="center"/>
            <w:hideMark/>
          </w:tcPr>
          <w:p w14:paraId="6C1E1C3E" w14:textId="77777777" w:rsidR="00334428" w:rsidRPr="00334428" w:rsidRDefault="00334428" w:rsidP="00334428">
            <w:pPr>
              <w:jc w:val="center"/>
              <w:rPr>
                <w:sz w:val="16"/>
                <w:szCs w:val="16"/>
              </w:rPr>
            </w:pPr>
            <w:r w:rsidRPr="00334428">
              <w:rPr>
                <w:sz w:val="16"/>
                <w:szCs w:val="16"/>
              </w:rPr>
              <w:t>$50,000</w:t>
            </w:r>
          </w:p>
        </w:tc>
        <w:tc>
          <w:tcPr>
            <w:tcW w:w="1216" w:type="dxa"/>
            <w:noWrap/>
            <w:vAlign w:val="center"/>
            <w:hideMark/>
          </w:tcPr>
          <w:p w14:paraId="5A2E6F62" w14:textId="77777777" w:rsidR="00334428" w:rsidRPr="00334428" w:rsidRDefault="00334428" w:rsidP="00334428">
            <w:pPr>
              <w:jc w:val="center"/>
              <w:rPr>
                <w:sz w:val="16"/>
                <w:szCs w:val="16"/>
              </w:rPr>
            </w:pPr>
            <w:r w:rsidRPr="00334428">
              <w:rPr>
                <w:sz w:val="16"/>
                <w:szCs w:val="16"/>
              </w:rPr>
              <w:t>$45,750</w:t>
            </w:r>
          </w:p>
        </w:tc>
        <w:tc>
          <w:tcPr>
            <w:tcW w:w="1225" w:type="dxa"/>
            <w:noWrap/>
            <w:vAlign w:val="center"/>
            <w:hideMark/>
          </w:tcPr>
          <w:p w14:paraId="4273DBFE" w14:textId="77777777" w:rsidR="00334428" w:rsidRPr="00334428" w:rsidRDefault="00334428" w:rsidP="00334428">
            <w:pPr>
              <w:jc w:val="center"/>
              <w:rPr>
                <w:sz w:val="16"/>
                <w:szCs w:val="16"/>
              </w:rPr>
            </w:pPr>
            <w:r w:rsidRPr="00334428">
              <w:rPr>
                <w:sz w:val="16"/>
                <w:szCs w:val="16"/>
              </w:rPr>
              <w:t>$38,000</w:t>
            </w:r>
          </w:p>
        </w:tc>
        <w:tc>
          <w:tcPr>
            <w:tcW w:w="1205" w:type="dxa"/>
            <w:noWrap/>
            <w:vAlign w:val="center"/>
            <w:hideMark/>
          </w:tcPr>
          <w:p w14:paraId="71CB6D7F" w14:textId="77777777" w:rsidR="00334428" w:rsidRPr="00334428" w:rsidRDefault="00334428" w:rsidP="00334428">
            <w:pPr>
              <w:jc w:val="center"/>
              <w:rPr>
                <w:sz w:val="16"/>
                <w:szCs w:val="16"/>
              </w:rPr>
            </w:pPr>
            <w:r w:rsidRPr="00334428">
              <w:rPr>
                <w:sz w:val="16"/>
                <w:szCs w:val="16"/>
              </w:rPr>
              <w:t>$28,750</w:t>
            </w:r>
          </w:p>
        </w:tc>
        <w:tc>
          <w:tcPr>
            <w:tcW w:w="1225" w:type="dxa"/>
            <w:noWrap/>
            <w:vAlign w:val="center"/>
            <w:hideMark/>
          </w:tcPr>
          <w:p w14:paraId="24349341" w14:textId="77777777" w:rsidR="00334428" w:rsidRPr="00334428" w:rsidRDefault="00334428" w:rsidP="00334428">
            <w:pPr>
              <w:jc w:val="center"/>
              <w:rPr>
                <w:sz w:val="16"/>
                <w:szCs w:val="16"/>
              </w:rPr>
            </w:pPr>
            <w:r w:rsidRPr="00334428">
              <w:rPr>
                <w:sz w:val="16"/>
                <w:szCs w:val="16"/>
              </w:rPr>
              <w:t>$18,750</w:t>
            </w:r>
          </w:p>
        </w:tc>
        <w:tc>
          <w:tcPr>
            <w:tcW w:w="1170" w:type="dxa"/>
            <w:noWrap/>
            <w:vAlign w:val="center"/>
            <w:hideMark/>
          </w:tcPr>
          <w:p w14:paraId="1001F0AB" w14:textId="77777777" w:rsidR="00334428" w:rsidRPr="00334428" w:rsidRDefault="00334428" w:rsidP="00334428">
            <w:pPr>
              <w:jc w:val="center"/>
              <w:rPr>
                <w:sz w:val="16"/>
                <w:szCs w:val="16"/>
              </w:rPr>
            </w:pPr>
            <w:r w:rsidRPr="00334428">
              <w:rPr>
                <w:sz w:val="16"/>
                <w:szCs w:val="16"/>
              </w:rPr>
              <w:t>$11,500</w:t>
            </w:r>
          </w:p>
        </w:tc>
        <w:tc>
          <w:tcPr>
            <w:tcW w:w="1291" w:type="dxa"/>
            <w:noWrap/>
            <w:vAlign w:val="center"/>
            <w:hideMark/>
          </w:tcPr>
          <w:p w14:paraId="357A919C" w14:textId="77777777" w:rsidR="00334428" w:rsidRPr="00334428" w:rsidRDefault="00334428" w:rsidP="00334428">
            <w:pPr>
              <w:jc w:val="center"/>
              <w:rPr>
                <w:sz w:val="16"/>
                <w:szCs w:val="16"/>
              </w:rPr>
            </w:pPr>
            <w:r w:rsidRPr="00334428">
              <w:rPr>
                <w:sz w:val="16"/>
                <w:szCs w:val="16"/>
              </w:rPr>
              <w:t>$10,000</w:t>
            </w:r>
          </w:p>
        </w:tc>
      </w:tr>
      <w:tr w:rsidR="00334428" w:rsidRPr="00334428" w14:paraId="410576CB" w14:textId="77777777" w:rsidTr="002E5E82">
        <w:trPr>
          <w:cantSplit/>
          <w:trHeight w:val="216"/>
          <w:jc w:val="center"/>
        </w:trPr>
        <w:tc>
          <w:tcPr>
            <w:tcW w:w="1250" w:type="dxa"/>
            <w:noWrap/>
            <w:vAlign w:val="center"/>
            <w:hideMark/>
          </w:tcPr>
          <w:p w14:paraId="7FC42E8E" w14:textId="77777777" w:rsidR="00334428" w:rsidRPr="00334428" w:rsidRDefault="00334428" w:rsidP="00334428">
            <w:pPr>
              <w:jc w:val="center"/>
              <w:rPr>
                <w:sz w:val="16"/>
                <w:szCs w:val="16"/>
              </w:rPr>
            </w:pPr>
            <w:r w:rsidRPr="00334428">
              <w:rPr>
                <w:sz w:val="16"/>
                <w:szCs w:val="16"/>
              </w:rPr>
              <w:t>50 Person</w:t>
            </w:r>
          </w:p>
        </w:tc>
        <w:tc>
          <w:tcPr>
            <w:tcW w:w="720" w:type="dxa"/>
            <w:noWrap/>
            <w:vAlign w:val="center"/>
          </w:tcPr>
          <w:p w14:paraId="243AEB82" w14:textId="77777777" w:rsidR="00334428" w:rsidRPr="00334428" w:rsidRDefault="00334428" w:rsidP="00334428">
            <w:pPr>
              <w:rPr>
                <w:sz w:val="16"/>
                <w:szCs w:val="16"/>
              </w:rPr>
            </w:pPr>
            <w:r w:rsidRPr="00334428">
              <w:rPr>
                <w:sz w:val="16"/>
                <w:szCs w:val="16"/>
              </w:rPr>
              <w:t>450</w:t>
            </w:r>
          </w:p>
        </w:tc>
        <w:tc>
          <w:tcPr>
            <w:tcW w:w="1216" w:type="dxa"/>
            <w:noWrap/>
            <w:vAlign w:val="center"/>
            <w:hideMark/>
          </w:tcPr>
          <w:p w14:paraId="03699FB0" w14:textId="77777777" w:rsidR="00334428" w:rsidRPr="00334428" w:rsidRDefault="00334428" w:rsidP="00334428">
            <w:pPr>
              <w:jc w:val="center"/>
              <w:rPr>
                <w:sz w:val="16"/>
                <w:szCs w:val="16"/>
              </w:rPr>
            </w:pPr>
            <w:r w:rsidRPr="00334428">
              <w:rPr>
                <w:sz w:val="16"/>
                <w:szCs w:val="16"/>
              </w:rPr>
              <w:t>$100,000</w:t>
            </w:r>
          </w:p>
        </w:tc>
        <w:tc>
          <w:tcPr>
            <w:tcW w:w="1216" w:type="dxa"/>
            <w:noWrap/>
            <w:vAlign w:val="center"/>
            <w:hideMark/>
          </w:tcPr>
          <w:p w14:paraId="061FE507" w14:textId="77777777" w:rsidR="00334428" w:rsidRPr="00334428" w:rsidRDefault="00334428" w:rsidP="00334428">
            <w:pPr>
              <w:jc w:val="center"/>
              <w:rPr>
                <w:sz w:val="16"/>
                <w:szCs w:val="16"/>
              </w:rPr>
            </w:pPr>
            <w:r w:rsidRPr="00334428">
              <w:rPr>
                <w:sz w:val="16"/>
                <w:szCs w:val="16"/>
              </w:rPr>
              <w:t>$91,500</w:t>
            </w:r>
          </w:p>
        </w:tc>
        <w:tc>
          <w:tcPr>
            <w:tcW w:w="1225" w:type="dxa"/>
            <w:noWrap/>
            <w:vAlign w:val="center"/>
            <w:hideMark/>
          </w:tcPr>
          <w:p w14:paraId="10A1F8F7" w14:textId="77777777" w:rsidR="00334428" w:rsidRPr="00334428" w:rsidRDefault="00334428" w:rsidP="00334428">
            <w:pPr>
              <w:jc w:val="center"/>
              <w:rPr>
                <w:sz w:val="16"/>
                <w:szCs w:val="16"/>
              </w:rPr>
            </w:pPr>
            <w:r w:rsidRPr="00334428">
              <w:rPr>
                <w:sz w:val="16"/>
                <w:szCs w:val="16"/>
              </w:rPr>
              <w:t>$76,000</w:t>
            </w:r>
          </w:p>
        </w:tc>
        <w:tc>
          <w:tcPr>
            <w:tcW w:w="1205" w:type="dxa"/>
            <w:noWrap/>
            <w:vAlign w:val="center"/>
            <w:hideMark/>
          </w:tcPr>
          <w:p w14:paraId="30D8D0C8" w14:textId="77777777" w:rsidR="00334428" w:rsidRPr="00334428" w:rsidRDefault="00334428" w:rsidP="00334428">
            <w:pPr>
              <w:jc w:val="center"/>
              <w:rPr>
                <w:sz w:val="16"/>
                <w:szCs w:val="16"/>
              </w:rPr>
            </w:pPr>
            <w:r w:rsidRPr="00334428">
              <w:rPr>
                <w:sz w:val="16"/>
                <w:szCs w:val="16"/>
              </w:rPr>
              <w:t>$57,500</w:t>
            </w:r>
          </w:p>
        </w:tc>
        <w:tc>
          <w:tcPr>
            <w:tcW w:w="1225" w:type="dxa"/>
            <w:noWrap/>
            <w:vAlign w:val="center"/>
            <w:hideMark/>
          </w:tcPr>
          <w:p w14:paraId="08CE5337" w14:textId="77777777" w:rsidR="00334428" w:rsidRPr="00334428" w:rsidRDefault="00334428" w:rsidP="00334428">
            <w:pPr>
              <w:jc w:val="center"/>
              <w:rPr>
                <w:sz w:val="16"/>
                <w:szCs w:val="16"/>
              </w:rPr>
            </w:pPr>
            <w:r w:rsidRPr="00334428">
              <w:rPr>
                <w:sz w:val="16"/>
                <w:szCs w:val="16"/>
              </w:rPr>
              <w:t>$37,500</w:t>
            </w:r>
          </w:p>
        </w:tc>
        <w:tc>
          <w:tcPr>
            <w:tcW w:w="1170" w:type="dxa"/>
            <w:noWrap/>
            <w:vAlign w:val="center"/>
            <w:hideMark/>
          </w:tcPr>
          <w:p w14:paraId="6E5B0E30" w14:textId="77777777" w:rsidR="00334428" w:rsidRPr="00334428" w:rsidRDefault="00334428" w:rsidP="00334428">
            <w:pPr>
              <w:jc w:val="center"/>
              <w:rPr>
                <w:sz w:val="16"/>
                <w:szCs w:val="16"/>
              </w:rPr>
            </w:pPr>
            <w:r w:rsidRPr="00334428">
              <w:rPr>
                <w:sz w:val="16"/>
                <w:szCs w:val="16"/>
              </w:rPr>
              <w:t>$23,000</w:t>
            </w:r>
          </w:p>
        </w:tc>
        <w:tc>
          <w:tcPr>
            <w:tcW w:w="1291" w:type="dxa"/>
            <w:noWrap/>
            <w:vAlign w:val="center"/>
            <w:hideMark/>
          </w:tcPr>
          <w:p w14:paraId="363C43E5" w14:textId="77777777" w:rsidR="00334428" w:rsidRPr="00334428" w:rsidRDefault="00334428" w:rsidP="00334428">
            <w:pPr>
              <w:jc w:val="center"/>
              <w:rPr>
                <w:sz w:val="16"/>
                <w:szCs w:val="16"/>
              </w:rPr>
            </w:pPr>
            <w:r w:rsidRPr="00334428">
              <w:rPr>
                <w:sz w:val="16"/>
                <w:szCs w:val="16"/>
              </w:rPr>
              <w:t>$20,000</w:t>
            </w:r>
          </w:p>
        </w:tc>
      </w:tr>
      <w:tr w:rsidR="00334428" w:rsidRPr="00334428" w14:paraId="0A436B17" w14:textId="77777777" w:rsidTr="002E5E82">
        <w:trPr>
          <w:cantSplit/>
          <w:trHeight w:val="216"/>
          <w:jc w:val="center"/>
        </w:trPr>
        <w:tc>
          <w:tcPr>
            <w:tcW w:w="1250" w:type="dxa"/>
            <w:noWrap/>
            <w:vAlign w:val="center"/>
            <w:hideMark/>
          </w:tcPr>
          <w:p w14:paraId="09AB11FB" w14:textId="77777777" w:rsidR="00334428" w:rsidRPr="00334428" w:rsidRDefault="00334428" w:rsidP="00334428">
            <w:pPr>
              <w:jc w:val="center"/>
              <w:rPr>
                <w:sz w:val="16"/>
                <w:szCs w:val="16"/>
              </w:rPr>
            </w:pPr>
            <w:r w:rsidRPr="00334428">
              <w:rPr>
                <w:sz w:val="16"/>
                <w:szCs w:val="16"/>
              </w:rPr>
              <w:t>300 Person</w:t>
            </w:r>
          </w:p>
        </w:tc>
        <w:tc>
          <w:tcPr>
            <w:tcW w:w="720" w:type="dxa"/>
            <w:noWrap/>
            <w:vAlign w:val="center"/>
          </w:tcPr>
          <w:p w14:paraId="02DD818F" w14:textId="77777777" w:rsidR="00334428" w:rsidRPr="00334428" w:rsidRDefault="00334428" w:rsidP="00334428">
            <w:pPr>
              <w:rPr>
                <w:sz w:val="16"/>
                <w:szCs w:val="16"/>
              </w:rPr>
            </w:pPr>
            <w:r w:rsidRPr="00334428">
              <w:rPr>
                <w:sz w:val="16"/>
                <w:szCs w:val="16"/>
              </w:rPr>
              <w:t>550</w:t>
            </w:r>
          </w:p>
        </w:tc>
        <w:tc>
          <w:tcPr>
            <w:tcW w:w="1216" w:type="dxa"/>
            <w:noWrap/>
            <w:vAlign w:val="center"/>
            <w:hideMark/>
          </w:tcPr>
          <w:p w14:paraId="06C00758"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hideMark/>
          </w:tcPr>
          <w:p w14:paraId="0FE67DE3"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hideMark/>
          </w:tcPr>
          <w:p w14:paraId="18781971"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hideMark/>
          </w:tcPr>
          <w:p w14:paraId="5274C02E"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hideMark/>
          </w:tcPr>
          <w:p w14:paraId="63FD88C7"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hideMark/>
          </w:tcPr>
          <w:p w14:paraId="10751735"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hideMark/>
          </w:tcPr>
          <w:p w14:paraId="770808B8" w14:textId="77777777" w:rsidR="00334428" w:rsidRPr="00334428" w:rsidRDefault="00334428" w:rsidP="00334428">
            <w:pPr>
              <w:jc w:val="center"/>
              <w:rPr>
                <w:sz w:val="16"/>
                <w:szCs w:val="16"/>
              </w:rPr>
            </w:pPr>
            <w:r w:rsidRPr="00334428">
              <w:rPr>
                <w:sz w:val="16"/>
                <w:szCs w:val="16"/>
              </w:rPr>
              <w:t>$300,000</w:t>
            </w:r>
          </w:p>
        </w:tc>
      </w:tr>
      <w:tr w:rsidR="00334428" w:rsidRPr="00334428" w14:paraId="65EF425F" w14:textId="77777777" w:rsidTr="002E5E82">
        <w:trPr>
          <w:cantSplit/>
          <w:trHeight w:val="216"/>
          <w:jc w:val="center"/>
        </w:trPr>
        <w:tc>
          <w:tcPr>
            <w:tcW w:w="1250" w:type="dxa"/>
            <w:noWrap/>
            <w:vAlign w:val="center"/>
            <w:hideMark/>
          </w:tcPr>
          <w:p w14:paraId="577008BA" w14:textId="77777777" w:rsidR="00334428" w:rsidRPr="00334428" w:rsidRDefault="00334428" w:rsidP="00334428">
            <w:pPr>
              <w:jc w:val="center"/>
              <w:rPr>
                <w:sz w:val="16"/>
                <w:szCs w:val="16"/>
              </w:rPr>
            </w:pPr>
            <w:r w:rsidRPr="00334428">
              <w:rPr>
                <w:sz w:val="16"/>
                <w:szCs w:val="16"/>
              </w:rPr>
              <w:t>500 Person</w:t>
            </w:r>
          </w:p>
        </w:tc>
        <w:tc>
          <w:tcPr>
            <w:tcW w:w="720" w:type="dxa"/>
            <w:noWrap/>
            <w:vAlign w:val="center"/>
          </w:tcPr>
          <w:p w14:paraId="000BAA54" w14:textId="77777777" w:rsidR="00334428" w:rsidRPr="00334428" w:rsidRDefault="00334428" w:rsidP="00334428">
            <w:pPr>
              <w:rPr>
                <w:sz w:val="16"/>
                <w:szCs w:val="16"/>
              </w:rPr>
            </w:pPr>
            <w:r w:rsidRPr="00334428">
              <w:rPr>
                <w:sz w:val="16"/>
                <w:szCs w:val="16"/>
              </w:rPr>
              <w:t>650</w:t>
            </w:r>
          </w:p>
        </w:tc>
        <w:tc>
          <w:tcPr>
            <w:tcW w:w="1216" w:type="dxa"/>
            <w:noWrap/>
            <w:vAlign w:val="center"/>
            <w:hideMark/>
          </w:tcPr>
          <w:p w14:paraId="5A921B6D" w14:textId="77777777" w:rsidR="00334428" w:rsidRPr="00334428" w:rsidRDefault="00334428" w:rsidP="00334428">
            <w:pPr>
              <w:jc w:val="center"/>
              <w:rPr>
                <w:sz w:val="16"/>
                <w:szCs w:val="16"/>
              </w:rPr>
            </w:pPr>
            <w:r w:rsidRPr="00334428">
              <w:rPr>
                <w:sz w:val="16"/>
                <w:szCs w:val="16"/>
              </w:rPr>
              <w:t>$4,000,000</w:t>
            </w:r>
          </w:p>
        </w:tc>
        <w:tc>
          <w:tcPr>
            <w:tcW w:w="1216" w:type="dxa"/>
            <w:noWrap/>
            <w:vAlign w:val="center"/>
            <w:hideMark/>
          </w:tcPr>
          <w:p w14:paraId="3233064F" w14:textId="77777777" w:rsidR="00334428" w:rsidRPr="00334428" w:rsidRDefault="00334428" w:rsidP="00334428">
            <w:pPr>
              <w:jc w:val="center"/>
              <w:rPr>
                <w:sz w:val="16"/>
                <w:szCs w:val="16"/>
              </w:rPr>
            </w:pPr>
            <w:r w:rsidRPr="00334428">
              <w:rPr>
                <w:sz w:val="16"/>
                <w:szCs w:val="16"/>
              </w:rPr>
              <w:t>$3,660,000</w:t>
            </w:r>
          </w:p>
        </w:tc>
        <w:tc>
          <w:tcPr>
            <w:tcW w:w="1225" w:type="dxa"/>
            <w:noWrap/>
            <w:vAlign w:val="center"/>
            <w:hideMark/>
          </w:tcPr>
          <w:p w14:paraId="6A85C06A" w14:textId="77777777" w:rsidR="00334428" w:rsidRPr="00334428" w:rsidRDefault="00334428" w:rsidP="00334428">
            <w:pPr>
              <w:jc w:val="center"/>
              <w:rPr>
                <w:sz w:val="16"/>
                <w:szCs w:val="16"/>
              </w:rPr>
            </w:pPr>
            <w:r w:rsidRPr="00334428">
              <w:rPr>
                <w:sz w:val="16"/>
                <w:szCs w:val="16"/>
              </w:rPr>
              <w:t>$3,040,000</w:t>
            </w:r>
          </w:p>
        </w:tc>
        <w:tc>
          <w:tcPr>
            <w:tcW w:w="1205" w:type="dxa"/>
            <w:noWrap/>
            <w:vAlign w:val="center"/>
            <w:hideMark/>
          </w:tcPr>
          <w:p w14:paraId="283399CC" w14:textId="77777777" w:rsidR="00334428" w:rsidRPr="00334428" w:rsidRDefault="00334428" w:rsidP="00334428">
            <w:pPr>
              <w:jc w:val="center"/>
              <w:rPr>
                <w:sz w:val="16"/>
                <w:szCs w:val="16"/>
              </w:rPr>
            </w:pPr>
            <w:r w:rsidRPr="00334428">
              <w:rPr>
                <w:sz w:val="16"/>
                <w:szCs w:val="16"/>
              </w:rPr>
              <w:t>$2,300,000</w:t>
            </w:r>
          </w:p>
        </w:tc>
        <w:tc>
          <w:tcPr>
            <w:tcW w:w="1225" w:type="dxa"/>
            <w:noWrap/>
            <w:vAlign w:val="center"/>
            <w:hideMark/>
          </w:tcPr>
          <w:p w14:paraId="5E9FE12D" w14:textId="77777777" w:rsidR="00334428" w:rsidRPr="00334428" w:rsidRDefault="00334428" w:rsidP="00334428">
            <w:pPr>
              <w:jc w:val="center"/>
              <w:rPr>
                <w:sz w:val="16"/>
                <w:szCs w:val="16"/>
              </w:rPr>
            </w:pPr>
            <w:r w:rsidRPr="00334428">
              <w:rPr>
                <w:sz w:val="16"/>
                <w:szCs w:val="16"/>
              </w:rPr>
              <w:t>$1,500,000</w:t>
            </w:r>
          </w:p>
        </w:tc>
        <w:tc>
          <w:tcPr>
            <w:tcW w:w="1170" w:type="dxa"/>
            <w:noWrap/>
            <w:vAlign w:val="center"/>
            <w:hideMark/>
          </w:tcPr>
          <w:p w14:paraId="368E72C9" w14:textId="77777777" w:rsidR="00334428" w:rsidRPr="00334428" w:rsidRDefault="00334428" w:rsidP="00334428">
            <w:pPr>
              <w:jc w:val="center"/>
              <w:rPr>
                <w:sz w:val="16"/>
                <w:szCs w:val="16"/>
              </w:rPr>
            </w:pPr>
            <w:r w:rsidRPr="00334428">
              <w:rPr>
                <w:sz w:val="16"/>
                <w:szCs w:val="16"/>
              </w:rPr>
              <w:t>$920,000</w:t>
            </w:r>
          </w:p>
        </w:tc>
        <w:tc>
          <w:tcPr>
            <w:tcW w:w="1291" w:type="dxa"/>
            <w:noWrap/>
            <w:vAlign w:val="center"/>
            <w:hideMark/>
          </w:tcPr>
          <w:p w14:paraId="11D65107" w14:textId="77777777" w:rsidR="00334428" w:rsidRPr="00334428" w:rsidRDefault="00334428" w:rsidP="00334428">
            <w:pPr>
              <w:jc w:val="center"/>
              <w:rPr>
                <w:sz w:val="16"/>
                <w:szCs w:val="16"/>
              </w:rPr>
            </w:pPr>
            <w:r w:rsidRPr="00334428">
              <w:rPr>
                <w:sz w:val="16"/>
                <w:szCs w:val="16"/>
              </w:rPr>
              <w:t>$800,000</w:t>
            </w:r>
          </w:p>
        </w:tc>
      </w:tr>
      <w:tr w:rsidR="00334428" w:rsidRPr="00334428" w14:paraId="66FA79A3" w14:textId="77777777" w:rsidTr="002E5E82">
        <w:trPr>
          <w:cantSplit/>
          <w:trHeight w:val="288"/>
          <w:jc w:val="center"/>
        </w:trPr>
        <w:tc>
          <w:tcPr>
            <w:tcW w:w="10518" w:type="dxa"/>
            <w:gridSpan w:val="9"/>
            <w:noWrap/>
            <w:vAlign w:val="center"/>
            <w:hideMark/>
          </w:tcPr>
          <w:p w14:paraId="26D225A2" w14:textId="77777777" w:rsidR="00334428" w:rsidRPr="00334428" w:rsidRDefault="00334428" w:rsidP="00334428">
            <w:pPr>
              <w:jc w:val="center"/>
              <w:rPr>
                <w:sz w:val="16"/>
                <w:szCs w:val="16"/>
              </w:rPr>
            </w:pPr>
            <w:r w:rsidRPr="00334428">
              <w:rPr>
                <w:sz w:val="16"/>
                <w:szCs w:val="16"/>
              </w:rPr>
              <w:t>Utility Barge</w:t>
            </w:r>
          </w:p>
        </w:tc>
      </w:tr>
      <w:tr w:rsidR="00334428" w:rsidRPr="00334428" w14:paraId="52697476" w14:textId="77777777" w:rsidTr="002E5E82">
        <w:trPr>
          <w:cantSplit/>
          <w:trHeight w:val="216"/>
          <w:jc w:val="center"/>
        </w:trPr>
        <w:tc>
          <w:tcPr>
            <w:tcW w:w="1250" w:type="dxa"/>
            <w:noWrap/>
            <w:vAlign w:val="center"/>
            <w:hideMark/>
          </w:tcPr>
          <w:p w14:paraId="32194E7D" w14:textId="77777777" w:rsidR="00334428" w:rsidRPr="00334428" w:rsidRDefault="00334428" w:rsidP="00334428">
            <w:pPr>
              <w:jc w:val="center"/>
              <w:rPr>
                <w:sz w:val="16"/>
                <w:szCs w:val="16"/>
              </w:rPr>
            </w:pPr>
            <w:r w:rsidRPr="00334428">
              <w:rPr>
                <w:sz w:val="16"/>
                <w:szCs w:val="16"/>
              </w:rPr>
              <w:t>30X11X2</w:t>
            </w:r>
          </w:p>
        </w:tc>
        <w:tc>
          <w:tcPr>
            <w:tcW w:w="720" w:type="dxa"/>
            <w:noWrap/>
            <w:vAlign w:val="center"/>
            <w:hideMark/>
          </w:tcPr>
          <w:p w14:paraId="0FE4D6F2" w14:textId="77777777" w:rsidR="00334428" w:rsidRPr="00334428" w:rsidRDefault="00334428" w:rsidP="00334428">
            <w:pPr>
              <w:rPr>
                <w:sz w:val="16"/>
                <w:szCs w:val="16"/>
              </w:rPr>
            </w:pPr>
            <w:r w:rsidRPr="00334428">
              <w:rPr>
                <w:sz w:val="16"/>
                <w:szCs w:val="16"/>
              </w:rPr>
              <w:t>50</w:t>
            </w:r>
          </w:p>
        </w:tc>
        <w:tc>
          <w:tcPr>
            <w:tcW w:w="1216" w:type="dxa"/>
            <w:noWrap/>
            <w:vAlign w:val="center"/>
            <w:hideMark/>
          </w:tcPr>
          <w:p w14:paraId="5916CAF8" w14:textId="77777777" w:rsidR="00334428" w:rsidRPr="00334428" w:rsidRDefault="00334428" w:rsidP="00334428">
            <w:pPr>
              <w:jc w:val="center"/>
              <w:rPr>
                <w:sz w:val="16"/>
                <w:szCs w:val="16"/>
              </w:rPr>
            </w:pPr>
            <w:r w:rsidRPr="00334428">
              <w:rPr>
                <w:sz w:val="16"/>
                <w:szCs w:val="16"/>
              </w:rPr>
              <w:t>$9,500.00</w:t>
            </w:r>
          </w:p>
        </w:tc>
        <w:tc>
          <w:tcPr>
            <w:tcW w:w="1216" w:type="dxa"/>
            <w:noWrap/>
            <w:vAlign w:val="center"/>
            <w:hideMark/>
          </w:tcPr>
          <w:p w14:paraId="5A7569C1" w14:textId="77777777" w:rsidR="00334428" w:rsidRPr="00334428" w:rsidRDefault="00334428" w:rsidP="00334428">
            <w:pPr>
              <w:jc w:val="center"/>
              <w:rPr>
                <w:sz w:val="16"/>
                <w:szCs w:val="16"/>
              </w:rPr>
            </w:pPr>
            <w:r w:rsidRPr="00334428">
              <w:rPr>
                <w:sz w:val="16"/>
                <w:szCs w:val="16"/>
              </w:rPr>
              <w:t>$8,692.50</w:t>
            </w:r>
          </w:p>
        </w:tc>
        <w:tc>
          <w:tcPr>
            <w:tcW w:w="1225" w:type="dxa"/>
            <w:noWrap/>
            <w:vAlign w:val="center"/>
            <w:hideMark/>
          </w:tcPr>
          <w:p w14:paraId="6566ECE6" w14:textId="77777777" w:rsidR="00334428" w:rsidRPr="00334428" w:rsidRDefault="00334428" w:rsidP="00334428">
            <w:pPr>
              <w:jc w:val="center"/>
              <w:rPr>
                <w:sz w:val="16"/>
                <w:szCs w:val="16"/>
              </w:rPr>
            </w:pPr>
            <w:r w:rsidRPr="00334428">
              <w:rPr>
                <w:sz w:val="16"/>
                <w:szCs w:val="16"/>
              </w:rPr>
              <w:t>$7,220.00</w:t>
            </w:r>
          </w:p>
        </w:tc>
        <w:tc>
          <w:tcPr>
            <w:tcW w:w="1205" w:type="dxa"/>
            <w:noWrap/>
            <w:vAlign w:val="center"/>
            <w:hideMark/>
          </w:tcPr>
          <w:p w14:paraId="389B20F3" w14:textId="77777777" w:rsidR="00334428" w:rsidRPr="00334428" w:rsidRDefault="00334428" w:rsidP="00334428">
            <w:pPr>
              <w:jc w:val="center"/>
              <w:rPr>
                <w:sz w:val="16"/>
                <w:szCs w:val="16"/>
              </w:rPr>
            </w:pPr>
            <w:r w:rsidRPr="00334428">
              <w:rPr>
                <w:sz w:val="16"/>
                <w:szCs w:val="16"/>
              </w:rPr>
              <w:t>$5,462.50</w:t>
            </w:r>
          </w:p>
        </w:tc>
        <w:tc>
          <w:tcPr>
            <w:tcW w:w="1225" w:type="dxa"/>
            <w:noWrap/>
            <w:vAlign w:val="center"/>
            <w:hideMark/>
          </w:tcPr>
          <w:p w14:paraId="324BEB9C" w14:textId="77777777" w:rsidR="00334428" w:rsidRPr="00334428" w:rsidRDefault="00334428" w:rsidP="00334428">
            <w:pPr>
              <w:jc w:val="center"/>
              <w:rPr>
                <w:sz w:val="16"/>
                <w:szCs w:val="16"/>
              </w:rPr>
            </w:pPr>
            <w:r w:rsidRPr="00334428">
              <w:rPr>
                <w:sz w:val="16"/>
                <w:szCs w:val="16"/>
              </w:rPr>
              <w:t>$3,562.50</w:t>
            </w:r>
          </w:p>
        </w:tc>
        <w:tc>
          <w:tcPr>
            <w:tcW w:w="1170" w:type="dxa"/>
            <w:noWrap/>
            <w:vAlign w:val="center"/>
            <w:hideMark/>
          </w:tcPr>
          <w:p w14:paraId="259A97A4" w14:textId="77777777" w:rsidR="00334428" w:rsidRPr="00334428" w:rsidRDefault="00334428" w:rsidP="00334428">
            <w:pPr>
              <w:jc w:val="center"/>
              <w:rPr>
                <w:sz w:val="16"/>
                <w:szCs w:val="16"/>
              </w:rPr>
            </w:pPr>
            <w:r w:rsidRPr="00334428">
              <w:rPr>
                <w:sz w:val="16"/>
                <w:szCs w:val="16"/>
              </w:rPr>
              <w:t>$2,185.00</w:t>
            </w:r>
          </w:p>
        </w:tc>
        <w:tc>
          <w:tcPr>
            <w:tcW w:w="1291" w:type="dxa"/>
            <w:noWrap/>
            <w:vAlign w:val="center"/>
            <w:hideMark/>
          </w:tcPr>
          <w:p w14:paraId="36B82B7F" w14:textId="77777777" w:rsidR="00334428" w:rsidRPr="00334428" w:rsidRDefault="00334428" w:rsidP="00334428">
            <w:pPr>
              <w:jc w:val="center"/>
              <w:rPr>
                <w:sz w:val="16"/>
                <w:szCs w:val="16"/>
              </w:rPr>
            </w:pPr>
            <w:r w:rsidRPr="00334428">
              <w:rPr>
                <w:sz w:val="16"/>
                <w:szCs w:val="16"/>
              </w:rPr>
              <w:t>$1,900.00</w:t>
            </w:r>
          </w:p>
        </w:tc>
      </w:tr>
      <w:tr w:rsidR="00334428" w:rsidRPr="00334428" w14:paraId="07476F6E" w14:textId="77777777" w:rsidTr="002E5E82">
        <w:trPr>
          <w:cantSplit/>
          <w:trHeight w:val="216"/>
          <w:jc w:val="center"/>
        </w:trPr>
        <w:tc>
          <w:tcPr>
            <w:tcW w:w="1250" w:type="dxa"/>
            <w:noWrap/>
            <w:vAlign w:val="center"/>
            <w:hideMark/>
          </w:tcPr>
          <w:p w14:paraId="32A5BE17" w14:textId="77777777" w:rsidR="00334428" w:rsidRPr="00334428" w:rsidRDefault="00334428" w:rsidP="00334428">
            <w:pPr>
              <w:jc w:val="center"/>
              <w:rPr>
                <w:sz w:val="16"/>
                <w:szCs w:val="16"/>
              </w:rPr>
            </w:pPr>
            <w:r w:rsidRPr="00334428">
              <w:rPr>
                <w:sz w:val="16"/>
                <w:szCs w:val="16"/>
              </w:rPr>
              <w:t>40X12X3</w:t>
            </w:r>
          </w:p>
        </w:tc>
        <w:tc>
          <w:tcPr>
            <w:tcW w:w="720" w:type="dxa"/>
            <w:noWrap/>
            <w:vAlign w:val="center"/>
            <w:hideMark/>
          </w:tcPr>
          <w:p w14:paraId="1B7A4F6D" w14:textId="77777777" w:rsidR="00334428" w:rsidRPr="00334428" w:rsidRDefault="00334428" w:rsidP="00334428">
            <w:pPr>
              <w:rPr>
                <w:sz w:val="16"/>
                <w:szCs w:val="16"/>
              </w:rPr>
            </w:pPr>
            <w:r w:rsidRPr="00334428">
              <w:rPr>
                <w:sz w:val="16"/>
                <w:szCs w:val="16"/>
              </w:rPr>
              <w:t>100</w:t>
            </w:r>
          </w:p>
        </w:tc>
        <w:tc>
          <w:tcPr>
            <w:tcW w:w="1216" w:type="dxa"/>
            <w:noWrap/>
            <w:vAlign w:val="center"/>
            <w:hideMark/>
          </w:tcPr>
          <w:p w14:paraId="3E45BE9F" w14:textId="77777777" w:rsidR="00334428" w:rsidRPr="00334428" w:rsidRDefault="00334428" w:rsidP="00334428">
            <w:pPr>
              <w:jc w:val="center"/>
              <w:rPr>
                <w:sz w:val="16"/>
                <w:szCs w:val="16"/>
              </w:rPr>
            </w:pPr>
            <w:r w:rsidRPr="00334428">
              <w:rPr>
                <w:sz w:val="16"/>
                <w:szCs w:val="16"/>
              </w:rPr>
              <w:t>$22,000.00</w:t>
            </w:r>
          </w:p>
        </w:tc>
        <w:tc>
          <w:tcPr>
            <w:tcW w:w="1216" w:type="dxa"/>
            <w:noWrap/>
            <w:vAlign w:val="center"/>
            <w:hideMark/>
          </w:tcPr>
          <w:p w14:paraId="14AEB22E" w14:textId="77777777" w:rsidR="00334428" w:rsidRPr="00334428" w:rsidRDefault="00334428" w:rsidP="00334428">
            <w:pPr>
              <w:jc w:val="center"/>
              <w:rPr>
                <w:sz w:val="16"/>
                <w:szCs w:val="16"/>
              </w:rPr>
            </w:pPr>
            <w:r w:rsidRPr="00334428">
              <w:rPr>
                <w:sz w:val="16"/>
                <w:szCs w:val="16"/>
              </w:rPr>
              <w:t>$20,130.00</w:t>
            </w:r>
          </w:p>
        </w:tc>
        <w:tc>
          <w:tcPr>
            <w:tcW w:w="1225" w:type="dxa"/>
            <w:noWrap/>
            <w:vAlign w:val="center"/>
            <w:hideMark/>
          </w:tcPr>
          <w:p w14:paraId="0CF64F14" w14:textId="77777777" w:rsidR="00334428" w:rsidRPr="00334428" w:rsidRDefault="00334428" w:rsidP="00334428">
            <w:pPr>
              <w:jc w:val="center"/>
              <w:rPr>
                <w:sz w:val="16"/>
                <w:szCs w:val="16"/>
              </w:rPr>
            </w:pPr>
            <w:r w:rsidRPr="00334428">
              <w:rPr>
                <w:sz w:val="16"/>
                <w:szCs w:val="16"/>
              </w:rPr>
              <w:t>$16,720.00</w:t>
            </w:r>
          </w:p>
        </w:tc>
        <w:tc>
          <w:tcPr>
            <w:tcW w:w="1205" w:type="dxa"/>
            <w:noWrap/>
            <w:vAlign w:val="center"/>
            <w:hideMark/>
          </w:tcPr>
          <w:p w14:paraId="604466DD" w14:textId="77777777" w:rsidR="00334428" w:rsidRPr="00334428" w:rsidRDefault="00334428" w:rsidP="00334428">
            <w:pPr>
              <w:jc w:val="center"/>
              <w:rPr>
                <w:sz w:val="16"/>
                <w:szCs w:val="16"/>
              </w:rPr>
            </w:pPr>
            <w:r w:rsidRPr="00334428">
              <w:rPr>
                <w:sz w:val="16"/>
                <w:szCs w:val="16"/>
              </w:rPr>
              <w:t>$12,650.00</w:t>
            </w:r>
          </w:p>
        </w:tc>
        <w:tc>
          <w:tcPr>
            <w:tcW w:w="1225" w:type="dxa"/>
            <w:noWrap/>
            <w:vAlign w:val="center"/>
            <w:hideMark/>
          </w:tcPr>
          <w:p w14:paraId="3B2B19C2" w14:textId="77777777" w:rsidR="00334428" w:rsidRPr="00334428" w:rsidRDefault="00334428" w:rsidP="00334428">
            <w:pPr>
              <w:jc w:val="center"/>
              <w:rPr>
                <w:sz w:val="16"/>
                <w:szCs w:val="16"/>
              </w:rPr>
            </w:pPr>
            <w:r w:rsidRPr="00334428">
              <w:rPr>
                <w:sz w:val="16"/>
                <w:szCs w:val="16"/>
              </w:rPr>
              <w:t>$8,250.00</w:t>
            </w:r>
          </w:p>
        </w:tc>
        <w:tc>
          <w:tcPr>
            <w:tcW w:w="1170" w:type="dxa"/>
            <w:noWrap/>
            <w:vAlign w:val="center"/>
            <w:hideMark/>
          </w:tcPr>
          <w:p w14:paraId="7F87E969" w14:textId="77777777" w:rsidR="00334428" w:rsidRPr="00334428" w:rsidRDefault="00334428" w:rsidP="00334428">
            <w:pPr>
              <w:jc w:val="center"/>
              <w:rPr>
                <w:sz w:val="16"/>
                <w:szCs w:val="16"/>
              </w:rPr>
            </w:pPr>
            <w:r w:rsidRPr="00334428">
              <w:rPr>
                <w:sz w:val="16"/>
                <w:szCs w:val="16"/>
              </w:rPr>
              <w:t>$5,060.00</w:t>
            </w:r>
          </w:p>
        </w:tc>
        <w:tc>
          <w:tcPr>
            <w:tcW w:w="1291" w:type="dxa"/>
            <w:noWrap/>
            <w:vAlign w:val="center"/>
            <w:hideMark/>
          </w:tcPr>
          <w:p w14:paraId="1C125B5B" w14:textId="77777777" w:rsidR="00334428" w:rsidRPr="00334428" w:rsidRDefault="00334428" w:rsidP="00334428">
            <w:pPr>
              <w:jc w:val="center"/>
              <w:rPr>
                <w:sz w:val="16"/>
                <w:szCs w:val="16"/>
              </w:rPr>
            </w:pPr>
            <w:r w:rsidRPr="00334428">
              <w:rPr>
                <w:sz w:val="16"/>
                <w:szCs w:val="16"/>
              </w:rPr>
              <w:t>$4,400.00</w:t>
            </w:r>
          </w:p>
        </w:tc>
      </w:tr>
      <w:tr w:rsidR="00334428" w:rsidRPr="00334428" w14:paraId="0D1EDFD8" w14:textId="77777777" w:rsidTr="002E5E82">
        <w:trPr>
          <w:cantSplit/>
          <w:trHeight w:val="216"/>
          <w:jc w:val="center"/>
        </w:trPr>
        <w:tc>
          <w:tcPr>
            <w:tcW w:w="1250" w:type="dxa"/>
            <w:noWrap/>
            <w:vAlign w:val="center"/>
          </w:tcPr>
          <w:p w14:paraId="5A8A795E" w14:textId="77777777" w:rsidR="00334428" w:rsidRPr="00334428" w:rsidRDefault="00334428" w:rsidP="00334428">
            <w:pPr>
              <w:jc w:val="center"/>
              <w:rPr>
                <w:sz w:val="16"/>
                <w:szCs w:val="16"/>
              </w:rPr>
            </w:pPr>
            <w:r w:rsidRPr="00334428">
              <w:rPr>
                <w:sz w:val="16"/>
                <w:szCs w:val="16"/>
              </w:rPr>
              <w:t>60X15X3</w:t>
            </w:r>
          </w:p>
        </w:tc>
        <w:tc>
          <w:tcPr>
            <w:tcW w:w="720" w:type="dxa"/>
            <w:noWrap/>
            <w:vAlign w:val="center"/>
          </w:tcPr>
          <w:p w14:paraId="0D5F0403" w14:textId="77777777" w:rsidR="00334428" w:rsidRPr="00334428" w:rsidRDefault="00334428" w:rsidP="00334428">
            <w:pPr>
              <w:rPr>
                <w:sz w:val="16"/>
                <w:szCs w:val="16"/>
              </w:rPr>
            </w:pPr>
            <w:r w:rsidRPr="00334428">
              <w:rPr>
                <w:sz w:val="16"/>
                <w:szCs w:val="16"/>
              </w:rPr>
              <w:t>200</w:t>
            </w:r>
          </w:p>
        </w:tc>
        <w:tc>
          <w:tcPr>
            <w:tcW w:w="1216" w:type="dxa"/>
            <w:noWrap/>
            <w:vAlign w:val="center"/>
          </w:tcPr>
          <w:p w14:paraId="11299A0B" w14:textId="77777777" w:rsidR="00334428" w:rsidRPr="00334428" w:rsidRDefault="00334428" w:rsidP="00334428">
            <w:pPr>
              <w:jc w:val="center"/>
              <w:rPr>
                <w:sz w:val="16"/>
                <w:szCs w:val="16"/>
              </w:rPr>
            </w:pPr>
            <w:r w:rsidRPr="00334428">
              <w:rPr>
                <w:sz w:val="16"/>
                <w:szCs w:val="16"/>
              </w:rPr>
              <w:t>$38,000.00</w:t>
            </w:r>
          </w:p>
        </w:tc>
        <w:tc>
          <w:tcPr>
            <w:tcW w:w="1216" w:type="dxa"/>
            <w:noWrap/>
            <w:vAlign w:val="center"/>
          </w:tcPr>
          <w:p w14:paraId="04075F42" w14:textId="77777777" w:rsidR="00334428" w:rsidRPr="00334428" w:rsidRDefault="00334428" w:rsidP="00334428">
            <w:pPr>
              <w:jc w:val="center"/>
              <w:rPr>
                <w:sz w:val="16"/>
                <w:szCs w:val="16"/>
              </w:rPr>
            </w:pPr>
            <w:r w:rsidRPr="00334428">
              <w:rPr>
                <w:sz w:val="16"/>
                <w:szCs w:val="16"/>
              </w:rPr>
              <w:t>$34,770.00</w:t>
            </w:r>
          </w:p>
        </w:tc>
        <w:tc>
          <w:tcPr>
            <w:tcW w:w="1225" w:type="dxa"/>
            <w:noWrap/>
            <w:vAlign w:val="center"/>
          </w:tcPr>
          <w:p w14:paraId="29DE107D" w14:textId="77777777" w:rsidR="00334428" w:rsidRPr="00334428" w:rsidRDefault="00334428" w:rsidP="00334428">
            <w:pPr>
              <w:jc w:val="center"/>
              <w:rPr>
                <w:sz w:val="16"/>
                <w:szCs w:val="16"/>
              </w:rPr>
            </w:pPr>
            <w:r w:rsidRPr="00334428">
              <w:rPr>
                <w:sz w:val="16"/>
                <w:szCs w:val="16"/>
              </w:rPr>
              <w:t>$28,880.00</w:t>
            </w:r>
          </w:p>
        </w:tc>
        <w:tc>
          <w:tcPr>
            <w:tcW w:w="1205" w:type="dxa"/>
            <w:noWrap/>
            <w:vAlign w:val="center"/>
          </w:tcPr>
          <w:p w14:paraId="472B5703" w14:textId="77777777" w:rsidR="00334428" w:rsidRPr="00334428" w:rsidRDefault="00334428" w:rsidP="00334428">
            <w:pPr>
              <w:jc w:val="center"/>
              <w:rPr>
                <w:sz w:val="16"/>
                <w:szCs w:val="16"/>
              </w:rPr>
            </w:pPr>
            <w:r w:rsidRPr="00334428">
              <w:rPr>
                <w:sz w:val="16"/>
                <w:szCs w:val="16"/>
              </w:rPr>
              <w:t>$21,850.00</w:t>
            </w:r>
          </w:p>
        </w:tc>
        <w:tc>
          <w:tcPr>
            <w:tcW w:w="1225" w:type="dxa"/>
            <w:noWrap/>
            <w:vAlign w:val="center"/>
          </w:tcPr>
          <w:p w14:paraId="64B5F27E" w14:textId="77777777" w:rsidR="00334428" w:rsidRPr="00334428" w:rsidRDefault="00334428" w:rsidP="00334428">
            <w:pPr>
              <w:jc w:val="center"/>
              <w:rPr>
                <w:sz w:val="16"/>
                <w:szCs w:val="16"/>
              </w:rPr>
            </w:pPr>
            <w:r w:rsidRPr="00334428">
              <w:rPr>
                <w:sz w:val="16"/>
                <w:szCs w:val="16"/>
              </w:rPr>
              <w:t>$14,250.00</w:t>
            </w:r>
          </w:p>
        </w:tc>
        <w:tc>
          <w:tcPr>
            <w:tcW w:w="1170" w:type="dxa"/>
            <w:noWrap/>
            <w:vAlign w:val="center"/>
          </w:tcPr>
          <w:p w14:paraId="3324B4E6" w14:textId="77777777" w:rsidR="00334428" w:rsidRPr="00334428" w:rsidRDefault="00334428" w:rsidP="00334428">
            <w:pPr>
              <w:jc w:val="center"/>
              <w:rPr>
                <w:sz w:val="16"/>
                <w:szCs w:val="16"/>
              </w:rPr>
            </w:pPr>
            <w:r w:rsidRPr="00334428">
              <w:rPr>
                <w:sz w:val="16"/>
                <w:szCs w:val="16"/>
              </w:rPr>
              <w:t>$8,740.00</w:t>
            </w:r>
          </w:p>
        </w:tc>
        <w:tc>
          <w:tcPr>
            <w:tcW w:w="1291" w:type="dxa"/>
            <w:noWrap/>
            <w:vAlign w:val="center"/>
          </w:tcPr>
          <w:p w14:paraId="223CAF54" w14:textId="77777777" w:rsidR="00334428" w:rsidRPr="00334428" w:rsidRDefault="00334428" w:rsidP="00334428">
            <w:pPr>
              <w:jc w:val="center"/>
              <w:rPr>
                <w:sz w:val="16"/>
                <w:szCs w:val="16"/>
              </w:rPr>
            </w:pPr>
            <w:r w:rsidRPr="00334428">
              <w:rPr>
                <w:sz w:val="16"/>
                <w:szCs w:val="16"/>
              </w:rPr>
              <w:t>$7,600.00</w:t>
            </w:r>
          </w:p>
        </w:tc>
      </w:tr>
      <w:tr w:rsidR="00334428" w:rsidRPr="00334428" w14:paraId="222D4E27" w14:textId="77777777" w:rsidTr="002E5E82">
        <w:trPr>
          <w:cantSplit/>
          <w:trHeight w:val="288"/>
          <w:jc w:val="center"/>
        </w:trPr>
        <w:tc>
          <w:tcPr>
            <w:tcW w:w="10518" w:type="dxa"/>
            <w:gridSpan w:val="9"/>
            <w:noWrap/>
            <w:vAlign w:val="center"/>
          </w:tcPr>
          <w:p w14:paraId="747E0907" w14:textId="77777777" w:rsidR="00334428" w:rsidRPr="00334428" w:rsidRDefault="00334428" w:rsidP="00334428">
            <w:pPr>
              <w:jc w:val="center"/>
              <w:rPr>
                <w:sz w:val="16"/>
                <w:szCs w:val="16"/>
              </w:rPr>
            </w:pPr>
            <w:r w:rsidRPr="00334428">
              <w:rPr>
                <w:sz w:val="16"/>
                <w:szCs w:val="16"/>
              </w:rPr>
              <w:t>Freight</w:t>
            </w:r>
          </w:p>
        </w:tc>
      </w:tr>
      <w:tr w:rsidR="00334428" w:rsidRPr="00334428" w14:paraId="4275525C" w14:textId="77777777" w:rsidTr="002E5E82">
        <w:trPr>
          <w:cantSplit/>
          <w:trHeight w:val="216"/>
          <w:jc w:val="center"/>
        </w:trPr>
        <w:tc>
          <w:tcPr>
            <w:tcW w:w="1250" w:type="dxa"/>
            <w:noWrap/>
            <w:vAlign w:val="center"/>
          </w:tcPr>
          <w:p w14:paraId="3F1BE457" w14:textId="77777777" w:rsidR="00334428" w:rsidRPr="00334428" w:rsidRDefault="00334428" w:rsidP="00334428">
            <w:pPr>
              <w:jc w:val="center"/>
              <w:rPr>
                <w:sz w:val="16"/>
                <w:szCs w:val="16"/>
              </w:rPr>
            </w:pPr>
            <w:r w:rsidRPr="00334428">
              <w:rPr>
                <w:sz w:val="16"/>
                <w:szCs w:val="16"/>
              </w:rPr>
              <w:t>120X30</w:t>
            </w:r>
          </w:p>
        </w:tc>
        <w:tc>
          <w:tcPr>
            <w:tcW w:w="720" w:type="dxa"/>
            <w:noWrap/>
            <w:vAlign w:val="center"/>
          </w:tcPr>
          <w:p w14:paraId="2C13C3F6" w14:textId="77777777" w:rsidR="00334428" w:rsidRPr="00334428" w:rsidRDefault="00334428" w:rsidP="00334428">
            <w:pPr>
              <w:rPr>
                <w:sz w:val="16"/>
                <w:szCs w:val="16"/>
              </w:rPr>
            </w:pPr>
            <w:r w:rsidRPr="00334428">
              <w:rPr>
                <w:sz w:val="16"/>
                <w:szCs w:val="16"/>
              </w:rPr>
              <w:t>200</w:t>
            </w:r>
          </w:p>
        </w:tc>
        <w:tc>
          <w:tcPr>
            <w:tcW w:w="1216" w:type="dxa"/>
            <w:noWrap/>
            <w:vAlign w:val="center"/>
          </w:tcPr>
          <w:p w14:paraId="0D516C7E" w14:textId="77777777" w:rsidR="00334428" w:rsidRPr="00334428" w:rsidRDefault="00334428" w:rsidP="00334428">
            <w:pPr>
              <w:jc w:val="center"/>
              <w:rPr>
                <w:sz w:val="16"/>
                <w:szCs w:val="16"/>
              </w:rPr>
            </w:pPr>
            <w:r w:rsidRPr="00334428">
              <w:rPr>
                <w:sz w:val="16"/>
                <w:szCs w:val="16"/>
              </w:rPr>
              <w:t>$240,000</w:t>
            </w:r>
          </w:p>
        </w:tc>
        <w:tc>
          <w:tcPr>
            <w:tcW w:w="1216" w:type="dxa"/>
            <w:noWrap/>
            <w:vAlign w:val="center"/>
          </w:tcPr>
          <w:p w14:paraId="07BBD320" w14:textId="77777777" w:rsidR="00334428" w:rsidRPr="00334428" w:rsidRDefault="00334428" w:rsidP="00334428">
            <w:pPr>
              <w:jc w:val="center"/>
              <w:rPr>
                <w:sz w:val="16"/>
                <w:szCs w:val="16"/>
              </w:rPr>
            </w:pPr>
            <w:r w:rsidRPr="00334428">
              <w:rPr>
                <w:sz w:val="16"/>
                <w:szCs w:val="16"/>
              </w:rPr>
              <w:t>$219,600</w:t>
            </w:r>
          </w:p>
        </w:tc>
        <w:tc>
          <w:tcPr>
            <w:tcW w:w="1225" w:type="dxa"/>
            <w:noWrap/>
            <w:vAlign w:val="center"/>
          </w:tcPr>
          <w:p w14:paraId="4B9F32B0" w14:textId="77777777" w:rsidR="00334428" w:rsidRPr="00334428" w:rsidRDefault="00334428" w:rsidP="00334428">
            <w:pPr>
              <w:jc w:val="center"/>
              <w:rPr>
                <w:sz w:val="16"/>
                <w:szCs w:val="16"/>
              </w:rPr>
            </w:pPr>
            <w:r w:rsidRPr="00334428">
              <w:rPr>
                <w:sz w:val="16"/>
                <w:szCs w:val="16"/>
              </w:rPr>
              <w:t>$182,400</w:t>
            </w:r>
          </w:p>
        </w:tc>
        <w:tc>
          <w:tcPr>
            <w:tcW w:w="1205" w:type="dxa"/>
            <w:noWrap/>
            <w:vAlign w:val="center"/>
          </w:tcPr>
          <w:p w14:paraId="35686F64" w14:textId="77777777" w:rsidR="00334428" w:rsidRPr="00334428" w:rsidRDefault="00334428" w:rsidP="00334428">
            <w:pPr>
              <w:jc w:val="center"/>
              <w:rPr>
                <w:sz w:val="16"/>
                <w:szCs w:val="16"/>
              </w:rPr>
            </w:pPr>
            <w:r w:rsidRPr="00334428">
              <w:rPr>
                <w:sz w:val="16"/>
                <w:szCs w:val="16"/>
              </w:rPr>
              <w:t>$138,000</w:t>
            </w:r>
          </w:p>
        </w:tc>
        <w:tc>
          <w:tcPr>
            <w:tcW w:w="1225" w:type="dxa"/>
            <w:noWrap/>
            <w:vAlign w:val="center"/>
          </w:tcPr>
          <w:p w14:paraId="028626EC" w14:textId="77777777" w:rsidR="00334428" w:rsidRPr="00334428" w:rsidRDefault="00334428" w:rsidP="00334428">
            <w:pPr>
              <w:jc w:val="center"/>
              <w:rPr>
                <w:sz w:val="16"/>
                <w:szCs w:val="16"/>
              </w:rPr>
            </w:pPr>
            <w:r w:rsidRPr="00334428">
              <w:rPr>
                <w:sz w:val="16"/>
                <w:szCs w:val="16"/>
              </w:rPr>
              <w:t>$90,000</w:t>
            </w:r>
          </w:p>
        </w:tc>
        <w:tc>
          <w:tcPr>
            <w:tcW w:w="1170" w:type="dxa"/>
            <w:noWrap/>
            <w:vAlign w:val="center"/>
          </w:tcPr>
          <w:p w14:paraId="6F8FEC2C" w14:textId="77777777" w:rsidR="00334428" w:rsidRPr="00334428" w:rsidRDefault="00334428" w:rsidP="00334428">
            <w:pPr>
              <w:jc w:val="center"/>
              <w:rPr>
                <w:sz w:val="16"/>
                <w:szCs w:val="16"/>
              </w:rPr>
            </w:pPr>
            <w:r w:rsidRPr="00334428">
              <w:rPr>
                <w:sz w:val="16"/>
                <w:szCs w:val="16"/>
              </w:rPr>
              <w:t>$55,200</w:t>
            </w:r>
          </w:p>
        </w:tc>
        <w:tc>
          <w:tcPr>
            <w:tcW w:w="1291" w:type="dxa"/>
            <w:noWrap/>
            <w:vAlign w:val="center"/>
          </w:tcPr>
          <w:p w14:paraId="7F6435EA" w14:textId="77777777" w:rsidR="00334428" w:rsidRPr="00334428" w:rsidRDefault="00334428" w:rsidP="00334428">
            <w:pPr>
              <w:jc w:val="center"/>
              <w:rPr>
                <w:sz w:val="16"/>
                <w:szCs w:val="16"/>
              </w:rPr>
            </w:pPr>
            <w:r w:rsidRPr="00334428">
              <w:rPr>
                <w:sz w:val="16"/>
                <w:szCs w:val="16"/>
              </w:rPr>
              <w:t>$48,000</w:t>
            </w:r>
          </w:p>
        </w:tc>
      </w:tr>
      <w:tr w:rsidR="00334428" w:rsidRPr="00334428" w14:paraId="46642D5D" w14:textId="77777777" w:rsidTr="002E5E82">
        <w:trPr>
          <w:cantSplit/>
          <w:trHeight w:val="216"/>
          <w:jc w:val="center"/>
        </w:trPr>
        <w:tc>
          <w:tcPr>
            <w:tcW w:w="1250" w:type="dxa"/>
            <w:noWrap/>
            <w:vAlign w:val="center"/>
          </w:tcPr>
          <w:p w14:paraId="29E5731B" w14:textId="77777777" w:rsidR="00334428" w:rsidRPr="00334428" w:rsidRDefault="00334428" w:rsidP="00334428">
            <w:pPr>
              <w:jc w:val="center"/>
              <w:rPr>
                <w:sz w:val="16"/>
                <w:szCs w:val="16"/>
              </w:rPr>
            </w:pPr>
            <w:r w:rsidRPr="00334428">
              <w:rPr>
                <w:sz w:val="16"/>
                <w:szCs w:val="16"/>
              </w:rPr>
              <w:t>140X40</w:t>
            </w:r>
          </w:p>
        </w:tc>
        <w:tc>
          <w:tcPr>
            <w:tcW w:w="720" w:type="dxa"/>
            <w:noWrap/>
            <w:vAlign w:val="center"/>
          </w:tcPr>
          <w:p w14:paraId="627DAAEC" w14:textId="77777777" w:rsidR="00334428" w:rsidRPr="00334428" w:rsidRDefault="00334428" w:rsidP="00334428">
            <w:pPr>
              <w:rPr>
                <w:sz w:val="16"/>
                <w:szCs w:val="16"/>
              </w:rPr>
            </w:pPr>
            <w:r w:rsidRPr="00334428">
              <w:rPr>
                <w:sz w:val="16"/>
                <w:szCs w:val="16"/>
              </w:rPr>
              <w:t>350</w:t>
            </w:r>
          </w:p>
        </w:tc>
        <w:tc>
          <w:tcPr>
            <w:tcW w:w="1216" w:type="dxa"/>
            <w:noWrap/>
            <w:vAlign w:val="center"/>
          </w:tcPr>
          <w:p w14:paraId="0A1310F4" w14:textId="77777777" w:rsidR="00334428" w:rsidRPr="00334428" w:rsidRDefault="00334428" w:rsidP="00334428">
            <w:pPr>
              <w:jc w:val="center"/>
              <w:rPr>
                <w:sz w:val="16"/>
                <w:szCs w:val="16"/>
              </w:rPr>
            </w:pPr>
            <w:r w:rsidRPr="00334428">
              <w:rPr>
                <w:sz w:val="16"/>
                <w:szCs w:val="16"/>
              </w:rPr>
              <w:t>$450,000</w:t>
            </w:r>
          </w:p>
        </w:tc>
        <w:tc>
          <w:tcPr>
            <w:tcW w:w="1216" w:type="dxa"/>
            <w:noWrap/>
            <w:vAlign w:val="center"/>
          </w:tcPr>
          <w:p w14:paraId="187E25BA" w14:textId="77777777" w:rsidR="00334428" w:rsidRPr="00334428" w:rsidRDefault="00334428" w:rsidP="00334428">
            <w:pPr>
              <w:jc w:val="center"/>
              <w:rPr>
                <w:sz w:val="16"/>
                <w:szCs w:val="16"/>
              </w:rPr>
            </w:pPr>
            <w:r w:rsidRPr="00334428">
              <w:rPr>
                <w:sz w:val="16"/>
                <w:szCs w:val="16"/>
              </w:rPr>
              <w:t>$411,750</w:t>
            </w:r>
          </w:p>
        </w:tc>
        <w:tc>
          <w:tcPr>
            <w:tcW w:w="1225" w:type="dxa"/>
            <w:noWrap/>
            <w:vAlign w:val="center"/>
          </w:tcPr>
          <w:p w14:paraId="3A7A162E" w14:textId="77777777" w:rsidR="00334428" w:rsidRPr="00334428" w:rsidRDefault="00334428" w:rsidP="00334428">
            <w:pPr>
              <w:jc w:val="center"/>
              <w:rPr>
                <w:sz w:val="16"/>
                <w:szCs w:val="16"/>
              </w:rPr>
            </w:pPr>
            <w:r w:rsidRPr="00334428">
              <w:rPr>
                <w:sz w:val="16"/>
                <w:szCs w:val="16"/>
              </w:rPr>
              <w:t>$342,000</w:t>
            </w:r>
          </w:p>
        </w:tc>
        <w:tc>
          <w:tcPr>
            <w:tcW w:w="1205" w:type="dxa"/>
            <w:noWrap/>
            <w:vAlign w:val="center"/>
          </w:tcPr>
          <w:p w14:paraId="78B1B2BB" w14:textId="77777777" w:rsidR="00334428" w:rsidRPr="00334428" w:rsidRDefault="00334428" w:rsidP="00334428">
            <w:pPr>
              <w:jc w:val="center"/>
              <w:rPr>
                <w:sz w:val="16"/>
                <w:szCs w:val="16"/>
              </w:rPr>
            </w:pPr>
            <w:r w:rsidRPr="00334428">
              <w:rPr>
                <w:sz w:val="16"/>
                <w:szCs w:val="16"/>
              </w:rPr>
              <w:t>$258,750</w:t>
            </w:r>
          </w:p>
        </w:tc>
        <w:tc>
          <w:tcPr>
            <w:tcW w:w="1225" w:type="dxa"/>
            <w:noWrap/>
            <w:vAlign w:val="center"/>
          </w:tcPr>
          <w:p w14:paraId="5422AFD6" w14:textId="77777777" w:rsidR="00334428" w:rsidRPr="00334428" w:rsidRDefault="00334428" w:rsidP="00334428">
            <w:pPr>
              <w:jc w:val="center"/>
              <w:rPr>
                <w:sz w:val="16"/>
                <w:szCs w:val="16"/>
              </w:rPr>
            </w:pPr>
            <w:r w:rsidRPr="00334428">
              <w:rPr>
                <w:sz w:val="16"/>
                <w:szCs w:val="16"/>
              </w:rPr>
              <w:t>$168,750</w:t>
            </w:r>
          </w:p>
        </w:tc>
        <w:tc>
          <w:tcPr>
            <w:tcW w:w="1170" w:type="dxa"/>
            <w:noWrap/>
            <w:vAlign w:val="center"/>
          </w:tcPr>
          <w:p w14:paraId="51C080FA" w14:textId="77777777" w:rsidR="00334428" w:rsidRPr="00334428" w:rsidRDefault="00334428" w:rsidP="00334428">
            <w:pPr>
              <w:jc w:val="center"/>
              <w:rPr>
                <w:sz w:val="16"/>
                <w:szCs w:val="16"/>
              </w:rPr>
            </w:pPr>
            <w:r w:rsidRPr="00334428">
              <w:rPr>
                <w:sz w:val="16"/>
                <w:szCs w:val="16"/>
              </w:rPr>
              <w:t>$103,500</w:t>
            </w:r>
          </w:p>
        </w:tc>
        <w:tc>
          <w:tcPr>
            <w:tcW w:w="1291" w:type="dxa"/>
            <w:noWrap/>
            <w:vAlign w:val="center"/>
          </w:tcPr>
          <w:p w14:paraId="6120E7A9" w14:textId="77777777" w:rsidR="00334428" w:rsidRPr="00334428" w:rsidRDefault="00334428" w:rsidP="00334428">
            <w:pPr>
              <w:jc w:val="center"/>
              <w:rPr>
                <w:sz w:val="16"/>
                <w:szCs w:val="16"/>
              </w:rPr>
            </w:pPr>
            <w:r w:rsidRPr="00334428">
              <w:rPr>
                <w:sz w:val="16"/>
                <w:szCs w:val="16"/>
              </w:rPr>
              <w:t>$90,000</w:t>
            </w:r>
          </w:p>
        </w:tc>
      </w:tr>
      <w:tr w:rsidR="00334428" w:rsidRPr="00334428" w14:paraId="38344B1F" w14:textId="77777777" w:rsidTr="002E5E82">
        <w:trPr>
          <w:cantSplit/>
          <w:trHeight w:val="216"/>
          <w:jc w:val="center"/>
        </w:trPr>
        <w:tc>
          <w:tcPr>
            <w:tcW w:w="1250" w:type="dxa"/>
            <w:noWrap/>
            <w:vAlign w:val="center"/>
          </w:tcPr>
          <w:p w14:paraId="0C2D2301" w14:textId="77777777" w:rsidR="00334428" w:rsidRPr="00334428" w:rsidRDefault="00334428" w:rsidP="00334428">
            <w:pPr>
              <w:jc w:val="center"/>
              <w:rPr>
                <w:sz w:val="16"/>
                <w:szCs w:val="16"/>
              </w:rPr>
            </w:pPr>
            <w:r w:rsidRPr="00334428">
              <w:rPr>
                <w:sz w:val="16"/>
                <w:szCs w:val="16"/>
              </w:rPr>
              <w:t>160X50</w:t>
            </w:r>
          </w:p>
        </w:tc>
        <w:tc>
          <w:tcPr>
            <w:tcW w:w="720" w:type="dxa"/>
            <w:noWrap/>
            <w:vAlign w:val="center"/>
          </w:tcPr>
          <w:p w14:paraId="3AA48527" w14:textId="77777777" w:rsidR="00334428" w:rsidRPr="00334428" w:rsidRDefault="00334428" w:rsidP="00334428">
            <w:pPr>
              <w:rPr>
                <w:sz w:val="16"/>
                <w:szCs w:val="16"/>
              </w:rPr>
            </w:pPr>
            <w:r w:rsidRPr="00334428">
              <w:rPr>
                <w:sz w:val="16"/>
                <w:szCs w:val="16"/>
              </w:rPr>
              <w:t>400</w:t>
            </w:r>
          </w:p>
        </w:tc>
        <w:tc>
          <w:tcPr>
            <w:tcW w:w="1216" w:type="dxa"/>
            <w:noWrap/>
            <w:vAlign w:val="center"/>
          </w:tcPr>
          <w:p w14:paraId="5494EDF4" w14:textId="77777777" w:rsidR="00334428" w:rsidRPr="00334428" w:rsidRDefault="00334428" w:rsidP="00334428">
            <w:pPr>
              <w:jc w:val="center"/>
              <w:rPr>
                <w:sz w:val="16"/>
                <w:szCs w:val="16"/>
              </w:rPr>
            </w:pPr>
            <w:r w:rsidRPr="00334428">
              <w:rPr>
                <w:sz w:val="16"/>
                <w:szCs w:val="16"/>
              </w:rPr>
              <w:t>$530,000</w:t>
            </w:r>
          </w:p>
        </w:tc>
        <w:tc>
          <w:tcPr>
            <w:tcW w:w="1216" w:type="dxa"/>
            <w:noWrap/>
            <w:vAlign w:val="center"/>
          </w:tcPr>
          <w:p w14:paraId="707979BD" w14:textId="77777777" w:rsidR="00334428" w:rsidRPr="00334428" w:rsidRDefault="00334428" w:rsidP="00334428">
            <w:pPr>
              <w:jc w:val="center"/>
              <w:rPr>
                <w:sz w:val="16"/>
                <w:szCs w:val="16"/>
              </w:rPr>
            </w:pPr>
            <w:r w:rsidRPr="00334428">
              <w:rPr>
                <w:sz w:val="16"/>
                <w:szCs w:val="16"/>
              </w:rPr>
              <w:t>$484,950</w:t>
            </w:r>
          </w:p>
        </w:tc>
        <w:tc>
          <w:tcPr>
            <w:tcW w:w="1225" w:type="dxa"/>
            <w:noWrap/>
            <w:vAlign w:val="center"/>
          </w:tcPr>
          <w:p w14:paraId="7F40282A" w14:textId="77777777" w:rsidR="00334428" w:rsidRPr="00334428" w:rsidRDefault="00334428" w:rsidP="00334428">
            <w:pPr>
              <w:jc w:val="center"/>
              <w:rPr>
                <w:sz w:val="16"/>
                <w:szCs w:val="16"/>
              </w:rPr>
            </w:pPr>
            <w:r w:rsidRPr="00334428">
              <w:rPr>
                <w:sz w:val="16"/>
                <w:szCs w:val="16"/>
              </w:rPr>
              <w:t>$402,800</w:t>
            </w:r>
          </w:p>
        </w:tc>
        <w:tc>
          <w:tcPr>
            <w:tcW w:w="1205" w:type="dxa"/>
            <w:noWrap/>
            <w:vAlign w:val="center"/>
          </w:tcPr>
          <w:p w14:paraId="5B51D1A9" w14:textId="77777777" w:rsidR="00334428" w:rsidRPr="00334428" w:rsidRDefault="00334428" w:rsidP="00334428">
            <w:pPr>
              <w:jc w:val="center"/>
              <w:rPr>
                <w:sz w:val="16"/>
                <w:szCs w:val="16"/>
              </w:rPr>
            </w:pPr>
            <w:r w:rsidRPr="00334428">
              <w:rPr>
                <w:sz w:val="16"/>
                <w:szCs w:val="16"/>
              </w:rPr>
              <w:t>$304,750</w:t>
            </w:r>
          </w:p>
        </w:tc>
        <w:tc>
          <w:tcPr>
            <w:tcW w:w="1225" w:type="dxa"/>
            <w:noWrap/>
            <w:vAlign w:val="center"/>
          </w:tcPr>
          <w:p w14:paraId="6CE52AB7" w14:textId="77777777" w:rsidR="00334428" w:rsidRPr="00334428" w:rsidRDefault="00334428" w:rsidP="00334428">
            <w:pPr>
              <w:jc w:val="center"/>
              <w:rPr>
                <w:sz w:val="16"/>
                <w:szCs w:val="16"/>
              </w:rPr>
            </w:pPr>
            <w:r w:rsidRPr="00334428">
              <w:rPr>
                <w:sz w:val="16"/>
                <w:szCs w:val="16"/>
              </w:rPr>
              <w:t>$198,750</w:t>
            </w:r>
          </w:p>
        </w:tc>
        <w:tc>
          <w:tcPr>
            <w:tcW w:w="1170" w:type="dxa"/>
            <w:noWrap/>
            <w:vAlign w:val="center"/>
          </w:tcPr>
          <w:p w14:paraId="2EA4A505" w14:textId="77777777" w:rsidR="00334428" w:rsidRPr="00334428" w:rsidRDefault="00334428" w:rsidP="00334428">
            <w:pPr>
              <w:jc w:val="center"/>
              <w:rPr>
                <w:sz w:val="16"/>
                <w:szCs w:val="16"/>
              </w:rPr>
            </w:pPr>
            <w:r w:rsidRPr="00334428">
              <w:rPr>
                <w:sz w:val="16"/>
                <w:szCs w:val="16"/>
              </w:rPr>
              <w:t>$121,900</w:t>
            </w:r>
          </w:p>
        </w:tc>
        <w:tc>
          <w:tcPr>
            <w:tcW w:w="1291" w:type="dxa"/>
            <w:noWrap/>
            <w:vAlign w:val="center"/>
          </w:tcPr>
          <w:p w14:paraId="7D5B7213" w14:textId="77777777" w:rsidR="00334428" w:rsidRPr="00334428" w:rsidRDefault="00334428" w:rsidP="00334428">
            <w:pPr>
              <w:jc w:val="center"/>
              <w:rPr>
                <w:sz w:val="16"/>
                <w:szCs w:val="16"/>
              </w:rPr>
            </w:pPr>
            <w:r w:rsidRPr="00334428">
              <w:rPr>
                <w:sz w:val="16"/>
                <w:szCs w:val="16"/>
              </w:rPr>
              <w:t>$106,000</w:t>
            </w:r>
          </w:p>
        </w:tc>
      </w:tr>
      <w:tr w:rsidR="00334428" w:rsidRPr="00334428" w14:paraId="586DB6D1" w14:textId="77777777" w:rsidTr="002E5E82">
        <w:trPr>
          <w:cantSplit/>
          <w:trHeight w:val="216"/>
          <w:jc w:val="center"/>
        </w:trPr>
        <w:tc>
          <w:tcPr>
            <w:tcW w:w="1250" w:type="dxa"/>
            <w:noWrap/>
            <w:vAlign w:val="center"/>
          </w:tcPr>
          <w:p w14:paraId="4932C6CB" w14:textId="77777777" w:rsidR="00334428" w:rsidRPr="00334428" w:rsidRDefault="00334428" w:rsidP="00334428">
            <w:pPr>
              <w:jc w:val="center"/>
              <w:rPr>
                <w:sz w:val="16"/>
                <w:szCs w:val="16"/>
              </w:rPr>
            </w:pPr>
            <w:r w:rsidRPr="00334428">
              <w:rPr>
                <w:sz w:val="16"/>
                <w:szCs w:val="16"/>
              </w:rPr>
              <w:t>180X54</w:t>
            </w:r>
          </w:p>
        </w:tc>
        <w:tc>
          <w:tcPr>
            <w:tcW w:w="720" w:type="dxa"/>
            <w:noWrap/>
            <w:vAlign w:val="center"/>
          </w:tcPr>
          <w:p w14:paraId="3C012E1E" w14:textId="77777777" w:rsidR="00334428" w:rsidRPr="00334428" w:rsidRDefault="00334428" w:rsidP="00334428">
            <w:pPr>
              <w:rPr>
                <w:sz w:val="16"/>
                <w:szCs w:val="16"/>
              </w:rPr>
            </w:pPr>
            <w:r w:rsidRPr="00334428">
              <w:rPr>
                <w:sz w:val="16"/>
                <w:szCs w:val="16"/>
              </w:rPr>
              <w:t>450</w:t>
            </w:r>
          </w:p>
        </w:tc>
        <w:tc>
          <w:tcPr>
            <w:tcW w:w="1216" w:type="dxa"/>
            <w:noWrap/>
            <w:vAlign w:val="center"/>
          </w:tcPr>
          <w:p w14:paraId="1452FC9C" w14:textId="77777777" w:rsidR="00334428" w:rsidRPr="00334428" w:rsidRDefault="00334428" w:rsidP="00334428">
            <w:pPr>
              <w:jc w:val="center"/>
              <w:rPr>
                <w:sz w:val="16"/>
                <w:szCs w:val="16"/>
              </w:rPr>
            </w:pPr>
            <w:r w:rsidRPr="00334428">
              <w:rPr>
                <w:sz w:val="16"/>
                <w:szCs w:val="16"/>
              </w:rPr>
              <w:t>$900,000</w:t>
            </w:r>
          </w:p>
        </w:tc>
        <w:tc>
          <w:tcPr>
            <w:tcW w:w="1216" w:type="dxa"/>
            <w:noWrap/>
            <w:vAlign w:val="center"/>
          </w:tcPr>
          <w:p w14:paraId="4EB199A1" w14:textId="77777777" w:rsidR="00334428" w:rsidRPr="00334428" w:rsidRDefault="00334428" w:rsidP="00334428">
            <w:pPr>
              <w:jc w:val="center"/>
              <w:rPr>
                <w:sz w:val="16"/>
                <w:szCs w:val="16"/>
              </w:rPr>
            </w:pPr>
            <w:r w:rsidRPr="00334428">
              <w:rPr>
                <w:sz w:val="16"/>
                <w:szCs w:val="16"/>
              </w:rPr>
              <w:t>$823,500</w:t>
            </w:r>
          </w:p>
        </w:tc>
        <w:tc>
          <w:tcPr>
            <w:tcW w:w="1225" w:type="dxa"/>
            <w:noWrap/>
            <w:vAlign w:val="center"/>
          </w:tcPr>
          <w:p w14:paraId="0E5F8EBB" w14:textId="77777777" w:rsidR="00334428" w:rsidRPr="00334428" w:rsidRDefault="00334428" w:rsidP="00334428">
            <w:pPr>
              <w:jc w:val="center"/>
              <w:rPr>
                <w:sz w:val="16"/>
                <w:szCs w:val="16"/>
              </w:rPr>
            </w:pPr>
            <w:r w:rsidRPr="00334428">
              <w:rPr>
                <w:sz w:val="16"/>
                <w:szCs w:val="16"/>
              </w:rPr>
              <w:t>$684,000</w:t>
            </w:r>
          </w:p>
        </w:tc>
        <w:tc>
          <w:tcPr>
            <w:tcW w:w="1205" w:type="dxa"/>
            <w:noWrap/>
            <w:vAlign w:val="center"/>
          </w:tcPr>
          <w:p w14:paraId="02F35C3A" w14:textId="77777777" w:rsidR="00334428" w:rsidRPr="00334428" w:rsidRDefault="00334428" w:rsidP="00334428">
            <w:pPr>
              <w:jc w:val="center"/>
              <w:rPr>
                <w:sz w:val="16"/>
                <w:szCs w:val="16"/>
              </w:rPr>
            </w:pPr>
            <w:r w:rsidRPr="00334428">
              <w:rPr>
                <w:sz w:val="16"/>
                <w:szCs w:val="16"/>
              </w:rPr>
              <w:t>$517,500</w:t>
            </w:r>
          </w:p>
        </w:tc>
        <w:tc>
          <w:tcPr>
            <w:tcW w:w="1225" w:type="dxa"/>
            <w:noWrap/>
            <w:vAlign w:val="center"/>
          </w:tcPr>
          <w:p w14:paraId="4D25CAB3" w14:textId="77777777" w:rsidR="00334428" w:rsidRPr="00334428" w:rsidRDefault="00334428" w:rsidP="00334428">
            <w:pPr>
              <w:jc w:val="center"/>
              <w:rPr>
                <w:sz w:val="16"/>
                <w:szCs w:val="16"/>
              </w:rPr>
            </w:pPr>
            <w:r w:rsidRPr="00334428">
              <w:rPr>
                <w:sz w:val="16"/>
                <w:szCs w:val="16"/>
              </w:rPr>
              <w:t>$337,500</w:t>
            </w:r>
          </w:p>
        </w:tc>
        <w:tc>
          <w:tcPr>
            <w:tcW w:w="1170" w:type="dxa"/>
            <w:noWrap/>
            <w:vAlign w:val="center"/>
          </w:tcPr>
          <w:p w14:paraId="3DDE269F" w14:textId="77777777" w:rsidR="00334428" w:rsidRPr="00334428" w:rsidRDefault="00334428" w:rsidP="00334428">
            <w:pPr>
              <w:jc w:val="center"/>
              <w:rPr>
                <w:sz w:val="16"/>
                <w:szCs w:val="16"/>
              </w:rPr>
            </w:pPr>
            <w:r w:rsidRPr="00334428">
              <w:rPr>
                <w:sz w:val="16"/>
                <w:szCs w:val="16"/>
              </w:rPr>
              <w:t>$207,000</w:t>
            </w:r>
          </w:p>
        </w:tc>
        <w:tc>
          <w:tcPr>
            <w:tcW w:w="1291" w:type="dxa"/>
            <w:noWrap/>
            <w:vAlign w:val="center"/>
          </w:tcPr>
          <w:p w14:paraId="0E7C7A55" w14:textId="77777777" w:rsidR="00334428" w:rsidRPr="00334428" w:rsidRDefault="00334428" w:rsidP="00334428">
            <w:pPr>
              <w:jc w:val="center"/>
              <w:rPr>
                <w:sz w:val="16"/>
                <w:szCs w:val="16"/>
              </w:rPr>
            </w:pPr>
            <w:r w:rsidRPr="00334428">
              <w:rPr>
                <w:sz w:val="16"/>
                <w:szCs w:val="16"/>
              </w:rPr>
              <w:t>$180,000</w:t>
            </w:r>
          </w:p>
        </w:tc>
      </w:tr>
      <w:tr w:rsidR="00334428" w:rsidRPr="00334428" w14:paraId="20DB9250" w14:textId="77777777" w:rsidTr="002E5E82">
        <w:trPr>
          <w:cantSplit/>
          <w:trHeight w:val="216"/>
          <w:jc w:val="center"/>
        </w:trPr>
        <w:tc>
          <w:tcPr>
            <w:tcW w:w="1250" w:type="dxa"/>
            <w:noWrap/>
            <w:vAlign w:val="center"/>
          </w:tcPr>
          <w:p w14:paraId="040B42A7" w14:textId="77777777" w:rsidR="00334428" w:rsidRPr="00334428" w:rsidRDefault="00334428" w:rsidP="00334428">
            <w:pPr>
              <w:jc w:val="center"/>
              <w:rPr>
                <w:sz w:val="16"/>
                <w:szCs w:val="16"/>
              </w:rPr>
            </w:pPr>
            <w:r w:rsidRPr="00334428">
              <w:rPr>
                <w:sz w:val="16"/>
                <w:szCs w:val="16"/>
              </w:rPr>
              <w:t>250X72 Non Class</w:t>
            </w:r>
          </w:p>
        </w:tc>
        <w:tc>
          <w:tcPr>
            <w:tcW w:w="720" w:type="dxa"/>
            <w:noWrap/>
            <w:vAlign w:val="center"/>
          </w:tcPr>
          <w:p w14:paraId="3F08A229" w14:textId="77777777" w:rsidR="00334428" w:rsidRPr="00334428" w:rsidRDefault="00334428" w:rsidP="00334428">
            <w:pPr>
              <w:rPr>
                <w:sz w:val="16"/>
                <w:szCs w:val="16"/>
              </w:rPr>
            </w:pPr>
            <w:r w:rsidRPr="00334428">
              <w:rPr>
                <w:sz w:val="16"/>
                <w:szCs w:val="16"/>
              </w:rPr>
              <w:t>600</w:t>
            </w:r>
          </w:p>
        </w:tc>
        <w:tc>
          <w:tcPr>
            <w:tcW w:w="1216" w:type="dxa"/>
            <w:noWrap/>
            <w:vAlign w:val="center"/>
          </w:tcPr>
          <w:p w14:paraId="4941E027" w14:textId="77777777" w:rsidR="00334428" w:rsidRPr="00334428" w:rsidRDefault="00334428" w:rsidP="00334428">
            <w:pPr>
              <w:jc w:val="center"/>
              <w:rPr>
                <w:sz w:val="16"/>
                <w:szCs w:val="16"/>
              </w:rPr>
            </w:pPr>
            <w:r w:rsidRPr="00334428">
              <w:rPr>
                <w:sz w:val="16"/>
                <w:szCs w:val="16"/>
              </w:rPr>
              <w:t>$1,500,000</w:t>
            </w:r>
          </w:p>
        </w:tc>
        <w:tc>
          <w:tcPr>
            <w:tcW w:w="1216" w:type="dxa"/>
            <w:noWrap/>
            <w:vAlign w:val="center"/>
          </w:tcPr>
          <w:p w14:paraId="7F410929" w14:textId="77777777" w:rsidR="00334428" w:rsidRPr="00334428" w:rsidRDefault="00334428" w:rsidP="00334428">
            <w:pPr>
              <w:jc w:val="center"/>
              <w:rPr>
                <w:sz w:val="16"/>
                <w:szCs w:val="16"/>
              </w:rPr>
            </w:pPr>
            <w:r w:rsidRPr="00334428">
              <w:rPr>
                <w:sz w:val="16"/>
                <w:szCs w:val="16"/>
              </w:rPr>
              <w:t>$1,372,500</w:t>
            </w:r>
          </w:p>
        </w:tc>
        <w:tc>
          <w:tcPr>
            <w:tcW w:w="1225" w:type="dxa"/>
            <w:noWrap/>
            <w:vAlign w:val="center"/>
          </w:tcPr>
          <w:p w14:paraId="7D0977A8" w14:textId="77777777" w:rsidR="00334428" w:rsidRPr="00334428" w:rsidRDefault="00334428" w:rsidP="00334428">
            <w:pPr>
              <w:jc w:val="center"/>
              <w:rPr>
                <w:sz w:val="16"/>
                <w:szCs w:val="16"/>
              </w:rPr>
            </w:pPr>
            <w:r w:rsidRPr="00334428">
              <w:rPr>
                <w:sz w:val="16"/>
                <w:szCs w:val="16"/>
              </w:rPr>
              <w:t>$1,140,000</w:t>
            </w:r>
          </w:p>
        </w:tc>
        <w:tc>
          <w:tcPr>
            <w:tcW w:w="1205" w:type="dxa"/>
            <w:noWrap/>
            <w:vAlign w:val="center"/>
          </w:tcPr>
          <w:p w14:paraId="6F405B58" w14:textId="77777777" w:rsidR="00334428" w:rsidRPr="00334428" w:rsidRDefault="00334428" w:rsidP="00334428">
            <w:pPr>
              <w:jc w:val="center"/>
              <w:rPr>
                <w:sz w:val="16"/>
                <w:szCs w:val="16"/>
              </w:rPr>
            </w:pPr>
            <w:r w:rsidRPr="00334428">
              <w:rPr>
                <w:sz w:val="16"/>
                <w:szCs w:val="16"/>
              </w:rPr>
              <w:t>$862,500</w:t>
            </w:r>
          </w:p>
        </w:tc>
        <w:tc>
          <w:tcPr>
            <w:tcW w:w="1225" w:type="dxa"/>
            <w:noWrap/>
            <w:vAlign w:val="center"/>
          </w:tcPr>
          <w:p w14:paraId="12FD2DCA" w14:textId="77777777" w:rsidR="00334428" w:rsidRPr="00334428" w:rsidRDefault="00334428" w:rsidP="00334428">
            <w:pPr>
              <w:jc w:val="center"/>
              <w:rPr>
                <w:sz w:val="16"/>
                <w:szCs w:val="16"/>
              </w:rPr>
            </w:pPr>
            <w:r w:rsidRPr="00334428">
              <w:rPr>
                <w:sz w:val="16"/>
                <w:szCs w:val="16"/>
              </w:rPr>
              <w:t>$562,500</w:t>
            </w:r>
          </w:p>
        </w:tc>
        <w:tc>
          <w:tcPr>
            <w:tcW w:w="1170" w:type="dxa"/>
            <w:noWrap/>
            <w:vAlign w:val="center"/>
          </w:tcPr>
          <w:p w14:paraId="15D26ABD" w14:textId="77777777" w:rsidR="00334428" w:rsidRPr="00334428" w:rsidRDefault="00334428" w:rsidP="00334428">
            <w:pPr>
              <w:jc w:val="center"/>
              <w:rPr>
                <w:sz w:val="16"/>
                <w:szCs w:val="16"/>
              </w:rPr>
            </w:pPr>
            <w:r w:rsidRPr="00334428">
              <w:rPr>
                <w:sz w:val="16"/>
                <w:szCs w:val="16"/>
              </w:rPr>
              <w:t>$345,000</w:t>
            </w:r>
          </w:p>
        </w:tc>
        <w:tc>
          <w:tcPr>
            <w:tcW w:w="1291" w:type="dxa"/>
            <w:noWrap/>
            <w:vAlign w:val="center"/>
          </w:tcPr>
          <w:p w14:paraId="44558BA8" w14:textId="77777777" w:rsidR="00334428" w:rsidRPr="00334428" w:rsidRDefault="00334428" w:rsidP="00334428">
            <w:pPr>
              <w:jc w:val="center"/>
              <w:rPr>
                <w:sz w:val="16"/>
                <w:szCs w:val="16"/>
              </w:rPr>
            </w:pPr>
            <w:r w:rsidRPr="00334428">
              <w:rPr>
                <w:sz w:val="16"/>
                <w:szCs w:val="16"/>
              </w:rPr>
              <w:t>$300,000</w:t>
            </w:r>
          </w:p>
        </w:tc>
      </w:tr>
      <w:tr w:rsidR="00334428" w:rsidRPr="00334428" w14:paraId="7D9D17A0" w14:textId="77777777" w:rsidTr="002E5E82">
        <w:trPr>
          <w:cantSplit/>
          <w:trHeight w:val="216"/>
          <w:jc w:val="center"/>
        </w:trPr>
        <w:tc>
          <w:tcPr>
            <w:tcW w:w="1250" w:type="dxa"/>
            <w:noWrap/>
            <w:vAlign w:val="center"/>
          </w:tcPr>
          <w:p w14:paraId="2288B838" w14:textId="77777777" w:rsidR="00334428" w:rsidRPr="00334428" w:rsidRDefault="00334428" w:rsidP="00334428">
            <w:pPr>
              <w:jc w:val="center"/>
              <w:rPr>
                <w:sz w:val="16"/>
                <w:szCs w:val="16"/>
              </w:rPr>
            </w:pPr>
            <w:r w:rsidRPr="00334428">
              <w:rPr>
                <w:sz w:val="16"/>
                <w:szCs w:val="16"/>
              </w:rPr>
              <w:t>250X72 Class</w:t>
            </w:r>
          </w:p>
        </w:tc>
        <w:tc>
          <w:tcPr>
            <w:tcW w:w="720" w:type="dxa"/>
            <w:noWrap/>
            <w:vAlign w:val="center"/>
          </w:tcPr>
          <w:p w14:paraId="720FF5D0" w14:textId="77777777" w:rsidR="00334428" w:rsidRPr="00334428" w:rsidRDefault="00334428" w:rsidP="00334428">
            <w:pPr>
              <w:rPr>
                <w:sz w:val="16"/>
                <w:szCs w:val="16"/>
              </w:rPr>
            </w:pPr>
            <w:r w:rsidRPr="00334428">
              <w:rPr>
                <w:sz w:val="16"/>
                <w:szCs w:val="16"/>
              </w:rPr>
              <w:t>800</w:t>
            </w:r>
          </w:p>
        </w:tc>
        <w:tc>
          <w:tcPr>
            <w:tcW w:w="1216" w:type="dxa"/>
            <w:noWrap/>
            <w:vAlign w:val="center"/>
          </w:tcPr>
          <w:p w14:paraId="6956129D" w14:textId="77777777" w:rsidR="00334428" w:rsidRPr="00334428" w:rsidRDefault="00334428" w:rsidP="00334428">
            <w:pPr>
              <w:jc w:val="center"/>
              <w:rPr>
                <w:sz w:val="16"/>
                <w:szCs w:val="16"/>
              </w:rPr>
            </w:pPr>
            <w:r w:rsidRPr="00334428">
              <w:rPr>
                <w:sz w:val="16"/>
                <w:szCs w:val="16"/>
              </w:rPr>
              <w:t>$2,700,000</w:t>
            </w:r>
          </w:p>
        </w:tc>
        <w:tc>
          <w:tcPr>
            <w:tcW w:w="1216" w:type="dxa"/>
            <w:noWrap/>
            <w:vAlign w:val="center"/>
          </w:tcPr>
          <w:p w14:paraId="2614FA29" w14:textId="77777777" w:rsidR="00334428" w:rsidRPr="00334428" w:rsidRDefault="00334428" w:rsidP="00334428">
            <w:pPr>
              <w:jc w:val="center"/>
              <w:rPr>
                <w:sz w:val="16"/>
                <w:szCs w:val="16"/>
              </w:rPr>
            </w:pPr>
            <w:r w:rsidRPr="00334428">
              <w:rPr>
                <w:sz w:val="16"/>
                <w:szCs w:val="16"/>
              </w:rPr>
              <w:t>$2,470,500</w:t>
            </w:r>
          </w:p>
        </w:tc>
        <w:tc>
          <w:tcPr>
            <w:tcW w:w="1225" w:type="dxa"/>
            <w:noWrap/>
            <w:vAlign w:val="center"/>
          </w:tcPr>
          <w:p w14:paraId="0DCDCAAB" w14:textId="77777777" w:rsidR="00334428" w:rsidRPr="00334428" w:rsidRDefault="00334428" w:rsidP="00334428">
            <w:pPr>
              <w:jc w:val="center"/>
              <w:rPr>
                <w:sz w:val="16"/>
                <w:szCs w:val="16"/>
              </w:rPr>
            </w:pPr>
            <w:r w:rsidRPr="00334428">
              <w:rPr>
                <w:sz w:val="16"/>
                <w:szCs w:val="16"/>
              </w:rPr>
              <w:t>$2,052,000</w:t>
            </w:r>
          </w:p>
        </w:tc>
        <w:tc>
          <w:tcPr>
            <w:tcW w:w="1205" w:type="dxa"/>
            <w:noWrap/>
            <w:vAlign w:val="center"/>
          </w:tcPr>
          <w:p w14:paraId="2AE4B872" w14:textId="77777777" w:rsidR="00334428" w:rsidRPr="00334428" w:rsidRDefault="00334428" w:rsidP="00334428">
            <w:pPr>
              <w:jc w:val="center"/>
              <w:rPr>
                <w:sz w:val="16"/>
                <w:szCs w:val="16"/>
              </w:rPr>
            </w:pPr>
            <w:r w:rsidRPr="00334428">
              <w:rPr>
                <w:sz w:val="16"/>
                <w:szCs w:val="16"/>
              </w:rPr>
              <w:t>$1,552,500</w:t>
            </w:r>
          </w:p>
        </w:tc>
        <w:tc>
          <w:tcPr>
            <w:tcW w:w="1225" w:type="dxa"/>
            <w:noWrap/>
            <w:vAlign w:val="center"/>
          </w:tcPr>
          <w:p w14:paraId="2384BB57" w14:textId="77777777" w:rsidR="00334428" w:rsidRPr="00334428" w:rsidRDefault="00334428" w:rsidP="00334428">
            <w:pPr>
              <w:jc w:val="center"/>
              <w:rPr>
                <w:sz w:val="16"/>
                <w:szCs w:val="16"/>
              </w:rPr>
            </w:pPr>
            <w:r w:rsidRPr="00334428">
              <w:rPr>
                <w:sz w:val="16"/>
                <w:szCs w:val="16"/>
              </w:rPr>
              <w:t>$1,012,500</w:t>
            </w:r>
          </w:p>
        </w:tc>
        <w:tc>
          <w:tcPr>
            <w:tcW w:w="1170" w:type="dxa"/>
            <w:noWrap/>
            <w:vAlign w:val="center"/>
          </w:tcPr>
          <w:p w14:paraId="3613CED9" w14:textId="77777777" w:rsidR="00334428" w:rsidRPr="00334428" w:rsidRDefault="00334428" w:rsidP="00334428">
            <w:pPr>
              <w:jc w:val="center"/>
              <w:rPr>
                <w:sz w:val="16"/>
                <w:szCs w:val="16"/>
              </w:rPr>
            </w:pPr>
            <w:r w:rsidRPr="00334428">
              <w:rPr>
                <w:sz w:val="16"/>
                <w:szCs w:val="16"/>
              </w:rPr>
              <w:t>$621,000</w:t>
            </w:r>
          </w:p>
        </w:tc>
        <w:tc>
          <w:tcPr>
            <w:tcW w:w="1291" w:type="dxa"/>
            <w:noWrap/>
            <w:vAlign w:val="center"/>
          </w:tcPr>
          <w:p w14:paraId="30F3374B" w14:textId="77777777" w:rsidR="00334428" w:rsidRPr="00334428" w:rsidRDefault="00334428" w:rsidP="00334428">
            <w:pPr>
              <w:jc w:val="center"/>
              <w:rPr>
                <w:sz w:val="16"/>
                <w:szCs w:val="16"/>
              </w:rPr>
            </w:pPr>
            <w:r w:rsidRPr="00334428">
              <w:rPr>
                <w:sz w:val="16"/>
                <w:szCs w:val="16"/>
              </w:rPr>
              <w:t>$540,000</w:t>
            </w:r>
          </w:p>
        </w:tc>
      </w:tr>
      <w:tr w:rsidR="00334428" w:rsidRPr="00334428" w14:paraId="46225250" w14:textId="77777777" w:rsidTr="002E5E82">
        <w:trPr>
          <w:cantSplit/>
          <w:trHeight w:val="216"/>
          <w:jc w:val="center"/>
        </w:trPr>
        <w:tc>
          <w:tcPr>
            <w:tcW w:w="1250" w:type="dxa"/>
            <w:noWrap/>
            <w:vAlign w:val="center"/>
          </w:tcPr>
          <w:p w14:paraId="0EA05E19" w14:textId="77777777" w:rsidR="00334428" w:rsidRPr="00334428" w:rsidRDefault="00334428" w:rsidP="00334428">
            <w:pPr>
              <w:jc w:val="center"/>
              <w:rPr>
                <w:sz w:val="16"/>
                <w:szCs w:val="16"/>
              </w:rPr>
            </w:pPr>
            <w:r w:rsidRPr="00334428">
              <w:rPr>
                <w:sz w:val="16"/>
                <w:szCs w:val="16"/>
              </w:rPr>
              <w:t>260X72 Non Class</w:t>
            </w:r>
          </w:p>
        </w:tc>
        <w:tc>
          <w:tcPr>
            <w:tcW w:w="720" w:type="dxa"/>
            <w:noWrap/>
            <w:vAlign w:val="center"/>
          </w:tcPr>
          <w:p w14:paraId="39469A0F" w14:textId="77777777" w:rsidR="00334428" w:rsidRPr="00334428" w:rsidRDefault="00334428" w:rsidP="00334428">
            <w:pPr>
              <w:rPr>
                <w:sz w:val="16"/>
                <w:szCs w:val="16"/>
              </w:rPr>
            </w:pPr>
            <w:r w:rsidRPr="00334428">
              <w:rPr>
                <w:sz w:val="16"/>
                <w:szCs w:val="16"/>
              </w:rPr>
              <w:t>500</w:t>
            </w:r>
          </w:p>
        </w:tc>
        <w:tc>
          <w:tcPr>
            <w:tcW w:w="1216" w:type="dxa"/>
            <w:noWrap/>
            <w:vAlign w:val="center"/>
          </w:tcPr>
          <w:p w14:paraId="6490F508" w14:textId="77777777" w:rsidR="00334428" w:rsidRPr="00334428" w:rsidRDefault="00334428" w:rsidP="00334428">
            <w:pPr>
              <w:jc w:val="center"/>
              <w:rPr>
                <w:sz w:val="16"/>
                <w:szCs w:val="16"/>
              </w:rPr>
            </w:pPr>
            <w:r w:rsidRPr="00334428">
              <w:rPr>
                <w:sz w:val="16"/>
                <w:szCs w:val="16"/>
              </w:rPr>
              <w:t>$1,600,000</w:t>
            </w:r>
          </w:p>
        </w:tc>
        <w:tc>
          <w:tcPr>
            <w:tcW w:w="1216" w:type="dxa"/>
            <w:noWrap/>
            <w:vAlign w:val="center"/>
          </w:tcPr>
          <w:p w14:paraId="28152DF7" w14:textId="77777777" w:rsidR="00334428" w:rsidRPr="00334428" w:rsidRDefault="00334428" w:rsidP="00334428">
            <w:pPr>
              <w:jc w:val="center"/>
              <w:rPr>
                <w:sz w:val="16"/>
                <w:szCs w:val="16"/>
              </w:rPr>
            </w:pPr>
            <w:r w:rsidRPr="00334428">
              <w:rPr>
                <w:sz w:val="16"/>
                <w:szCs w:val="16"/>
              </w:rPr>
              <w:t>$1,464,000</w:t>
            </w:r>
          </w:p>
        </w:tc>
        <w:tc>
          <w:tcPr>
            <w:tcW w:w="1225" w:type="dxa"/>
            <w:noWrap/>
            <w:vAlign w:val="center"/>
          </w:tcPr>
          <w:p w14:paraId="4F913273" w14:textId="77777777" w:rsidR="00334428" w:rsidRPr="00334428" w:rsidRDefault="00334428" w:rsidP="00334428">
            <w:pPr>
              <w:jc w:val="center"/>
              <w:rPr>
                <w:sz w:val="16"/>
                <w:szCs w:val="16"/>
              </w:rPr>
            </w:pPr>
            <w:r w:rsidRPr="00334428">
              <w:rPr>
                <w:sz w:val="16"/>
                <w:szCs w:val="16"/>
              </w:rPr>
              <w:t>$1,216,000</w:t>
            </w:r>
          </w:p>
        </w:tc>
        <w:tc>
          <w:tcPr>
            <w:tcW w:w="1205" w:type="dxa"/>
            <w:noWrap/>
            <w:vAlign w:val="center"/>
          </w:tcPr>
          <w:p w14:paraId="104937D4" w14:textId="77777777" w:rsidR="00334428" w:rsidRPr="00334428" w:rsidRDefault="00334428" w:rsidP="00334428">
            <w:pPr>
              <w:jc w:val="center"/>
              <w:rPr>
                <w:sz w:val="16"/>
                <w:szCs w:val="16"/>
              </w:rPr>
            </w:pPr>
            <w:r w:rsidRPr="00334428">
              <w:rPr>
                <w:sz w:val="16"/>
                <w:szCs w:val="16"/>
              </w:rPr>
              <w:t>$920,000</w:t>
            </w:r>
          </w:p>
        </w:tc>
        <w:tc>
          <w:tcPr>
            <w:tcW w:w="1225" w:type="dxa"/>
            <w:noWrap/>
            <w:vAlign w:val="center"/>
          </w:tcPr>
          <w:p w14:paraId="63EF6F85" w14:textId="77777777" w:rsidR="00334428" w:rsidRPr="00334428" w:rsidRDefault="00334428" w:rsidP="00334428">
            <w:pPr>
              <w:jc w:val="center"/>
              <w:rPr>
                <w:sz w:val="16"/>
                <w:szCs w:val="16"/>
              </w:rPr>
            </w:pPr>
            <w:r w:rsidRPr="00334428">
              <w:rPr>
                <w:sz w:val="16"/>
                <w:szCs w:val="16"/>
              </w:rPr>
              <w:t>$600,000</w:t>
            </w:r>
          </w:p>
        </w:tc>
        <w:tc>
          <w:tcPr>
            <w:tcW w:w="1170" w:type="dxa"/>
            <w:noWrap/>
            <w:vAlign w:val="center"/>
          </w:tcPr>
          <w:p w14:paraId="7396214C" w14:textId="77777777" w:rsidR="00334428" w:rsidRPr="00334428" w:rsidRDefault="00334428" w:rsidP="00334428">
            <w:pPr>
              <w:jc w:val="center"/>
              <w:rPr>
                <w:sz w:val="16"/>
                <w:szCs w:val="16"/>
              </w:rPr>
            </w:pPr>
            <w:r w:rsidRPr="00334428">
              <w:rPr>
                <w:sz w:val="16"/>
                <w:szCs w:val="16"/>
              </w:rPr>
              <w:t>$368,000</w:t>
            </w:r>
          </w:p>
        </w:tc>
        <w:tc>
          <w:tcPr>
            <w:tcW w:w="1291" w:type="dxa"/>
            <w:noWrap/>
            <w:vAlign w:val="center"/>
          </w:tcPr>
          <w:p w14:paraId="61885499" w14:textId="77777777" w:rsidR="00334428" w:rsidRPr="00334428" w:rsidRDefault="00334428" w:rsidP="00334428">
            <w:pPr>
              <w:jc w:val="center"/>
              <w:rPr>
                <w:sz w:val="16"/>
                <w:szCs w:val="16"/>
              </w:rPr>
            </w:pPr>
            <w:r w:rsidRPr="00334428">
              <w:rPr>
                <w:sz w:val="16"/>
                <w:szCs w:val="16"/>
              </w:rPr>
              <w:t>$320,000</w:t>
            </w:r>
          </w:p>
        </w:tc>
      </w:tr>
      <w:tr w:rsidR="00334428" w:rsidRPr="00334428" w14:paraId="40DFBAB3" w14:textId="77777777" w:rsidTr="002E5E82">
        <w:trPr>
          <w:cantSplit/>
          <w:trHeight w:val="216"/>
          <w:jc w:val="center"/>
        </w:trPr>
        <w:tc>
          <w:tcPr>
            <w:tcW w:w="1250" w:type="dxa"/>
            <w:noWrap/>
            <w:vAlign w:val="center"/>
          </w:tcPr>
          <w:p w14:paraId="2DBCB402" w14:textId="77777777" w:rsidR="00334428" w:rsidRPr="00334428" w:rsidRDefault="00334428" w:rsidP="00334428">
            <w:pPr>
              <w:jc w:val="center"/>
              <w:rPr>
                <w:sz w:val="16"/>
                <w:szCs w:val="16"/>
              </w:rPr>
            </w:pPr>
            <w:r w:rsidRPr="00334428">
              <w:rPr>
                <w:sz w:val="16"/>
                <w:szCs w:val="16"/>
              </w:rPr>
              <w:t>260X72 Class</w:t>
            </w:r>
          </w:p>
        </w:tc>
        <w:tc>
          <w:tcPr>
            <w:tcW w:w="720" w:type="dxa"/>
            <w:noWrap/>
            <w:vAlign w:val="center"/>
          </w:tcPr>
          <w:p w14:paraId="3B528E9D" w14:textId="77777777" w:rsidR="00334428" w:rsidRPr="00334428" w:rsidRDefault="00334428" w:rsidP="00334428">
            <w:pPr>
              <w:rPr>
                <w:sz w:val="16"/>
                <w:szCs w:val="16"/>
              </w:rPr>
            </w:pPr>
            <w:r w:rsidRPr="00334428">
              <w:rPr>
                <w:sz w:val="16"/>
                <w:szCs w:val="16"/>
              </w:rPr>
              <w:t>900</w:t>
            </w:r>
          </w:p>
        </w:tc>
        <w:tc>
          <w:tcPr>
            <w:tcW w:w="1216" w:type="dxa"/>
            <w:noWrap/>
            <w:vAlign w:val="center"/>
          </w:tcPr>
          <w:p w14:paraId="6935E75D" w14:textId="77777777" w:rsidR="00334428" w:rsidRPr="00334428" w:rsidRDefault="00334428" w:rsidP="00334428">
            <w:pPr>
              <w:jc w:val="center"/>
              <w:rPr>
                <w:sz w:val="16"/>
                <w:szCs w:val="16"/>
              </w:rPr>
            </w:pPr>
            <w:r w:rsidRPr="00334428">
              <w:rPr>
                <w:sz w:val="16"/>
                <w:szCs w:val="16"/>
              </w:rPr>
              <w:t>$2,900,000</w:t>
            </w:r>
          </w:p>
        </w:tc>
        <w:tc>
          <w:tcPr>
            <w:tcW w:w="1216" w:type="dxa"/>
            <w:noWrap/>
            <w:vAlign w:val="center"/>
          </w:tcPr>
          <w:p w14:paraId="53F9BBD1" w14:textId="77777777" w:rsidR="00334428" w:rsidRPr="00334428" w:rsidRDefault="00334428" w:rsidP="00334428">
            <w:pPr>
              <w:jc w:val="center"/>
              <w:rPr>
                <w:sz w:val="16"/>
                <w:szCs w:val="16"/>
              </w:rPr>
            </w:pPr>
            <w:r w:rsidRPr="00334428">
              <w:rPr>
                <w:sz w:val="16"/>
                <w:szCs w:val="16"/>
              </w:rPr>
              <w:t>$2,653,500</w:t>
            </w:r>
          </w:p>
        </w:tc>
        <w:tc>
          <w:tcPr>
            <w:tcW w:w="1225" w:type="dxa"/>
            <w:noWrap/>
            <w:vAlign w:val="center"/>
          </w:tcPr>
          <w:p w14:paraId="2EA72362" w14:textId="77777777" w:rsidR="00334428" w:rsidRPr="00334428" w:rsidRDefault="00334428" w:rsidP="00334428">
            <w:pPr>
              <w:jc w:val="center"/>
              <w:rPr>
                <w:sz w:val="16"/>
                <w:szCs w:val="16"/>
              </w:rPr>
            </w:pPr>
            <w:r w:rsidRPr="00334428">
              <w:rPr>
                <w:sz w:val="16"/>
                <w:szCs w:val="16"/>
              </w:rPr>
              <w:t>$2,204,000</w:t>
            </w:r>
          </w:p>
        </w:tc>
        <w:tc>
          <w:tcPr>
            <w:tcW w:w="1205" w:type="dxa"/>
            <w:noWrap/>
            <w:vAlign w:val="center"/>
          </w:tcPr>
          <w:p w14:paraId="5D053400" w14:textId="77777777" w:rsidR="00334428" w:rsidRPr="00334428" w:rsidRDefault="00334428" w:rsidP="00334428">
            <w:pPr>
              <w:jc w:val="center"/>
              <w:rPr>
                <w:sz w:val="16"/>
                <w:szCs w:val="16"/>
              </w:rPr>
            </w:pPr>
            <w:r w:rsidRPr="00334428">
              <w:rPr>
                <w:sz w:val="16"/>
                <w:szCs w:val="16"/>
              </w:rPr>
              <w:t>$1,667,500</w:t>
            </w:r>
          </w:p>
        </w:tc>
        <w:tc>
          <w:tcPr>
            <w:tcW w:w="1225" w:type="dxa"/>
            <w:noWrap/>
            <w:vAlign w:val="center"/>
          </w:tcPr>
          <w:p w14:paraId="2BA8D631" w14:textId="77777777" w:rsidR="00334428" w:rsidRPr="00334428" w:rsidRDefault="00334428" w:rsidP="00334428">
            <w:pPr>
              <w:jc w:val="center"/>
              <w:rPr>
                <w:sz w:val="16"/>
                <w:szCs w:val="16"/>
              </w:rPr>
            </w:pPr>
            <w:r w:rsidRPr="00334428">
              <w:rPr>
                <w:sz w:val="16"/>
                <w:szCs w:val="16"/>
              </w:rPr>
              <w:t>$1,087,500</w:t>
            </w:r>
          </w:p>
        </w:tc>
        <w:tc>
          <w:tcPr>
            <w:tcW w:w="1170" w:type="dxa"/>
            <w:noWrap/>
            <w:vAlign w:val="center"/>
          </w:tcPr>
          <w:p w14:paraId="072DE8C0" w14:textId="77777777" w:rsidR="00334428" w:rsidRPr="00334428" w:rsidRDefault="00334428" w:rsidP="00334428">
            <w:pPr>
              <w:jc w:val="center"/>
              <w:rPr>
                <w:sz w:val="16"/>
                <w:szCs w:val="16"/>
              </w:rPr>
            </w:pPr>
            <w:r w:rsidRPr="00334428">
              <w:rPr>
                <w:sz w:val="16"/>
                <w:szCs w:val="16"/>
              </w:rPr>
              <w:t>$667,000</w:t>
            </w:r>
          </w:p>
        </w:tc>
        <w:tc>
          <w:tcPr>
            <w:tcW w:w="1291" w:type="dxa"/>
            <w:noWrap/>
            <w:vAlign w:val="center"/>
          </w:tcPr>
          <w:p w14:paraId="0746C427" w14:textId="77777777" w:rsidR="00334428" w:rsidRPr="00334428" w:rsidRDefault="00334428" w:rsidP="00334428">
            <w:pPr>
              <w:jc w:val="center"/>
              <w:rPr>
                <w:sz w:val="16"/>
                <w:szCs w:val="16"/>
              </w:rPr>
            </w:pPr>
            <w:r w:rsidRPr="00334428">
              <w:rPr>
                <w:sz w:val="16"/>
                <w:szCs w:val="16"/>
              </w:rPr>
              <w:t>$580,000</w:t>
            </w:r>
          </w:p>
        </w:tc>
      </w:tr>
      <w:tr w:rsidR="00334428" w:rsidRPr="00334428" w14:paraId="7D0D921B" w14:textId="77777777" w:rsidTr="002E5E82">
        <w:trPr>
          <w:cantSplit/>
          <w:trHeight w:val="216"/>
          <w:jc w:val="center"/>
        </w:trPr>
        <w:tc>
          <w:tcPr>
            <w:tcW w:w="1250" w:type="dxa"/>
            <w:noWrap/>
            <w:vAlign w:val="center"/>
          </w:tcPr>
          <w:p w14:paraId="620A3726" w14:textId="77777777" w:rsidR="00334428" w:rsidRPr="00334428" w:rsidRDefault="00334428" w:rsidP="00334428">
            <w:pPr>
              <w:jc w:val="center"/>
              <w:rPr>
                <w:sz w:val="16"/>
                <w:szCs w:val="16"/>
              </w:rPr>
            </w:pPr>
            <w:r w:rsidRPr="00334428">
              <w:rPr>
                <w:sz w:val="16"/>
                <w:szCs w:val="16"/>
              </w:rPr>
              <w:t>300X100 Non Class</w:t>
            </w:r>
          </w:p>
        </w:tc>
        <w:tc>
          <w:tcPr>
            <w:tcW w:w="720" w:type="dxa"/>
            <w:noWrap/>
            <w:vAlign w:val="center"/>
          </w:tcPr>
          <w:p w14:paraId="3CF289A4" w14:textId="77777777" w:rsidR="00334428" w:rsidRPr="00334428" w:rsidRDefault="00334428" w:rsidP="00334428">
            <w:pPr>
              <w:rPr>
                <w:sz w:val="16"/>
                <w:szCs w:val="16"/>
              </w:rPr>
            </w:pPr>
            <w:r w:rsidRPr="00334428">
              <w:rPr>
                <w:sz w:val="16"/>
                <w:szCs w:val="16"/>
              </w:rPr>
              <w:t>1500</w:t>
            </w:r>
          </w:p>
        </w:tc>
        <w:tc>
          <w:tcPr>
            <w:tcW w:w="1216" w:type="dxa"/>
            <w:noWrap/>
            <w:vAlign w:val="center"/>
          </w:tcPr>
          <w:p w14:paraId="3F973471" w14:textId="77777777" w:rsidR="00334428" w:rsidRPr="00334428" w:rsidRDefault="00334428" w:rsidP="00334428">
            <w:pPr>
              <w:jc w:val="center"/>
              <w:rPr>
                <w:sz w:val="16"/>
                <w:szCs w:val="16"/>
              </w:rPr>
            </w:pPr>
            <w:r w:rsidRPr="00334428">
              <w:rPr>
                <w:sz w:val="16"/>
                <w:szCs w:val="16"/>
              </w:rPr>
              <w:t>$3,100,000</w:t>
            </w:r>
          </w:p>
        </w:tc>
        <w:tc>
          <w:tcPr>
            <w:tcW w:w="1216" w:type="dxa"/>
            <w:noWrap/>
            <w:vAlign w:val="center"/>
          </w:tcPr>
          <w:p w14:paraId="26C3A10E" w14:textId="77777777" w:rsidR="00334428" w:rsidRPr="00334428" w:rsidRDefault="00334428" w:rsidP="00334428">
            <w:pPr>
              <w:jc w:val="center"/>
              <w:rPr>
                <w:sz w:val="16"/>
                <w:szCs w:val="16"/>
              </w:rPr>
            </w:pPr>
            <w:r w:rsidRPr="00334428">
              <w:rPr>
                <w:sz w:val="16"/>
                <w:szCs w:val="16"/>
              </w:rPr>
              <w:t>$2,836,500</w:t>
            </w:r>
          </w:p>
        </w:tc>
        <w:tc>
          <w:tcPr>
            <w:tcW w:w="1225" w:type="dxa"/>
            <w:noWrap/>
            <w:vAlign w:val="center"/>
          </w:tcPr>
          <w:p w14:paraId="3A064CEF" w14:textId="77777777" w:rsidR="00334428" w:rsidRPr="00334428" w:rsidRDefault="00334428" w:rsidP="00334428">
            <w:pPr>
              <w:jc w:val="center"/>
              <w:rPr>
                <w:sz w:val="16"/>
                <w:szCs w:val="16"/>
              </w:rPr>
            </w:pPr>
            <w:r w:rsidRPr="00334428">
              <w:rPr>
                <w:sz w:val="16"/>
                <w:szCs w:val="16"/>
              </w:rPr>
              <w:t>$2,356,000</w:t>
            </w:r>
          </w:p>
        </w:tc>
        <w:tc>
          <w:tcPr>
            <w:tcW w:w="1205" w:type="dxa"/>
            <w:noWrap/>
            <w:vAlign w:val="center"/>
          </w:tcPr>
          <w:p w14:paraId="1EC2452B" w14:textId="77777777" w:rsidR="00334428" w:rsidRPr="00334428" w:rsidRDefault="00334428" w:rsidP="00334428">
            <w:pPr>
              <w:jc w:val="center"/>
              <w:rPr>
                <w:sz w:val="16"/>
                <w:szCs w:val="16"/>
              </w:rPr>
            </w:pPr>
            <w:r w:rsidRPr="00334428">
              <w:rPr>
                <w:sz w:val="16"/>
                <w:szCs w:val="16"/>
              </w:rPr>
              <w:t>$1,782,500</w:t>
            </w:r>
          </w:p>
        </w:tc>
        <w:tc>
          <w:tcPr>
            <w:tcW w:w="1225" w:type="dxa"/>
            <w:noWrap/>
            <w:vAlign w:val="center"/>
          </w:tcPr>
          <w:p w14:paraId="1DE43C05" w14:textId="77777777" w:rsidR="00334428" w:rsidRPr="00334428" w:rsidRDefault="00334428" w:rsidP="00334428">
            <w:pPr>
              <w:jc w:val="center"/>
              <w:rPr>
                <w:sz w:val="16"/>
                <w:szCs w:val="16"/>
              </w:rPr>
            </w:pPr>
            <w:r w:rsidRPr="00334428">
              <w:rPr>
                <w:sz w:val="16"/>
                <w:szCs w:val="16"/>
              </w:rPr>
              <w:t>$1,162,500</w:t>
            </w:r>
          </w:p>
        </w:tc>
        <w:tc>
          <w:tcPr>
            <w:tcW w:w="1170" w:type="dxa"/>
            <w:noWrap/>
            <w:vAlign w:val="center"/>
          </w:tcPr>
          <w:p w14:paraId="57DF4489" w14:textId="77777777" w:rsidR="00334428" w:rsidRPr="00334428" w:rsidRDefault="00334428" w:rsidP="00334428">
            <w:pPr>
              <w:jc w:val="center"/>
              <w:rPr>
                <w:sz w:val="16"/>
                <w:szCs w:val="16"/>
              </w:rPr>
            </w:pPr>
            <w:r w:rsidRPr="00334428">
              <w:rPr>
                <w:sz w:val="16"/>
                <w:szCs w:val="16"/>
              </w:rPr>
              <w:t>$713,000</w:t>
            </w:r>
          </w:p>
        </w:tc>
        <w:tc>
          <w:tcPr>
            <w:tcW w:w="1291" w:type="dxa"/>
            <w:noWrap/>
            <w:vAlign w:val="center"/>
          </w:tcPr>
          <w:p w14:paraId="2B5528DE" w14:textId="77777777" w:rsidR="00334428" w:rsidRPr="00334428" w:rsidRDefault="00334428" w:rsidP="00334428">
            <w:pPr>
              <w:jc w:val="center"/>
              <w:rPr>
                <w:sz w:val="16"/>
                <w:szCs w:val="16"/>
              </w:rPr>
            </w:pPr>
            <w:r w:rsidRPr="00334428">
              <w:rPr>
                <w:sz w:val="16"/>
                <w:szCs w:val="16"/>
              </w:rPr>
              <w:t>$620,000</w:t>
            </w:r>
          </w:p>
        </w:tc>
      </w:tr>
      <w:tr w:rsidR="00334428" w:rsidRPr="00334428" w14:paraId="5BA87508" w14:textId="77777777" w:rsidTr="002E5E82">
        <w:trPr>
          <w:cantSplit/>
          <w:trHeight w:val="216"/>
          <w:jc w:val="center"/>
        </w:trPr>
        <w:tc>
          <w:tcPr>
            <w:tcW w:w="1250" w:type="dxa"/>
            <w:noWrap/>
            <w:vAlign w:val="center"/>
          </w:tcPr>
          <w:p w14:paraId="0CAAFE43" w14:textId="77777777" w:rsidR="00334428" w:rsidRPr="00334428" w:rsidRDefault="00334428" w:rsidP="00334428">
            <w:pPr>
              <w:jc w:val="center"/>
              <w:rPr>
                <w:sz w:val="16"/>
                <w:szCs w:val="16"/>
              </w:rPr>
            </w:pPr>
            <w:r w:rsidRPr="00334428">
              <w:rPr>
                <w:sz w:val="16"/>
                <w:szCs w:val="16"/>
              </w:rPr>
              <w:t>300X100 Class</w:t>
            </w:r>
          </w:p>
        </w:tc>
        <w:tc>
          <w:tcPr>
            <w:tcW w:w="720" w:type="dxa"/>
            <w:noWrap/>
            <w:vAlign w:val="center"/>
          </w:tcPr>
          <w:p w14:paraId="16E90BE9" w14:textId="77777777" w:rsidR="00334428" w:rsidRPr="00334428" w:rsidRDefault="00334428" w:rsidP="00334428">
            <w:pPr>
              <w:rPr>
                <w:sz w:val="16"/>
                <w:szCs w:val="16"/>
              </w:rPr>
            </w:pPr>
            <w:r w:rsidRPr="00334428">
              <w:rPr>
                <w:sz w:val="16"/>
                <w:szCs w:val="16"/>
              </w:rPr>
              <w:t>2000</w:t>
            </w:r>
          </w:p>
        </w:tc>
        <w:tc>
          <w:tcPr>
            <w:tcW w:w="1216" w:type="dxa"/>
            <w:noWrap/>
            <w:vAlign w:val="center"/>
          </w:tcPr>
          <w:p w14:paraId="057AACA2" w14:textId="77777777" w:rsidR="00334428" w:rsidRPr="00334428" w:rsidRDefault="00334428" w:rsidP="00334428">
            <w:pPr>
              <w:jc w:val="center"/>
              <w:rPr>
                <w:sz w:val="16"/>
                <w:szCs w:val="16"/>
              </w:rPr>
            </w:pPr>
            <w:r w:rsidRPr="00334428">
              <w:rPr>
                <w:sz w:val="16"/>
                <w:szCs w:val="16"/>
              </w:rPr>
              <w:t>$5,000,000</w:t>
            </w:r>
          </w:p>
        </w:tc>
        <w:tc>
          <w:tcPr>
            <w:tcW w:w="1216" w:type="dxa"/>
            <w:noWrap/>
            <w:vAlign w:val="center"/>
          </w:tcPr>
          <w:p w14:paraId="4E3D852A" w14:textId="77777777" w:rsidR="00334428" w:rsidRPr="00334428" w:rsidRDefault="00334428" w:rsidP="00334428">
            <w:pPr>
              <w:jc w:val="center"/>
              <w:rPr>
                <w:sz w:val="16"/>
                <w:szCs w:val="16"/>
              </w:rPr>
            </w:pPr>
            <w:r w:rsidRPr="00334428">
              <w:rPr>
                <w:sz w:val="16"/>
                <w:szCs w:val="16"/>
              </w:rPr>
              <w:t>$4,575,000</w:t>
            </w:r>
          </w:p>
        </w:tc>
        <w:tc>
          <w:tcPr>
            <w:tcW w:w="1225" w:type="dxa"/>
            <w:noWrap/>
            <w:vAlign w:val="center"/>
          </w:tcPr>
          <w:p w14:paraId="292A6C95" w14:textId="77777777" w:rsidR="00334428" w:rsidRPr="00334428" w:rsidRDefault="00334428" w:rsidP="00334428">
            <w:pPr>
              <w:jc w:val="center"/>
              <w:rPr>
                <w:sz w:val="16"/>
                <w:szCs w:val="16"/>
              </w:rPr>
            </w:pPr>
            <w:r w:rsidRPr="00334428">
              <w:rPr>
                <w:sz w:val="16"/>
                <w:szCs w:val="16"/>
              </w:rPr>
              <w:t>$3,800,000</w:t>
            </w:r>
          </w:p>
        </w:tc>
        <w:tc>
          <w:tcPr>
            <w:tcW w:w="1205" w:type="dxa"/>
            <w:noWrap/>
            <w:vAlign w:val="center"/>
          </w:tcPr>
          <w:p w14:paraId="5B945F2D" w14:textId="77777777" w:rsidR="00334428" w:rsidRPr="00334428" w:rsidRDefault="00334428" w:rsidP="00334428">
            <w:pPr>
              <w:jc w:val="center"/>
              <w:rPr>
                <w:sz w:val="16"/>
                <w:szCs w:val="16"/>
              </w:rPr>
            </w:pPr>
            <w:r w:rsidRPr="00334428">
              <w:rPr>
                <w:sz w:val="16"/>
                <w:szCs w:val="16"/>
              </w:rPr>
              <w:t>$2,875,000</w:t>
            </w:r>
          </w:p>
        </w:tc>
        <w:tc>
          <w:tcPr>
            <w:tcW w:w="1225" w:type="dxa"/>
            <w:noWrap/>
            <w:vAlign w:val="center"/>
          </w:tcPr>
          <w:p w14:paraId="66143363" w14:textId="77777777" w:rsidR="00334428" w:rsidRPr="00334428" w:rsidRDefault="00334428" w:rsidP="00334428">
            <w:pPr>
              <w:jc w:val="center"/>
              <w:rPr>
                <w:sz w:val="16"/>
                <w:szCs w:val="16"/>
              </w:rPr>
            </w:pPr>
            <w:r w:rsidRPr="00334428">
              <w:rPr>
                <w:sz w:val="16"/>
                <w:szCs w:val="16"/>
              </w:rPr>
              <w:t>$1,875,000</w:t>
            </w:r>
          </w:p>
        </w:tc>
        <w:tc>
          <w:tcPr>
            <w:tcW w:w="1170" w:type="dxa"/>
            <w:noWrap/>
            <w:vAlign w:val="center"/>
          </w:tcPr>
          <w:p w14:paraId="30044857" w14:textId="77777777" w:rsidR="00334428" w:rsidRPr="00334428" w:rsidRDefault="00334428" w:rsidP="00334428">
            <w:pPr>
              <w:jc w:val="center"/>
              <w:rPr>
                <w:sz w:val="16"/>
                <w:szCs w:val="16"/>
              </w:rPr>
            </w:pPr>
            <w:r w:rsidRPr="00334428">
              <w:rPr>
                <w:sz w:val="16"/>
                <w:szCs w:val="16"/>
              </w:rPr>
              <w:t>$1,150,000</w:t>
            </w:r>
          </w:p>
        </w:tc>
        <w:tc>
          <w:tcPr>
            <w:tcW w:w="1291" w:type="dxa"/>
            <w:noWrap/>
            <w:vAlign w:val="center"/>
          </w:tcPr>
          <w:p w14:paraId="2F57F03F" w14:textId="77777777" w:rsidR="00334428" w:rsidRPr="00334428" w:rsidRDefault="00334428" w:rsidP="00334428">
            <w:pPr>
              <w:jc w:val="center"/>
              <w:rPr>
                <w:sz w:val="16"/>
                <w:szCs w:val="16"/>
              </w:rPr>
            </w:pPr>
            <w:r w:rsidRPr="00334428">
              <w:rPr>
                <w:sz w:val="16"/>
                <w:szCs w:val="16"/>
              </w:rPr>
              <w:t>$1,000,000</w:t>
            </w:r>
          </w:p>
        </w:tc>
      </w:tr>
      <w:tr w:rsidR="00334428" w:rsidRPr="00334428" w14:paraId="126DC2A9" w14:textId="77777777" w:rsidTr="002E5E82">
        <w:trPr>
          <w:cantSplit/>
          <w:trHeight w:val="216"/>
          <w:jc w:val="center"/>
        </w:trPr>
        <w:tc>
          <w:tcPr>
            <w:tcW w:w="1250" w:type="dxa"/>
            <w:noWrap/>
            <w:vAlign w:val="center"/>
          </w:tcPr>
          <w:p w14:paraId="689E8D12" w14:textId="77777777" w:rsidR="00334428" w:rsidRPr="00334428" w:rsidRDefault="00334428" w:rsidP="00334428">
            <w:pPr>
              <w:jc w:val="center"/>
              <w:rPr>
                <w:sz w:val="16"/>
                <w:szCs w:val="16"/>
              </w:rPr>
            </w:pPr>
            <w:r w:rsidRPr="00334428">
              <w:rPr>
                <w:sz w:val="16"/>
                <w:szCs w:val="16"/>
              </w:rPr>
              <w:t>400X100 Non Class</w:t>
            </w:r>
          </w:p>
        </w:tc>
        <w:tc>
          <w:tcPr>
            <w:tcW w:w="720" w:type="dxa"/>
            <w:noWrap/>
            <w:vAlign w:val="center"/>
          </w:tcPr>
          <w:p w14:paraId="2596CB39" w14:textId="77777777" w:rsidR="00334428" w:rsidRPr="00334428" w:rsidRDefault="00334428" w:rsidP="00334428">
            <w:pPr>
              <w:rPr>
                <w:sz w:val="16"/>
                <w:szCs w:val="16"/>
              </w:rPr>
            </w:pPr>
            <w:r w:rsidRPr="00334428">
              <w:rPr>
                <w:sz w:val="16"/>
                <w:szCs w:val="16"/>
              </w:rPr>
              <w:t>4000</w:t>
            </w:r>
          </w:p>
        </w:tc>
        <w:tc>
          <w:tcPr>
            <w:tcW w:w="1216" w:type="dxa"/>
            <w:noWrap/>
            <w:vAlign w:val="center"/>
          </w:tcPr>
          <w:p w14:paraId="24FF21D3" w14:textId="77777777" w:rsidR="00334428" w:rsidRPr="00334428" w:rsidRDefault="00334428" w:rsidP="00334428">
            <w:pPr>
              <w:jc w:val="center"/>
              <w:rPr>
                <w:sz w:val="16"/>
                <w:szCs w:val="16"/>
              </w:rPr>
            </w:pPr>
            <w:r w:rsidRPr="00334428">
              <w:rPr>
                <w:sz w:val="16"/>
                <w:szCs w:val="16"/>
              </w:rPr>
              <w:t>$6,500,000</w:t>
            </w:r>
          </w:p>
        </w:tc>
        <w:tc>
          <w:tcPr>
            <w:tcW w:w="1216" w:type="dxa"/>
            <w:noWrap/>
            <w:vAlign w:val="center"/>
          </w:tcPr>
          <w:p w14:paraId="6AC16681" w14:textId="77777777" w:rsidR="00334428" w:rsidRPr="00334428" w:rsidRDefault="00334428" w:rsidP="00334428">
            <w:pPr>
              <w:jc w:val="center"/>
              <w:rPr>
                <w:sz w:val="16"/>
                <w:szCs w:val="16"/>
              </w:rPr>
            </w:pPr>
            <w:r w:rsidRPr="00334428">
              <w:rPr>
                <w:sz w:val="16"/>
                <w:szCs w:val="16"/>
              </w:rPr>
              <w:t>$5,947,500</w:t>
            </w:r>
          </w:p>
        </w:tc>
        <w:tc>
          <w:tcPr>
            <w:tcW w:w="1225" w:type="dxa"/>
            <w:noWrap/>
            <w:vAlign w:val="center"/>
          </w:tcPr>
          <w:p w14:paraId="18864E50" w14:textId="77777777" w:rsidR="00334428" w:rsidRPr="00334428" w:rsidRDefault="00334428" w:rsidP="00334428">
            <w:pPr>
              <w:jc w:val="center"/>
              <w:rPr>
                <w:sz w:val="16"/>
                <w:szCs w:val="16"/>
              </w:rPr>
            </w:pPr>
            <w:r w:rsidRPr="00334428">
              <w:rPr>
                <w:sz w:val="16"/>
                <w:szCs w:val="16"/>
              </w:rPr>
              <w:t>$4,940,000</w:t>
            </w:r>
          </w:p>
        </w:tc>
        <w:tc>
          <w:tcPr>
            <w:tcW w:w="1205" w:type="dxa"/>
            <w:noWrap/>
            <w:vAlign w:val="center"/>
          </w:tcPr>
          <w:p w14:paraId="737718AB" w14:textId="77777777" w:rsidR="00334428" w:rsidRPr="00334428" w:rsidRDefault="00334428" w:rsidP="00334428">
            <w:pPr>
              <w:jc w:val="center"/>
              <w:rPr>
                <w:sz w:val="16"/>
                <w:szCs w:val="16"/>
              </w:rPr>
            </w:pPr>
            <w:r w:rsidRPr="00334428">
              <w:rPr>
                <w:sz w:val="16"/>
                <w:szCs w:val="16"/>
              </w:rPr>
              <w:t>$3,737,500</w:t>
            </w:r>
          </w:p>
        </w:tc>
        <w:tc>
          <w:tcPr>
            <w:tcW w:w="1225" w:type="dxa"/>
            <w:noWrap/>
            <w:vAlign w:val="center"/>
          </w:tcPr>
          <w:p w14:paraId="3AFA4E82" w14:textId="77777777" w:rsidR="00334428" w:rsidRPr="00334428" w:rsidRDefault="00334428" w:rsidP="00334428">
            <w:pPr>
              <w:jc w:val="center"/>
              <w:rPr>
                <w:sz w:val="16"/>
                <w:szCs w:val="16"/>
              </w:rPr>
            </w:pPr>
            <w:r w:rsidRPr="00334428">
              <w:rPr>
                <w:sz w:val="16"/>
                <w:szCs w:val="16"/>
              </w:rPr>
              <w:t>$2,437,500</w:t>
            </w:r>
          </w:p>
        </w:tc>
        <w:tc>
          <w:tcPr>
            <w:tcW w:w="1170" w:type="dxa"/>
            <w:noWrap/>
            <w:vAlign w:val="center"/>
          </w:tcPr>
          <w:p w14:paraId="2FA2AAC4" w14:textId="77777777" w:rsidR="00334428" w:rsidRPr="00334428" w:rsidRDefault="00334428" w:rsidP="00334428">
            <w:pPr>
              <w:jc w:val="center"/>
              <w:rPr>
                <w:sz w:val="16"/>
                <w:szCs w:val="16"/>
              </w:rPr>
            </w:pPr>
            <w:r w:rsidRPr="00334428">
              <w:rPr>
                <w:sz w:val="16"/>
                <w:szCs w:val="16"/>
              </w:rPr>
              <w:t>$1,495,000</w:t>
            </w:r>
          </w:p>
        </w:tc>
        <w:tc>
          <w:tcPr>
            <w:tcW w:w="1291" w:type="dxa"/>
            <w:noWrap/>
            <w:vAlign w:val="center"/>
          </w:tcPr>
          <w:p w14:paraId="0E7DFD5E" w14:textId="77777777" w:rsidR="00334428" w:rsidRPr="00334428" w:rsidRDefault="00334428" w:rsidP="00334428">
            <w:pPr>
              <w:jc w:val="center"/>
              <w:rPr>
                <w:sz w:val="16"/>
                <w:szCs w:val="16"/>
              </w:rPr>
            </w:pPr>
            <w:r w:rsidRPr="00334428">
              <w:rPr>
                <w:sz w:val="16"/>
                <w:szCs w:val="16"/>
              </w:rPr>
              <w:t>$1,300,000</w:t>
            </w:r>
          </w:p>
        </w:tc>
      </w:tr>
      <w:tr w:rsidR="00334428" w:rsidRPr="00334428" w14:paraId="401BD5C7" w14:textId="77777777" w:rsidTr="002E5E82">
        <w:trPr>
          <w:cantSplit/>
          <w:trHeight w:val="216"/>
          <w:jc w:val="center"/>
        </w:trPr>
        <w:tc>
          <w:tcPr>
            <w:tcW w:w="1250" w:type="dxa"/>
            <w:noWrap/>
            <w:vAlign w:val="center"/>
          </w:tcPr>
          <w:p w14:paraId="17D19A20" w14:textId="77777777" w:rsidR="00334428" w:rsidRPr="00334428" w:rsidRDefault="00334428" w:rsidP="00334428">
            <w:pPr>
              <w:jc w:val="center"/>
              <w:rPr>
                <w:sz w:val="16"/>
                <w:szCs w:val="16"/>
              </w:rPr>
            </w:pPr>
            <w:r w:rsidRPr="00334428">
              <w:rPr>
                <w:sz w:val="16"/>
                <w:szCs w:val="16"/>
              </w:rPr>
              <w:t>400X100 Class</w:t>
            </w:r>
          </w:p>
        </w:tc>
        <w:tc>
          <w:tcPr>
            <w:tcW w:w="720" w:type="dxa"/>
            <w:noWrap/>
            <w:vAlign w:val="center"/>
          </w:tcPr>
          <w:p w14:paraId="5F127119" w14:textId="77777777" w:rsidR="00334428" w:rsidRPr="00334428" w:rsidRDefault="00334428" w:rsidP="00334428">
            <w:pPr>
              <w:rPr>
                <w:sz w:val="16"/>
                <w:szCs w:val="16"/>
              </w:rPr>
            </w:pPr>
            <w:r w:rsidRPr="00334428">
              <w:rPr>
                <w:sz w:val="16"/>
                <w:szCs w:val="16"/>
              </w:rPr>
              <w:t>6000</w:t>
            </w:r>
          </w:p>
        </w:tc>
        <w:tc>
          <w:tcPr>
            <w:tcW w:w="1216" w:type="dxa"/>
            <w:noWrap/>
            <w:vAlign w:val="center"/>
          </w:tcPr>
          <w:p w14:paraId="6189C41E" w14:textId="77777777" w:rsidR="00334428" w:rsidRPr="00334428" w:rsidRDefault="00334428" w:rsidP="00334428">
            <w:pPr>
              <w:jc w:val="center"/>
              <w:rPr>
                <w:sz w:val="16"/>
                <w:szCs w:val="16"/>
              </w:rPr>
            </w:pPr>
            <w:r w:rsidRPr="00334428">
              <w:rPr>
                <w:sz w:val="16"/>
                <w:szCs w:val="16"/>
              </w:rPr>
              <w:t>$10,900,000</w:t>
            </w:r>
          </w:p>
        </w:tc>
        <w:tc>
          <w:tcPr>
            <w:tcW w:w="1216" w:type="dxa"/>
            <w:noWrap/>
            <w:vAlign w:val="center"/>
          </w:tcPr>
          <w:p w14:paraId="7D358C49" w14:textId="77777777" w:rsidR="00334428" w:rsidRPr="00334428" w:rsidRDefault="00334428" w:rsidP="00334428">
            <w:pPr>
              <w:jc w:val="center"/>
              <w:rPr>
                <w:sz w:val="16"/>
                <w:szCs w:val="16"/>
              </w:rPr>
            </w:pPr>
            <w:r w:rsidRPr="00334428">
              <w:rPr>
                <w:sz w:val="16"/>
                <w:szCs w:val="16"/>
              </w:rPr>
              <w:t>$9,973,500</w:t>
            </w:r>
          </w:p>
        </w:tc>
        <w:tc>
          <w:tcPr>
            <w:tcW w:w="1225" w:type="dxa"/>
            <w:noWrap/>
            <w:vAlign w:val="center"/>
          </w:tcPr>
          <w:p w14:paraId="0A53C11D" w14:textId="77777777" w:rsidR="00334428" w:rsidRPr="00334428" w:rsidRDefault="00334428" w:rsidP="00334428">
            <w:pPr>
              <w:jc w:val="center"/>
              <w:rPr>
                <w:sz w:val="16"/>
                <w:szCs w:val="16"/>
              </w:rPr>
            </w:pPr>
            <w:r w:rsidRPr="00334428">
              <w:rPr>
                <w:sz w:val="16"/>
                <w:szCs w:val="16"/>
              </w:rPr>
              <w:t>$8,284,000</w:t>
            </w:r>
          </w:p>
        </w:tc>
        <w:tc>
          <w:tcPr>
            <w:tcW w:w="1205" w:type="dxa"/>
            <w:noWrap/>
            <w:vAlign w:val="center"/>
          </w:tcPr>
          <w:p w14:paraId="4A241AED" w14:textId="77777777" w:rsidR="00334428" w:rsidRPr="00334428" w:rsidRDefault="00334428" w:rsidP="00334428">
            <w:pPr>
              <w:jc w:val="center"/>
              <w:rPr>
                <w:sz w:val="16"/>
                <w:szCs w:val="16"/>
              </w:rPr>
            </w:pPr>
            <w:r w:rsidRPr="00334428">
              <w:rPr>
                <w:sz w:val="16"/>
                <w:szCs w:val="16"/>
              </w:rPr>
              <w:t>$6,267,500</w:t>
            </w:r>
          </w:p>
        </w:tc>
        <w:tc>
          <w:tcPr>
            <w:tcW w:w="1225" w:type="dxa"/>
            <w:noWrap/>
            <w:vAlign w:val="center"/>
          </w:tcPr>
          <w:p w14:paraId="6629C213" w14:textId="77777777" w:rsidR="00334428" w:rsidRPr="00334428" w:rsidRDefault="00334428" w:rsidP="00334428">
            <w:pPr>
              <w:jc w:val="center"/>
              <w:rPr>
                <w:sz w:val="16"/>
                <w:szCs w:val="16"/>
              </w:rPr>
            </w:pPr>
            <w:r w:rsidRPr="00334428">
              <w:rPr>
                <w:sz w:val="16"/>
                <w:szCs w:val="16"/>
              </w:rPr>
              <w:t>$4,087,500</w:t>
            </w:r>
          </w:p>
        </w:tc>
        <w:tc>
          <w:tcPr>
            <w:tcW w:w="1170" w:type="dxa"/>
            <w:noWrap/>
            <w:vAlign w:val="center"/>
          </w:tcPr>
          <w:p w14:paraId="6B0733C8" w14:textId="77777777" w:rsidR="00334428" w:rsidRPr="00334428" w:rsidRDefault="00334428" w:rsidP="00334428">
            <w:pPr>
              <w:jc w:val="center"/>
              <w:rPr>
                <w:sz w:val="16"/>
                <w:szCs w:val="16"/>
              </w:rPr>
            </w:pPr>
            <w:r w:rsidRPr="00334428">
              <w:rPr>
                <w:sz w:val="16"/>
                <w:szCs w:val="16"/>
              </w:rPr>
              <w:t>$2,507,000</w:t>
            </w:r>
          </w:p>
        </w:tc>
        <w:tc>
          <w:tcPr>
            <w:tcW w:w="1291" w:type="dxa"/>
            <w:noWrap/>
            <w:vAlign w:val="center"/>
          </w:tcPr>
          <w:p w14:paraId="0E5A7A8B" w14:textId="77777777" w:rsidR="00334428" w:rsidRPr="00334428" w:rsidRDefault="00334428" w:rsidP="00334428">
            <w:pPr>
              <w:jc w:val="center"/>
              <w:rPr>
                <w:sz w:val="16"/>
                <w:szCs w:val="16"/>
              </w:rPr>
            </w:pPr>
            <w:r w:rsidRPr="00334428">
              <w:rPr>
                <w:sz w:val="16"/>
                <w:szCs w:val="16"/>
              </w:rPr>
              <w:t>$2,180,000</w:t>
            </w:r>
          </w:p>
        </w:tc>
      </w:tr>
    </w:tbl>
    <w:p w14:paraId="06E4FE60"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kern w:val="2"/>
        </w:rPr>
      </w:pPr>
    </w:p>
    <w:p w14:paraId="19FF5C81"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kern w:val="2"/>
        </w:rPr>
        <w:sectPr w:rsidR="00334428" w:rsidRPr="00334428" w:rsidSect="00334428">
          <w:type w:val="continuous"/>
          <w:pgSz w:w="12240" w:h="15840" w:code="1"/>
          <w:pgMar w:top="720" w:right="864" w:bottom="317" w:left="864" w:header="576" w:footer="432" w:gutter="0"/>
          <w:cols w:space="720"/>
          <w:docGrid w:linePitch="272"/>
        </w:sectPr>
      </w:pPr>
    </w:p>
    <w:p w14:paraId="748C7A1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47:2323.</w:t>
      </w:r>
    </w:p>
    <w:p w14:paraId="4C35555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8:102 (February 1982), amended LR 10:924 (November 1984), LR 12:36 (January 1986), LR 13:188 (March 1987), LR 13:764 (December 1987), LR 14:872 (December 1988), LR 15:1097 (December 1989), LR 16:1063 (December 1990), LR 17:1213 (December 1991), LR 19:212 (February 1993), LR 20:198 (February 1994), LR 21:186 (February 1995), LR 22:117 (February 1996), LR 23:204 (February 1997), amended by the Department of Revenue, Tax Commission, LR 24:479 (March 1998), LR 25:312 (February 1999), LR 26:506 (March 2000), LR 27:425 (March 2001), LR 28:518 (March 2002), LR 29:368 (March 2003), LR 30:487 (March 2004), LR 31:715 (March 2005), LR 32:430 (March 2006), LR 33:490 (March 2007), LR 34:678 (April 2008), LR 35:492 (March 2009), LR 36:772 (April 2010), amended by the Division of Administration, Tax Commission, LR 37:1394 (May 2011), LR 38:802 (March 2012), LR 39:490 (March 2013), LR 40:530 (March 2014), LR 41:673 (April 2015), LR 42:746 (May 2016), LR 43:652 (April 2017), LR 44:579 (March 2018), LR 45:533 (April 2019), LR 46:560 (April 2020), LR 47:460 (April 2021), LR 48:1522 (June 2022), LR 49:1040 (June 2023), LR 50:355 (March 2024), LR 51:380 (March 2025), LR 52:956 (June 2026).</w:t>
      </w:r>
    </w:p>
    <w:p w14:paraId="3516F9D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§705.</w:t>
      </w:r>
      <w:r w:rsidRPr="00334428">
        <w:rPr>
          <w:b/>
          <w:kern w:val="2"/>
        </w:rPr>
        <w:tab/>
        <w:t>Tables</w:t>
      </w:r>
      <w:r w:rsidRPr="00334428">
        <w:rPr>
          <w:b/>
          <w:iCs/>
          <w:kern w:val="2"/>
        </w:rPr>
        <w:t>―</w:t>
      </w:r>
      <w:r w:rsidRPr="00334428">
        <w:rPr>
          <w:b/>
          <w:kern w:val="2"/>
        </w:rPr>
        <w:t>Vessels</w:t>
      </w:r>
    </w:p>
    <w:p w14:paraId="4D7B78C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lang w:eastAsia="x-none"/>
        </w:rPr>
        <w:t>A.</w:t>
      </w:r>
      <w:r w:rsidRPr="00334428">
        <w:rPr>
          <w:kern w:val="2"/>
          <w:lang w:eastAsia="x-none"/>
        </w:rPr>
        <w:tab/>
        <w:t>Vessels</w:t>
      </w:r>
      <w:r w:rsidRPr="00334428">
        <w:rPr>
          <w:iCs/>
          <w:kern w:val="2"/>
        </w:rPr>
        <w:t>―</w:t>
      </w:r>
      <w:r w:rsidRPr="00334428">
        <w:rPr>
          <w:kern w:val="2"/>
        </w:rPr>
        <w:t>Crew-OSV/Supply-Utility</w:t>
      </w:r>
    </w:p>
    <w:p w14:paraId="14D57C0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Table 705.A.1</w:t>
      </w:r>
    </w:p>
    <w:p w14:paraId="5D03FD8B" w14:textId="77777777" w:rsidR="00334428" w:rsidRPr="00334428" w:rsidRDefault="00334428" w:rsidP="00334428">
      <w:pPr>
        <w:tabs>
          <w:tab w:val="left" w:pos="720"/>
          <w:tab w:val="left" w:pos="979"/>
          <w:tab w:val="left" w:pos="1152"/>
        </w:tabs>
        <w:ind w:firstLine="360"/>
        <w:jc w:val="both"/>
        <w:outlineLvl w:val="4"/>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05"/>
        <w:gridCol w:w="770"/>
        <w:gridCol w:w="900"/>
        <w:gridCol w:w="800"/>
        <w:gridCol w:w="1103"/>
      </w:tblGrid>
      <w:tr w:rsidR="00334428" w:rsidRPr="00334428" w14:paraId="06CE35E1" w14:textId="77777777" w:rsidTr="002E5E82">
        <w:trPr>
          <w:cantSplit/>
          <w:trHeight w:val="357"/>
          <w:tblHeader/>
          <w:jc w:val="center"/>
        </w:trPr>
        <w:tc>
          <w:tcPr>
            <w:tcW w:w="4678" w:type="dxa"/>
            <w:gridSpan w:val="5"/>
            <w:shd w:val="clear" w:color="auto" w:fill="BFBFBF"/>
            <w:vAlign w:val="center"/>
          </w:tcPr>
          <w:p w14:paraId="7D22B800" w14:textId="77777777" w:rsidR="00334428" w:rsidRPr="00334428" w:rsidRDefault="00334428" w:rsidP="00334428">
            <w:pPr>
              <w:keepNext/>
              <w:jc w:val="center"/>
              <w:rPr>
                <w:b/>
                <w:bCs/>
                <w:sz w:val="16"/>
              </w:rPr>
            </w:pPr>
            <w:r w:rsidRPr="00334428">
              <w:rPr>
                <w:b/>
                <w:bCs/>
                <w:sz w:val="16"/>
              </w:rPr>
              <w:t>Table 705.A.1</w:t>
            </w:r>
          </w:p>
          <w:p w14:paraId="37F9D787" w14:textId="77777777" w:rsidR="00334428" w:rsidRPr="00334428" w:rsidRDefault="00334428" w:rsidP="00334428">
            <w:pPr>
              <w:keepNext/>
              <w:jc w:val="center"/>
              <w:rPr>
                <w:b/>
                <w:bCs/>
                <w:sz w:val="16"/>
              </w:rPr>
            </w:pPr>
            <w:r w:rsidRPr="00334428">
              <w:rPr>
                <w:b/>
                <w:bCs/>
                <w:sz w:val="16"/>
              </w:rPr>
              <w:t>Vessels—Crew-OSV/Supply-Utility</w:t>
            </w:r>
          </w:p>
        </w:tc>
      </w:tr>
      <w:tr w:rsidR="00334428" w:rsidRPr="00334428" w14:paraId="22F93540" w14:textId="77777777" w:rsidTr="002E5E82">
        <w:trPr>
          <w:cantSplit/>
          <w:trHeight w:val="357"/>
          <w:tblHeader/>
          <w:jc w:val="center"/>
        </w:trPr>
        <w:tc>
          <w:tcPr>
            <w:tcW w:w="1875" w:type="dxa"/>
            <w:gridSpan w:val="2"/>
            <w:shd w:val="clear" w:color="auto" w:fill="BFBFBF"/>
            <w:vAlign w:val="center"/>
          </w:tcPr>
          <w:p w14:paraId="2FF5B86E" w14:textId="77777777" w:rsidR="00334428" w:rsidRPr="00334428" w:rsidRDefault="00334428" w:rsidP="00334428">
            <w:pPr>
              <w:keepNext/>
              <w:jc w:val="center"/>
              <w:rPr>
                <w:b/>
                <w:bCs/>
                <w:sz w:val="16"/>
              </w:rPr>
            </w:pPr>
            <w:r w:rsidRPr="00334428">
              <w:rPr>
                <w:b/>
                <w:bCs/>
                <w:sz w:val="16"/>
              </w:rPr>
              <w:t>Cost Index</w:t>
            </w:r>
          </w:p>
          <w:p w14:paraId="00B11694" w14:textId="77777777" w:rsidR="00334428" w:rsidRPr="00334428" w:rsidRDefault="00334428" w:rsidP="00334428">
            <w:pPr>
              <w:keepNext/>
              <w:jc w:val="center"/>
              <w:rPr>
                <w:b/>
                <w:bCs/>
                <w:sz w:val="16"/>
              </w:rPr>
            </w:pPr>
            <w:r w:rsidRPr="00334428">
              <w:rPr>
                <w:b/>
                <w:bCs/>
                <w:sz w:val="16"/>
              </w:rPr>
              <w:t>Average</w:t>
            </w:r>
          </w:p>
        </w:tc>
        <w:tc>
          <w:tcPr>
            <w:tcW w:w="2803" w:type="dxa"/>
            <w:gridSpan w:val="3"/>
            <w:shd w:val="clear" w:color="auto" w:fill="BFBFBF"/>
            <w:vAlign w:val="center"/>
          </w:tcPr>
          <w:p w14:paraId="24BBCB3D" w14:textId="77777777" w:rsidR="00334428" w:rsidRPr="00334428" w:rsidRDefault="00334428" w:rsidP="00334428">
            <w:pPr>
              <w:keepNext/>
              <w:jc w:val="center"/>
              <w:rPr>
                <w:b/>
                <w:bCs/>
                <w:sz w:val="16"/>
              </w:rPr>
            </w:pPr>
            <w:r w:rsidRPr="00334428">
              <w:rPr>
                <w:b/>
                <w:bCs/>
                <w:sz w:val="16"/>
              </w:rPr>
              <w:t>Average Economic Life</w:t>
            </w:r>
          </w:p>
          <w:p w14:paraId="5370A1BA" w14:textId="77777777" w:rsidR="00334428" w:rsidRPr="00334428" w:rsidRDefault="00334428" w:rsidP="00334428">
            <w:pPr>
              <w:keepNext/>
              <w:jc w:val="center"/>
              <w:rPr>
                <w:b/>
                <w:bCs/>
                <w:sz w:val="16"/>
              </w:rPr>
            </w:pPr>
            <w:r w:rsidRPr="00334428">
              <w:rPr>
                <w:b/>
                <w:bCs/>
                <w:sz w:val="16"/>
              </w:rPr>
              <w:t>20 Years</w:t>
            </w:r>
          </w:p>
        </w:tc>
      </w:tr>
      <w:tr w:rsidR="00334428" w:rsidRPr="00334428" w14:paraId="6AF6E4A6" w14:textId="77777777" w:rsidTr="002E5E82">
        <w:trPr>
          <w:cantSplit/>
          <w:trHeight w:val="118"/>
          <w:tblHeader/>
          <w:jc w:val="center"/>
        </w:trPr>
        <w:tc>
          <w:tcPr>
            <w:tcW w:w="1105" w:type="dxa"/>
            <w:shd w:val="clear" w:color="auto" w:fill="BFBFBF"/>
            <w:vAlign w:val="center"/>
          </w:tcPr>
          <w:p w14:paraId="4D7C9DC8" w14:textId="77777777" w:rsidR="00334428" w:rsidRPr="00334428" w:rsidRDefault="00334428" w:rsidP="00334428">
            <w:pPr>
              <w:keepNext/>
              <w:jc w:val="center"/>
              <w:rPr>
                <w:b/>
                <w:bCs/>
                <w:sz w:val="16"/>
              </w:rPr>
            </w:pPr>
            <w:r w:rsidRPr="00334428">
              <w:rPr>
                <w:b/>
                <w:bCs/>
                <w:sz w:val="16"/>
              </w:rPr>
              <w:t>Year</w:t>
            </w:r>
          </w:p>
        </w:tc>
        <w:tc>
          <w:tcPr>
            <w:tcW w:w="770" w:type="dxa"/>
            <w:shd w:val="clear" w:color="auto" w:fill="BFBFBF"/>
            <w:vAlign w:val="center"/>
          </w:tcPr>
          <w:p w14:paraId="40BDF113" w14:textId="77777777" w:rsidR="00334428" w:rsidRPr="00334428" w:rsidRDefault="00334428" w:rsidP="00334428">
            <w:pPr>
              <w:keepNext/>
              <w:jc w:val="center"/>
              <w:rPr>
                <w:b/>
                <w:bCs/>
                <w:sz w:val="16"/>
              </w:rPr>
            </w:pPr>
            <w:r w:rsidRPr="00334428">
              <w:rPr>
                <w:b/>
                <w:bCs/>
                <w:sz w:val="16"/>
              </w:rPr>
              <w:t>Index</w:t>
            </w:r>
          </w:p>
        </w:tc>
        <w:tc>
          <w:tcPr>
            <w:tcW w:w="900" w:type="dxa"/>
            <w:shd w:val="clear" w:color="auto" w:fill="BFBFBF"/>
            <w:vAlign w:val="center"/>
          </w:tcPr>
          <w:p w14:paraId="51D64390" w14:textId="77777777" w:rsidR="00334428" w:rsidRPr="00334428" w:rsidRDefault="00334428" w:rsidP="00334428">
            <w:pPr>
              <w:keepNext/>
              <w:jc w:val="center"/>
              <w:rPr>
                <w:b/>
                <w:bCs/>
                <w:sz w:val="16"/>
              </w:rPr>
            </w:pPr>
            <w:r w:rsidRPr="00334428">
              <w:rPr>
                <w:b/>
                <w:bCs/>
                <w:sz w:val="16"/>
              </w:rPr>
              <w:t>Effective Age</w:t>
            </w:r>
          </w:p>
        </w:tc>
        <w:tc>
          <w:tcPr>
            <w:tcW w:w="800" w:type="dxa"/>
            <w:shd w:val="clear" w:color="auto" w:fill="BFBFBF"/>
            <w:vAlign w:val="center"/>
          </w:tcPr>
          <w:p w14:paraId="23EAC71A" w14:textId="77777777" w:rsidR="00334428" w:rsidRPr="00334428" w:rsidRDefault="00334428" w:rsidP="00334428">
            <w:pPr>
              <w:keepNext/>
              <w:jc w:val="center"/>
              <w:rPr>
                <w:b/>
                <w:bCs/>
                <w:sz w:val="16"/>
              </w:rPr>
            </w:pPr>
            <w:r w:rsidRPr="00334428">
              <w:rPr>
                <w:b/>
                <w:bCs/>
                <w:sz w:val="16"/>
              </w:rPr>
              <w:t>Percent Good</w:t>
            </w:r>
          </w:p>
        </w:tc>
        <w:tc>
          <w:tcPr>
            <w:tcW w:w="1103" w:type="dxa"/>
            <w:shd w:val="clear" w:color="auto" w:fill="BFBFBF"/>
            <w:vAlign w:val="center"/>
          </w:tcPr>
          <w:p w14:paraId="00E4F77B" w14:textId="77777777" w:rsidR="00334428" w:rsidRPr="00334428" w:rsidRDefault="00334428" w:rsidP="00334428">
            <w:pPr>
              <w:keepNext/>
              <w:jc w:val="center"/>
              <w:rPr>
                <w:b/>
                <w:bCs/>
                <w:sz w:val="16"/>
              </w:rPr>
            </w:pPr>
            <w:r w:rsidRPr="00334428">
              <w:rPr>
                <w:b/>
                <w:bCs/>
                <w:sz w:val="16"/>
              </w:rPr>
              <w:t>Composite Multiplier</w:t>
            </w:r>
          </w:p>
        </w:tc>
      </w:tr>
      <w:tr w:rsidR="00334428" w:rsidRPr="00334428" w14:paraId="3156634E" w14:textId="77777777" w:rsidTr="002E5E82">
        <w:trPr>
          <w:cantSplit/>
          <w:jc w:val="center"/>
        </w:trPr>
        <w:tc>
          <w:tcPr>
            <w:tcW w:w="1105" w:type="dxa"/>
          </w:tcPr>
          <w:p w14:paraId="1CAEB2A3"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2025</w:t>
            </w:r>
          </w:p>
        </w:tc>
        <w:tc>
          <w:tcPr>
            <w:tcW w:w="770" w:type="dxa"/>
          </w:tcPr>
          <w:p w14:paraId="7507DFAB" w14:textId="77777777" w:rsidR="00334428" w:rsidRPr="00334428" w:rsidRDefault="00334428" w:rsidP="00334428">
            <w:pPr>
              <w:keepNext/>
              <w:jc w:val="center"/>
              <w:rPr>
                <w:sz w:val="16"/>
                <w:szCs w:val="16"/>
              </w:rPr>
            </w:pPr>
            <w:r w:rsidRPr="00334428">
              <w:rPr>
                <w:sz w:val="16"/>
                <w:szCs w:val="16"/>
              </w:rPr>
              <w:t>0.977</w:t>
            </w:r>
          </w:p>
        </w:tc>
        <w:tc>
          <w:tcPr>
            <w:tcW w:w="900" w:type="dxa"/>
          </w:tcPr>
          <w:p w14:paraId="4A1C95C3" w14:textId="77777777" w:rsidR="00334428" w:rsidRPr="00334428" w:rsidRDefault="00334428" w:rsidP="00334428">
            <w:pPr>
              <w:keepNext/>
              <w:jc w:val="center"/>
              <w:rPr>
                <w:sz w:val="16"/>
                <w:szCs w:val="16"/>
              </w:rPr>
            </w:pPr>
            <w:r w:rsidRPr="00334428">
              <w:rPr>
                <w:sz w:val="16"/>
                <w:szCs w:val="16"/>
              </w:rPr>
              <w:t>1</w:t>
            </w:r>
          </w:p>
        </w:tc>
        <w:tc>
          <w:tcPr>
            <w:tcW w:w="800" w:type="dxa"/>
          </w:tcPr>
          <w:p w14:paraId="45AA3062" w14:textId="77777777" w:rsidR="00334428" w:rsidRPr="00334428" w:rsidRDefault="00334428" w:rsidP="00334428">
            <w:pPr>
              <w:keepNext/>
              <w:jc w:val="center"/>
              <w:rPr>
                <w:sz w:val="16"/>
                <w:szCs w:val="16"/>
              </w:rPr>
            </w:pPr>
            <w:r w:rsidRPr="00334428">
              <w:rPr>
                <w:sz w:val="16"/>
                <w:szCs w:val="16"/>
              </w:rPr>
              <w:t>97</w:t>
            </w:r>
          </w:p>
        </w:tc>
        <w:tc>
          <w:tcPr>
            <w:tcW w:w="1103" w:type="dxa"/>
          </w:tcPr>
          <w:p w14:paraId="2D0EF193" w14:textId="77777777" w:rsidR="00334428" w:rsidRPr="00334428" w:rsidRDefault="00334428" w:rsidP="00334428">
            <w:pPr>
              <w:keepNext/>
              <w:jc w:val="center"/>
              <w:rPr>
                <w:sz w:val="16"/>
                <w:szCs w:val="16"/>
              </w:rPr>
            </w:pPr>
            <w:r w:rsidRPr="00334428">
              <w:rPr>
                <w:sz w:val="16"/>
                <w:szCs w:val="16"/>
              </w:rPr>
              <w:t>.95</w:t>
            </w:r>
          </w:p>
        </w:tc>
      </w:tr>
      <w:tr w:rsidR="00334428" w:rsidRPr="00334428" w14:paraId="0FC36989" w14:textId="77777777" w:rsidTr="002E5E82">
        <w:trPr>
          <w:cantSplit/>
          <w:jc w:val="center"/>
        </w:trPr>
        <w:tc>
          <w:tcPr>
            <w:tcW w:w="1105" w:type="dxa"/>
          </w:tcPr>
          <w:p w14:paraId="5A2C6513"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2024</w:t>
            </w:r>
          </w:p>
        </w:tc>
        <w:tc>
          <w:tcPr>
            <w:tcW w:w="770" w:type="dxa"/>
          </w:tcPr>
          <w:p w14:paraId="742E7D84" w14:textId="77777777" w:rsidR="00334428" w:rsidRPr="00334428" w:rsidRDefault="00334428" w:rsidP="00334428">
            <w:pPr>
              <w:keepNext/>
              <w:jc w:val="center"/>
              <w:rPr>
                <w:sz w:val="16"/>
                <w:szCs w:val="16"/>
              </w:rPr>
            </w:pPr>
            <w:r w:rsidRPr="00334428">
              <w:rPr>
                <w:sz w:val="16"/>
                <w:szCs w:val="16"/>
              </w:rPr>
              <w:t>1.009</w:t>
            </w:r>
          </w:p>
        </w:tc>
        <w:tc>
          <w:tcPr>
            <w:tcW w:w="900" w:type="dxa"/>
          </w:tcPr>
          <w:p w14:paraId="36921535" w14:textId="77777777" w:rsidR="00334428" w:rsidRPr="00334428" w:rsidRDefault="00334428" w:rsidP="00334428">
            <w:pPr>
              <w:keepNext/>
              <w:jc w:val="center"/>
              <w:rPr>
                <w:sz w:val="16"/>
                <w:szCs w:val="16"/>
              </w:rPr>
            </w:pPr>
            <w:r w:rsidRPr="00334428">
              <w:rPr>
                <w:sz w:val="16"/>
                <w:szCs w:val="16"/>
              </w:rPr>
              <w:t>2</w:t>
            </w:r>
          </w:p>
        </w:tc>
        <w:tc>
          <w:tcPr>
            <w:tcW w:w="800" w:type="dxa"/>
          </w:tcPr>
          <w:p w14:paraId="1D446D98" w14:textId="77777777" w:rsidR="00334428" w:rsidRPr="00334428" w:rsidRDefault="00334428" w:rsidP="00334428">
            <w:pPr>
              <w:keepNext/>
              <w:jc w:val="center"/>
              <w:rPr>
                <w:sz w:val="16"/>
                <w:szCs w:val="16"/>
              </w:rPr>
            </w:pPr>
            <w:r w:rsidRPr="00334428">
              <w:rPr>
                <w:sz w:val="16"/>
                <w:szCs w:val="16"/>
              </w:rPr>
              <w:t>93</w:t>
            </w:r>
          </w:p>
        </w:tc>
        <w:tc>
          <w:tcPr>
            <w:tcW w:w="1103" w:type="dxa"/>
          </w:tcPr>
          <w:p w14:paraId="652D23CD" w14:textId="77777777" w:rsidR="00334428" w:rsidRPr="00334428" w:rsidRDefault="00334428" w:rsidP="00334428">
            <w:pPr>
              <w:keepNext/>
              <w:jc w:val="center"/>
              <w:rPr>
                <w:sz w:val="16"/>
                <w:szCs w:val="16"/>
              </w:rPr>
            </w:pPr>
            <w:r w:rsidRPr="00334428">
              <w:rPr>
                <w:sz w:val="16"/>
                <w:szCs w:val="16"/>
              </w:rPr>
              <w:t>.94</w:t>
            </w:r>
          </w:p>
        </w:tc>
      </w:tr>
      <w:tr w:rsidR="00334428" w:rsidRPr="00334428" w14:paraId="74E3D358" w14:textId="77777777" w:rsidTr="002E5E82">
        <w:trPr>
          <w:cantSplit/>
          <w:jc w:val="center"/>
        </w:trPr>
        <w:tc>
          <w:tcPr>
            <w:tcW w:w="1105" w:type="dxa"/>
          </w:tcPr>
          <w:p w14:paraId="56B45C20"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2023</w:t>
            </w:r>
          </w:p>
        </w:tc>
        <w:tc>
          <w:tcPr>
            <w:tcW w:w="770" w:type="dxa"/>
          </w:tcPr>
          <w:p w14:paraId="603F09AB" w14:textId="77777777" w:rsidR="00334428" w:rsidRPr="00334428" w:rsidRDefault="00334428" w:rsidP="00334428">
            <w:pPr>
              <w:keepNext/>
              <w:jc w:val="center"/>
              <w:rPr>
                <w:sz w:val="16"/>
                <w:szCs w:val="16"/>
              </w:rPr>
            </w:pPr>
            <w:r w:rsidRPr="00334428">
              <w:rPr>
                <w:sz w:val="16"/>
                <w:szCs w:val="16"/>
              </w:rPr>
              <w:t>1.023</w:t>
            </w:r>
          </w:p>
        </w:tc>
        <w:tc>
          <w:tcPr>
            <w:tcW w:w="900" w:type="dxa"/>
          </w:tcPr>
          <w:p w14:paraId="6D62E15A" w14:textId="77777777" w:rsidR="00334428" w:rsidRPr="00334428" w:rsidRDefault="00334428" w:rsidP="00334428">
            <w:pPr>
              <w:keepNext/>
              <w:jc w:val="center"/>
              <w:rPr>
                <w:sz w:val="16"/>
                <w:szCs w:val="16"/>
              </w:rPr>
            </w:pPr>
            <w:r w:rsidRPr="00334428">
              <w:rPr>
                <w:sz w:val="16"/>
                <w:szCs w:val="16"/>
              </w:rPr>
              <w:t>3</w:t>
            </w:r>
          </w:p>
        </w:tc>
        <w:tc>
          <w:tcPr>
            <w:tcW w:w="800" w:type="dxa"/>
          </w:tcPr>
          <w:p w14:paraId="056C19AF" w14:textId="77777777" w:rsidR="00334428" w:rsidRPr="00334428" w:rsidRDefault="00334428" w:rsidP="00334428">
            <w:pPr>
              <w:keepNext/>
              <w:jc w:val="center"/>
              <w:rPr>
                <w:sz w:val="16"/>
                <w:szCs w:val="16"/>
              </w:rPr>
            </w:pPr>
            <w:r w:rsidRPr="00334428">
              <w:rPr>
                <w:sz w:val="16"/>
                <w:szCs w:val="16"/>
              </w:rPr>
              <w:t>90</w:t>
            </w:r>
          </w:p>
        </w:tc>
        <w:tc>
          <w:tcPr>
            <w:tcW w:w="1103" w:type="dxa"/>
          </w:tcPr>
          <w:p w14:paraId="1F21F5EA" w14:textId="77777777" w:rsidR="00334428" w:rsidRPr="00334428" w:rsidRDefault="00334428" w:rsidP="00334428">
            <w:pPr>
              <w:keepNext/>
              <w:jc w:val="center"/>
              <w:rPr>
                <w:sz w:val="16"/>
                <w:szCs w:val="16"/>
              </w:rPr>
            </w:pPr>
            <w:r w:rsidRPr="00334428">
              <w:rPr>
                <w:sz w:val="16"/>
                <w:szCs w:val="16"/>
              </w:rPr>
              <w:t>.92</w:t>
            </w:r>
          </w:p>
        </w:tc>
      </w:tr>
      <w:tr w:rsidR="00334428" w:rsidRPr="00334428" w14:paraId="0891C54D" w14:textId="77777777" w:rsidTr="002E5E82">
        <w:trPr>
          <w:cantSplit/>
          <w:jc w:val="center"/>
        </w:trPr>
        <w:tc>
          <w:tcPr>
            <w:tcW w:w="1105" w:type="dxa"/>
          </w:tcPr>
          <w:p w14:paraId="632FBFCB"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2022</w:t>
            </w:r>
          </w:p>
        </w:tc>
        <w:tc>
          <w:tcPr>
            <w:tcW w:w="770" w:type="dxa"/>
          </w:tcPr>
          <w:p w14:paraId="39DDAD15" w14:textId="77777777" w:rsidR="00334428" w:rsidRPr="00334428" w:rsidRDefault="00334428" w:rsidP="00334428">
            <w:pPr>
              <w:keepNext/>
              <w:jc w:val="center"/>
              <w:rPr>
                <w:sz w:val="16"/>
                <w:szCs w:val="16"/>
              </w:rPr>
            </w:pPr>
            <w:r w:rsidRPr="00334428">
              <w:rPr>
                <w:sz w:val="16"/>
                <w:szCs w:val="16"/>
              </w:rPr>
              <w:t>1.041</w:t>
            </w:r>
          </w:p>
        </w:tc>
        <w:tc>
          <w:tcPr>
            <w:tcW w:w="900" w:type="dxa"/>
          </w:tcPr>
          <w:p w14:paraId="0845CC68" w14:textId="77777777" w:rsidR="00334428" w:rsidRPr="00334428" w:rsidRDefault="00334428" w:rsidP="00334428">
            <w:pPr>
              <w:keepNext/>
              <w:jc w:val="center"/>
              <w:rPr>
                <w:sz w:val="16"/>
                <w:szCs w:val="16"/>
              </w:rPr>
            </w:pPr>
            <w:r w:rsidRPr="00334428">
              <w:rPr>
                <w:sz w:val="16"/>
                <w:szCs w:val="16"/>
              </w:rPr>
              <w:t>4</w:t>
            </w:r>
          </w:p>
        </w:tc>
        <w:tc>
          <w:tcPr>
            <w:tcW w:w="800" w:type="dxa"/>
          </w:tcPr>
          <w:p w14:paraId="78BF7A15" w14:textId="77777777" w:rsidR="00334428" w:rsidRPr="00334428" w:rsidRDefault="00334428" w:rsidP="00334428">
            <w:pPr>
              <w:keepNext/>
              <w:jc w:val="center"/>
              <w:rPr>
                <w:sz w:val="16"/>
                <w:szCs w:val="16"/>
              </w:rPr>
            </w:pPr>
            <w:r w:rsidRPr="00334428">
              <w:rPr>
                <w:sz w:val="16"/>
                <w:szCs w:val="16"/>
              </w:rPr>
              <w:t>86</w:t>
            </w:r>
          </w:p>
        </w:tc>
        <w:tc>
          <w:tcPr>
            <w:tcW w:w="1103" w:type="dxa"/>
          </w:tcPr>
          <w:p w14:paraId="64BB82B2" w14:textId="77777777" w:rsidR="00334428" w:rsidRPr="00334428" w:rsidRDefault="00334428" w:rsidP="00334428">
            <w:pPr>
              <w:keepNext/>
              <w:jc w:val="center"/>
              <w:rPr>
                <w:sz w:val="16"/>
                <w:szCs w:val="16"/>
              </w:rPr>
            </w:pPr>
            <w:r w:rsidRPr="00334428">
              <w:rPr>
                <w:sz w:val="16"/>
                <w:szCs w:val="16"/>
              </w:rPr>
              <w:t>.90</w:t>
            </w:r>
          </w:p>
        </w:tc>
      </w:tr>
      <w:tr w:rsidR="00334428" w:rsidRPr="00334428" w14:paraId="02ACAEBC" w14:textId="77777777" w:rsidTr="002E5E82">
        <w:trPr>
          <w:cantSplit/>
          <w:jc w:val="center"/>
        </w:trPr>
        <w:tc>
          <w:tcPr>
            <w:tcW w:w="1105" w:type="dxa"/>
          </w:tcPr>
          <w:p w14:paraId="5B4ADE4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2021</w:t>
            </w:r>
          </w:p>
        </w:tc>
        <w:tc>
          <w:tcPr>
            <w:tcW w:w="770" w:type="dxa"/>
          </w:tcPr>
          <w:p w14:paraId="623D6829" w14:textId="77777777" w:rsidR="00334428" w:rsidRPr="00334428" w:rsidRDefault="00334428" w:rsidP="00334428">
            <w:pPr>
              <w:keepNext/>
              <w:jc w:val="center"/>
              <w:rPr>
                <w:sz w:val="16"/>
                <w:szCs w:val="16"/>
              </w:rPr>
            </w:pPr>
            <w:r w:rsidRPr="00334428">
              <w:rPr>
                <w:sz w:val="16"/>
                <w:szCs w:val="16"/>
              </w:rPr>
              <w:t>1.223</w:t>
            </w:r>
          </w:p>
        </w:tc>
        <w:tc>
          <w:tcPr>
            <w:tcW w:w="900" w:type="dxa"/>
          </w:tcPr>
          <w:p w14:paraId="68D1D318" w14:textId="77777777" w:rsidR="00334428" w:rsidRPr="00334428" w:rsidRDefault="00334428" w:rsidP="00334428">
            <w:pPr>
              <w:keepNext/>
              <w:jc w:val="center"/>
              <w:rPr>
                <w:sz w:val="16"/>
                <w:szCs w:val="16"/>
              </w:rPr>
            </w:pPr>
            <w:r w:rsidRPr="00334428">
              <w:rPr>
                <w:sz w:val="16"/>
                <w:szCs w:val="16"/>
              </w:rPr>
              <w:t>5</w:t>
            </w:r>
          </w:p>
        </w:tc>
        <w:tc>
          <w:tcPr>
            <w:tcW w:w="800" w:type="dxa"/>
          </w:tcPr>
          <w:p w14:paraId="549C36A1" w14:textId="77777777" w:rsidR="00334428" w:rsidRPr="00334428" w:rsidRDefault="00334428" w:rsidP="00334428">
            <w:pPr>
              <w:keepNext/>
              <w:jc w:val="center"/>
              <w:rPr>
                <w:sz w:val="16"/>
                <w:szCs w:val="16"/>
              </w:rPr>
            </w:pPr>
            <w:r w:rsidRPr="00334428">
              <w:rPr>
                <w:sz w:val="16"/>
                <w:szCs w:val="16"/>
              </w:rPr>
              <w:t>82</w:t>
            </w:r>
          </w:p>
        </w:tc>
        <w:tc>
          <w:tcPr>
            <w:tcW w:w="1103" w:type="dxa"/>
          </w:tcPr>
          <w:p w14:paraId="07E8A272" w14:textId="77777777" w:rsidR="00334428" w:rsidRPr="00334428" w:rsidRDefault="00334428" w:rsidP="00334428">
            <w:pPr>
              <w:keepNext/>
              <w:jc w:val="center"/>
              <w:rPr>
                <w:sz w:val="16"/>
                <w:szCs w:val="16"/>
              </w:rPr>
            </w:pPr>
            <w:r w:rsidRPr="00334428">
              <w:rPr>
                <w:sz w:val="16"/>
                <w:szCs w:val="16"/>
              </w:rPr>
              <w:t>1.00</w:t>
            </w:r>
          </w:p>
        </w:tc>
      </w:tr>
      <w:tr w:rsidR="00334428" w:rsidRPr="00334428" w14:paraId="5D15610E" w14:textId="77777777" w:rsidTr="002E5E82">
        <w:trPr>
          <w:cantSplit/>
          <w:jc w:val="center"/>
        </w:trPr>
        <w:tc>
          <w:tcPr>
            <w:tcW w:w="1105" w:type="dxa"/>
          </w:tcPr>
          <w:p w14:paraId="35B80211"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2020</w:t>
            </w:r>
          </w:p>
        </w:tc>
        <w:tc>
          <w:tcPr>
            <w:tcW w:w="770" w:type="dxa"/>
          </w:tcPr>
          <w:p w14:paraId="6F34209D" w14:textId="77777777" w:rsidR="00334428" w:rsidRPr="00334428" w:rsidRDefault="00334428" w:rsidP="00334428">
            <w:pPr>
              <w:keepNext/>
              <w:jc w:val="center"/>
              <w:rPr>
                <w:sz w:val="16"/>
                <w:szCs w:val="16"/>
              </w:rPr>
            </w:pPr>
            <w:r w:rsidRPr="00334428">
              <w:rPr>
                <w:sz w:val="16"/>
                <w:szCs w:val="16"/>
              </w:rPr>
              <w:t>1.330</w:t>
            </w:r>
          </w:p>
        </w:tc>
        <w:tc>
          <w:tcPr>
            <w:tcW w:w="900" w:type="dxa"/>
          </w:tcPr>
          <w:p w14:paraId="3DD42118" w14:textId="77777777" w:rsidR="00334428" w:rsidRPr="00334428" w:rsidRDefault="00334428" w:rsidP="00334428">
            <w:pPr>
              <w:keepNext/>
              <w:jc w:val="center"/>
              <w:rPr>
                <w:sz w:val="16"/>
                <w:szCs w:val="16"/>
              </w:rPr>
            </w:pPr>
            <w:r w:rsidRPr="00334428">
              <w:rPr>
                <w:sz w:val="16"/>
                <w:szCs w:val="16"/>
              </w:rPr>
              <w:t>6</w:t>
            </w:r>
          </w:p>
        </w:tc>
        <w:tc>
          <w:tcPr>
            <w:tcW w:w="800" w:type="dxa"/>
          </w:tcPr>
          <w:p w14:paraId="0E066B84" w14:textId="77777777" w:rsidR="00334428" w:rsidRPr="00334428" w:rsidRDefault="00334428" w:rsidP="00334428">
            <w:pPr>
              <w:keepNext/>
              <w:jc w:val="center"/>
              <w:rPr>
                <w:sz w:val="16"/>
                <w:szCs w:val="16"/>
              </w:rPr>
            </w:pPr>
            <w:r w:rsidRPr="00334428">
              <w:rPr>
                <w:sz w:val="16"/>
                <w:szCs w:val="16"/>
              </w:rPr>
              <w:t>78</w:t>
            </w:r>
          </w:p>
        </w:tc>
        <w:tc>
          <w:tcPr>
            <w:tcW w:w="1103" w:type="dxa"/>
          </w:tcPr>
          <w:p w14:paraId="2757599B" w14:textId="77777777" w:rsidR="00334428" w:rsidRPr="00334428" w:rsidRDefault="00334428" w:rsidP="00334428">
            <w:pPr>
              <w:keepNext/>
              <w:jc w:val="center"/>
              <w:rPr>
                <w:sz w:val="16"/>
                <w:szCs w:val="16"/>
              </w:rPr>
            </w:pPr>
            <w:r w:rsidRPr="00334428">
              <w:rPr>
                <w:sz w:val="16"/>
                <w:szCs w:val="16"/>
              </w:rPr>
              <w:t>1.04</w:t>
            </w:r>
          </w:p>
        </w:tc>
      </w:tr>
      <w:tr w:rsidR="00334428" w:rsidRPr="00334428" w14:paraId="2458FC26" w14:textId="77777777" w:rsidTr="002E5E82">
        <w:trPr>
          <w:cantSplit/>
          <w:jc w:val="center"/>
        </w:trPr>
        <w:tc>
          <w:tcPr>
            <w:tcW w:w="1105" w:type="dxa"/>
          </w:tcPr>
          <w:p w14:paraId="1839367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2019</w:t>
            </w:r>
          </w:p>
        </w:tc>
        <w:tc>
          <w:tcPr>
            <w:tcW w:w="770" w:type="dxa"/>
          </w:tcPr>
          <w:p w14:paraId="65EA7D84" w14:textId="77777777" w:rsidR="00334428" w:rsidRPr="00334428" w:rsidRDefault="00334428" w:rsidP="00334428">
            <w:pPr>
              <w:keepNext/>
              <w:jc w:val="center"/>
              <w:rPr>
                <w:sz w:val="16"/>
                <w:szCs w:val="16"/>
              </w:rPr>
            </w:pPr>
            <w:r w:rsidRPr="00334428">
              <w:rPr>
                <w:sz w:val="16"/>
                <w:szCs w:val="16"/>
              </w:rPr>
              <w:t>1.337</w:t>
            </w:r>
          </w:p>
        </w:tc>
        <w:tc>
          <w:tcPr>
            <w:tcW w:w="900" w:type="dxa"/>
          </w:tcPr>
          <w:p w14:paraId="6FDE2371" w14:textId="77777777" w:rsidR="00334428" w:rsidRPr="00334428" w:rsidRDefault="00334428" w:rsidP="00334428">
            <w:pPr>
              <w:keepNext/>
              <w:jc w:val="center"/>
              <w:rPr>
                <w:sz w:val="16"/>
                <w:szCs w:val="16"/>
              </w:rPr>
            </w:pPr>
            <w:r w:rsidRPr="00334428">
              <w:rPr>
                <w:sz w:val="16"/>
                <w:szCs w:val="16"/>
              </w:rPr>
              <w:t>7</w:t>
            </w:r>
          </w:p>
        </w:tc>
        <w:tc>
          <w:tcPr>
            <w:tcW w:w="800" w:type="dxa"/>
          </w:tcPr>
          <w:p w14:paraId="380294DF" w14:textId="77777777" w:rsidR="00334428" w:rsidRPr="00334428" w:rsidRDefault="00334428" w:rsidP="00334428">
            <w:pPr>
              <w:keepNext/>
              <w:jc w:val="center"/>
              <w:rPr>
                <w:sz w:val="16"/>
                <w:szCs w:val="16"/>
              </w:rPr>
            </w:pPr>
            <w:r w:rsidRPr="00334428">
              <w:rPr>
                <w:sz w:val="16"/>
                <w:szCs w:val="16"/>
              </w:rPr>
              <w:t>74</w:t>
            </w:r>
          </w:p>
        </w:tc>
        <w:tc>
          <w:tcPr>
            <w:tcW w:w="1103" w:type="dxa"/>
          </w:tcPr>
          <w:p w14:paraId="5615FB5D" w14:textId="77777777" w:rsidR="00334428" w:rsidRPr="00334428" w:rsidRDefault="00334428" w:rsidP="00334428">
            <w:pPr>
              <w:keepNext/>
              <w:jc w:val="center"/>
              <w:rPr>
                <w:sz w:val="16"/>
                <w:szCs w:val="16"/>
              </w:rPr>
            </w:pPr>
            <w:r w:rsidRPr="00334428">
              <w:rPr>
                <w:sz w:val="16"/>
                <w:szCs w:val="16"/>
              </w:rPr>
              <w:t>.99</w:t>
            </w:r>
          </w:p>
        </w:tc>
      </w:tr>
      <w:tr w:rsidR="00334428" w:rsidRPr="00334428" w14:paraId="34BB0106" w14:textId="77777777" w:rsidTr="002E5E82">
        <w:trPr>
          <w:cantSplit/>
          <w:jc w:val="center"/>
        </w:trPr>
        <w:tc>
          <w:tcPr>
            <w:tcW w:w="1105" w:type="dxa"/>
          </w:tcPr>
          <w:p w14:paraId="04CDFDB9"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2018</w:t>
            </w:r>
          </w:p>
        </w:tc>
        <w:tc>
          <w:tcPr>
            <w:tcW w:w="770" w:type="dxa"/>
          </w:tcPr>
          <w:p w14:paraId="6D8B535C" w14:textId="77777777" w:rsidR="00334428" w:rsidRPr="00334428" w:rsidRDefault="00334428" w:rsidP="00334428">
            <w:pPr>
              <w:keepNext/>
              <w:jc w:val="center"/>
              <w:rPr>
                <w:sz w:val="16"/>
                <w:szCs w:val="16"/>
              </w:rPr>
            </w:pPr>
            <w:r w:rsidRPr="00334428">
              <w:rPr>
                <w:sz w:val="16"/>
                <w:szCs w:val="16"/>
              </w:rPr>
              <w:t>1.385</w:t>
            </w:r>
          </w:p>
        </w:tc>
        <w:tc>
          <w:tcPr>
            <w:tcW w:w="900" w:type="dxa"/>
          </w:tcPr>
          <w:p w14:paraId="1509D042" w14:textId="77777777" w:rsidR="00334428" w:rsidRPr="00334428" w:rsidRDefault="00334428" w:rsidP="00334428">
            <w:pPr>
              <w:jc w:val="center"/>
              <w:rPr>
                <w:sz w:val="16"/>
                <w:szCs w:val="16"/>
              </w:rPr>
            </w:pPr>
            <w:r w:rsidRPr="00334428">
              <w:rPr>
                <w:sz w:val="16"/>
                <w:szCs w:val="16"/>
              </w:rPr>
              <w:t>8</w:t>
            </w:r>
          </w:p>
        </w:tc>
        <w:tc>
          <w:tcPr>
            <w:tcW w:w="800" w:type="dxa"/>
          </w:tcPr>
          <w:p w14:paraId="348733BE" w14:textId="77777777" w:rsidR="00334428" w:rsidRPr="00334428" w:rsidRDefault="00334428" w:rsidP="00334428">
            <w:pPr>
              <w:jc w:val="center"/>
              <w:rPr>
                <w:sz w:val="16"/>
                <w:szCs w:val="16"/>
              </w:rPr>
            </w:pPr>
            <w:r w:rsidRPr="00334428">
              <w:rPr>
                <w:sz w:val="16"/>
                <w:szCs w:val="16"/>
              </w:rPr>
              <w:t>70</w:t>
            </w:r>
          </w:p>
        </w:tc>
        <w:tc>
          <w:tcPr>
            <w:tcW w:w="1103" w:type="dxa"/>
          </w:tcPr>
          <w:p w14:paraId="41D8C99A" w14:textId="77777777" w:rsidR="00334428" w:rsidRPr="00334428" w:rsidRDefault="00334428" w:rsidP="00334428">
            <w:pPr>
              <w:keepNext/>
              <w:jc w:val="center"/>
              <w:rPr>
                <w:sz w:val="16"/>
                <w:szCs w:val="16"/>
              </w:rPr>
            </w:pPr>
            <w:r w:rsidRPr="00334428">
              <w:rPr>
                <w:sz w:val="16"/>
                <w:szCs w:val="16"/>
              </w:rPr>
              <w:t>.97</w:t>
            </w:r>
          </w:p>
        </w:tc>
      </w:tr>
      <w:tr w:rsidR="00334428" w:rsidRPr="00334428" w14:paraId="5F2BAB38" w14:textId="77777777" w:rsidTr="002E5E82">
        <w:trPr>
          <w:cantSplit/>
          <w:jc w:val="center"/>
        </w:trPr>
        <w:tc>
          <w:tcPr>
            <w:tcW w:w="1105" w:type="dxa"/>
          </w:tcPr>
          <w:p w14:paraId="05230220"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2017</w:t>
            </w:r>
          </w:p>
        </w:tc>
        <w:tc>
          <w:tcPr>
            <w:tcW w:w="770" w:type="dxa"/>
          </w:tcPr>
          <w:p w14:paraId="2B1528EB" w14:textId="77777777" w:rsidR="00334428" w:rsidRPr="00334428" w:rsidRDefault="00334428" w:rsidP="00334428">
            <w:pPr>
              <w:jc w:val="center"/>
              <w:rPr>
                <w:sz w:val="16"/>
                <w:szCs w:val="16"/>
              </w:rPr>
            </w:pPr>
            <w:r w:rsidRPr="00334428">
              <w:rPr>
                <w:sz w:val="16"/>
                <w:szCs w:val="16"/>
              </w:rPr>
              <w:t>1.433</w:t>
            </w:r>
          </w:p>
        </w:tc>
        <w:tc>
          <w:tcPr>
            <w:tcW w:w="900" w:type="dxa"/>
          </w:tcPr>
          <w:p w14:paraId="65CF880D" w14:textId="77777777" w:rsidR="00334428" w:rsidRPr="00334428" w:rsidRDefault="00334428" w:rsidP="00334428">
            <w:pPr>
              <w:jc w:val="center"/>
              <w:rPr>
                <w:sz w:val="16"/>
                <w:szCs w:val="16"/>
              </w:rPr>
            </w:pPr>
            <w:r w:rsidRPr="00334428">
              <w:rPr>
                <w:sz w:val="16"/>
                <w:szCs w:val="16"/>
              </w:rPr>
              <w:t>9</w:t>
            </w:r>
          </w:p>
        </w:tc>
        <w:tc>
          <w:tcPr>
            <w:tcW w:w="800" w:type="dxa"/>
          </w:tcPr>
          <w:p w14:paraId="65A33BE7" w14:textId="77777777" w:rsidR="00334428" w:rsidRPr="00334428" w:rsidRDefault="00334428" w:rsidP="00334428">
            <w:pPr>
              <w:jc w:val="center"/>
              <w:rPr>
                <w:sz w:val="16"/>
                <w:szCs w:val="16"/>
              </w:rPr>
            </w:pPr>
            <w:r w:rsidRPr="00334428">
              <w:rPr>
                <w:sz w:val="16"/>
                <w:szCs w:val="16"/>
              </w:rPr>
              <w:t>65</w:t>
            </w:r>
          </w:p>
        </w:tc>
        <w:tc>
          <w:tcPr>
            <w:tcW w:w="1103" w:type="dxa"/>
          </w:tcPr>
          <w:p w14:paraId="423DFD50" w14:textId="77777777" w:rsidR="00334428" w:rsidRPr="00334428" w:rsidRDefault="00334428" w:rsidP="00334428">
            <w:pPr>
              <w:jc w:val="center"/>
              <w:rPr>
                <w:sz w:val="16"/>
                <w:szCs w:val="16"/>
              </w:rPr>
            </w:pPr>
            <w:r w:rsidRPr="00334428">
              <w:rPr>
                <w:sz w:val="16"/>
                <w:szCs w:val="16"/>
              </w:rPr>
              <w:t>.93</w:t>
            </w:r>
          </w:p>
        </w:tc>
      </w:tr>
      <w:tr w:rsidR="00334428" w:rsidRPr="00334428" w14:paraId="17A84B2D" w14:textId="77777777" w:rsidTr="002E5E82">
        <w:trPr>
          <w:cantSplit/>
          <w:jc w:val="center"/>
        </w:trPr>
        <w:tc>
          <w:tcPr>
            <w:tcW w:w="1105" w:type="dxa"/>
          </w:tcPr>
          <w:p w14:paraId="29547649"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2016</w:t>
            </w:r>
          </w:p>
        </w:tc>
        <w:tc>
          <w:tcPr>
            <w:tcW w:w="770" w:type="dxa"/>
          </w:tcPr>
          <w:p w14:paraId="284A9A6C" w14:textId="77777777" w:rsidR="00334428" w:rsidRPr="00334428" w:rsidRDefault="00334428" w:rsidP="00334428">
            <w:pPr>
              <w:jc w:val="center"/>
              <w:rPr>
                <w:sz w:val="16"/>
                <w:szCs w:val="16"/>
              </w:rPr>
            </w:pPr>
            <w:r w:rsidRPr="00334428">
              <w:rPr>
                <w:sz w:val="16"/>
                <w:szCs w:val="16"/>
              </w:rPr>
              <w:t>1.461</w:t>
            </w:r>
          </w:p>
        </w:tc>
        <w:tc>
          <w:tcPr>
            <w:tcW w:w="900" w:type="dxa"/>
          </w:tcPr>
          <w:p w14:paraId="5112FB26" w14:textId="77777777" w:rsidR="00334428" w:rsidRPr="00334428" w:rsidRDefault="00334428" w:rsidP="00334428">
            <w:pPr>
              <w:jc w:val="center"/>
              <w:rPr>
                <w:sz w:val="16"/>
                <w:szCs w:val="16"/>
              </w:rPr>
            </w:pPr>
            <w:r w:rsidRPr="00334428">
              <w:rPr>
                <w:sz w:val="16"/>
                <w:szCs w:val="16"/>
              </w:rPr>
              <w:t>10</w:t>
            </w:r>
          </w:p>
        </w:tc>
        <w:tc>
          <w:tcPr>
            <w:tcW w:w="800" w:type="dxa"/>
          </w:tcPr>
          <w:p w14:paraId="6039B971" w14:textId="77777777" w:rsidR="00334428" w:rsidRPr="00334428" w:rsidRDefault="00334428" w:rsidP="00334428">
            <w:pPr>
              <w:jc w:val="center"/>
              <w:rPr>
                <w:sz w:val="16"/>
                <w:szCs w:val="16"/>
              </w:rPr>
            </w:pPr>
            <w:r w:rsidRPr="00334428">
              <w:rPr>
                <w:sz w:val="16"/>
                <w:szCs w:val="16"/>
              </w:rPr>
              <w:t>60</w:t>
            </w:r>
          </w:p>
        </w:tc>
        <w:tc>
          <w:tcPr>
            <w:tcW w:w="1103" w:type="dxa"/>
          </w:tcPr>
          <w:p w14:paraId="218C1FAF" w14:textId="77777777" w:rsidR="00334428" w:rsidRPr="00334428" w:rsidRDefault="00334428" w:rsidP="00334428">
            <w:pPr>
              <w:jc w:val="center"/>
              <w:rPr>
                <w:sz w:val="16"/>
                <w:szCs w:val="16"/>
              </w:rPr>
            </w:pPr>
            <w:r w:rsidRPr="00334428">
              <w:rPr>
                <w:sz w:val="16"/>
                <w:szCs w:val="16"/>
              </w:rPr>
              <w:t>.88</w:t>
            </w:r>
          </w:p>
        </w:tc>
      </w:tr>
      <w:tr w:rsidR="00334428" w:rsidRPr="00334428" w14:paraId="0063016F" w14:textId="77777777" w:rsidTr="002E5E82">
        <w:trPr>
          <w:cantSplit/>
          <w:jc w:val="center"/>
        </w:trPr>
        <w:tc>
          <w:tcPr>
            <w:tcW w:w="1105" w:type="dxa"/>
          </w:tcPr>
          <w:p w14:paraId="2E58C594"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2015</w:t>
            </w:r>
          </w:p>
        </w:tc>
        <w:tc>
          <w:tcPr>
            <w:tcW w:w="770" w:type="dxa"/>
          </w:tcPr>
          <w:p w14:paraId="1EA09C81" w14:textId="77777777" w:rsidR="00334428" w:rsidRPr="00334428" w:rsidRDefault="00334428" w:rsidP="00334428">
            <w:pPr>
              <w:jc w:val="center"/>
              <w:rPr>
                <w:sz w:val="16"/>
                <w:szCs w:val="16"/>
              </w:rPr>
            </w:pPr>
            <w:r w:rsidRPr="00334428">
              <w:rPr>
                <w:sz w:val="16"/>
                <w:szCs w:val="16"/>
              </w:rPr>
              <w:t>1.449</w:t>
            </w:r>
          </w:p>
        </w:tc>
        <w:tc>
          <w:tcPr>
            <w:tcW w:w="900" w:type="dxa"/>
          </w:tcPr>
          <w:p w14:paraId="12A0BD42" w14:textId="77777777" w:rsidR="00334428" w:rsidRPr="00334428" w:rsidRDefault="00334428" w:rsidP="00334428">
            <w:pPr>
              <w:jc w:val="center"/>
              <w:rPr>
                <w:sz w:val="16"/>
                <w:szCs w:val="16"/>
              </w:rPr>
            </w:pPr>
            <w:r w:rsidRPr="00334428">
              <w:rPr>
                <w:sz w:val="16"/>
                <w:szCs w:val="16"/>
              </w:rPr>
              <w:t>11</w:t>
            </w:r>
          </w:p>
        </w:tc>
        <w:tc>
          <w:tcPr>
            <w:tcW w:w="800" w:type="dxa"/>
          </w:tcPr>
          <w:p w14:paraId="3B894FE3" w14:textId="77777777" w:rsidR="00334428" w:rsidRPr="00334428" w:rsidRDefault="00334428" w:rsidP="00334428">
            <w:pPr>
              <w:jc w:val="center"/>
              <w:rPr>
                <w:sz w:val="16"/>
                <w:szCs w:val="16"/>
              </w:rPr>
            </w:pPr>
            <w:r w:rsidRPr="00334428">
              <w:rPr>
                <w:sz w:val="16"/>
                <w:szCs w:val="16"/>
              </w:rPr>
              <w:t>55</w:t>
            </w:r>
          </w:p>
        </w:tc>
        <w:tc>
          <w:tcPr>
            <w:tcW w:w="1103" w:type="dxa"/>
          </w:tcPr>
          <w:p w14:paraId="1DCA992C" w14:textId="77777777" w:rsidR="00334428" w:rsidRPr="00334428" w:rsidRDefault="00334428" w:rsidP="00334428">
            <w:pPr>
              <w:jc w:val="center"/>
              <w:rPr>
                <w:sz w:val="16"/>
                <w:szCs w:val="16"/>
              </w:rPr>
            </w:pPr>
            <w:r w:rsidRPr="00334428">
              <w:rPr>
                <w:sz w:val="16"/>
                <w:szCs w:val="16"/>
              </w:rPr>
              <w:t>.80</w:t>
            </w:r>
          </w:p>
        </w:tc>
      </w:tr>
      <w:tr w:rsidR="00334428" w:rsidRPr="00334428" w14:paraId="27A1F8C2" w14:textId="77777777" w:rsidTr="002E5E82">
        <w:trPr>
          <w:cantSplit/>
          <w:jc w:val="center"/>
        </w:trPr>
        <w:tc>
          <w:tcPr>
            <w:tcW w:w="1105" w:type="dxa"/>
          </w:tcPr>
          <w:p w14:paraId="713AA7A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2014</w:t>
            </w:r>
          </w:p>
        </w:tc>
        <w:tc>
          <w:tcPr>
            <w:tcW w:w="770" w:type="dxa"/>
          </w:tcPr>
          <w:p w14:paraId="723DE76A" w14:textId="77777777" w:rsidR="00334428" w:rsidRPr="00334428" w:rsidRDefault="00334428" w:rsidP="00334428">
            <w:pPr>
              <w:jc w:val="center"/>
              <w:rPr>
                <w:sz w:val="16"/>
                <w:szCs w:val="16"/>
              </w:rPr>
            </w:pPr>
            <w:r w:rsidRPr="00334428">
              <w:rPr>
                <w:sz w:val="16"/>
                <w:szCs w:val="16"/>
              </w:rPr>
              <w:t>1.463</w:t>
            </w:r>
          </w:p>
        </w:tc>
        <w:tc>
          <w:tcPr>
            <w:tcW w:w="900" w:type="dxa"/>
          </w:tcPr>
          <w:p w14:paraId="4BE3B595" w14:textId="77777777" w:rsidR="00334428" w:rsidRPr="00334428" w:rsidRDefault="00334428" w:rsidP="00334428">
            <w:pPr>
              <w:jc w:val="center"/>
              <w:rPr>
                <w:sz w:val="16"/>
                <w:szCs w:val="16"/>
              </w:rPr>
            </w:pPr>
            <w:r w:rsidRPr="00334428">
              <w:rPr>
                <w:sz w:val="16"/>
                <w:szCs w:val="16"/>
              </w:rPr>
              <w:t>12</w:t>
            </w:r>
          </w:p>
        </w:tc>
        <w:tc>
          <w:tcPr>
            <w:tcW w:w="800" w:type="dxa"/>
          </w:tcPr>
          <w:p w14:paraId="79B9FA81" w14:textId="77777777" w:rsidR="00334428" w:rsidRPr="00334428" w:rsidRDefault="00334428" w:rsidP="00334428">
            <w:pPr>
              <w:jc w:val="center"/>
              <w:rPr>
                <w:sz w:val="16"/>
                <w:szCs w:val="16"/>
              </w:rPr>
            </w:pPr>
            <w:r w:rsidRPr="00334428">
              <w:rPr>
                <w:sz w:val="16"/>
                <w:szCs w:val="16"/>
              </w:rPr>
              <w:t>50</w:t>
            </w:r>
          </w:p>
        </w:tc>
        <w:tc>
          <w:tcPr>
            <w:tcW w:w="1103" w:type="dxa"/>
          </w:tcPr>
          <w:p w14:paraId="6ECC1DD9" w14:textId="77777777" w:rsidR="00334428" w:rsidRPr="00334428" w:rsidRDefault="00334428" w:rsidP="00334428">
            <w:pPr>
              <w:jc w:val="center"/>
              <w:rPr>
                <w:sz w:val="16"/>
                <w:szCs w:val="16"/>
              </w:rPr>
            </w:pPr>
            <w:r w:rsidRPr="00334428">
              <w:rPr>
                <w:sz w:val="16"/>
                <w:szCs w:val="16"/>
              </w:rPr>
              <w:t>.73</w:t>
            </w:r>
          </w:p>
        </w:tc>
      </w:tr>
      <w:tr w:rsidR="00334428" w:rsidRPr="00334428" w14:paraId="6A1BCE3D" w14:textId="77777777" w:rsidTr="002E5E82">
        <w:trPr>
          <w:cantSplit/>
          <w:jc w:val="center"/>
        </w:trPr>
        <w:tc>
          <w:tcPr>
            <w:tcW w:w="1105" w:type="dxa"/>
          </w:tcPr>
          <w:p w14:paraId="0BD0E5C0"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2013</w:t>
            </w:r>
          </w:p>
        </w:tc>
        <w:tc>
          <w:tcPr>
            <w:tcW w:w="770" w:type="dxa"/>
          </w:tcPr>
          <w:p w14:paraId="680A9DDC" w14:textId="77777777" w:rsidR="00334428" w:rsidRPr="00334428" w:rsidRDefault="00334428" w:rsidP="00334428">
            <w:pPr>
              <w:jc w:val="center"/>
              <w:rPr>
                <w:sz w:val="16"/>
                <w:szCs w:val="16"/>
              </w:rPr>
            </w:pPr>
            <w:r w:rsidRPr="00334428">
              <w:rPr>
                <w:sz w:val="16"/>
                <w:szCs w:val="16"/>
              </w:rPr>
              <w:t>1.482</w:t>
            </w:r>
          </w:p>
        </w:tc>
        <w:tc>
          <w:tcPr>
            <w:tcW w:w="900" w:type="dxa"/>
          </w:tcPr>
          <w:p w14:paraId="7A56FA14" w14:textId="77777777" w:rsidR="00334428" w:rsidRPr="00334428" w:rsidRDefault="00334428" w:rsidP="00334428">
            <w:pPr>
              <w:jc w:val="center"/>
              <w:rPr>
                <w:sz w:val="16"/>
                <w:szCs w:val="16"/>
              </w:rPr>
            </w:pPr>
            <w:r w:rsidRPr="00334428">
              <w:rPr>
                <w:sz w:val="16"/>
                <w:szCs w:val="16"/>
              </w:rPr>
              <w:t>13</w:t>
            </w:r>
          </w:p>
        </w:tc>
        <w:tc>
          <w:tcPr>
            <w:tcW w:w="800" w:type="dxa"/>
          </w:tcPr>
          <w:p w14:paraId="75C4C673" w14:textId="77777777" w:rsidR="00334428" w:rsidRPr="00334428" w:rsidRDefault="00334428" w:rsidP="00334428">
            <w:pPr>
              <w:jc w:val="center"/>
              <w:rPr>
                <w:sz w:val="16"/>
                <w:szCs w:val="16"/>
              </w:rPr>
            </w:pPr>
            <w:r w:rsidRPr="00334428">
              <w:rPr>
                <w:sz w:val="16"/>
                <w:szCs w:val="16"/>
              </w:rPr>
              <w:t>45</w:t>
            </w:r>
          </w:p>
        </w:tc>
        <w:tc>
          <w:tcPr>
            <w:tcW w:w="1103" w:type="dxa"/>
          </w:tcPr>
          <w:p w14:paraId="18FE2D47" w14:textId="77777777" w:rsidR="00334428" w:rsidRPr="00334428" w:rsidRDefault="00334428" w:rsidP="00334428">
            <w:pPr>
              <w:jc w:val="center"/>
              <w:rPr>
                <w:sz w:val="16"/>
                <w:szCs w:val="16"/>
              </w:rPr>
            </w:pPr>
            <w:r w:rsidRPr="00334428">
              <w:rPr>
                <w:sz w:val="16"/>
                <w:szCs w:val="16"/>
              </w:rPr>
              <w:t>.67</w:t>
            </w:r>
          </w:p>
        </w:tc>
      </w:tr>
      <w:tr w:rsidR="00334428" w:rsidRPr="00334428" w14:paraId="68048CC4" w14:textId="77777777" w:rsidTr="002E5E82">
        <w:trPr>
          <w:cantSplit/>
          <w:jc w:val="center"/>
        </w:trPr>
        <w:tc>
          <w:tcPr>
            <w:tcW w:w="1105" w:type="dxa"/>
          </w:tcPr>
          <w:p w14:paraId="47C3E50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2012</w:t>
            </w:r>
          </w:p>
        </w:tc>
        <w:tc>
          <w:tcPr>
            <w:tcW w:w="770" w:type="dxa"/>
          </w:tcPr>
          <w:p w14:paraId="41355851" w14:textId="77777777" w:rsidR="00334428" w:rsidRPr="00334428" w:rsidRDefault="00334428" w:rsidP="00334428">
            <w:pPr>
              <w:jc w:val="center"/>
              <w:rPr>
                <w:sz w:val="16"/>
                <w:szCs w:val="16"/>
              </w:rPr>
            </w:pPr>
            <w:r w:rsidRPr="00334428">
              <w:rPr>
                <w:sz w:val="16"/>
                <w:szCs w:val="16"/>
              </w:rPr>
              <w:t>1.494</w:t>
            </w:r>
          </w:p>
        </w:tc>
        <w:tc>
          <w:tcPr>
            <w:tcW w:w="900" w:type="dxa"/>
          </w:tcPr>
          <w:p w14:paraId="3689E60E" w14:textId="77777777" w:rsidR="00334428" w:rsidRPr="00334428" w:rsidRDefault="00334428" w:rsidP="00334428">
            <w:pPr>
              <w:jc w:val="center"/>
              <w:rPr>
                <w:sz w:val="16"/>
                <w:szCs w:val="16"/>
              </w:rPr>
            </w:pPr>
            <w:r w:rsidRPr="00334428">
              <w:rPr>
                <w:sz w:val="16"/>
                <w:szCs w:val="16"/>
              </w:rPr>
              <w:t>14</w:t>
            </w:r>
          </w:p>
        </w:tc>
        <w:tc>
          <w:tcPr>
            <w:tcW w:w="800" w:type="dxa"/>
          </w:tcPr>
          <w:p w14:paraId="634B7DA0" w14:textId="77777777" w:rsidR="00334428" w:rsidRPr="00334428" w:rsidRDefault="00334428" w:rsidP="00334428">
            <w:pPr>
              <w:jc w:val="center"/>
              <w:rPr>
                <w:sz w:val="16"/>
                <w:szCs w:val="16"/>
              </w:rPr>
            </w:pPr>
            <w:r w:rsidRPr="00334428">
              <w:rPr>
                <w:sz w:val="16"/>
                <w:szCs w:val="16"/>
              </w:rPr>
              <w:t>40</w:t>
            </w:r>
          </w:p>
        </w:tc>
        <w:tc>
          <w:tcPr>
            <w:tcW w:w="1103" w:type="dxa"/>
          </w:tcPr>
          <w:p w14:paraId="621F5B75" w14:textId="77777777" w:rsidR="00334428" w:rsidRPr="00334428" w:rsidRDefault="00334428" w:rsidP="00334428">
            <w:pPr>
              <w:jc w:val="center"/>
              <w:rPr>
                <w:sz w:val="16"/>
                <w:szCs w:val="16"/>
              </w:rPr>
            </w:pPr>
            <w:r w:rsidRPr="00334428">
              <w:rPr>
                <w:sz w:val="16"/>
                <w:szCs w:val="16"/>
              </w:rPr>
              <w:t>.60</w:t>
            </w:r>
          </w:p>
        </w:tc>
      </w:tr>
      <w:tr w:rsidR="00334428" w:rsidRPr="00334428" w14:paraId="6ABC525E" w14:textId="77777777" w:rsidTr="002E5E82">
        <w:trPr>
          <w:cantSplit/>
          <w:jc w:val="center"/>
        </w:trPr>
        <w:tc>
          <w:tcPr>
            <w:tcW w:w="1105" w:type="dxa"/>
          </w:tcPr>
          <w:p w14:paraId="11991F4F"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2011</w:t>
            </w:r>
          </w:p>
        </w:tc>
        <w:tc>
          <w:tcPr>
            <w:tcW w:w="770" w:type="dxa"/>
          </w:tcPr>
          <w:p w14:paraId="3A52E6F3" w14:textId="77777777" w:rsidR="00334428" w:rsidRPr="00334428" w:rsidRDefault="00334428" w:rsidP="00334428">
            <w:pPr>
              <w:jc w:val="center"/>
              <w:rPr>
                <w:sz w:val="16"/>
                <w:szCs w:val="16"/>
              </w:rPr>
            </w:pPr>
            <w:r w:rsidRPr="00334428">
              <w:rPr>
                <w:sz w:val="16"/>
                <w:szCs w:val="16"/>
              </w:rPr>
              <w:t>1.537</w:t>
            </w:r>
          </w:p>
        </w:tc>
        <w:tc>
          <w:tcPr>
            <w:tcW w:w="900" w:type="dxa"/>
          </w:tcPr>
          <w:p w14:paraId="1972DC89" w14:textId="77777777" w:rsidR="00334428" w:rsidRPr="00334428" w:rsidRDefault="00334428" w:rsidP="00334428">
            <w:pPr>
              <w:jc w:val="center"/>
              <w:rPr>
                <w:sz w:val="16"/>
                <w:szCs w:val="16"/>
              </w:rPr>
            </w:pPr>
            <w:r w:rsidRPr="00334428">
              <w:rPr>
                <w:sz w:val="16"/>
                <w:szCs w:val="16"/>
              </w:rPr>
              <w:t>15</w:t>
            </w:r>
          </w:p>
        </w:tc>
        <w:tc>
          <w:tcPr>
            <w:tcW w:w="800" w:type="dxa"/>
          </w:tcPr>
          <w:p w14:paraId="66832898" w14:textId="77777777" w:rsidR="00334428" w:rsidRPr="00334428" w:rsidRDefault="00334428" w:rsidP="00334428">
            <w:pPr>
              <w:jc w:val="center"/>
              <w:rPr>
                <w:sz w:val="16"/>
                <w:szCs w:val="16"/>
              </w:rPr>
            </w:pPr>
            <w:r w:rsidRPr="00334428">
              <w:rPr>
                <w:sz w:val="16"/>
                <w:szCs w:val="16"/>
              </w:rPr>
              <w:t>35</w:t>
            </w:r>
          </w:p>
        </w:tc>
        <w:tc>
          <w:tcPr>
            <w:tcW w:w="1103" w:type="dxa"/>
          </w:tcPr>
          <w:p w14:paraId="50B92B3B" w14:textId="77777777" w:rsidR="00334428" w:rsidRPr="00334428" w:rsidRDefault="00334428" w:rsidP="00334428">
            <w:pPr>
              <w:jc w:val="center"/>
              <w:rPr>
                <w:sz w:val="16"/>
                <w:szCs w:val="16"/>
              </w:rPr>
            </w:pPr>
            <w:r w:rsidRPr="00334428">
              <w:rPr>
                <w:sz w:val="16"/>
                <w:szCs w:val="16"/>
              </w:rPr>
              <w:t>.54</w:t>
            </w:r>
          </w:p>
        </w:tc>
      </w:tr>
      <w:tr w:rsidR="00334428" w:rsidRPr="00334428" w14:paraId="0C12C38F" w14:textId="77777777" w:rsidTr="002E5E82">
        <w:trPr>
          <w:cantSplit/>
          <w:jc w:val="center"/>
        </w:trPr>
        <w:tc>
          <w:tcPr>
            <w:tcW w:w="1105" w:type="dxa"/>
          </w:tcPr>
          <w:p w14:paraId="55B0DB7B"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2010</w:t>
            </w:r>
          </w:p>
        </w:tc>
        <w:tc>
          <w:tcPr>
            <w:tcW w:w="770" w:type="dxa"/>
          </w:tcPr>
          <w:p w14:paraId="7CE0D6C5" w14:textId="77777777" w:rsidR="00334428" w:rsidRPr="00334428" w:rsidRDefault="00334428" w:rsidP="00334428">
            <w:pPr>
              <w:jc w:val="center"/>
              <w:rPr>
                <w:sz w:val="16"/>
                <w:szCs w:val="16"/>
              </w:rPr>
            </w:pPr>
            <w:r w:rsidRPr="00334428">
              <w:rPr>
                <w:sz w:val="16"/>
                <w:szCs w:val="16"/>
              </w:rPr>
              <w:t>1.585</w:t>
            </w:r>
          </w:p>
        </w:tc>
        <w:tc>
          <w:tcPr>
            <w:tcW w:w="900" w:type="dxa"/>
          </w:tcPr>
          <w:p w14:paraId="589C42A5" w14:textId="77777777" w:rsidR="00334428" w:rsidRPr="00334428" w:rsidRDefault="00334428" w:rsidP="00334428">
            <w:pPr>
              <w:jc w:val="center"/>
              <w:rPr>
                <w:sz w:val="16"/>
                <w:szCs w:val="16"/>
              </w:rPr>
            </w:pPr>
            <w:r w:rsidRPr="00334428">
              <w:rPr>
                <w:sz w:val="16"/>
                <w:szCs w:val="16"/>
              </w:rPr>
              <w:t>16</w:t>
            </w:r>
          </w:p>
        </w:tc>
        <w:tc>
          <w:tcPr>
            <w:tcW w:w="800" w:type="dxa"/>
          </w:tcPr>
          <w:p w14:paraId="7DB5902D" w14:textId="77777777" w:rsidR="00334428" w:rsidRPr="00334428" w:rsidRDefault="00334428" w:rsidP="00334428">
            <w:pPr>
              <w:jc w:val="center"/>
              <w:rPr>
                <w:sz w:val="16"/>
                <w:szCs w:val="16"/>
              </w:rPr>
            </w:pPr>
            <w:r w:rsidRPr="00334428">
              <w:rPr>
                <w:sz w:val="16"/>
                <w:szCs w:val="16"/>
              </w:rPr>
              <w:t>31</w:t>
            </w:r>
          </w:p>
        </w:tc>
        <w:tc>
          <w:tcPr>
            <w:tcW w:w="1103" w:type="dxa"/>
          </w:tcPr>
          <w:p w14:paraId="3968FF31" w14:textId="77777777" w:rsidR="00334428" w:rsidRPr="00334428" w:rsidRDefault="00334428" w:rsidP="00334428">
            <w:pPr>
              <w:jc w:val="center"/>
              <w:rPr>
                <w:sz w:val="16"/>
                <w:szCs w:val="16"/>
              </w:rPr>
            </w:pPr>
            <w:r w:rsidRPr="00334428">
              <w:rPr>
                <w:sz w:val="16"/>
                <w:szCs w:val="16"/>
              </w:rPr>
              <w:t>.49</w:t>
            </w:r>
          </w:p>
        </w:tc>
      </w:tr>
      <w:tr w:rsidR="00334428" w:rsidRPr="00334428" w14:paraId="3127E932" w14:textId="77777777" w:rsidTr="002E5E82">
        <w:trPr>
          <w:cantSplit/>
          <w:jc w:val="center"/>
        </w:trPr>
        <w:tc>
          <w:tcPr>
            <w:tcW w:w="1105" w:type="dxa"/>
          </w:tcPr>
          <w:p w14:paraId="46E506BC"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2009</w:t>
            </w:r>
          </w:p>
        </w:tc>
        <w:tc>
          <w:tcPr>
            <w:tcW w:w="770" w:type="dxa"/>
          </w:tcPr>
          <w:p w14:paraId="5B404691" w14:textId="77777777" w:rsidR="00334428" w:rsidRPr="00334428" w:rsidRDefault="00334428" w:rsidP="00334428">
            <w:pPr>
              <w:jc w:val="center"/>
              <w:rPr>
                <w:sz w:val="16"/>
                <w:szCs w:val="16"/>
              </w:rPr>
            </w:pPr>
            <w:r w:rsidRPr="00334428">
              <w:rPr>
                <w:sz w:val="16"/>
                <w:szCs w:val="16"/>
              </w:rPr>
              <w:t>1.573</w:t>
            </w:r>
          </w:p>
        </w:tc>
        <w:tc>
          <w:tcPr>
            <w:tcW w:w="900" w:type="dxa"/>
          </w:tcPr>
          <w:p w14:paraId="4BE01492" w14:textId="77777777" w:rsidR="00334428" w:rsidRPr="00334428" w:rsidRDefault="00334428" w:rsidP="00334428">
            <w:pPr>
              <w:jc w:val="center"/>
              <w:rPr>
                <w:sz w:val="16"/>
                <w:szCs w:val="16"/>
              </w:rPr>
            </w:pPr>
            <w:r w:rsidRPr="00334428">
              <w:rPr>
                <w:sz w:val="16"/>
                <w:szCs w:val="16"/>
              </w:rPr>
              <w:t>17</w:t>
            </w:r>
          </w:p>
        </w:tc>
        <w:tc>
          <w:tcPr>
            <w:tcW w:w="800" w:type="dxa"/>
          </w:tcPr>
          <w:p w14:paraId="6E821474" w14:textId="77777777" w:rsidR="00334428" w:rsidRPr="00334428" w:rsidRDefault="00334428" w:rsidP="00334428">
            <w:pPr>
              <w:jc w:val="center"/>
              <w:rPr>
                <w:sz w:val="16"/>
                <w:szCs w:val="16"/>
              </w:rPr>
            </w:pPr>
            <w:r w:rsidRPr="00334428">
              <w:rPr>
                <w:sz w:val="16"/>
                <w:szCs w:val="16"/>
              </w:rPr>
              <w:t>27</w:t>
            </w:r>
          </w:p>
        </w:tc>
        <w:tc>
          <w:tcPr>
            <w:tcW w:w="1103" w:type="dxa"/>
          </w:tcPr>
          <w:p w14:paraId="0F57AA2B" w14:textId="77777777" w:rsidR="00334428" w:rsidRPr="00334428" w:rsidRDefault="00334428" w:rsidP="00334428">
            <w:pPr>
              <w:jc w:val="center"/>
              <w:rPr>
                <w:sz w:val="16"/>
                <w:szCs w:val="16"/>
              </w:rPr>
            </w:pPr>
            <w:r w:rsidRPr="00334428">
              <w:rPr>
                <w:sz w:val="16"/>
                <w:szCs w:val="16"/>
              </w:rPr>
              <w:t>.42</w:t>
            </w:r>
          </w:p>
        </w:tc>
      </w:tr>
      <w:tr w:rsidR="00334428" w:rsidRPr="00334428" w14:paraId="56C1CDE2" w14:textId="77777777" w:rsidTr="002E5E82">
        <w:trPr>
          <w:cantSplit/>
          <w:jc w:val="center"/>
        </w:trPr>
        <w:tc>
          <w:tcPr>
            <w:tcW w:w="1105" w:type="dxa"/>
          </w:tcPr>
          <w:p w14:paraId="6329F822"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2008</w:t>
            </w:r>
          </w:p>
        </w:tc>
        <w:tc>
          <w:tcPr>
            <w:tcW w:w="770" w:type="dxa"/>
          </w:tcPr>
          <w:p w14:paraId="5C210971" w14:textId="77777777" w:rsidR="00334428" w:rsidRPr="00334428" w:rsidRDefault="00334428" w:rsidP="00334428">
            <w:pPr>
              <w:jc w:val="center"/>
              <w:rPr>
                <w:sz w:val="16"/>
                <w:szCs w:val="16"/>
              </w:rPr>
            </w:pPr>
            <w:r w:rsidRPr="00334428">
              <w:rPr>
                <w:sz w:val="16"/>
                <w:szCs w:val="16"/>
              </w:rPr>
              <w:t>1.618</w:t>
            </w:r>
          </w:p>
        </w:tc>
        <w:tc>
          <w:tcPr>
            <w:tcW w:w="900" w:type="dxa"/>
          </w:tcPr>
          <w:p w14:paraId="7A740CC3" w14:textId="77777777" w:rsidR="00334428" w:rsidRPr="00334428" w:rsidRDefault="00334428" w:rsidP="00334428">
            <w:pPr>
              <w:keepNext/>
              <w:jc w:val="center"/>
              <w:rPr>
                <w:sz w:val="16"/>
                <w:szCs w:val="16"/>
              </w:rPr>
            </w:pPr>
            <w:r w:rsidRPr="00334428">
              <w:rPr>
                <w:sz w:val="16"/>
                <w:szCs w:val="16"/>
              </w:rPr>
              <w:t>18</w:t>
            </w:r>
          </w:p>
        </w:tc>
        <w:tc>
          <w:tcPr>
            <w:tcW w:w="800" w:type="dxa"/>
          </w:tcPr>
          <w:p w14:paraId="511A9770" w14:textId="77777777" w:rsidR="00334428" w:rsidRPr="00334428" w:rsidRDefault="00334428" w:rsidP="00334428">
            <w:pPr>
              <w:keepNext/>
              <w:jc w:val="center"/>
              <w:rPr>
                <w:sz w:val="16"/>
                <w:szCs w:val="16"/>
              </w:rPr>
            </w:pPr>
            <w:r w:rsidRPr="00334428">
              <w:rPr>
                <w:sz w:val="16"/>
                <w:szCs w:val="16"/>
              </w:rPr>
              <w:t>24</w:t>
            </w:r>
          </w:p>
        </w:tc>
        <w:tc>
          <w:tcPr>
            <w:tcW w:w="1103" w:type="dxa"/>
          </w:tcPr>
          <w:p w14:paraId="0430949C" w14:textId="77777777" w:rsidR="00334428" w:rsidRPr="00334428" w:rsidRDefault="00334428" w:rsidP="00334428">
            <w:pPr>
              <w:jc w:val="center"/>
              <w:rPr>
                <w:sz w:val="16"/>
                <w:szCs w:val="16"/>
              </w:rPr>
            </w:pPr>
            <w:r w:rsidRPr="00334428">
              <w:rPr>
                <w:sz w:val="16"/>
                <w:szCs w:val="16"/>
              </w:rPr>
              <w:t>.39</w:t>
            </w:r>
          </w:p>
        </w:tc>
      </w:tr>
      <w:tr w:rsidR="00334428" w:rsidRPr="00334428" w14:paraId="5A032ECB" w14:textId="77777777" w:rsidTr="002E5E82">
        <w:trPr>
          <w:cantSplit/>
          <w:jc w:val="center"/>
        </w:trPr>
        <w:tc>
          <w:tcPr>
            <w:tcW w:w="1105" w:type="dxa"/>
          </w:tcPr>
          <w:p w14:paraId="64042D31"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2007</w:t>
            </w:r>
          </w:p>
        </w:tc>
        <w:tc>
          <w:tcPr>
            <w:tcW w:w="770" w:type="dxa"/>
          </w:tcPr>
          <w:p w14:paraId="0F46A5B1" w14:textId="77777777" w:rsidR="00334428" w:rsidRPr="00334428" w:rsidRDefault="00334428" w:rsidP="00334428">
            <w:pPr>
              <w:keepNext/>
              <w:jc w:val="center"/>
              <w:rPr>
                <w:sz w:val="16"/>
                <w:szCs w:val="16"/>
              </w:rPr>
            </w:pPr>
            <w:r w:rsidRPr="00334428">
              <w:rPr>
                <w:sz w:val="16"/>
                <w:szCs w:val="16"/>
              </w:rPr>
              <w:t>1.682</w:t>
            </w:r>
          </w:p>
        </w:tc>
        <w:tc>
          <w:tcPr>
            <w:tcW w:w="900" w:type="dxa"/>
          </w:tcPr>
          <w:p w14:paraId="244F3891" w14:textId="77777777" w:rsidR="00334428" w:rsidRPr="00334428" w:rsidRDefault="00334428" w:rsidP="00334428">
            <w:pPr>
              <w:keepNext/>
              <w:jc w:val="center"/>
              <w:rPr>
                <w:sz w:val="16"/>
                <w:szCs w:val="16"/>
              </w:rPr>
            </w:pPr>
            <w:r w:rsidRPr="00334428">
              <w:rPr>
                <w:sz w:val="16"/>
                <w:szCs w:val="16"/>
              </w:rPr>
              <w:t>19</w:t>
            </w:r>
          </w:p>
        </w:tc>
        <w:tc>
          <w:tcPr>
            <w:tcW w:w="800" w:type="dxa"/>
          </w:tcPr>
          <w:p w14:paraId="0E39CE2C" w14:textId="77777777" w:rsidR="00334428" w:rsidRPr="00334428" w:rsidRDefault="00334428" w:rsidP="00334428">
            <w:pPr>
              <w:keepNext/>
              <w:jc w:val="center"/>
              <w:rPr>
                <w:sz w:val="16"/>
                <w:szCs w:val="16"/>
              </w:rPr>
            </w:pPr>
            <w:r w:rsidRPr="00334428">
              <w:rPr>
                <w:sz w:val="16"/>
                <w:szCs w:val="16"/>
              </w:rPr>
              <w:t>22</w:t>
            </w:r>
          </w:p>
        </w:tc>
        <w:tc>
          <w:tcPr>
            <w:tcW w:w="1103" w:type="dxa"/>
          </w:tcPr>
          <w:p w14:paraId="5AA72A00" w14:textId="77777777" w:rsidR="00334428" w:rsidRPr="00334428" w:rsidRDefault="00334428" w:rsidP="00334428">
            <w:pPr>
              <w:keepNext/>
              <w:jc w:val="center"/>
              <w:rPr>
                <w:sz w:val="16"/>
                <w:szCs w:val="16"/>
              </w:rPr>
            </w:pPr>
            <w:r w:rsidRPr="00334428">
              <w:rPr>
                <w:sz w:val="16"/>
                <w:szCs w:val="16"/>
              </w:rPr>
              <w:t>.37</w:t>
            </w:r>
          </w:p>
        </w:tc>
      </w:tr>
      <w:tr w:rsidR="00334428" w:rsidRPr="00334428" w14:paraId="6AF45764" w14:textId="77777777" w:rsidTr="002E5E82">
        <w:trPr>
          <w:cantSplit/>
          <w:jc w:val="center"/>
        </w:trPr>
        <w:tc>
          <w:tcPr>
            <w:tcW w:w="1105" w:type="dxa"/>
          </w:tcPr>
          <w:p w14:paraId="4727180F"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2006</w:t>
            </w:r>
          </w:p>
        </w:tc>
        <w:tc>
          <w:tcPr>
            <w:tcW w:w="770" w:type="dxa"/>
          </w:tcPr>
          <w:p w14:paraId="41D2CA05" w14:textId="77777777" w:rsidR="00334428" w:rsidRPr="00334428" w:rsidRDefault="00334428" w:rsidP="00334428">
            <w:pPr>
              <w:keepNext/>
              <w:jc w:val="center"/>
              <w:rPr>
                <w:sz w:val="16"/>
                <w:szCs w:val="16"/>
              </w:rPr>
            </w:pPr>
            <w:r w:rsidRPr="00334428">
              <w:rPr>
                <w:sz w:val="16"/>
                <w:szCs w:val="16"/>
              </w:rPr>
              <w:t>1.774</w:t>
            </w:r>
          </w:p>
        </w:tc>
        <w:tc>
          <w:tcPr>
            <w:tcW w:w="900" w:type="dxa"/>
          </w:tcPr>
          <w:p w14:paraId="4E9D0219" w14:textId="77777777" w:rsidR="00334428" w:rsidRPr="00334428" w:rsidRDefault="00334428" w:rsidP="00334428">
            <w:pPr>
              <w:keepNext/>
              <w:jc w:val="center"/>
              <w:rPr>
                <w:sz w:val="16"/>
                <w:szCs w:val="16"/>
              </w:rPr>
            </w:pPr>
            <w:r w:rsidRPr="00334428">
              <w:rPr>
                <w:sz w:val="16"/>
                <w:szCs w:val="16"/>
              </w:rPr>
              <w:t>20</w:t>
            </w:r>
          </w:p>
        </w:tc>
        <w:tc>
          <w:tcPr>
            <w:tcW w:w="800" w:type="dxa"/>
          </w:tcPr>
          <w:p w14:paraId="78666294" w14:textId="77777777" w:rsidR="00334428" w:rsidRPr="00334428" w:rsidRDefault="00334428" w:rsidP="00334428">
            <w:pPr>
              <w:keepNext/>
              <w:jc w:val="center"/>
              <w:rPr>
                <w:sz w:val="16"/>
                <w:szCs w:val="16"/>
              </w:rPr>
            </w:pPr>
            <w:r w:rsidRPr="00334428">
              <w:rPr>
                <w:sz w:val="16"/>
                <w:szCs w:val="16"/>
              </w:rPr>
              <w:t>21</w:t>
            </w:r>
          </w:p>
        </w:tc>
        <w:tc>
          <w:tcPr>
            <w:tcW w:w="1103" w:type="dxa"/>
          </w:tcPr>
          <w:p w14:paraId="0AE0BE61" w14:textId="77777777" w:rsidR="00334428" w:rsidRPr="00334428" w:rsidRDefault="00334428" w:rsidP="00334428">
            <w:pPr>
              <w:keepNext/>
              <w:jc w:val="center"/>
              <w:rPr>
                <w:sz w:val="16"/>
                <w:szCs w:val="16"/>
              </w:rPr>
            </w:pPr>
            <w:r w:rsidRPr="00334428">
              <w:rPr>
                <w:sz w:val="16"/>
                <w:szCs w:val="16"/>
              </w:rPr>
              <w:t>.37</w:t>
            </w:r>
          </w:p>
        </w:tc>
      </w:tr>
      <w:tr w:rsidR="00334428" w:rsidRPr="00334428" w14:paraId="5096157C" w14:textId="77777777" w:rsidTr="002E5E82">
        <w:trPr>
          <w:cantSplit/>
          <w:jc w:val="center"/>
        </w:trPr>
        <w:tc>
          <w:tcPr>
            <w:tcW w:w="1105" w:type="dxa"/>
          </w:tcPr>
          <w:p w14:paraId="3AC99476" w14:textId="77777777" w:rsidR="00334428" w:rsidRPr="00334428" w:rsidRDefault="00334428" w:rsidP="00334428">
            <w:pPr>
              <w:tabs>
                <w:tab w:val="left" w:pos="144"/>
                <w:tab w:val="left" w:pos="187"/>
                <w:tab w:val="left" w:pos="540"/>
                <w:tab w:val="left" w:pos="907"/>
                <w:tab w:val="left" w:pos="1080"/>
              </w:tabs>
              <w:ind w:firstLine="187"/>
              <w:jc w:val="center"/>
              <w:outlineLvl w:val="3"/>
              <w:rPr>
                <w:kern w:val="2"/>
                <w:sz w:val="16"/>
                <w:szCs w:val="16"/>
              </w:rPr>
            </w:pPr>
            <w:r w:rsidRPr="00334428">
              <w:rPr>
                <w:kern w:val="2"/>
                <w:sz w:val="16"/>
                <w:szCs w:val="16"/>
              </w:rPr>
              <w:t>2005</w:t>
            </w:r>
          </w:p>
        </w:tc>
        <w:tc>
          <w:tcPr>
            <w:tcW w:w="770" w:type="dxa"/>
          </w:tcPr>
          <w:p w14:paraId="62513387" w14:textId="77777777" w:rsidR="00334428" w:rsidRPr="00334428" w:rsidRDefault="00334428" w:rsidP="00334428">
            <w:pPr>
              <w:keepNext/>
              <w:jc w:val="center"/>
              <w:rPr>
                <w:sz w:val="16"/>
                <w:szCs w:val="16"/>
              </w:rPr>
            </w:pPr>
            <w:r w:rsidRPr="00334428">
              <w:rPr>
                <w:sz w:val="16"/>
                <w:szCs w:val="16"/>
              </w:rPr>
              <w:t>1.856</w:t>
            </w:r>
          </w:p>
        </w:tc>
        <w:tc>
          <w:tcPr>
            <w:tcW w:w="900" w:type="dxa"/>
          </w:tcPr>
          <w:p w14:paraId="6032B8E1" w14:textId="77777777" w:rsidR="00334428" w:rsidRPr="00334428" w:rsidRDefault="00334428" w:rsidP="00334428">
            <w:pPr>
              <w:keepNext/>
              <w:jc w:val="center"/>
              <w:rPr>
                <w:sz w:val="16"/>
                <w:szCs w:val="16"/>
              </w:rPr>
            </w:pPr>
            <w:r w:rsidRPr="00334428">
              <w:rPr>
                <w:sz w:val="16"/>
                <w:szCs w:val="16"/>
              </w:rPr>
              <w:t>21</w:t>
            </w:r>
          </w:p>
        </w:tc>
        <w:tc>
          <w:tcPr>
            <w:tcW w:w="800" w:type="dxa"/>
          </w:tcPr>
          <w:p w14:paraId="14EB6CBA" w14:textId="77777777" w:rsidR="00334428" w:rsidRPr="00334428" w:rsidRDefault="00334428" w:rsidP="00334428">
            <w:pPr>
              <w:keepNext/>
              <w:jc w:val="center"/>
              <w:rPr>
                <w:sz w:val="16"/>
                <w:szCs w:val="16"/>
              </w:rPr>
            </w:pPr>
            <w:r w:rsidRPr="00334428">
              <w:rPr>
                <w:sz w:val="16"/>
                <w:szCs w:val="16"/>
              </w:rPr>
              <w:t>20</w:t>
            </w:r>
          </w:p>
        </w:tc>
        <w:tc>
          <w:tcPr>
            <w:tcW w:w="1103" w:type="dxa"/>
          </w:tcPr>
          <w:p w14:paraId="26B6DF02" w14:textId="77777777" w:rsidR="00334428" w:rsidRPr="00334428" w:rsidRDefault="00334428" w:rsidP="00334428">
            <w:pPr>
              <w:keepNext/>
              <w:jc w:val="center"/>
              <w:rPr>
                <w:sz w:val="16"/>
                <w:szCs w:val="16"/>
              </w:rPr>
            </w:pPr>
            <w:r w:rsidRPr="00334428">
              <w:rPr>
                <w:sz w:val="16"/>
                <w:szCs w:val="16"/>
              </w:rPr>
              <w:t>.37</w:t>
            </w:r>
          </w:p>
        </w:tc>
      </w:tr>
    </w:tbl>
    <w:p w14:paraId="28C31402"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both"/>
        <w:outlineLvl w:val="1"/>
        <w:rPr>
          <w:kern w:val="2"/>
        </w:rPr>
      </w:pPr>
    </w:p>
    <w:p w14:paraId="5EE36206" w14:textId="77777777" w:rsidR="00334428" w:rsidRPr="00334428" w:rsidRDefault="00334428" w:rsidP="00334428">
      <w:pPr>
        <w:tabs>
          <w:tab w:val="left" w:pos="720"/>
          <w:tab w:val="left" w:pos="979"/>
          <w:tab w:val="left" w:pos="1152"/>
        </w:tabs>
        <w:ind w:firstLine="360"/>
        <w:jc w:val="both"/>
        <w:outlineLvl w:val="4"/>
        <w:rPr>
          <w:b/>
          <w:kern w:val="2"/>
        </w:rPr>
      </w:pPr>
      <w:r w:rsidRPr="00334428">
        <w:rPr>
          <w:kern w:val="2"/>
        </w:rPr>
        <w:t>2.</w:t>
      </w:r>
      <w:r w:rsidRPr="00334428">
        <w:rPr>
          <w:kern w:val="2"/>
        </w:rPr>
        <w:tab/>
        <w:t>Table 705.A.2</w:t>
      </w:r>
    </w:p>
    <w:p w14:paraId="54345D1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kern w:val="2"/>
        </w:rPr>
      </w:pPr>
      <w:r w:rsidRPr="00334428">
        <w:rPr>
          <w:kern w:val="2"/>
        </w:rPr>
        <w:t>* * *</w:t>
      </w:r>
    </w:p>
    <w:p w14:paraId="77E41E2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br w:type="page"/>
      </w:r>
    </w:p>
    <w:p w14:paraId="0566E15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lastRenderedPageBreak/>
        <w:t>AUTHORITY NOTE:</w:t>
      </w:r>
      <w:r w:rsidRPr="00334428">
        <w:rPr>
          <w:kern w:val="2"/>
          <w:sz w:val="18"/>
        </w:rPr>
        <w:tab/>
        <w:t>Promulgated in accordance with R.S. 47:1837 and R.S. 47:2323.</w:t>
      </w:r>
    </w:p>
    <w:p w14:paraId="56DEBE2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Tax Commission, LR 33:490 (March 2007), LR 35:493 (March 2009), amended by the Office of the Governor, Division of Administration, Tax Commission, LR 47:465 (April 2021), LR 49:1045 (June 2023), LR 50:360 (March 2024), LR 51:381 (March 2025), LR 52:959 (June 2026).</w:t>
      </w:r>
    </w:p>
    <w:p w14:paraId="3A320DA7"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9.</w:t>
      </w:r>
      <w:r w:rsidRPr="00334428">
        <w:rPr>
          <w:b/>
          <w:kern w:val="2"/>
        </w:rPr>
        <w:tab/>
        <w:t>Oil and Gas Properties</w:t>
      </w:r>
    </w:p>
    <w:p w14:paraId="2D42829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§901.</w:t>
      </w:r>
      <w:r w:rsidRPr="00334428">
        <w:rPr>
          <w:b/>
          <w:kern w:val="2"/>
        </w:rPr>
        <w:tab/>
        <w:t>Guidelines for Ascertaining the Fair Market Value of Oil and Gas Properties</w:t>
      </w:r>
    </w:p>
    <w:p w14:paraId="6B98497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B.3.</w:t>
      </w:r>
      <w:r w:rsidRPr="00334428">
        <w:rPr>
          <w:kern w:val="2"/>
        </w:rPr>
        <w:tab/>
        <w:t>...</w:t>
      </w:r>
    </w:p>
    <w:p w14:paraId="4C477B6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Explanations</w:t>
      </w:r>
    </w:p>
    <w:p w14:paraId="6D55ED2A"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Ad Valorem Tax Allowance</w:t>
      </w:r>
      <w:r w:rsidRPr="00334428">
        <w:rPr>
          <w:kern w:val="2"/>
        </w:rPr>
        <w:t>—the estimated tax rate levied by local taxing bodies on the taxable value of property, expressed as a percentage deduction from the DCF.</w:t>
      </w:r>
    </w:p>
    <w:p w14:paraId="147860CB"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Additional Equipment</w:t>
      </w:r>
      <w:r w:rsidRPr="00334428">
        <w:rPr>
          <w:kern w:val="2"/>
        </w:rPr>
        <w:t>—equipment on a well site not typical for production of similar wells.</w:t>
      </w:r>
    </w:p>
    <w:p w14:paraId="6925FB06"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Annualized</w:t>
      </w:r>
      <w:r w:rsidRPr="00334428">
        <w:rPr>
          <w:kern w:val="2"/>
        </w:rPr>
        <w:t>—the conversion of a short-term figure or calculation into an annual or yearly rate.</w:t>
      </w:r>
    </w:p>
    <w:p w14:paraId="711C069E"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Average Depth</w:t>
      </w:r>
      <w:r w:rsidRPr="00334428">
        <w:rPr>
          <w:kern w:val="2"/>
        </w:rPr>
        <w:t>—the simple average of the depth of the wells included in the LAT-12 filing.</w:t>
      </w:r>
    </w:p>
    <w:p w14:paraId="5B36DBC0"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Capital Expense (Capex)</w:t>
      </w:r>
      <w:r w:rsidRPr="00334428">
        <w:rPr>
          <w:kern w:val="2"/>
        </w:rPr>
        <w:t>—the major investments a company incurs to either maintain, restore, or increase production or efficiency (see Workover). Capex is generally considered non-recurring in nature because it is not a direct operating expense that affects net operating income. Instead, capital expenditures are capitalized into a depreciable asset for accounting purposes. However, capex, or some portion thereof, can be included in a DCF appraisal to the extent deemed necessary for the operator to achieve a forecasted production amount. Otherwise, capex is solely a past expense that shouldn’t be explicitly recognized in a forecast of future net income. See discussion of expense forecast in §907.B.3 below.</w:t>
      </w:r>
    </w:p>
    <w:p w14:paraId="6299346F"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Custody Transfer</w:t>
      </w:r>
      <w:r w:rsidRPr="00334428">
        <w:rPr>
          <w:kern w:val="2"/>
        </w:rPr>
        <w:t>—in the oil and gas industry, refers to the passing of oil or gas from one entity to another for the other’s immediate charge or control, accomplished for example by a custody transfer meter for gas and a lease automatic custody transfer (LACT) unit for oil or other liquids, installed downstream of the wellhead or central gathering location such as a tank battery.</w:t>
      </w:r>
    </w:p>
    <w:p w14:paraId="2A7D5E71"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Decline Curve Analysis</w:t>
      </w:r>
      <w:r w:rsidRPr="00334428">
        <w:rPr>
          <w:kern w:val="2"/>
        </w:rPr>
        <w:t>—a common means of predicting future oil well or gas well production based on past production history utilizing empirical reservoir engineering equations which assume production decline is proportional to reservoir pressure decline. When used in conjunction with DCF appraisal methodology which considers the economics of this potential future production, a well’s expected ultimate recovery (EUR) and remaining reserves can be reliably estimated.</w:t>
      </w:r>
    </w:p>
    <w:p w14:paraId="269CDFE8"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Discounted Cash Flow (DCF) Analysis</w:t>
      </w:r>
      <w:r w:rsidRPr="00334428">
        <w:rPr>
          <w:kern w:val="2"/>
        </w:rPr>
        <w:t xml:space="preserve">—Discounted Cash Flow (DCF) is a valuation method used to analyze the economics and current or potential value of an investment based on its expected future cash flows. Although technically different from an accounting perspective, net operating income can be used as a proxy for cash flow. As a widely accepted technique of the income approach to value, DCF analysis is most useful when past and expected future cash flows will vary over time, either up or down, as opposed to the direct capitalization technique which assumes a stabilized </w:t>
      </w:r>
      <w:r w:rsidRPr="00334428">
        <w:rPr>
          <w:kern w:val="2"/>
        </w:rPr>
        <w:br w:type="column"/>
      </w:r>
      <w:r w:rsidRPr="00334428">
        <w:rPr>
          <w:kern w:val="2"/>
        </w:rPr>
        <w:t>income is available or can be estimated. A DCF appraisal involves the interaction of four basic parameters: production, price, expense, and discount rate. The first three parameters combine to create a forecasted net income stream, whereas the fourth parameter converts this future net income to a present worth equal to estimated fair market value. Cash flow projection in a DCF can proceed along any chosen time increments; yearly (“year-by-year”) projections are mathematically convenient and widely used for long-lived assets related to oil and gas production.</w:t>
      </w:r>
    </w:p>
    <w:p w14:paraId="6B468C5D"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Discount Rate</w:t>
      </w:r>
      <w:r w:rsidRPr="00334428">
        <w:rPr>
          <w:kern w:val="2"/>
        </w:rPr>
        <w:t>—the discount rate refers to the rate of interest used in a discounted cash flow (DCF) analysis to determine the present value of predicted future cash flows. Because these cash flows are non-guaranteed, the rate should include not only the time cost of money but also all components of risk that relate to the valuation in the marketplace for oil and gas assets. The discount rate typically exceeds the weighted average cost of capital (WACC) which is the minimum rate needed to justify the cost of a new venture, because future cash flows from a project or investment must meet or exceed the capital outlay needed to fund the project or investment in the present. See discussion of discount rate in §907.B.4 below.</w:t>
      </w:r>
    </w:p>
    <w:p w14:paraId="0C83B7C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Disposal Well</w:t>
      </w:r>
      <w:r w:rsidRPr="00334428">
        <w:rPr>
          <w:kern w:val="2"/>
        </w:rPr>
        <w:t>—well used for injection of waste fluids or solids into an underground formation for more or less permanent storage.</w:t>
      </w:r>
    </w:p>
    <w:p w14:paraId="342D5D9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Economic Limit</w:t>
      </w:r>
      <w:r w:rsidRPr="00334428">
        <w:rPr>
          <w:kern w:val="2"/>
        </w:rPr>
        <w:t>—in a year-by-year DCF appraisal, describes the future point in time in which forecasted net income becomes negative due to allowed direct costs of operation (not counting capital expense, if any) exceeding forecasted revenues. Economic limit can vary between properties and is most often considered a result of each property’s DCF appraisal, not a known input parameter itself.</w:t>
      </w:r>
    </w:p>
    <w:p w14:paraId="4B6BB0E9"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Field</w:t>
      </w:r>
      <w:r w:rsidRPr="00334428">
        <w:rPr>
          <w:kern w:val="2"/>
        </w:rPr>
        <w:t>—the general geographic region situated over one or more subsurface oil and gas reservoirs or “pools.” Fields can abut or even overlay each other if two or more vertically aligned reservoirs are assigned separate field names by the state’s regulatory body.</w:t>
      </w:r>
    </w:p>
    <w:p w14:paraId="7D6EB2AF"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Flowing Well</w:t>
      </w:r>
      <w:r w:rsidRPr="00334428">
        <w:rPr>
          <w:kern w:val="2"/>
        </w:rPr>
        <w:t>—a well that produces oil and/or gas to the surface by its own reservoir pressure instead of utilizing mechanical inducement such as a downhole pump, pumping unit, compressor or gas lift.</w:t>
      </w:r>
    </w:p>
    <w:p w14:paraId="1AC9CDD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Gathering Line/System</w:t>
      </w:r>
      <w:r w:rsidRPr="00334428">
        <w:rPr>
          <w:kern w:val="2"/>
        </w:rPr>
        <w:t>—small to medium diameter pipelines that transport oil or gas from a central point of receipt to a transmission line or mainline. A gathering system can include compression and treatment facilities.</w:t>
      </w:r>
    </w:p>
    <w:p w14:paraId="4AE9E102"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Inactive Wells</w:t>
      </w:r>
      <w:r w:rsidRPr="00334428">
        <w:rPr>
          <w:kern w:val="2"/>
        </w:rPr>
        <w:t>—wells that are non-producing or “shut-in.” Shut-in status becomes effective on the date the application for shut-in status is filed, consistent with the Louisiana Office of Conservation requirements.</w:t>
      </w:r>
    </w:p>
    <w:p w14:paraId="0969DCE7"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Injection Wells</w:t>
      </w:r>
      <w:r w:rsidRPr="00334428">
        <w:rPr>
          <w:kern w:val="2"/>
        </w:rPr>
        <w:t>—wells completed as single or wells reclassified by the Louisiana Office of Conservation after a conversion of another well. Injection wells are used for gas and water injection oil and gas formation for production purposes, as well as, disposal wells.</w:t>
      </w:r>
    </w:p>
    <w:p w14:paraId="3D4C2EDC"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Lease</w:t>
      </w:r>
      <w:r w:rsidRPr="00334428">
        <w:rPr>
          <w:kern w:val="2"/>
        </w:rPr>
        <w:t>—a legal instrument or agreement between the operator (lessee) and a landowner (lessor) which gives the operator the right to explore for and produce mineral resources such as oil and gas. Also, the term often used interchangeable with property.</w:t>
      </w:r>
    </w:p>
    <w:p w14:paraId="2EAE7674" w14:textId="77777777" w:rsidR="00334428" w:rsidRPr="00334428" w:rsidRDefault="00334428" w:rsidP="00334428">
      <w:pPr>
        <w:tabs>
          <w:tab w:val="left" w:pos="720"/>
          <w:tab w:val="left" w:pos="979"/>
          <w:tab w:val="left" w:pos="1152"/>
        </w:tabs>
        <w:ind w:firstLine="360"/>
        <w:jc w:val="both"/>
        <w:outlineLvl w:val="4"/>
        <w:rPr>
          <w:i/>
          <w:iCs/>
          <w:kern w:val="2"/>
        </w:rPr>
      </w:pPr>
      <w:r w:rsidRPr="00334428">
        <w:rPr>
          <w:i/>
          <w:iCs/>
          <w:kern w:val="2"/>
        </w:rPr>
        <w:br w:type="page"/>
      </w:r>
    </w:p>
    <w:p w14:paraId="76031362"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lastRenderedPageBreak/>
        <w:t>Lease/Flow Lines</w:t>
      </w:r>
      <w:r w:rsidRPr="00334428">
        <w:rPr>
          <w:kern w:val="2"/>
        </w:rPr>
        <w:t>—typically smaller diameter pipelines that directly connect one or more wells to a central accumulation point, manifold, or process equipment including all check, safety, and allocation meters up to the point of custody transfer such as a LACT unit or sales meter.</w:t>
      </w:r>
    </w:p>
    <w:p w14:paraId="6F0B8F3C"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Lease Operating Expense (LOE)</w:t>
      </w:r>
      <w:r w:rsidRPr="00334428">
        <w:rPr>
          <w:kern w:val="2"/>
        </w:rPr>
        <w:t>—the costs incurred after drilling and completion activities have ended and production activities have begun. In a DCF appraisal, LOE represents all costs deemed necessary and reasonably prudent for a property to produce oil and/or gas in the amounts desired. Allowed LOE includes direct recurring costs for items such as labor, contract services, equipment, materials and supplies, treatment and processing of gases and fluids to the point of custody transfer, and overhead. LOE can also include capital expenditures when appropriate. See discussion of expense forecast in §907.B.3 below.</w:t>
      </w:r>
    </w:p>
    <w:p w14:paraId="2982DBB9"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LUW Code</w:t>
      </w:r>
      <w:r w:rsidRPr="00334428">
        <w:rPr>
          <w:kern w:val="2"/>
        </w:rPr>
        <w:t>—an identification code assigned to a well by the Louisiana Office of Conservation located on a particular lease, unit, or a gas lease well.</w:t>
      </w:r>
    </w:p>
    <w:p w14:paraId="1C34037A"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Multiple Completions</w:t>
      </w:r>
      <w:r w:rsidRPr="00334428">
        <w:rPr>
          <w:kern w:val="2"/>
        </w:rPr>
        <w:t>—wells consisting of more than one producing zone. Deepest or primary completion may or may not be the base well number depending upon the Louisiana Office of Conservation permits and classification.</w:t>
      </w:r>
    </w:p>
    <w:p w14:paraId="12762CCD"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Number of Wells</w:t>
      </w:r>
      <w:r w:rsidRPr="00334428">
        <w:rPr>
          <w:kern w:val="2"/>
        </w:rPr>
        <w:t>—the total well count included in the DCF appraisal.</w:t>
      </w:r>
    </w:p>
    <w:p w14:paraId="5AA160E7"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Price Adjustment Factor</w:t>
      </w:r>
      <w:r w:rsidRPr="00334428">
        <w:rPr>
          <w:kern w:val="2"/>
        </w:rPr>
        <w:t>—the factor derived to adjust the prior year average price to a more current market price, as of the assessment date.</w:t>
      </w:r>
    </w:p>
    <w:p w14:paraId="7C0F731A"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Primary Product</w:t>
      </w:r>
      <w:r w:rsidRPr="00334428">
        <w:rPr>
          <w:kern w:val="2"/>
        </w:rPr>
        <w:t>—the permitted majority product (oil or gas) produced from a well.</w:t>
      </w:r>
    </w:p>
    <w:p w14:paraId="77BFAFF1"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Production</w:t>
      </w:r>
      <w:r w:rsidRPr="00334428">
        <w:rPr>
          <w:kern w:val="2"/>
        </w:rPr>
        <w:t>—the yield or amount of hydrocarbons of an oil or gas well as reported to the Louisiana Office of Conservation. In a DCF appraisal, production is the manufactured product that is projected to be sold and create a future revenue stream. See Decline Curve Analysis.</w:t>
      </w:r>
    </w:p>
    <w:p w14:paraId="0FCDA85D"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Production Depth</w:t>
      </w:r>
      <w:r w:rsidRPr="00334428">
        <w:rPr>
          <w:kern w:val="2"/>
        </w:rPr>
        <w:t>—is the depth from the surface to the active lower perforation in each producing zone in which the well is completed. As an example - a well completed in three separate zones is a triple completion and will have three different production depths as determined by the depth of the active lower perforation for each completion.</w:t>
      </w:r>
    </w:p>
    <w:p w14:paraId="5FC0BC58"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Production Rate Decline</w:t>
      </w:r>
      <w:r w:rsidRPr="00334428">
        <w:rPr>
          <w:kern w:val="2"/>
        </w:rPr>
        <w:t>—the rate at which the production level of oil and gas assets change (typically reduce) over time. See Decline Curve Analysis.</w:t>
      </w:r>
    </w:p>
    <w:p w14:paraId="00065D88"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Production Train</w:t>
      </w:r>
      <w:r w:rsidRPr="00334428">
        <w:rPr>
          <w:kern w:val="2"/>
        </w:rPr>
        <w:t>—the production train includes all the leasehold equipment on site, including the oil and gas wells themselves, required for the production of oil, gas, and related hydrocarbon commodities, subject to ad valorem taxation. Production train does not include equipment downstream from the wellhead or pumping unit that primarily serves to dispose of water or otherwise reduce costs of operation or increase the price of the commodity being sold. The production train includes, but is not limited to, water supply wells, platforms, pad sites, tanks, process facilities such as separators, heater treaters, amine units, etc., injection wells for enhancement of oil and gas production volumes, and all improvements directly related to production activities. The production train can include inactive equipment but not ancillary equipment not directly related to production of the oil and gas wells being appraised.</w:t>
      </w:r>
    </w:p>
    <w:p w14:paraId="0F3ECA8E"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br w:type="column"/>
      </w:r>
      <w:r w:rsidRPr="00334428">
        <w:rPr>
          <w:i/>
          <w:iCs/>
          <w:kern w:val="2"/>
        </w:rPr>
        <w:t>Pumping Well</w:t>
      </w:r>
      <w:r w:rsidRPr="00334428">
        <w:rPr>
          <w:kern w:val="2"/>
        </w:rPr>
        <w:t>—a well which is not a flowing well and from which oil is produced by use of any type of artificial lifting method such as a pump. Pumps are required when the formation pressure is not sufficient to allow fluids to flow to the surface.</w:t>
      </w:r>
    </w:p>
    <w:p w14:paraId="76ED5A2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Recompletion</w:t>
      </w:r>
      <w:r w:rsidRPr="00334428">
        <w:rPr>
          <w:kern w:val="2"/>
        </w:rPr>
        <w:t>—any downhole operation to an existing oil or gas well that is conducted to establish production of oil or gas from any geological interval not currently completed or producing in said existing oil or gas well.</w:t>
      </w:r>
    </w:p>
    <w:p w14:paraId="0AA7F330"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Royalty Interest</w:t>
      </w:r>
      <w:r w:rsidRPr="00334428">
        <w:rPr>
          <w:kern w:val="2"/>
        </w:rPr>
        <w:t>—royalty interest in the oil and gas industry refers to ownership of a portion of a resource or the revenue it produces. A company or person that owns a royalty interest does not bear any operational costs needed to produce the resource, yet they still own a portion of the resource or revenue it produces.</w:t>
      </w:r>
    </w:p>
    <w:p w14:paraId="68292D4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Sales Meter</w:t>
      </w:r>
      <w:r w:rsidRPr="00334428">
        <w:rPr>
          <w:kern w:val="2"/>
        </w:rPr>
        <w:t>—sales meter is a meter at which custody transfer takes place.</w:t>
      </w:r>
    </w:p>
    <w:p w14:paraId="0EBA3F5B"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Salvage Leasehold Equipment Value</w:t>
      </w:r>
      <w:r w:rsidRPr="00334428">
        <w:rPr>
          <w:kern w:val="2"/>
        </w:rPr>
        <w:t>—the estimated net cash value of the equipment included in the production train either when production ceases or becomes uneconomic to produce commercially.</w:t>
      </w:r>
    </w:p>
    <w:p w14:paraId="1A1D3BA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Severance Tax Allowance</w:t>
      </w:r>
      <w:r w:rsidRPr="00334428">
        <w:rPr>
          <w:kern w:val="2"/>
        </w:rPr>
        <w:t>—the estimated tax rate levied by the state on removal (severance) of oil and gas from the ground, expressed as a percentage deduction from the DCF.</w:t>
      </w:r>
    </w:p>
    <w:p w14:paraId="6E858AD1"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Single Completions</w:t>
      </w:r>
      <w:r w:rsidRPr="00334428">
        <w:rPr>
          <w:kern w:val="2"/>
        </w:rPr>
        <w:t>—</w:t>
      </w:r>
    </w:p>
    <w:p w14:paraId="142B7362"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well originally completed as a single;</w:t>
      </w:r>
    </w:p>
    <w:p w14:paraId="61F62907"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well reclassified by the Louisiana Office of Conservation after a conversion of multiple completed well to a single producing zone.</w:t>
      </w:r>
    </w:p>
    <w:p w14:paraId="3B90D4C0"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Start Rate</w:t>
      </w:r>
      <w:r w:rsidRPr="00334428">
        <w:rPr>
          <w:kern w:val="2"/>
        </w:rPr>
        <w:t>—the daily average production level of oil or gas at the beginning of the appraisal. The start rate can be the average of a brief period of time surrounding the assessment date (January 1 of the current tax year) or the actual daily production rate as of January 1. The rate should be based on all information known and related to the actual expected production as of the assessment date. See discussion of production forecast in §907.B.1 below.</w:t>
      </w:r>
    </w:p>
    <w:p w14:paraId="3E3E901C"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Starting Price</w:t>
      </w:r>
      <w:r w:rsidRPr="00334428">
        <w:rPr>
          <w:kern w:val="2"/>
        </w:rPr>
        <w:t>—the actual average price received by the well/LUW/field in the immediately prior year or available 12 months. See discussion of price forecast in §907.B.2 below.</w:t>
      </w:r>
    </w:p>
    <w:p w14:paraId="012B4B28"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Tax Year</w:t>
      </w:r>
      <w:r w:rsidRPr="00334428">
        <w:rPr>
          <w:kern w:val="2"/>
        </w:rPr>
        <w:t>—the year of assessment as of January 1 of any annual period.</w:t>
      </w:r>
    </w:p>
    <w:p w14:paraId="74EEEDDB"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Typical Equipment</w:t>
      </w:r>
      <w:r w:rsidRPr="00334428">
        <w:rPr>
          <w:kern w:val="2"/>
        </w:rPr>
        <w:t xml:space="preserve">—See </w:t>
      </w:r>
      <w:r w:rsidRPr="00334428">
        <w:rPr>
          <w:i/>
          <w:iCs/>
          <w:kern w:val="2"/>
        </w:rPr>
        <w:t>Production Train</w:t>
      </w:r>
      <w:r w:rsidRPr="00334428">
        <w:rPr>
          <w:kern w:val="2"/>
        </w:rPr>
        <w:t>.</w:t>
      </w:r>
    </w:p>
    <w:p w14:paraId="0D27F0D6"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Water Wells</w:t>
      </w:r>
      <w:r w:rsidRPr="00334428">
        <w:rPr>
          <w:kern w:val="2"/>
        </w:rPr>
        <w:t>—wells used for production purposes only - both fresh and salt water supply.</w:t>
      </w:r>
    </w:p>
    <w:p w14:paraId="504EED93"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Well Serial Number</w:t>
      </w:r>
      <w:r w:rsidRPr="00334428">
        <w:rPr>
          <w:kern w:val="2"/>
        </w:rPr>
        <w:t>—in Louisiana, the permanent identification number assigned to a well by Department of Natural Resources upon approval of the Application for (or to Renew) Permit to Drill for Minerals (MD-10R).</w:t>
      </w:r>
    </w:p>
    <w:p w14:paraId="7EFD0434"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t>Working Interest (WI)</w:t>
      </w:r>
      <w:r w:rsidRPr="00334428">
        <w:rPr>
          <w:kern w:val="2"/>
        </w:rPr>
        <w:t>—the estate or rights created from a lease agreement that grants oil and gas companies the right to explore for, drill, and produce natural resources such as oil and gas from a designated area of land. The owners of a lease’s working interest (typically, the operator and contractually related parties) incur all expenses of a well’s physical creation and operation and therefore own the well, as opposed to royalty interest owners who do not own any portion of the well. For DCF purposes described in this chapter, WI is the sum of all working interest net revenue interest decimals included in the LAT-12 reporting, well/LUW/field.</w:t>
      </w:r>
    </w:p>
    <w:p w14:paraId="4B973CFF" w14:textId="77777777" w:rsidR="00334428" w:rsidRPr="00334428" w:rsidRDefault="00334428" w:rsidP="00334428">
      <w:pPr>
        <w:tabs>
          <w:tab w:val="left" w:pos="720"/>
          <w:tab w:val="left" w:pos="979"/>
          <w:tab w:val="left" w:pos="1152"/>
        </w:tabs>
        <w:ind w:firstLine="360"/>
        <w:jc w:val="both"/>
        <w:outlineLvl w:val="4"/>
        <w:rPr>
          <w:kern w:val="2"/>
        </w:rPr>
      </w:pPr>
      <w:r w:rsidRPr="00334428">
        <w:rPr>
          <w:i/>
          <w:iCs/>
          <w:kern w:val="2"/>
        </w:rPr>
        <w:lastRenderedPageBreak/>
        <w:t>Workovers</w:t>
      </w:r>
      <w:r w:rsidRPr="00334428">
        <w:rPr>
          <w:kern w:val="2"/>
        </w:rPr>
        <w:t>—major repairs or modifications which restore or enhance production from a well. An example of a typical workover is cleaning out a well that has sanded up whereas the tubing is pulled and the casing and bottom of the hole is washed out with mud. Workovers can also involve more complex recompletion procedures such as redrilling or hydraulic fracturing (fracking) of the oil or gas formation. Workovers often involve an operator incurring capital expenditures (capex) which may or may not be applicable to a forecast of future net income. See discussion of expense forecast in §907.B.3 below.</w:t>
      </w:r>
    </w:p>
    <w:p w14:paraId="040BD11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Well Fair Market Value Classifications. LUW (Lease, Unit, or Well) code is a six-digit code assigned by the Office of Conservation for the purpose of recording production. Each individual well must be listed separately by ward, field name and Louisiana Office of Conservation field code number, location (Sec.-Twp.-Range), lease name, well serial number, lease well number, well type and production depth (active lower perforation of each zone), in accordance with guidelines established by the Tax Commission.</w:t>
      </w:r>
    </w:p>
    <w:p w14:paraId="546119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47:2323.</w:t>
      </w:r>
    </w:p>
    <w:p w14:paraId="2C21DB4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Louisiana Tax Commission, LR 2:359 (November 1976), amended by the Department of Revenue and Taxation, Tax Commission, LR 8:102 (February 1982), LR 9:69 (February 1983), LR 17:1213 (December 1991), LR 19:212 (February 1993), LR 31:717 (March 2005), LR 33:492 (March 2007), LR 35:495 (March 2009), LR 36:773 (April 2010), amended by the Office of the Governor, Division of Administration, Tax Commission, LR 43:652 (April 2017), LR 49:1046 (June 2023), LR 51:381 (March 2025), LR 52:960 (June 2026).</w:t>
      </w:r>
    </w:p>
    <w:p w14:paraId="29E63B2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§905.</w:t>
      </w:r>
      <w:r w:rsidRPr="00334428">
        <w:rPr>
          <w:b/>
          <w:kern w:val="2"/>
        </w:rPr>
        <w:tab/>
        <w:t>Reporting Procedures</w:t>
      </w:r>
    </w:p>
    <w:p w14:paraId="0078843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A.1.b.</w:t>
      </w:r>
      <w:r w:rsidRPr="00334428">
        <w:rPr>
          <w:kern w:val="2"/>
        </w:rPr>
        <w:tab/>
        <w:t>...</w:t>
      </w:r>
    </w:p>
    <w:p w14:paraId="2A74F02C"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total decimal ownership of the working interest (WI) in the assets to be assessed (typically +/- 0.75000, if the decimal is unavailable for any reason, the default is .800000);</w:t>
      </w:r>
    </w:p>
    <w:p w14:paraId="632E98A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A.1.d. - B.6.b.</w:t>
      </w:r>
      <w:r w:rsidRPr="00334428">
        <w:rPr>
          <w:kern w:val="2"/>
        </w:rPr>
        <w:tab/>
        <w:t>...</w:t>
      </w:r>
    </w:p>
    <w:p w14:paraId="0DA4489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b/>
          <w:kern w:val="2"/>
          <w:sz w:val="18"/>
        </w:rPr>
        <w:tab/>
      </w:r>
      <w:r w:rsidRPr="00334428">
        <w:rPr>
          <w:kern w:val="2"/>
          <w:sz w:val="18"/>
        </w:rPr>
        <w:t>Promulgated in accordance with R.S. 47:1837 and R.S. 47:2323.</w:t>
      </w:r>
    </w:p>
    <w:p w14:paraId="728227F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8:102 (February 1982), amended LR 19:212 (February 1993), amended by the Department of Revenue, Tax Commission, LR 24:480 (March 1998), LR 49:1048 (June 2023), LR 50:361 (March 2024), LR 52:962 (June 2026).</w:t>
      </w:r>
    </w:p>
    <w:p w14:paraId="0645124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§907.</w:t>
      </w:r>
      <w:r w:rsidRPr="00334428">
        <w:rPr>
          <w:b/>
          <w:kern w:val="2"/>
        </w:rPr>
        <w:tab/>
        <w:t>Valuation of Oil, Gas, and Other Wells</w:t>
      </w:r>
    </w:p>
    <w:p w14:paraId="22DA903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B.3.b.</w:t>
      </w:r>
      <w:r w:rsidRPr="00334428">
        <w:rPr>
          <w:kern w:val="2"/>
        </w:rPr>
        <w:tab/>
        <w:t>...</w:t>
      </w:r>
    </w:p>
    <w:p w14:paraId="35DAB1AB"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as a default, the percentage increase or decrease for each forecasted year of the cash flow appraisal will be calculated at one-third (1/3) of the percentage increase or decrease in price for that year relative to the previous year price, referencing the price of the property’s primary hydrocarbon being produced. However, when circumstances clearly dictate a departure from this protocol is necessary to achieve a more accurate forecast, operating expenses can be increased or decreased at a different percentage through year 5 of the cash flow.</w:t>
      </w:r>
    </w:p>
    <w:p w14:paraId="21DECF5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B.3.d. - B.4.c.</w:t>
      </w:r>
      <w:r w:rsidRPr="00334428">
        <w:rPr>
          <w:kern w:val="2"/>
        </w:rPr>
        <w:tab/>
        <w:t>...</w:t>
      </w:r>
    </w:p>
    <w:p w14:paraId="7BC58E8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 xml:space="preserve">In the event the DCF appraisal results in a zero economic life and/or zero or negative discounted net income, a minimum amount of value will be established for the </w:t>
      </w:r>
      <w:r w:rsidRPr="00334428">
        <w:rPr>
          <w:kern w:val="2"/>
        </w:rPr>
        <w:br w:type="column"/>
      </w:r>
      <w:r w:rsidRPr="00334428">
        <w:rPr>
          <w:kern w:val="2"/>
        </w:rPr>
        <w:t>leasehold equipment (production train) associated with the oil and gas well(s) represented by the DCF, applying the appropriate schedule value in Table 907.C-3 to the average production depth of the wells represented by the DCF.</w:t>
      </w:r>
    </w:p>
    <w:p w14:paraId="64FAB5C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In the event the DCF appraisal results in a positive value but less than the minimum equipment value as derived using Table 907.C-3, the assessed value will be based on the minimum equipment value as established by Table 907.C-3.</w:t>
      </w:r>
    </w:p>
    <w:p w14:paraId="011C653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Oil and Gas Well Discount Rates</w:t>
      </w:r>
    </w:p>
    <w:p w14:paraId="3962D0BC" w14:textId="77777777" w:rsidR="00334428" w:rsidRPr="00334428" w:rsidRDefault="00334428" w:rsidP="00334428">
      <w:pPr>
        <w:tabs>
          <w:tab w:val="left" w:pos="720"/>
          <w:tab w:val="left" w:pos="979"/>
          <w:tab w:val="left" w:pos="1152"/>
        </w:tabs>
        <w:ind w:firstLine="360"/>
        <w:jc w:val="both"/>
        <w:outlineLvl w:val="4"/>
        <w:rPr>
          <w:kern w:val="2"/>
        </w:rPr>
      </w:pPr>
    </w:p>
    <w:tbl>
      <w:tblPr>
        <w:tblW w:w="493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542"/>
        <w:gridCol w:w="2397"/>
      </w:tblGrid>
      <w:tr w:rsidR="00334428" w:rsidRPr="00334428" w14:paraId="20D0B48F" w14:textId="77777777" w:rsidTr="002E5E82">
        <w:trPr>
          <w:cantSplit/>
          <w:jc w:val="center"/>
        </w:trPr>
        <w:tc>
          <w:tcPr>
            <w:tcW w:w="4939" w:type="dxa"/>
            <w:gridSpan w:val="2"/>
            <w:shd w:val="clear" w:color="auto" w:fill="BFBFBF"/>
          </w:tcPr>
          <w:p w14:paraId="1EEE7E2A" w14:textId="77777777" w:rsidR="00334428" w:rsidRPr="00334428" w:rsidRDefault="00334428" w:rsidP="00334428">
            <w:pPr>
              <w:keepNext/>
              <w:tabs>
                <w:tab w:val="center" w:pos="4680"/>
              </w:tabs>
              <w:suppressAutoHyphens/>
              <w:jc w:val="center"/>
              <w:rPr>
                <w:b/>
                <w:bCs/>
                <w:sz w:val="16"/>
                <w:szCs w:val="16"/>
              </w:rPr>
            </w:pPr>
            <w:r w:rsidRPr="00334428">
              <w:rPr>
                <w:b/>
                <w:bCs/>
                <w:sz w:val="16"/>
                <w:szCs w:val="16"/>
              </w:rPr>
              <w:t>Table 907.C-2</w:t>
            </w:r>
          </w:p>
          <w:p w14:paraId="3E6AC33C" w14:textId="77777777" w:rsidR="00334428" w:rsidRPr="00334428" w:rsidRDefault="00334428" w:rsidP="00334428">
            <w:pPr>
              <w:keepNext/>
              <w:tabs>
                <w:tab w:val="center" w:pos="4680"/>
              </w:tabs>
              <w:suppressAutoHyphens/>
              <w:jc w:val="center"/>
              <w:rPr>
                <w:b/>
                <w:bCs/>
                <w:sz w:val="16"/>
                <w:szCs w:val="16"/>
              </w:rPr>
            </w:pPr>
            <w:r w:rsidRPr="00334428">
              <w:rPr>
                <w:b/>
                <w:bCs/>
                <w:sz w:val="16"/>
                <w:szCs w:val="16"/>
              </w:rPr>
              <w:t>Oil and Gas Well Discount Rates</w:t>
            </w:r>
          </w:p>
        </w:tc>
      </w:tr>
      <w:tr w:rsidR="00334428" w:rsidRPr="00334428" w14:paraId="5A7903ED" w14:textId="77777777" w:rsidTr="002E5E82">
        <w:trPr>
          <w:cantSplit/>
          <w:jc w:val="center"/>
        </w:trPr>
        <w:tc>
          <w:tcPr>
            <w:tcW w:w="2542" w:type="dxa"/>
            <w:shd w:val="clear" w:color="auto" w:fill="BFBFBF"/>
            <w:vAlign w:val="bottom"/>
          </w:tcPr>
          <w:p w14:paraId="01AB8AAD" w14:textId="77777777" w:rsidR="00334428" w:rsidRPr="00334428" w:rsidRDefault="00334428" w:rsidP="00334428">
            <w:pPr>
              <w:tabs>
                <w:tab w:val="center" w:pos="4680"/>
              </w:tabs>
              <w:suppressAutoHyphens/>
              <w:jc w:val="center"/>
              <w:rPr>
                <w:b/>
                <w:bCs/>
                <w:sz w:val="16"/>
                <w:szCs w:val="16"/>
              </w:rPr>
            </w:pPr>
            <w:r w:rsidRPr="00334428">
              <w:rPr>
                <w:b/>
                <w:bCs/>
                <w:sz w:val="16"/>
                <w:szCs w:val="16"/>
              </w:rPr>
              <w:t>Primary Product</w:t>
            </w:r>
          </w:p>
        </w:tc>
        <w:tc>
          <w:tcPr>
            <w:tcW w:w="2397" w:type="dxa"/>
            <w:shd w:val="clear" w:color="auto" w:fill="BFBFBF"/>
            <w:vAlign w:val="bottom"/>
          </w:tcPr>
          <w:p w14:paraId="2CF3AF38" w14:textId="77777777" w:rsidR="00334428" w:rsidRPr="00334428" w:rsidRDefault="00334428" w:rsidP="00334428">
            <w:pPr>
              <w:tabs>
                <w:tab w:val="center" w:pos="4680"/>
              </w:tabs>
              <w:suppressAutoHyphens/>
              <w:jc w:val="center"/>
              <w:rPr>
                <w:b/>
                <w:bCs/>
                <w:sz w:val="16"/>
                <w:szCs w:val="16"/>
              </w:rPr>
            </w:pPr>
            <w:r w:rsidRPr="00334428">
              <w:rPr>
                <w:b/>
                <w:bCs/>
                <w:sz w:val="16"/>
                <w:szCs w:val="16"/>
              </w:rPr>
              <w:t>Discount Rate</w:t>
            </w:r>
          </w:p>
          <w:p w14:paraId="1B95BCCF" w14:textId="77777777" w:rsidR="00334428" w:rsidRPr="00334428" w:rsidRDefault="00334428" w:rsidP="00334428">
            <w:pPr>
              <w:tabs>
                <w:tab w:val="center" w:pos="4680"/>
              </w:tabs>
              <w:suppressAutoHyphens/>
              <w:jc w:val="center"/>
              <w:rPr>
                <w:b/>
                <w:bCs/>
                <w:sz w:val="16"/>
                <w:szCs w:val="16"/>
              </w:rPr>
            </w:pPr>
            <w:r w:rsidRPr="00334428">
              <w:rPr>
                <w:b/>
                <w:bCs/>
                <w:sz w:val="16"/>
                <w:szCs w:val="16"/>
              </w:rPr>
              <w:t>(%)</w:t>
            </w:r>
          </w:p>
        </w:tc>
      </w:tr>
      <w:tr w:rsidR="00334428" w:rsidRPr="00334428" w14:paraId="7BCD5906" w14:textId="77777777" w:rsidTr="002E5E82">
        <w:trPr>
          <w:cantSplit/>
          <w:jc w:val="center"/>
        </w:trPr>
        <w:tc>
          <w:tcPr>
            <w:tcW w:w="2542" w:type="dxa"/>
          </w:tcPr>
          <w:p w14:paraId="6F9873CF" w14:textId="77777777" w:rsidR="00334428" w:rsidRPr="00334428" w:rsidRDefault="00334428" w:rsidP="00334428">
            <w:pPr>
              <w:tabs>
                <w:tab w:val="center" w:pos="4680"/>
              </w:tabs>
              <w:suppressAutoHyphens/>
              <w:jc w:val="center"/>
              <w:rPr>
                <w:sz w:val="16"/>
                <w:szCs w:val="16"/>
              </w:rPr>
            </w:pPr>
            <w:r w:rsidRPr="00334428">
              <w:rPr>
                <w:sz w:val="16"/>
                <w:szCs w:val="16"/>
              </w:rPr>
              <w:t>Oil Well</w:t>
            </w:r>
          </w:p>
        </w:tc>
        <w:tc>
          <w:tcPr>
            <w:tcW w:w="2397" w:type="dxa"/>
          </w:tcPr>
          <w:p w14:paraId="469FCECD" w14:textId="77777777" w:rsidR="00334428" w:rsidRPr="00334428" w:rsidRDefault="00334428" w:rsidP="00334428">
            <w:pPr>
              <w:tabs>
                <w:tab w:val="center" w:pos="4680"/>
              </w:tabs>
              <w:suppressAutoHyphens/>
              <w:jc w:val="center"/>
              <w:rPr>
                <w:sz w:val="16"/>
                <w:szCs w:val="16"/>
              </w:rPr>
            </w:pPr>
            <w:r w:rsidRPr="00334428">
              <w:rPr>
                <w:sz w:val="16"/>
                <w:szCs w:val="16"/>
              </w:rPr>
              <w:t>15%</w:t>
            </w:r>
          </w:p>
        </w:tc>
      </w:tr>
      <w:tr w:rsidR="00334428" w:rsidRPr="00334428" w14:paraId="53D49B8A" w14:textId="77777777" w:rsidTr="002E5E82">
        <w:trPr>
          <w:cantSplit/>
          <w:jc w:val="center"/>
        </w:trPr>
        <w:tc>
          <w:tcPr>
            <w:tcW w:w="2542" w:type="dxa"/>
          </w:tcPr>
          <w:p w14:paraId="0FDD311F" w14:textId="77777777" w:rsidR="00334428" w:rsidRPr="00334428" w:rsidRDefault="00334428" w:rsidP="00334428">
            <w:pPr>
              <w:tabs>
                <w:tab w:val="center" w:pos="4680"/>
              </w:tabs>
              <w:suppressAutoHyphens/>
              <w:jc w:val="center"/>
              <w:rPr>
                <w:sz w:val="16"/>
                <w:szCs w:val="16"/>
              </w:rPr>
            </w:pPr>
            <w:r w:rsidRPr="00334428">
              <w:rPr>
                <w:sz w:val="16"/>
                <w:szCs w:val="16"/>
              </w:rPr>
              <w:t>Gas Well</w:t>
            </w:r>
          </w:p>
        </w:tc>
        <w:tc>
          <w:tcPr>
            <w:tcW w:w="2397" w:type="dxa"/>
          </w:tcPr>
          <w:p w14:paraId="33B22224" w14:textId="77777777" w:rsidR="00334428" w:rsidRPr="00334428" w:rsidRDefault="00334428" w:rsidP="00334428">
            <w:pPr>
              <w:tabs>
                <w:tab w:val="center" w:pos="4680"/>
              </w:tabs>
              <w:suppressAutoHyphens/>
              <w:jc w:val="center"/>
              <w:rPr>
                <w:sz w:val="16"/>
                <w:szCs w:val="16"/>
              </w:rPr>
            </w:pPr>
            <w:r w:rsidRPr="00334428">
              <w:rPr>
                <w:sz w:val="16"/>
                <w:szCs w:val="16"/>
              </w:rPr>
              <w:t>15%</w:t>
            </w:r>
          </w:p>
        </w:tc>
      </w:tr>
      <w:tr w:rsidR="00334428" w:rsidRPr="00334428" w14:paraId="11EBC74A" w14:textId="77777777" w:rsidTr="002E5E82">
        <w:trPr>
          <w:cantSplit/>
          <w:jc w:val="center"/>
        </w:trPr>
        <w:tc>
          <w:tcPr>
            <w:tcW w:w="2542" w:type="dxa"/>
          </w:tcPr>
          <w:p w14:paraId="1E5FDC85" w14:textId="77777777" w:rsidR="00334428" w:rsidRPr="00334428" w:rsidRDefault="00334428" w:rsidP="00334428">
            <w:pPr>
              <w:tabs>
                <w:tab w:val="center" w:pos="4680"/>
              </w:tabs>
              <w:suppressAutoHyphens/>
              <w:jc w:val="center"/>
              <w:rPr>
                <w:sz w:val="16"/>
                <w:szCs w:val="16"/>
              </w:rPr>
            </w:pPr>
            <w:r w:rsidRPr="00334428">
              <w:rPr>
                <w:sz w:val="16"/>
                <w:szCs w:val="16"/>
              </w:rPr>
              <w:t>Leasehold Equipment</w:t>
            </w:r>
          </w:p>
        </w:tc>
        <w:tc>
          <w:tcPr>
            <w:tcW w:w="2397" w:type="dxa"/>
          </w:tcPr>
          <w:p w14:paraId="5E9B968F" w14:textId="77777777" w:rsidR="00334428" w:rsidRPr="00334428" w:rsidRDefault="00334428" w:rsidP="00334428">
            <w:pPr>
              <w:tabs>
                <w:tab w:val="center" w:pos="4680"/>
              </w:tabs>
              <w:suppressAutoHyphens/>
              <w:jc w:val="center"/>
              <w:rPr>
                <w:sz w:val="16"/>
                <w:szCs w:val="16"/>
              </w:rPr>
            </w:pPr>
            <w:r w:rsidRPr="00334428">
              <w:rPr>
                <w:sz w:val="16"/>
                <w:szCs w:val="16"/>
              </w:rPr>
              <w:t>6%</w:t>
            </w:r>
          </w:p>
        </w:tc>
      </w:tr>
    </w:tbl>
    <w:p w14:paraId="1D492578" w14:textId="77777777" w:rsidR="00334428" w:rsidRPr="00334428" w:rsidRDefault="00334428" w:rsidP="00334428">
      <w:pPr>
        <w:tabs>
          <w:tab w:val="center" w:pos="4680"/>
        </w:tabs>
        <w:suppressAutoHyphens/>
      </w:pPr>
    </w:p>
    <w:p w14:paraId="1A2F404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Minimum Leasehold Equipment Value</w:t>
      </w:r>
    </w:p>
    <w:p w14:paraId="21C22C9A" w14:textId="77777777" w:rsidR="00334428" w:rsidRPr="00334428" w:rsidRDefault="00334428" w:rsidP="00334428">
      <w:pPr>
        <w:tabs>
          <w:tab w:val="left" w:pos="720"/>
          <w:tab w:val="left" w:pos="979"/>
          <w:tab w:val="left" w:pos="1152"/>
        </w:tabs>
        <w:ind w:firstLine="360"/>
        <w:jc w:val="both"/>
        <w:outlineLvl w:val="4"/>
        <w:rPr>
          <w:kern w:val="2"/>
        </w:rPr>
      </w:pPr>
    </w:p>
    <w:tbl>
      <w:tblPr>
        <w:tblW w:w="497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1"/>
        <w:gridCol w:w="1701"/>
        <w:gridCol w:w="1517"/>
      </w:tblGrid>
      <w:tr w:rsidR="00334428" w:rsidRPr="00334428" w14:paraId="541E7C0F" w14:textId="77777777" w:rsidTr="002E5E82">
        <w:trPr>
          <w:cantSplit/>
          <w:jc w:val="center"/>
        </w:trPr>
        <w:tc>
          <w:tcPr>
            <w:tcW w:w="4979" w:type="dxa"/>
            <w:gridSpan w:val="3"/>
            <w:shd w:val="clear" w:color="auto" w:fill="BFBFBF"/>
          </w:tcPr>
          <w:p w14:paraId="3135E1FE" w14:textId="77777777" w:rsidR="00334428" w:rsidRPr="00334428" w:rsidRDefault="00334428" w:rsidP="00334428">
            <w:pPr>
              <w:keepNext/>
              <w:tabs>
                <w:tab w:val="center" w:pos="4680"/>
              </w:tabs>
              <w:suppressAutoHyphens/>
              <w:jc w:val="center"/>
              <w:rPr>
                <w:b/>
                <w:bCs/>
                <w:sz w:val="16"/>
                <w:szCs w:val="16"/>
              </w:rPr>
            </w:pPr>
            <w:r w:rsidRPr="00334428">
              <w:rPr>
                <w:b/>
                <w:bCs/>
                <w:sz w:val="16"/>
                <w:szCs w:val="16"/>
              </w:rPr>
              <w:t>Table 907.C-3</w:t>
            </w:r>
          </w:p>
          <w:p w14:paraId="7B2BA323" w14:textId="77777777" w:rsidR="00334428" w:rsidRPr="00334428" w:rsidRDefault="00334428" w:rsidP="00334428">
            <w:pPr>
              <w:keepNext/>
              <w:tabs>
                <w:tab w:val="center" w:pos="4680"/>
              </w:tabs>
              <w:suppressAutoHyphens/>
              <w:jc w:val="center"/>
              <w:rPr>
                <w:b/>
                <w:bCs/>
                <w:sz w:val="16"/>
                <w:szCs w:val="16"/>
              </w:rPr>
            </w:pPr>
            <w:r w:rsidRPr="00334428">
              <w:rPr>
                <w:b/>
                <w:bCs/>
                <w:sz w:val="16"/>
                <w:szCs w:val="16"/>
              </w:rPr>
              <w:t>Minimum Leasehold Equipment Value</w:t>
            </w:r>
          </w:p>
        </w:tc>
      </w:tr>
      <w:tr w:rsidR="00334428" w:rsidRPr="00334428" w14:paraId="21FD3630" w14:textId="77777777" w:rsidTr="002E5E82">
        <w:trPr>
          <w:cantSplit/>
          <w:jc w:val="center"/>
        </w:trPr>
        <w:tc>
          <w:tcPr>
            <w:tcW w:w="1761" w:type="dxa"/>
            <w:shd w:val="clear" w:color="auto" w:fill="BFBFBF"/>
            <w:vAlign w:val="bottom"/>
          </w:tcPr>
          <w:p w14:paraId="308A3F84" w14:textId="77777777" w:rsidR="00334428" w:rsidRPr="00334428" w:rsidRDefault="00334428" w:rsidP="00334428">
            <w:pPr>
              <w:tabs>
                <w:tab w:val="center" w:pos="4680"/>
              </w:tabs>
              <w:suppressAutoHyphens/>
              <w:jc w:val="center"/>
              <w:rPr>
                <w:b/>
                <w:bCs/>
                <w:sz w:val="16"/>
                <w:szCs w:val="16"/>
              </w:rPr>
            </w:pPr>
            <w:r w:rsidRPr="00334428">
              <w:rPr>
                <w:b/>
                <w:bCs/>
                <w:sz w:val="16"/>
                <w:szCs w:val="16"/>
              </w:rPr>
              <w:t>Onshore/Offshore</w:t>
            </w:r>
          </w:p>
        </w:tc>
        <w:tc>
          <w:tcPr>
            <w:tcW w:w="1701" w:type="dxa"/>
            <w:shd w:val="clear" w:color="auto" w:fill="BFBFBF"/>
            <w:vAlign w:val="bottom"/>
          </w:tcPr>
          <w:p w14:paraId="42B36C4A" w14:textId="77777777" w:rsidR="00334428" w:rsidRPr="00334428" w:rsidRDefault="00334428" w:rsidP="00334428">
            <w:pPr>
              <w:tabs>
                <w:tab w:val="center" w:pos="4680"/>
              </w:tabs>
              <w:suppressAutoHyphens/>
              <w:jc w:val="center"/>
              <w:rPr>
                <w:b/>
                <w:bCs/>
                <w:sz w:val="16"/>
                <w:szCs w:val="16"/>
              </w:rPr>
            </w:pPr>
            <w:r w:rsidRPr="00334428">
              <w:rPr>
                <w:b/>
                <w:bCs/>
                <w:sz w:val="16"/>
                <w:szCs w:val="16"/>
              </w:rPr>
              <w:t>Average</w:t>
            </w:r>
          </w:p>
          <w:p w14:paraId="784E3BB4" w14:textId="77777777" w:rsidR="00334428" w:rsidRPr="00334428" w:rsidRDefault="00334428" w:rsidP="00334428">
            <w:pPr>
              <w:tabs>
                <w:tab w:val="center" w:pos="4680"/>
              </w:tabs>
              <w:suppressAutoHyphens/>
              <w:jc w:val="center"/>
              <w:rPr>
                <w:b/>
                <w:bCs/>
                <w:sz w:val="16"/>
                <w:szCs w:val="16"/>
              </w:rPr>
            </w:pPr>
            <w:r w:rsidRPr="00334428">
              <w:rPr>
                <w:b/>
                <w:bCs/>
                <w:sz w:val="16"/>
                <w:szCs w:val="16"/>
              </w:rPr>
              <w:t>Production Depth</w:t>
            </w:r>
          </w:p>
          <w:p w14:paraId="6C556D03" w14:textId="77777777" w:rsidR="00334428" w:rsidRPr="00334428" w:rsidRDefault="00334428" w:rsidP="00334428">
            <w:pPr>
              <w:tabs>
                <w:tab w:val="center" w:pos="4680"/>
              </w:tabs>
              <w:suppressAutoHyphens/>
              <w:jc w:val="center"/>
              <w:rPr>
                <w:b/>
                <w:bCs/>
                <w:sz w:val="16"/>
                <w:szCs w:val="16"/>
              </w:rPr>
            </w:pPr>
            <w:r w:rsidRPr="00334428">
              <w:rPr>
                <w:b/>
                <w:bCs/>
                <w:sz w:val="16"/>
                <w:szCs w:val="16"/>
              </w:rPr>
              <w:t>(feet)</w:t>
            </w:r>
          </w:p>
        </w:tc>
        <w:tc>
          <w:tcPr>
            <w:tcW w:w="1517" w:type="dxa"/>
            <w:shd w:val="clear" w:color="auto" w:fill="BFBFBF"/>
            <w:vAlign w:val="bottom"/>
          </w:tcPr>
          <w:p w14:paraId="2443F96A" w14:textId="77777777" w:rsidR="00334428" w:rsidRPr="00334428" w:rsidRDefault="00334428" w:rsidP="00334428">
            <w:pPr>
              <w:tabs>
                <w:tab w:val="center" w:pos="4680"/>
              </w:tabs>
              <w:suppressAutoHyphens/>
              <w:jc w:val="center"/>
              <w:rPr>
                <w:b/>
                <w:bCs/>
                <w:sz w:val="16"/>
                <w:szCs w:val="16"/>
              </w:rPr>
            </w:pPr>
            <w:r w:rsidRPr="00334428">
              <w:rPr>
                <w:b/>
                <w:bCs/>
                <w:sz w:val="16"/>
                <w:szCs w:val="16"/>
              </w:rPr>
              <w:t>Value Per Foot</w:t>
            </w:r>
          </w:p>
          <w:p w14:paraId="5EC40B95" w14:textId="77777777" w:rsidR="00334428" w:rsidRPr="00334428" w:rsidRDefault="00334428" w:rsidP="00334428">
            <w:pPr>
              <w:tabs>
                <w:tab w:val="center" w:pos="4680"/>
              </w:tabs>
              <w:suppressAutoHyphens/>
              <w:jc w:val="center"/>
              <w:rPr>
                <w:b/>
                <w:bCs/>
                <w:sz w:val="16"/>
                <w:szCs w:val="16"/>
              </w:rPr>
            </w:pPr>
            <w:r w:rsidRPr="00334428">
              <w:rPr>
                <w:b/>
                <w:bCs/>
                <w:sz w:val="16"/>
                <w:szCs w:val="16"/>
              </w:rPr>
              <w:t>($)</w:t>
            </w:r>
          </w:p>
        </w:tc>
      </w:tr>
      <w:tr w:rsidR="00334428" w:rsidRPr="00334428" w14:paraId="4765478E" w14:textId="77777777" w:rsidTr="002E5E82">
        <w:trPr>
          <w:cantSplit/>
          <w:jc w:val="center"/>
        </w:trPr>
        <w:tc>
          <w:tcPr>
            <w:tcW w:w="1761" w:type="dxa"/>
          </w:tcPr>
          <w:p w14:paraId="0A1487DD" w14:textId="77777777" w:rsidR="00334428" w:rsidRPr="00334428" w:rsidRDefault="00334428" w:rsidP="00334428">
            <w:pPr>
              <w:tabs>
                <w:tab w:val="center" w:pos="4680"/>
              </w:tabs>
              <w:suppressAutoHyphens/>
              <w:jc w:val="center"/>
              <w:rPr>
                <w:sz w:val="16"/>
                <w:szCs w:val="16"/>
              </w:rPr>
            </w:pPr>
            <w:r w:rsidRPr="00334428">
              <w:rPr>
                <w:sz w:val="16"/>
                <w:szCs w:val="16"/>
              </w:rPr>
              <w:t>Onshore</w:t>
            </w:r>
          </w:p>
        </w:tc>
        <w:tc>
          <w:tcPr>
            <w:tcW w:w="1701" w:type="dxa"/>
          </w:tcPr>
          <w:p w14:paraId="50ACD425" w14:textId="77777777" w:rsidR="00334428" w:rsidRPr="00334428" w:rsidRDefault="00334428" w:rsidP="00334428">
            <w:pPr>
              <w:tabs>
                <w:tab w:val="center" w:pos="4680"/>
              </w:tabs>
              <w:suppressAutoHyphens/>
              <w:jc w:val="center"/>
              <w:rPr>
                <w:sz w:val="16"/>
                <w:szCs w:val="16"/>
              </w:rPr>
            </w:pPr>
            <w:r w:rsidRPr="00334428">
              <w:rPr>
                <w:sz w:val="16"/>
                <w:szCs w:val="16"/>
              </w:rPr>
              <w:t>1 – 1,499</w:t>
            </w:r>
          </w:p>
        </w:tc>
        <w:tc>
          <w:tcPr>
            <w:tcW w:w="1517" w:type="dxa"/>
          </w:tcPr>
          <w:p w14:paraId="11536563" w14:textId="77777777" w:rsidR="00334428" w:rsidRPr="00334428" w:rsidRDefault="00334428" w:rsidP="00334428">
            <w:pPr>
              <w:tabs>
                <w:tab w:val="center" w:pos="4680"/>
              </w:tabs>
              <w:suppressAutoHyphens/>
              <w:jc w:val="center"/>
              <w:rPr>
                <w:sz w:val="16"/>
                <w:szCs w:val="16"/>
              </w:rPr>
            </w:pPr>
            <w:r w:rsidRPr="00334428">
              <w:rPr>
                <w:sz w:val="16"/>
                <w:szCs w:val="16"/>
              </w:rPr>
              <w:t>0.50</w:t>
            </w:r>
          </w:p>
        </w:tc>
      </w:tr>
      <w:tr w:rsidR="00334428" w:rsidRPr="00334428" w14:paraId="4B0FB587" w14:textId="77777777" w:rsidTr="002E5E82">
        <w:trPr>
          <w:cantSplit/>
          <w:jc w:val="center"/>
        </w:trPr>
        <w:tc>
          <w:tcPr>
            <w:tcW w:w="1761" w:type="dxa"/>
          </w:tcPr>
          <w:p w14:paraId="1376DC18" w14:textId="77777777" w:rsidR="00334428" w:rsidRPr="00334428" w:rsidRDefault="00334428" w:rsidP="00334428">
            <w:pPr>
              <w:jc w:val="center"/>
              <w:rPr>
                <w:sz w:val="16"/>
                <w:szCs w:val="16"/>
              </w:rPr>
            </w:pPr>
            <w:r w:rsidRPr="00334428">
              <w:rPr>
                <w:sz w:val="16"/>
                <w:szCs w:val="16"/>
              </w:rPr>
              <w:t>Onshore</w:t>
            </w:r>
          </w:p>
        </w:tc>
        <w:tc>
          <w:tcPr>
            <w:tcW w:w="1701" w:type="dxa"/>
          </w:tcPr>
          <w:p w14:paraId="51E63F76" w14:textId="77777777" w:rsidR="00334428" w:rsidRPr="00334428" w:rsidRDefault="00334428" w:rsidP="00334428">
            <w:pPr>
              <w:tabs>
                <w:tab w:val="center" w:pos="4680"/>
              </w:tabs>
              <w:suppressAutoHyphens/>
              <w:jc w:val="center"/>
              <w:rPr>
                <w:sz w:val="16"/>
                <w:szCs w:val="16"/>
              </w:rPr>
            </w:pPr>
            <w:r w:rsidRPr="00334428">
              <w:rPr>
                <w:sz w:val="16"/>
                <w:szCs w:val="16"/>
              </w:rPr>
              <w:t>1,500 – 2,499</w:t>
            </w:r>
          </w:p>
        </w:tc>
        <w:tc>
          <w:tcPr>
            <w:tcW w:w="1517" w:type="dxa"/>
          </w:tcPr>
          <w:p w14:paraId="091D7B4C" w14:textId="77777777" w:rsidR="00334428" w:rsidRPr="00334428" w:rsidRDefault="00334428" w:rsidP="00334428">
            <w:pPr>
              <w:tabs>
                <w:tab w:val="center" w:pos="4680"/>
              </w:tabs>
              <w:suppressAutoHyphens/>
              <w:jc w:val="center"/>
              <w:rPr>
                <w:sz w:val="16"/>
                <w:szCs w:val="16"/>
              </w:rPr>
            </w:pPr>
            <w:r w:rsidRPr="00334428">
              <w:rPr>
                <w:sz w:val="16"/>
                <w:szCs w:val="16"/>
              </w:rPr>
              <w:t>0.75</w:t>
            </w:r>
          </w:p>
        </w:tc>
      </w:tr>
      <w:tr w:rsidR="00334428" w:rsidRPr="00334428" w14:paraId="65CDF42F" w14:textId="77777777" w:rsidTr="002E5E82">
        <w:trPr>
          <w:cantSplit/>
          <w:jc w:val="center"/>
        </w:trPr>
        <w:tc>
          <w:tcPr>
            <w:tcW w:w="1761" w:type="dxa"/>
          </w:tcPr>
          <w:p w14:paraId="34B3C83F" w14:textId="77777777" w:rsidR="00334428" w:rsidRPr="00334428" w:rsidRDefault="00334428" w:rsidP="00334428">
            <w:pPr>
              <w:jc w:val="center"/>
              <w:rPr>
                <w:sz w:val="16"/>
                <w:szCs w:val="16"/>
              </w:rPr>
            </w:pPr>
            <w:r w:rsidRPr="00334428">
              <w:rPr>
                <w:sz w:val="16"/>
                <w:szCs w:val="16"/>
              </w:rPr>
              <w:t>Onshore</w:t>
            </w:r>
          </w:p>
        </w:tc>
        <w:tc>
          <w:tcPr>
            <w:tcW w:w="1701" w:type="dxa"/>
          </w:tcPr>
          <w:p w14:paraId="7015E84F" w14:textId="77777777" w:rsidR="00334428" w:rsidRPr="00334428" w:rsidRDefault="00334428" w:rsidP="00334428">
            <w:pPr>
              <w:tabs>
                <w:tab w:val="center" w:pos="4680"/>
              </w:tabs>
              <w:suppressAutoHyphens/>
              <w:jc w:val="center"/>
              <w:rPr>
                <w:sz w:val="16"/>
                <w:szCs w:val="16"/>
              </w:rPr>
            </w:pPr>
            <w:r w:rsidRPr="00334428">
              <w:rPr>
                <w:sz w:val="16"/>
                <w:szCs w:val="16"/>
              </w:rPr>
              <w:t>2,500 – 9,999</w:t>
            </w:r>
          </w:p>
        </w:tc>
        <w:tc>
          <w:tcPr>
            <w:tcW w:w="1517" w:type="dxa"/>
          </w:tcPr>
          <w:p w14:paraId="137E0D39" w14:textId="77777777" w:rsidR="00334428" w:rsidRPr="00334428" w:rsidRDefault="00334428" w:rsidP="00334428">
            <w:pPr>
              <w:tabs>
                <w:tab w:val="center" w:pos="4680"/>
              </w:tabs>
              <w:suppressAutoHyphens/>
              <w:jc w:val="center"/>
              <w:rPr>
                <w:sz w:val="16"/>
                <w:szCs w:val="16"/>
              </w:rPr>
            </w:pPr>
            <w:r w:rsidRPr="00334428">
              <w:rPr>
                <w:sz w:val="16"/>
                <w:szCs w:val="16"/>
              </w:rPr>
              <w:t>1.00</w:t>
            </w:r>
          </w:p>
        </w:tc>
      </w:tr>
      <w:tr w:rsidR="00334428" w:rsidRPr="00334428" w14:paraId="782D5E4E" w14:textId="77777777" w:rsidTr="002E5E82">
        <w:trPr>
          <w:cantSplit/>
          <w:jc w:val="center"/>
        </w:trPr>
        <w:tc>
          <w:tcPr>
            <w:tcW w:w="1761" w:type="dxa"/>
          </w:tcPr>
          <w:p w14:paraId="291D9CEC" w14:textId="77777777" w:rsidR="00334428" w:rsidRPr="00334428" w:rsidRDefault="00334428" w:rsidP="00334428">
            <w:pPr>
              <w:jc w:val="center"/>
              <w:rPr>
                <w:sz w:val="16"/>
                <w:szCs w:val="16"/>
              </w:rPr>
            </w:pPr>
            <w:r w:rsidRPr="00334428">
              <w:rPr>
                <w:sz w:val="16"/>
                <w:szCs w:val="16"/>
              </w:rPr>
              <w:t>Onshore</w:t>
            </w:r>
          </w:p>
        </w:tc>
        <w:tc>
          <w:tcPr>
            <w:tcW w:w="1701" w:type="dxa"/>
          </w:tcPr>
          <w:p w14:paraId="7019C826" w14:textId="77777777" w:rsidR="00334428" w:rsidRPr="00334428" w:rsidRDefault="00334428" w:rsidP="00334428">
            <w:pPr>
              <w:tabs>
                <w:tab w:val="center" w:pos="4680"/>
              </w:tabs>
              <w:suppressAutoHyphens/>
              <w:jc w:val="center"/>
              <w:rPr>
                <w:sz w:val="16"/>
                <w:szCs w:val="16"/>
              </w:rPr>
            </w:pPr>
            <w:r w:rsidRPr="00334428">
              <w:rPr>
                <w:sz w:val="16"/>
                <w:szCs w:val="16"/>
              </w:rPr>
              <w:t>10,000 or greater</w:t>
            </w:r>
          </w:p>
        </w:tc>
        <w:tc>
          <w:tcPr>
            <w:tcW w:w="1517" w:type="dxa"/>
          </w:tcPr>
          <w:p w14:paraId="28203F69" w14:textId="77777777" w:rsidR="00334428" w:rsidRPr="00334428" w:rsidRDefault="00334428" w:rsidP="00334428">
            <w:pPr>
              <w:tabs>
                <w:tab w:val="center" w:pos="4680"/>
              </w:tabs>
              <w:suppressAutoHyphens/>
              <w:jc w:val="center"/>
              <w:rPr>
                <w:sz w:val="16"/>
                <w:szCs w:val="16"/>
              </w:rPr>
            </w:pPr>
            <w:r w:rsidRPr="00334428">
              <w:rPr>
                <w:sz w:val="16"/>
                <w:szCs w:val="16"/>
              </w:rPr>
              <w:t>1.50</w:t>
            </w:r>
          </w:p>
        </w:tc>
      </w:tr>
      <w:tr w:rsidR="00334428" w:rsidRPr="00334428" w14:paraId="6B85ACB8" w14:textId="77777777" w:rsidTr="002E5E82">
        <w:trPr>
          <w:cantSplit/>
          <w:jc w:val="center"/>
        </w:trPr>
        <w:tc>
          <w:tcPr>
            <w:tcW w:w="1761" w:type="dxa"/>
          </w:tcPr>
          <w:p w14:paraId="7F87DB41" w14:textId="77777777" w:rsidR="00334428" w:rsidRPr="00334428" w:rsidRDefault="00334428" w:rsidP="00334428">
            <w:pPr>
              <w:tabs>
                <w:tab w:val="center" w:pos="4680"/>
              </w:tabs>
              <w:suppressAutoHyphens/>
              <w:jc w:val="center"/>
              <w:rPr>
                <w:sz w:val="16"/>
                <w:szCs w:val="16"/>
              </w:rPr>
            </w:pPr>
            <w:r w:rsidRPr="00334428">
              <w:rPr>
                <w:sz w:val="16"/>
                <w:szCs w:val="16"/>
              </w:rPr>
              <w:t>Offshore *</w:t>
            </w:r>
          </w:p>
        </w:tc>
        <w:tc>
          <w:tcPr>
            <w:tcW w:w="1701" w:type="dxa"/>
          </w:tcPr>
          <w:p w14:paraId="19F355CF" w14:textId="77777777" w:rsidR="00334428" w:rsidRPr="00334428" w:rsidRDefault="00334428" w:rsidP="00334428">
            <w:pPr>
              <w:tabs>
                <w:tab w:val="center" w:pos="4680"/>
              </w:tabs>
              <w:suppressAutoHyphens/>
              <w:jc w:val="center"/>
              <w:rPr>
                <w:sz w:val="16"/>
                <w:szCs w:val="16"/>
              </w:rPr>
            </w:pPr>
            <w:r w:rsidRPr="00334428">
              <w:rPr>
                <w:sz w:val="16"/>
                <w:szCs w:val="16"/>
              </w:rPr>
              <w:t>All Depths</w:t>
            </w:r>
          </w:p>
        </w:tc>
        <w:tc>
          <w:tcPr>
            <w:tcW w:w="1517" w:type="dxa"/>
          </w:tcPr>
          <w:p w14:paraId="272FB028" w14:textId="77777777" w:rsidR="00334428" w:rsidRPr="00334428" w:rsidRDefault="00334428" w:rsidP="00334428">
            <w:pPr>
              <w:tabs>
                <w:tab w:val="center" w:pos="4680"/>
              </w:tabs>
              <w:suppressAutoHyphens/>
              <w:jc w:val="center"/>
              <w:rPr>
                <w:sz w:val="16"/>
                <w:szCs w:val="16"/>
              </w:rPr>
            </w:pPr>
            <w:r w:rsidRPr="00334428">
              <w:rPr>
                <w:sz w:val="16"/>
                <w:szCs w:val="16"/>
              </w:rPr>
              <w:t>2.00</w:t>
            </w:r>
          </w:p>
        </w:tc>
      </w:tr>
    </w:tbl>
    <w:p w14:paraId="024005E9" w14:textId="77777777" w:rsidR="00334428" w:rsidRPr="00334428" w:rsidRDefault="00334428" w:rsidP="00334428">
      <w:pPr>
        <w:ind w:left="432" w:right="432"/>
        <w:jc w:val="both"/>
        <w:rPr>
          <w:noProof/>
          <w:sz w:val="16"/>
          <w:szCs w:val="16"/>
        </w:rPr>
      </w:pPr>
      <w:r w:rsidRPr="00334428">
        <w:rPr>
          <w:noProof/>
          <w:sz w:val="16"/>
          <w:szCs w:val="16"/>
        </w:rPr>
        <w:t>*Includes production platforms/barges.</w:t>
      </w:r>
    </w:p>
    <w:p w14:paraId="6D2F60E2" w14:textId="77777777" w:rsidR="00334428" w:rsidRPr="00334428" w:rsidRDefault="00334428" w:rsidP="00334428">
      <w:pPr>
        <w:tabs>
          <w:tab w:val="left" w:pos="720"/>
          <w:tab w:val="left" w:pos="979"/>
          <w:tab w:val="left" w:pos="1152"/>
        </w:tabs>
        <w:ind w:firstLine="360"/>
        <w:jc w:val="both"/>
        <w:outlineLvl w:val="4"/>
        <w:rPr>
          <w:kern w:val="2"/>
        </w:rPr>
      </w:pPr>
    </w:p>
    <w:p w14:paraId="4DA4A28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Serial Number to Percent Good Conversion Chart</w:t>
      </w:r>
    </w:p>
    <w:p w14:paraId="3FFB2F11" w14:textId="77777777" w:rsidR="00334428" w:rsidRPr="00334428" w:rsidRDefault="00334428" w:rsidP="00334428">
      <w:pPr>
        <w:tabs>
          <w:tab w:val="left" w:pos="720"/>
          <w:tab w:val="left" w:pos="979"/>
          <w:tab w:val="left" w:pos="1152"/>
        </w:tabs>
        <w:ind w:firstLine="360"/>
        <w:jc w:val="both"/>
        <w:outlineLvl w:val="4"/>
        <w:rPr>
          <w:kern w:val="2"/>
        </w:rPr>
      </w:pPr>
    </w:p>
    <w:tbl>
      <w:tblPr>
        <w:tblW w:w="496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008"/>
        <w:gridCol w:w="1170"/>
        <w:gridCol w:w="1350"/>
        <w:gridCol w:w="1440"/>
      </w:tblGrid>
      <w:tr w:rsidR="00334428" w:rsidRPr="00334428" w14:paraId="69DD6EEE" w14:textId="77777777" w:rsidTr="002E5E82">
        <w:trPr>
          <w:cantSplit/>
          <w:tblHeader/>
          <w:jc w:val="center"/>
        </w:trPr>
        <w:tc>
          <w:tcPr>
            <w:tcW w:w="4968" w:type="dxa"/>
            <w:gridSpan w:val="4"/>
            <w:shd w:val="clear" w:color="auto" w:fill="BFBFBF"/>
            <w:vAlign w:val="bottom"/>
          </w:tcPr>
          <w:p w14:paraId="224970DA" w14:textId="77777777" w:rsidR="00334428" w:rsidRPr="00334428" w:rsidRDefault="00334428" w:rsidP="00334428">
            <w:pPr>
              <w:keepNext/>
              <w:tabs>
                <w:tab w:val="center" w:pos="4680"/>
              </w:tabs>
              <w:suppressAutoHyphens/>
              <w:jc w:val="center"/>
              <w:rPr>
                <w:b/>
                <w:bCs/>
                <w:sz w:val="16"/>
                <w:szCs w:val="16"/>
              </w:rPr>
            </w:pPr>
            <w:r w:rsidRPr="00334428">
              <w:rPr>
                <w:b/>
                <w:bCs/>
                <w:sz w:val="16"/>
                <w:szCs w:val="16"/>
              </w:rPr>
              <w:t>Table 907.C-4</w:t>
            </w:r>
          </w:p>
          <w:p w14:paraId="767B0E38" w14:textId="77777777" w:rsidR="00334428" w:rsidRPr="00334428" w:rsidRDefault="00334428" w:rsidP="00334428">
            <w:pPr>
              <w:keepNext/>
              <w:tabs>
                <w:tab w:val="center" w:pos="1030"/>
              </w:tabs>
              <w:suppressAutoHyphens/>
              <w:jc w:val="center"/>
              <w:rPr>
                <w:b/>
                <w:bCs/>
                <w:sz w:val="16"/>
                <w:szCs w:val="16"/>
              </w:rPr>
            </w:pPr>
            <w:r w:rsidRPr="00334428">
              <w:rPr>
                <w:b/>
                <w:bCs/>
                <w:sz w:val="16"/>
                <w:szCs w:val="16"/>
              </w:rPr>
              <w:t>Serial Number to Percent Good Conversion Chart</w:t>
            </w:r>
          </w:p>
        </w:tc>
      </w:tr>
      <w:tr w:rsidR="00334428" w:rsidRPr="00334428" w14:paraId="71BAECAD" w14:textId="77777777" w:rsidTr="002E5E82">
        <w:trPr>
          <w:cantSplit/>
          <w:tblHeader/>
          <w:jc w:val="center"/>
        </w:trPr>
        <w:tc>
          <w:tcPr>
            <w:tcW w:w="1008" w:type="dxa"/>
            <w:shd w:val="clear" w:color="auto" w:fill="BFBFBF"/>
            <w:vAlign w:val="bottom"/>
          </w:tcPr>
          <w:p w14:paraId="6EF59293" w14:textId="77777777" w:rsidR="00334428" w:rsidRPr="00334428" w:rsidRDefault="00334428" w:rsidP="00334428">
            <w:pPr>
              <w:tabs>
                <w:tab w:val="left" w:pos="-720"/>
              </w:tabs>
              <w:suppressAutoHyphens/>
              <w:jc w:val="center"/>
              <w:rPr>
                <w:b/>
                <w:bCs/>
                <w:sz w:val="16"/>
                <w:szCs w:val="16"/>
              </w:rPr>
            </w:pPr>
            <w:r w:rsidRPr="00334428">
              <w:rPr>
                <w:b/>
                <w:bCs/>
                <w:sz w:val="16"/>
                <w:szCs w:val="16"/>
              </w:rPr>
              <w:t>Year</w:t>
            </w:r>
          </w:p>
        </w:tc>
        <w:tc>
          <w:tcPr>
            <w:tcW w:w="1170" w:type="dxa"/>
            <w:shd w:val="clear" w:color="auto" w:fill="BFBFBF"/>
            <w:vAlign w:val="bottom"/>
          </w:tcPr>
          <w:p w14:paraId="5E0503BE" w14:textId="77777777" w:rsidR="00334428" w:rsidRPr="00334428" w:rsidRDefault="00334428" w:rsidP="00334428">
            <w:pPr>
              <w:tabs>
                <w:tab w:val="center" w:pos="1059"/>
              </w:tabs>
              <w:suppressAutoHyphens/>
              <w:jc w:val="center"/>
              <w:rPr>
                <w:b/>
                <w:bCs/>
                <w:sz w:val="16"/>
                <w:szCs w:val="16"/>
              </w:rPr>
            </w:pPr>
            <w:r w:rsidRPr="00334428">
              <w:rPr>
                <w:b/>
                <w:bCs/>
                <w:sz w:val="16"/>
                <w:szCs w:val="16"/>
              </w:rPr>
              <w:t>Beginning</w:t>
            </w:r>
          </w:p>
          <w:p w14:paraId="016D710F" w14:textId="77777777" w:rsidR="00334428" w:rsidRPr="00334428" w:rsidRDefault="00334428" w:rsidP="00334428">
            <w:pPr>
              <w:tabs>
                <w:tab w:val="center" w:pos="1059"/>
              </w:tabs>
              <w:suppressAutoHyphens/>
              <w:jc w:val="center"/>
              <w:rPr>
                <w:b/>
                <w:bCs/>
                <w:sz w:val="16"/>
                <w:szCs w:val="16"/>
              </w:rPr>
            </w:pPr>
            <w:r w:rsidRPr="00334428">
              <w:rPr>
                <w:b/>
                <w:bCs/>
                <w:sz w:val="16"/>
                <w:szCs w:val="16"/>
              </w:rPr>
              <w:t>Serial</w:t>
            </w:r>
          </w:p>
          <w:p w14:paraId="5E97088A" w14:textId="77777777" w:rsidR="00334428" w:rsidRPr="00334428" w:rsidRDefault="00334428" w:rsidP="00334428">
            <w:pPr>
              <w:tabs>
                <w:tab w:val="center" w:pos="1059"/>
              </w:tabs>
              <w:suppressAutoHyphens/>
              <w:jc w:val="center"/>
              <w:rPr>
                <w:b/>
                <w:bCs/>
                <w:sz w:val="16"/>
                <w:szCs w:val="16"/>
              </w:rPr>
            </w:pPr>
            <w:r w:rsidRPr="00334428">
              <w:rPr>
                <w:b/>
                <w:bCs/>
                <w:sz w:val="16"/>
                <w:szCs w:val="16"/>
              </w:rPr>
              <w:t>Number</w:t>
            </w:r>
          </w:p>
        </w:tc>
        <w:tc>
          <w:tcPr>
            <w:tcW w:w="1350" w:type="dxa"/>
            <w:shd w:val="clear" w:color="auto" w:fill="BFBFBF"/>
            <w:vAlign w:val="bottom"/>
          </w:tcPr>
          <w:p w14:paraId="632F89E5" w14:textId="77777777" w:rsidR="00334428" w:rsidRPr="00334428" w:rsidRDefault="00334428" w:rsidP="00334428">
            <w:pPr>
              <w:tabs>
                <w:tab w:val="center" w:pos="1059"/>
              </w:tabs>
              <w:suppressAutoHyphens/>
              <w:jc w:val="center"/>
              <w:rPr>
                <w:b/>
                <w:bCs/>
                <w:sz w:val="16"/>
                <w:szCs w:val="16"/>
              </w:rPr>
            </w:pPr>
            <w:r w:rsidRPr="00334428">
              <w:rPr>
                <w:b/>
                <w:bCs/>
                <w:sz w:val="16"/>
                <w:szCs w:val="16"/>
              </w:rPr>
              <w:t>Ending Serial</w:t>
            </w:r>
          </w:p>
          <w:p w14:paraId="31CA13D9" w14:textId="77777777" w:rsidR="00334428" w:rsidRPr="00334428" w:rsidRDefault="00334428" w:rsidP="00334428">
            <w:pPr>
              <w:tabs>
                <w:tab w:val="center" w:pos="1059"/>
              </w:tabs>
              <w:suppressAutoHyphens/>
              <w:jc w:val="center"/>
              <w:rPr>
                <w:b/>
                <w:bCs/>
                <w:sz w:val="16"/>
                <w:szCs w:val="16"/>
              </w:rPr>
            </w:pPr>
            <w:r w:rsidRPr="00334428">
              <w:rPr>
                <w:b/>
                <w:bCs/>
                <w:sz w:val="16"/>
                <w:szCs w:val="16"/>
              </w:rPr>
              <w:t>Number</w:t>
            </w:r>
          </w:p>
        </w:tc>
        <w:tc>
          <w:tcPr>
            <w:tcW w:w="1440" w:type="dxa"/>
            <w:shd w:val="clear" w:color="auto" w:fill="BFBFBF"/>
            <w:vAlign w:val="bottom"/>
          </w:tcPr>
          <w:p w14:paraId="306836C3" w14:textId="77777777" w:rsidR="00334428" w:rsidRPr="00334428" w:rsidRDefault="00334428" w:rsidP="00334428">
            <w:pPr>
              <w:tabs>
                <w:tab w:val="center" w:pos="1030"/>
              </w:tabs>
              <w:suppressAutoHyphens/>
              <w:jc w:val="center"/>
              <w:rPr>
                <w:b/>
                <w:bCs/>
                <w:sz w:val="16"/>
                <w:szCs w:val="16"/>
              </w:rPr>
            </w:pPr>
            <w:r w:rsidRPr="00334428">
              <w:rPr>
                <w:b/>
                <w:bCs/>
                <w:sz w:val="16"/>
                <w:szCs w:val="16"/>
              </w:rPr>
              <w:t>20 Year Life</w:t>
            </w:r>
          </w:p>
          <w:p w14:paraId="2909A2E5" w14:textId="77777777" w:rsidR="00334428" w:rsidRPr="00334428" w:rsidRDefault="00334428" w:rsidP="00334428">
            <w:pPr>
              <w:tabs>
                <w:tab w:val="center" w:pos="1030"/>
              </w:tabs>
              <w:suppressAutoHyphens/>
              <w:jc w:val="center"/>
              <w:rPr>
                <w:b/>
                <w:bCs/>
                <w:sz w:val="16"/>
                <w:szCs w:val="16"/>
              </w:rPr>
            </w:pPr>
            <w:r w:rsidRPr="00334428">
              <w:rPr>
                <w:b/>
                <w:bCs/>
                <w:sz w:val="16"/>
                <w:szCs w:val="16"/>
              </w:rPr>
              <w:t>Percent Good</w:t>
            </w:r>
          </w:p>
        </w:tc>
      </w:tr>
      <w:tr w:rsidR="00334428" w:rsidRPr="00334428" w14:paraId="0C1ADD06" w14:textId="77777777" w:rsidTr="002E5E82">
        <w:trPr>
          <w:cantSplit/>
          <w:jc w:val="center"/>
        </w:trPr>
        <w:tc>
          <w:tcPr>
            <w:tcW w:w="1008" w:type="dxa"/>
          </w:tcPr>
          <w:p w14:paraId="2B169F9C" w14:textId="77777777" w:rsidR="00334428" w:rsidRPr="00334428" w:rsidRDefault="00334428" w:rsidP="00334428">
            <w:pPr>
              <w:tabs>
                <w:tab w:val="center" w:pos="1078"/>
              </w:tabs>
              <w:suppressAutoHyphens/>
              <w:jc w:val="center"/>
              <w:rPr>
                <w:sz w:val="16"/>
                <w:szCs w:val="16"/>
              </w:rPr>
            </w:pPr>
            <w:r w:rsidRPr="00334428">
              <w:rPr>
                <w:sz w:val="16"/>
                <w:szCs w:val="16"/>
              </w:rPr>
              <w:t>2025</w:t>
            </w:r>
          </w:p>
        </w:tc>
        <w:tc>
          <w:tcPr>
            <w:tcW w:w="1170" w:type="dxa"/>
          </w:tcPr>
          <w:p w14:paraId="1DF5F9C4" w14:textId="77777777" w:rsidR="00334428" w:rsidRPr="00334428" w:rsidRDefault="00334428" w:rsidP="00334428">
            <w:pPr>
              <w:tabs>
                <w:tab w:val="center" w:pos="1059"/>
              </w:tabs>
              <w:suppressAutoHyphens/>
              <w:jc w:val="center"/>
              <w:rPr>
                <w:sz w:val="16"/>
                <w:szCs w:val="16"/>
              </w:rPr>
            </w:pPr>
            <w:r w:rsidRPr="00334428">
              <w:rPr>
                <w:sz w:val="16"/>
                <w:szCs w:val="16"/>
              </w:rPr>
              <w:t>254960</w:t>
            </w:r>
          </w:p>
        </w:tc>
        <w:tc>
          <w:tcPr>
            <w:tcW w:w="1350" w:type="dxa"/>
          </w:tcPr>
          <w:p w14:paraId="007BA2BB" w14:textId="77777777" w:rsidR="00334428" w:rsidRPr="00334428" w:rsidRDefault="00334428" w:rsidP="00334428">
            <w:pPr>
              <w:tabs>
                <w:tab w:val="center" w:pos="1059"/>
              </w:tabs>
              <w:suppressAutoHyphens/>
              <w:jc w:val="center"/>
              <w:rPr>
                <w:sz w:val="16"/>
                <w:szCs w:val="16"/>
              </w:rPr>
            </w:pPr>
            <w:r w:rsidRPr="00334428">
              <w:rPr>
                <w:sz w:val="16"/>
                <w:szCs w:val="16"/>
              </w:rPr>
              <w:t>Higher</w:t>
            </w:r>
          </w:p>
        </w:tc>
        <w:tc>
          <w:tcPr>
            <w:tcW w:w="1440" w:type="dxa"/>
          </w:tcPr>
          <w:p w14:paraId="221EA133" w14:textId="77777777" w:rsidR="00334428" w:rsidRPr="00334428" w:rsidRDefault="00334428" w:rsidP="00334428">
            <w:pPr>
              <w:tabs>
                <w:tab w:val="center" w:pos="1030"/>
              </w:tabs>
              <w:suppressAutoHyphens/>
              <w:jc w:val="center"/>
              <w:rPr>
                <w:sz w:val="16"/>
                <w:szCs w:val="16"/>
              </w:rPr>
            </w:pPr>
            <w:r w:rsidRPr="00334428">
              <w:rPr>
                <w:sz w:val="16"/>
                <w:szCs w:val="16"/>
              </w:rPr>
              <w:t>97</w:t>
            </w:r>
          </w:p>
        </w:tc>
      </w:tr>
      <w:tr w:rsidR="00334428" w:rsidRPr="00334428" w14:paraId="41A03202" w14:textId="77777777" w:rsidTr="002E5E82">
        <w:trPr>
          <w:cantSplit/>
          <w:jc w:val="center"/>
        </w:trPr>
        <w:tc>
          <w:tcPr>
            <w:tcW w:w="1008" w:type="dxa"/>
          </w:tcPr>
          <w:p w14:paraId="7D9DF6B2" w14:textId="77777777" w:rsidR="00334428" w:rsidRPr="00334428" w:rsidRDefault="00334428" w:rsidP="00334428">
            <w:pPr>
              <w:tabs>
                <w:tab w:val="center" w:pos="1078"/>
              </w:tabs>
              <w:suppressAutoHyphens/>
              <w:jc w:val="center"/>
              <w:rPr>
                <w:sz w:val="16"/>
                <w:szCs w:val="16"/>
              </w:rPr>
            </w:pPr>
            <w:r w:rsidRPr="00334428">
              <w:rPr>
                <w:sz w:val="16"/>
                <w:szCs w:val="16"/>
              </w:rPr>
              <w:t>2024</w:t>
            </w:r>
          </w:p>
        </w:tc>
        <w:tc>
          <w:tcPr>
            <w:tcW w:w="1170" w:type="dxa"/>
          </w:tcPr>
          <w:p w14:paraId="300E061C" w14:textId="77777777" w:rsidR="00334428" w:rsidRPr="00334428" w:rsidRDefault="00334428" w:rsidP="00334428">
            <w:pPr>
              <w:tabs>
                <w:tab w:val="center" w:pos="1059"/>
              </w:tabs>
              <w:suppressAutoHyphens/>
              <w:jc w:val="center"/>
              <w:rPr>
                <w:sz w:val="16"/>
                <w:szCs w:val="16"/>
              </w:rPr>
            </w:pPr>
            <w:r w:rsidRPr="00334428">
              <w:rPr>
                <w:sz w:val="16"/>
                <w:szCs w:val="16"/>
              </w:rPr>
              <w:t>254511</w:t>
            </w:r>
          </w:p>
        </w:tc>
        <w:tc>
          <w:tcPr>
            <w:tcW w:w="1350" w:type="dxa"/>
          </w:tcPr>
          <w:p w14:paraId="250D3092" w14:textId="77777777" w:rsidR="00334428" w:rsidRPr="00334428" w:rsidRDefault="00334428" w:rsidP="00334428">
            <w:pPr>
              <w:tabs>
                <w:tab w:val="center" w:pos="1059"/>
              </w:tabs>
              <w:suppressAutoHyphens/>
              <w:jc w:val="center"/>
              <w:rPr>
                <w:sz w:val="16"/>
                <w:szCs w:val="16"/>
              </w:rPr>
            </w:pPr>
            <w:r w:rsidRPr="00334428">
              <w:rPr>
                <w:sz w:val="16"/>
                <w:szCs w:val="16"/>
              </w:rPr>
              <w:t>254959</w:t>
            </w:r>
          </w:p>
        </w:tc>
        <w:tc>
          <w:tcPr>
            <w:tcW w:w="1440" w:type="dxa"/>
          </w:tcPr>
          <w:p w14:paraId="060D2710" w14:textId="77777777" w:rsidR="00334428" w:rsidRPr="00334428" w:rsidRDefault="00334428" w:rsidP="00334428">
            <w:pPr>
              <w:tabs>
                <w:tab w:val="center" w:pos="1030"/>
              </w:tabs>
              <w:suppressAutoHyphens/>
              <w:jc w:val="center"/>
              <w:rPr>
                <w:sz w:val="16"/>
                <w:szCs w:val="16"/>
              </w:rPr>
            </w:pPr>
            <w:r w:rsidRPr="00334428">
              <w:rPr>
                <w:sz w:val="16"/>
                <w:szCs w:val="16"/>
              </w:rPr>
              <w:t>93</w:t>
            </w:r>
          </w:p>
        </w:tc>
      </w:tr>
      <w:tr w:rsidR="00334428" w:rsidRPr="00334428" w14:paraId="03B5C06B" w14:textId="77777777" w:rsidTr="002E5E82">
        <w:trPr>
          <w:cantSplit/>
          <w:jc w:val="center"/>
        </w:trPr>
        <w:tc>
          <w:tcPr>
            <w:tcW w:w="1008" w:type="dxa"/>
          </w:tcPr>
          <w:p w14:paraId="39AB3C1C" w14:textId="77777777" w:rsidR="00334428" w:rsidRPr="00334428" w:rsidRDefault="00334428" w:rsidP="00334428">
            <w:pPr>
              <w:tabs>
                <w:tab w:val="center" w:pos="1078"/>
              </w:tabs>
              <w:suppressAutoHyphens/>
              <w:jc w:val="center"/>
              <w:rPr>
                <w:sz w:val="16"/>
                <w:szCs w:val="16"/>
              </w:rPr>
            </w:pPr>
            <w:r w:rsidRPr="00334428">
              <w:rPr>
                <w:sz w:val="16"/>
                <w:szCs w:val="16"/>
              </w:rPr>
              <w:t>2023</w:t>
            </w:r>
          </w:p>
        </w:tc>
        <w:tc>
          <w:tcPr>
            <w:tcW w:w="1170" w:type="dxa"/>
          </w:tcPr>
          <w:p w14:paraId="792DDFA7" w14:textId="77777777" w:rsidR="00334428" w:rsidRPr="00334428" w:rsidRDefault="00334428" w:rsidP="00334428">
            <w:pPr>
              <w:tabs>
                <w:tab w:val="center" w:pos="1059"/>
              </w:tabs>
              <w:suppressAutoHyphens/>
              <w:jc w:val="center"/>
              <w:rPr>
                <w:sz w:val="16"/>
                <w:szCs w:val="16"/>
              </w:rPr>
            </w:pPr>
            <w:r w:rsidRPr="00334428">
              <w:rPr>
                <w:sz w:val="16"/>
                <w:szCs w:val="16"/>
              </w:rPr>
              <w:t>253984</w:t>
            </w:r>
          </w:p>
        </w:tc>
        <w:tc>
          <w:tcPr>
            <w:tcW w:w="1350" w:type="dxa"/>
          </w:tcPr>
          <w:p w14:paraId="6FE9EF91" w14:textId="77777777" w:rsidR="00334428" w:rsidRPr="00334428" w:rsidRDefault="00334428" w:rsidP="00334428">
            <w:pPr>
              <w:tabs>
                <w:tab w:val="center" w:pos="1059"/>
              </w:tabs>
              <w:suppressAutoHyphens/>
              <w:jc w:val="center"/>
              <w:rPr>
                <w:sz w:val="16"/>
                <w:szCs w:val="16"/>
              </w:rPr>
            </w:pPr>
            <w:r w:rsidRPr="00334428">
              <w:rPr>
                <w:sz w:val="16"/>
                <w:szCs w:val="16"/>
              </w:rPr>
              <w:t>254510</w:t>
            </w:r>
          </w:p>
        </w:tc>
        <w:tc>
          <w:tcPr>
            <w:tcW w:w="1440" w:type="dxa"/>
          </w:tcPr>
          <w:p w14:paraId="7C988F13" w14:textId="77777777" w:rsidR="00334428" w:rsidRPr="00334428" w:rsidRDefault="00334428" w:rsidP="00334428">
            <w:pPr>
              <w:tabs>
                <w:tab w:val="center" w:pos="1030"/>
              </w:tabs>
              <w:suppressAutoHyphens/>
              <w:jc w:val="center"/>
              <w:rPr>
                <w:sz w:val="16"/>
                <w:szCs w:val="16"/>
              </w:rPr>
            </w:pPr>
            <w:r w:rsidRPr="00334428">
              <w:rPr>
                <w:sz w:val="16"/>
                <w:szCs w:val="16"/>
              </w:rPr>
              <w:t>90</w:t>
            </w:r>
          </w:p>
        </w:tc>
      </w:tr>
      <w:tr w:rsidR="00334428" w:rsidRPr="00334428" w14:paraId="28C4A3BF" w14:textId="77777777" w:rsidTr="002E5E82">
        <w:trPr>
          <w:cantSplit/>
          <w:jc w:val="center"/>
        </w:trPr>
        <w:tc>
          <w:tcPr>
            <w:tcW w:w="1008" w:type="dxa"/>
          </w:tcPr>
          <w:p w14:paraId="6EA38DBA" w14:textId="77777777" w:rsidR="00334428" w:rsidRPr="00334428" w:rsidRDefault="00334428" w:rsidP="00334428">
            <w:pPr>
              <w:tabs>
                <w:tab w:val="center" w:pos="1078"/>
              </w:tabs>
              <w:suppressAutoHyphens/>
              <w:jc w:val="center"/>
              <w:rPr>
                <w:sz w:val="16"/>
                <w:szCs w:val="16"/>
              </w:rPr>
            </w:pPr>
            <w:r w:rsidRPr="00334428">
              <w:rPr>
                <w:sz w:val="16"/>
                <w:szCs w:val="16"/>
              </w:rPr>
              <w:t>2022</w:t>
            </w:r>
          </w:p>
        </w:tc>
        <w:tc>
          <w:tcPr>
            <w:tcW w:w="1170" w:type="dxa"/>
          </w:tcPr>
          <w:p w14:paraId="13811601" w14:textId="77777777" w:rsidR="00334428" w:rsidRPr="00334428" w:rsidRDefault="00334428" w:rsidP="00334428">
            <w:pPr>
              <w:tabs>
                <w:tab w:val="center" w:pos="1059"/>
              </w:tabs>
              <w:suppressAutoHyphens/>
              <w:jc w:val="center"/>
              <w:rPr>
                <w:sz w:val="16"/>
                <w:szCs w:val="16"/>
              </w:rPr>
            </w:pPr>
            <w:r w:rsidRPr="00334428">
              <w:rPr>
                <w:sz w:val="16"/>
                <w:szCs w:val="16"/>
              </w:rPr>
              <w:t>253176</w:t>
            </w:r>
          </w:p>
        </w:tc>
        <w:tc>
          <w:tcPr>
            <w:tcW w:w="1350" w:type="dxa"/>
          </w:tcPr>
          <w:p w14:paraId="5A35DA89" w14:textId="77777777" w:rsidR="00334428" w:rsidRPr="00334428" w:rsidRDefault="00334428" w:rsidP="00334428">
            <w:pPr>
              <w:tabs>
                <w:tab w:val="center" w:pos="1059"/>
              </w:tabs>
              <w:suppressAutoHyphens/>
              <w:jc w:val="center"/>
              <w:rPr>
                <w:sz w:val="16"/>
                <w:szCs w:val="16"/>
              </w:rPr>
            </w:pPr>
            <w:r w:rsidRPr="00334428">
              <w:rPr>
                <w:sz w:val="16"/>
                <w:szCs w:val="16"/>
              </w:rPr>
              <w:t>253983</w:t>
            </w:r>
          </w:p>
        </w:tc>
        <w:tc>
          <w:tcPr>
            <w:tcW w:w="1440" w:type="dxa"/>
          </w:tcPr>
          <w:p w14:paraId="5F0DA01F" w14:textId="77777777" w:rsidR="00334428" w:rsidRPr="00334428" w:rsidRDefault="00334428" w:rsidP="00334428">
            <w:pPr>
              <w:tabs>
                <w:tab w:val="center" w:pos="1030"/>
              </w:tabs>
              <w:suppressAutoHyphens/>
              <w:jc w:val="center"/>
              <w:rPr>
                <w:sz w:val="16"/>
                <w:szCs w:val="16"/>
              </w:rPr>
            </w:pPr>
            <w:r w:rsidRPr="00334428">
              <w:rPr>
                <w:sz w:val="16"/>
                <w:szCs w:val="16"/>
              </w:rPr>
              <w:t>86</w:t>
            </w:r>
          </w:p>
        </w:tc>
      </w:tr>
      <w:tr w:rsidR="00334428" w:rsidRPr="00334428" w14:paraId="46B04C04" w14:textId="77777777" w:rsidTr="002E5E82">
        <w:trPr>
          <w:cantSplit/>
          <w:jc w:val="center"/>
        </w:trPr>
        <w:tc>
          <w:tcPr>
            <w:tcW w:w="1008" w:type="dxa"/>
          </w:tcPr>
          <w:p w14:paraId="1ACAB21A" w14:textId="77777777" w:rsidR="00334428" w:rsidRPr="00334428" w:rsidRDefault="00334428" w:rsidP="00334428">
            <w:pPr>
              <w:tabs>
                <w:tab w:val="center" w:pos="1078"/>
              </w:tabs>
              <w:suppressAutoHyphens/>
              <w:jc w:val="center"/>
              <w:rPr>
                <w:sz w:val="16"/>
                <w:szCs w:val="16"/>
              </w:rPr>
            </w:pPr>
            <w:r w:rsidRPr="00334428">
              <w:rPr>
                <w:sz w:val="16"/>
                <w:szCs w:val="16"/>
              </w:rPr>
              <w:t>2021</w:t>
            </w:r>
          </w:p>
        </w:tc>
        <w:tc>
          <w:tcPr>
            <w:tcW w:w="1170" w:type="dxa"/>
          </w:tcPr>
          <w:p w14:paraId="6D1F4F82" w14:textId="77777777" w:rsidR="00334428" w:rsidRPr="00334428" w:rsidRDefault="00334428" w:rsidP="00334428">
            <w:pPr>
              <w:tabs>
                <w:tab w:val="center" w:pos="1059"/>
              </w:tabs>
              <w:suppressAutoHyphens/>
              <w:jc w:val="center"/>
              <w:rPr>
                <w:sz w:val="16"/>
                <w:szCs w:val="16"/>
              </w:rPr>
            </w:pPr>
            <w:r w:rsidRPr="00334428">
              <w:rPr>
                <w:sz w:val="16"/>
                <w:szCs w:val="16"/>
              </w:rPr>
              <w:t>252613</w:t>
            </w:r>
          </w:p>
        </w:tc>
        <w:tc>
          <w:tcPr>
            <w:tcW w:w="1350" w:type="dxa"/>
          </w:tcPr>
          <w:p w14:paraId="653A13AD" w14:textId="77777777" w:rsidR="00334428" w:rsidRPr="00334428" w:rsidRDefault="00334428" w:rsidP="00334428">
            <w:pPr>
              <w:tabs>
                <w:tab w:val="center" w:pos="1059"/>
              </w:tabs>
              <w:suppressAutoHyphens/>
              <w:jc w:val="center"/>
              <w:rPr>
                <w:sz w:val="16"/>
                <w:szCs w:val="16"/>
              </w:rPr>
            </w:pPr>
            <w:r w:rsidRPr="00334428">
              <w:rPr>
                <w:sz w:val="16"/>
                <w:szCs w:val="16"/>
              </w:rPr>
              <w:t>253175</w:t>
            </w:r>
          </w:p>
        </w:tc>
        <w:tc>
          <w:tcPr>
            <w:tcW w:w="1440" w:type="dxa"/>
          </w:tcPr>
          <w:p w14:paraId="0011D1F5" w14:textId="77777777" w:rsidR="00334428" w:rsidRPr="00334428" w:rsidRDefault="00334428" w:rsidP="00334428">
            <w:pPr>
              <w:tabs>
                <w:tab w:val="center" w:pos="1030"/>
              </w:tabs>
              <w:suppressAutoHyphens/>
              <w:jc w:val="center"/>
              <w:rPr>
                <w:sz w:val="16"/>
                <w:szCs w:val="16"/>
              </w:rPr>
            </w:pPr>
            <w:r w:rsidRPr="00334428">
              <w:rPr>
                <w:sz w:val="16"/>
                <w:szCs w:val="16"/>
              </w:rPr>
              <w:t>82</w:t>
            </w:r>
          </w:p>
        </w:tc>
      </w:tr>
      <w:tr w:rsidR="00334428" w:rsidRPr="00334428" w14:paraId="6F2521DF" w14:textId="77777777" w:rsidTr="002E5E82">
        <w:trPr>
          <w:cantSplit/>
          <w:jc w:val="center"/>
        </w:trPr>
        <w:tc>
          <w:tcPr>
            <w:tcW w:w="1008" w:type="dxa"/>
          </w:tcPr>
          <w:p w14:paraId="74610F24" w14:textId="77777777" w:rsidR="00334428" w:rsidRPr="00334428" w:rsidRDefault="00334428" w:rsidP="00334428">
            <w:pPr>
              <w:tabs>
                <w:tab w:val="center" w:pos="1078"/>
              </w:tabs>
              <w:suppressAutoHyphens/>
              <w:jc w:val="center"/>
              <w:rPr>
                <w:sz w:val="16"/>
                <w:szCs w:val="16"/>
              </w:rPr>
            </w:pPr>
            <w:r w:rsidRPr="00334428">
              <w:rPr>
                <w:sz w:val="16"/>
                <w:szCs w:val="16"/>
              </w:rPr>
              <w:t>2020</w:t>
            </w:r>
          </w:p>
        </w:tc>
        <w:tc>
          <w:tcPr>
            <w:tcW w:w="1170" w:type="dxa"/>
          </w:tcPr>
          <w:p w14:paraId="4A8ECFD0" w14:textId="77777777" w:rsidR="00334428" w:rsidRPr="00334428" w:rsidRDefault="00334428" w:rsidP="00334428">
            <w:pPr>
              <w:tabs>
                <w:tab w:val="center" w:pos="1059"/>
              </w:tabs>
              <w:suppressAutoHyphens/>
              <w:jc w:val="center"/>
              <w:rPr>
                <w:sz w:val="16"/>
                <w:szCs w:val="16"/>
              </w:rPr>
            </w:pPr>
            <w:r w:rsidRPr="00334428">
              <w:rPr>
                <w:sz w:val="16"/>
                <w:szCs w:val="16"/>
              </w:rPr>
              <w:t>252171</w:t>
            </w:r>
          </w:p>
        </w:tc>
        <w:tc>
          <w:tcPr>
            <w:tcW w:w="1350" w:type="dxa"/>
          </w:tcPr>
          <w:p w14:paraId="63C74297" w14:textId="77777777" w:rsidR="00334428" w:rsidRPr="00334428" w:rsidRDefault="00334428" w:rsidP="00334428">
            <w:pPr>
              <w:tabs>
                <w:tab w:val="center" w:pos="1059"/>
              </w:tabs>
              <w:suppressAutoHyphens/>
              <w:jc w:val="center"/>
              <w:rPr>
                <w:sz w:val="16"/>
                <w:szCs w:val="16"/>
              </w:rPr>
            </w:pPr>
            <w:r w:rsidRPr="00334428">
              <w:rPr>
                <w:sz w:val="16"/>
                <w:szCs w:val="16"/>
              </w:rPr>
              <w:t>252612</w:t>
            </w:r>
          </w:p>
        </w:tc>
        <w:tc>
          <w:tcPr>
            <w:tcW w:w="1440" w:type="dxa"/>
          </w:tcPr>
          <w:p w14:paraId="6E528780" w14:textId="77777777" w:rsidR="00334428" w:rsidRPr="00334428" w:rsidRDefault="00334428" w:rsidP="00334428">
            <w:pPr>
              <w:tabs>
                <w:tab w:val="center" w:pos="1030"/>
              </w:tabs>
              <w:suppressAutoHyphens/>
              <w:jc w:val="center"/>
              <w:rPr>
                <w:sz w:val="16"/>
                <w:szCs w:val="16"/>
              </w:rPr>
            </w:pPr>
            <w:r w:rsidRPr="00334428">
              <w:rPr>
                <w:sz w:val="16"/>
                <w:szCs w:val="16"/>
              </w:rPr>
              <w:t>78</w:t>
            </w:r>
          </w:p>
        </w:tc>
      </w:tr>
      <w:tr w:rsidR="00334428" w:rsidRPr="00334428" w14:paraId="0EB705DD" w14:textId="77777777" w:rsidTr="002E5E82">
        <w:trPr>
          <w:cantSplit/>
          <w:jc w:val="center"/>
        </w:trPr>
        <w:tc>
          <w:tcPr>
            <w:tcW w:w="1008" w:type="dxa"/>
          </w:tcPr>
          <w:p w14:paraId="7E916942" w14:textId="77777777" w:rsidR="00334428" w:rsidRPr="00334428" w:rsidRDefault="00334428" w:rsidP="00334428">
            <w:pPr>
              <w:tabs>
                <w:tab w:val="center" w:pos="1078"/>
              </w:tabs>
              <w:suppressAutoHyphens/>
              <w:jc w:val="center"/>
              <w:rPr>
                <w:sz w:val="16"/>
                <w:szCs w:val="16"/>
              </w:rPr>
            </w:pPr>
            <w:r w:rsidRPr="00334428">
              <w:rPr>
                <w:sz w:val="16"/>
                <w:szCs w:val="16"/>
              </w:rPr>
              <w:t>2019</w:t>
            </w:r>
          </w:p>
        </w:tc>
        <w:tc>
          <w:tcPr>
            <w:tcW w:w="1170" w:type="dxa"/>
          </w:tcPr>
          <w:p w14:paraId="2B8015EB" w14:textId="77777777" w:rsidR="00334428" w:rsidRPr="00334428" w:rsidRDefault="00334428" w:rsidP="00334428">
            <w:pPr>
              <w:tabs>
                <w:tab w:val="center" w:pos="1059"/>
              </w:tabs>
              <w:suppressAutoHyphens/>
              <w:jc w:val="center"/>
              <w:rPr>
                <w:sz w:val="16"/>
                <w:szCs w:val="16"/>
              </w:rPr>
            </w:pPr>
            <w:r w:rsidRPr="00334428">
              <w:rPr>
                <w:sz w:val="16"/>
                <w:szCs w:val="16"/>
              </w:rPr>
              <w:t>251497</w:t>
            </w:r>
          </w:p>
        </w:tc>
        <w:tc>
          <w:tcPr>
            <w:tcW w:w="1350" w:type="dxa"/>
          </w:tcPr>
          <w:p w14:paraId="6BD5A578" w14:textId="77777777" w:rsidR="00334428" w:rsidRPr="00334428" w:rsidRDefault="00334428" w:rsidP="00334428">
            <w:pPr>
              <w:tabs>
                <w:tab w:val="center" w:pos="1059"/>
              </w:tabs>
              <w:suppressAutoHyphens/>
              <w:jc w:val="center"/>
              <w:rPr>
                <w:sz w:val="16"/>
                <w:szCs w:val="16"/>
              </w:rPr>
            </w:pPr>
            <w:r w:rsidRPr="00334428">
              <w:rPr>
                <w:sz w:val="16"/>
                <w:szCs w:val="16"/>
              </w:rPr>
              <w:t>252170</w:t>
            </w:r>
          </w:p>
        </w:tc>
        <w:tc>
          <w:tcPr>
            <w:tcW w:w="1440" w:type="dxa"/>
          </w:tcPr>
          <w:p w14:paraId="7E39E945" w14:textId="77777777" w:rsidR="00334428" w:rsidRPr="00334428" w:rsidRDefault="00334428" w:rsidP="00334428">
            <w:pPr>
              <w:tabs>
                <w:tab w:val="center" w:pos="1030"/>
              </w:tabs>
              <w:suppressAutoHyphens/>
              <w:jc w:val="center"/>
              <w:rPr>
                <w:sz w:val="16"/>
                <w:szCs w:val="16"/>
              </w:rPr>
            </w:pPr>
            <w:r w:rsidRPr="00334428">
              <w:rPr>
                <w:sz w:val="16"/>
                <w:szCs w:val="16"/>
              </w:rPr>
              <w:t>74</w:t>
            </w:r>
          </w:p>
        </w:tc>
      </w:tr>
      <w:tr w:rsidR="00334428" w:rsidRPr="00334428" w14:paraId="13AE7848" w14:textId="77777777" w:rsidTr="002E5E82">
        <w:trPr>
          <w:cantSplit/>
          <w:jc w:val="center"/>
        </w:trPr>
        <w:tc>
          <w:tcPr>
            <w:tcW w:w="1008" w:type="dxa"/>
          </w:tcPr>
          <w:p w14:paraId="1E68A443" w14:textId="77777777" w:rsidR="00334428" w:rsidRPr="00334428" w:rsidRDefault="00334428" w:rsidP="00334428">
            <w:pPr>
              <w:tabs>
                <w:tab w:val="center" w:pos="1078"/>
              </w:tabs>
              <w:suppressAutoHyphens/>
              <w:jc w:val="center"/>
              <w:rPr>
                <w:sz w:val="16"/>
                <w:szCs w:val="16"/>
              </w:rPr>
            </w:pPr>
            <w:r w:rsidRPr="00334428">
              <w:rPr>
                <w:sz w:val="16"/>
                <w:szCs w:val="16"/>
              </w:rPr>
              <w:t>2018</w:t>
            </w:r>
          </w:p>
        </w:tc>
        <w:tc>
          <w:tcPr>
            <w:tcW w:w="1170" w:type="dxa"/>
          </w:tcPr>
          <w:p w14:paraId="2F7261ED" w14:textId="77777777" w:rsidR="00334428" w:rsidRPr="00334428" w:rsidRDefault="00334428" w:rsidP="00334428">
            <w:pPr>
              <w:tabs>
                <w:tab w:val="center" w:pos="1059"/>
              </w:tabs>
              <w:suppressAutoHyphens/>
              <w:jc w:val="center"/>
              <w:rPr>
                <w:sz w:val="16"/>
                <w:szCs w:val="16"/>
              </w:rPr>
            </w:pPr>
            <w:r w:rsidRPr="00334428">
              <w:rPr>
                <w:sz w:val="16"/>
                <w:szCs w:val="16"/>
              </w:rPr>
              <w:t>250707</w:t>
            </w:r>
          </w:p>
        </w:tc>
        <w:tc>
          <w:tcPr>
            <w:tcW w:w="1350" w:type="dxa"/>
          </w:tcPr>
          <w:p w14:paraId="522394CB" w14:textId="77777777" w:rsidR="00334428" w:rsidRPr="00334428" w:rsidRDefault="00334428" w:rsidP="00334428">
            <w:pPr>
              <w:tabs>
                <w:tab w:val="center" w:pos="1059"/>
              </w:tabs>
              <w:suppressAutoHyphens/>
              <w:jc w:val="center"/>
              <w:rPr>
                <w:sz w:val="16"/>
                <w:szCs w:val="16"/>
              </w:rPr>
            </w:pPr>
            <w:r w:rsidRPr="00334428">
              <w:rPr>
                <w:sz w:val="16"/>
                <w:szCs w:val="16"/>
              </w:rPr>
              <w:t>251496</w:t>
            </w:r>
          </w:p>
        </w:tc>
        <w:tc>
          <w:tcPr>
            <w:tcW w:w="1440" w:type="dxa"/>
          </w:tcPr>
          <w:p w14:paraId="3A100577" w14:textId="77777777" w:rsidR="00334428" w:rsidRPr="00334428" w:rsidRDefault="00334428" w:rsidP="00334428">
            <w:pPr>
              <w:tabs>
                <w:tab w:val="center" w:pos="1030"/>
              </w:tabs>
              <w:suppressAutoHyphens/>
              <w:jc w:val="center"/>
              <w:rPr>
                <w:sz w:val="16"/>
                <w:szCs w:val="16"/>
              </w:rPr>
            </w:pPr>
            <w:r w:rsidRPr="00334428">
              <w:rPr>
                <w:sz w:val="16"/>
                <w:szCs w:val="16"/>
              </w:rPr>
              <w:t>70</w:t>
            </w:r>
          </w:p>
        </w:tc>
      </w:tr>
      <w:tr w:rsidR="00334428" w:rsidRPr="00334428" w14:paraId="70A68F65" w14:textId="77777777" w:rsidTr="002E5E82">
        <w:trPr>
          <w:cantSplit/>
          <w:jc w:val="center"/>
        </w:trPr>
        <w:tc>
          <w:tcPr>
            <w:tcW w:w="1008" w:type="dxa"/>
          </w:tcPr>
          <w:p w14:paraId="274911AA" w14:textId="77777777" w:rsidR="00334428" w:rsidRPr="00334428" w:rsidRDefault="00334428" w:rsidP="00334428">
            <w:pPr>
              <w:tabs>
                <w:tab w:val="center" w:pos="1078"/>
              </w:tabs>
              <w:suppressAutoHyphens/>
              <w:jc w:val="center"/>
              <w:rPr>
                <w:sz w:val="16"/>
                <w:szCs w:val="16"/>
              </w:rPr>
            </w:pPr>
            <w:r w:rsidRPr="00334428">
              <w:rPr>
                <w:sz w:val="16"/>
                <w:szCs w:val="16"/>
              </w:rPr>
              <w:t>2017</w:t>
            </w:r>
          </w:p>
        </w:tc>
        <w:tc>
          <w:tcPr>
            <w:tcW w:w="1170" w:type="dxa"/>
          </w:tcPr>
          <w:p w14:paraId="39376061" w14:textId="77777777" w:rsidR="00334428" w:rsidRPr="00334428" w:rsidRDefault="00334428" w:rsidP="00334428">
            <w:pPr>
              <w:tabs>
                <w:tab w:val="center" w:pos="1059"/>
              </w:tabs>
              <w:suppressAutoHyphens/>
              <w:jc w:val="center"/>
              <w:rPr>
                <w:sz w:val="16"/>
                <w:szCs w:val="16"/>
              </w:rPr>
            </w:pPr>
            <w:r w:rsidRPr="00334428">
              <w:rPr>
                <w:sz w:val="16"/>
                <w:szCs w:val="16"/>
              </w:rPr>
              <w:t>249951</w:t>
            </w:r>
          </w:p>
        </w:tc>
        <w:tc>
          <w:tcPr>
            <w:tcW w:w="1350" w:type="dxa"/>
          </w:tcPr>
          <w:p w14:paraId="1C7936DE" w14:textId="77777777" w:rsidR="00334428" w:rsidRPr="00334428" w:rsidRDefault="00334428" w:rsidP="00334428">
            <w:pPr>
              <w:tabs>
                <w:tab w:val="center" w:pos="1059"/>
              </w:tabs>
              <w:suppressAutoHyphens/>
              <w:jc w:val="center"/>
              <w:rPr>
                <w:sz w:val="16"/>
                <w:szCs w:val="16"/>
              </w:rPr>
            </w:pPr>
            <w:r w:rsidRPr="00334428">
              <w:rPr>
                <w:sz w:val="16"/>
                <w:szCs w:val="16"/>
              </w:rPr>
              <w:t>250706</w:t>
            </w:r>
          </w:p>
        </w:tc>
        <w:tc>
          <w:tcPr>
            <w:tcW w:w="1440" w:type="dxa"/>
          </w:tcPr>
          <w:p w14:paraId="713A9D04" w14:textId="77777777" w:rsidR="00334428" w:rsidRPr="00334428" w:rsidRDefault="00334428" w:rsidP="00334428">
            <w:pPr>
              <w:tabs>
                <w:tab w:val="center" w:pos="1030"/>
              </w:tabs>
              <w:suppressAutoHyphens/>
              <w:jc w:val="center"/>
              <w:rPr>
                <w:sz w:val="16"/>
                <w:szCs w:val="16"/>
              </w:rPr>
            </w:pPr>
            <w:r w:rsidRPr="00334428">
              <w:rPr>
                <w:sz w:val="16"/>
                <w:szCs w:val="16"/>
              </w:rPr>
              <w:t>65</w:t>
            </w:r>
          </w:p>
        </w:tc>
      </w:tr>
      <w:tr w:rsidR="00334428" w:rsidRPr="00334428" w14:paraId="1F28BE86" w14:textId="77777777" w:rsidTr="002E5E82">
        <w:trPr>
          <w:cantSplit/>
          <w:jc w:val="center"/>
        </w:trPr>
        <w:tc>
          <w:tcPr>
            <w:tcW w:w="1008" w:type="dxa"/>
          </w:tcPr>
          <w:p w14:paraId="40D81A17" w14:textId="77777777" w:rsidR="00334428" w:rsidRPr="00334428" w:rsidRDefault="00334428" w:rsidP="00334428">
            <w:pPr>
              <w:tabs>
                <w:tab w:val="center" w:pos="1078"/>
              </w:tabs>
              <w:suppressAutoHyphens/>
              <w:jc w:val="center"/>
              <w:rPr>
                <w:sz w:val="16"/>
                <w:szCs w:val="16"/>
              </w:rPr>
            </w:pPr>
            <w:r w:rsidRPr="00334428">
              <w:rPr>
                <w:sz w:val="16"/>
                <w:szCs w:val="16"/>
              </w:rPr>
              <w:t>2016</w:t>
            </w:r>
          </w:p>
        </w:tc>
        <w:tc>
          <w:tcPr>
            <w:tcW w:w="1170" w:type="dxa"/>
          </w:tcPr>
          <w:p w14:paraId="3D6DBCB2" w14:textId="77777777" w:rsidR="00334428" w:rsidRPr="00334428" w:rsidRDefault="00334428" w:rsidP="00334428">
            <w:pPr>
              <w:tabs>
                <w:tab w:val="center" w:pos="1059"/>
              </w:tabs>
              <w:suppressAutoHyphens/>
              <w:jc w:val="center"/>
              <w:rPr>
                <w:sz w:val="16"/>
                <w:szCs w:val="16"/>
              </w:rPr>
            </w:pPr>
            <w:r w:rsidRPr="00334428">
              <w:rPr>
                <w:sz w:val="16"/>
                <w:szCs w:val="16"/>
              </w:rPr>
              <w:t>249476</w:t>
            </w:r>
          </w:p>
        </w:tc>
        <w:tc>
          <w:tcPr>
            <w:tcW w:w="1350" w:type="dxa"/>
          </w:tcPr>
          <w:p w14:paraId="35ECD86C" w14:textId="77777777" w:rsidR="00334428" w:rsidRPr="00334428" w:rsidRDefault="00334428" w:rsidP="00334428">
            <w:pPr>
              <w:tabs>
                <w:tab w:val="center" w:pos="1059"/>
              </w:tabs>
              <w:suppressAutoHyphens/>
              <w:jc w:val="center"/>
              <w:rPr>
                <w:sz w:val="16"/>
                <w:szCs w:val="16"/>
              </w:rPr>
            </w:pPr>
            <w:r w:rsidRPr="00334428">
              <w:rPr>
                <w:sz w:val="16"/>
                <w:szCs w:val="16"/>
              </w:rPr>
              <w:t>249950</w:t>
            </w:r>
          </w:p>
        </w:tc>
        <w:tc>
          <w:tcPr>
            <w:tcW w:w="1440" w:type="dxa"/>
          </w:tcPr>
          <w:p w14:paraId="5A378651" w14:textId="77777777" w:rsidR="00334428" w:rsidRPr="00334428" w:rsidRDefault="00334428" w:rsidP="00334428">
            <w:pPr>
              <w:tabs>
                <w:tab w:val="center" w:pos="1030"/>
              </w:tabs>
              <w:suppressAutoHyphens/>
              <w:jc w:val="center"/>
              <w:rPr>
                <w:sz w:val="16"/>
                <w:szCs w:val="16"/>
              </w:rPr>
            </w:pPr>
            <w:r w:rsidRPr="00334428">
              <w:rPr>
                <w:sz w:val="16"/>
                <w:szCs w:val="16"/>
              </w:rPr>
              <w:t>60</w:t>
            </w:r>
          </w:p>
        </w:tc>
      </w:tr>
      <w:tr w:rsidR="00334428" w:rsidRPr="00334428" w14:paraId="4B3671B2" w14:textId="77777777" w:rsidTr="002E5E82">
        <w:trPr>
          <w:cantSplit/>
          <w:jc w:val="center"/>
        </w:trPr>
        <w:tc>
          <w:tcPr>
            <w:tcW w:w="1008" w:type="dxa"/>
          </w:tcPr>
          <w:p w14:paraId="7921E023" w14:textId="77777777" w:rsidR="00334428" w:rsidRPr="00334428" w:rsidRDefault="00334428" w:rsidP="00334428">
            <w:pPr>
              <w:tabs>
                <w:tab w:val="center" w:pos="1078"/>
              </w:tabs>
              <w:suppressAutoHyphens/>
              <w:jc w:val="center"/>
              <w:rPr>
                <w:sz w:val="16"/>
                <w:szCs w:val="16"/>
              </w:rPr>
            </w:pPr>
            <w:r w:rsidRPr="00334428">
              <w:rPr>
                <w:sz w:val="16"/>
                <w:szCs w:val="16"/>
              </w:rPr>
              <w:t>2015</w:t>
            </w:r>
          </w:p>
        </w:tc>
        <w:tc>
          <w:tcPr>
            <w:tcW w:w="1170" w:type="dxa"/>
          </w:tcPr>
          <w:p w14:paraId="23A0872B" w14:textId="77777777" w:rsidR="00334428" w:rsidRPr="00334428" w:rsidRDefault="00334428" w:rsidP="00334428">
            <w:pPr>
              <w:tabs>
                <w:tab w:val="center" w:pos="1059"/>
              </w:tabs>
              <w:suppressAutoHyphens/>
              <w:jc w:val="center"/>
              <w:rPr>
                <w:sz w:val="16"/>
                <w:szCs w:val="16"/>
              </w:rPr>
            </w:pPr>
            <w:r w:rsidRPr="00334428">
              <w:rPr>
                <w:sz w:val="16"/>
                <w:szCs w:val="16"/>
              </w:rPr>
              <w:t>248832</w:t>
            </w:r>
          </w:p>
        </w:tc>
        <w:tc>
          <w:tcPr>
            <w:tcW w:w="1350" w:type="dxa"/>
          </w:tcPr>
          <w:p w14:paraId="606E3830" w14:textId="77777777" w:rsidR="00334428" w:rsidRPr="00334428" w:rsidRDefault="00334428" w:rsidP="00334428">
            <w:pPr>
              <w:tabs>
                <w:tab w:val="center" w:pos="1059"/>
              </w:tabs>
              <w:suppressAutoHyphens/>
              <w:jc w:val="center"/>
              <w:rPr>
                <w:sz w:val="16"/>
                <w:szCs w:val="16"/>
              </w:rPr>
            </w:pPr>
            <w:r w:rsidRPr="00334428">
              <w:rPr>
                <w:sz w:val="16"/>
                <w:szCs w:val="16"/>
              </w:rPr>
              <w:t>249475</w:t>
            </w:r>
          </w:p>
        </w:tc>
        <w:tc>
          <w:tcPr>
            <w:tcW w:w="1440" w:type="dxa"/>
          </w:tcPr>
          <w:p w14:paraId="7F6E72C8" w14:textId="77777777" w:rsidR="00334428" w:rsidRPr="00334428" w:rsidRDefault="00334428" w:rsidP="00334428">
            <w:pPr>
              <w:tabs>
                <w:tab w:val="center" w:pos="1030"/>
              </w:tabs>
              <w:suppressAutoHyphens/>
              <w:jc w:val="center"/>
              <w:rPr>
                <w:sz w:val="16"/>
                <w:szCs w:val="16"/>
              </w:rPr>
            </w:pPr>
            <w:r w:rsidRPr="00334428">
              <w:rPr>
                <w:sz w:val="16"/>
                <w:szCs w:val="16"/>
              </w:rPr>
              <w:t>55</w:t>
            </w:r>
          </w:p>
        </w:tc>
      </w:tr>
      <w:tr w:rsidR="00334428" w:rsidRPr="00334428" w14:paraId="060219D2" w14:textId="77777777" w:rsidTr="002E5E82">
        <w:trPr>
          <w:cantSplit/>
          <w:jc w:val="center"/>
        </w:trPr>
        <w:tc>
          <w:tcPr>
            <w:tcW w:w="1008" w:type="dxa"/>
          </w:tcPr>
          <w:p w14:paraId="02B48A11" w14:textId="77777777" w:rsidR="00334428" w:rsidRPr="00334428" w:rsidRDefault="00334428" w:rsidP="00334428">
            <w:pPr>
              <w:tabs>
                <w:tab w:val="center" w:pos="1078"/>
              </w:tabs>
              <w:suppressAutoHyphens/>
              <w:jc w:val="center"/>
              <w:rPr>
                <w:sz w:val="16"/>
                <w:szCs w:val="16"/>
              </w:rPr>
            </w:pPr>
            <w:r w:rsidRPr="00334428">
              <w:rPr>
                <w:sz w:val="16"/>
                <w:szCs w:val="16"/>
              </w:rPr>
              <w:t>2014</w:t>
            </w:r>
          </w:p>
        </w:tc>
        <w:tc>
          <w:tcPr>
            <w:tcW w:w="1170" w:type="dxa"/>
          </w:tcPr>
          <w:p w14:paraId="63215DD4" w14:textId="77777777" w:rsidR="00334428" w:rsidRPr="00334428" w:rsidRDefault="00334428" w:rsidP="00334428">
            <w:pPr>
              <w:tabs>
                <w:tab w:val="center" w:pos="1059"/>
              </w:tabs>
              <w:suppressAutoHyphens/>
              <w:jc w:val="center"/>
              <w:rPr>
                <w:sz w:val="16"/>
                <w:szCs w:val="16"/>
              </w:rPr>
            </w:pPr>
            <w:r w:rsidRPr="00334428">
              <w:rPr>
                <w:sz w:val="16"/>
                <w:szCs w:val="16"/>
              </w:rPr>
              <w:t>247423</w:t>
            </w:r>
          </w:p>
        </w:tc>
        <w:tc>
          <w:tcPr>
            <w:tcW w:w="1350" w:type="dxa"/>
          </w:tcPr>
          <w:p w14:paraId="12197BF1" w14:textId="77777777" w:rsidR="00334428" w:rsidRPr="00334428" w:rsidRDefault="00334428" w:rsidP="00334428">
            <w:pPr>
              <w:tabs>
                <w:tab w:val="center" w:pos="1059"/>
              </w:tabs>
              <w:suppressAutoHyphens/>
              <w:jc w:val="center"/>
              <w:rPr>
                <w:sz w:val="16"/>
                <w:szCs w:val="16"/>
              </w:rPr>
            </w:pPr>
            <w:r w:rsidRPr="00334428">
              <w:rPr>
                <w:sz w:val="16"/>
                <w:szCs w:val="16"/>
              </w:rPr>
              <w:t>248831</w:t>
            </w:r>
          </w:p>
        </w:tc>
        <w:tc>
          <w:tcPr>
            <w:tcW w:w="1440" w:type="dxa"/>
          </w:tcPr>
          <w:p w14:paraId="76B48292" w14:textId="77777777" w:rsidR="00334428" w:rsidRPr="00334428" w:rsidRDefault="00334428" w:rsidP="00334428">
            <w:pPr>
              <w:tabs>
                <w:tab w:val="center" w:pos="1030"/>
              </w:tabs>
              <w:suppressAutoHyphens/>
              <w:jc w:val="center"/>
              <w:rPr>
                <w:sz w:val="16"/>
                <w:szCs w:val="16"/>
              </w:rPr>
            </w:pPr>
            <w:r w:rsidRPr="00334428">
              <w:rPr>
                <w:sz w:val="16"/>
                <w:szCs w:val="16"/>
              </w:rPr>
              <w:t>50</w:t>
            </w:r>
          </w:p>
        </w:tc>
      </w:tr>
      <w:tr w:rsidR="00334428" w:rsidRPr="00334428" w14:paraId="5BE09E0D" w14:textId="77777777" w:rsidTr="002E5E82">
        <w:trPr>
          <w:cantSplit/>
          <w:jc w:val="center"/>
        </w:trPr>
        <w:tc>
          <w:tcPr>
            <w:tcW w:w="1008" w:type="dxa"/>
          </w:tcPr>
          <w:p w14:paraId="19A54DA8" w14:textId="77777777" w:rsidR="00334428" w:rsidRPr="00334428" w:rsidRDefault="00334428" w:rsidP="00334428">
            <w:pPr>
              <w:tabs>
                <w:tab w:val="center" w:pos="1078"/>
              </w:tabs>
              <w:suppressAutoHyphens/>
              <w:jc w:val="center"/>
              <w:rPr>
                <w:sz w:val="16"/>
                <w:szCs w:val="16"/>
              </w:rPr>
            </w:pPr>
            <w:r w:rsidRPr="00334428">
              <w:rPr>
                <w:sz w:val="16"/>
                <w:szCs w:val="16"/>
              </w:rPr>
              <w:t>2013</w:t>
            </w:r>
          </w:p>
        </w:tc>
        <w:tc>
          <w:tcPr>
            <w:tcW w:w="1170" w:type="dxa"/>
          </w:tcPr>
          <w:p w14:paraId="75A0DAA1" w14:textId="77777777" w:rsidR="00334428" w:rsidRPr="00334428" w:rsidRDefault="00334428" w:rsidP="00334428">
            <w:pPr>
              <w:tabs>
                <w:tab w:val="center" w:pos="1059"/>
              </w:tabs>
              <w:suppressAutoHyphens/>
              <w:jc w:val="center"/>
              <w:rPr>
                <w:sz w:val="16"/>
                <w:szCs w:val="16"/>
              </w:rPr>
            </w:pPr>
            <w:r w:rsidRPr="00334428">
              <w:rPr>
                <w:sz w:val="16"/>
                <w:szCs w:val="16"/>
              </w:rPr>
              <w:t>245849</w:t>
            </w:r>
          </w:p>
        </w:tc>
        <w:tc>
          <w:tcPr>
            <w:tcW w:w="1350" w:type="dxa"/>
          </w:tcPr>
          <w:p w14:paraId="36F03FF6" w14:textId="77777777" w:rsidR="00334428" w:rsidRPr="00334428" w:rsidRDefault="00334428" w:rsidP="00334428">
            <w:pPr>
              <w:tabs>
                <w:tab w:val="center" w:pos="1059"/>
              </w:tabs>
              <w:suppressAutoHyphens/>
              <w:jc w:val="center"/>
              <w:rPr>
                <w:sz w:val="16"/>
                <w:szCs w:val="16"/>
              </w:rPr>
            </w:pPr>
            <w:r w:rsidRPr="00334428">
              <w:rPr>
                <w:sz w:val="16"/>
                <w:szCs w:val="16"/>
              </w:rPr>
              <w:t>247422</w:t>
            </w:r>
          </w:p>
        </w:tc>
        <w:tc>
          <w:tcPr>
            <w:tcW w:w="1440" w:type="dxa"/>
          </w:tcPr>
          <w:p w14:paraId="39D28261" w14:textId="77777777" w:rsidR="00334428" w:rsidRPr="00334428" w:rsidRDefault="00334428" w:rsidP="00334428">
            <w:pPr>
              <w:tabs>
                <w:tab w:val="center" w:pos="1030"/>
              </w:tabs>
              <w:suppressAutoHyphens/>
              <w:jc w:val="center"/>
              <w:rPr>
                <w:sz w:val="16"/>
                <w:szCs w:val="16"/>
              </w:rPr>
            </w:pPr>
            <w:r w:rsidRPr="00334428">
              <w:rPr>
                <w:sz w:val="16"/>
                <w:szCs w:val="16"/>
              </w:rPr>
              <w:t>45</w:t>
            </w:r>
          </w:p>
        </w:tc>
      </w:tr>
      <w:tr w:rsidR="00334428" w:rsidRPr="00334428" w14:paraId="6474562C" w14:textId="77777777" w:rsidTr="002E5E82">
        <w:trPr>
          <w:cantSplit/>
          <w:jc w:val="center"/>
        </w:trPr>
        <w:tc>
          <w:tcPr>
            <w:tcW w:w="1008" w:type="dxa"/>
          </w:tcPr>
          <w:p w14:paraId="531C3841" w14:textId="77777777" w:rsidR="00334428" w:rsidRPr="00334428" w:rsidRDefault="00334428" w:rsidP="00334428">
            <w:pPr>
              <w:tabs>
                <w:tab w:val="center" w:pos="1078"/>
              </w:tabs>
              <w:suppressAutoHyphens/>
              <w:jc w:val="center"/>
              <w:rPr>
                <w:sz w:val="16"/>
                <w:szCs w:val="16"/>
              </w:rPr>
            </w:pPr>
            <w:r w:rsidRPr="00334428">
              <w:rPr>
                <w:sz w:val="16"/>
                <w:szCs w:val="16"/>
              </w:rPr>
              <w:t>2012</w:t>
            </w:r>
          </w:p>
        </w:tc>
        <w:tc>
          <w:tcPr>
            <w:tcW w:w="1170" w:type="dxa"/>
          </w:tcPr>
          <w:p w14:paraId="7CA70627" w14:textId="77777777" w:rsidR="00334428" w:rsidRPr="00334428" w:rsidRDefault="00334428" w:rsidP="00334428">
            <w:pPr>
              <w:tabs>
                <w:tab w:val="center" w:pos="1059"/>
              </w:tabs>
              <w:suppressAutoHyphens/>
              <w:jc w:val="center"/>
              <w:rPr>
                <w:sz w:val="16"/>
                <w:szCs w:val="16"/>
              </w:rPr>
            </w:pPr>
            <w:r w:rsidRPr="00334428">
              <w:rPr>
                <w:sz w:val="16"/>
                <w:szCs w:val="16"/>
              </w:rPr>
              <w:t>244268</w:t>
            </w:r>
          </w:p>
        </w:tc>
        <w:tc>
          <w:tcPr>
            <w:tcW w:w="1350" w:type="dxa"/>
          </w:tcPr>
          <w:p w14:paraId="2EA3FFA1" w14:textId="77777777" w:rsidR="00334428" w:rsidRPr="00334428" w:rsidRDefault="00334428" w:rsidP="00334428">
            <w:pPr>
              <w:tabs>
                <w:tab w:val="center" w:pos="1059"/>
              </w:tabs>
              <w:suppressAutoHyphens/>
              <w:jc w:val="center"/>
              <w:rPr>
                <w:sz w:val="16"/>
                <w:szCs w:val="16"/>
              </w:rPr>
            </w:pPr>
            <w:r w:rsidRPr="00334428">
              <w:rPr>
                <w:sz w:val="16"/>
                <w:szCs w:val="16"/>
              </w:rPr>
              <w:t>245848</w:t>
            </w:r>
          </w:p>
        </w:tc>
        <w:tc>
          <w:tcPr>
            <w:tcW w:w="1440" w:type="dxa"/>
          </w:tcPr>
          <w:p w14:paraId="649287E5" w14:textId="77777777" w:rsidR="00334428" w:rsidRPr="00334428" w:rsidRDefault="00334428" w:rsidP="00334428">
            <w:pPr>
              <w:tabs>
                <w:tab w:val="center" w:pos="1030"/>
              </w:tabs>
              <w:suppressAutoHyphens/>
              <w:jc w:val="center"/>
              <w:rPr>
                <w:sz w:val="16"/>
                <w:szCs w:val="16"/>
              </w:rPr>
            </w:pPr>
            <w:r w:rsidRPr="00334428">
              <w:rPr>
                <w:sz w:val="16"/>
                <w:szCs w:val="16"/>
              </w:rPr>
              <w:t>40</w:t>
            </w:r>
          </w:p>
        </w:tc>
      </w:tr>
      <w:tr w:rsidR="00334428" w:rsidRPr="00334428" w14:paraId="496DF946" w14:textId="77777777" w:rsidTr="002E5E82">
        <w:trPr>
          <w:cantSplit/>
          <w:jc w:val="center"/>
        </w:trPr>
        <w:tc>
          <w:tcPr>
            <w:tcW w:w="1008" w:type="dxa"/>
          </w:tcPr>
          <w:p w14:paraId="5E1ACB19" w14:textId="77777777" w:rsidR="00334428" w:rsidRPr="00334428" w:rsidRDefault="00334428" w:rsidP="00334428">
            <w:pPr>
              <w:tabs>
                <w:tab w:val="center" w:pos="1078"/>
              </w:tabs>
              <w:suppressAutoHyphens/>
              <w:jc w:val="center"/>
              <w:rPr>
                <w:sz w:val="16"/>
                <w:szCs w:val="16"/>
              </w:rPr>
            </w:pPr>
            <w:r w:rsidRPr="00334428">
              <w:rPr>
                <w:sz w:val="16"/>
                <w:szCs w:val="16"/>
              </w:rPr>
              <w:t>2011</w:t>
            </w:r>
          </w:p>
        </w:tc>
        <w:tc>
          <w:tcPr>
            <w:tcW w:w="1170" w:type="dxa"/>
          </w:tcPr>
          <w:p w14:paraId="44EE5440" w14:textId="77777777" w:rsidR="00334428" w:rsidRPr="00334428" w:rsidRDefault="00334428" w:rsidP="00334428">
            <w:pPr>
              <w:tabs>
                <w:tab w:val="center" w:pos="1059"/>
              </w:tabs>
              <w:suppressAutoHyphens/>
              <w:jc w:val="center"/>
              <w:rPr>
                <w:sz w:val="16"/>
                <w:szCs w:val="16"/>
              </w:rPr>
            </w:pPr>
            <w:r w:rsidRPr="00334428">
              <w:rPr>
                <w:sz w:val="16"/>
                <w:szCs w:val="16"/>
              </w:rPr>
              <w:t>242592</w:t>
            </w:r>
          </w:p>
        </w:tc>
        <w:tc>
          <w:tcPr>
            <w:tcW w:w="1350" w:type="dxa"/>
          </w:tcPr>
          <w:p w14:paraId="0622F0BF" w14:textId="77777777" w:rsidR="00334428" w:rsidRPr="00334428" w:rsidRDefault="00334428" w:rsidP="00334428">
            <w:pPr>
              <w:tabs>
                <w:tab w:val="center" w:pos="1059"/>
              </w:tabs>
              <w:suppressAutoHyphens/>
              <w:jc w:val="center"/>
              <w:rPr>
                <w:sz w:val="16"/>
                <w:szCs w:val="16"/>
              </w:rPr>
            </w:pPr>
            <w:r w:rsidRPr="00334428">
              <w:rPr>
                <w:sz w:val="16"/>
                <w:szCs w:val="16"/>
              </w:rPr>
              <w:t>244267</w:t>
            </w:r>
          </w:p>
        </w:tc>
        <w:tc>
          <w:tcPr>
            <w:tcW w:w="1440" w:type="dxa"/>
          </w:tcPr>
          <w:p w14:paraId="057A8C88" w14:textId="77777777" w:rsidR="00334428" w:rsidRPr="00334428" w:rsidRDefault="00334428" w:rsidP="00334428">
            <w:pPr>
              <w:tabs>
                <w:tab w:val="center" w:pos="1030"/>
              </w:tabs>
              <w:suppressAutoHyphens/>
              <w:jc w:val="center"/>
              <w:rPr>
                <w:sz w:val="16"/>
                <w:szCs w:val="16"/>
              </w:rPr>
            </w:pPr>
            <w:r w:rsidRPr="00334428">
              <w:rPr>
                <w:sz w:val="16"/>
                <w:szCs w:val="16"/>
              </w:rPr>
              <w:t>35</w:t>
            </w:r>
          </w:p>
        </w:tc>
      </w:tr>
      <w:tr w:rsidR="00334428" w:rsidRPr="00334428" w14:paraId="5D6333C0" w14:textId="77777777" w:rsidTr="002E5E82">
        <w:trPr>
          <w:cantSplit/>
          <w:jc w:val="center"/>
        </w:trPr>
        <w:tc>
          <w:tcPr>
            <w:tcW w:w="1008" w:type="dxa"/>
          </w:tcPr>
          <w:p w14:paraId="1B00D14B" w14:textId="77777777" w:rsidR="00334428" w:rsidRPr="00334428" w:rsidRDefault="00334428" w:rsidP="00334428">
            <w:pPr>
              <w:tabs>
                <w:tab w:val="center" w:pos="1078"/>
              </w:tabs>
              <w:suppressAutoHyphens/>
              <w:jc w:val="center"/>
              <w:rPr>
                <w:sz w:val="16"/>
                <w:szCs w:val="16"/>
              </w:rPr>
            </w:pPr>
            <w:r w:rsidRPr="00334428">
              <w:rPr>
                <w:sz w:val="16"/>
                <w:szCs w:val="16"/>
              </w:rPr>
              <w:t>2010</w:t>
            </w:r>
          </w:p>
        </w:tc>
        <w:tc>
          <w:tcPr>
            <w:tcW w:w="1170" w:type="dxa"/>
          </w:tcPr>
          <w:p w14:paraId="0969DC14" w14:textId="77777777" w:rsidR="00334428" w:rsidRPr="00334428" w:rsidRDefault="00334428" w:rsidP="00334428">
            <w:pPr>
              <w:tabs>
                <w:tab w:val="center" w:pos="1059"/>
              </w:tabs>
              <w:suppressAutoHyphens/>
              <w:jc w:val="center"/>
              <w:rPr>
                <w:sz w:val="16"/>
                <w:szCs w:val="16"/>
              </w:rPr>
            </w:pPr>
            <w:r w:rsidRPr="00334428">
              <w:rPr>
                <w:sz w:val="16"/>
                <w:szCs w:val="16"/>
              </w:rPr>
              <w:t>240636</w:t>
            </w:r>
          </w:p>
        </w:tc>
        <w:tc>
          <w:tcPr>
            <w:tcW w:w="1350" w:type="dxa"/>
          </w:tcPr>
          <w:p w14:paraId="3D2C96B9" w14:textId="77777777" w:rsidR="00334428" w:rsidRPr="00334428" w:rsidRDefault="00334428" w:rsidP="00334428">
            <w:pPr>
              <w:tabs>
                <w:tab w:val="center" w:pos="1059"/>
              </w:tabs>
              <w:suppressAutoHyphens/>
              <w:jc w:val="center"/>
              <w:rPr>
                <w:sz w:val="16"/>
                <w:szCs w:val="16"/>
              </w:rPr>
            </w:pPr>
            <w:r w:rsidRPr="00334428">
              <w:rPr>
                <w:sz w:val="16"/>
                <w:szCs w:val="16"/>
              </w:rPr>
              <w:t>242591</w:t>
            </w:r>
          </w:p>
        </w:tc>
        <w:tc>
          <w:tcPr>
            <w:tcW w:w="1440" w:type="dxa"/>
          </w:tcPr>
          <w:p w14:paraId="729F1E88" w14:textId="77777777" w:rsidR="00334428" w:rsidRPr="00334428" w:rsidRDefault="00334428" w:rsidP="00334428">
            <w:pPr>
              <w:tabs>
                <w:tab w:val="center" w:pos="1030"/>
              </w:tabs>
              <w:suppressAutoHyphens/>
              <w:jc w:val="center"/>
              <w:rPr>
                <w:sz w:val="16"/>
                <w:szCs w:val="16"/>
              </w:rPr>
            </w:pPr>
            <w:r w:rsidRPr="00334428">
              <w:rPr>
                <w:sz w:val="16"/>
                <w:szCs w:val="16"/>
              </w:rPr>
              <w:t>31</w:t>
            </w:r>
          </w:p>
        </w:tc>
      </w:tr>
      <w:tr w:rsidR="00334428" w:rsidRPr="00334428" w14:paraId="1E4A3CF6" w14:textId="77777777" w:rsidTr="002E5E82">
        <w:trPr>
          <w:cantSplit/>
          <w:jc w:val="center"/>
        </w:trPr>
        <w:tc>
          <w:tcPr>
            <w:tcW w:w="1008" w:type="dxa"/>
          </w:tcPr>
          <w:p w14:paraId="41C53FC4" w14:textId="77777777" w:rsidR="00334428" w:rsidRPr="00334428" w:rsidRDefault="00334428" w:rsidP="00334428">
            <w:pPr>
              <w:tabs>
                <w:tab w:val="center" w:pos="1078"/>
              </w:tabs>
              <w:suppressAutoHyphens/>
              <w:jc w:val="center"/>
              <w:rPr>
                <w:sz w:val="16"/>
                <w:szCs w:val="16"/>
              </w:rPr>
            </w:pPr>
            <w:r w:rsidRPr="00334428">
              <w:rPr>
                <w:sz w:val="16"/>
                <w:szCs w:val="16"/>
              </w:rPr>
              <w:t>2009</w:t>
            </w:r>
          </w:p>
        </w:tc>
        <w:tc>
          <w:tcPr>
            <w:tcW w:w="1170" w:type="dxa"/>
          </w:tcPr>
          <w:p w14:paraId="472C1513" w14:textId="77777777" w:rsidR="00334428" w:rsidRPr="00334428" w:rsidRDefault="00334428" w:rsidP="00334428">
            <w:pPr>
              <w:tabs>
                <w:tab w:val="center" w:pos="1059"/>
              </w:tabs>
              <w:suppressAutoHyphens/>
              <w:jc w:val="center"/>
              <w:rPr>
                <w:sz w:val="16"/>
                <w:szCs w:val="16"/>
              </w:rPr>
            </w:pPr>
            <w:r w:rsidRPr="00334428">
              <w:rPr>
                <w:sz w:val="16"/>
                <w:szCs w:val="16"/>
              </w:rPr>
              <w:t>239277</w:t>
            </w:r>
          </w:p>
        </w:tc>
        <w:tc>
          <w:tcPr>
            <w:tcW w:w="1350" w:type="dxa"/>
          </w:tcPr>
          <w:p w14:paraId="01314FB3" w14:textId="77777777" w:rsidR="00334428" w:rsidRPr="00334428" w:rsidRDefault="00334428" w:rsidP="00334428">
            <w:pPr>
              <w:tabs>
                <w:tab w:val="center" w:pos="1059"/>
              </w:tabs>
              <w:suppressAutoHyphens/>
              <w:jc w:val="center"/>
              <w:rPr>
                <w:sz w:val="16"/>
                <w:szCs w:val="16"/>
              </w:rPr>
            </w:pPr>
            <w:r w:rsidRPr="00334428">
              <w:rPr>
                <w:sz w:val="16"/>
                <w:szCs w:val="16"/>
              </w:rPr>
              <w:t>240635</w:t>
            </w:r>
          </w:p>
        </w:tc>
        <w:tc>
          <w:tcPr>
            <w:tcW w:w="1440" w:type="dxa"/>
          </w:tcPr>
          <w:p w14:paraId="5BCB38AD" w14:textId="77777777" w:rsidR="00334428" w:rsidRPr="00334428" w:rsidRDefault="00334428" w:rsidP="00334428">
            <w:pPr>
              <w:tabs>
                <w:tab w:val="center" w:pos="1030"/>
              </w:tabs>
              <w:suppressAutoHyphens/>
              <w:jc w:val="center"/>
              <w:rPr>
                <w:sz w:val="16"/>
                <w:szCs w:val="16"/>
              </w:rPr>
            </w:pPr>
            <w:r w:rsidRPr="00334428">
              <w:rPr>
                <w:sz w:val="16"/>
                <w:szCs w:val="16"/>
              </w:rPr>
              <w:t>27</w:t>
            </w:r>
          </w:p>
        </w:tc>
      </w:tr>
      <w:tr w:rsidR="00334428" w:rsidRPr="00334428" w14:paraId="19A5EB9A" w14:textId="77777777" w:rsidTr="002E5E82">
        <w:trPr>
          <w:cantSplit/>
          <w:jc w:val="center"/>
        </w:trPr>
        <w:tc>
          <w:tcPr>
            <w:tcW w:w="1008" w:type="dxa"/>
          </w:tcPr>
          <w:p w14:paraId="21116ED4" w14:textId="77777777" w:rsidR="00334428" w:rsidRPr="00334428" w:rsidRDefault="00334428" w:rsidP="00334428">
            <w:pPr>
              <w:tabs>
                <w:tab w:val="center" w:pos="1078"/>
              </w:tabs>
              <w:suppressAutoHyphens/>
              <w:jc w:val="center"/>
              <w:rPr>
                <w:sz w:val="16"/>
                <w:szCs w:val="16"/>
              </w:rPr>
            </w:pPr>
            <w:r w:rsidRPr="00334428">
              <w:rPr>
                <w:sz w:val="16"/>
                <w:szCs w:val="16"/>
              </w:rPr>
              <w:t>2008</w:t>
            </w:r>
          </w:p>
        </w:tc>
        <w:tc>
          <w:tcPr>
            <w:tcW w:w="1170" w:type="dxa"/>
          </w:tcPr>
          <w:p w14:paraId="34D57D1A" w14:textId="77777777" w:rsidR="00334428" w:rsidRPr="00334428" w:rsidRDefault="00334428" w:rsidP="00334428">
            <w:pPr>
              <w:tabs>
                <w:tab w:val="center" w:pos="1059"/>
              </w:tabs>
              <w:suppressAutoHyphens/>
              <w:jc w:val="center"/>
              <w:rPr>
                <w:sz w:val="16"/>
                <w:szCs w:val="16"/>
              </w:rPr>
            </w:pPr>
            <w:r w:rsidRPr="00334428">
              <w:rPr>
                <w:sz w:val="16"/>
                <w:szCs w:val="16"/>
              </w:rPr>
              <w:t>236927</w:t>
            </w:r>
          </w:p>
        </w:tc>
        <w:tc>
          <w:tcPr>
            <w:tcW w:w="1350" w:type="dxa"/>
          </w:tcPr>
          <w:p w14:paraId="7D2D3039" w14:textId="77777777" w:rsidR="00334428" w:rsidRPr="00334428" w:rsidRDefault="00334428" w:rsidP="00334428">
            <w:pPr>
              <w:tabs>
                <w:tab w:val="center" w:pos="1059"/>
              </w:tabs>
              <w:suppressAutoHyphens/>
              <w:jc w:val="center"/>
              <w:rPr>
                <w:sz w:val="16"/>
                <w:szCs w:val="16"/>
              </w:rPr>
            </w:pPr>
            <w:r w:rsidRPr="00334428">
              <w:rPr>
                <w:sz w:val="16"/>
                <w:szCs w:val="16"/>
              </w:rPr>
              <w:t>239276</w:t>
            </w:r>
          </w:p>
        </w:tc>
        <w:tc>
          <w:tcPr>
            <w:tcW w:w="1440" w:type="dxa"/>
          </w:tcPr>
          <w:p w14:paraId="499FFC7C" w14:textId="77777777" w:rsidR="00334428" w:rsidRPr="00334428" w:rsidRDefault="00334428" w:rsidP="00334428">
            <w:pPr>
              <w:tabs>
                <w:tab w:val="center" w:pos="1030"/>
              </w:tabs>
              <w:suppressAutoHyphens/>
              <w:jc w:val="center"/>
              <w:rPr>
                <w:sz w:val="16"/>
                <w:szCs w:val="16"/>
              </w:rPr>
            </w:pPr>
            <w:r w:rsidRPr="00334428">
              <w:rPr>
                <w:sz w:val="16"/>
                <w:szCs w:val="16"/>
              </w:rPr>
              <w:t>24</w:t>
            </w:r>
          </w:p>
        </w:tc>
      </w:tr>
      <w:tr w:rsidR="00334428" w:rsidRPr="00334428" w14:paraId="78109C3D" w14:textId="77777777" w:rsidTr="002E5E82">
        <w:trPr>
          <w:cantSplit/>
          <w:jc w:val="center"/>
        </w:trPr>
        <w:tc>
          <w:tcPr>
            <w:tcW w:w="1008" w:type="dxa"/>
          </w:tcPr>
          <w:p w14:paraId="0D4C4286" w14:textId="77777777" w:rsidR="00334428" w:rsidRPr="00334428" w:rsidRDefault="00334428" w:rsidP="00334428">
            <w:pPr>
              <w:tabs>
                <w:tab w:val="center" w:pos="1078"/>
              </w:tabs>
              <w:suppressAutoHyphens/>
              <w:jc w:val="center"/>
              <w:rPr>
                <w:sz w:val="16"/>
                <w:szCs w:val="16"/>
              </w:rPr>
            </w:pPr>
            <w:r w:rsidRPr="00334428">
              <w:rPr>
                <w:sz w:val="16"/>
                <w:szCs w:val="16"/>
              </w:rPr>
              <w:t>2007</w:t>
            </w:r>
          </w:p>
        </w:tc>
        <w:tc>
          <w:tcPr>
            <w:tcW w:w="1170" w:type="dxa"/>
          </w:tcPr>
          <w:p w14:paraId="41A0BE69" w14:textId="77777777" w:rsidR="00334428" w:rsidRPr="00334428" w:rsidRDefault="00334428" w:rsidP="00334428">
            <w:pPr>
              <w:tabs>
                <w:tab w:val="center" w:pos="1059"/>
              </w:tabs>
              <w:suppressAutoHyphens/>
              <w:jc w:val="center"/>
              <w:rPr>
                <w:sz w:val="16"/>
                <w:szCs w:val="16"/>
              </w:rPr>
            </w:pPr>
            <w:r w:rsidRPr="00334428">
              <w:rPr>
                <w:sz w:val="16"/>
                <w:szCs w:val="16"/>
              </w:rPr>
              <w:t>234780</w:t>
            </w:r>
          </w:p>
        </w:tc>
        <w:tc>
          <w:tcPr>
            <w:tcW w:w="1350" w:type="dxa"/>
          </w:tcPr>
          <w:p w14:paraId="4EB590AB" w14:textId="77777777" w:rsidR="00334428" w:rsidRPr="00334428" w:rsidRDefault="00334428" w:rsidP="00334428">
            <w:pPr>
              <w:tabs>
                <w:tab w:val="center" w:pos="1059"/>
              </w:tabs>
              <w:suppressAutoHyphens/>
              <w:jc w:val="center"/>
              <w:rPr>
                <w:sz w:val="16"/>
                <w:szCs w:val="16"/>
              </w:rPr>
            </w:pPr>
            <w:r w:rsidRPr="00334428">
              <w:rPr>
                <w:sz w:val="16"/>
                <w:szCs w:val="16"/>
              </w:rPr>
              <w:t>236926</w:t>
            </w:r>
          </w:p>
        </w:tc>
        <w:tc>
          <w:tcPr>
            <w:tcW w:w="1440" w:type="dxa"/>
          </w:tcPr>
          <w:p w14:paraId="267BD7C0" w14:textId="77777777" w:rsidR="00334428" w:rsidRPr="00334428" w:rsidRDefault="00334428" w:rsidP="00334428">
            <w:pPr>
              <w:tabs>
                <w:tab w:val="center" w:pos="1030"/>
              </w:tabs>
              <w:suppressAutoHyphens/>
              <w:jc w:val="center"/>
              <w:rPr>
                <w:sz w:val="16"/>
                <w:szCs w:val="16"/>
              </w:rPr>
            </w:pPr>
            <w:r w:rsidRPr="00334428">
              <w:rPr>
                <w:sz w:val="16"/>
                <w:szCs w:val="16"/>
              </w:rPr>
              <w:t>22</w:t>
            </w:r>
          </w:p>
        </w:tc>
      </w:tr>
      <w:tr w:rsidR="00334428" w:rsidRPr="00334428" w14:paraId="71060DE4" w14:textId="77777777" w:rsidTr="002E5E82">
        <w:trPr>
          <w:cantSplit/>
          <w:jc w:val="center"/>
        </w:trPr>
        <w:tc>
          <w:tcPr>
            <w:tcW w:w="1008" w:type="dxa"/>
          </w:tcPr>
          <w:p w14:paraId="3046D8E8" w14:textId="77777777" w:rsidR="00334428" w:rsidRPr="00334428" w:rsidRDefault="00334428" w:rsidP="00334428">
            <w:pPr>
              <w:tabs>
                <w:tab w:val="center" w:pos="1078"/>
              </w:tabs>
              <w:suppressAutoHyphens/>
              <w:jc w:val="center"/>
              <w:rPr>
                <w:sz w:val="16"/>
                <w:szCs w:val="16"/>
              </w:rPr>
            </w:pPr>
            <w:r w:rsidRPr="00334428">
              <w:rPr>
                <w:sz w:val="16"/>
                <w:szCs w:val="16"/>
              </w:rPr>
              <w:t>2006</w:t>
            </w:r>
          </w:p>
        </w:tc>
        <w:tc>
          <w:tcPr>
            <w:tcW w:w="1170" w:type="dxa"/>
          </w:tcPr>
          <w:p w14:paraId="28FC02CA" w14:textId="77777777" w:rsidR="00334428" w:rsidRPr="00334428" w:rsidRDefault="00334428" w:rsidP="00334428">
            <w:pPr>
              <w:tabs>
                <w:tab w:val="center" w:pos="1059"/>
              </w:tabs>
              <w:suppressAutoHyphens/>
              <w:jc w:val="center"/>
              <w:rPr>
                <w:sz w:val="16"/>
                <w:szCs w:val="16"/>
              </w:rPr>
            </w:pPr>
            <w:r w:rsidRPr="00334428">
              <w:rPr>
                <w:sz w:val="16"/>
                <w:szCs w:val="16"/>
              </w:rPr>
              <w:t>232639</w:t>
            </w:r>
          </w:p>
        </w:tc>
        <w:tc>
          <w:tcPr>
            <w:tcW w:w="1350" w:type="dxa"/>
          </w:tcPr>
          <w:p w14:paraId="6703D64C" w14:textId="77777777" w:rsidR="00334428" w:rsidRPr="00334428" w:rsidRDefault="00334428" w:rsidP="00334428">
            <w:pPr>
              <w:tabs>
                <w:tab w:val="center" w:pos="1059"/>
              </w:tabs>
              <w:suppressAutoHyphens/>
              <w:jc w:val="center"/>
              <w:rPr>
                <w:sz w:val="16"/>
                <w:szCs w:val="16"/>
              </w:rPr>
            </w:pPr>
            <w:r w:rsidRPr="00334428">
              <w:rPr>
                <w:sz w:val="16"/>
                <w:szCs w:val="16"/>
              </w:rPr>
              <w:t>234779</w:t>
            </w:r>
          </w:p>
        </w:tc>
        <w:tc>
          <w:tcPr>
            <w:tcW w:w="1440" w:type="dxa"/>
          </w:tcPr>
          <w:p w14:paraId="1941166D" w14:textId="77777777" w:rsidR="00334428" w:rsidRPr="00334428" w:rsidRDefault="00334428" w:rsidP="00334428">
            <w:pPr>
              <w:tabs>
                <w:tab w:val="center" w:pos="1030"/>
              </w:tabs>
              <w:suppressAutoHyphens/>
              <w:jc w:val="center"/>
              <w:rPr>
                <w:sz w:val="16"/>
                <w:szCs w:val="16"/>
              </w:rPr>
            </w:pPr>
            <w:r w:rsidRPr="00334428">
              <w:rPr>
                <w:sz w:val="16"/>
                <w:szCs w:val="16"/>
              </w:rPr>
              <w:t>21</w:t>
            </w:r>
          </w:p>
        </w:tc>
      </w:tr>
      <w:tr w:rsidR="00334428" w:rsidRPr="00334428" w14:paraId="4EB28E48" w14:textId="77777777" w:rsidTr="002E5E82">
        <w:trPr>
          <w:cantSplit/>
          <w:jc w:val="center"/>
        </w:trPr>
        <w:tc>
          <w:tcPr>
            <w:tcW w:w="1008" w:type="dxa"/>
          </w:tcPr>
          <w:p w14:paraId="104FC9CF" w14:textId="77777777" w:rsidR="00334428" w:rsidRPr="00334428" w:rsidRDefault="00334428" w:rsidP="00334428">
            <w:pPr>
              <w:tabs>
                <w:tab w:val="center" w:pos="1078"/>
              </w:tabs>
              <w:suppressAutoHyphens/>
              <w:jc w:val="center"/>
              <w:rPr>
                <w:sz w:val="16"/>
                <w:szCs w:val="16"/>
              </w:rPr>
            </w:pPr>
            <w:r w:rsidRPr="00334428">
              <w:rPr>
                <w:sz w:val="16"/>
                <w:szCs w:val="16"/>
              </w:rPr>
              <w:t>2005</w:t>
            </w:r>
          </w:p>
        </w:tc>
        <w:tc>
          <w:tcPr>
            <w:tcW w:w="1170" w:type="dxa"/>
          </w:tcPr>
          <w:p w14:paraId="5FFDC5EA" w14:textId="77777777" w:rsidR="00334428" w:rsidRPr="00334428" w:rsidRDefault="00334428" w:rsidP="00334428">
            <w:pPr>
              <w:tabs>
                <w:tab w:val="center" w:pos="1059"/>
              </w:tabs>
              <w:suppressAutoHyphens/>
              <w:jc w:val="center"/>
              <w:rPr>
                <w:sz w:val="16"/>
                <w:szCs w:val="16"/>
              </w:rPr>
            </w:pPr>
            <w:r w:rsidRPr="00334428">
              <w:rPr>
                <w:sz w:val="16"/>
                <w:szCs w:val="16"/>
              </w:rPr>
              <w:t>Lower</w:t>
            </w:r>
          </w:p>
        </w:tc>
        <w:tc>
          <w:tcPr>
            <w:tcW w:w="1350" w:type="dxa"/>
          </w:tcPr>
          <w:p w14:paraId="259E994C" w14:textId="77777777" w:rsidR="00334428" w:rsidRPr="00334428" w:rsidRDefault="00334428" w:rsidP="00334428">
            <w:pPr>
              <w:tabs>
                <w:tab w:val="center" w:pos="1059"/>
              </w:tabs>
              <w:suppressAutoHyphens/>
              <w:jc w:val="center"/>
              <w:rPr>
                <w:sz w:val="16"/>
                <w:szCs w:val="16"/>
              </w:rPr>
            </w:pPr>
            <w:r w:rsidRPr="00334428">
              <w:rPr>
                <w:sz w:val="16"/>
                <w:szCs w:val="16"/>
              </w:rPr>
              <w:t>232638</w:t>
            </w:r>
          </w:p>
        </w:tc>
        <w:tc>
          <w:tcPr>
            <w:tcW w:w="1440" w:type="dxa"/>
          </w:tcPr>
          <w:p w14:paraId="506BB2AE" w14:textId="77777777" w:rsidR="00334428" w:rsidRPr="00334428" w:rsidRDefault="00334428" w:rsidP="00334428">
            <w:pPr>
              <w:tabs>
                <w:tab w:val="center" w:pos="1030"/>
              </w:tabs>
              <w:suppressAutoHyphens/>
              <w:jc w:val="center"/>
              <w:rPr>
                <w:sz w:val="16"/>
                <w:szCs w:val="16"/>
              </w:rPr>
            </w:pPr>
            <w:r w:rsidRPr="00334428">
              <w:rPr>
                <w:sz w:val="16"/>
                <w:szCs w:val="16"/>
              </w:rPr>
              <w:t>20 *</w:t>
            </w:r>
          </w:p>
        </w:tc>
      </w:tr>
      <w:tr w:rsidR="00334428" w:rsidRPr="00334428" w14:paraId="40B8C423" w14:textId="77777777" w:rsidTr="002E5E82">
        <w:trPr>
          <w:cantSplit/>
          <w:jc w:val="center"/>
        </w:trPr>
        <w:tc>
          <w:tcPr>
            <w:tcW w:w="1008" w:type="dxa"/>
          </w:tcPr>
          <w:p w14:paraId="33094E87" w14:textId="77777777" w:rsidR="00334428" w:rsidRPr="00334428" w:rsidRDefault="00334428" w:rsidP="00334428">
            <w:pPr>
              <w:tabs>
                <w:tab w:val="center" w:pos="1078"/>
              </w:tabs>
              <w:suppressAutoHyphens/>
              <w:jc w:val="center"/>
              <w:rPr>
                <w:sz w:val="16"/>
                <w:szCs w:val="16"/>
              </w:rPr>
            </w:pPr>
            <w:r w:rsidRPr="00334428">
              <w:rPr>
                <w:sz w:val="16"/>
                <w:szCs w:val="16"/>
              </w:rPr>
              <w:t>VAR.</w:t>
            </w:r>
          </w:p>
        </w:tc>
        <w:tc>
          <w:tcPr>
            <w:tcW w:w="1170" w:type="dxa"/>
          </w:tcPr>
          <w:p w14:paraId="071659E1" w14:textId="77777777" w:rsidR="00334428" w:rsidRPr="00334428" w:rsidRDefault="00334428" w:rsidP="00334428">
            <w:pPr>
              <w:tabs>
                <w:tab w:val="center" w:pos="1059"/>
              </w:tabs>
              <w:suppressAutoHyphens/>
              <w:jc w:val="center"/>
              <w:rPr>
                <w:sz w:val="16"/>
                <w:szCs w:val="16"/>
              </w:rPr>
            </w:pPr>
            <w:r w:rsidRPr="00334428">
              <w:rPr>
                <w:sz w:val="16"/>
                <w:szCs w:val="16"/>
              </w:rPr>
              <w:t>900000</w:t>
            </w:r>
          </w:p>
        </w:tc>
        <w:tc>
          <w:tcPr>
            <w:tcW w:w="1350" w:type="dxa"/>
          </w:tcPr>
          <w:p w14:paraId="7F82AF20" w14:textId="77777777" w:rsidR="00334428" w:rsidRPr="00334428" w:rsidRDefault="00334428" w:rsidP="00334428">
            <w:pPr>
              <w:tabs>
                <w:tab w:val="center" w:pos="1059"/>
              </w:tabs>
              <w:suppressAutoHyphens/>
              <w:jc w:val="center"/>
              <w:rPr>
                <w:sz w:val="16"/>
                <w:szCs w:val="16"/>
              </w:rPr>
            </w:pPr>
            <w:r w:rsidRPr="00334428">
              <w:rPr>
                <w:sz w:val="16"/>
                <w:szCs w:val="16"/>
              </w:rPr>
              <w:t>Higher</w:t>
            </w:r>
          </w:p>
        </w:tc>
        <w:tc>
          <w:tcPr>
            <w:tcW w:w="1440" w:type="dxa"/>
          </w:tcPr>
          <w:p w14:paraId="53856D23" w14:textId="77777777" w:rsidR="00334428" w:rsidRPr="00334428" w:rsidRDefault="00334428" w:rsidP="00334428">
            <w:pPr>
              <w:tabs>
                <w:tab w:val="left" w:pos="-720"/>
              </w:tabs>
              <w:suppressAutoHyphens/>
              <w:jc w:val="center"/>
              <w:rPr>
                <w:sz w:val="16"/>
                <w:szCs w:val="16"/>
              </w:rPr>
            </w:pPr>
            <w:r w:rsidRPr="00334428">
              <w:rPr>
                <w:sz w:val="16"/>
                <w:szCs w:val="16"/>
              </w:rPr>
              <w:t>50</w:t>
            </w:r>
          </w:p>
        </w:tc>
      </w:tr>
    </w:tbl>
    <w:p w14:paraId="0B494630" w14:textId="77777777" w:rsidR="00334428" w:rsidRPr="00334428" w:rsidRDefault="00334428" w:rsidP="00334428">
      <w:pPr>
        <w:ind w:left="432" w:right="432"/>
        <w:jc w:val="both"/>
        <w:rPr>
          <w:noProof/>
          <w:sz w:val="16"/>
          <w:szCs w:val="16"/>
        </w:rPr>
      </w:pPr>
      <w:r w:rsidRPr="00334428">
        <w:rPr>
          <w:noProof/>
          <w:sz w:val="16"/>
          <w:szCs w:val="16"/>
        </w:rPr>
        <w:t xml:space="preserve">*Reflects residual or floor rate. </w:t>
      </w:r>
    </w:p>
    <w:p w14:paraId="15166041" w14:textId="77777777" w:rsidR="00334428" w:rsidRPr="00334428" w:rsidRDefault="00334428" w:rsidP="00334428">
      <w:pPr>
        <w:ind w:left="432" w:right="432"/>
        <w:jc w:val="both"/>
        <w:rPr>
          <w:noProof/>
          <w:sz w:val="16"/>
          <w:szCs w:val="16"/>
        </w:rPr>
      </w:pPr>
      <w:r w:rsidRPr="00334428">
        <w:rPr>
          <w:bCs/>
          <w:noProof/>
          <w:sz w:val="16"/>
          <w:szCs w:val="16"/>
        </w:rPr>
        <w:t xml:space="preserve">NOTE: </w:t>
      </w:r>
      <w:r w:rsidRPr="00334428">
        <w:rPr>
          <w:noProof/>
          <w:sz w:val="16"/>
          <w:szCs w:val="16"/>
        </w:rPr>
        <w:t>For any serial number categories not listed above, use year well completed to determine appropriate percent good. If spud date is later than year indicated by serial number; or, if serial number is unknown, use spud date to determine appropriate percent good.</w:t>
      </w:r>
    </w:p>
    <w:p w14:paraId="167755AA" w14:textId="77777777" w:rsidR="00334428" w:rsidRPr="00334428" w:rsidRDefault="00334428" w:rsidP="00334428">
      <w:pPr>
        <w:ind w:left="432" w:right="432"/>
        <w:jc w:val="both"/>
        <w:rPr>
          <w:noProof/>
          <w:sz w:val="16"/>
          <w:szCs w:val="16"/>
        </w:rPr>
      </w:pPr>
    </w:p>
    <w:p w14:paraId="7B1E092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page"/>
      </w:r>
    </w:p>
    <w:p w14:paraId="4A516E4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D.</w:t>
      </w:r>
      <w:r w:rsidRPr="00334428">
        <w:rPr>
          <w:kern w:val="2"/>
        </w:rPr>
        <w:tab/>
        <w:t>Surface Equipment</w:t>
      </w:r>
    </w:p>
    <w:p w14:paraId="30FFE59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Listed below is the cost-new of major items used in the production, storage, transmission and sale of oil and gas. Any equipment not shown shall be assessed on an individual basis.</w:t>
      </w:r>
    </w:p>
    <w:p w14:paraId="6416D4B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All surface equipment, including other property associated or used in connection with the oil and gas industry in the field of operation, must be rendered in accordance with guidelines established by the Tax Commission and in accordance with requirements set forth on LAT Form 12- Personal Property Tax Report - Oil and Gas Property.</w:t>
      </w:r>
    </w:p>
    <w:p w14:paraId="5AEBB05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Surface equipment will be assessed in 5 major categories, as follows:</w:t>
      </w:r>
    </w:p>
    <w:p w14:paraId="1EDA0D52"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oil and gas equipment (surface equipment not considered leasehold equipment);</w:t>
      </w:r>
    </w:p>
    <w:p w14:paraId="2E3DD057"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tanks (surface equipment not considered leasehold equipment);</w:t>
      </w:r>
    </w:p>
    <w:p w14:paraId="146E735F"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inventories (material and supplies);</w:t>
      </w:r>
    </w:p>
    <w:p w14:paraId="6C4CCE36"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field improvements (docks, buildings, etc.);</w:t>
      </w:r>
    </w:p>
    <w:p w14:paraId="598FF17D"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other property (not included above).</w:t>
      </w:r>
    </w:p>
    <w:p w14:paraId="02303CA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The cost-new values listed below are to be adjusted to allow depreciation by use of the appropriate percent good listed in Table 907.C-4. When determining the value of equipment associated with a single well, use the age of that well to determine the appropriate percent good. When determining the value of equipment used on multiple wells, the average age of the wells within the lease/field will determine the appropriate year to be used for this purpose.</w:t>
      </w:r>
    </w:p>
    <w:p w14:paraId="0F92956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January 1, 2016 the allowance of depreciation by use of the appropriate percent good will be based on the actual age of the equipment, if known or available, and will apply only to surface equipment with an original purchase cost of $2,500 or more.</w:t>
      </w:r>
    </w:p>
    <w:p w14:paraId="057A4AA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Functional and/or economic obsolescence shall be considered in the analysis of fair market value as substantiated by the taxpayer in writing. Consistent with Louisiana R.S. 47:1957, the assessor may request additional documentation.</w:t>
      </w:r>
    </w:p>
    <w:p w14:paraId="3F8E453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Sales, properly documented, should be considered by the assessor as fair market value, provided the sale meets all tests relative to it being a valid sale.</w:t>
      </w:r>
    </w:p>
    <w:p w14:paraId="50029F2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Surface Equipment—Property Description</w:t>
      </w:r>
    </w:p>
    <w:p w14:paraId="0F9FA5C2" w14:textId="77777777" w:rsidR="00334428" w:rsidRPr="00334428" w:rsidRDefault="00334428" w:rsidP="00334428">
      <w:pPr>
        <w:tabs>
          <w:tab w:val="left" w:pos="720"/>
          <w:tab w:val="left" w:pos="979"/>
          <w:tab w:val="left" w:pos="1152"/>
        </w:tabs>
        <w:ind w:firstLine="360"/>
        <w:jc w:val="both"/>
        <w:outlineLvl w:val="4"/>
        <w:rPr>
          <w:kern w:val="2"/>
        </w:rPr>
      </w:pPr>
    </w:p>
    <w:tbl>
      <w:tblPr>
        <w:tblW w:w="522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297"/>
        <w:gridCol w:w="923"/>
      </w:tblGrid>
      <w:tr w:rsidR="00334428" w:rsidRPr="00334428" w14:paraId="65D483DC" w14:textId="77777777" w:rsidTr="002E5E82">
        <w:trPr>
          <w:cantSplit/>
          <w:tblHeader/>
          <w:jc w:val="center"/>
        </w:trPr>
        <w:tc>
          <w:tcPr>
            <w:tcW w:w="5220" w:type="dxa"/>
            <w:gridSpan w:val="2"/>
            <w:shd w:val="clear" w:color="auto" w:fill="BFBFBF"/>
          </w:tcPr>
          <w:p w14:paraId="7AA6C51C"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sz w:val="16"/>
              </w:rPr>
            </w:pPr>
            <w:r w:rsidRPr="00334428">
              <w:rPr>
                <w:b/>
                <w:sz w:val="16"/>
              </w:rPr>
              <w:t>Table 907.D-7</w:t>
            </w:r>
          </w:p>
          <w:p w14:paraId="6AE4C7D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sz w:val="16"/>
              </w:rPr>
            </w:pPr>
            <w:r w:rsidRPr="00334428">
              <w:rPr>
                <w:b/>
                <w:sz w:val="16"/>
              </w:rPr>
              <w:t>Surface Equipment</w:t>
            </w:r>
          </w:p>
        </w:tc>
      </w:tr>
      <w:tr w:rsidR="00334428" w:rsidRPr="00334428" w14:paraId="0AF8A44F" w14:textId="77777777" w:rsidTr="002E5E82">
        <w:trPr>
          <w:cantSplit/>
          <w:tblHeader/>
          <w:jc w:val="center"/>
        </w:trPr>
        <w:tc>
          <w:tcPr>
            <w:tcW w:w="4297" w:type="dxa"/>
            <w:shd w:val="clear" w:color="auto" w:fill="BFBFBF"/>
            <w:vAlign w:val="bottom"/>
          </w:tcPr>
          <w:p w14:paraId="24D384A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sz w:val="16"/>
              </w:rPr>
            </w:pPr>
            <w:r w:rsidRPr="00334428">
              <w:rPr>
                <w:b/>
                <w:sz w:val="16"/>
              </w:rPr>
              <w:t>Property Description</w:t>
            </w:r>
          </w:p>
        </w:tc>
        <w:tc>
          <w:tcPr>
            <w:tcW w:w="923" w:type="dxa"/>
            <w:shd w:val="clear" w:color="auto" w:fill="BFBFBF"/>
          </w:tcPr>
          <w:p w14:paraId="6194226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sz w:val="16"/>
              </w:rPr>
            </w:pPr>
            <w:r w:rsidRPr="00334428">
              <w:rPr>
                <w:b/>
                <w:sz w:val="16"/>
              </w:rPr>
              <w:t>$ Cost New</w:t>
            </w:r>
          </w:p>
        </w:tc>
      </w:tr>
      <w:tr w:rsidR="00334428" w:rsidRPr="00334428" w14:paraId="22265ECE" w14:textId="77777777" w:rsidTr="002E5E82">
        <w:trPr>
          <w:cantSplit/>
          <w:jc w:val="center"/>
        </w:trPr>
        <w:tc>
          <w:tcPr>
            <w:tcW w:w="4297" w:type="dxa"/>
          </w:tcPr>
          <w:p w14:paraId="7FC42AD6"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Actuators—(see Metering Equipment)</w:t>
            </w:r>
          </w:p>
        </w:tc>
        <w:tc>
          <w:tcPr>
            <w:tcW w:w="923" w:type="dxa"/>
          </w:tcPr>
          <w:p w14:paraId="23AC402A" w14:textId="77777777" w:rsidR="00334428" w:rsidRPr="00334428" w:rsidRDefault="00334428" w:rsidP="00334428">
            <w:pPr>
              <w:widowControl w:val="0"/>
              <w:tabs>
                <w:tab w:val="left" w:pos="-720"/>
              </w:tabs>
              <w:suppressAutoHyphens/>
              <w:autoSpaceDE w:val="0"/>
              <w:autoSpaceDN w:val="0"/>
              <w:jc w:val="center"/>
              <w:rPr>
                <w:sz w:val="16"/>
                <w:szCs w:val="16"/>
                <w:highlight w:val="yellow"/>
              </w:rPr>
            </w:pPr>
            <w:r w:rsidRPr="00334428">
              <w:rPr>
                <w:sz w:val="16"/>
                <w:szCs w:val="16"/>
                <w:highlight w:val="yellow"/>
              </w:rPr>
              <w:t xml:space="preserve"> </w:t>
            </w:r>
          </w:p>
        </w:tc>
      </w:tr>
      <w:tr w:rsidR="00334428" w:rsidRPr="00334428" w14:paraId="6A796C0E" w14:textId="77777777" w:rsidTr="002E5E82">
        <w:trPr>
          <w:cantSplit/>
          <w:jc w:val="center"/>
        </w:trPr>
        <w:tc>
          <w:tcPr>
            <w:tcW w:w="4297" w:type="dxa"/>
          </w:tcPr>
          <w:p w14:paraId="350FCC9E" w14:textId="77777777" w:rsidR="00334428" w:rsidRPr="00334428" w:rsidRDefault="00334428" w:rsidP="00334428">
            <w:pPr>
              <w:tabs>
                <w:tab w:val="left" w:pos="-720"/>
              </w:tabs>
              <w:suppressAutoHyphens/>
              <w:rPr>
                <w:sz w:val="16"/>
                <w:szCs w:val="16"/>
              </w:rPr>
            </w:pPr>
            <w:r w:rsidRPr="00334428">
              <w:rPr>
                <w:sz w:val="16"/>
                <w:szCs w:val="16"/>
              </w:rPr>
              <w:t>Automatic Control Equipment—(see Safety Systems)</w:t>
            </w:r>
          </w:p>
        </w:tc>
        <w:tc>
          <w:tcPr>
            <w:tcW w:w="923" w:type="dxa"/>
          </w:tcPr>
          <w:p w14:paraId="3A29A3B0"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42E52AB6" w14:textId="77777777" w:rsidTr="002E5E82">
        <w:trPr>
          <w:cantSplit/>
          <w:jc w:val="center"/>
        </w:trPr>
        <w:tc>
          <w:tcPr>
            <w:tcW w:w="4297" w:type="dxa"/>
          </w:tcPr>
          <w:p w14:paraId="4F333C1D" w14:textId="77777777" w:rsidR="00334428" w:rsidRPr="00334428" w:rsidRDefault="00334428" w:rsidP="00334428">
            <w:pPr>
              <w:tabs>
                <w:tab w:val="left" w:pos="-720"/>
              </w:tabs>
              <w:suppressAutoHyphens/>
              <w:rPr>
                <w:sz w:val="16"/>
                <w:szCs w:val="16"/>
              </w:rPr>
            </w:pPr>
            <w:r w:rsidRPr="00334428">
              <w:rPr>
                <w:sz w:val="16"/>
                <w:szCs w:val="16"/>
              </w:rPr>
              <w:t>Automatic Tank Switch Unit—(see Metering Equipment)</w:t>
            </w:r>
          </w:p>
        </w:tc>
        <w:tc>
          <w:tcPr>
            <w:tcW w:w="923" w:type="dxa"/>
          </w:tcPr>
          <w:p w14:paraId="7B95F501"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0CDEDBD8" w14:textId="77777777" w:rsidTr="002E5E82">
        <w:trPr>
          <w:cantSplit/>
          <w:jc w:val="center"/>
        </w:trPr>
        <w:tc>
          <w:tcPr>
            <w:tcW w:w="4297" w:type="dxa"/>
          </w:tcPr>
          <w:p w14:paraId="6CA471FD" w14:textId="77777777" w:rsidR="00334428" w:rsidRPr="00334428" w:rsidRDefault="00334428" w:rsidP="00334428">
            <w:pPr>
              <w:tabs>
                <w:tab w:val="left" w:pos="-720"/>
              </w:tabs>
              <w:suppressAutoHyphens/>
              <w:rPr>
                <w:sz w:val="16"/>
                <w:szCs w:val="16"/>
              </w:rPr>
            </w:pPr>
            <w:r w:rsidRPr="00334428">
              <w:rPr>
                <w:sz w:val="16"/>
                <w:szCs w:val="16"/>
              </w:rPr>
              <w:t>Barges - Concrete—(assessed on an individual basis)</w:t>
            </w:r>
          </w:p>
        </w:tc>
        <w:tc>
          <w:tcPr>
            <w:tcW w:w="923" w:type="dxa"/>
          </w:tcPr>
          <w:p w14:paraId="7BB5E9FF"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66C2E8B0" w14:textId="77777777" w:rsidTr="002E5E82">
        <w:trPr>
          <w:cantSplit/>
          <w:jc w:val="center"/>
        </w:trPr>
        <w:tc>
          <w:tcPr>
            <w:tcW w:w="4297" w:type="dxa"/>
          </w:tcPr>
          <w:p w14:paraId="5CA498DA" w14:textId="77777777" w:rsidR="00334428" w:rsidRPr="00334428" w:rsidRDefault="00334428" w:rsidP="00334428">
            <w:pPr>
              <w:tabs>
                <w:tab w:val="left" w:pos="-720"/>
              </w:tabs>
              <w:suppressAutoHyphens/>
              <w:rPr>
                <w:sz w:val="16"/>
                <w:szCs w:val="16"/>
              </w:rPr>
            </w:pPr>
            <w:r w:rsidRPr="00334428">
              <w:rPr>
                <w:sz w:val="16"/>
                <w:szCs w:val="16"/>
              </w:rPr>
              <w:t>Barges - Storage—(assessed on an individual basis)</w:t>
            </w:r>
          </w:p>
        </w:tc>
        <w:tc>
          <w:tcPr>
            <w:tcW w:w="923" w:type="dxa"/>
          </w:tcPr>
          <w:p w14:paraId="3188C38E"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534E7326" w14:textId="77777777" w:rsidTr="002E5E82">
        <w:trPr>
          <w:cantSplit/>
          <w:jc w:val="center"/>
        </w:trPr>
        <w:tc>
          <w:tcPr>
            <w:tcW w:w="4297" w:type="dxa"/>
          </w:tcPr>
          <w:p w14:paraId="5E659A6D" w14:textId="77777777" w:rsidR="00334428" w:rsidRPr="00334428" w:rsidRDefault="00334428" w:rsidP="00334428">
            <w:pPr>
              <w:tabs>
                <w:tab w:val="left" w:pos="-720"/>
              </w:tabs>
              <w:suppressAutoHyphens/>
              <w:rPr>
                <w:sz w:val="16"/>
                <w:szCs w:val="16"/>
              </w:rPr>
            </w:pPr>
            <w:r w:rsidRPr="00334428">
              <w:rPr>
                <w:sz w:val="16"/>
                <w:szCs w:val="16"/>
              </w:rPr>
              <w:t>Barges - Utility—(assessed on an individual basis)</w:t>
            </w:r>
          </w:p>
        </w:tc>
        <w:tc>
          <w:tcPr>
            <w:tcW w:w="923" w:type="dxa"/>
          </w:tcPr>
          <w:p w14:paraId="7AE2366A"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70DE0E3C" w14:textId="77777777" w:rsidTr="002E5E82">
        <w:trPr>
          <w:cantSplit/>
          <w:jc w:val="center"/>
        </w:trPr>
        <w:tc>
          <w:tcPr>
            <w:tcW w:w="4297" w:type="dxa"/>
          </w:tcPr>
          <w:p w14:paraId="03A44F5A" w14:textId="77777777" w:rsidR="00334428" w:rsidRPr="00334428" w:rsidRDefault="00334428" w:rsidP="00334428">
            <w:pPr>
              <w:tabs>
                <w:tab w:val="left" w:pos="-720"/>
              </w:tabs>
              <w:suppressAutoHyphens/>
              <w:rPr>
                <w:sz w:val="16"/>
                <w:szCs w:val="16"/>
              </w:rPr>
            </w:pPr>
            <w:r w:rsidRPr="00334428">
              <w:rPr>
                <w:sz w:val="16"/>
                <w:szCs w:val="16"/>
              </w:rPr>
              <w:t>Barges - Work—(assessed on an individual basis)</w:t>
            </w:r>
          </w:p>
        </w:tc>
        <w:tc>
          <w:tcPr>
            <w:tcW w:w="923" w:type="dxa"/>
          </w:tcPr>
          <w:p w14:paraId="5184DB4E"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08C023E1" w14:textId="77777777" w:rsidTr="002E5E82">
        <w:trPr>
          <w:cantSplit/>
          <w:jc w:val="center"/>
        </w:trPr>
        <w:tc>
          <w:tcPr>
            <w:tcW w:w="4297" w:type="dxa"/>
          </w:tcPr>
          <w:p w14:paraId="11D4F7E7" w14:textId="77777777" w:rsidR="00334428" w:rsidRPr="00334428" w:rsidRDefault="00334428" w:rsidP="00334428">
            <w:pPr>
              <w:tabs>
                <w:tab w:val="left" w:pos="-720"/>
              </w:tabs>
              <w:suppressAutoHyphens/>
              <w:rPr>
                <w:sz w:val="16"/>
                <w:szCs w:val="16"/>
              </w:rPr>
            </w:pPr>
            <w:r w:rsidRPr="00334428">
              <w:rPr>
                <w:sz w:val="16"/>
                <w:szCs w:val="16"/>
              </w:rPr>
              <w:t>Communication Equipment—(see Telecommunications)</w:t>
            </w:r>
          </w:p>
        </w:tc>
        <w:tc>
          <w:tcPr>
            <w:tcW w:w="923" w:type="dxa"/>
          </w:tcPr>
          <w:p w14:paraId="3237262C"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64837716" w14:textId="77777777" w:rsidTr="002E5E82">
        <w:trPr>
          <w:cantSplit/>
          <w:jc w:val="center"/>
        </w:trPr>
        <w:tc>
          <w:tcPr>
            <w:tcW w:w="4297" w:type="dxa"/>
          </w:tcPr>
          <w:p w14:paraId="4E2D2390" w14:textId="77777777" w:rsidR="00334428" w:rsidRPr="00334428" w:rsidRDefault="00334428" w:rsidP="00334428">
            <w:pPr>
              <w:tabs>
                <w:tab w:val="left" w:pos="-720"/>
              </w:tabs>
              <w:suppressAutoHyphens/>
              <w:rPr>
                <w:sz w:val="16"/>
                <w:szCs w:val="16"/>
              </w:rPr>
            </w:pPr>
            <w:r w:rsidRPr="00334428">
              <w:rPr>
                <w:sz w:val="16"/>
                <w:szCs w:val="16"/>
              </w:rPr>
              <w:t>Dampeners—(see Metering Equipment—"Recorders")</w:t>
            </w:r>
          </w:p>
        </w:tc>
        <w:tc>
          <w:tcPr>
            <w:tcW w:w="923" w:type="dxa"/>
          </w:tcPr>
          <w:p w14:paraId="34BA2753" w14:textId="77777777" w:rsidR="00334428" w:rsidRPr="00334428" w:rsidRDefault="00334428" w:rsidP="00334428">
            <w:pPr>
              <w:widowControl w:val="0"/>
              <w:tabs>
                <w:tab w:val="left" w:pos="-720"/>
              </w:tabs>
              <w:suppressAutoHyphens/>
              <w:autoSpaceDE w:val="0"/>
              <w:autoSpaceDN w:val="0"/>
              <w:jc w:val="center"/>
              <w:rPr>
                <w:sz w:val="16"/>
                <w:szCs w:val="16"/>
                <w:highlight w:val="yellow"/>
              </w:rPr>
            </w:pPr>
            <w:r w:rsidRPr="00334428">
              <w:rPr>
                <w:sz w:val="16"/>
                <w:szCs w:val="16"/>
                <w:highlight w:val="yellow"/>
              </w:rPr>
              <w:t xml:space="preserve"> </w:t>
            </w:r>
          </w:p>
        </w:tc>
      </w:tr>
      <w:tr w:rsidR="00334428" w:rsidRPr="00334428" w14:paraId="0F39A204" w14:textId="77777777" w:rsidTr="002E5E82">
        <w:trPr>
          <w:cantSplit/>
          <w:jc w:val="center"/>
        </w:trPr>
        <w:tc>
          <w:tcPr>
            <w:tcW w:w="4297" w:type="dxa"/>
          </w:tcPr>
          <w:p w14:paraId="227C8254" w14:textId="77777777" w:rsidR="00334428" w:rsidRPr="00334428" w:rsidRDefault="00334428" w:rsidP="00334428">
            <w:pPr>
              <w:tabs>
                <w:tab w:val="left" w:pos="-720"/>
              </w:tabs>
              <w:suppressAutoHyphens/>
              <w:rPr>
                <w:sz w:val="16"/>
                <w:szCs w:val="16"/>
              </w:rPr>
            </w:pPr>
            <w:r w:rsidRPr="00334428">
              <w:rPr>
                <w:sz w:val="16"/>
                <w:szCs w:val="16"/>
              </w:rPr>
              <w:t>Desorbers—(no metering equipment included):</w:t>
            </w:r>
          </w:p>
          <w:p w14:paraId="1DA0833F"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ab/>
              <w:t>125#</w:t>
            </w:r>
          </w:p>
          <w:p w14:paraId="31D7BA3D" w14:textId="77777777" w:rsidR="00334428" w:rsidRPr="00334428" w:rsidRDefault="00334428" w:rsidP="00334428">
            <w:pPr>
              <w:tabs>
                <w:tab w:val="left" w:pos="-720"/>
              </w:tabs>
              <w:suppressAutoHyphens/>
              <w:rPr>
                <w:sz w:val="16"/>
                <w:szCs w:val="16"/>
              </w:rPr>
            </w:pPr>
            <w:r w:rsidRPr="00334428">
              <w:rPr>
                <w:sz w:val="16"/>
                <w:szCs w:val="16"/>
              </w:rPr>
              <w:tab/>
              <w:t>300#</w:t>
            </w:r>
          </w:p>
          <w:p w14:paraId="3C109266" w14:textId="77777777" w:rsidR="00334428" w:rsidRPr="00334428" w:rsidRDefault="00334428" w:rsidP="00334428">
            <w:pPr>
              <w:tabs>
                <w:tab w:val="left" w:pos="-720"/>
              </w:tabs>
              <w:suppressAutoHyphens/>
              <w:rPr>
                <w:sz w:val="16"/>
                <w:szCs w:val="16"/>
              </w:rPr>
            </w:pPr>
            <w:r w:rsidRPr="00334428">
              <w:rPr>
                <w:sz w:val="16"/>
                <w:szCs w:val="16"/>
              </w:rPr>
              <w:tab/>
              <w:t>500#</w:t>
            </w:r>
          </w:p>
        </w:tc>
        <w:tc>
          <w:tcPr>
            <w:tcW w:w="923" w:type="dxa"/>
          </w:tcPr>
          <w:p w14:paraId="62CD1D88" w14:textId="77777777" w:rsidR="00334428" w:rsidRPr="00334428" w:rsidRDefault="00334428" w:rsidP="00334428">
            <w:pPr>
              <w:tabs>
                <w:tab w:val="left" w:pos="-720"/>
              </w:tabs>
              <w:suppressAutoHyphens/>
              <w:jc w:val="center"/>
              <w:rPr>
                <w:sz w:val="16"/>
                <w:szCs w:val="16"/>
              </w:rPr>
            </w:pPr>
          </w:p>
          <w:p w14:paraId="71F2D95F" w14:textId="77777777" w:rsidR="00334428" w:rsidRPr="00334428" w:rsidRDefault="00334428" w:rsidP="00334428">
            <w:pPr>
              <w:tabs>
                <w:tab w:val="left" w:pos="-720"/>
              </w:tabs>
              <w:suppressAutoHyphens/>
              <w:jc w:val="center"/>
              <w:rPr>
                <w:sz w:val="16"/>
                <w:szCs w:val="16"/>
              </w:rPr>
            </w:pPr>
            <w:r w:rsidRPr="00334428">
              <w:rPr>
                <w:sz w:val="16"/>
                <w:szCs w:val="16"/>
              </w:rPr>
              <w:t>141,800</w:t>
            </w:r>
          </w:p>
          <w:p w14:paraId="0C8A1218" w14:textId="77777777" w:rsidR="00334428" w:rsidRPr="00334428" w:rsidRDefault="00334428" w:rsidP="00334428">
            <w:pPr>
              <w:tabs>
                <w:tab w:val="left" w:pos="-720"/>
              </w:tabs>
              <w:suppressAutoHyphens/>
              <w:jc w:val="center"/>
              <w:rPr>
                <w:sz w:val="16"/>
                <w:szCs w:val="16"/>
              </w:rPr>
            </w:pPr>
            <w:r w:rsidRPr="00334428">
              <w:rPr>
                <w:sz w:val="16"/>
                <w:szCs w:val="16"/>
              </w:rPr>
              <w:t>156,350</w:t>
            </w:r>
          </w:p>
          <w:p w14:paraId="27E4CA82" w14:textId="77777777" w:rsidR="00334428" w:rsidRPr="00334428" w:rsidRDefault="00334428" w:rsidP="00334428">
            <w:pPr>
              <w:tabs>
                <w:tab w:val="left" w:pos="-720"/>
              </w:tabs>
              <w:suppressAutoHyphens/>
              <w:jc w:val="center"/>
              <w:rPr>
                <w:sz w:val="16"/>
                <w:szCs w:val="16"/>
              </w:rPr>
            </w:pPr>
            <w:r w:rsidRPr="00334428">
              <w:rPr>
                <w:sz w:val="16"/>
                <w:szCs w:val="16"/>
              </w:rPr>
              <w:t>177,930</w:t>
            </w:r>
          </w:p>
        </w:tc>
      </w:tr>
      <w:tr w:rsidR="00334428" w:rsidRPr="00334428" w14:paraId="49920DF4" w14:textId="77777777" w:rsidTr="002E5E82">
        <w:trPr>
          <w:cantSplit/>
          <w:jc w:val="center"/>
        </w:trPr>
        <w:tc>
          <w:tcPr>
            <w:tcW w:w="4297" w:type="dxa"/>
          </w:tcPr>
          <w:p w14:paraId="31091D30"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Destroilets—(see Metering Equipment—"Regulators")</w:t>
            </w:r>
          </w:p>
        </w:tc>
        <w:tc>
          <w:tcPr>
            <w:tcW w:w="923" w:type="dxa"/>
            <w:vAlign w:val="center"/>
          </w:tcPr>
          <w:p w14:paraId="45B19AF2"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1B41CD82" w14:textId="77777777" w:rsidTr="002E5E82">
        <w:trPr>
          <w:cantSplit/>
          <w:jc w:val="center"/>
        </w:trPr>
        <w:tc>
          <w:tcPr>
            <w:tcW w:w="4297" w:type="dxa"/>
          </w:tcPr>
          <w:p w14:paraId="032E33E5" w14:textId="77777777" w:rsidR="00334428" w:rsidRPr="00334428" w:rsidRDefault="00334428" w:rsidP="00334428">
            <w:pPr>
              <w:tabs>
                <w:tab w:val="left" w:pos="-720"/>
              </w:tabs>
              <w:suppressAutoHyphens/>
              <w:rPr>
                <w:sz w:val="16"/>
                <w:szCs w:val="16"/>
              </w:rPr>
            </w:pPr>
            <w:r w:rsidRPr="00334428">
              <w:rPr>
                <w:sz w:val="16"/>
                <w:szCs w:val="16"/>
              </w:rPr>
              <w:t>Desurgers—(see Metering Equipment—"Regulators")</w:t>
            </w:r>
          </w:p>
        </w:tc>
        <w:tc>
          <w:tcPr>
            <w:tcW w:w="923" w:type="dxa"/>
            <w:vAlign w:val="center"/>
          </w:tcPr>
          <w:p w14:paraId="1E897B09"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37A75AD2" w14:textId="77777777" w:rsidTr="002E5E82">
        <w:trPr>
          <w:cantSplit/>
          <w:jc w:val="center"/>
        </w:trPr>
        <w:tc>
          <w:tcPr>
            <w:tcW w:w="4297" w:type="dxa"/>
          </w:tcPr>
          <w:p w14:paraId="4675B869" w14:textId="77777777" w:rsidR="00334428" w:rsidRPr="00334428" w:rsidRDefault="00334428" w:rsidP="00334428">
            <w:pPr>
              <w:tabs>
                <w:tab w:val="left" w:pos="-720"/>
              </w:tabs>
              <w:suppressAutoHyphens/>
              <w:rPr>
                <w:sz w:val="16"/>
                <w:szCs w:val="16"/>
              </w:rPr>
            </w:pPr>
            <w:r w:rsidRPr="00334428">
              <w:rPr>
                <w:sz w:val="16"/>
                <w:szCs w:val="16"/>
              </w:rPr>
              <w:t>Desilters—(see Metering Equipment—"Regulators")</w:t>
            </w:r>
          </w:p>
        </w:tc>
        <w:tc>
          <w:tcPr>
            <w:tcW w:w="923" w:type="dxa"/>
            <w:vAlign w:val="center"/>
          </w:tcPr>
          <w:p w14:paraId="2D307939"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40DCAEC8" w14:textId="77777777" w:rsidTr="002E5E82">
        <w:trPr>
          <w:cantSplit/>
          <w:jc w:val="center"/>
        </w:trPr>
        <w:tc>
          <w:tcPr>
            <w:tcW w:w="4297" w:type="dxa"/>
          </w:tcPr>
          <w:p w14:paraId="2A53FF56" w14:textId="77777777" w:rsidR="00334428" w:rsidRPr="00334428" w:rsidRDefault="00334428" w:rsidP="00334428">
            <w:pPr>
              <w:keepNext/>
              <w:tabs>
                <w:tab w:val="left" w:pos="-720"/>
              </w:tabs>
              <w:suppressAutoHyphens/>
              <w:rPr>
                <w:sz w:val="16"/>
                <w:szCs w:val="16"/>
              </w:rPr>
            </w:pPr>
            <w:r w:rsidRPr="00334428">
              <w:rPr>
                <w:sz w:val="16"/>
                <w:szCs w:val="16"/>
              </w:rPr>
              <w:t>Diatrollers—(see Metering Equipment—"Regulators")</w:t>
            </w:r>
          </w:p>
        </w:tc>
        <w:tc>
          <w:tcPr>
            <w:tcW w:w="923" w:type="dxa"/>
            <w:vAlign w:val="center"/>
          </w:tcPr>
          <w:p w14:paraId="73773FEF" w14:textId="77777777" w:rsidR="00334428" w:rsidRPr="00334428" w:rsidRDefault="00334428" w:rsidP="00334428">
            <w:pPr>
              <w:keepNext/>
              <w:tabs>
                <w:tab w:val="left" w:pos="-720"/>
              </w:tabs>
              <w:suppressAutoHyphens/>
              <w:jc w:val="center"/>
              <w:rPr>
                <w:sz w:val="16"/>
                <w:szCs w:val="16"/>
              </w:rPr>
            </w:pPr>
            <w:r w:rsidRPr="00334428">
              <w:rPr>
                <w:sz w:val="16"/>
                <w:szCs w:val="16"/>
              </w:rPr>
              <w:t xml:space="preserve"> </w:t>
            </w:r>
          </w:p>
        </w:tc>
      </w:tr>
      <w:tr w:rsidR="00334428" w:rsidRPr="00334428" w14:paraId="444FB36F" w14:textId="77777777" w:rsidTr="002E5E82">
        <w:trPr>
          <w:cantSplit/>
          <w:jc w:val="center"/>
        </w:trPr>
        <w:tc>
          <w:tcPr>
            <w:tcW w:w="4297" w:type="dxa"/>
          </w:tcPr>
          <w:p w14:paraId="6D2A0B57" w14:textId="77777777" w:rsidR="00334428" w:rsidRPr="00334428" w:rsidRDefault="00334428" w:rsidP="00334428">
            <w:pPr>
              <w:keepNext/>
              <w:tabs>
                <w:tab w:val="left" w:pos="-720"/>
              </w:tabs>
              <w:suppressAutoHyphens/>
              <w:rPr>
                <w:sz w:val="16"/>
                <w:szCs w:val="16"/>
              </w:rPr>
            </w:pPr>
            <w:r w:rsidRPr="00334428">
              <w:rPr>
                <w:sz w:val="16"/>
                <w:szCs w:val="16"/>
              </w:rPr>
              <w:t>Docks, Platforms, Buildings—(assessed on an individual basis)</w:t>
            </w:r>
          </w:p>
        </w:tc>
        <w:tc>
          <w:tcPr>
            <w:tcW w:w="923" w:type="dxa"/>
            <w:vAlign w:val="center"/>
          </w:tcPr>
          <w:p w14:paraId="0101FCE6" w14:textId="77777777" w:rsidR="00334428" w:rsidRPr="00334428" w:rsidRDefault="00334428" w:rsidP="00334428">
            <w:pPr>
              <w:keepNext/>
              <w:tabs>
                <w:tab w:val="left" w:pos="-720"/>
              </w:tabs>
              <w:suppressAutoHyphens/>
              <w:jc w:val="center"/>
              <w:rPr>
                <w:sz w:val="16"/>
                <w:szCs w:val="16"/>
              </w:rPr>
            </w:pPr>
            <w:r w:rsidRPr="00334428">
              <w:rPr>
                <w:sz w:val="16"/>
                <w:szCs w:val="16"/>
              </w:rPr>
              <w:t xml:space="preserve"> </w:t>
            </w:r>
          </w:p>
        </w:tc>
      </w:tr>
      <w:tr w:rsidR="00334428" w:rsidRPr="00334428" w14:paraId="11BAD13D" w14:textId="77777777" w:rsidTr="002E5E82">
        <w:trPr>
          <w:cantSplit/>
          <w:jc w:val="center"/>
        </w:trPr>
        <w:tc>
          <w:tcPr>
            <w:tcW w:w="4297" w:type="dxa"/>
          </w:tcPr>
          <w:p w14:paraId="40A385CA" w14:textId="77777777" w:rsidR="00334428" w:rsidRPr="00334428" w:rsidRDefault="00334428" w:rsidP="00334428">
            <w:pPr>
              <w:keepNext/>
              <w:tabs>
                <w:tab w:val="left" w:pos="-720"/>
              </w:tabs>
              <w:suppressAutoHyphens/>
              <w:rPr>
                <w:sz w:val="16"/>
                <w:szCs w:val="16"/>
              </w:rPr>
            </w:pPr>
            <w:r w:rsidRPr="00334428">
              <w:rPr>
                <w:sz w:val="16"/>
                <w:szCs w:val="16"/>
              </w:rPr>
              <w:t>Dry Dehydrators (Driers)—(see Scrubbers)</w:t>
            </w:r>
          </w:p>
        </w:tc>
        <w:tc>
          <w:tcPr>
            <w:tcW w:w="923" w:type="dxa"/>
            <w:vAlign w:val="center"/>
          </w:tcPr>
          <w:p w14:paraId="5C505ADE" w14:textId="77777777" w:rsidR="00334428" w:rsidRPr="00334428" w:rsidRDefault="00334428" w:rsidP="00334428">
            <w:pPr>
              <w:keepNext/>
              <w:tabs>
                <w:tab w:val="left" w:pos="-720"/>
              </w:tabs>
              <w:suppressAutoHyphens/>
              <w:jc w:val="center"/>
              <w:rPr>
                <w:sz w:val="16"/>
                <w:szCs w:val="16"/>
              </w:rPr>
            </w:pPr>
            <w:r w:rsidRPr="00334428">
              <w:rPr>
                <w:sz w:val="16"/>
                <w:szCs w:val="16"/>
              </w:rPr>
              <w:t xml:space="preserve"> </w:t>
            </w:r>
          </w:p>
        </w:tc>
      </w:tr>
      <w:tr w:rsidR="00334428" w:rsidRPr="00334428" w14:paraId="3E65219C" w14:textId="77777777" w:rsidTr="002E5E82">
        <w:trPr>
          <w:cantSplit/>
          <w:jc w:val="center"/>
        </w:trPr>
        <w:tc>
          <w:tcPr>
            <w:tcW w:w="4297" w:type="dxa"/>
          </w:tcPr>
          <w:p w14:paraId="46F9DBCA" w14:textId="77777777" w:rsidR="00334428" w:rsidRPr="00334428" w:rsidRDefault="00334428" w:rsidP="00334428">
            <w:pPr>
              <w:keepNext/>
              <w:tabs>
                <w:tab w:val="left" w:pos="-720"/>
              </w:tabs>
              <w:suppressAutoHyphens/>
              <w:rPr>
                <w:sz w:val="16"/>
                <w:szCs w:val="16"/>
              </w:rPr>
            </w:pPr>
            <w:r w:rsidRPr="00334428">
              <w:rPr>
                <w:sz w:val="16"/>
                <w:szCs w:val="16"/>
              </w:rPr>
              <w:t>Engines-Unattached—(only includes engine and skids):</w:t>
            </w:r>
          </w:p>
          <w:p w14:paraId="7A71AAEC" w14:textId="77777777" w:rsidR="00334428" w:rsidRPr="00334428" w:rsidRDefault="00334428" w:rsidP="00334428">
            <w:pPr>
              <w:keepNext/>
              <w:tabs>
                <w:tab w:val="left" w:pos="-720"/>
              </w:tabs>
              <w:suppressAutoHyphens/>
              <w:rPr>
                <w:sz w:val="16"/>
                <w:szCs w:val="16"/>
              </w:rPr>
            </w:pPr>
            <w:r w:rsidRPr="00334428">
              <w:rPr>
                <w:sz w:val="16"/>
                <w:szCs w:val="16"/>
              </w:rPr>
              <w:tab/>
              <w:t>Per Horsepower</w:t>
            </w:r>
          </w:p>
        </w:tc>
        <w:tc>
          <w:tcPr>
            <w:tcW w:w="923" w:type="dxa"/>
          </w:tcPr>
          <w:p w14:paraId="75B71811" w14:textId="77777777" w:rsidR="00334428" w:rsidRPr="00334428" w:rsidRDefault="00334428" w:rsidP="00334428">
            <w:pPr>
              <w:keepNext/>
              <w:widowControl w:val="0"/>
              <w:tabs>
                <w:tab w:val="left" w:pos="-720"/>
              </w:tabs>
              <w:suppressAutoHyphens/>
              <w:autoSpaceDE w:val="0"/>
              <w:autoSpaceDN w:val="0"/>
              <w:jc w:val="center"/>
              <w:rPr>
                <w:sz w:val="16"/>
                <w:szCs w:val="16"/>
              </w:rPr>
            </w:pPr>
          </w:p>
          <w:p w14:paraId="0C233998" w14:textId="77777777" w:rsidR="00334428" w:rsidRPr="00334428" w:rsidRDefault="00334428" w:rsidP="00334428">
            <w:pPr>
              <w:keepNext/>
              <w:widowControl w:val="0"/>
              <w:tabs>
                <w:tab w:val="left" w:pos="-720"/>
              </w:tabs>
              <w:suppressAutoHyphens/>
              <w:autoSpaceDE w:val="0"/>
              <w:autoSpaceDN w:val="0"/>
              <w:jc w:val="center"/>
              <w:rPr>
                <w:sz w:val="16"/>
                <w:szCs w:val="16"/>
              </w:rPr>
            </w:pPr>
            <w:r w:rsidRPr="00334428">
              <w:rPr>
                <w:sz w:val="16"/>
                <w:szCs w:val="16"/>
              </w:rPr>
              <w:t>440</w:t>
            </w:r>
          </w:p>
        </w:tc>
      </w:tr>
      <w:tr w:rsidR="00334428" w:rsidRPr="00334428" w14:paraId="571553F5" w14:textId="77777777" w:rsidTr="002E5E82">
        <w:trPr>
          <w:cantSplit/>
          <w:jc w:val="center"/>
        </w:trPr>
        <w:tc>
          <w:tcPr>
            <w:tcW w:w="4297" w:type="dxa"/>
          </w:tcPr>
          <w:p w14:paraId="48C729A6"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Evaporators—(assessed on an individual basis)</w:t>
            </w:r>
          </w:p>
        </w:tc>
        <w:tc>
          <w:tcPr>
            <w:tcW w:w="923" w:type="dxa"/>
            <w:vAlign w:val="bottom"/>
          </w:tcPr>
          <w:p w14:paraId="1B95A631" w14:textId="77777777" w:rsidR="00334428" w:rsidRPr="00334428" w:rsidRDefault="00334428" w:rsidP="00334428">
            <w:pPr>
              <w:tabs>
                <w:tab w:val="left" w:pos="-720"/>
              </w:tabs>
              <w:suppressAutoHyphens/>
              <w:jc w:val="center"/>
              <w:rPr>
                <w:sz w:val="16"/>
                <w:szCs w:val="16"/>
                <w:highlight w:val="yellow"/>
              </w:rPr>
            </w:pPr>
            <w:r w:rsidRPr="00334428">
              <w:rPr>
                <w:sz w:val="16"/>
                <w:szCs w:val="16"/>
                <w:highlight w:val="yellow"/>
              </w:rPr>
              <w:t xml:space="preserve"> </w:t>
            </w:r>
          </w:p>
        </w:tc>
      </w:tr>
      <w:tr w:rsidR="00334428" w:rsidRPr="00334428" w14:paraId="4A953161" w14:textId="77777777" w:rsidTr="002E5E82">
        <w:trPr>
          <w:cantSplit/>
          <w:jc w:val="center"/>
        </w:trPr>
        <w:tc>
          <w:tcPr>
            <w:tcW w:w="4297" w:type="dxa"/>
          </w:tcPr>
          <w:p w14:paraId="6842B3A5" w14:textId="77777777" w:rsidR="00334428" w:rsidRPr="00334428" w:rsidRDefault="00334428" w:rsidP="00334428">
            <w:pPr>
              <w:tabs>
                <w:tab w:val="left" w:pos="-720"/>
              </w:tabs>
              <w:suppressAutoHyphens/>
              <w:rPr>
                <w:sz w:val="16"/>
                <w:szCs w:val="16"/>
              </w:rPr>
            </w:pPr>
            <w:r w:rsidRPr="00334428">
              <w:rPr>
                <w:sz w:val="16"/>
                <w:szCs w:val="16"/>
              </w:rPr>
              <w:t>Expander Unit—(no metering equipment included):</w:t>
            </w:r>
          </w:p>
          <w:p w14:paraId="61F2B262" w14:textId="77777777" w:rsidR="00334428" w:rsidRPr="00334428" w:rsidRDefault="00334428" w:rsidP="00334428">
            <w:pPr>
              <w:tabs>
                <w:tab w:val="left" w:pos="-720"/>
              </w:tabs>
              <w:suppressAutoHyphens/>
              <w:rPr>
                <w:sz w:val="16"/>
                <w:szCs w:val="16"/>
              </w:rPr>
            </w:pPr>
            <w:r w:rsidRPr="00334428">
              <w:rPr>
                <w:sz w:val="16"/>
                <w:szCs w:val="16"/>
              </w:rPr>
              <w:tab/>
              <w:t>Per Unit</w:t>
            </w:r>
          </w:p>
        </w:tc>
        <w:tc>
          <w:tcPr>
            <w:tcW w:w="923" w:type="dxa"/>
          </w:tcPr>
          <w:p w14:paraId="36B23397" w14:textId="77777777" w:rsidR="00334428" w:rsidRPr="00334428" w:rsidRDefault="00334428" w:rsidP="00334428">
            <w:pPr>
              <w:tabs>
                <w:tab w:val="left" w:pos="-720"/>
              </w:tabs>
              <w:suppressAutoHyphens/>
              <w:jc w:val="center"/>
              <w:rPr>
                <w:sz w:val="16"/>
                <w:szCs w:val="16"/>
              </w:rPr>
            </w:pPr>
          </w:p>
          <w:p w14:paraId="6D720776" w14:textId="77777777" w:rsidR="00334428" w:rsidRPr="00334428" w:rsidRDefault="00334428" w:rsidP="00334428">
            <w:pPr>
              <w:tabs>
                <w:tab w:val="left" w:pos="-720"/>
              </w:tabs>
              <w:suppressAutoHyphens/>
              <w:jc w:val="center"/>
              <w:rPr>
                <w:sz w:val="16"/>
                <w:szCs w:val="16"/>
              </w:rPr>
            </w:pPr>
            <w:r w:rsidRPr="00334428">
              <w:rPr>
                <w:sz w:val="16"/>
                <w:szCs w:val="16"/>
              </w:rPr>
              <w:t>52,010</w:t>
            </w:r>
          </w:p>
        </w:tc>
      </w:tr>
      <w:tr w:rsidR="00334428" w:rsidRPr="00334428" w14:paraId="260BEE28" w14:textId="77777777" w:rsidTr="002E5E82">
        <w:trPr>
          <w:cantSplit/>
          <w:jc w:val="center"/>
        </w:trPr>
        <w:tc>
          <w:tcPr>
            <w:tcW w:w="4297" w:type="dxa"/>
          </w:tcPr>
          <w:p w14:paraId="58942549"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Flow Splitters—(no metering equipment included):</w:t>
            </w:r>
          </w:p>
          <w:p w14:paraId="4667538F" w14:textId="77777777" w:rsidR="00334428" w:rsidRPr="00334428" w:rsidRDefault="00334428" w:rsidP="00334428">
            <w:pPr>
              <w:tabs>
                <w:tab w:val="left" w:pos="-720"/>
              </w:tabs>
              <w:suppressAutoHyphens/>
              <w:rPr>
                <w:sz w:val="16"/>
                <w:szCs w:val="16"/>
              </w:rPr>
            </w:pPr>
            <w:r w:rsidRPr="00334428">
              <w:rPr>
                <w:sz w:val="16"/>
                <w:szCs w:val="16"/>
              </w:rPr>
              <w:tab/>
              <w:t>48 In. Diameter Vessel</w:t>
            </w:r>
          </w:p>
          <w:p w14:paraId="04FD8053" w14:textId="77777777" w:rsidR="00334428" w:rsidRPr="00334428" w:rsidRDefault="00334428" w:rsidP="00334428">
            <w:pPr>
              <w:tabs>
                <w:tab w:val="left" w:pos="-720"/>
              </w:tabs>
              <w:suppressAutoHyphens/>
              <w:rPr>
                <w:sz w:val="16"/>
                <w:szCs w:val="16"/>
              </w:rPr>
            </w:pPr>
            <w:r w:rsidRPr="00334428">
              <w:rPr>
                <w:sz w:val="16"/>
                <w:szCs w:val="16"/>
              </w:rPr>
              <w:tab/>
              <w:t>72 In. Diameter Vessel</w:t>
            </w:r>
          </w:p>
          <w:p w14:paraId="0C30AECC" w14:textId="77777777" w:rsidR="00334428" w:rsidRPr="00334428" w:rsidRDefault="00334428" w:rsidP="00334428">
            <w:pPr>
              <w:tabs>
                <w:tab w:val="left" w:pos="-720"/>
              </w:tabs>
              <w:suppressAutoHyphens/>
              <w:rPr>
                <w:sz w:val="16"/>
                <w:szCs w:val="16"/>
              </w:rPr>
            </w:pPr>
            <w:r w:rsidRPr="00334428">
              <w:rPr>
                <w:sz w:val="16"/>
                <w:szCs w:val="16"/>
              </w:rPr>
              <w:tab/>
              <w:t>96 In. Diameter Vessel</w:t>
            </w:r>
          </w:p>
          <w:p w14:paraId="42AE75E4" w14:textId="77777777" w:rsidR="00334428" w:rsidRPr="00334428" w:rsidRDefault="00334428" w:rsidP="00334428">
            <w:pPr>
              <w:tabs>
                <w:tab w:val="left" w:pos="-720"/>
              </w:tabs>
              <w:suppressAutoHyphens/>
              <w:rPr>
                <w:sz w:val="16"/>
                <w:szCs w:val="16"/>
              </w:rPr>
            </w:pPr>
            <w:r w:rsidRPr="00334428">
              <w:rPr>
                <w:sz w:val="16"/>
                <w:szCs w:val="16"/>
              </w:rPr>
              <w:tab/>
              <w:t>120 In. Diameter Vessel</w:t>
            </w:r>
          </w:p>
        </w:tc>
        <w:tc>
          <w:tcPr>
            <w:tcW w:w="923" w:type="dxa"/>
          </w:tcPr>
          <w:p w14:paraId="39ED84FE" w14:textId="77777777" w:rsidR="00334428" w:rsidRPr="00334428" w:rsidRDefault="00334428" w:rsidP="00334428">
            <w:pPr>
              <w:widowControl w:val="0"/>
              <w:tabs>
                <w:tab w:val="left" w:pos="-720"/>
              </w:tabs>
              <w:suppressAutoHyphens/>
              <w:autoSpaceDE w:val="0"/>
              <w:autoSpaceDN w:val="0"/>
              <w:jc w:val="center"/>
              <w:rPr>
                <w:sz w:val="16"/>
                <w:szCs w:val="16"/>
              </w:rPr>
            </w:pPr>
          </w:p>
          <w:p w14:paraId="6813E3F4" w14:textId="77777777" w:rsidR="00334428" w:rsidRPr="00334428" w:rsidRDefault="00334428" w:rsidP="00334428">
            <w:pPr>
              <w:widowControl w:val="0"/>
              <w:tabs>
                <w:tab w:val="left" w:pos="-720"/>
              </w:tabs>
              <w:suppressAutoHyphens/>
              <w:autoSpaceDE w:val="0"/>
              <w:autoSpaceDN w:val="0"/>
              <w:jc w:val="center"/>
              <w:rPr>
                <w:sz w:val="16"/>
                <w:szCs w:val="16"/>
              </w:rPr>
            </w:pPr>
            <w:r w:rsidRPr="00334428">
              <w:rPr>
                <w:sz w:val="16"/>
                <w:szCs w:val="16"/>
              </w:rPr>
              <w:t>25,320</w:t>
            </w:r>
          </w:p>
          <w:p w14:paraId="5E1D061E" w14:textId="77777777" w:rsidR="00334428" w:rsidRPr="00334428" w:rsidRDefault="00334428" w:rsidP="00334428">
            <w:pPr>
              <w:widowControl w:val="0"/>
              <w:tabs>
                <w:tab w:val="left" w:pos="-720"/>
              </w:tabs>
              <w:suppressAutoHyphens/>
              <w:autoSpaceDE w:val="0"/>
              <w:autoSpaceDN w:val="0"/>
              <w:jc w:val="center"/>
              <w:rPr>
                <w:sz w:val="16"/>
                <w:szCs w:val="16"/>
              </w:rPr>
            </w:pPr>
            <w:r w:rsidRPr="00334428">
              <w:rPr>
                <w:sz w:val="16"/>
                <w:szCs w:val="16"/>
              </w:rPr>
              <w:t>33,550</w:t>
            </w:r>
          </w:p>
          <w:p w14:paraId="1A809E1E" w14:textId="77777777" w:rsidR="00334428" w:rsidRPr="00334428" w:rsidRDefault="00334428" w:rsidP="00334428">
            <w:pPr>
              <w:widowControl w:val="0"/>
              <w:tabs>
                <w:tab w:val="left" w:pos="-720"/>
              </w:tabs>
              <w:suppressAutoHyphens/>
              <w:autoSpaceDE w:val="0"/>
              <w:autoSpaceDN w:val="0"/>
              <w:jc w:val="center"/>
              <w:rPr>
                <w:sz w:val="16"/>
                <w:szCs w:val="16"/>
              </w:rPr>
            </w:pPr>
            <w:r w:rsidRPr="00334428">
              <w:rPr>
                <w:sz w:val="16"/>
                <w:szCs w:val="16"/>
              </w:rPr>
              <w:t>51,420</w:t>
            </w:r>
          </w:p>
          <w:p w14:paraId="533EA9FB" w14:textId="77777777" w:rsidR="00334428" w:rsidRPr="00334428" w:rsidRDefault="00334428" w:rsidP="00334428">
            <w:pPr>
              <w:widowControl w:val="0"/>
              <w:tabs>
                <w:tab w:val="left" w:pos="-720"/>
              </w:tabs>
              <w:suppressAutoHyphens/>
              <w:autoSpaceDE w:val="0"/>
              <w:autoSpaceDN w:val="0"/>
              <w:jc w:val="center"/>
              <w:rPr>
                <w:sz w:val="16"/>
                <w:szCs w:val="16"/>
              </w:rPr>
            </w:pPr>
            <w:r w:rsidRPr="00334428">
              <w:rPr>
                <w:sz w:val="16"/>
                <w:szCs w:val="16"/>
              </w:rPr>
              <w:t>73,040</w:t>
            </w:r>
          </w:p>
        </w:tc>
      </w:tr>
      <w:tr w:rsidR="00334428" w:rsidRPr="00334428" w14:paraId="176308CA" w14:textId="77777777" w:rsidTr="002E5E82">
        <w:trPr>
          <w:cantSplit/>
          <w:jc w:val="center"/>
        </w:trPr>
        <w:tc>
          <w:tcPr>
            <w:tcW w:w="4297" w:type="dxa"/>
          </w:tcPr>
          <w:p w14:paraId="32BC448E" w14:textId="77777777" w:rsidR="00334428" w:rsidRPr="00334428" w:rsidRDefault="00334428" w:rsidP="00334428">
            <w:pPr>
              <w:tabs>
                <w:tab w:val="left" w:pos="-720"/>
              </w:tabs>
              <w:suppressAutoHyphens/>
              <w:rPr>
                <w:sz w:val="16"/>
                <w:szCs w:val="16"/>
              </w:rPr>
            </w:pPr>
            <w:r w:rsidRPr="00334428">
              <w:rPr>
                <w:sz w:val="16"/>
                <w:szCs w:val="16"/>
              </w:rPr>
              <w:t>Fire Control System—(assessed on an individual basis)</w:t>
            </w:r>
          </w:p>
        </w:tc>
        <w:tc>
          <w:tcPr>
            <w:tcW w:w="923" w:type="dxa"/>
          </w:tcPr>
          <w:p w14:paraId="7B9ED51F"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16392BB3" w14:textId="77777777" w:rsidTr="002E5E82">
        <w:trPr>
          <w:cantSplit/>
          <w:jc w:val="center"/>
        </w:trPr>
        <w:tc>
          <w:tcPr>
            <w:tcW w:w="4297" w:type="dxa"/>
          </w:tcPr>
          <w:p w14:paraId="4D54F10B" w14:textId="77777777" w:rsidR="00334428" w:rsidRPr="00334428" w:rsidRDefault="00334428" w:rsidP="00334428">
            <w:pPr>
              <w:tabs>
                <w:tab w:val="left" w:pos="-720"/>
              </w:tabs>
              <w:suppressAutoHyphens/>
              <w:rPr>
                <w:sz w:val="16"/>
                <w:szCs w:val="16"/>
              </w:rPr>
            </w:pPr>
            <w:r w:rsidRPr="00334428">
              <w:rPr>
                <w:sz w:val="16"/>
                <w:szCs w:val="16"/>
              </w:rPr>
              <w:t>Furniture and Fixtures—(assessed on an individual basis)</w:t>
            </w:r>
          </w:p>
          <w:p w14:paraId="4EB00DA9"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ab/>
              <w:t>(Field operations only, according to location.)</w:t>
            </w:r>
          </w:p>
        </w:tc>
        <w:tc>
          <w:tcPr>
            <w:tcW w:w="923" w:type="dxa"/>
          </w:tcPr>
          <w:p w14:paraId="5308DDFE" w14:textId="77777777" w:rsidR="00334428" w:rsidRPr="00334428" w:rsidRDefault="00334428" w:rsidP="00334428">
            <w:pPr>
              <w:widowControl w:val="0"/>
              <w:tabs>
                <w:tab w:val="left" w:pos="-720"/>
              </w:tabs>
              <w:suppressAutoHyphens/>
              <w:autoSpaceDE w:val="0"/>
              <w:autoSpaceDN w:val="0"/>
              <w:jc w:val="center"/>
              <w:rPr>
                <w:sz w:val="16"/>
                <w:szCs w:val="16"/>
              </w:rPr>
            </w:pPr>
            <w:r w:rsidRPr="00334428">
              <w:rPr>
                <w:sz w:val="16"/>
                <w:szCs w:val="16"/>
              </w:rPr>
              <w:t xml:space="preserve"> </w:t>
            </w:r>
          </w:p>
        </w:tc>
      </w:tr>
      <w:tr w:rsidR="00334428" w:rsidRPr="00334428" w14:paraId="21AA51CD" w14:textId="77777777" w:rsidTr="002E5E82">
        <w:trPr>
          <w:cantSplit/>
          <w:jc w:val="center"/>
        </w:trPr>
        <w:tc>
          <w:tcPr>
            <w:tcW w:w="4297" w:type="dxa"/>
          </w:tcPr>
          <w:p w14:paraId="2A4E1E03"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Gas Compressors-Package Unit—(Skids, scrubbers, cooling system, and power controls. No metering or regulating equipment.):</w:t>
            </w:r>
          </w:p>
          <w:p w14:paraId="11E22479" w14:textId="77777777" w:rsidR="00334428" w:rsidRPr="00334428" w:rsidRDefault="00334428" w:rsidP="00334428">
            <w:pPr>
              <w:widowControl w:val="0"/>
              <w:tabs>
                <w:tab w:val="left" w:pos="-720"/>
              </w:tabs>
              <w:suppressAutoHyphens/>
              <w:autoSpaceDE w:val="0"/>
              <w:autoSpaceDN w:val="0"/>
              <w:ind w:left="837"/>
              <w:rPr>
                <w:sz w:val="16"/>
                <w:szCs w:val="16"/>
              </w:rPr>
            </w:pPr>
            <w:r w:rsidRPr="00334428">
              <w:rPr>
                <w:sz w:val="16"/>
                <w:szCs w:val="16"/>
              </w:rPr>
              <w:t>1 - 49 HP</w:t>
            </w:r>
          </w:p>
          <w:p w14:paraId="2B9DDF18" w14:textId="77777777" w:rsidR="00334428" w:rsidRPr="00334428" w:rsidRDefault="00334428" w:rsidP="00334428">
            <w:pPr>
              <w:tabs>
                <w:tab w:val="left" w:pos="-720"/>
              </w:tabs>
              <w:suppressAutoHyphens/>
              <w:ind w:left="837"/>
              <w:rPr>
                <w:sz w:val="16"/>
                <w:szCs w:val="16"/>
              </w:rPr>
            </w:pPr>
            <w:r w:rsidRPr="00334428">
              <w:rPr>
                <w:sz w:val="16"/>
                <w:szCs w:val="16"/>
              </w:rPr>
              <w:t>50 - 99 HP</w:t>
            </w:r>
          </w:p>
          <w:p w14:paraId="62846AD7" w14:textId="77777777" w:rsidR="00334428" w:rsidRPr="00334428" w:rsidRDefault="00334428" w:rsidP="00334428">
            <w:pPr>
              <w:tabs>
                <w:tab w:val="left" w:pos="-720"/>
              </w:tabs>
              <w:suppressAutoHyphens/>
              <w:ind w:left="837"/>
              <w:rPr>
                <w:sz w:val="16"/>
                <w:szCs w:val="16"/>
              </w:rPr>
            </w:pPr>
            <w:r w:rsidRPr="00334428">
              <w:rPr>
                <w:sz w:val="16"/>
                <w:szCs w:val="16"/>
              </w:rPr>
              <w:t>100 - 999 HP</w:t>
            </w:r>
          </w:p>
          <w:p w14:paraId="0D03B31E" w14:textId="77777777" w:rsidR="00334428" w:rsidRPr="00334428" w:rsidRDefault="00334428" w:rsidP="00334428">
            <w:pPr>
              <w:tabs>
                <w:tab w:val="left" w:pos="-720"/>
              </w:tabs>
              <w:suppressAutoHyphens/>
              <w:ind w:left="837"/>
              <w:rPr>
                <w:sz w:val="16"/>
                <w:szCs w:val="16"/>
              </w:rPr>
            </w:pPr>
            <w:r w:rsidRPr="00334428">
              <w:rPr>
                <w:sz w:val="16"/>
                <w:szCs w:val="16"/>
              </w:rPr>
              <w:t>1,000 - 1,499 HP</w:t>
            </w:r>
          </w:p>
          <w:p w14:paraId="61FB46C9" w14:textId="77777777" w:rsidR="00334428" w:rsidRPr="00334428" w:rsidRDefault="00334428" w:rsidP="00334428">
            <w:pPr>
              <w:tabs>
                <w:tab w:val="left" w:pos="-720"/>
              </w:tabs>
              <w:suppressAutoHyphens/>
              <w:ind w:left="837"/>
              <w:rPr>
                <w:sz w:val="16"/>
                <w:szCs w:val="16"/>
              </w:rPr>
            </w:pPr>
            <w:r w:rsidRPr="00334428">
              <w:rPr>
                <w:sz w:val="16"/>
                <w:szCs w:val="16"/>
              </w:rPr>
              <w:t>1,500 HP and Up</w:t>
            </w:r>
          </w:p>
        </w:tc>
        <w:tc>
          <w:tcPr>
            <w:tcW w:w="923" w:type="dxa"/>
          </w:tcPr>
          <w:p w14:paraId="7FD77265" w14:textId="77777777" w:rsidR="00334428" w:rsidRPr="00334428" w:rsidRDefault="00334428" w:rsidP="00334428">
            <w:pPr>
              <w:tabs>
                <w:tab w:val="left" w:pos="-720"/>
              </w:tabs>
              <w:suppressAutoHyphens/>
              <w:jc w:val="center"/>
              <w:rPr>
                <w:sz w:val="16"/>
                <w:szCs w:val="16"/>
              </w:rPr>
            </w:pPr>
          </w:p>
          <w:p w14:paraId="074C83AE" w14:textId="77777777" w:rsidR="00334428" w:rsidRPr="00334428" w:rsidRDefault="00334428" w:rsidP="00334428">
            <w:pPr>
              <w:tabs>
                <w:tab w:val="left" w:pos="-720"/>
              </w:tabs>
              <w:suppressAutoHyphens/>
              <w:jc w:val="center"/>
              <w:rPr>
                <w:sz w:val="16"/>
                <w:szCs w:val="16"/>
              </w:rPr>
            </w:pPr>
          </w:p>
          <w:p w14:paraId="1D646EC6" w14:textId="77777777" w:rsidR="00334428" w:rsidRPr="00334428" w:rsidRDefault="00334428" w:rsidP="00334428">
            <w:pPr>
              <w:tabs>
                <w:tab w:val="left" w:pos="-720"/>
              </w:tabs>
              <w:suppressAutoHyphens/>
              <w:jc w:val="center"/>
              <w:rPr>
                <w:sz w:val="16"/>
                <w:szCs w:val="16"/>
              </w:rPr>
            </w:pPr>
          </w:p>
          <w:p w14:paraId="30FA5D20" w14:textId="77777777" w:rsidR="00334428" w:rsidRPr="00334428" w:rsidRDefault="00334428" w:rsidP="00334428">
            <w:pPr>
              <w:tabs>
                <w:tab w:val="left" w:pos="-720"/>
              </w:tabs>
              <w:suppressAutoHyphens/>
              <w:jc w:val="center"/>
              <w:rPr>
                <w:sz w:val="16"/>
                <w:szCs w:val="16"/>
              </w:rPr>
            </w:pPr>
            <w:r w:rsidRPr="00334428">
              <w:rPr>
                <w:sz w:val="16"/>
                <w:szCs w:val="16"/>
              </w:rPr>
              <w:t>930</w:t>
            </w:r>
          </w:p>
          <w:p w14:paraId="0FD35B23" w14:textId="77777777" w:rsidR="00334428" w:rsidRPr="00334428" w:rsidRDefault="00334428" w:rsidP="00334428">
            <w:pPr>
              <w:tabs>
                <w:tab w:val="left" w:pos="-720"/>
              </w:tabs>
              <w:suppressAutoHyphens/>
              <w:jc w:val="center"/>
              <w:rPr>
                <w:sz w:val="16"/>
                <w:szCs w:val="16"/>
              </w:rPr>
            </w:pPr>
            <w:r w:rsidRPr="00334428">
              <w:rPr>
                <w:sz w:val="16"/>
                <w:szCs w:val="16"/>
              </w:rPr>
              <w:t>1,870</w:t>
            </w:r>
          </w:p>
          <w:p w14:paraId="3A5BFE45" w14:textId="77777777" w:rsidR="00334428" w:rsidRPr="00334428" w:rsidRDefault="00334428" w:rsidP="00334428">
            <w:pPr>
              <w:tabs>
                <w:tab w:val="left" w:pos="-720"/>
              </w:tabs>
              <w:suppressAutoHyphens/>
              <w:jc w:val="center"/>
              <w:rPr>
                <w:sz w:val="16"/>
                <w:szCs w:val="16"/>
              </w:rPr>
            </w:pPr>
            <w:r w:rsidRPr="00334428">
              <w:rPr>
                <w:sz w:val="16"/>
                <w:szCs w:val="16"/>
              </w:rPr>
              <w:t>1,520</w:t>
            </w:r>
          </w:p>
          <w:p w14:paraId="76366B83" w14:textId="77777777" w:rsidR="00334428" w:rsidRPr="00334428" w:rsidRDefault="00334428" w:rsidP="00334428">
            <w:pPr>
              <w:tabs>
                <w:tab w:val="left" w:pos="-720"/>
              </w:tabs>
              <w:suppressAutoHyphens/>
              <w:jc w:val="center"/>
              <w:rPr>
                <w:sz w:val="16"/>
                <w:szCs w:val="16"/>
              </w:rPr>
            </w:pPr>
            <w:r w:rsidRPr="00334428">
              <w:rPr>
                <w:sz w:val="16"/>
                <w:szCs w:val="16"/>
              </w:rPr>
              <w:t>1,160</w:t>
            </w:r>
          </w:p>
          <w:p w14:paraId="20C7879D" w14:textId="77777777" w:rsidR="00334428" w:rsidRPr="00334428" w:rsidRDefault="00334428" w:rsidP="00334428">
            <w:pPr>
              <w:tabs>
                <w:tab w:val="left" w:pos="-720"/>
              </w:tabs>
              <w:suppressAutoHyphens/>
              <w:jc w:val="center"/>
              <w:rPr>
                <w:sz w:val="16"/>
                <w:szCs w:val="16"/>
              </w:rPr>
            </w:pPr>
            <w:r w:rsidRPr="00334428">
              <w:rPr>
                <w:sz w:val="16"/>
                <w:szCs w:val="16"/>
              </w:rPr>
              <w:t>1,030</w:t>
            </w:r>
          </w:p>
        </w:tc>
      </w:tr>
      <w:tr w:rsidR="00334428" w:rsidRPr="00334428" w14:paraId="53622D99" w14:textId="77777777" w:rsidTr="002E5E82">
        <w:trPr>
          <w:cantSplit/>
          <w:jc w:val="center"/>
        </w:trPr>
        <w:tc>
          <w:tcPr>
            <w:tcW w:w="4297" w:type="dxa"/>
          </w:tcPr>
          <w:p w14:paraId="1E10EF0E" w14:textId="77777777" w:rsidR="00334428" w:rsidRPr="00334428" w:rsidRDefault="00334428" w:rsidP="00334428">
            <w:pPr>
              <w:widowControl w:val="0"/>
              <w:tabs>
                <w:tab w:val="left" w:pos="-720"/>
                <w:tab w:val="left" w:pos="387"/>
              </w:tabs>
              <w:suppressAutoHyphens/>
              <w:autoSpaceDE w:val="0"/>
              <w:autoSpaceDN w:val="0"/>
              <w:rPr>
                <w:sz w:val="16"/>
                <w:szCs w:val="16"/>
              </w:rPr>
            </w:pPr>
            <w:r w:rsidRPr="00334428">
              <w:rPr>
                <w:sz w:val="16"/>
                <w:szCs w:val="16"/>
              </w:rPr>
              <w:t>Gas Coolers—(no metering equipment);</w:t>
            </w:r>
          </w:p>
          <w:p w14:paraId="0AAFADCD" w14:textId="77777777" w:rsidR="00334428" w:rsidRPr="00334428" w:rsidRDefault="00334428" w:rsidP="00334428">
            <w:pPr>
              <w:tabs>
                <w:tab w:val="left" w:pos="-720"/>
              </w:tabs>
              <w:suppressAutoHyphens/>
              <w:rPr>
                <w:sz w:val="16"/>
                <w:szCs w:val="16"/>
              </w:rPr>
            </w:pPr>
            <w:r w:rsidRPr="00334428">
              <w:rPr>
                <w:sz w:val="16"/>
                <w:szCs w:val="16"/>
              </w:rPr>
              <w:tab/>
              <w:t>5,000 MCF/D</w:t>
            </w:r>
          </w:p>
          <w:p w14:paraId="10AB506A" w14:textId="77777777" w:rsidR="00334428" w:rsidRPr="00334428" w:rsidRDefault="00334428" w:rsidP="00334428">
            <w:pPr>
              <w:tabs>
                <w:tab w:val="left" w:pos="-720"/>
              </w:tabs>
              <w:suppressAutoHyphens/>
              <w:rPr>
                <w:sz w:val="16"/>
                <w:szCs w:val="16"/>
              </w:rPr>
            </w:pPr>
            <w:r w:rsidRPr="00334428">
              <w:rPr>
                <w:sz w:val="16"/>
                <w:szCs w:val="16"/>
              </w:rPr>
              <w:tab/>
              <w:t>10,000 MCF/D</w:t>
            </w:r>
          </w:p>
          <w:p w14:paraId="1738BC2A" w14:textId="77777777" w:rsidR="00334428" w:rsidRPr="00334428" w:rsidRDefault="00334428" w:rsidP="00334428">
            <w:pPr>
              <w:tabs>
                <w:tab w:val="left" w:pos="-720"/>
              </w:tabs>
              <w:suppressAutoHyphens/>
              <w:rPr>
                <w:sz w:val="16"/>
                <w:szCs w:val="16"/>
              </w:rPr>
            </w:pPr>
            <w:r w:rsidRPr="00334428">
              <w:rPr>
                <w:sz w:val="16"/>
                <w:szCs w:val="16"/>
              </w:rPr>
              <w:tab/>
              <w:t>20,000 MCF/D</w:t>
            </w:r>
          </w:p>
          <w:p w14:paraId="76975FEF" w14:textId="77777777" w:rsidR="00334428" w:rsidRPr="00334428" w:rsidRDefault="00334428" w:rsidP="00334428">
            <w:pPr>
              <w:tabs>
                <w:tab w:val="left" w:pos="-720"/>
              </w:tabs>
              <w:suppressAutoHyphens/>
              <w:rPr>
                <w:sz w:val="16"/>
                <w:szCs w:val="16"/>
              </w:rPr>
            </w:pPr>
            <w:r w:rsidRPr="00334428">
              <w:rPr>
                <w:sz w:val="16"/>
                <w:szCs w:val="16"/>
              </w:rPr>
              <w:tab/>
              <w:t>50,000 MCF/D</w:t>
            </w:r>
          </w:p>
          <w:p w14:paraId="28485B5F" w14:textId="77777777" w:rsidR="00334428" w:rsidRPr="00334428" w:rsidRDefault="00334428" w:rsidP="00334428">
            <w:pPr>
              <w:tabs>
                <w:tab w:val="left" w:pos="-720"/>
              </w:tabs>
              <w:suppressAutoHyphens/>
              <w:rPr>
                <w:sz w:val="16"/>
                <w:szCs w:val="16"/>
              </w:rPr>
            </w:pPr>
            <w:r w:rsidRPr="00334428">
              <w:rPr>
                <w:sz w:val="16"/>
                <w:szCs w:val="16"/>
              </w:rPr>
              <w:tab/>
              <w:t>100,000 MCF/D</w:t>
            </w:r>
          </w:p>
        </w:tc>
        <w:tc>
          <w:tcPr>
            <w:tcW w:w="923" w:type="dxa"/>
          </w:tcPr>
          <w:p w14:paraId="7AE6159D" w14:textId="77777777" w:rsidR="00334428" w:rsidRPr="00334428" w:rsidRDefault="00334428" w:rsidP="00334428">
            <w:pPr>
              <w:tabs>
                <w:tab w:val="center" w:pos="940"/>
              </w:tabs>
              <w:suppressAutoHyphens/>
              <w:jc w:val="center"/>
              <w:rPr>
                <w:sz w:val="16"/>
                <w:szCs w:val="16"/>
              </w:rPr>
            </w:pPr>
          </w:p>
          <w:p w14:paraId="67D81A86" w14:textId="77777777" w:rsidR="00334428" w:rsidRPr="00334428" w:rsidRDefault="00334428" w:rsidP="00334428">
            <w:pPr>
              <w:tabs>
                <w:tab w:val="center" w:pos="940"/>
              </w:tabs>
              <w:suppressAutoHyphens/>
              <w:jc w:val="center"/>
              <w:rPr>
                <w:sz w:val="16"/>
                <w:szCs w:val="16"/>
              </w:rPr>
            </w:pPr>
            <w:r w:rsidRPr="00334428">
              <w:rPr>
                <w:sz w:val="16"/>
                <w:szCs w:val="16"/>
              </w:rPr>
              <w:t>39,960</w:t>
            </w:r>
          </w:p>
          <w:p w14:paraId="687E757F" w14:textId="77777777" w:rsidR="00334428" w:rsidRPr="00334428" w:rsidRDefault="00334428" w:rsidP="00334428">
            <w:pPr>
              <w:tabs>
                <w:tab w:val="center" w:pos="940"/>
              </w:tabs>
              <w:suppressAutoHyphens/>
              <w:jc w:val="center"/>
              <w:rPr>
                <w:sz w:val="16"/>
                <w:szCs w:val="16"/>
              </w:rPr>
            </w:pPr>
            <w:r w:rsidRPr="00334428">
              <w:rPr>
                <w:sz w:val="16"/>
                <w:szCs w:val="16"/>
              </w:rPr>
              <w:t>45,000</w:t>
            </w:r>
          </w:p>
          <w:p w14:paraId="566E7BC7" w14:textId="77777777" w:rsidR="00334428" w:rsidRPr="00334428" w:rsidRDefault="00334428" w:rsidP="00334428">
            <w:pPr>
              <w:tabs>
                <w:tab w:val="center" w:pos="940"/>
              </w:tabs>
              <w:suppressAutoHyphens/>
              <w:jc w:val="center"/>
              <w:rPr>
                <w:sz w:val="16"/>
                <w:szCs w:val="16"/>
              </w:rPr>
            </w:pPr>
            <w:r w:rsidRPr="00334428">
              <w:rPr>
                <w:sz w:val="16"/>
                <w:szCs w:val="16"/>
              </w:rPr>
              <w:t>139,990</w:t>
            </w:r>
          </w:p>
          <w:p w14:paraId="678F57AF" w14:textId="77777777" w:rsidR="00334428" w:rsidRPr="00334428" w:rsidRDefault="00334428" w:rsidP="00334428">
            <w:pPr>
              <w:tabs>
                <w:tab w:val="center" w:pos="940"/>
              </w:tabs>
              <w:suppressAutoHyphens/>
              <w:jc w:val="center"/>
              <w:rPr>
                <w:sz w:val="16"/>
                <w:szCs w:val="16"/>
              </w:rPr>
            </w:pPr>
            <w:r w:rsidRPr="00334428">
              <w:rPr>
                <w:sz w:val="16"/>
                <w:szCs w:val="16"/>
              </w:rPr>
              <w:t>317,620</w:t>
            </w:r>
          </w:p>
          <w:p w14:paraId="0123BEFA" w14:textId="77777777" w:rsidR="00334428" w:rsidRPr="00334428" w:rsidRDefault="00334428" w:rsidP="00334428">
            <w:pPr>
              <w:tabs>
                <w:tab w:val="center" w:pos="940"/>
              </w:tabs>
              <w:suppressAutoHyphens/>
              <w:jc w:val="center"/>
              <w:rPr>
                <w:sz w:val="16"/>
                <w:szCs w:val="16"/>
              </w:rPr>
            </w:pPr>
            <w:r w:rsidRPr="00334428">
              <w:rPr>
                <w:sz w:val="16"/>
                <w:szCs w:val="16"/>
              </w:rPr>
              <w:t>520,190</w:t>
            </w:r>
          </w:p>
        </w:tc>
      </w:tr>
      <w:tr w:rsidR="00334428" w:rsidRPr="00334428" w14:paraId="7129D589" w14:textId="77777777" w:rsidTr="002E5E82">
        <w:trPr>
          <w:cantSplit/>
          <w:jc w:val="center"/>
        </w:trPr>
        <w:tc>
          <w:tcPr>
            <w:tcW w:w="4297" w:type="dxa"/>
          </w:tcPr>
          <w:p w14:paraId="787C29EF" w14:textId="77777777" w:rsidR="00334428" w:rsidRPr="00334428" w:rsidRDefault="00334428" w:rsidP="00334428">
            <w:pPr>
              <w:tabs>
                <w:tab w:val="left" w:pos="-720"/>
              </w:tabs>
              <w:suppressAutoHyphens/>
              <w:rPr>
                <w:sz w:val="16"/>
                <w:szCs w:val="16"/>
              </w:rPr>
            </w:pPr>
            <w:r w:rsidRPr="00334428">
              <w:rPr>
                <w:sz w:val="16"/>
                <w:szCs w:val="16"/>
              </w:rPr>
              <w:t>Generators—Package Unit only -(no special installation)</w:t>
            </w:r>
          </w:p>
          <w:p w14:paraId="4E61BBF2" w14:textId="77777777" w:rsidR="00334428" w:rsidRPr="00334428" w:rsidRDefault="00334428" w:rsidP="00334428">
            <w:pPr>
              <w:tabs>
                <w:tab w:val="left" w:pos="-720"/>
              </w:tabs>
              <w:suppressAutoHyphens/>
              <w:rPr>
                <w:sz w:val="16"/>
                <w:szCs w:val="16"/>
              </w:rPr>
            </w:pPr>
            <w:r w:rsidRPr="00334428">
              <w:rPr>
                <w:sz w:val="16"/>
                <w:szCs w:val="16"/>
              </w:rPr>
              <w:tab/>
              <w:t>Per K.W.</w:t>
            </w:r>
          </w:p>
        </w:tc>
        <w:tc>
          <w:tcPr>
            <w:tcW w:w="923" w:type="dxa"/>
          </w:tcPr>
          <w:p w14:paraId="16741227" w14:textId="77777777" w:rsidR="00334428" w:rsidRPr="00334428" w:rsidRDefault="00334428" w:rsidP="00334428">
            <w:pPr>
              <w:tabs>
                <w:tab w:val="center" w:pos="940"/>
              </w:tabs>
              <w:suppressAutoHyphens/>
              <w:jc w:val="center"/>
              <w:rPr>
                <w:sz w:val="16"/>
                <w:szCs w:val="16"/>
              </w:rPr>
            </w:pPr>
          </w:p>
          <w:p w14:paraId="7DE91078" w14:textId="77777777" w:rsidR="00334428" w:rsidRPr="00334428" w:rsidRDefault="00334428" w:rsidP="00334428">
            <w:pPr>
              <w:tabs>
                <w:tab w:val="center" w:pos="940"/>
              </w:tabs>
              <w:suppressAutoHyphens/>
              <w:jc w:val="center"/>
              <w:rPr>
                <w:sz w:val="16"/>
                <w:szCs w:val="16"/>
              </w:rPr>
            </w:pPr>
            <w:r w:rsidRPr="00334428">
              <w:rPr>
                <w:sz w:val="16"/>
                <w:szCs w:val="16"/>
              </w:rPr>
              <w:t>300</w:t>
            </w:r>
          </w:p>
        </w:tc>
      </w:tr>
      <w:tr w:rsidR="00334428" w:rsidRPr="00334428" w14:paraId="36AB1455" w14:textId="77777777" w:rsidTr="002E5E82">
        <w:trPr>
          <w:cantSplit/>
          <w:jc w:val="center"/>
        </w:trPr>
        <w:tc>
          <w:tcPr>
            <w:tcW w:w="4297" w:type="dxa"/>
          </w:tcPr>
          <w:p w14:paraId="6CF1D20B" w14:textId="77777777" w:rsidR="00334428" w:rsidRPr="00334428" w:rsidRDefault="00334428" w:rsidP="00334428">
            <w:pPr>
              <w:widowControl w:val="0"/>
              <w:tabs>
                <w:tab w:val="left" w:pos="-720"/>
                <w:tab w:val="left" w:pos="437"/>
              </w:tabs>
              <w:suppressAutoHyphens/>
              <w:autoSpaceDE w:val="0"/>
              <w:autoSpaceDN w:val="0"/>
              <w:rPr>
                <w:sz w:val="16"/>
                <w:szCs w:val="16"/>
              </w:rPr>
            </w:pPr>
            <w:r w:rsidRPr="00334428">
              <w:rPr>
                <w:sz w:val="16"/>
                <w:szCs w:val="16"/>
              </w:rPr>
              <w:t>Glycol Dehydration-Package Unit—(Including pressure gauge, relief valve and regulator. No other metering equipment.):</w:t>
            </w:r>
          </w:p>
          <w:p w14:paraId="1413D1C8" w14:textId="77777777" w:rsidR="00334428" w:rsidRPr="00334428" w:rsidRDefault="00334428" w:rsidP="00334428">
            <w:pPr>
              <w:tabs>
                <w:tab w:val="left" w:pos="-720"/>
              </w:tabs>
              <w:suppressAutoHyphens/>
              <w:rPr>
                <w:sz w:val="16"/>
                <w:szCs w:val="16"/>
              </w:rPr>
            </w:pPr>
            <w:r w:rsidRPr="00334428">
              <w:rPr>
                <w:sz w:val="16"/>
                <w:szCs w:val="16"/>
              </w:rPr>
              <w:tab/>
              <w:t>Up to 4.0 MMCF/D</w:t>
            </w:r>
          </w:p>
          <w:p w14:paraId="57639AC8" w14:textId="77777777" w:rsidR="00334428" w:rsidRPr="00334428" w:rsidRDefault="00334428" w:rsidP="00334428">
            <w:pPr>
              <w:tabs>
                <w:tab w:val="left" w:pos="-720"/>
              </w:tabs>
              <w:suppressAutoHyphens/>
              <w:rPr>
                <w:sz w:val="16"/>
                <w:szCs w:val="16"/>
              </w:rPr>
            </w:pPr>
            <w:r w:rsidRPr="00334428">
              <w:rPr>
                <w:sz w:val="16"/>
                <w:szCs w:val="16"/>
              </w:rPr>
              <w:tab/>
              <w:t>4.1 to 5.0 MMCF/D</w:t>
            </w:r>
          </w:p>
          <w:p w14:paraId="2335BC2E" w14:textId="77777777" w:rsidR="00334428" w:rsidRPr="00334428" w:rsidRDefault="00334428" w:rsidP="00334428">
            <w:pPr>
              <w:tabs>
                <w:tab w:val="left" w:pos="-720"/>
              </w:tabs>
              <w:suppressAutoHyphens/>
              <w:rPr>
                <w:sz w:val="16"/>
                <w:szCs w:val="16"/>
              </w:rPr>
            </w:pPr>
            <w:r w:rsidRPr="00334428">
              <w:rPr>
                <w:sz w:val="16"/>
                <w:szCs w:val="16"/>
              </w:rPr>
              <w:tab/>
              <w:t>5.1 to 10.0 MMCF/D</w:t>
            </w:r>
          </w:p>
          <w:p w14:paraId="5F80FC2A" w14:textId="77777777" w:rsidR="00334428" w:rsidRPr="00334428" w:rsidRDefault="00334428" w:rsidP="00334428">
            <w:pPr>
              <w:tabs>
                <w:tab w:val="left" w:pos="-720"/>
              </w:tabs>
              <w:suppressAutoHyphens/>
              <w:rPr>
                <w:sz w:val="16"/>
                <w:szCs w:val="16"/>
              </w:rPr>
            </w:pPr>
            <w:r w:rsidRPr="00334428">
              <w:rPr>
                <w:sz w:val="16"/>
                <w:szCs w:val="16"/>
              </w:rPr>
              <w:tab/>
              <w:t>10.1 to 15.0 MMCF/D</w:t>
            </w:r>
          </w:p>
          <w:p w14:paraId="7256ADB9" w14:textId="77777777" w:rsidR="00334428" w:rsidRPr="00334428" w:rsidRDefault="00334428" w:rsidP="00334428">
            <w:pPr>
              <w:tabs>
                <w:tab w:val="left" w:pos="-720"/>
              </w:tabs>
              <w:suppressAutoHyphens/>
              <w:rPr>
                <w:sz w:val="16"/>
                <w:szCs w:val="16"/>
              </w:rPr>
            </w:pPr>
            <w:r w:rsidRPr="00334428">
              <w:rPr>
                <w:sz w:val="16"/>
                <w:szCs w:val="16"/>
              </w:rPr>
              <w:tab/>
              <w:t>15.1 to 20.0 MMCF/D</w:t>
            </w:r>
          </w:p>
          <w:p w14:paraId="02538394" w14:textId="77777777" w:rsidR="00334428" w:rsidRPr="00334428" w:rsidRDefault="00334428" w:rsidP="00334428">
            <w:pPr>
              <w:tabs>
                <w:tab w:val="left" w:pos="-720"/>
              </w:tabs>
              <w:suppressAutoHyphens/>
              <w:rPr>
                <w:sz w:val="16"/>
                <w:szCs w:val="16"/>
              </w:rPr>
            </w:pPr>
            <w:r w:rsidRPr="00334428">
              <w:rPr>
                <w:sz w:val="16"/>
                <w:szCs w:val="16"/>
              </w:rPr>
              <w:tab/>
              <w:t>20.1 to 25.0 MMCF/D</w:t>
            </w:r>
          </w:p>
          <w:p w14:paraId="58EB717F" w14:textId="77777777" w:rsidR="00334428" w:rsidRPr="00334428" w:rsidRDefault="00334428" w:rsidP="00334428">
            <w:pPr>
              <w:tabs>
                <w:tab w:val="left" w:pos="-720"/>
              </w:tabs>
              <w:suppressAutoHyphens/>
              <w:rPr>
                <w:sz w:val="16"/>
                <w:szCs w:val="16"/>
              </w:rPr>
            </w:pPr>
            <w:r w:rsidRPr="00334428">
              <w:rPr>
                <w:sz w:val="16"/>
                <w:szCs w:val="16"/>
              </w:rPr>
              <w:tab/>
              <w:t>25.1 to 30.0 MMCF/D</w:t>
            </w:r>
          </w:p>
          <w:p w14:paraId="5B6DFFD6" w14:textId="77777777" w:rsidR="00334428" w:rsidRPr="00334428" w:rsidRDefault="00334428" w:rsidP="00334428">
            <w:pPr>
              <w:tabs>
                <w:tab w:val="left" w:pos="-720"/>
              </w:tabs>
              <w:suppressAutoHyphens/>
              <w:rPr>
                <w:sz w:val="16"/>
                <w:szCs w:val="16"/>
              </w:rPr>
            </w:pPr>
            <w:r w:rsidRPr="00334428">
              <w:rPr>
                <w:sz w:val="16"/>
                <w:szCs w:val="16"/>
              </w:rPr>
              <w:tab/>
              <w:t>30.1 to 50.0 MMCF/D</w:t>
            </w:r>
          </w:p>
          <w:p w14:paraId="25FC9866" w14:textId="77777777" w:rsidR="00334428" w:rsidRPr="00334428" w:rsidRDefault="00334428" w:rsidP="00334428">
            <w:pPr>
              <w:tabs>
                <w:tab w:val="left" w:pos="-720"/>
              </w:tabs>
              <w:suppressAutoHyphens/>
              <w:rPr>
                <w:sz w:val="16"/>
                <w:szCs w:val="16"/>
              </w:rPr>
            </w:pPr>
            <w:r w:rsidRPr="00334428">
              <w:rPr>
                <w:sz w:val="16"/>
                <w:szCs w:val="16"/>
              </w:rPr>
              <w:tab/>
              <w:t>50.1 to 75.0 MMCF/D</w:t>
            </w:r>
          </w:p>
          <w:p w14:paraId="666F4ADB" w14:textId="77777777" w:rsidR="00334428" w:rsidRPr="00334428" w:rsidRDefault="00334428" w:rsidP="00334428">
            <w:pPr>
              <w:tabs>
                <w:tab w:val="left" w:pos="-720"/>
              </w:tabs>
              <w:suppressAutoHyphens/>
              <w:rPr>
                <w:sz w:val="16"/>
                <w:szCs w:val="16"/>
              </w:rPr>
            </w:pPr>
            <w:r w:rsidRPr="00334428">
              <w:rPr>
                <w:sz w:val="16"/>
                <w:szCs w:val="16"/>
              </w:rPr>
              <w:tab/>
              <w:t>75.1 and Up MMCF/D</w:t>
            </w:r>
          </w:p>
        </w:tc>
        <w:tc>
          <w:tcPr>
            <w:tcW w:w="923" w:type="dxa"/>
          </w:tcPr>
          <w:p w14:paraId="5697B08A" w14:textId="77777777" w:rsidR="00334428" w:rsidRPr="00334428" w:rsidRDefault="00334428" w:rsidP="00334428">
            <w:pPr>
              <w:tabs>
                <w:tab w:val="center" w:pos="940"/>
              </w:tabs>
              <w:suppressAutoHyphens/>
              <w:jc w:val="center"/>
              <w:rPr>
                <w:sz w:val="16"/>
                <w:szCs w:val="16"/>
              </w:rPr>
            </w:pPr>
          </w:p>
          <w:p w14:paraId="145C7713" w14:textId="77777777" w:rsidR="00334428" w:rsidRPr="00334428" w:rsidRDefault="00334428" w:rsidP="00334428">
            <w:pPr>
              <w:tabs>
                <w:tab w:val="center" w:pos="940"/>
              </w:tabs>
              <w:suppressAutoHyphens/>
              <w:jc w:val="center"/>
              <w:rPr>
                <w:sz w:val="16"/>
                <w:szCs w:val="16"/>
              </w:rPr>
            </w:pPr>
          </w:p>
          <w:p w14:paraId="3A50DEAE" w14:textId="77777777" w:rsidR="00334428" w:rsidRPr="00334428" w:rsidRDefault="00334428" w:rsidP="00334428">
            <w:pPr>
              <w:tabs>
                <w:tab w:val="center" w:pos="940"/>
              </w:tabs>
              <w:suppressAutoHyphens/>
              <w:jc w:val="center"/>
              <w:rPr>
                <w:sz w:val="16"/>
                <w:szCs w:val="16"/>
              </w:rPr>
            </w:pPr>
          </w:p>
          <w:p w14:paraId="4B7B9DB0" w14:textId="77777777" w:rsidR="00334428" w:rsidRPr="00334428" w:rsidRDefault="00334428" w:rsidP="00334428">
            <w:pPr>
              <w:tabs>
                <w:tab w:val="center" w:pos="940"/>
              </w:tabs>
              <w:suppressAutoHyphens/>
              <w:jc w:val="center"/>
              <w:rPr>
                <w:sz w:val="16"/>
                <w:szCs w:val="16"/>
              </w:rPr>
            </w:pPr>
            <w:r w:rsidRPr="00334428">
              <w:rPr>
                <w:sz w:val="16"/>
                <w:szCs w:val="16"/>
              </w:rPr>
              <w:t>28,050</w:t>
            </w:r>
          </w:p>
          <w:p w14:paraId="605D5907" w14:textId="77777777" w:rsidR="00334428" w:rsidRPr="00334428" w:rsidRDefault="00334428" w:rsidP="00334428">
            <w:pPr>
              <w:tabs>
                <w:tab w:val="center" w:pos="940"/>
              </w:tabs>
              <w:suppressAutoHyphens/>
              <w:jc w:val="center"/>
              <w:rPr>
                <w:sz w:val="16"/>
                <w:szCs w:val="16"/>
              </w:rPr>
            </w:pPr>
            <w:r w:rsidRPr="00334428">
              <w:rPr>
                <w:sz w:val="16"/>
                <w:szCs w:val="16"/>
              </w:rPr>
              <w:t>31,280</w:t>
            </w:r>
          </w:p>
          <w:p w14:paraId="782D578D" w14:textId="77777777" w:rsidR="00334428" w:rsidRPr="00334428" w:rsidRDefault="00334428" w:rsidP="00334428">
            <w:pPr>
              <w:tabs>
                <w:tab w:val="center" w:pos="940"/>
              </w:tabs>
              <w:suppressAutoHyphens/>
              <w:jc w:val="center"/>
              <w:rPr>
                <w:sz w:val="16"/>
                <w:szCs w:val="16"/>
              </w:rPr>
            </w:pPr>
            <w:r w:rsidRPr="00334428">
              <w:rPr>
                <w:sz w:val="16"/>
                <w:szCs w:val="16"/>
              </w:rPr>
              <w:t>60,310</w:t>
            </w:r>
          </w:p>
          <w:p w14:paraId="7E84BFA5" w14:textId="77777777" w:rsidR="00334428" w:rsidRPr="00334428" w:rsidRDefault="00334428" w:rsidP="00334428">
            <w:pPr>
              <w:tabs>
                <w:tab w:val="center" w:pos="940"/>
              </w:tabs>
              <w:suppressAutoHyphens/>
              <w:jc w:val="center"/>
              <w:rPr>
                <w:sz w:val="16"/>
                <w:szCs w:val="16"/>
              </w:rPr>
            </w:pPr>
            <w:r w:rsidRPr="00334428">
              <w:rPr>
                <w:sz w:val="16"/>
                <w:szCs w:val="16"/>
              </w:rPr>
              <w:t>83,910</w:t>
            </w:r>
          </w:p>
          <w:p w14:paraId="45B90DDC" w14:textId="77777777" w:rsidR="00334428" w:rsidRPr="00334428" w:rsidRDefault="00334428" w:rsidP="00334428">
            <w:pPr>
              <w:tabs>
                <w:tab w:val="center" w:pos="940"/>
              </w:tabs>
              <w:suppressAutoHyphens/>
              <w:jc w:val="center"/>
              <w:rPr>
                <w:sz w:val="16"/>
                <w:szCs w:val="16"/>
              </w:rPr>
            </w:pPr>
            <w:r w:rsidRPr="00334428">
              <w:rPr>
                <w:sz w:val="16"/>
                <w:szCs w:val="16"/>
              </w:rPr>
              <w:t>114,220</w:t>
            </w:r>
          </w:p>
          <w:p w14:paraId="67558092" w14:textId="77777777" w:rsidR="00334428" w:rsidRPr="00334428" w:rsidRDefault="00334428" w:rsidP="00334428">
            <w:pPr>
              <w:tabs>
                <w:tab w:val="center" w:pos="940"/>
              </w:tabs>
              <w:suppressAutoHyphens/>
              <w:jc w:val="center"/>
              <w:rPr>
                <w:sz w:val="16"/>
                <w:szCs w:val="16"/>
              </w:rPr>
            </w:pPr>
            <w:r w:rsidRPr="00334428">
              <w:rPr>
                <w:sz w:val="16"/>
                <w:szCs w:val="16"/>
              </w:rPr>
              <w:t>148,520</w:t>
            </w:r>
          </w:p>
          <w:p w14:paraId="56323E19" w14:textId="77777777" w:rsidR="00334428" w:rsidRPr="00334428" w:rsidRDefault="00334428" w:rsidP="00334428">
            <w:pPr>
              <w:tabs>
                <w:tab w:val="center" w:pos="940"/>
              </w:tabs>
              <w:suppressAutoHyphens/>
              <w:jc w:val="center"/>
              <w:rPr>
                <w:sz w:val="16"/>
                <w:szCs w:val="16"/>
              </w:rPr>
            </w:pPr>
            <w:r w:rsidRPr="00334428">
              <w:rPr>
                <w:sz w:val="16"/>
                <w:szCs w:val="16"/>
              </w:rPr>
              <w:t>282,110</w:t>
            </w:r>
          </w:p>
          <w:p w14:paraId="608535D9" w14:textId="77777777" w:rsidR="00334428" w:rsidRPr="00334428" w:rsidRDefault="00334428" w:rsidP="00334428">
            <w:pPr>
              <w:tabs>
                <w:tab w:val="center" w:pos="940"/>
              </w:tabs>
              <w:suppressAutoHyphens/>
              <w:jc w:val="center"/>
              <w:rPr>
                <w:sz w:val="16"/>
                <w:szCs w:val="16"/>
              </w:rPr>
            </w:pPr>
            <w:r w:rsidRPr="00334428">
              <w:rPr>
                <w:sz w:val="16"/>
                <w:szCs w:val="16"/>
              </w:rPr>
              <w:t>315,130</w:t>
            </w:r>
          </w:p>
          <w:p w14:paraId="716FADD4" w14:textId="77777777" w:rsidR="00334428" w:rsidRPr="00334428" w:rsidRDefault="00334428" w:rsidP="00334428">
            <w:pPr>
              <w:tabs>
                <w:tab w:val="center" w:pos="940"/>
              </w:tabs>
              <w:suppressAutoHyphens/>
              <w:jc w:val="center"/>
              <w:rPr>
                <w:sz w:val="16"/>
                <w:szCs w:val="16"/>
              </w:rPr>
            </w:pPr>
            <w:r w:rsidRPr="00334428">
              <w:rPr>
                <w:sz w:val="16"/>
                <w:szCs w:val="16"/>
              </w:rPr>
              <w:t>392,030</w:t>
            </w:r>
          </w:p>
          <w:p w14:paraId="646CA2B6" w14:textId="77777777" w:rsidR="00334428" w:rsidRPr="00334428" w:rsidRDefault="00334428" w:rsidP="00334428">
            <w:pPr>
              <w:tabs>
                <w:tab w:val="center" w:pos="940"/>
              </w:tabs>
              <w:suppressAutoHyphens/>
              <w:jc w:val="center"/>
              <w:rPr>
                <w:sz w:val="16"/>
                <w:szCs w:val="16"/>
              </w:rPr>
            </w:pPr>
            <w:r w:rsidRPr="00334428">
              <w:rPr>
                <w:sz w:val="16"/>
                <w:szCs w:val="16"/>
              </w:rPr>
              <w:t>452,340</w:t>
            </w:r>
          </w:p>
        </w:tc>
      </w:tr>
      <w:tr w:rsidR="00334428" w:rsidRPr="00334428" w14:paraId="318ED078" w14:textId="77777777" w:rsidTr="002E5E82">
        <w:trPr>
          <w:cantSplit/>
          <w:jc w:val="center"/>
        </w:trPr>
        <w:tc>
          <w:tcPr>
            <w:tcW w:w="4297" w:type="dxa"/>
          </w:tcPr>
          <w:p w14:paraId="5C37D027" w14:textId="77777777" w:rsidR="00334428" w:rsidRPr="00334428" w:rsidRDefault="00334428" w:rsidP="00334428">
            <w:pPr>
              <w:widowControl w:val="0"/>
              <w:tabs>
                <w:tab w:val="left" w:pos="-720"/>
                <w:tab w:val="left" w:pos="327"/>
              </w:tabs>
              <w:suppressAutoHyphens/>
              <w:autoSpaceDE w:val="0"/>
              <w:autoSpaceDN w:val="0"/>
              <w:rPr>
                <w:sz w:val="16"/>
                <w:szCs w:val="16"/>
              </w:rPr>
            </w:pPr>
            <w:r w:rsidRPr="00334428">
              <w:rPr>
                <w:sz w:val="16"/>
                <w:szCs w:val="16"/>
              </w:rPr>
              <w:t>Heaters—(Includes unit, safety valves, regulators and automatic shut-down. No metering equipment.):</w:t>
            </w:r>
          </w:p>
          <w:p w14:paraId="643948C0" w14:textId="77777777" w:rsidR="00334428" w:rsidRPr="00334428" w:rsidRDefault="00334428" w:rsidP="00334428">
            <w:pPr>
              <w:tabs>
                <w:tab w:val="left" w:pos="-720"/>
                <w:tab w:val="left" w:pos="437"/>
              </w:tabs>
              <w:suppressAutoHyphens/>
              <w:rPr>
                <w:sz w:val="16"/>
                <w:szCs w:val="16"/>
              </w:rPr>
            </w:pPr>
            <w:r w:rsidRPr="00334428">
              <w:rPr>
                <w:sz w:val="16"/>
                <w:szCs w:val="16"/>
              </w:rPr>
              <w:t>Steam Bath—Direct Heater:</w:t>
            </w:r>
          </w:p>
          <w:p w14:paraId="04A8CCC3" w14:textId="77777777" w:rsidR="00334428" w:rsidRPr="00334428" w:rsidRDefault="00334428" w:rsidP="00334428">
            <w:pPr>
              <w:tabs>
                <w:tab w:val="left" w:pos="-720"/>
                <w:tab w:val="left" w:pos="117"/>
              </w:tabs>
              <w:suppressAutoHyphens/>
              <w:rPr>
                <w:sz w:val="16"/>
                <w:szCs w:val="16"/>
              </w:rPr>
            </w:pPr>
            <w:r w:rsidRPr="00334428">
              <w:rPr>
                <w:sz w:val="16"/>
                <w:szCs w:val="16"/>
              </w:rPr>
              <w:tab/>
              <w:t>24 In. Diameter Vessel - 250,000 BTU/HR Rate</w:t>
            </w:r>
          </w:p>
          <w:p w14:paraId="5AC4149A" w14:textId="77777777" w:rsidR="00334428" w:rsidRPr="00334428" w:rsidRDefault="00334428" w:rsidP="00334428">
            <w:pPr>
              <w:tabs>
                <w:tab w:val="left" w:pos="-720"/>
                <w:tab w:val="left" w:pos="117"/>
              </w:tabs>
              <w:suppressAutoHyphens/>
              <w:rPr>
                <w:sz w:val="16"/>
                <w:szCs w:val="16"/>
              </w:rPr>
            </w:pPr>
            <w:r w:rsidRPr="00334428">
              <w:rPr>
                <w:sz w:val="16"/>
                <w:szCs w:val="16"/>
              </w:rPr>
              <w:tab/>
              <w:t>30 In. Diameter Vessel - 500,000 BTU/HR Rate</w:t>
            </w:r>
          </w:p>
          <w:p w14:paraId="2F5747E4" w14:textId="77777777" w:rsidR="00334428" w:rsidRPr="00334428" w:rsidRDefault="00334428" w:rsidP="00334428">
            <w:pPr>
              <w:tabs>
                <w:tab w:val="left" w:pos="-720"/>
                <w:tab w:val="left" w:pos="117"/>
              </w:tabs>
              <w:suppressAutoHyphens/>
              <w:rPr>
                <w:sz w:val="16"/>
                <w:szCs w:val="16"/>
              </w:rPr>
            </w:pPr>
            <w:r w:rsidRPr="00334428">
              <w:rPr>
                <w:sz w:val="16"/>
                <w:szCs w:val="16"/>
              </w:rPr>
              <w:tab/>
              <w:t>36 In. Diameter Vessel - 750,000 BTU/HR Rate</w:t>
            </w:r>
          </w:p>
          <w:p w14:paraId="426DB78A" w14:textId="77777777" w:rsidR="00334428" w:rsidRPr="00334428" w:rsidRDefault="00334428" w:rsidP="00334428">
            <w:pPr>
              <w:tabs>
                <w:tab w:val="left" w:pos="-720"/>
                <w:tab w:val="left" w:pos="117"/>
              </w:tabs>
              <w:suppressAutoHyphens/>
              <w:rPr>
                <w:sz w:val="16"/>
                <w:szCs w:val="16"/>
              </w:rPr>
            </w:pPr>
            <w:r w:rsidRPr="00334428">
              <w:rPr>
                <w:sz w:val="16"/>
                <w:szCs w:val="16"/>
              </w:rPr>
              <w:tab/>
              <w:t>48 In. Diameter Vessel - 1,000,000 BTU/HR Rate</w:t>
            </w:r>
          </w:p>
          <w:p w14:paraId="06270E71" w14:textId="77777777" w:rsidR="00334428" w:rsidRPr="00334428" w:rsidRDefault="00334428" w:rsidP="00334428">
            <w:pPr>
              <w:tabs>
                <w:tab w:val="left" w:pos="-720"/>
                <w:tab w:val="left" w:pos="117"/>
              </w:tabs>
              <w:suppressAutoHyphens/>
              <w:rPr>
                <w:sz w:val="16"/>
                <w:szCs w:val="16"/>
              </w:rPr>
            </w:pPr>
            <w:r w:rsidRPr="00334428">
              <w:rPr>
                <w:sz w:val="16"/>
                <w:szCs w:val="16"/>
              </w:rPr>
              <w:tab/>
              <w:t>60 In. Diameter Vessel - 1,500,000 BTU/HR Rate</w:t>
            </w:r>
          </w:p>
          <w:p w14:paraId="2361A858" w14:textId="77777777" w:rsidR="00334428" w:rsidRPr="00334428" w:rsidRDefault="00334428" w:rsidP="00334428">
            <w:pPr>
              <w:tabs>
                <w:tab w:val="left" w:pos="-720"/>
                <w:tab w:val="left" w:pos="117"/>
              </w:tabs>
              <w:suppressAutoHyphens/>
              <w:rPr>
                <w:sz w:val="16"/>
                <w:szCs w:val="16"/>
              </w:rPr>
            </w:pPr>
            <w:r w:rsidRPr="00334428">
              <w:rPr>
                <w:sz w:val="16"/>
                <w:szCs w:val="16"/>
              </w:rPr>
              <w:t>Water Bath—Indirect Heater:</w:t>
            </w:r>
          </w:p>
          <w:p w14:paraId="748400A5" w14:textId="77777777" w:rsidR="00334428" w:rsidRPr="00334428" w:rsidRDefault="00334428" w:rsidP="00334428">
            <w:pPr>
              <w:tabs>
                <w:tab w:val="left" w:pos="-720"/>
                <w:tab w:val="left" w:pos="117"/>
              </w:tabs>
              <w:suppressAutoHyphens/>
              <w:rPr>
                <w:sz w:val="16"/>
                <w:szCs w:val="16"/>
              </w:rPr>
            </w:pPr>
            <w:r w:rsidRPr="00334428">
              <w:rPr>
                <w:sz w:val="16"/>
                <w:szCs w:val="16"/>
              </w:rPr>
              <w:tab/>
              <w:t>24 In. Diameter Vessel - 250,000 BTU/HR Rate</w:t>
            </w:r>
          </w:p>
          <w:p w14:paraId="0719C17E" w14:textId="77777777" w:rsidR="00334428" w:rsidRPr="00334428" w:rsidRDefault="00334428" w:rsidP="00334428">
            <w:pPr>
              <w:tabs>
                <w:tab w:val="left" w:pos="-720"/>
                <w:tab w:val="left" w:pos="117"/>
              </w:tabs>
              <w:suppressAutoHyphens/>
              <w:rPr>
                <w:sz w:val="16"/>
                <w:szCs w:val="16"/>
              </w:rPr>
            </w:pPr>
            <w:r w:rsidRPr="00334428">
              <w:rPr>
                <w:sz w:val="16"/>
                <w:szCs w:val="16"/>
              </w:rPr>
              <w:tab/>
              <w:t>30 In. Diameter Vessel - 500,000 BTU/HR Rate</w:t>
            </w:r>
          </w:p>
          <w:p w14:paraId="0220A285" w14:textId="77777777" w:rsidR="00334428" w:rsidRPr="00334428" w:rsidRDefault="00334428" w:rsidP="00334428">
            <w:pPr>
              <w:tabs>
                <w:tab w:val="left" w:pos="-720"/>
                <w:tab w:val="left" w:pos="117"/>
              </w:tabs>
              <w:suppressAutoHyphens/>
              <w:rPr>
                <w:sz w:val="16"/>
                <w:szCs w:val="16"/>
              </w:rPr>
            </w:pPr>
            <w:r w:rsidRPr="00334428">
              <w:rPr>
                <w:sz w:val="16"/>
                <w:szCs w:val="16"/>
              </w:rPr>
              <w:tab/>
              <w:t>36 In. Diameter Vessel - 750,000 BTU/HR Rate</w:t>
            </w:r>
          </w:p>
          <w:p w14:paraId="39076E15" w14:textId="77777777" w:rsidR="00334428" w:rsidRPr="00334428" w:rsidRDefault="00334428" w:rsidP="00334428">
            <w:pPr>
              <w:tabs>
                <w:tab w:val="left" w:pos="-720"/>
                <w:tab w:val="left" w:pos="117"/>
              </w:tabs>
              <w:suppressAutoHyphens/>
              <w:rPr>
                <w:sz w:val="16"/>
                <w:szCs w:val="16"/>
              </w:rPr>
            </w:pPr>
            <w:r w:rsidRPr="00334428">
              <w:rPr>
                <w:sz w:val="16"/>
                <w:szCs w:val="16"/>
              </w:rPr>
              <w:tab/>
              <w:t>48 In. Diameter Vessel - 1,000,000 BTU/HR Rate</w:t>
            </w:r>
          </w:p>
          <w:p w14:paraId="6D16E416" w14:textId="77777777" w:rsidR="00334428" w:rsidRPr="00334428" w:rsidRDefault="00334428" w:rsidP="00334428">
            <w:pPr>
              <w:tabs>
                <w:tab w:val="left" w:pos="-720"/>
                <w:tab w:val="left" w:pos="117"/>
              </w:tabs>
              <w:suppressAutoHyphens/>
              <w:rPr>
                <w:sz w:val="16"/>
                <w:szCs w:val="16"/>
              </w:rPr>
            </w:pPr>
            <w:r w:rsidRPr="00334428">
              <w:rPr>
                <w:sz w:val="16"/>
                <w:szCs w:val="16"/>
              </w:rPr>
              <w:tab/>
              <w:t xml:space="preserve">60 In. Diameter Vessel - 1,500,000 BTU/HR Rate </w:t>
            </w:r>
          </w:p>
          <w:p w14:paraId="22390346" w14:textId="77777777" w:rsidR="00334428" w:rsidRPr="00334428" w:rsidRDefault="00334428" w:rsidP="00334428">
            <w:pPr>
              <w:tabs>
                <w:tab w:val="left" w:pos="-720"/>
                <w:tab w:val="left" w:pos="117"/>
              </w:tabs>
              <w:suppressAutoHyphens/>
              <w:rPr>
                <w:sz w:val="16"/>
                <w:szCs w:val="16"/>
              </w:rPr>
            </w:pPr>
            <w:r w:rsidRPr="00334428">
              <w:rPr>
                <w:sz w:val="16"/>
                <w:szCs w:val="16"/>
              </w:rPr>
              <w:t>Steam—(Steam Generators):</w:t>
            </w:r>
          </w:p>
          <w:p w14:paraId="003F61D6" w14:textId="77777777" w:rsidR="00334428" w:rsidRPr="00334428" w:rsidRDefault="00334428" w:rsidP="00334428">
            <w:pPr>
              <w:tabs>
                <w:tab w:val="left" w:pos="-720"/>
                <w:tab w:val="left" w:pos="117"/>
              </w:tabs>
              <w:suppressAutoHyphens/>
              <w:rPr>
                <w:sz w:val="16"/>
                <w:szCs w:val="16"/>
              </w:rPr>
            </w:pPr>
            <w:r w:rsidRPr="00334428">
              <w:rPr>
                <w:sz w:val="16"/>
                <w:szCs w:val="16"/>
              </w:rPr>
              <w:tab/>
              <w:t>24 In. Diameter Vessel - 250,000 BTU/HR Rate</w:t>
            </w:r>
          </w:p>
          <w:p w14:paraId="1A98F435" w14:textId="77777777" w:rsidR="00334428" w:rsidRPr="00334428" w:rsidRDefault="00334428" w:rsidP="00334428">
            <w:pPr>
              <w:tabs>
                <w:tab w:val="left" w:pos="-720"/>
                <w:tab w:val="left" w:pos="117"/>
              </w:tabs>
              <w:suppressAutoHyphens/>
              <w:rPr>
                <w:sz w:val="16"/>
                <w:szCs w:val="16"/>
              </w:rPr>
            </w:pPr>
            <w:r w:rsidRPr="00334428">
              <w:rPr>
                <w:sz w:val="16"/>
                <w:szCs w:val="16"/>
              </w:rPr>
              <w:tab/>
              <w:t>30 In. Diameter Vessel - 450,000 BTU/HR Rate</w:t>
            </w:r>
          </w:p>
          <w:p w14:paraId="78DD6833" w14:textId="77777777" w:rsidR="00334428" w:rsidRPr="00334428" w:rsidRDefault="00334428" w:rsidP="00334428">
            <w:pPr>
              <w:tabs>
                <w:tab w:val="left" w:pos="-720"/>
                <w:tab w:val="left" w:pos="117"/>
              </w:tabs>
              <w:suppressAutoHyphens/>
              <w:rPr>
                <w:sz w:val="16"/>
                <w:szCs w:val="16"/>
              </w:rPr>
            </w:pPr>
            <w:r w:rsidRPr="00334428">
              <w:rPr>
                <w:sz w:val="16"/>
                <w:szCs w:val="16"/>
              </w:rPr>
              <w:tab/>
              <w:t>36 In. Diameter Vessel - 500 to 750,000 BTU/HR Rate</w:t>
            </w:r>
          </w:p>
          <w:p w14:paraId="60F357A8" w14:textId="77777777" w:rsidR="00334428" w:rsidRPr="00334428" w:rsidRDefault="00334428" w:rsidP="00334428">
            <w:pPr>
              <w:tabs>
                <w:tab w:val="left" w:pos="-720"/>
                <w:tab w:val="left" w:pos="117"/>
              </w:tabs>
              <w:suppressAutoHyphens/>
              <w:rPr>
                <w:sz w:val="16"/>
                <w:szCs w:val="16"/>
              </w:rPr>
            </w:pPr>
            <w:r w:rsidRPr="00334428">
              <w:rPr>
                <w:sz w:val="16"/>
                <w:szCs w:val="16"/>
              </w:rPr>
              <w:tab/>
              <w:t>48 In. Diameter Vessel - 1 to 2,000,000 BTU/HR Rate</w:t>
            </w:r>
          </w:p>
          <w:p w14:paraId="7276A012" w14:textId="77777777" w:rsidR="00334428" w:rsidRPr="00334428" w:rsidRDefault="00334428" w:rsidP="00334428">
            <w:pPr>
              <w:tabs>
                <w:tab w:val="left" w:pos="-720"/>
                <w:tab w:val="left" w:pos="117"/>
              </w:tabs>
              <w:suppressAutoHyphens/>
              <w:rPr>
                <w:sz w:val="16"/>
                <w:szCs w:val="16"/>
              </w:rPr>
            </w:pPr>
            <w:r w:rsidRPr="00334428">
              <w:rPr>
                <w:sz w:val="16"/>
                <w:szCs w:val="16"/>
              </w:rPr>
              <w:tab/>
              <w:t>60 In. Diameter Vessel - 2 to 3,000,000 BTU/HR Rate</w:t>
            </w:r>
          </w:p>
          <w:p w14:paraId="4BE7BCC9" w14:textId="77777777" w:rsidR="00334428" w:rsidRPr="00334428" w:rsidRDefault="00334428" w:rsidP="00334428">
            <w:pPr>
              <w:tabs>
                <w:tab w:val="left" w:pos="-720"/>
                <w:tab w:val="left" w:pos="117"/>
              </w:tabs>
              <w:suppressAutoHyphens/>
              <w:rPr>
                <w:sz w:val="16"/>
                <w:szCs w:val="16"/>
              </w:rPr>
            </w:pPr>
            <w:r w:rsidRPr="00334428">
              <w:rPr>
                <w:sz w:val="16"/>
                <w:szCs w:val="16"/>
              </w:rPr>
              <w:tab/>
              <w:t>72 In. Diameter Vessel - 3 to 6,000,000 BTU/HR Rate</w:t>
            </w:r>
          </w:p>
          <w:p w14:paraId="14425ABE" w14:textId="77777777" w:rsidR="00334428" w:rsidRPr="00334428" w:rsidRDefault="00334428" w:rsidP="00334428">
            <w:pPr>
              <w:tabs>
                <w:tab w:val="left" w:pos="-720"/>
                <w:tab w:val="left" w:pos="117"/>
              </w:tabs>
              <w:suppressAutoHyphens/>
              <w:rPr>
                <w:sz w:val="16"/>
                <w:szCs w:val="16"/>
              </w:rPr>
            </w:pPr>
            <w:r w:rsidRPr="00334428">
              <w:rPr>
                <w:sz w:val="16"/>
                <w:szCs w:val="16"/>
              </w:rPr>
              <w:tab/>
              <w:t>96 In. Diameter Vessel - 6 to 8,000,000 BTU/HR Rate</w:t>
            </w:r>
          </w:p>
        </w:tc>
        <w:tc>
          <w:tcPr>
            <w:tcW w:w="923" w:type="dxa"/>
          </w:tcPr>
          <w:p w14:paraId="509FD7D4" w14:textId="77777777" w:rsidR="00334428" w:rsidRPr="00334428" w:rsidRDefault="00334428" w:rsidP="00334428">
            <w:pPr>
              <w:tabs>
                <w:tab w:val="center" w:pos="940"/>
              </w:tabs>
              <w:suppressAutoHyphens/>
              <w:jc w:val="center"/>
              <w:rPr>
                <w:sz w:val="16"/>
                <w:szCs w:val="16"/>
              </w:rPr>
            </w:pPr>
          </w:p>
          <w:p w14:paraId="1F27D1AF" w14:textId="77777777" w:rsidR="00334428" w:rsidRPr="00334428" w:rsidRDefault="00334428" w:rsidP="00334428">
            <w:pPr>
              <w:tabs>
                <w:tab w:val="center" w:pos="940"/>
              </w:tabs>
              <w:suppressAutoHyphens/>
              <w:jc w:val="center"/>
              <w:rPr>
                <w:sz w:val="16"/>
                <w:szCs w:val="16"/>
              </w:rPr>
            </w:pPr>
          </w:p>
          <w:p w14:paraId="55A3EF1B" w14:textId="77777777" w:rsidR="00334428" w:rsidRPr="00334428" w:rsidRDefault="00334428" w:rsidP="00334428">
            <w:pPr>
              <w:tabs>
                <w:tab w:val="center" w:pos="940"/>
              </w:tabs>
              <w:suppressAutoHyphens/>
              <w:jc w:val="center"/>
              <w:rPr>
                <w:sz w:val="16"/>
                <w:szCs w:val="16"/>
              </w:rPr>
            </w:pPr>
          </w:p>
          <w:p w14:paraId="0D18B20F" w14:textId="77777777" w:rsidR="00334428" w:rsidRPr="00334428" w:rsidRDefault="00334428" w:rsidP="00334428">
            <w:pPr>
              <w:tabs>
                <w:tab w:val="center" w:pos="940"/>
              </w:tabs>
              <w:suppressAutoHyphens/>
              <w:jc w:val="center"/>
              <w:rPr>
                <w:sz w:val="16"/>
                <w:szCs w:val="16"/>
              </w:rPr>
            </w:pPr>
            <w:r w:rsidRPr="00334428">
              <w:rPr>
                <w:sz w:val="16"/>
                <w:szCs w:val="16"/>
              </w:rPr>
              <w:t>9,730</w:t>
            </w:r>
          </w:p>
          <w:p w14:paraId="0773955C" w14:textId="77777777" w:rsidR="00334428" w:rsidRPr="00334428" w:rsidRDefault="00334428" w:rsidP="00334428">
            <w:pPr>
              <w:tabs>
                <w:tab w:val="center" w:pos="940"/>
              </w:tabs>
              <w:suppressAutoHyphens/>
              <w:jc w:val="center"/>
              <w:rPr>
                <w:sz w:val="16"/>
                <w:szCs w:val="16"/>
              </w:rPr>
            </w:pPr>
            <w:r w:rsidRPr="00334428">
              <w:rPr>
                <w:sz w:val="16"/>
                <w:szCs w:val="16"/>
              </w:rPr>
              <w:t>12,220</w:t>
            </w:r>
          </w:p>
          <w:p w14:paraId="7835AED4" w14:textId="77777777" w:rsidR="00334428" w:rsidRPr="00334428" w:rsidRDefault="00334428" w:rsidP="00334428">
            <w:pPr>
              <w:tabs>
                <w:tab w:val="center" w:pos="940"/>
              </w:tabs>
              <w:suppressAutoHyphens/>
              <w:jc w:val="center"/>
              <w:rPr>
                <w:sz w:val="16"/>
                <w:szCs w:val="16"/>
              </w:rPr>
            </w:pPr>
            <w:r w:rsidRPr="00334428">
              <w:rPr>
                <w:sz w:val="16"/>
                <w:szCs w:val="16"/>
              </w:rPr>
              <w:t>14,780</w:t>
            </w:r>
          </w:p>
          <w:p w14:paraId="3E80F500" w14:textId="77777777" w:rsidR="00334428" w:rsidRPr="00334428" w:rsidRDefault="00334428" w:rsidP="00334428">
            <w:pPr>
              <w:tabs>
                <w:tab w:val="center" w:pos="940"/>
              </w:tabs>
              <w:suppressAutoHyphens/>
              <w:jc w:val="center"/>
              <w:rPr>
                <w:sz w:val="16"/>
                <w:szCs w:val="16"/>
              </w:rPr>
            </w:pPr>
            <w:r w:rsidRPr="00334428">
              <w:rPr>
                <w:sz w:val="16"/>
                <w:szCs w:val="16"/>
              </w:rPr>
              <w:t>21,860</w:t>
            </w:r>
          </w:p>
          <w:p w14:paraId="7443CFBF" w14:textId="77777777" w:rsidR="00334428" w:rsidRPr="00334428" w:rsidRDefault="00334428" w:rsidP="00334428">
            <w:pPr>
              <w:tabs>
                <w:tab w:val="center" w:pos="940"/>
              </w:tabs>
              <w:suppressAutoHyphens/>
              <w:jc w:val="center"/>
              <w:rPr>
                <w:sz w:val="16"/>
                <w:szCs w:val="16"/>
              </w:rPr>
            </w:pPr>
            <w:r w:rsidRPr="00334428">
              <w:rPr>
                <w:sz w:val="16"/>
                <w:szCs w:val="16"/>
              </w:rPr>
              <w:t>26,990</w:t>
            </w:r>
          </w:p>
          <w:p w14:paraId="6885CEEA" w14:textId="77777777" w:rsidR="00334428" w:rsidRPr="00334428" w:rsidRDefault="00334428" w:rsidP="00334428">
            <w:pPr>
              <w:tabs>
                <w:tab w:val="center" w:pos="940"/>
              </w:tabs>
              <w:suppressAutoHyphens/>
              <w:jc w:val="center"/>
              <w:rPr>
                <w:sz w:val="16"/>
                <w:szCs w:val="16"/>
              </w:rPr>
            </w:pPr>
          </w:p>
          <w:p w14:paraId="705FE303" w14:textId="77777777" w:rsidR="00334428" w:rsidRPr="00334428" w:rsidRDefault="00334428" w:rsidP="00334428">
            <w:pPr>
              <w:tabs>
                <w:tab w:val="center" w:pos="940"/>
              </w:tabs>
              <w:suppressAutoHyphens/>
              <w:jc w:val="center"/>
              <w:rPr>
                <w:sz w:val="16"/>
                <w:szCs w:val="16"/>
              </w:rPr>
            </w:pPr>
            <w:r w:rsidRPr="00334428">
              <w:rPr>
                <w:sz w:val="16"/>
                <w:szCs w:val="16"/>
              </w:rPr>
              <w:t>8,300</w:t>
            </w:r>
          </w:p>
          <w:p w14:paraId="2994DB88" w14:textId="77777777" w:rsidR="00334428" w:rsidRPr="00334428" w:rsidRDefault="00334428" w:rsidP="00334428">
            <w:pPr>
              <w:tabs>
                <w:tab w:val="center" w:pos="940"/>
              </w:tabs>
              <w:suppressAutoHyphens/>
              <w:jc w:val="center"/>
              <w:rPr>
                <w:sz w:val="16"/>
                <w:szCs w:val="16"/>
              </w:rPr>
            </w:pPr>
            <w:r w:rsidRPr="00334428">
              <w:rPr>
                <w:sz w:val="16"/>
                <w:szCs w:val="16"/>
              </w:rPr>
              <w:t>11,390</w:t>
            </w:r>
          </w:p>
          <w:p w14:paraId="4EB6CA8B" w14:textId="77777777" w:rsidR="00334428" w:rsidRPr="00334428" w:rsidRDefault="00334428" w:rsidP="00334428">
            <w:pPr>
              <w:tabs>
                <w:tab w:val="center" w:pos="940"/>
              </w:tabs>
              <w:suppressAutoHyphens/>
              <w:jc w:val="center"/>
              <w:rPr>
                <w:sz w:val="16"/>
                <w:szCs w:val="16"/>
              </w:rPr>
            </w:pPr>
            <w:r w:rsidRPr="00334428">
              <w:rPr>
                <w:sz w:val="16"/>
                <w:szCs w:val="16"/>
              </w:rPr>
              <w:t>14,850</w:t>
            </w:r>
          </w:p>
          <w:p w14:paraId="5585240A" w14:textId="77777777" w:rsidR="00334428" w:rsidRPr="00334428" w:rsidRDefault="00334428" w:rsidP="00334428">
            <w:pPr>
              <w:tabs>
                <w:tab w:val="center" w:pos="940"/>
              </w:tabs>
              <w:suppressAutoHyphens/>
              <w:jc w:val="center"/>
              <w:rPr>
                <w:sz w:val="16"/>
                <w:szCs w:val="16"/>
              </w:rPr>
            </w:pPr>
            <w:r w:rsidRPr="00334428">
              <w:rPr>
                <w:sz w:val="16"/>
                <w:szCs w:val="16"/>
              </w:rPr>
              <w:t>21,030</w:t>
            </w:r>
          </w:p>
          <w:p w14:paraId="6FC482E6" w14:textId="77777777" w:rsidR="00334428" w:rsidRPr="00334428" w:rsidRDefault="00334428" w:rsidP="00334428">
            <w:pPr>
              <w:tabs>
                <w:tab w:val="center" w:pos="940"/>
              </w:tabs>
              <w:suppressAutoHyphens/>
              <w:jc w:val="center"/>
              <w:rPr>
                <w:sz w:val="16"/>
                <w:szCs w:val="16"/>
              </w:rPr>
            </w:pPr>
            <w:r w:rsidRPr="00334428">
              <w:rPr>
                <w:sz w:val="16"/>
                <w:szCs w:val="16"/>
              </w:rPr>
              <w:t>26,920</w:t>
            </w:r>
          </w:p>
          <w:p w14:paraId="60DEA7A4" w14:textId="77777777" w:rsidR="00334428" w:rsidRPr="00334428" w:rsidRDefault="00334428" w:rsidP="00334428">
            <w:pPr>
              <w:tabs>
                <w:tab w:val="center" w:pos="940"/>
              </w:tabs>
              <w:suppressAutoHyphens/>
              <w:jc w:val="center"/>
              <w:rPr>
                <w:sz w:val="16"/>
                <w:szCs w:val="16"/>
              </w:rPr>
            </w:pPr>
          </w:p>
          <w:p w14:paraId="58D2229B" w14:textId="77777777" w:rsidR="00334428" w:rsidRPr="00334428" w:rsidRDefault="00334428" w:rsidP="00334428">
            <w:pPr>
              <w:tabs>
                <w:tab w:val="center" w:pos="940"/>
              </w:tabs>
              <w:suppressAutoHyphens/>
              <w:jc w:val="center"/>
              <w:rPr>
                <w:sz w:val="16"/>
                <w:szCs w:val="16"/>
              </w:rPr>
            </w:pPr>
            <w:r w:rsidRPr="00334428">
              <w:rPr>
                <w:sz w:val="16"/>
                <w:szCs w:val="16"/>
              </w:rPr>
              <w:t>10,630</w:t>
            </w:r>
          </w:p>
          <w:p w14:paraId="108680F5" w14:textId="77777777" w:rsidR="00334428" w:rsidRPr="00334428" w:rsidRDefault="00334428" w:rsidP="00334428">
            <w:pPr>
              <w:tabs>
                <w:tab w:val="center" w:pos="940"/>
              </w:tabs>
              <w:suppressAutoHyphens/>
              <w:jc w:val="center"/>
              <w:rPr>
                <w:sz w:val="16"/>
                <w:szCs w:val="16"/>
              </w:rPr>
            </w:pPr>
            <w:r w:rsidRPr="00334428">
              <w:rPr>
                <w:sz w:val="16"/>
                <w:szCs w:val="16"/>
              </w:rPr>
              <w:t>13,270</w:t>
            </w:r>
          </w:p>
          <w:p w14:paraId="130DF905" w14:textId="77777777" w:rsidR="00334428" w:rsidRPr="00334428" w:rsidRDefault="00334428" w:rsidP="00334428">
            <w:pPr>
              <w:tabs>
                <w:tab w:val="center" w:pos="940"/>
              </w:tabs>
              <w:suppressAutoHyphens/>
              <w:jc w:val="center"/>
              <w:rPr>
                <w:sz w:val="16"/>
                <w:szCs w:val="16"/>
              </w:rPr>
            </w:pPr>
            <w:r w:rsidRPr="00334428">
              <w:rPr>
                <w:sz w:val="16"/>
                <w:szCs w:val="16"/>
              </w:rPr>
              <w:t>19,910</w:t>
            </w:r>
          </w:p>
          <w:p w14:paraId="1A16E945" w14:textId="77777777" w:rsidR="00334428" w:rsidRPr="00334428" w:rsidRDefault="00334428" w:rsidP="00334428">
            <w:pPr>
              <w:tabs>
                <w:tab w:val="center" w:pos="940"/>
              </w:tabs>
              <w:suppressAutoHyphens/>
              <w:jc w:val="center"/>
              <w:rPr>
                <w:sz w:val="16"/>
                <w:szCs w:val="16"/>
              </w:rPr>
            </w:pPr>
            <w:r w:rsidRPr="00334428">
              <w:rPr>
                <w:sz w:val="16"/>
                <w:szCs w:val="16"/>
              </w:rPr>
              <w:t>22,840</w:t>
            </w:r>
          </w:p>
          <w:p w14:paraId="7BFFB53C" w14:textId="77777777" w:rsidR="00334428" w:rsidRPr="00334428" w:rsidRDefault="00334428" w:rsidP="00334428">
            <w:pPr>
              <w:tabs>
                <w:tab w:val="center" w:pos="940"/>
              </w:tabs>
              <w:suppressAutoHyphens/>
              <w:jc w:val="center"/>
              <w:rPr>
                <w:sz w:val="16"/>
                <w:szCs w:val="16"/>
              </w:rPr>
            </w:pPr>
            <w:r w:rsidRPr="00334428">
              <w:rPr>
                <w:sz w:val="16"/>
                <w:szCs w:val="16"/>
              </w:rPr>
              <w:t>25,860</w:t>
            </w:r>
          </w:p>
          <w:p w14:paraId="1BD8AF57" w14:textId="77777777" w:rsidR="00334428" w:rsidRPr="00334428" w:rsidRDefault="00334428" w:rsidP="00334428">
            <w:pPr>
              <w:tabs>
                <w:tab w:val="center" w:pos="940"/>
              </w:tabs>
              <w:suppressAutoHyphens/>
              <w:jc w:val="center"/>
              <w:rPr>
                <w:sz w:val="16"/>
                <w:szCs w:val="16"/>
              </w:rPr>
            </w:pPr>
            <w:r w:rsidRPr="00334428">
              <w:rPr>
                <w:sz w:val="16"/>
                <w:szCs w:val="16"/>
              </w:rPr>
              <w:t>40,860</w:t>
            </w:r>
          </w:p>
          <w:p w14:paraId="62CB6FD9" w14:textId="77777777" w:rsidR="00334428" w:rsidRPr="00334428" w:rsidRDefault="00334428" w:rsidP="00334428">
            <w:pPr>
              <w:tabs>
                <w:tab w:val="center" w:pos="940"/>
              </w:tabs>
              <w:suppressAutoHyphens/>
              <w:jc w:val="center"/>
              <w:rPr>
                <w:sz w:val="16"/>
                <w:szCs w:val="16"/>
              </w:rPr>
            </w:pPr>
            <w:r w:rsidRPr="00334428">
              <w:rPr>
                <w:sz w:val="16"/>
                <w:szCs w:val="16"/>
              </w:rPr>
              <w:t>49,080</w:t>
            </w:r>
          </w:p>
        </w:tc>
      </w:tr>
      <w:tr w:rsidR="00334428" w:rsidRPr="00334428" w14:paraId="150DD74D" w14:textId="77777777" w:rsidTr="002E5E82">
        <w:trPr>
          <w:cantSplit/>
          <w:jc w:val="center"/>
        </w:trPr>
        <w:tc>
          <w:tcPr>
            <w:tcW w:w="4297" w:type="dxa"/>
          </w:tcPr>
          <w:p w14:paraId="4EE05001" w14:textId="77777777" w:rsidR="00334428" w:rsidRPr="00334428" w:rsidRDefault="00334428" w:rsidP="00334428">
            <w:pPr>
              <w:widowControl w:val="0"/>
              <w:tabs>
                <w:tab w:val="left" w:pos="-720"/>
                <w:tab w:val="left" w:pos="327"/>
              </w:tabs>
              <w:suppressAutoHyphens/>
              <w:autoSpaceDE w:val="0"/>
              <w:autoSpaceDN w:val="0"/>
              <w:rPr>
                <w:sz w:val="16"/>
                <w:szCs w:val="16"/>
              </w:rPr>
            </w:pPr>
            <w:r w:rsidRPr="00334428">
              <w:rPr>
                <w:sz w:val="16"/>
                <w:szCs w:val="16"/>
              </w:rPr>
              <w:t>Heat Exchange Units-Skid Mounted—(see Production Units)</w:t>
            </w:r>
          </w:p>
        </w:tc>
        <w:tc>
          <w:tcPr>
            <w:tcW w:w="923" w:type="dxa"/>
          </w:tcPr>
          <w:p w14:paraId="0E6A09FD"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5F5E1A52" w14:textId="77777777" w:rsidTr="002E5E82">
        <w:trPr>
          <w:cantSplit/>
          <w:jc w:val="center"/>
        </w:trPr>
        <w:tc>
          <w:tcPr>
            <w:tcW w:w="4297" w:type="dxa"/>
          </w:tcPr>
          <w:p w14:paraId="4F0954C7" w14:textId="77777777" w:rsidR="00334428" w:rsidRPr="00334428" w:rsidRDefault="00334428" w:rsidP="00334428">
            <w:pPr>
              <w:tabs>
                <w:tab w:val="left" w:pos="-720"/>
              </w:tabs>
              <w:suppressAutoHyphens/>
              <w:rPr>
                <w:sz w:val="16"/>
                <w:szCs w:val="16"/>
              </w:rPr>
            </w:pPr>
            <w:r w:rsidRPr="00334428">
              <w:rPr>
                <w:sz w:val="16"/>
                <w:szCs w:val="16"/>
              </w:rPr>
              <w:lastRenderedPageBreak/>
              <w:t>Heater Treaters—(Necessary controls, gauges, valves and piping. No metering equipment included.):</w:t>
            </w:r>
          </w:p>
          <w:p w14:paraId="34062BCA" w14:textId="77777777" w:rsidR="00334428" w:rsidRPr="00334428" w:rsidRDefault="00334428" w:rsidP="00334428">
            <w:pPr>
              <w:tabs>
                <w:tab w:val="left" w:pos="-720"/>
              </w:tabs>
              <w:suppressAutoHyphens/>
              <w:rPr>
                <w:sz w:val="16"/>
                <w:szCs w:val="16"/>
              </w:rPr>
            </w:pPr>
            <w:r w:rsidRPr="00334428">
              <w:rPr>
                <w:sz w:val="16"/>
                <w:szCs w:val="16"/>
              </w:rPr>
              <w:t>Heater - Treaters - (non-metering):</w:t>
            </w:r>
          </w:p>
          <w:p w14:paraId="6BCAA186" w14:textId="77777777" w:rsidR="00334428" w:rsidRPr="00334428" w:rsidRDefault="00334428" w:rsidP="00334428">
            <w:pPr>
              <w:tabs>
                <w:tab w:val="left" w:pos="-720"/>
              </w:tabs>
              <w:suppressAutoHyphens/>
              <w:rPr>
                <w:sz w:val="16"/>
                <w:szCs w:val="16"/>
              </w:rPr>
            </w:pPr>
            <w:r w:rsidRPr="00334428">
              <w:rPr>
                <w:sz w:val="16"/>
                <w:szCs w:val="16"/>
              </w:rPr>
              <w:tab/>
              <w:t>4 x 20 ft.</w:t>
            </w:r>
          </w:p>
          <w:p w14:paraId="57A373E9" w14:textId="77777777" w:rsidR="00334428" w:rsidRPr="00334428" w:rsidRDefault="00334428" w:rsidP="00334428">
            <w:pPr>
              <w:tabs>
                <w:tab w:val="left" w:pos="-720"/>
              </w:tabs>
              <w:suppressAutoHyphens/>
              <w:rPr>
                <w:sz w:val="16"/>
                <w:szCs w:val="16"/>
              </w:rPr>
            </w:pPr>
            <w:r w:rsidRPr="00334428">
              <w:rPr>
                <w:sz w:val="16"/>
                <w:szCs w:val="16"/>
              </w:rPr>
              <w:tab/>
              <w:t>4 x 27 ft.</w:t>
            </w:r>
          </w:p>
          <w:p w14:paraId="34A29094" w14:textId="77777777" w:rsidR="00334428" w:rsidRPr="00334428" w:rsidRDefault="00334428" w:rsidP="00334428">
            <w:pPr>
              <w:tabs>
                <w:tab w:val="left" w:pos="-720"/>
              </w:tabs>
              <w:suppressAutoHyphens/>
              <w:rPr>
                <w:sz w:val="16"/>
                <w:szCs w:val="16"/>
              </w:rPr>
            </w:pPr>
            <w:r w:rsidRPr="00334428">
              <w:rPr>
                <w:sz w:val="16"/>
                <w:szCs w:val="16"/>
              </w:rPr>
              <w:tab/>
              <w:t>6 x 20 ft.</w:t>
            </w:r>
          </w:p>
          <w:p w14:paraId="5B915CEC" w14:textId="77777777" w:rsidR="00334428" w:rsidRPr="00334428" w:rsidRDefault="00334428" w:rsidP="00334428">
            <w:pPr>
              <w:tabs>
                <w:tab w:val="left" w:pos="-720"/>
              </w:tabs>
              <w:suppressAutoHyphens/>
              <w:rPr>
                <w:sz w:val="16"/>
                <w:szCs w:val="16"/>
              </w:rPr>
            </w:pPr>
            <w:r w:rsidRPr="00334428">
              <w:rPr>
                <w:sz w:val="16"/>
                <w:szCs w:val="16"/>
              </w:rPr>
              <w:tab/>
              <w:t>6 x 27 ft.</w:t>
            </w:r>
          </w:p>
          <w:p w14:paraId="72A6BDCC" w14:textId="77777777" w:rsidR="00334428" w:rsidRPr="00334428" w:rsidRDefault="00334428" w:rsidP="00334428">
            <w:pPr>
              <w:tabs>
                <w:tab w:val="left" w:pos="-720"/>
              </w:tabs>
              <w:suppressAutoHyphens/>
              <w:rPr>
                <w:sz w:val="16"/>
                <w:szCs w:val="16"/>
              </w:rPr>
            </w:pPr>
            <w:r w:rsidRPr="00334428">
              <w:rPr>
                <w:sz w:val="16"/>
                <w:szCs w:val="16"/>
              </w:rPr>
              <w:tab/>
              <w:t>8 x 20 ft.</w:t>
            </w:r>
          </w:p>
          <w:p w14:paraId="01CC22D0" w14:textId="77777777" w:rsidR="00334428" w:rsidRPr="00334428" w:rsidRDefault="00334428" w:rsidP="00334428">
            <w:pPr>
              <w:tabs>
                <w:tab w:val="left" w:pos="-720"/>
              </w:tabs>
              <w:suppressAutoHyphens/>
              <w:rPr>
                <w:sz w:val="16"/>
                <w:szCs w:val="16"/>
              </w:rPr>
            </w:pPr>
            <w:r w:rsidRPr="00334428">
              <w:rPr>
                <w:sz w:val="16"/>
                <w:szCs w:val="16"/>
              </w:rPr>
              <w:tab/>
              <w:t>8 x 27 ft.</w:t>
            </w:r>
          </w:p>
          <w:p w14:paraId="0F604807" w14:textId="77777777" w:rsidR="00334428" w:rsidRPr="00334428" w:rsidRDefault="00334428" w:rsidP="00334428">
            <w:pPr>
              <w:tabs>
                <w:tab w:val="left" w:pos="-720"/>
              </w:tabs>
              <w:suppressAutoHyphens/>
              <w:rPr>
                <w:sz w:val="16"/>
                <w:szCs w:val="16"/>
              </w:rPr>
            </w:pPr>
            <w:r w:rsidRPr="00334428">
              <w:rPr>
                <w:sz w:val="16"/>
                <w:szCs w:val="16"/>
              </w:rPr>
              <w:tab/>
              <w:t>10 x 20 ft.</w:t>
            </w:r>
          </w:p>
          <w:p w14:paraId="7BB7EC70" w14:textId="77777777" w:rsidR="00334428" w:rsidRPr="00334428" w:rsidRDefault="00334428" w:rsidP="00334428">
            <w:pPr>
              <w:tabs>
                <w:tab w:val="left" w:pos="-720"/>
              </w:tabs>
              <w:suppressAutoHyphens/>
              <w:rPr>
                <w:sz w:val="16"/>
                <w:szCs w:val="16"/>
              </w:rPr>
            </w:pPr>
            <w:r w:rsidRPr="00334428">
              <w:rPr>
                <w:sz w:val="16"/>
                <w:szCs w:val="16"/>
              </w:rPr>
              <w:tab/>
              <w:t>10 x 27 ft.</w:t>
            </w:r>
          </w:p>
        </w:tc>
        <w:tc>
          <w:tcPr>
            <w:tcW w:w="923" w:type="dxa"/>
          </w:tcPr>
          <w:p w14:paraId="59F688DC" w14:textId="77777777" w:rsidR="00334428" w:rsidRPr="00334428" w:rsidRDefault="00334428" w:rsidP="00334428">
            <w:pPr>
              <w:tabs>
                <w:tab w:val="center" w:pos="940"/>
              </w:tabs>
              <w:suppressAutoHyphens/>
              <w:jc w:val="center"/>
              <w:rPr>
                <w:sz w:val="16"/>
                <w:szCs w:val="16"/>
              </w:rPr>
            </w:pPr>
          </w:p>
          <w:p w14:paraId="61ED49A5" w14:textId="77777777" w:rsidR="00334428" w:rsidRPr="00334428" w:rsidRDefault="00334428" w:rsidP="00334428">
            <w:pPr>
              <w:tabs>
                <w:tab w:val="center" w:pos="940"/>
              </w:tabs>
              <w:suppressAutoHyphens/>
              <w:jc w:val="center"/>
              <w:rPr>
                <w:sz w:val="16"/>
                <w:szCs w:val="16"/>
              </w:rPr>
            </w:pPr>
          </w:p>
          <w:p w14:paraId="672F2418" w14:textId="77777777" w:rsidR="00334428" w:rsidRPr="00334428" w:rsidRDefault="00334428" w:rsidP="00334428">
            <w:pPr>
              <w:tabs>
                <w:tab w:val="center" w:pos="940"/>
              </w:tabs>
              <w:suppressAutoHyphens/>
              <w:jc w:val="center"/>
              <w:rPr>
                <w:sz w:val="16"/>
                <w:szCs w:val="16"/>
              </w:rPr>
            </w:pPr>
          </w:p>
          <w:p w14:paraId="16888ECE" w14:textId="77777777" w:rsidR="00334428" w:rsidRPr="00334428" w:rsidRDefault="00334428" w:rsidP="00334428">
            <w:pPr>
              <w:tabs>
                <w:tab w:val="center" w:pos="940"/>
              </w:tabs>
              <w:suppressAutoHyphens/>
              <w:jc w:val="center"/>
              <w:rPr>
                <w:sz w:val="16"/>
                <w:szCs w:val="16"/>
              </w:rPr>
            </w:pPr>
            <w:r w:rsidRPr="00334428">
              <w:rPr>
                <w:sz w:val="16"/>
                <w:szCs w:val="16"/>
              </w:rPr>
              <w:t>21,260</w:t>
            </w:r>
          </w:p>
          <w:p w14:paraId="0FDB1F66" w14:textId="77777777" w:rsidR="00334428" w:rsidRPr="00334428" w:rsidRDefault="00334428" w:rsidP="00334428">
            <w:pPr>
              <w:tabs>
                <w:tab w:val="center" w:pos="940"/>
              </w:tabs>
              <w:suppressAutoHyphens/>
              <w:jc w:val="center"/>
              <w:rPr>
                <w:sz w:val="16"/>
                <w:szCs w:val="16"/>
              </w:rPr>
            </w:pPr>
            <w:r w:rsidRPr="00334428">
              <w:rPr>
                <w:sz w:val="16"/>
                <w:szCs w:val="16"/>
              </w:rPr>
              <w:t>27,370</w:t>
            </w:r>
          </w:p>
          <w:p w14:paraId="6450461F" w14:textId="77777777" w:rsidR="00334428" w:rsidRPr="00334428" w:rsidRDefault="00334428" w:rsidP="00334428">
            <w:pPr>
              <w:tabs>
                <w:tab w:val="center" w:pos="940"/>
              </w:tabs>
              <w:suppressAutoHyphens/>
              <w:jc w:val="center"/>
              <w:rPr>
                <w:sz w:val="16"/>
                <w:szCs w:val="16"/>
              </w:rPr>
            </w:pPr>
            <w:r w:rsidRPr="00334428">
              <w:rPr>
                <w:sz w:val="16"/>
                <w:szCs w:val="16"/>
              </w:rPr>
              <w:t>28,650</w:t>
            </w:r>
          </w:p>
          <w:p w14:paraId="769F0AB2" w14:textId="77777777" w:rsidR="00334428" w:rsidRPr="00334428" w:rsidRDefault="00334428" w:rsidP="00334428">
            <w:pPr>
              <w:tabs>
                <w:tab w:val="center" w:pos="940"/>
              </w:tabs>
              <w:suppressAutoHyphens/>
              <w:jc w:val="center"/>
              <w:rPr>
                <w:sz w:val="16"/>
                <w:szCs w:val="16"/>
              </w:rPr>
            </w:pPr>
            <w:r w:rsidRPr="00334428">
              <w:rPr>
                <w:sz w:val="16"/>
                <w:szCs w:val="16"/>
              </w:rPr>
              <w:t>36,030</w:t>
            </w:r>
          </w:p>
          <w:p w14:paraId="4E6A3D08" w14:textId="77777777" w:rsidR="00334428" w:rsidRPr="00334428" w:rsidRDefault="00334428" w:rsidP="00334428">
            <w:pPr>
              <w:tabs>
                <w:tab w:val="center" w:pos="940"/>
              </w:tabs>
              <w:suppressAutoHyphens/>
              <w:jc w:val="center"/>
              <w:rPr>
                <w:sz w:val="16"/>
                <w:szCs w:val="16"/>
              </w:rPr>
            </w:pPr>
            <w:r w:rsidRPr="00334428">
              <w:rPr>
                <w:sz w:val="16"/>
                <w:szCs w:val="16"/>
              </w:rPr>
              <w:t>45,910</w:t>
            </w:r>
          </w:p>
          <w:p w14:paraId="5CB44B2C" w14:textId="77777777" w:rsidR="00334428" w:rsidRPr="00334428" w:rsidRDefault="00334428" w:rsidP="00334428">
            <w:pPr>
              <w:tabs>
                <w:tab w:val="center" w:pos="940"/>
              </w:tabs>
              <w:suppressAutoHyphens/>
              <w:jc w:val="center"/>
              <w:rPr>
                <w:sz w:val="16"/>
                <w:szCs w:val="16"/>
              </w:rPr>
            </w:pPr>
            <w:r w:rsidRPr="00334428">
              <w:rPr>
                <w:sz w:val="16"/>
                <w:szCs w:val="16"/>
              </w:rPr>
              <w:t>53,740</w:t>
            </w:r>
          </w:p>
          <w:p w14:paraId="0BB4CD13" w14:textId="77777777" w:rsidR="00334428" w:rsidRPr="00334428" w:rsidRDefault="00334428" w:rsidP="00334428">
            <w:pPr>
              <w:tabs>
                <w:tab w:val="center" w:pos="940"/>
              </w:tabs>
              <w:suppressAutoHyphens/>
              <w:jc w:val="center"/>
              <w:rPr>
                <w:sz w:val="16"/>
                <w:szCs w:val="16"/>
              </w:rPr>
            </w:pPr>
            <w:r w:rsidRPr="00334428">
              <w:rPr>
                <w:sz w:val="16"/>
                <w:szCs w:val="16"/>
              </w:rPr>
              <w:t>60,690</w:t>
            </w:r>
          </w:p>
          <w:p w14:paraId="322C0F92" w14:textId="77777777" w:rsidR="00334428" w:rsidRPr="00334428" w:rsidRDefault="00334428" w:rsidP="00334428">
            <w:pPr>
              <w:tabs>
                <w:tab w:val="center" w:pos="940"/>
              </w:tabs>
              <w:suppressAutoHyphens/>
              <w:jc w:val="center"/>
              <w:rPr>
                <w:sz w:val="16"/>
                <w:szCs w:val="16"/>
              </w:rPr>
            </w:pPr>
            <w:r w:rsidRPr="00334428">
              <w:rPr>
                <w:sz w:val="16"/>
                <w:szCs w:val="16"/>
              </w:rPr>
              <w:t>71,410</w:t>
            </w:r>
          </w:p>
        </w:tc>
      </w:tr>
      <w:tr w:rsidR="00334428" w:rsidRPr="00334428" w14:paraId="46812413" w14:textId="77777777" w:rsidTr="002E5E82">
        <w:trPr>
          <w:cantSplit/>
          <w:jc w:val="center"/>
        </w:trPr>
        <w:tc>
          <w:tcPr>
            <w:tcW w:w="4297" w:type="dxa"/>
          </w:tcPr>
          <w:p w14:paraId="3824A42A"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L.A.C.T. (Lease Automatic Custody Transfer)—see Metering Equipment)</w:t>
            </w:r>
          </w:p>
        </w:tc>
        <w:tc>
          <w:tcPr>
            <w:tcW w:w="923" w:type="dxa"/>
            <w:vAlign w:val="bottom"/>
          </w:tcPr>
          <w:p w14:paraId="70BABA11"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5F4690E7" w14:textId="77777777" w:rsidTr="002E5E82">
        <w:trPr>
          <w:cantSplit/>
          <w:jc w:val="center"/>
        </w:trPr>
        <w:tc>
          <w:tcPr>
            <w:tcW w:w="4297" w:type="dxa"/>
          </w:tcPr>
          <w:p w14:paraId="6351B728" w14:textId="77777777" w:rsidR="00334428" w:rsidRPr="00334428" w:rsidRDefault="00334428" w:rsidP="00334428">
            <w:pPr>
              <w:tabs>
                <w:tab w:val="left" w:pos="-720"/>
              </w:tabs>
              <w:suppressAutoHyphens/>
              <w:rPr>
                <w:sz w:val="16"/>
                <w:szCs w:val="16"/>
              </w:rPr>
            </w:pPr>
            <w:r w:rsidRPr="00334428">
              <w:rPr>
                <w:sz w:val="16"/>
                <w:szCs w:val="16"/>
              </w:rPr>
              <w:t>JT Skid (Low Temperature Extraction)—(includes safety valves, temperature controllers, chokes, regulators, metering equipment, etc.—complete unit.):</w:t>
            </w:r>
          </w:p>
          <w:p w14:paraId="50EC5398" w14:textId="77777777" w:rsidR="00334428" w:rsidRPr="00334428" w:rsidRDefault="00334428" w:rsidP="00334428">
            <w:pPr>
              <w:tabs>
                <w:tab w:val="left" w:pos="-720"/>
              </w:tabs>
              <w:suppressAutoHyphens/>
              <w:rPr>
                <w:sz w:val="16"/>
                <w:szCs w:val="16"/>
              </w:rPr>
            </w:pPr>
            <w:r w:rsidRPr="00334428">
              <w:rPr>
                <w:sz w:val="16"/>
                <w:szCs w:val="16"/>
              </w:rPr>
              <w:tab/>
              <w:t>Up to 2 MMCF/D</w:t>
            </w:r>
          </w:p>
          <w:p w14:paraId="154FD4CC" w14:textId="77777777" w:rsidR="00334428" w:rsidRPr="00334428" w:rsidRDefault="00334428" w:rsidP="00334428">
            <w:pPr>
              <w:tabs>
                <w:tab w:val="left" w:pos="-720"/>
              </w:tabs>
              <w:suppressAutoHyphens/>
              <w:rPr>
                <w:sz w:val="16"/>
                <w:szCs w:val="16"/>
              </w:rPr>
            </w:pPr>
            <w:r w:rsidRPr="00334428">
              <w:rPr>
                <w:sz w:val="16"/>
                <w:szCs w:val="16"/>
              </w:rPr>
              <w:tab/>
              <w:t>Up to 5 MMCF/D</w:t>
            </w:r>
          </w:p>
          <w:p w14:paraId="32A36323" w14:textId="77777777" w:rsidR="00334428" w:rsidRPr="00334428" w:rsidRDefault="00334428" w:rsidP="00334428">
            <w:pPr>
              <w:tabs>
                <w:tab w:val="left" w:pos="-720"/>
              </w:tabs>
              <w:suppressAutoHyphens/>
              <w:rPr>
                <w:sz w:val="16"/>
                <w:szCs w:val="16"/>
              </w:rPr>
            </w:pPr>
            <w:r w:rsidRPr="00334428">
              <w:rPr>
                <w:sz w:val="16"/>
                <w:szCs w:val="16"/>
              </w:rPr>
              <w:tab/>
              <w:t>Up to 10 MMCF/D</w:t>
            </w:r>
          </w:p>
          <w:p w14:paraId="411F0510" w14:textId="77777777" w:rsidR="00334428" w:rsidRPr="00334428" w:rsidRDefault="00334428" w:rsidP="00334428">
            <w:pPr>
              <w:tabs>
                <w:tab w:val="left" w:pos="-720"/>
              </w:tabs>
              <w:suppressAutoHyphens/>
              <w:rPr>
                <w:sz w:val="16"/>
                <w:szCs w:val="16"/>
              </w:rPr>
            </w:pPr>
            <w:r w:rsidRPr="00334428">
              <w:rPr>
                <w:sz w:val="16"/>
                <w:szCs w:val="16"/>
              </w:rPr>
              <w:tab/>
              <w:t>Up to 20 MMCF/D</w:t>
            </w:r>
          </w:p>
        </w:tc>
        <w:tc>
          <w:tcPr>
            <w:tcW w:w="923" w:type="dxa"/>
          </w:tcPr>
          <w:p w14:paraId="5E121E5D" w14:textId="77777777" w:rsidR="00334428" w:rsidRPr="00334428" w:rsidRDefault="00334428" w:rsidP="00334428">
            <w:pPr>
              <w:tabs>
                <w:tab w:val="center" w:pos="880"/>
              </w:tabs>
              <w:suppressAutoHyphens/>
              <w:jc w:val="center"/>
              <w:rPr>
                <w:sz w:val="16"/>
                <w:szCs w:val="16"/>
              </w:rPr>
            </w:pPr>
          </w:p>
          <w:p w14:paraId="7823B0AC" w14:textId="77777777" w:rsidR="00334428" w:rsidRPr="00334428" w:rsidRDefault="00334428" w:rsidP="00334428">
            <w:pPr>
              <w:tabs>
                <w:tab w:val="center" w:pos="880"/>
              </w:tabs>
              <w:suppressAutoHyphens/>
              <w:jc w:val="center"/>
              <w:rPr>
                <w:sz w:val="16"/>
                <w:szCs w:val="16"/>
              </w:rPr>
            </w:pPr>
          </w:p>
          <w:p w14:paraId="0C3D9CFD" w14:textId="77777777" w:rsidR="00334428" w:rsidRPr="00334428" w:rsidRDefault="00334428" w:rsidP="00334428">
            <w:pPr>
              <w:tabs>
                <w:tab w:val="center" w:pos="880"/>
              </w:tabs>
              <w:suppressAutoHyphens/>
              <w:jc w:val="center"/>
              <w:rPr>
                <w:sz w:val="16"/>
                <w:szCs w:val="16"/>
              </w:rPr>
            </w:pPr>
          </w:p>
          <w:p w14:paraId="32BC5BF8" w14:textId="77777777" w:rsidR="00334428" w:rsidRPr="00334428" w:rsidRDefault="00334428" w:rsidP="00334428">
            <w:pPr>
              <w:tabs>
                <w:tab w:val="center" w:pos="880"/>
              </w:tabs>
              <w:suppressAutoHyphens/>
              <w:jc w:val="center"/>
              <w:rPr>
                <w:sz w:val="16"/>
                <w:szCs w:val="16"/>
              </w:rPr>
            </w:pPr>
            <w:r w:rsidRPr="00334428">
              <w:rPr>
                <w:sz w:val="16"/>
                <w:szCs w:val="16"/>
              </w:rPr>
              <w:t>52,770</w:t>
            </w:r>
          </w:p>
          <w:p w14:paraId="7F210C8F" w14:textId="77777777" w:rsidR="00334428" w:rsidRPr="00334428" w:rsidRDefault="00334428" w:rsidP="00334428">
            <w:pPr>
              <w:tabs>
                <w:tab w:val="center" w:pos="880"/>
              </w:tabs>
              <w:suppressAutoHyphens/>
              <w:jc w:val="center"/>
              <w:rPr>
                <w:sz w:val="16"/>
                <w:szCs w:val="16"/>
              </w:rPr>
            </w:pPr>
            <w:r w:rsidRPr="00334428">
              <w:rPr>
                <w:sz w:val="16"/>
                <w:szCs w:val="16"/>
              </w:rPr>
              <w:t>75,390</w:t>
            </w:r>
          </w:p>
          <w:p w14:paraId="31EBD77D" w14:textId="77777777" w:rsidR="00334428" w:rsidRPr="00334428" w:rsidRDefault="00334428" w:rsidP="00334428">
            <w:pPr>
              <w:tabs>
                <w:tab w:val="center" w:pos="880"/>
              </w:tabs>
              <w:suppressAutoHyphens/>
              <w:jc w:val="center"/>
              <w:rPr>
                <w:sz w:val="16"/>
                <w:szCs w:val="16"/>
              </w:rPr>
            </w:pPr>
            <w:r w:rsidRPr="00334428">
              <w:rPr>
                <w:sz w:val="16"/>
                <w:szCs w:val="16"/>
              </w:rPr>
              <w:t>180,940</w:t>
            </w:r>
          </w:p>
          <w:p w14:paraId="3FB6B4E5" w14:textId="77777777" w:rsidR="00334428" w:rsidRPr="00334428" w:rsidRDefault="00334428" w:rsidP="00334428">
            <w:pPr>
              <w:tabs>
                <w:tab w:val="center" w:pos="880"/>
              </w:tabs>
              <w:suppressAutoHyphens/>
              <w:jc w:val="center"/>
              <w:rPr>
                <w:sz w:val="16"/>
                <w:szCs w:val="16"/>
              </w:rPr>
            </w:pPr>
            <w:r w:rsidRPr="00334428">
              <w:rPr>
                <w:sz w:val="16"/>
                <w:szCs w:val="16"/>
              </w:rPr>
              <w:t>301,550</w:t>
            </w:r>
          </w:p>
        </w:tc>
      </w:tr>
      <w:tr w:rsidR="00334428" w:rsidRPr="00334428" w14:paraId="68581BD3" w14:textId="77777777" w:rsidTr="002E5E82">
        <w:trPr>
          <w:cantSplit/>
          <w:jc w:val="center"/>
        </w:trPr>
        <w:tc>
          <w:tcPr>
            <w:tcW w:w="4297" w:type="dxa"/>
          </w:tcPr>
          <w:p w14:paraId="3131D459"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Liqua Meter Units—(see Metering Equipment)</w:t>
            </w:r>
          </w:p>
        </w:tc>
        <w:tc>
          <w:tcPr>
            <w:tcW w:w="923" w:type="dxa"/>
            <w:vAlign w:val="bottom"/>
          </w:tcPr>
          <w:p w14:paraId="5FAC196C"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021C43E4" w14:textId="77777777" w:rsidTr="002E5E82">
        <w:trPr>
          <w:cantSplit/>
          <w:jc w:val="center"/>
        </w:trPr>
        <w:tc>
          <w:tcPr>
            <w:tcW w:w="4297" w:type="dxa"/>
          </w:tcPr>
          <w:p w14:paraId="17305475" w14:textId="77777777" w:rsidR="00334428" w:rsidRPr="00334428" w:rsidRDefault="00334428" w:rsidP="00334428">
            <w:pPr>
              <w:tabs>
                <w:tab w:val="left" w:pos="-720"/>
              </w:tabs>
              <w:suppressAutoHyphens/>
              <w:rPr>
                <w:sz w:val="16"/>
                <w:szCs w:val="16"/>
              </w:rPr>
            </w:pPr>
            <w:r w:rsidRPr="00334428">
              <w:rPr>
                <w:sz w:val="16"/>
                <w:szCs w:val="16"/>
              </w:rPr>
              <w:t>Manifolds—(see Metering Equipment)</w:t>
            </w:r>
          </w:p>
        </w:tc>
        <w:tc>
          <w:tcPr>
            <w:tcW w:w="923" w:type="dxa"/>
            <w:vAlign w:val="bottom"/>
          </w:tcPr>
          <w:p w14:paraId="3424C813"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4C4DFA78" w14:textId="77777777" w:rsidTr="002E5E82">
        <w:trPr>
          <w:cantSplit/>
          <w:jc w:val="center"/>
        </w:trPr>
        <w:tc>
          <w:tcPr>
            <w:tcW w:w="4297" w:type="dxa"/>
          </w:tcPr>
          <w:p w14:paraId="11654425" w14:textId="77777777" w:rsidR="00334428" w:rsidRPr="00334428" w:rsidRDefault="00334428" w:rsidP="00334428">
            <w:pPr>
              <w:tabs>
                <w:tab w:val="left" w:pos="-720"/>
              </w:tabs>
              <w:suppressAutoHyphens/>
              <w:rPr>
                <w:sz w:val="16"/>
                <w:szCs w:val="16"/>
              </w:rPr>
            </w:pPr>
            <w:r w:rsidRPr="00334428">
              <w:rPr>
                <w:sz w:val="16"/>
                <w:szCs w:val="16"/>
              </w:rPr>
              <w:t>Material and Supplies-Inventories—(assessed on an individual basis)</w:t>
            </w:r>
          </w:p>
        </w:tc>
        <w:tc>
          <w:tcPr>
            <w:tcW w:w="923" w:type="dxa"/>
            <w:vAlign w:val="bottom"/>
          </w:tcPr>
          <w:p w14:paraId="74F3E967"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246057B9" w14:textId="77777777" w:rsidTr="002E5E82">
        <w:trPr>
          <w:cantSplit/>
          <w:jc w:val="center"/>
        </w:trPr>
        <w:tc>
          <w:tcPr>
            <w:tcW w:w="4297" w:type="dxa"/>
          </w:tcPr>
          <w:p w14:paraId="668EB6B7" w14:textId="77777777" w:rsidR="00334428" w:rsidRPr="00334428" w:rsidRDefault="00334428" w:rsidP="00334428">
            <w:pPr>
              <w:tabs>
                <w:tab w:val="left" w:pos="-720"/>
              </w:tabs>
              <w:suppressAutoHyphens/>
              <w:rPr>
                <w:sz w:val="16"/>
                <w:szCs w:val="16"/>
              </w:rPr>
            </w:pPr>
            <w:r w:rsidRPr="00334428">
              <w:rPr>
                <w:sz w:val="16"/>
                <w:szCs w:val="16"/>
              </w:rPr>
              <w:t>Meter Calibrating Vessels—(see Metering Equipment)</w:t>
            </w:r>
          </w:p>
        </w:tc>
        <w:tc>
          <w:tcPr>
            <w:tcW w:w="923" w:type="dxa"/>
            <w:vAlign w:val="bottom"/>
          </w:tcPr>
          <w:p w14:paraId="0C04849E"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4051CBAE" w14:textId="77777777" w:rsidTr="002E5E82">
        <w:trPr>
          <w:cantSplit/>
          <w:jc w:val="center"/>
        </w:trPr>
        <w:tc>
          <w:tcPr>
            <w:tcW w:w="4297" w:type="dxa"/>
          </w:tcPr>
          <w:p w14:paraId="1F122223" w14:textId="77777777" w:rsidR="00334428" w:rsidRPr="00334428" w:rsidRDefault="00334428" w:rsidP="00334428">
            <w:pPr>
              <w:tabs>
                <w:tab w:val="left" w:pos="-720"/>
              </w:tabs>
              <w:suppressAutoHyphens/>
              <w:rPr>
                <w:sz w:val="16"/>
                <w:szCs w:val="16"/>
              </w:rPr>
            </w:pPr>
            <w:r w:rsidRPr="00334428">
              <w:rPr>
                <w:sz w:val="16"/>
                <w:szCs w:val="16"/>
              </w:rPr>
              <w:t>Meter Prover Tanks—(see Metering Equipment)</w:t>
            </w:r>
          </w:p>
        </w:tc>
        <w:tc>
          <w:tcPr>
            <w:tcW w:w="923" w:type="dxa"/>
            <w:vAlign w:val="bottom"/>
          </w:tcPr>
          <w:p w14:paraId="15B44899"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5BA5D7FD" w14:textId="77777777" w:rsidTr="002E5E82">
        <w:trPr>
          <w:cantSplit/>
          <w:jc w:val="center"/>
        </w:trPr>
        <w:tc>
          <w:tcPr>
            <w:tcW w:w="4297" w:type="dxa"/>
          </w:tcPr>
          <w:p w14:paraId="1CFFB199" w14:textId="77777777" w:rsidR="00334428" w:rsidRPr="00334428" w:rsidRDefault="00334428" w:rsidP="00334428">
            <w:pPr>
              <w:tabs>
                <w:tab w:val="left" w:pos="-720"/>
              </w:tabs>
              <w:suppressAutoHyphens/>
              <w:rPr>
                <w:sz w:val="16"/>
                <w:szCs w:val="16"/>
              </w:rPr>
            </w:pPr>
            <w:r w:rsidRPr="00334428">
              <w:rPr>
                <w:sz w:val="16"/>
                <w:szCs w:val="16"/>
              </w:rPr>
              <w:t>Meter Runs—(see Metering Equipment)</w:t>
            </w:r>
          </w:p>
        </w:tc>
        <w:tc>
          <w:tcPr>
            <w:tcW w:w="923" w:type="dxa"/>
            <w:vAlign w:val="bottom"/>
          </w:tcPr>
          <w:p w14:paraId="184CF6D4"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23CD201E" w14:textId="77777777" w:rsidTr="002E5E82">
        <w:trPr>
          <w:cantSplit/>
          <w:jc w:val="center"/>
        </w:trPr>
        <w:tc>
          <w:tcPr>
            <w:tcW w:w="4297" w:type="dxa"/>
          </w:tcPr>
          <w:p w14:paraId="045BEEDD" w14:textId="77777777" w:rsidR="00334428" w:rsidRPr="00334428" w:rsidRDefault="00334428" w:rsidP="00334428">
            <w:pPr>
              <w:tabs>
                <w:tab w:val="left" w:pos="-720"/>
              </w:tabs>
              <w:suppressAutoHyphens/>
              <w:rPr>
                <w:sz w:val="16"/>
                <w:szCs w:val="16"/>
              </w:rPr>
            </w:pPr>
            <w:r w:rsidRPr="00334428">
              <w:rPr>
                <w:sz w:val="16"/>
                <w:szCs w:val="16"/>
              </w:rPr>
              <w:t>Meter Control Stations—(not considered Communication Equipment) - (assessed on an individual basis)</w:t>
            </w:r>
          </w:p>
        </w:tc>
        <w:tc>
          <w:tcPr>
            <w:tcW w:w="923" w:type="dxa"/>
            <w:vAlign w:val="bottom"/>
          </w:tcPr>
          <w:p w14:paraId="55E7419E" w14:textId="77777777" w:rsidR="00334428" w:rsidRPr="00334428" w:rsidRDefault="00334428" w:rsidP="00334428">
            <w:pPr>
              <w:tabs>
                <w:tab w:val="left" w:pos="-720"/>
              </w:tabs>
              <w:suppressAutoHyphens/>
              <w:jc w:val="center"/>
              <w:rPr>
                <w:sz w:val="16"/>
                <w:szCs w:val="16"/>
              </w:rPr>
            </w:pPr>
            <w:r w:rsidRPr="00334428">
              <w:rPr>
                <w:sz w:val="16"/>
                <w:szCs w:val="16"/>
              </w:rPr>
              <w:t xml:space="preserve"> </w:t>
            </w:r>
          </w:p>
        </w:tc>
      </w:tr>
      <w:tr w:rsidR="00334428" w:rsidRPr="00334428" w14:paraId="43447B78" w14:textId="77777777" w:rsidTr="002E5E82">
        <w:trPr>
          <w:cantSplit/>
          <w:jc w:val="center"/>
        </w:trPr>
        <w:tc>
          <w:tcPr>
            <w:tcW w:w="4297" w:type="dxa"/>
          </w:tcPr>
          <w:p w14:paraId="0F55F0F3"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Metering Equipment</w:t>
            </w:r>
          </w:p>
          <w:p w14:paraId="6F0949C8" w14:textId="77777777" w:rsidR="00334428" w:rsidRPr="00334428" w:rsidRDefault="00334428" w:rsidP="00334428">
            <w:pPr>
              <w:tabs>
                <w:tab w:val="left" w:pos="-720"/>
                <w:tab w:val="left" w:pos="162"/>
              </w:tabs>
              <w:suppressAutoHyphens/>
              <w:rPr>
                <w:sz w:val="16"/>
                <w:szCs w:val="16"/>
              </w:rPr>
            </w:pPr>
            <w:r w:rsidRPr="00334428">
              <w:rPr>
                <w:sz w:val="16"/>
                <w:szCs w:val="16"/>
              </w:rPr>
              <w:tab/>
              <w:t>Actuators—hydraulic, pneumatic and electric valves</w:t>
            </w:r>
          </w:p>
          <w:p w14:paraId="52605DA3" w14:textId="77777777" w:rsidR="00334428" w:rsidRPr="00334428" w:rsidRDefault="00334428" w:rsidP="00334428">
            <w:pPr>
              <w:tabs>
                <w:tab w:val="left" w:pos="-720"/>
                <w:tab w:val="left" w:pos="162"/>
              </w:tabs>
              <w:suppressAutoHyphens/>
              <w:rPr>
                <w:sz w:val="16"/>
                <w:szCs w:val="16"/>
              </w:rPr>
            </w:pPr>
            <w:r w:rsidRPr="00334428">
              <w:rPr>
                <w:sz w:val="16"/>
                <w:szCs w:val="16"/>
              </w:rPr>
              <w:tab/>
              <w:t>Controllers—time cycle valve - valve controlling device (also known as Intermitter)</w:t>
            </w:r>
          </w:p>
          <w:p w14:paraId="55F52A47" w14:textId="77777777" w:rsidR="00334428" w:rsidRPr="00334428" w:rsidRDefault="00334428" w:rsidP="00334428">
            <w:pPr>
              <w:tabs>
                <w:tab w:val="left" w:pos="-720"/>
                <w:tab w:val="left" w:pos="162"/>
              </w:tabs>
              <w:suppressAutoHyphens/>
              <w:rPr>
                <w:sz w:val="16"/>
                <w:szCs w:val="16"/>
              </w:rPr>
            </w:pPr>
            <w:r w:rsidRPr="00334428">
              <w:rPr>
                <w:sz w:val="16"/>
                <w:szCs w:val="16"/>
              </w:rPr>
              <w:tab/>
              <w:t>Fluid Meters:</w:t>
            </w:r>
          </w:p>
          <w:p w14:paraId="3963CD7F" w14:textId="77777777" w:rsidR="00334428" w:rsidRPr="00334428" w:rsidRDefault="00334428" w:rsidP="00334428">
            <w:pPr>
              <w:tabs>
                <w:tab w:val="left" w:pos="-720"/>
                <w:tab w:val="left" w:pos="237"/>
              </w:tabs>
              <w:suppressAutoHyphens/>
              <w:rPr>
                <w:sz w:val="16"/>
                <w:szCs w:val="16"/>
              </w:rPr>
            </w:pPr>
            <w:r w:rsidRPr="00334428">
              <w:rPr>
                <w:sz w:val="16"/>
                <w:szCs w:val="16"/>
              </w:rPr>
              <w:tab/>
              <w:t>1 Level Control</w:t>
            </w:r>
          </w:p>
          <w:p w14:paraId="44CF4399" w14:textId="77777777" w:rsidR="00334428" w:rsidRPr="00334428" w:rsidRDefault="00334428" w:rsidP="00334428">
            <w:pPr>
              <w:tabs>
                <w:tab w:val="left" w:pos="-720"/>
                <w:tab w:val="left" w:pos="337"/>
              </w:tabs>
              <w:suppressAutoHyphens/>
              <w:rPr>
                <w:sz w:val="16"/>
                <w:szCs w:val="16"/>
              </w:rPr>
            </w:pPr>
            <w:r w:rsidRPr="00334428">
              <w:rPr>
                <w:sz w:val="16"/>
                <w:szCs w:val="16"/>
              </w:rPr>
              <w:tab/>
              <w:t>24 In. Diameter Vessel - 1/2 bbl. Dump</w:t>
            </w:r>
          </w:p>
          <w:p w14:paraId="5E6122D7" w14:textId="77777777" w:rsidR="00334428" w:rsidRPr="00334428" w:rsidRDefault="00334428" w:rsidP="00334428">
            <w:pPr>
              <w:tabs>
                <w:tab w:val="left" w:pos="-720"/>
                <w:tab w:val="left" w:pos="337"/>
              </w:tabs>
              <w:suppressAutoHyphens/>
              <w:rPr>
                <w:sz w:val="16"/>
                <w:szCs w:val="16"/>
              </w:rPr>
            </w:pPr>
            <w:r w:rsidRPr="00334428">
              <w:rPr>
                <w:sz w:val="16"/>
                <w:szCs w:val="16"/>
              </w:rPr>
              <w:tab/>
              <w:t>30 In. Diameter Vessel - 1 bbl. Dump</w:t>
            </w:r>
          </w:p>
          <w:p w14:paraId="4F827F46" w14:textId="77777777" w:rsidR="00334428" w:rsidRPr="00334428" w:rsidRDefault="00334428" w:rsidP="00334428">
            <w:pPr>
              <w:tabs>
                <w:tab w:val="left" w:pos="-720"/>
                <w:tab w:val="left" w:pos="337"/>
              </w:tabs>
              <w:suppressAutoHyphens/>
              <w:rPr>
                <w:sz w:val="16"/>
                <w:szCs w:val="16"/>
              </w:rPr>
            </w:pPr>
            <w:r w:rsidRPr="00334428">
              <w:rPr>
                <w:sz w:val="16"/>
                <w:szCs w:val="16"/>
              </w:rPr>
              <w:tab/>
              <w:t>36 In. Diameter Vessel - 2 bbl. Dump</w:t>
            </w:r>
          </w:p>
          <w:p w14:paraId="5C599338" w14:textId="77777777" w:rsidR="00334428" w:rsidRPr="00334428" w:rsidRDefault="00334428" w:rsidP="00334428">
            <w:pPr>
              <w:tabs>
                <w:tab w:val="left" w:pos="-720"/>
                <w:tab w:val="left" w:pos="237"/>
              </w:tabs>
              <w:suppressAutoHyphens/>
              <w:rPr>
                <w:sz w:val="16"/>
                <w:szCs w:val="16"/>
              </w:rPr>
            </w:pPr>
            <w:r w:rsidRPr="00334428">
              <w:rPr>
                <w:sz w:val="16"/>
                <w:szCs w:val="16"/>
              </w:rPr>
              <w:tab/>
              <w:t>2 Level Control</w:t>
            </w:r>
          </w:p>
          <w:p w14:paraId="7371AFAB" w14:textId="77777777" w:rsidR="00334428" w:rsidRPr="00334428" w:rsidRDefault="00334428" w:rsidP="00334428">
            <w:pPr>
              <w:tabs>
                <w:tab w:val="left" w:pos="-720"/>
                <w:tab w:val="left" w:pos="337"/>
              </w:tabs>
              <w:suppressAutoHyphens/>
              <w:rPr>
                <w:sz w:val="16"/>
                <w:szCs w:val="16"/>
              </w:rPr>
            </w:pPr>
            <w:r w:rsidRPr="00334428">
              <w:rPr>
                <w:sz w:val="16"/>
                <w:szCs w:val="16"/>
              </w:rPr>
              <w:tab/>
              <w:t>20 In. Diameter Vessel - 1/2 bbl. Dump</w:t>
            </w:r>
          </w:p>
          <w:p w14:paraId="6B6D3BA3" w14:textId="77777777" w:rsidR="00334428" w:rsidRPr="00334428" w:rsidRDefault="00334428" w:rsidP="00334428">
            <w:pPr>
              <w:tabs>
                <w:tab w:val="left" w:pos="-720"/>
                <w:tab w:val="left" w:pos="337"/>
              </w:tabs>
              <w:suppressAutoHyphens/>
              <w:rPr>
                <w:sz w:val="16"/>
                <w:szCs w:val="16"/>
              </w:rPr>
            </w:pPr>
            <w:r w:rsidRPr="00334428">
              <w:rPr>
                <w:sz w:val="16"/>
                <w:szCs w:val="16"/>
              </w:rPr>
              <w:tab/>
              <w:t>24 In. Diameter Vessel - 1/2 bbl. Dump</w:t>
            </w:r>
          </w:p>
          <w:p w14:paraId="5895DA9E" w14:textId="77777777" w:rsidR="00334428" w:rsidRPr="00334428" w:rsidRDefault="00334428" w:rsidP="00334428">
            <w:pPr>
              <w:tabs>
                <w:tab w:val="left" w:pos="-720"/>
                <w:tab w:val="left" w:pos="337"/>
              </w:tabs>
              <w:suppressAutoHyphens/>
              <w:rPr>
                <w:sz w:val="16"/>
                <w:szCs w:val="16"/>
              </w:rPr>
            </w:pPr>
            <w:r w:rsidRPr="00334428">
              <w:rPr>
                <w:sz w:val="16"/>
                <w:szCs w:val="16"/>
              </w:rPr>
              <w:tab/>
              <w:t>30 In. Diameter Vessel - 1 bbl. Dump</w:t>
            </w:r>
          </w:p>
          <w:p w14:paraId="07F0C9BA"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36 In. Diameter Vessel - 2 bbl. Dump</w:t>
            </w:r>
          </w:p>
        </w:tc>
        <w:tc>
          <w:tcPr>
            <w:tcW w:w="923" w:type="dxa"/>
          </w:tcPr>
          <w:p w14:paraId="3B778E62" w14:textId="77777777" w:rsidR="00334428" w:rsidRPr="00334428" w:rsidRDefault="00334428" w:rsidP="00334428">
            <w:pPr>
              <w:tabs>
                <w:tab w:val="center" w:pos="880"/>
              </w:tabs>
              <w:suppressAutoHyphens/>
              <w:jc w:val="center"/>
              <w:rPr>
                <w:sz w:val="16"/>
                <w:szCs w:val="16"/>
              </w:rPr>
            </w:pPr>
          </w:p>
          <w:p w14:paraId="749E06B6" w14:textId="77777777" w:rsidR="00334428" w:rsidRPr="00334428" w:rsidRDefault="00334428" w:rsidP="00334428">
            <w:pPr>
              <w:tabs>
                <w:tab w:val="center" w:pos="880"/>
              </w:tabs>
              <w:suppressAutoHyphens/>
              <w:jc w:val="center"/>
              <w:rPr>
                <w:sz w:val="16"/>
                <w:szCs w:val="16"/>
              </w:rPr>
            </w:pPr>
            <w:r w:rsidRPr="00334428">
              <w:rPr>
                <w:sz w:val="16"/>
                <w:szCs w:val="16"/>
              </w:rPr>
              <w:t>8,210</w:t>
            </w:r>
          </w:p>
          <w:p w14:paraId="6D746E66" w14:textId="77777777" w:rsidR="00334428" w:rsidRPr="00334428" w:rsidRDefault="00334428" w:rsidP="00334428">
            <w:pPr>
              <w:tabs>
                <w:tab w:val="center" w:pos="880"/>
              </w:tabs>
              <w:suppressAutoHyphens/>
              <w:jc w:val="center"/>
              <w:rPr>
                <w:sz w:val="16"/>
                <w:szCs w:val="16"/>
              </w:rPr>
            </w:pPr>
            <w:r w:rsidRPr="00334428">
              <w:rPr>
                <w:sz w:val="16"/>
                <w:szCs w:val="16"/>
              </w:rPr>
              <w:t>2,560</w:t>
            </w:r>
          </w:p>
          <w:p w14:paraId="26BC29AE" w14:textId="77777777" w:rsidR="00334428" w:rsidRPr="00334428" w:rsidRDefault="00334428" w:rsidP="00334428">
            <w:pPr>
              <w:tabs>
                <w:tab w:val="center" w:pos="880"/>
              </w:tabs>
              <w:suppressAutoHyphens/>
              <w:jc w:val="center"/>
              <w:rPr>
                <w:sz w:val="16"/>
                <w:szCs w:val="16"/>
              </w:rPr>
            </w:pPr>
          </w:p>
          <w:p w14:paraId="1B97BDF9" w14:textId="77777777" w:rsidR="00334428" w:rsidRPr="00334428" w:rsidRDefault="00334428" w:rsidP="00334428">
            <w:pPr>
              <w:tabs>
                <w:tab w:val="center" w:pos="880"/>
              </w:tabs>
              <w:suppressAutoHyphens/>
              <w:jc w:val="center"/>
              <w:rPr>
                <w:sz w:val="16"/>
                <w:szCs w:val="16"/>
              </w:rPr>
            </w:pPr>
          </w:p>
          <w:p w14:paraId="275FB10E" w14:textId="77777777" w:rsidR="00334428" w:rsidRPr="00334428" w:rsidRDefault="00334428" w:rsidP="00334428">
            <w:pPr>
              <w:tabs>
                <w:tab w:val="center" w:pos="880"/>
              </w:tabs>
              <w:suppressAutoHyphens/>
              <w:jc w:val="center"/>
              <w:rPr>
                <w:sz w:val="16"/>
                <w:szCs w:val="16"/>
              </w:rPr>
            </w:pPr>
          </w:p>
          <w:p w14:paraId="1D183763" w14:textId="77777777" w:rsidR="00334428" w:rsidRPr="00334428" w:rsidRDefault="00334428" w:rsidP="00334428">
            <w:pPr>
              <w:tabs>
                <w:tab w:val="center" w:pos="880"/>
              </w:tabs>
              <w:suppressAutoHyphens/>
              <w:jc w:val="center"/>
              <w:rPr>
                <w:sz w:val="16"/>
                <w:szCs w:val="16"/>
              </w:rPr>
            </w:pPr>
            <w:r w:rsidRPr="00334428">
              <w:rPr>
                <w:sz w:val="16"/>
                <w:szCs w:val="16"/>
              </w:rPr>
              <w:t>6,250</w:t>
            </w:r>
          </w:p>
          <w:p w14:paraId="45118783" w14:textId="77777777" w:rsidR="00334428" w:rsidRPr="00334428" w:rsidRDefault="00334428" w:rsidP="00334428">
            <w:pPr>
              <w:tabs>
                <w:tab w:val="center" w:pos="880"/>
              </w:tabs>
              <w:suppressAutoHyphens/>
              <w:jc w:val="center"/>
              <w:rPr>
                <w:sz w:val="16"/>
                <w:szCs w:val="16"/>
              </w:rPr>
            </w:pPr>
            <w:r w:rsidRPr="00334428">
              <w:rPr>
                <w:sz w:val="16"/>
                <w:szCs w:val="16"/>
              </w:rPr>
              <w:t>8,070</w:t>
            </w:r>
          </w:p>
          <w:p w14:paraId="4C888F6B" w14:textId="77777777" w:rsidR="00334428" w:rsidRPr="00334428" w:rsidRDefault="00334428" w:rsidP="00334428">
            <w:pPr>
              <w:tabs>
                <w:tab w:val="center" w:pos="880"/>
              </w:tabs>
              <w:suppressAutoHyphens/>
              <w:jc w:val="center"/>
              <w:rPr>
                <w:sz w:val="16"/>
                <w:szCs w:val="16"/>
              </w:rPr>
            </w:pPr>
            <w:r w:rsidRPr="00334428">
              <w:rPr>
                <w:sz w:val="16"/>
                <w:szCs w:val="16"/>
              </w:rPr>
              <w:t>11,160</w:t>
            </w:r>
          </w:p>
          <w:p w14:paraId="2DF2EC1D" w14:textId="77777777" w:rsidR="00334428" w:rsidRPr="00334428" w:rsidRDefault="00334428" w:rsidP="00334428">
            <w:pPr>
              <w:tabs>
                <w:tab w:val="center" w:pos="880"/>
              </w:tabs>
              <w:suppressAutoHyphens/>
              <w:jc w:val="center"/>
              <w:rPr>
                <w:sz w:val="16"/>
                <w:szCs w:val="16"/>
              </w:rPr>
            </w:pPr>
          </w:p>
          <w:p w14:paraId="5B58F21F" w14:textId="77777777" w:rsidR="00334428" w:rsidRPr="00334428" w:rsidRDefault="00334428" w:rsidP="00334428">
            <w:pPr>
              <w:tabs>
                <w:tab w:val="center" w:pos="880"/>
              </w:tabs>
              <w:suppressAutoHyphens/>
              <w:jc w:val="center"/>
              <w:rPr>
                <w:sz w:val="16"/>
                <w:szCs w:val="16"/>
              </w:rPr>
            </w:pPr>
            <w:r w:rsidRPr="00334428">
              <w:rPr>
                <w:sz w:val="16"/>
                <w:szCs w:val="16"/>
              </w:rPr>
              <w:t>5,880</w:t>
            </w:r>
          </w:p>
          <w:p w14:paraId="7E4D6414" w14:textId="77777777" w:rsidR="00334428" w:rsidRPr="00334428" w:rsidRDefault="00334428" w:rsidP="00334428">
            <w:pPr>
              <w:tabs>
                <w:tab w:val="center" w:pos="880"/>
              </w:tabs>
              <w:suppressAutoHyphens/>
              <w:jc w:val="center"/>
              <w:rPr>
                <w:sz w:val="16"/>
                <w:szCs w:val="16"/>
              </w:rPr>
            </w:pPr>
            <w:r w:rsidRPr="00334428">
              <w:rPr>
                <w:sz w:val="16"/>
                <w:szCs w:val="16"/>
              </w:rPr>
              <w:t>7,080</w:t>
            </w:r>
          </w:p>
          <w:p w14:paraId="7A0544C7" w14:textId="77777777" w:rsidR="00334428" w:rsidRPr="00334428" w:rsidRDefault="00334428" w:rsidP="00334428">
            <w:pPr>
              <w:tabs>
                <w:tab w:val="center" w:pos="880"/>
              </w:tabs>
              <w:suppressAutoHyphens/>
              <w:jc w:val="center"/>
              <w:rPr>
                <w:sz w:val="16"/>
                <w:szCs w:val="16"/>
              </w:rPr>
            </w:pPr>
            <w:r w:rsidRPr="00334428">
              <w:rPr>
                <w:sz w:val="16"/>
                <w:szCs w:val="16"/>
              </w:rPr>
              <w:t>8,890</w:t>
            </w:r>
          </w:p>
          <w:p w14:paraId="372C8DB0" w14:textId="77777777" w:rsidR="00334428" w:rsidRPr="00334428" w:rsidRDefault="00334428" w:rsidP="00334428">
            <w:pPr>
              <w:tabs>
                <w:tab w:val="center" w:pos="880"/>
              </w:tabs>
              <w:suppressAutoHyphens/>
              <w:jc w:val="center"/>
              <w:rPr>
                <w:sz w:val="16"/>
                <w:szCs w:val="16"/>
              </w:rPr>
            </w:pPr>
            <w:r w:rsidRPr="00334428">
              <w:rPr>
                <w:sz w:val="16"/>
                <w:szCs w:val="16"/>
              </w:rPr>
              <w:t>11,980</w:t>
            </w:r>
          </w:p>
        </w:tc>
      </w:tr>
      <w:tr w:rsidR="00334428" w:rsidRPr="00334428" w14:paraId="303C64FF" w14:textId="77777777" w:rsidTr="002E5E82">
        <w:trPr>
          <w:cantSplit/>
          <w:trHeight w:val="1005"/>
          <w:jc w:val="center"/>
        </w:trPr>
        <w:tc>
          <w:tcPr>
            <w:tcW w:w="4297" w:type="dxa"/>
          </w:tcPr>
          <w:p w14:paraId="35417EF7" w14:textId="77777777" w:rsidR="00334428" w:rsidRPr="00334428" w:rsidRDefault="00334428" w:rsidP="00334428">
            <w:pPr>
              <w:tabs>
                <w:tab w:val="left" w:pos="-720"/>
                <w:tab w:val="left" w:pos="162"/>
              </w:tabs>
              <w:suppressAutoHyphens/>
              <w:rPr>
                <w:sz w:val="16"/>
                <w:szCs w:val="16"/>
              </w:rPr>
            </w:pPr>
            <w:r w:rsidRPr="00334428">
              <w:rPr>
                <w:sz w:val="16"/>
                <w:szCs w:val="16"/>
              </w:rPr>
              <w:tab/>
              <w:t>L.A.C.T. and A.T.S. Units:</w:t>
            </w:r>
          </w:p>
          <w:p w14:paraId="2CB09170" w14:textId="77777777" w:rsidR="00334428" w:rsidRPr="00334428" w:rsidRDefault="00334428" w:rsidP="00334428">
            <w:pPr>
              <w:tabs>
                <w:tab w:val="left" w:pos="-720"/>
                <w:tab w:val="left" w:pos="237"/>
              </w:tabs>
              <w:suppressAutoHyphens/>
              <w:rPr>
                <w:sz w:val="16"/>
                <w:szCs w:val="16"/>
              </w:rPr>
            </w:pPr>
            <w:r w:rsidRPr="00334428">
              <w:rPr>
                <w:sz w:val="16"/>
                <w:szCs w:val="16"/>
              </w:rPr>
              <w:tab/>
              <w:t>30 lb. Discharge</w:t>
            </w:r>
          </w:p>
          <w:p w14:paraId="0CC84903" w14:textId="77777777" w:rsidR="00334428" w:rsidRPr="00334428" w:rsidRDefault="00334428" w:rsidP="00334428">
            <w:pPr>
              <w:tabs>
                <w:tab w:val="left" w:pos="-720"/>
                <w:tab w:val="left" w:pos="237"/>
              </w:tabs>
              <w:suppressAutoHyphens/>
              <w:rPr>
                <w:sz w:val="16"/>
                <w:szCs w:val="16"/>
              </w:rPr>
            </w:pPr>
            <w:r w:rsidRPr="00334428">
              <w:rPr>
                <w:sz w:val="16"/>
                <w:szCs w:val="16"/>
              </w:rPr>
              <w:tab/>
              <w:t>60 lb. Discharge</w:t>
            </w:r>
          </w:p>
          <w:p w14:paraId="7AA5AAF7" w14:textId="77777777" w:rsidR="00334428" w:rsidRPr="00334428" w:rsidRDefault="00334428" w:rsidP="00334428">
            <w:pPr>
              <w:tabs>
                <w:tab w:val="left" w:pos="-720"/>
                <w:tab w:val="left" w:pos="162"/>
              </w:tabs>
              <w:suppressAutoHyphens/>
              <w:rPr>
                <w:sz w:val="16"/>
                <w:szCs w:val="16"/>
              </w:rPr>
            </w:pPr>
            <w:r w:rsidRPr="00334428">
              <w:rPr>
                <w:sz w:val="16"/>
                <w:szCs w:val="16"/>
              </w:rPr>
              <w:tab/>
              <w:t>Manifolds—Manual Operated:</w:t>
            </w:r>
          </w:p>
          <w:p w14:paraId="409CAC62" w14:textId="77777777" w:rsidR="00334428" w:rsidRPr="00334428" w:rsidRDefault="00334428" w:rsidP="00334428">
            <w:pPr>
              <w:tabs>
                <w:tab w:val="left" w:pos="-720"/>
                <w:tab w:val="left" w:pos="237"/>
              </w:tabs>
              <w:suppressAutoHyphens/>
              <w:rPr>
                <w:sz w:val="16"/>
                <w:szCs w:val="16"/>
              </w:rPr>
            </w:pPr>
            <w:r w:rsidRPr="00334428">
              <w:rPr>
                <w:sz w:val="16"/>
                <w:szCs w:val="16"/>
              </w:rPr>
              <w:tab/>
              <w:t>High Pressure</w:t>
            </w:r>
          </w:p>
          <w:p w14:paraId="558DFFBF" w14:textId="77777777" w:rsidR="00334428" w:rsidRPr="00334428" w:rsidRDefault="00334428" w:rsidP="00334428">
            <w:pPr>
              <w:tabs>
                <w:tab w:val="left" w:pos="-720"/>
                <w:tab w:val="left" w:pos="337"/>
              </w:tabs>
              <w:suppressAutoHyphens/>
              <w:rPr>
                <w:sz w:val="16"/>
                <w:szCs w:val="16"/>
              </w:rPr>
            </w:pPr>
            <w:r w:rsidRPr="00334428">
              <w:rPr>
                <w:sz w:val="16"/>
                <w:szCs w:val="16"/>
              </w:rPr>
              <w:tab/>
              <w:t>per well</w:t>
            </w:r>
          </w:p>
          <w:p w14:paraId="43991B8D" w14:textId="77777777" w:rsidR="00334428" w:rsidRPr="00334428" w:rsidRDefault="00334428" w:rsidP="00334428">
            <w:pPr>
              <w:tabs>
                <w:tab w:val="left" w:pos="-720"/>
                <w:tab w:val="left" w:pos="337"/>
              </w:tabs>
              <w:suppressAutoHyphens/>
              <w:rPr>
                <w:sz w:val="16"/>
                <w:szCs w:val="16"/>
              </w:rPr>
            </w:pPr>
            <w:r w:rsidRPr="00334428">
              <w:rPr>
                <w:sz w:val="16"/>
                <w:szCs w:val="16"/>
              </w:rPr>
              <w:tab/>
              <w:t>per valve</w:t>
            </w:r>
          </w:p>
          <w:p w14:paraId="63C2CFE7" w14:textId="77777777" w:rsidR="00334428" w:rsidRPr="00334428" w:rsidRDefault="00334428" w:rsidP="00334428">
            <w:pPr>
              <w:tabs>
                <w:tab w:val="left" w:pos="-720"/>
                <w:tab w:val="left" w:pos="237"/>
              </w:tabs>
              <w:suppressAutoHyphens/>
              <w:rPr>
                <w:sz w:val="16"/>
                <w:szCs w:val="16"/>
              </w:rPr>
            </w:pPr>
            <w:r w:rsidRPr="00334428">
              <w:rPr>
                <w:sz w:val="16"/>
                <w:szCs w:val="16"/>
              </w:rPr>
              <w:tab/>
              <w:t>Low Pressure</w:t>
            </w:r>
          </w:p>
          <w:p w14:paraId="43AECF66" w14:textId="77777777" w:rsidR="00334428" w:rsidRPr="00334428" w:rsidRDefault="00334428" w:rsidP="00334428">
            <w:pPr>
              <w:tabs>
                <w:tab w:val="left" w:pos="-720"/>
                <w:tab w:val="left" w:pos="337"/>
              </w:tabs>
              <w:suppressAutoHyphens/>
              <w:rPr>
                <w:sz w:val="16"/>
                <w:szCs w:val="16"/>
              </w:rPr>
            </w:pPr>
            <w:r w:rsidRPr="00334428">
              <w:rPr>
                <w:sz w:val="16"/>
                <w:szCs w:val="16"/>
              </w:rPr>
              <w:tab/>
              <w:t>per well</w:t>
            </w:r>
          </w:p>
          <w:p w14:paraId="245746E9" w14:textId="77777777" w:rsidR="00334428" w:rsidRPr="00334428" w:rsidRDefault="00334428" w:rsidP="00334428">
            <w:pPr>
              <w:tabs>
                <w:tab w:val="left" w:pos="-720"/>
                <w:tab w:val="left" w:pos="337"/>
              </w:tabs>
              <w:suppressAutoHyphens/>
              <w:rPr>
                <w:sz w:val="16"/>
                <w:szCs w:val="16"/>
              </w:rPr>
            </w:pPr>
            <w:r w:rsidRPr="00334428">
              <w:rPr>
                <w:sz w:val="16"/>
                <w:szCs w:val="16"/>
              </w:rPr>
              <w:tab/>
              <w:t>per valve</w:t>
            </w:r>
          </w:p>
        </w:tc>
        <w:tc>
          <w:tcPr>
            <w:tcW w:w="923" w:type="dxa"/>
          </w:tcPr>
          <w:p w14:paraId="43481DBB" w14:textId="77777777" w:rsidR="00334428" w:rsidRPr="00334428" w:rsidRDefault="00334428" w:rsidP="00334428">
            <w:pPr>
              <w:tabs>
                <w:tab w:val="center" w:pos="880"/>
              </w:tabs>
              <w:suppressAutoHyphens/>
              <w:jc w:val="center"/>
              <w:rPr>
                <w:sz w:val="16"/>
                <w:szCs w:val="16"/>
              </w:rPr>
            </w:pPr>
          </w:p>
          <w:p w14:paraId="40A9548B" w14:textId="77777777" w:rsidR="00334428" w:rsidRPr="00334428" w:rsidRDefault="00334428" w:rsidP="00334428">
            <w:pPr>
              <w:tabs>
                <w:tab w:val="center" w:pos="880"/>
              </w:tabs>
              <w:suppressAutoHyphens/>
              <w:jc w:val="center"/>
              <w:rPr>
                <w:sz w:val="16"/>
                <w:szCs w:val="16"/>
              </w:rPr>
            </w:pPr>
            <w:r w:rsidRPr="00334428">
              <w:rPr>
                <w:sz w:val="16"/>
                <w:szCs w:val="16"/>
              </w:rPr>
              <w:t>39,510</w:t>
            </w:r>
          </w:p>
          <w:p w14:paraId="3B1D2885" w14:textId="77777777" w:rsidR="00334428" w:rsidRPr="00334428" w:rsidRDefault="00334428" w:rsidP="00334428">
            <w:pPr>
              <w:tabs>
                <w:tab w:val="center" w:pos="880"/>
              </w:tabs>
              <w:suppressAutoHyphens/>
              <w:jc w:val="center"/>
              <w:rPr>
                <w:sz w:val="16"/>
                <w:szCs w:val="16"/>
              </w:rPr>
            </w:pPr>
            <w:r w:rsidRPr="00334428">
              <w:rPr>
                <w:sz w:val="16"/>
                <w:szCs w:val="16"/>
              </w:rPr>
              <w:t>45,000</w:t>
            </w:r>
          </w:p>
          <w:p w14:paraId="68A84FDB" w14:textId="77777777" w:rsidR="00334428" w:rsidRPr="00334428" w:rsidRDefault="00334428" w:rsidP="00334428">
            <w:pPr>
              <w:tabs>
                <w:tab w:val="center" w:pos="880"/>
              </w:tabs>
              <w:suppressAutoHyphens/>
              <w:jc w:val="center"/>
              <w:rPr>
                <w:sz w:val="16"/>
                <w:szCs w:val="16"/>
              </w:rPr>
            </w:pPr>
          </w:p>
          <w:p w14:paraId="1C0C60B9" w14:textId="77777777" w:rsidR="00334428" w:rsidRPr="00334428" w:rsidRDefault="00334428" w:rsidP="00334428">
            <w:pPr>
              <w:tabs>
                <w:tab w:val="center" w:pos="880"/>
              </w:tabs>
              <w:suppressAutoHyphens/>
              <w:jc w:val="center"/>
              <w:rPr>
                <w:sz w:val="16"/>
                <w:szCs w:val="16"/>
              </w:rPr>
            </w:pPr>
          </w:p>
          <w:p w14:paraId="21E75CB8" w14:textId="77777777" w:rsidR="00334428" w:rsidRPr="00334428" w:rsidRDefault="00334428" w:rsidP="00334428">
            <w:pPr>
              <w:tabs>
                <w:tab w:val="center" w:pos="880"/>
              </w:tabs>
              <w:suppressAutoHyphens/>
              <w:jc w:val="center"/>
              <w:rPr>
                <w:sz w:val="16"/>
                <w:szCs w:val="16"/>
              </w:rPr>
            </w:pPr>
            <w:r w:rsidRPr="00334428">
              <w:rPr>
                <w:sz w:val="16"/>
                <w:szCs w:val="16"/>
              </w:rPr>
              <w:t>30,980</w:t>
            </w:r>
          </w:p>
          <w:p w14:paraId="43DCCB92" w14:textId="77777777" w:rsidR="00334428" w:rsidRPr="00334428" w:rsidRDefault="00334428" w:rsidP="00334428">
            <w:pPr>
              <w:tabs>
                <w:tab w:val="center" w:pos="880"/>
              </w:tabs>
              <w:suppressAutoHyphens/>
              <w:jc w:val="center"/>
              <w:rPr>
                <w:sz w:val="16"/>
                <w:szCs w:val="16"/>
              </w:rPr>
            </w:pPr>
            <w:r w:rsidRPr="00334428">
              <w:rPr>
                <w:sz w:val="16"/>
                <w:szCs w:val="16"/>
              </w:rPr>
              <w:t>10,490</w:t>
            </w:r>
          </w:p>
          <w:p w14:paraId="087A79E2" w14:textId="77777777" w:rsidR="00334428" w:rsidRPr="00334428" w:rsidRDefault="00334428" w:rsidP="00334428">
            <w:pPr>
              <w:tabs>
                <w:tab w:val="center" w:pos="880"/>
              </w:tabs>
              <w:suppressAutoHyphens/>
              <w:jc w:val="center"/>
              <w:rPr>
                <w:sz w:val="16"/>
                <w:szCs w:val="16"/>
              </w:rPr>
            </w:pPr>
          </w:p>
          <w:p w14:paraId="5DA27E69" w14:textId="77777777" w:rsidR="00334428" w:rsidRPr="00334428" w:rsidRDefault="00334428" w:rsidP="00334428">
            <w:pPr>
              <w:tabs>
                <w:tab w:val="center" w:pos="880"/>
              </w:tabs>
              <w:suppressAutoHyphens/>
              <w:jc w:val="center"/>
              <w:rPr>
                <w:sz w:val="16"/>
                <w:szCs w:val="16"/>
              </w:rPr>
            </w:pPr>
            <w:r w:rsidRPr="00334428">
              <w:rPr>
                <w:sz w:val="16"/>
                <w:szCs w:val="16"/>
              </w:rPr>
              <w:t>15,000</w:t>
            </w:r>
          </w:p>
          <w:p w14:paraId="3DD85B89" w14:textId="77777777" w:rsidR="00334428" w:rsidRPr="00334428" w:rsidRDefault="00334428" w:rsidP="00334428">
            <w:pPr>
              <w:tabs>
                <w:tab w:val="center" w:pos="880"/>
              </w:tabs>
              <w:suppressAutoHyphens/>
              <w:jc w:val="center"/>
              <w:rPr>
                <w:sz w:val="16"/>
                <w:szCs w:val="16"/>
              </w:rPr>
            </w:pPr>
            <w:r w:rsidRPr="00334428">
              <w:rPr>
                <w:sz w:val="16"/>
                <w:szCs w:val="16"/>
              </w:rPr>
              <w:t>4,970</w:t>
            </w:r>
          </w:p>
        </w:tc>
      </w:tr>
      <w:tr w:rsidR="00334428" w:rsidRPr="00334428" w14:paraId="718F3718" w14:textId="77777777" w:rsidTr="002E5E82">
        <w:trPr>
          <w:cantSplit/>
          <w:jc w:val="center"/>
        </w:trPr>
        <w:tc>
          <w:tcPr>
            <w:tcW w:w="4297" w:type="dxa"/>
          </w:tcPr>
          <w:p w14:paraId="17FB5664" w14:textId="77777777" w:rsidR="00334428" w:rsidRPr="00334428" w:rsidRDefault="00334428" w:rsidP="00334428">
            <w:pPr>
              <w:tabs>
                <w:tab w:val="left" w:pos="-720"/>
                <w:tab w:val="left" w:pos="162"/>
              </w:tabs>
              <w:suppressAutoHyphens/>
              <w:rPr>
                <w:sz w:val="16"/>
                <w:szCs w:val="16"/>
              </w:rPr>
            </w:pPr>
            <w:r w:rsidRPr="00334428">
              <w:rPr>
                <w:sz w:val="16"/>
                <w:szCs w:val="16"/>
              </w:rPr>
              <w:tab/>
              <w:t>Manifolds—Automatic Operated:</w:t>
            </w:r>
          </w:p>
          <w:p w14:paraId="202E064F" w14:textId="77777777" w:rsidR="00334428" w:rsidRPr="00334428" w:rsidRDefault="00334428" w:rsidP="00334428">
            <w:pPr>
              <w:tabs>
                <w:tab w:val="left" w:pos="-720"/>
                <w:tab w:val="left" w:pos="237"/>
              </w:tabs>
              <w:suppressAutoHyphens/>
              <w:rPr>
                <w:sz w:val="16"/>
                <w:szCs w:val="16"/>
              </w:rPr>
            </w:pPr>
            <w:r w:rsidRPr="00334428">
              <w:rPr>
                <w:sz w:val="16"/>
                <w:szCs w:val="16"/>
              </w:rPr>
              <w:tab/>
              <w:t>High Pressure</w:t>
            </w:r>
          </w:p>
          <w:p w14:paraId="20B4BF38" w14:textId="77777777" w:rsidR="00334428" w:rsidRPr="00334428" w:rsidRDefault="00334428" w:rsidP="00334428">
            <w:pPr>
              <w:tabs>
                <w:tab w:val="left" w:pos="-720"/>
                <w:tab w:val="left" w:pos="337"/>
              </w:tabs>
              <w:suppressAutoHyphens/>
              <w:rPr>
                <w:sz w:val="16"/>
                <w:szCs w:val="16"/>
              </w:rPr>
            </w:pPr>
            <w:r w:rsidRPr="00334428">
              <w:rPr>
                <w:sz w:val="16"/>
                <w:szCs w:val="16"/>
              </w:rPr>
              <w:tab/>
              <w:t>per well</w:t>
            </w:r>
          </w:p>
          <w:p w14:paraId="51189BDD" w14:textId="77777777" w:rsidR="00334428" w:rsidRPr="00334428" w:rsidRDefault="00334428" w:rsidP="00334428">
            <w:pPr>
              <w:tabs>
                <w:tab w:val="left" w:pos="-720"/>
                <w:tab w:val="left" w:pos="337"/>
              </w:tabs>
              <w:suppressAutoHyphens/>
              <w:rPr>
                <w:sz w:val="16"/>
                <w:szCs w:val="16"/>
              </w:rPr>
            </w:pPr>
            <w:r w:rsidRPr="00334428">
              <w:rPr>
                <w:sz w:val="16"/>
                <w:szCs w:val="16"/>
              </w:rPr>
              <w:tab/>
              <w:t>per valve</w:t>
            </w:r>
          </w:p>
          <w:p w14:paraId="382042EE" w14:textId="77777777" w:rsidR="00334428" w:rsidRPr="00334428" w:rsidRDefault="00334428" w:rsidP="00334428">
            <w:pPr>
              <w:tabs>
                <w:tab w:val="left" w:pos="-720"/>
                <w:tab w:val="left" w:pos="237"/>
              </w:tabs>
              <w:suppressAutoHyphens/>
              <w:rPr>
                <w:sz w:val="16"/>
                <w:szCs w:val="16"/>
              </w:rPr>
            </w:pPr>
            <w:r w:rsidRPr="00334428">
              <w:rPr>
                <w:sz w:val="16"/>
                <w:szCs w:val="16"/>
              </w:rPr>
              <w:tab/>
              <w:t>Low Pressure</w:t>
            </w:r>
          </w:p>
          <w:p w14:paraId="48B46F8A" w14:textId="77777777" w:rsidR="00334428" w:rsidRPr="00334428" w:rsidRDefault="00334428" w:rsidP="00334428">
            <w:pPr>
              <w:tabs>
                <w:tab w:val="left" w:pos="-720"/>
                <w:tab w:val="left" w:pos="337"/>
              </w:tabs>
              <w:suppressAutoHyphens/>
              <w:rPr>
                <w:sz w:val="16"/>
                <w:szCs w:val="16"/>
              </w:rPr>
            </w:pPr>
            <w:r w:rsidRPr="00334428">
              <w:rPr>
                <w:sz w:val="16"/>
                <w:szCs w:val="16"/>
              </w:rPr>
              <w:tab/>
              <w:t>per well</w:t>
            </w:r>
          </w:p>
          <w:p w14:paraId="4D27DB1F" w14:textId="77777777" w:rsidR="00334428" w:rsidRPr="00334428" w:rsidRDefault="00334428" w:rsidP="00334428">
            <w:pPr>
              <w:tabs>
                <w:tab w:val="left" w:pos="-720"/>
                <w:tab w:val="left" w:pos="337"/>
              </w:tabs>
              <w:suppressAutoHyphens/>
              <w:rPr>
                <w:sz w:val="16"/>
                <w:szCs w:val="16"/>
              </w:rPr>
            </w:pPr>
            <w:r w:rsidRPr="00334428">
              <w:rPr>
                <w:sz w:val="16"/>
                <w:szCs w:val="16"/>
              </w:rPr>
              <w:tab/>
              <w:t>per valve</w:t>
            </w:r>
          </w:p>
          <w:p w14:paraId="0D0E13E0" w14:textId="77777777" w:rsidR="00334428" w:rsidRPr="00334428" w:rsidRDefault="00334428" w:rsidP="00334428">
            <w:pPr>
              <w:tabs>
                <w:tab w:val="left" w:pos="-720"/>
              </w:tabs>
              <w:suppressAutoHyphens/>
              <w:ind w:left="297" w:right="162"/>
              <w:jc w:val="both"/>
              <w:rPr>
                <w:sz w:val="16"/>
                <w:szCs w:val="16"/>
              </w:rPr>
            </w:pPr>
            <w:r w:rsidRPr="00334428">
              <w:rPr>
                <w:bCs/>
                <w:sz w:val="16"/>
                <w:szCs w:val="16"/>
              </w:rPr>
              <w:t>NOTE:</w:t>
            </w:r>
            <w:r w:rsidRPr="00334428">
              <w:rPr>
                <w:sz w:val="16"/>
                <w:szCs w:val="16"/>
              </w:rPr>
              <w:t xml:space="preserve"> Automatic Operated System includes gas hydraulic and pneumatic valve actuators, (or motorized valves), block valves, flow monitors-in addition to normal equipment found on manual operated system. No Metering Equipment Included.</w:t>
            </w:r>
          </w:p>
        </w:tc>
        <w:tc>
          <w:tcPr>
            <w:tcW w:w="923" w:type="dxa"/>
          </w:tcPr>
          <w:p w14:paraId="701D2328" w14:textId="77777777" w:rsidR="00334428" w:rsidRPr="00334428" w:rsidRDefault="00334428" w:rsidP="00334428">
            <w:pPr>
              <w:tabs>
                <w:tab w:val="center" w:pos="904"/>
              </w:tabs>
              <w:suppressAutoHyphens/>
              <w:jc w:val="center"/>
              <w:rPr>
                <w:sz w:val="16"/>
                <w:szCs w:val="16"/>
              </w:rPr>
            </w:pPr>
          </w:p>
          <w:p w14:paraId="28DAAADF" w14:textId="77777777" w:rsidR="00334428" w:rsidRPr="00334428" w:rsidRDefault="00334428" w:rsidP="00334428">
            <w:pPr>
              <w:tabs>
                <w:tab w:val="center" w:pos="904"/>
              </w:tabs>
              <w:suppressAutoHyphens/>
              <w:jc w:val="center"/>
              <w:rPr>
                <w:sz w:val="16"/>
                <w:szCs w:val="16"/>
              </w:rPr>
            </w:pPr>
          </w:p>
          <w:p w14:paraId="67D9F1DE" w14:textId="77777777" w:rsidR="00334428" w:rsidRPr="00334428" w:rsidRDefault="00334428" w:rsidP="00334428">
            <w:pPr>
              <w:tabs>
                <w:tab w:val="center" w:pos="904"/>
              </w:tabs>
              <w:suppressAutoHyphens/>
              <w:jc w:val="center"/>
              <w:rPr>
                <w:sz w:val="16"/>
                <w:szCs w:val="16"/>
              </w:rPr>
            </w:pPr>
            <w:r w:rsidRPr="00334428">
              <w:rPr>
                <w:sz w:val="16"/>
                <w:szCs w:val="16"/>
              </w:rPr>
              <w:t>56,020</w:t>
            </w:r>
          </w:p>
          <w:p w14:paraId="2F20CF14" w14:textId="77777777" w:rsidR="00334428" w:rsidRPr="00334428" w:rsidRDefault="00334428" w:rsidP="00334428">
            <w:pPr>
              <w:tabs>
                <w:tab w:val="center" w:pos="904"/>
              </w:tabs>
              <w:suppressAutoHyphens/>
              <w:jc w:val="center"/>
              <w:rPr>
                <w:sz w:val="16"/>
                <w:szCs w:val="16"/>
              </w:rPr>
            </w:pPr>
            <w:r w:rsidRPr="00334428">
              <w:rPr>
                <w:sz w:val="16"/>
                <w:szCs w:val="16"/>
              </w:rPr>
              <w:t>18,470</w:t>
            </w:r>
          </w:p>
          <w:p w14:paraId="18B50EA8" w14:textId="77777777" w:rsidR="00334428" w:rsidRPr="00334428" w:rsidRDefault="00334428" w:rsidP="00334428">
            <w:pPr>
              <w:tabs>
                <w:tab w:val="center" w:pos="904"/>
              </w:tabs>
              <w:suppressAutoHyphens/>
              <w:jc w:val="center"/>
              <w:rPr>
                <w:sz w:val="16"/>
                <w:szCs w:val="16"/>
              </w:rPr>
            </w:pPr>
          </w:p>
          <w:p w14:paraId="74FFF515" w14:textId="77777777" w:rsidR="00334428" w:rsidRPr="00334428" w:rsidRDefault="00334428" w:rsidP="00334428">
            <w:pPr>
              <w:tabs>
                <w:tab w:val="center" w:pos="904"/>
              </w:tabs>
              <w:suppressAutoHyphens/>
              <w:jc w:val="center"/>
              <w:rPr>
                <w:sz w:val="16"/>
                <w:szCs w:val="16"/>
              </w:rPr>
            </w:pPr>
            <w:r w:rsidRPr="00334428">
              <w:rPr>
                <w:sz w:val="16"/>
                <w:szCs w:val="16"/>
              </w:rPr>
              <w:t>39,960</w:t>
            </w:r>
          </w:p>
          <w:p w14:paraId="1A6A0D5C" w14:textId="77777777" w:rsidR="00334428" w:rsidRPr="00334428" w:rsidRDefault="00334428" w:rsidP="00334428">
            <w:pPr>
              <w:tabs>
                <w:tab w:val="center" w:pos="904"/>
              </w:tabs>
              <w:suppressAutoHyphens/>
              <w:jc w:val="center"/>
              <w:rPr>
                <w:sz w:val="16"/>
                <w:szCs w:val="16"/>
              </w:rPr>
            </w:pPr>
            <w:r w:rsidRPr="00334428">
              <w:rPr>
                <w:sz w:val="16"/>
                <w:szCs w:val="16"/>
              </w:rPr>
              <w:t>13,490</w:t>
            </w:r>
          </w:p>
        </w:tc>
      </w:tr>
      <w:tr w:rsidR="00334428" w:rsidRPr="00334428" w14:paraId="7CF82406" w14:textId="77777777" w:rsidTr="002E5E82">
        <w:trPr>
          <w:cantSplit/>
          <w:trHeight w:val="3495"/>
          <w:jc w:val="center"/>
        </w:trPr>
        <w:tc>
          <w:tcPr>
            <w:tcW w:w="4297" w:type="dxa"/>
          </w:tcPr>
          <w:p w14:paraId="1E418829" w14:textId="77777777" w:rsidR="00334428" w:rsidRPr="00334428" w:rsidRDefault="00334428" w:rsidP="00334428">
            <w:pPr>
              <w:tabs>
                <w:tab w:val="left" w:pos="-720"/>
                <w:tab w:val="left" w:pos="162"/>
              </w:tabs>
              <w:suppressAutoHyphens/>
              <w:rPr>
                <w:sz w:val="16"/>
                <w:szCs w:val="16"/>
              </w:rPr>
            </w:pPr>
            <w:r w:rsidRPr="00334428">
              <w:rPr>
                <w:sz w:val="16"/>
                <w:szCs w:val="16"/>
              </w:rPr>
              <w:t>Meter Runs—piping, valves and supports—no meters:</w:t>
            </w:r>
          </w:p>
          <w:p w14:paraId="53114ADC" w14:textId="77777777" w:rsidR="00334428" w:rsidRPr="00334428" w:rsidRDefault="00334428" w:rsidP="00334428">
            <w:pPr>
              <w:tabs>
                <w:tab w:val="left" w:pos="-720"/>
                <w:tab w:val="left" w:pos="237"/>
              </w:tabs>
              <w:suppressAutoHyphens/>
              <w:rPr>
                <w:sz w:val="16"/>
                <w:szCs w:val="16"/>
              </w:rPr>
            </w:pPr>
            <w:r w:rsidRPr="00334428">
              <w:rPr>
                <w:sz w:val="16"/>
                <w:szCs w:val="16"/>
              </w:rPr>
              <w:tab/>
              <w:t>2 In. piping and valve</w:t>
            </w:r>
          </w:p>
          <w:p w14:paraId="5971BC14" w14:textId="77777777" w:rsidR="00334428" w:rsidRPr="00334428" w:rsidRDefault="00334428" w:rsidP="00334428">
            <w:pPr>
              <w:tabs>
                <w:tab w:val="left" w:pos="-720"/>
                <w:tab w:val="left" w:pos="237"/>
              </w:tabs>
              <w:suppressAutoHyphens/>
              <w:rPr>
                <w:sz w:val="16"/>
                <w:szCs w:val="16"/>
              </w:rPr>
            </w:pPr>
            <w:r w:rsidRPr="00334428">
              <w:rPr>
                <w:sz w:val="16"/>
                <w:szCs w:val="16"/>
              </w:rPr>
              <w:tab/>
              <w:t>3 In. piping and valve</w:t>
            </w:r>
          </w:p>
          <w:p w14:paraId="7B492327" w14:textId="77777777" w:rsidR="00334428" w:rsidRPr="00334428" w:rsidRDefault="00334428" w:rsidP="00334428">
            <w:pPr>
              <w:tabs>
                <w:tab w:val="left" w:pos="-720"/>
                <w:tab w:val="left" w:pos="237"/>
              </w:tabs>
              <w:suppressAutoHyphens/>
              <w:rPr>
                <w:sz w:val="16"/>
                <w:szCs w:val="16"/>
              </w:rPr>
            </w:pPr>
            <w:r w:rsidRPr="00334428">
              <w:rPr>
                <w:sz w:val="16"/>
                <w:szCs w:val="16"/>
              </w:rPr>
              <w:tab/>
              <w:t>4 In. piping and valve</w:t>
            </w:r>
          </w:p>
          <w:p w14:paraId="3FD691D8" w14:textId="77777777" w:rsidR="00334428" w:rsidRPr="00334428" w:rsidRDefault="00334428" w:rsidP="00334428">
            <w:pPr>
              <w:tabs>
                <w:tab w:val="left" w:pos="-720"/>
                <w:tab w:val="left" w:pos="237"/>
              </w:tabs>
              <w:suppressAutoHyphens/>
              <w:rPr>
                <w:sz w:val="16"/>
                <w:szCs w:val="16"/>
              </w:rPr>
            </w:pPr>
            <w:r w:rsidRPr="00334428">
              <w:rPr>
                <w:sz w:val="16"/>
                <w:szCs w:val="16"/>
              </w:rPr>
              <w:tab/>
              <w:t>6 In. piping and valve</w:t>
            </w:r>
          </w:p>
          <w:p w14:paraId="25A5DCEB" w14:textId="77777777" w:rsidR="00334428" w:rsidRPr="00334428" w:rsidRDefault="00334428" w:rsidP="00334428">
            <w:pPr>
              <w:tabs>
                <w:tab w:val="left" w:pos="-720"/>
                <w:tab w:val="left" w:pos="237"/>
              </w:tabs>
              <w:suppressAutoHyphens/>
              <w:rPr>
                <w:sz w:val="16"/>
                <w:szCs w:val="16"/>
              </w:rPr>
            </w:pPr>
            <w:r w:rsidRPr="00334428">
              <w:rPr>
                <w:sz w:val="16"/>
                <w:szCs w:val="16"/>
              </w:rPr>
              <w:tab/>
              <w:t>8 In. piping and valve</w:t>
            </w:r>
          </w:p>
          <w:p w14:paraId="6718E7DA" w14:textId="77777777" w:rsidR="00334428" w:rsidRPr="00334428" w:rsidRDefault="00334428" w:rsidP="00334428">
            <w:pPr>
              <w:tabs>
                <w:tab w:val="left" w:pos="-720"/>
                <w:tab w:val="left" w:pos="237"/>
              </w:tabs>
              <w:suppressAutoHyphens/>
              <w:rPr>
                <w:sz w:val="16"/>
                <w:szCs w:val="16"/>
              </w:rPr>
            </w:pPr>
            <w:r w:rsidRPr="00334428">
              <w:rPr>
                <w:sz w:val="16"/>
                <w:szCs w:val="16"/>
              </w:rPr>
              <w:tab/>
              <w:t>10 In. piping and valve</w:t>
            </w:r>
          </w:p>
          <w:p w14:paraId="41839726" w14:textId="77777777" w:rsidR="00334428" w:rsidRPr="00334428" w:rsidRDefault="00334428" w:rsidP="00334428">
            <w:pPr>
              <w:tabs>
                <w:tab w:val="left" w:pos="-720"/>
                <w:tab w:val="left" w:pos="237"/>
              </w:tabs>
              <w:suppressAutoHyphens/>
              <w:rPr>
                <w:sz w:val="16"/>
                <w:szCs w:val="16"/>
              </w:rPr>
            </w:pPr>
            <w:r w:rsidRPr="00334428">
              <w:rPr>
                <w:sz w:val="16"/>
                <w:szCs w:val="16"/>
              </w:rPr>
              <w:tab/>
              <w:t>12 In. piping and valve</w:t>
            </w:r>
          </w:p>
          <w:p w14:paraId="704A576E" w14:textId="77777777" w:rsidR="00334428" w:rsidRPr="00334428" w:rsidRDefault="00334428" w:rsidP="00334428">
            <w:pPr>
              <w:tabs>
                <w:tab w:val="left" w:pos="-720"/>
                <w:tab w:val="left" w:pos="237"/>
              </w:tabs>
              <w:suppressAutoHyphens/>
              <w:rPr>
                <w:sz w:val="16"/>
                <w:szCs w:val="16"/>
              </w:rPr>
            </w:pPr>
            <w:r w:rsidRPr="00334428">
              <w:rPr>
                <w:sz w:val="16"/>
                <w:szCs w:val="16"/>
              </w:rPr>
              <w:tab/>
              <w:t>14 In. piping and valve</w:t>
            </w:r>
          </w:p>
          <w:p w14:paraId="6F0913DD" w14:textId="77777777" w:rsidR="00334428" w:rsidRPr="00334428" w:rsidRDefault="00334428" w:rsidP="00334428">
            <w:pPr>
              <w:tabs>
                <w:tab w:val="left" w:pos="-720"/>
                <w:tab w:val="left" w:pos="237"/>
              </w:tabs>
              <w:suppressAutoHyphens/>
              <w:rPr>
                <w:sz w:val="16"/>
                <w:szCs w:val="16"/>
              </w:rPr>
            </w:pPr>
            <w:r w:rsidRPr="00334428">
              <w:rPr>
                <w:sz w:val="16"/>
                <w:szCs w:val="16"/>
              </w:rPr>
              <w:tab/>
              <w:t>16 In. piping and valve</w:t>
            </w:r>
          </w:p>
          <w:p w14:paraId="4A4BFDB2" w14:textId="77777777" w:rsidR="00334428" w:rsidRPr="00334428" w:rsidRDefault="00334428" w:rsidP="00334428">
            <w:pPr>
              <w:tabs>
                <w:tab w:val="left" w:pos="-720"/>
                <w:tab w:val="left" w:pos="237"/>
              </w:tabs>
              <w:suppressAutoHyphens/>
              <w:rPr>
                <w:sz w:val="16"/>
                <w:szCs w:val="16"/>
              </w:rPr>
            </w:pPr>
            <w:r w:rsidRPr="00334428">
              <w:rPr>
                <w:sz w:val="16"/>
                <w:szCs w:val="16"/>
              </w:rPr>
              <w:tab/>
              <w:t>18 In. piping and valve</w:t>
            </w:r>
          </w:p>
          <w:p w14:paraId="60506B9B" w14:textId="77777777" w:rsidR="00334428" w:rsidRPr="00334428" w:rsidRDefault="00334428" w:rsidP="00334428">
            <w:pPr>
              <w:tabs>
                <w:tab w:val="left" w:pos="-720"/>
                <w:tab w:val="left" w:pos="237"/>
              </w:tabs>
              <w:suppressAutoHyphens/>
              <w:rPr>
                <w:sz w:val="16"/>
                <w:szCs w:val="16"/>
              </w:rPr>
            </w:pPr>
            <w:r w:rsidRPr="00334428">
              <w:rPr>
                <w:sz w:val="16"/>
                <w:szCs w:val="16"/>
              </w:rPr>
              <w:tab/>
              <w:t>20 In. piping and valve</w:t>
            </w:r>
          </w:p>
          <w:p w14:paraId="083D0044" w14:textId="77777777" w:rsidR="00334428" w:rsidRPr="00334428" w:rsidRDefault="00334428" w:rsidP="00334428">
            <w:pPr>
              <w:tabs>
                <w:tab w:val="left" w:pos="-720"/>
                <w:tab w:val="left" w:pos="237"/>
              </w:tabs>
              <w:suppressAutoHyphens/>
              <w:rPr>
                <w:sz w:val="16"/>
                <w:szCs w:val="16"/>
              </w:rPr>
            </w:pPr>
            <w:r w:rsidRPr="00334428">
              <w:rPr>
                <w:sz w:val="16"/>
                <w:szCs w:val="16"/>
              </w:rPr>
              <w:tab/>
              <w:t>22 In. piping and valve</w:t>
            </w:r>
          </w:p>
          <w:p w14:paraId="273FD3D9" w14:textId="77777777" w:rsidR="00334428" w:rsidRPr="00334428" w:rsidRDefault="00334428" w:rsidP="00334428">
            <w:pPr>
              <w:tabs>
                <w:tab w:val="left" w:pos="-720"/>
                <w:tab w:val="left" w:pos="237"/>
              </w:tabs>
              <w:suppressAutoHyphens/>
              <w:rPr>
                <w:sz w:val="16"/>
                <w:szCs w:val="16"/>
              </w:rPr>
            </w:pPr>
            <w:r w:rsidRPr="00334428">
              <w:rPr>
                <w:sz w:val="16"/>
                <w:szCs w:val="16"/>
              </w:rPr>
              <w:tab/>
              <w:t>24 In. piping and valve</w:t>
            </w:r>
          </w:p>
          <w:p w14:paraId="56AEE693" w14:textId="77777777" w:rsidR="00334428" w:rsidRPr="00334428" w:rsidRDefault="00334428" w:rsidP="00334428">
            <w:pPr>
              <w:tabs>
                <w:tab w:val="left" w:pos="-720"/>
                <w:tab w:val="left" w:pos="162"/>
              </w:tabs>
              <w:suppressAutoHyphens/>
              <w:rPr>
                <w:sz w:val="16"/>
                <w:szCs w:val="16"/>
              </w:rPr>
            </w:pPr>
            <w:r w:rsidRPr="00334428">
              <w:rPr>
                <w:sz w:val="16"/>
                <w:szCs w:val="16"/>
              </w:rPr>
              <w:tab/>
              <w:t>Metering Vessels (Accumulators):</w:t>
            </w:r>
          </w:p>
          <w:p w14:paraId="0ED07ED4" w14:textId="77777777" w:rsidR="00334428" w:rsidRPr="00334428" w:rsidRDefault="00334428" w:rsidP="00334428">
            <w:pPr>
              <w:tabs>
                <w:tab w:val="left" w:pos="-720"/>
                <w:tab w:val="left" w:pos="237"/>
              </w:tabs>
              <w:suppressAutoHyphens/>
              <w:rPr>
                <w:sz w:val="16"/>
                <w:szCs w:val="16"/>
              </w:rPr>
            </w:pPr>
            <w:r w:rsidRPr="00334428">
              <w:rPr>
                <w:sz w:val="16"/>
                <w:szCs w:val="16"/>
              </w:rPr>
              <w:tab/>
              <w:t>1 bbl. calibration plate (20 x 9)</w:t>
            </w:r>
          </w:p>
          <w:p w14:paraId="6F9E544B" w14:textId="77777777" w:rsidR="00334428" w:rsidRPr="00334428" w:rsidRDefault="00334428" w:rsidP="00334428">
            <w:pPr>
              <w:tabs>
                <w:tab w:val="left" w:pos="-720"/>
                <w:tab w:val="left" w:pos="237"/>
              </w:tabs>
              <w:suppressAutoHyphens/>
              <w:rPr>
                <w:sz w:val="16"/>
                <w:szCs w:val="16"/>
              </w:rPr>
            </w:pPr>
            <w:r w:rsidRPr="00334428">
              <w:rPr>
                <w:sz w:val="16"/>
                <w:szCs w:val="16"/>
              </w:rPr>
              <w:tab/>
              <w:t>5 bbl. calibration plate (24 x 10)</w:t>
            </w:r>
          </w:p>
          <w:p w14:paraId="2814B3D0" w14:textId="77777777" w:rsidR="00334428" w:rsidRPr="00334428" w:rsidRDefault="00334428" w:rsidP="00334428">
            <w:pPr>
              <w:tabs>
                <w:tab w:val="left" w:pos="-720"/>
                <w:tab w:val="left" w:pos="237"/>
              </w:tabs>
              <w:suppressAutoHyphens/>
              <w:rPr>
                <w:sz w:val="16"/>
                <w:szCs w:val="16"/>
              </w:rPr>
            </w:pPr>
            <w:r w:rsidRPr="00334428">
              <w:rPr>
                <w:sz w:val="16"/>
                <w:szCs w:val="16"/>
              </w:rPr>
              <w:tab/>
              <w:t>7.5 bbl. calibration plate (30 x 10)</w:t>
            </w:r>
          </w:p>
          <w:p w14:paraId="3D430210" w14:textId="77777777" w:rsidR="00334428" w:rsidRPr="00334428" w:rsidRDefault="00334428" w:rsidP="00334428">
            <w:pPr>
              <w:tabs>
                <w:tab w:val="left" w:pos="-720"/>
                <w:tab w:val="left" w:pos="237"/>
              </w:tabs>
              <w:suppressAutoHyphens/>
              <w:rPr>
                <w:sz w:val="16"/>
                <w:szCs w:val="16"/>
              </w:rPr>
            </w:pPr>
            <w:r w:rsidRPr="00334428">
              <w:rPr>
                <w:sz w:val="16"/>
                <w:szCs w:val="16"/>
              </w:rPr>
              <w:tab/>
              <w:t>10 bbl. calibration plate (36 x 10)</w:t>
            </w:r>
          </w:p>
          <w:p w14:paraId="4EB2EEF0" w14:textId="77777777" w:rsidR="00334428" w:rsidRPr="00334428" w:rsidRDefault="00334428" w:rsidP="00334428">
            <w:pPr>
              <w:tabs>
                <w:tab w:val="left" w:pos="-720"/>
                <w:tab w:val="left" w:pos="162"/>
              </w:tabs>
              <w:suppressAutoHyphens/>
              <w:ind w:left="158" w:hanging="158"/>
              <w:rPr>
                <w:sz w:val="16"/>
                <w:szCs w:val="16"/>
              </w:rPr>
            </w:pPr>
            <w:r w:rsidRPr="00334428">
              <w:rPr>
                <w:sz w:val="16"/>
                <w:szCs w:val="16"/>
              </w:rPr>
              <w:tab/>
              <w:t>Recorders (Meters)—Includes both static element and tube drive pulsation dampener-also one and two pen operations.</w:t>
            </w:r>
          </w:p>
          <w:p w14:paraId="41853FD5" w14:textId="77777777" w:rsidR="00334428" w:rsidRPr="00334428" w:rsidRDefault="00334428" w:rsidP="00334428">
            <w:pPr>
              <w:tabs>
                <w:tab w:val="left" w:pos="-720"/>
                <w:tab w:val="left" w:pos="237"/>
              </w:tabs>
              <w:suppressAutoHyphens/>
              <w:rPr>
                <w:sz w:val="16"/>
                <w:szCs w:val="16"/>
              </w:rPr>
            </w:pPr>
            <w:r w:rsidRPr="00334428">
              <w:rPr>
                <w:sz w:val="16"/>
                <w:szCs w:val="16"/>
              </w:rPr>
              <w:tab/>
              <w:t>per meter</w:t>
            </w:r>
          </w:p>
          <w:p w14:paraId="2FEEB5A2" w14:textId="77777777" w:rsidR="00334428" w:rsidRPr="00334428" w:rsidRDefault="00334428" w:rsidP="00334428">
            <w:pPr>
              <w:tabs>
                <w:tab w:val="left" w:pos="-720"/>
                <w:tab w:val="left" w:pos="162"/>
              </w:tabs>
              <w:suppressAutoHyphens/>
              <w:rPr>
                <w:sz w:val="16"/>
                <w:szCs w:val="16"/>
              </w:rPr>
            </w:pPr>
            <w:r w:rsidRPr="00334428">
              <w:rPr>
                <w:sz w:val="16"/>
                <w:szCs w:val="16"/>
              </w:rPr>
              <w:tab/>
              <w:t>Solar Panel (also see Telecommunications)</w:t>
            </w:r>
          </w:p>
          <w:p w14:paraId="73BAC6DD" w14:textId="77777777" w:rsidR="00334428" w:rsidRPr="00334428" w:rsidRDefault="00334428" w:rsidP="00334428">
            <w:pPr>
              <w:tabs>
                <w:tab w:val="left" w:pos="-720"/>
                <w:tab w:val="left" w:pos="162"/>
              </w:tabs>
              <w:suppressAutoHyphens/>
              <w:rPr>
                <w:sz w:val="16"/>
                <w:szCs w:val="16"/>
              </w:rPr>
            </w:pPr>
            <w:r w:rsidRPr="00334428">
              <w:rPr>
                <w:sz w:val="16"/>
                <w:szCs w:val="16"/>
              </w:rPr>
              <w:tab/>
              <w:t>per unit (10' x 10')</w:t>
            </w:r>
          </w:p>
        </w:tc>
        <w:tc>
          <w:tcPr>
            <w:tcW w:w="923" w:type="dxa"/>
          </w:tcPr>
          <w:p w14:paraId="5F6C0345" w14:textId="77777777" w:rsidR="00334428" w:rsidRPr="00334428" w:rsidRDefault="00334428" w:rsidP="00334428">
            <w:pPr>
              <w:tabs>
                <w:tab w:val="center" w:pos="904"/>
              </w:tabs>
              <w:suppressAutoHyphens/>
              <w:jc w:val="center"/>
              <w:rPr>
                <w:sz w:val="16"/>
                <w:szCs w:val="16"/>
              </w:rPr>
            </w:pPr>
          </w:p>
          <w:p w14:paraId="4DC658FD" w14:textId="77777777" w:rsidR="00334428" w:rsidRPr="00334428" w:rsidRDefault="00334428" w:rsidP="00334428">
            <w:pPr>
              <w:tabs>
                <w:tab w:val="center" w:pos="904"/>
              </w:tabs>
              <w:suppressAutoHyphens/>
              <w:jc w:val="center"/>
              <w:rPr>
                <w:sz w:val="16"/>
                <w:szCs w:val="16"/>
              </w:rPr>
            </w:pPr>
            <w:r w:rsidRPr="00334428">
              <w:rPr>
                <w:sz w:val="16"/>
                <w:szCs w:val="16"/>
              </w:rPr>
              <w:t>8,440</w:t>
            </w:r>
          </w:p>
          <w:p w14:paraId="4D50C377" w14:textId="77777777" w:rsidR="00334428" w:rsidRPr="00334428" w:rsidRDefault="00334428" w:rsidP="00334428">
            <w:pPr>
              <w:tabs>
                <w:tab w:val="center" w:pos="904"/>
              </w:tabs>
              <w:suppressAutoHyphens/>
              <w:jc w:val="center"/>
              <w:rPr>
                <w:sz w:val="16"/>
                <w:szCs w:val="16"/>
              </w:rPr>
            </w:pPr>
            <w:r w:rsidRPr="00334428">
              <w:rPr>
                <w:sz w:val="16"/>
                <w:szCs w:val="16"/>
              </w:rPr>
              <w:t>9,500</w:t>
            </w:r>
          </w:p>
          <w:p w14:paraId="2E67991A" w14:textId="77777777" w:rsidR="00334428" w:rsidRPr="00334428" w:rsidRDefault="00334428" w:rsidP="00334428">
            <w:pPr>
              <w:tabs>
                <w:tab w:val="center" w:pos="904"/>
              </w:tabs>
              <w:suppressAutoHyphens/>
              <w:jc w:val="center"/>
              <w:rPr>
                <w:sz w:val="16"/>
                <w:szCs w:val="16"/>
              </w:rPr>
            </w:pPr>
            <w:r w:rsidRPr="00334428">
              <w:rPr>
                <w:sz w:val="16"/>
                <w:szCs w:val="16"/>
              </w:rPr>
              <w:t>11,470</w:t>
            </w:r>
          </w:p>
          <w:p w14:paraId="5769515C" w14:textId="77777777" w:rsidR="00334428" w:rsidRPr="00334428" w:rsidRDefault="00334428" w:rsidP="00334428">
            <w:pPr>
              <w:tabs>
                <w:tab w:val="center" w:pos="904"/>
              </w:tabs>
              <w:suppressAutoHyphens/>
              <w:jc w:val="center"/>
              <w:rPr>
                <w:sz w:val="16"/>
                <w:szCs w:val="16"/>
              </w:rPr>
            </w:pPr>
            <w:r w:rsidRPr="00334428">
              <w:rPr>
                <w:sz w:val="16"/>
                <w:szCs w:val="16"/>
              </w:rPr>
              <w:t>15,980</w:t>
            </w:r>
          </w:p>
          <w:p w14:paraId="7E632B3B" w14:textId="77777777" w:rsidR="00334428" w:rsidRPr="00334428" w:rsidRDefault="00334428" w:rsidP="00334428">
            <w:pPr>
              <w:tabs>
                <w:tab w:val="center" w:pos="904"/>
              </w:tabs>
              <w:suppressAutoHyphens/>
              <w:jc w:val="center"/>
              <w:rPr>
                <w:sz w:val="16"/>
                <w:szCs w:val="16"/>
              </w:rPr>
            </w:pPr>
            <w:r w:rsidRPr="00334428">
              <w:rPr>
                <w:sz w:val="16"/>
                <w:szCs w:val="16"/>
              </w:rPr>
              <w:t>24,000</w:t>
            </w:r>
          </w:p>
          <w:p w14:paraId="3D7E7D74" w14:textId="77777777" w:rsidR="00334428" w:rsidRPr="00334428" w:rsidRDefault="00334428" w:rsidP="00334428">
            <w:pPr>
              <w:tabs>
                <w:tab w:val="center" w:pos="904"/>
              </w:tabs>
              <w:suppressAutoHyphens/>
              <w:jc w:val="center"/>
              <w:rPr>
                <w:sz w:val="16"/>
                <w:szCs w:val="16"/>
              </w:rPr>
            </w:pPr>
            <w:r w:rsidRPr="00334428">
              <w:rPr>
                <w:sz w:val="16"/>
                <w:szCs w:val="16"/>
              </w:rPr>
              <w:t>31,960</w:t>
            </w:r>
          </w:p>
          <w:p w14:paraId="389FB145" w14:textId="77777777" w:rsidR="00334428" w:rsidRPr="00334428" w:rsidRDefault="00334428" w:rsidP="00334428">
            <w:pPr>
              <w:tabs>
                <w:tab w:val="center" w:pos="904"/>
              </w:tabs>
              <w:suppressAutoHyphens/>
              <w:jc w:val="center"/>
              <w:rPr>
                <w:sz w:val="16"/>
                <w:szCs w:val="16"/>
              </w:rPr>
            </w:pPr>
            <w:r w:rsidRPr="00334428">
              <w:rPr>
                <w:sz w:val="16"/>
                <w:szCs w:val="16"/>
              </w:rPr>
              <w:t>39,960</w:t>
            </w:r>
          </w:p>
          <w:p w14:paraId="61606DA5" w14:textId="77777777" w:rsidR="00334428" w:rsidRPr="00334428" w:rsidRDefault="00334428" w:rsidP="00334428">
            <w:pPr>
              <w:tabs>
                <w:tab w:val="center" w:pos="904"/>
              </w:tabs>
              <w:suppressAutoHyphens/>
              <w:jc w:val="center"/>
              <w:rPr>
                <w:sz w:val="16"/>
                <w:szCs w:val="16"/>
              </w:rPr>
            </w:pPr>
            <w:r w:rsidRPr="00334428">
              <w:rPr>
                <w:sz w:val="16"/>
                <w:szCs w:val="16"/>
              </w:rPr>
              <w:t>54,420</w:t>
            </w:r>
          </w:p>
          <w:p w14:paraId="4B5B3B04" w14:textId="77777777" w:rsidR="00334428" w:rsidRPr="00334428" w:rsidRDefault="00334428" w:rsidP="00334428">
            <w:pPr>
              <w:tabs>
                <w:tab w:val="center" w:pos="904"/>
              </w:tabs>
              <w:suppressAutoHyphens/>
              <w:jc w:val="center"/>
              <w:rPr>
                <w:sz w:val="16"/>
                <w:szCs w:val="16"/>
              </w:rPr>
            </w:pPr>
            <w:r w:rsidRPr="00334428">
              <w:rPr>
                <w:sz w:val="16"/>
                <w:szCs w:val="16"/>
              </w:rPr>
              <w:t>71,090</w:t>
            </w:r>
          </w:p>
          <w:p w14:paraId="05F3EDC3" w14:textId="77777777" w:rsidR="00334428" w:rsidRPr="00334428" w:rsidRDefault="00334428" w:rsidP="00334428">
            <w:pPr>
              <w:tabs>
                <w:tab w:val="center" w:pos="904"/>
              </w:tabs>
              <w:suppressAutoHyphens/>
              <w:jc w:val="center"/>
              <w:rPr>
                <w:sz w:val="16"/>
                <w:szCs w:val="16"/>
              </w:rPr>
            </w:pPr>
            <w:r w:rsidRPr="00334428">
              <w:rPr>
                <w:sz w:val="16"/>
                <w:szCs w:val="16"/>
              </w:rPr>
              <w:t>88,060</w:t>
            </w:r>
          </w:p>
          <w:p w14:paraId="79F4F521" w14:textId="77777777" w:rsidR="00334428" w:rsidRPr="00334428" w:rsidRDefault="00334428" w:rsidP="00334428">
            <w:pPr>
              <w:tabs>
                <w:tab w:val="center" w:pos="904"/>
              </w:tabs>
              <w:suppressAutoHyphens/>
              <w:jc w:val="center"/>
              <w:rPr>
                <w:sz w:val="16"/>
                <w:szCs w:val="16"/>
              </w:rPr>
            </w:pPr>
            <w:r w:rsidRPr="00334428">
              <w:rPr>
                <w:sz w:val="16"/>
                <w:szCs w:val="16"/>
              </w:rPr>
              <w:t>114,430</w:t>
            </w:r>
          </w:p>
          <w:p w14:paraId="456CE208" w14:textId="77777777" w:rsidR="00334428" w:rsidRPr="00334428" w:rsidRDefault="00334428" w:rsidP="00334428">
            <w:pPr>
              <w:tabs>
                <w:tab w:val="center" w:pos="904"/>
              </w:tabs>
              <w:suppressAutoHyphens/>
              <w:jc w:val="center"/>
              <w:rPr>
                <w:sz w:val="16"/>
                <w:szCs w:val="16"/>
              </w:rPr>
            </w:pPr>
            <w:r w:rsidRPr="00334428">
              <w:rPr>
                <w:sz w:val="16"/>
                <w:szCs w:val="16"/>
              </w:rPr>
              <w:t>144,220</w:t>
            </w:r>
          </w:p>
          <w:p w14:paraId="7D282E3C" w14:textId="77777777" w:rsidR="00334428" w:rsidRPr="00334428" w:rsidRDefault="00334428" w:rsidP="00334428">
            <w:pPr>
              <w:tabs>
                <w:tab w:val="center" w:pos="904"/>
              </w:tabs>
              <w:suppressAutoHyphens/>
              <w:jc w:val="center"/>
              <w:rPr>
                <w:sz w:val="16"/>
                <w:szCs w:val="16"/>
              </w:rPr>
            </w:pPr>
            <w:r w:rsidRPr="00334428">
              <w:rPr>
                <w:sz w:val="16"/>
                <w:szCs w:val="16"/>
              </w:rPr>
              <w:t>176,570</w:t>
            </w:r>
          </w:p>
          <w:p w14:paraId="0982B221" w14:textId="77777777" w:rsidR="00334428" w:rsidRPr="00334428" w:rsidRDefault="00334428" w:rsidP="00334428">
            <w:pPr>
              <w:tabs>
                <w:tab w:val="center" w:pos="904"/>
              </w:tabs>
              <w:suppressAutoHyphens/>
              <w:jc w:val="center"/>
              <w:rPr>
                <w:sz w:val="16"/>
                <w:szCs w:val="16"/>
              </w:rPr>
            </w:pPr>
          </w:p>
          <w:p w14:paraId="75F8590D" w14:textId="77777777" w:rsidR="00334428" w:rsidRPr="00334428" w:rsidRDefault="00334428" w:rsidP="00334428">
            <w:pPr>
              <w:tabs>
                <w:tab w:val="center" w:pos="904"/>
              </w:tabs>
              <w:suppressAutoHyphens/>
              <w:jc w:val="center"/>
              <w:rPr>
                <w:sz w:val="16"/>
                <w:szCs w:val="16"/>
              </w:rPr>
            </w:pPr>
            <w:r w:rsidRPr="00334428">
              <w:rPr>
                <w:sz w:val="16"/>
                <w:szCs w:val="16"/>
              </w:rPr>
              <w:t>4,900</w:t>
            </w:r>
          </w:p>
          <w:p w14:paraId="537D4959" w14:textId="77777777" w:rsidR="00334428" w:rsidRPr="00334428" w:rsidRDefault="00334428" w:rsidP="00334428">
            <w:pPr>
              <w:tabs>
                <w:tab w:val="center" w:pos="904"/>
              </w:tabs>
              <w:suppressAutoHyphens/>
              <w:jc w:val="center"/>
              <w:rPr>
                <w:sz w:val="16"/>
                <w:szCs w:val="16"/>
              </w:rPr>
            </w:pPr>
            <w:r w:rsidRPr="00334428">
              <w:rPr>
                <w:sz w:val="16"/>
                <w:szCs w:val="16"/>
              </w:rPr>
              <w:t>5,270</w:t>
            </w:r>
          </w:p>
          <w:p w14:paraId="0873BE77" w14:textId="77777777" w:rsidR="00334428" w:rsidRPr="00334428" w:rsidRDefault="00334428" w:rsidP="00334428">
            <w:pPr>
              <w:tabs>
                <w:tab w:val="center" w:pos="904"/>
              </w:tabs>
              <w:suppressAutoHyphens/>
              <w:jc w:val="center"/>
              <w:rPr>
                <w:sz w:val="16"/>
                <w:szCs w:val="16"/>
              </w:rPr>
            </w:pPr>
            <w:r w:rsidRPr="00334428">
              <w:rPr>
                <w:sz w:val="16"/>
                <w:szCs w:val="16"/>
              </w:rPr>
              <w:t>7,390</w:t>
            </w:r>
          </w:p>
          <w:p w14:paraId="5B5E9A9E" w14:textId="77777777" w:rsidR="00334428" w:rsidRPr="00334428" w:rsidRDefault="00334428" w:rsidP="00334428">
            <w:pPr>
              <w:tabs>
                <w:tab w:val="center" w:pos="904"/>
              </w:tabs>
              <w:suppressAutoHyphens/>
              <w:jc w:val="center"/>
              <w:rPr>
                <w:sz w:val="16"/>
                <w:szCs w:val="16"/>
              </w:rPr>
            </w:pPr>
            <w:r w:rsidRPr="00334428">
              <w:rPr>
                <w:sz w:val="16"/>
                <w:szCs w:val="16"/>
              </w:rPr>
              <w:t>9,190</w:t>
            </w:r>
          </w:p>
          <w:p w14:paraId="575E92DD" w14:textId="77777777" w:rsidR="00334428" w:rsidRPr="00334428" w:rsidRDefault="00334428" w:rsidP="00334428">
            <w:pPr>
              <w:tabs>
                <w:tab w:val="center" w:pos="904"/>
              </w:tabs>
              <w:suppressAutoHyphens/>
              <w:jc w:val="center"/>
              <w:rPr>
                <w:sz w:val="16"/>
                <w:szCs w:val="16"/>
              </w:rPr>
            </w:pPr>
          </w:p>
          <w:p w14:paraId="6234FE9A" w14:textId="77777777" w:rsidR="00334428" w:rsidRPr="00334428" w:rsidRDefault="00334428" w:rsidP="00334428">
            <w:pPr>
              <w:tabs>
                <w:tab w:val="center" w:pos="904"/>
              </w:tabs>
              <w:suppressAutoHyphens/>
              <w:jc w:val="center"/>
              <w:rPr>
                <w:sz w:val="16"/>
                <w:szCs w:val="16"/>
              </w:rPr>
            </w:pPr>
          </w:p>
          <w:p w14:paraId="26183D61" w14:textId="77777777" w:rsidR="00334428" w:rsidRPr="00334428" w:rsidRDefault="00334428" w:rsidP="00334428">
            <w:pPr>
              <w:tabs>
                <w:tab w:val="center" w:pos="904"/>
              </w:tabs>
              <w:suppressAutoHyphens/>
              <w:jc w:val="center"/>
              <w:rPr>
                <w:sz w:val="16"/>
                <w:szCs w:val="16"/>
              </w:rPr>
            </w:pPr>
          </w:p>
          <w:p w14:paraId="0AF76724" w14:textId="77777777" w:rsidR="00334428" w:rsidRPr="00334428" w:rsidRDefault="00334428" w:rsidP="00334428">
            <w:pPr>
              <w:tabs>
                <w:tab w:val="center" w:pos="904"/>
              </w:tabs>
              <w:suppressAutoHyphens/>
              <w:jc w:val="center"/>
              <w:rPr>
                <w:sz w:val="16"/>
                <w:szCs w:val="16"/>
              </w:rPr>
            </w:pPr>
            <w:r w:rsidRPr="00334428">
              <w:rPr>
                <w:sz w:val="16"/>
                <w:szCs w:val="16"/>
              </w:rPr>
              <w:t>3,400</w:t>
            </w:r>
          </w:p>
          <w:p w14:paraId="503C8CB2" w14:textId="77777777" w:rsidR="00334428" w:rsidRPr="00334428" w:rsidRDefault="00334428" w:rsidP="00334428">
            <w:pPr>
              <w:tabs>
                <w:tab w:val="center" w:pos="904"/>
              </w:tabs>
              <w:suppressAutoHyphens/>
              <w:jc w:val="center"/>
              <w:rPr>
                <w:sz w:val="16"/>
                <w:szCs w:val="16"/>
              </w:rPr>
            </w:pPr>
          </w:p>
          <w:p w14:paraId="3DEE607B" w14:textId="77777777" w:rsidR="00334428" w:rsidRPr="00334428" w:rsidRDefault="00334428" w:rsidP="00334428">
            <w:pPr>
              <w:tabs>
                <w:tab w:val="center" w:pos="904"/>
              </w:tabs>
              <w:suppressAutoHyphens/>
              <w:jc w:val="center"/>
              <w:rPr>
                <w:sz w:val="16"/>
                <w:szCs w:val="16"/>
              </w:rPr>
            </w:pPr>
            <w:r w:rsidRPr="00334428">
              <w:rPr>
                <w:sz w:val="16"/>
                <w:szCs w:val="16"/>
              </w:rPr>
              <w:t>440</w:t>
            </w:r>
          </w:p>
        </w:tc>
      </w:tr>
      <w:tr w:rsidR="00334428" w:rsidRPr="00334428" w14:paraId="53CDB884" w14:textId="77777777" w:rsidTr="002E5E82">
        <w:trPr>
          <w:cantSplit/>
          <w:jc w:val="center"/>
        </w:trPr>
        <w:tc>
          <w:tcPr>
            <w:tcW w:w="4297" w:type="dxa"/>
          </w:tcPr>
          <w:p w14:paraId="568AF61C"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Pipe Lines—Lease Lines</w:t>
            </w:r>
          </w:p>
          <w:p w14:paraId="2C107ACC" w14:textId="77777777" w:rsidR="00334428" w:rsidRPr="00334428" w:rsidRDefault="00334428" w:rsidP="00334428">
            <w:pPr>
              <w:tabs>
                <w:tab w:val="left" w:pos="-720"/>
                <w:tab w:val="left" w:pos="162"/>
              </w:tabs>
              <w:suppressAutoHyphens/>
              <w:rPr>
                <w:sz w:val="16"/>
                <w:szCs w:val="16"/>
              </w:rPr>
            </w:pPr>
            <w:r w:rsidRPr="00334428">
              <w:rPr>
                <w:sz w:val="16"/>
                <w:szCs w:val="16"/>
              </w:rPr>
              <w:tab/>
              <w:t>Steel</w:t>
            </w:r>
          </w:p>
          <w:p w14:paraId="0F43A9CC" w14:textId="77777777" w:rsidR="00334428" w:rsidRPr="00334428" w:rsidRDefault="00334428" w:rsidP="00334428">
            <w:pPr>
              <w:tabs>
                <w:tab w:val="left" w:pos="-720"/>
                <w:tab w:val="left" w:pos="237"/>
              </w:tabs>
              <w:suppressAutoHyphens/>
              <w:rPr>
                <w:sz w:val="16"/>
                <w:szCs w:val="16"/>
              </w:rPr>
            </w:pPr>
            <w:r w:rsidRPr="00334428">
              <w:rPr>
                <w:sz w:val="16"/>
                <w:szCs w:val="16"/>
              </w:rPr>
              <w:tab/>
              <w:t>2 In. nominal size - per mile</w:t>
            </w:r>
          </w:p>
          <w:p w14:paraId="31D5A7BD" w14:textId="77777777" w:rsidR="00334428" w:rsidRPr="00334428" w:rsidRDefault="00334428" w:rsidP="00334428">
            <w:pPr>
              <w:tabs>
                <w:tab w:val="left" w:pos="-720"/>
                <w:tab w:val="left" w:pos="237"/>
              </w:tabs>
              <w:suppressAutoHyphens/>
              <w:rPr>
                <w:sz w:val="16"/>
                <w:szCs w:val="16"/>
              </w:rPr>
            </w:pPr>
            <w:r w:rsidRPr="00334428">
              <w:rPr>
                <w:sz w:val="16"/>
                <w:szCs w:val="16"/>
              </w:rPr>
              <w:tab/>
              <w:t>2 1/2 In. nominal size - per mile</w:t>
            </w:r>
          </w:p>
          <w:p w14:paraId="6C90D313" w14:textId="77777777" w:rsidR="00334428" w:rsidRPr="00334428" w:rsidRDefault="00334428" w:rsidP="00334428">
            <w:pPr>
              <w:tabs>
                <w:tab w:val="left" w:pos="-720"/>
                <w:tab w:val="left" w:pos="237"/>
              </w:tabs>
              <w:suppressAutoHyphens/>
              <w:rPr>
                <w:sz w:val="16"/>
                <w:szCs w:val="16"/>
              </w:rPr>
            </w:pPr>
            <w:r w:rsidRPr="00334428">
              <w:rPr>
                <w:sz w:val="16"/>
                <w:szCs w:val="16"/>
              </w:rPr>
              <w:tab/>
              <w:t>3 and 3 1/2 In. nominal size - per mile</w:t>
            </w:r>
          </w:p>
          <w:p w14:paraId="0AFE82CE" w14:textId="77777777" w:rsidR="00334428" w:rsidRPr="00334428" w:rsidRDefault="00334428" w:rsidP="00334428">
            <w:pPr>
              <w:tabs>
                <w:tab w:val="left" w:pos="-720"/>
                <w:tab w:val="left" w:pos="237"/>
              </w:tabs>
              <w:suppressAutoHyphens/>
              <w:rPr>
                <w:sz w:val="16"/>
                <w:szCs w:val="16"/>
              </w:rPr>
            </w:pPr>
            <w:r w:rsidRPr="00334428">
              <w:rPr>
                <w:sz w:val="16"/>
                <w:szCs w:val="16"/>
              </w:rPr>
              <w:tab/>
              <w:t>4, 4 1/2 and 5 In. nominal size - per mile</w:t>
            </w:r>
          </w:p>
          <w:p w14:paraId="60ECD8E6" w14:textId="77777777" w:rsidR="00334428" w:rsidRPr="00334428" w:rsidRDefault="00334428" w:rsidP="00334428">
            <w:pPr>
              <w:tabs>
                <w:tab w:val="left" w:pos="-720"/>
                <w:tab w:val="left" w:pos="237"/>
              </w:tabs>
              <w:suppressAutoHyphens/>
              <w:rPr>
                <w:sz w:val="16"/>
                <w:szCs w:val="16"/>
              </w:rPr>
            </w:pPr>
            <w:r w:rsidRPr="00334428">
              <w:rPr>
                <w:sz w:val="16"/>
                <w:szCs w:val="16"/>
              </w:rPr>
              <w:tab/>
              <w:t>6 In. nominal size - per mile</w:t>
            </w:r>
          </w:p>
          <w:p w14:paraId="7949D501" w14:textId="77777777" w:rsidR="00334428" w:rsidRPr="00334428" w:rsidRDefault="00334428" w:rsidP="00334428">
            <w:pPr>
              <w:tabs>
                <w:tab w:val="left" w:pos="-720"/>
                <w:tab w:val="left" w:pos="162"/>
              </w:tabs>
              <w:suppressAutoHyphens/>
              <w:rPr>
                <w:sz w:val="16"/>
                <w:szCs w:val="16"/>
              </w:rPr>
            </w:pPr>
            <w:r w:rsidRPr="00334428">
              <w:rPr>
                <w:sz w:val="16"/>
                <w:szCs w:val="16"/>
              </w:rPr>
              <w:tab/>
              <w:t>Poly Pipe</w:t>
            </w:r>
          </w:p>
          <w:p w14:paraId="207D8552" w14:textId="77777777" w:rsidR="00334428" w:rsidRPr="00334428" w:rsidRDefault="00334428" w:rsidP="00334428">
            <w:pPr>
              <w:tabs>
                <w:tab w:val="left" w:pos="-720"/>
                <w:tab w:val="left" w:pos="237"/>
              </w:tabs>
              <w:suppressAutoHyphens/>
              <w:rPr>
                <w:sz w:val="16"/>
                <w:szCs w:val="16"/>
              </w:rPr>
            </w:pPr>
            <w:r w:rsidRPr="00334428">
              <w:rPr>
                <w:sz w:val="16"/>
                <w:szCs w:val="16"/>
              </w:rPr>
              <w:tab/>
              <w:t>2 In. nominal size - per mile</w:t>
            </w:r>
          </w:p>
          <w:p w14:paraId="0A705B4E" w14:textId="77777777" w:rsidR="00334428" w:rsidRPr="00334428" w:rsidRDefault="00334428" w:rsidP="00334428">
            <w:pPr>
              <w:tabs>
                <w:tab w:val="left" w:pos="-720"/>
                <w:tab w:val="left" w:pos="237"/>
              </w:tabs>
              <w:suppressAutoHyphens/>
              <w:rPr>
                <w:sz w:val="16"/>
                <w:szCs w:val="16"/>
              </w:rPr>
            </w:pPr>
            <w:r w:rsidRPr="00334428">
              <w:rPr>
                <w:sz w:val="16"/>
                <w:szCs w:val="16"/>
              </w:rPr>
              <w:tab/>
              <w:t>2 1/2 In. nominal size - per mile</w:t>
            </w:r>
          </w:p>
          <w:p w14:paraId="136B81E0" w14:textId="77777777" w:rsidR="00334428" w:rsidRPr="00334428" w:rsidRDefault="00334428" w:rsidP="00334428">
            <w:pPr>
              <w:tabs>
                <w:tab w:val="left" w:pos="-720"/>
                <w:tab w:val="left" w:pos="237"/>
              </w:tabs>
              <w:suppressAutoHyphens/>
              <w:rPr>
                <w:sz w:val="16"/>
                <w:szCs w:val="16"/>
              </w:rPr>
            </w:pPr>
            <w:r w:rsidRPr="00334428">
              <w:rPr>
                <w:sz w:val="16"/>
                <w:szCs w:val="16"/>
              </w:rPr>
              <w:tab/>
              <w:t>3 In. nominal size - per mile</w:t>
            </w:r>
          </w:p>
          <w:p w14:paraId="1E622D3E" w14:textId="77777777" w:rsidR="00334428" w:rsidRPr="00334428" w:rsidRDefault="00334428" w:rsidP="00334428">
            <w:pPr>
              <w:tabs>
                <w:tab w:val="left" w:pos="-720"/>
                <w:tab w:val="left" w:pos="237"/>
              </w:tabs>
              <w:suppressAutoHyphens/>
              <w:rPr>
                <w:sz w:val="16"/>
                <w:szCs w:val="16"/>
              </w:rPr>
            </w:pPr>
            <w:r w:rsidRPr="00334428">
              <w:rPr>
                <w:sz w:val="16"/>
                <w:szCs w:val="16"/>
              </w:rPr>
              <w:tab/>
              <w:t>4 In. nominal size - per mile</w:t>
            </w:r>
          </w:p>
          <w:p w14:paraId="376E6636" w14:textId="77777777" w:rsidR="00334428" w:rsidRPr="00334428" w:rsidRDefault="00334428" w:rsidP="00334428">
            <w:pPr>
              <w:tabs>
                <w:tab w:val="left" w:pos="-720"/>
                <w:tab w:val="left" w:pos="237"/>
              </w:tabs>
              <w:suppressAutoHyphens/>
              <w:rPr>
                <w:sz w:val="16"/>
                <w:szCs w:val="16"/>
              </w:rPr>
            </w:pPr>
            <w:r w:rsidRPr="00334428">
              <w:rPr>
                <w:sz w:val="16"/>
                <w:szCs w:val="16"/>
              </w:rPr>
              <w:tab/>
              <w:t xml:space="preserve">6 In. nominal size - per mile </w:t>
            </w:r>
          </w:p>
        </w:tc>
        <w:tc>
          <w:tcPr>
            <w:tcW w:w="923" w:type="dxa"/>
          </w:tcPr>
          <w:p w14:paraId="2153F26C" w14:textId="77777777" w:rsidR="00334428" w:rsidRPr="00334428" w:rsidRDefault="00334428" w:rsidP="00334428">
            <w:pPr>
              <w:tabs>
                <w:tab w:val="center" w:pos="904"/>
              </w:tabs>
              <w:suppressAutoHyphens/>
              <w:jc w:val="center"/>
              <w:rPr>
                <w:sz w:val="16"/>
                <w:szCs w:val="16"/>
              </w:rPr>
            </w:pPr>
          </w:p>
          <w:p w14:paraId="2C87D3AE" w14:textId="77777777" w:rsidR="00334428" w:rsidRPr="00334428" w:rsidRDefault="00334428" w:rsidP="00334428">
            <w:pPr>
              <w:tabs>
                <w:tab w:val="center" w:pos="904"/>
              </w:tabs>
              <w:suppressAutoHyphens/>
              <w:jc w:val="center"/>
              <w:rPr>
                <w:sz w:val="16"/>
                <w:szCs w:val="16"/>
              </w:rPr>
            </w:pPr>
          </w:p>
          <w:p w14:paraId="71D087C2" w14:textId="77777777" w:rsidR="00334428" w:rsidRPr="00334428" w:rsidRDefault="00334428" w:rsidP="00334428">
            <w:pPr>
              <w:tabs>
                <w:tab w:val="center" w:pos="904"/>
              </w:tabs>
              <w:suppressAutoHyphens/>
              <w:jc w:val="center"/>
              <w:rPr>
                <w:sz w:val="16"/>
                <w:szCs w:val="16"/>
              </w:rPr>
            </w:pPr>
            <w:r w:rsidRPr="00334428">
              <w:rPr>
                <w:sz w:val="16"/>
                <w:szCs w:val="16"/>
              </w:rPr>
              <w:t>24,570</w:t>
            </w:r>
          </w:p>
          <w:p w14:paraId="67F51D9A" w14:textId="77777777" w:rsidR="00334428" w:rsidRPr="00334428" w:rsidRDefault="00334428" w:rsidP="00334428">
            <w:pPr>
              <w:tabs>
                <w:tab w:val="center" w:pos="904"/>
              </w:tabs>
              <w:suppressAutoHyphens/>
              <w:jc w:val="center"/>
              <w:rPr>
                <w:sz w:val="16"/>
                <w:szCs w:val="16"/>
              </w:rPr>
            </w:pPr>
            <w:r w:rsidRPr="00334428">
              <w:rPr>
                <w:sz w:val="16"/>
                <w:szCs w:val="16"/>
              </w:rPr>
              <w:t>33,090</w:t>
            </w:r>
          </w:p>
          <w:p w14:paraId="417D8E2A" w14:textId="77777777" w:rsidR="00334428" w:rsidRPr="00334428" w:rsidRDefault="00334428" w:rsidP="00334428">
            <w:pPr>
              <w:tabs>
                <w:tab w:val="center" w:pos="904"/>
              </w:tabs>
              <w:suppressAutoHyphens/>
              <w:jc w:val="center"/>
              <w:rPr>
                <w:sz w:val="16"/>
                <w:szCs w:val="16"/>
              </w:rPr>
            </w:pPr>
            <w:r w:rsidRPr="00334428">
              <w:rPr>
                <w:sz w:val="16"/>
                <w:szCs w:val="16"/>
              </w:rPr>
              <w:t>42,220</w:t>
            </w:r>
          </w:p>
          <w:p w14:paraId="08C3A658" w14:textId="77777777" w:rsidR="00334428" w:rsidRPr="00334428" w:rsidRDefault="00334428" w:rsidP="00334428">
            <w:pPr>
              <w:tabs>
                <w:tab w:val="center" w:pos="904"/>
              </w:tabs>
              <w:suppressAutoHyphens/>
              <w:jc w:val="center"/>
              <w:rPr>
                <w:sz w:val="16"/>
                <w:szCs w:val="16"/>
              </w:rPr>
            </w:pPr>
            <w:r w:rsidRPr="00334428">
              <w:rPr>
                <w:sz w:val="16"/>
                <w:szCs w:val="16"/>
              </w:rPr>
              <w:t>72,600</w:t>
            </w:r>
          </w:p>
          <w:p w14:paraId="54D14394" w14:textId="77777777" w:rsidR="00334428" w:rsidRPr="00334428" w:rsidRDefault="00334428" w:rsidP="00334428">
            <w:pPr>
              <w:tabs>
                <w:tab w:val="center" w:pos="904"/>
              </w:tabs>
              <w:suppressAutoHyphens/>
              <w:jc w:val="center"/>
              <w:rPr>
                <w:sz w:val="16"/>
                <w:szCs w:val="16"/>
              </w:rPr>
            </w:pPr>
            <w:r w:rsidRPr="00334428">
              <w:rPr>
                <w:sz w:val="16"/>
                <w:szCs w:val="16"/>
              </w:rPr>
              <w:t>106,600</w:t>
            </w:r>
          </w:p>
          <w:p w14:paraId="7B1A54C9" w14:textId="77777777" w:rsidR="00334428" w:rsidRPr="00334428" w:rsidRDefault="00334428" w:rsidP="00334428">
            <w:pPr>
              <w:tabs>
                <w:tab w:val="center" w:pos="904"/>
              </w:tabs>
              <w:suppressAutoHyphens/>
              <w:jc w:val="center"/>
              <w:rPr>
                <w:sz w:val="16"/>
                <w:szCs w:val="16"/>
              </w:rPr>
            </w:pPr>
          </w:p>
          <w:p w14:paraId="3C33A2EC" w14:textId="77777777" w:rsidR="00334428" w:rsidRPr="00334428" w:rsidRDefault="00334428" w:rsidP="00334428">
            <w:pPr>
              <w:tabs>
                <w:tab w:val="center" w:pos="904"/>
              </w:tabs>
              <w:suppressAutoHyphens/>
              <w:jc w:val="center"/>
              <w:rPr>
                <w:sz w:val="16"/>
                <w:szCs w:val="16"/>
              </w:rPr>
            </w:pPr>
            <w:r w:rsidRPr="00334428">
              <w:rPr>
                <w:sz w:val="16"/>
                <w:szCs w:val="16"/>
              </w:rPr>
              <w:t>13,490</w:t>
            </w:r>
          </w:p>
          <w:p w14:paraId="23FE13F9" w14:textId="77777777" w:rsidR="00334428" w:rsidRPr="00334428" w:rsidRDefault="00334428" w:rsidP="00334428">
            <w:pPr>
              <w:tabs>
                <w:tab w:val="center" w:pos="904"/>
              </w:tabs>
              <w:suppressAutoHyphens/>
              <w:jc w:val="center"/>
              <w:rPr>
                <w:sz w:val="16"/>
                <w:szCs w:val="16"/>
              </w:rPr>
            </w:pPr>
            <w:r w:rsidRPr="00334428">
              <w:rPr>
                <w:sz w:val="16"/>
                <w:szCs w:val="16"/>
              </w:rPr>
              <w:t>18,180</w:t>
            </w:r>
          </w:p>
          <w:p w14:paraId="655101EF" w14:textId="77777777" w:rsidR="00334428" w:rsidRPr="00334428" w:rsidRDefault="00334428" w:rsidP="00334428">
            <w:pPr>
              <w:tabs>
                <w:tab w:val="center" w:pos="904"/>
              </w:tabs>
              <w:suppressAutoHyphens/>
              <w:jc w:val="center"/>
              <w:rPr>
                <w:sz w:val="16"/>
                <w:szCs w:val="16"/>
              </w:rPr>
            </w:pPr>
            <w:r w:rsidRPr="00334428">
              <w:rPr>
                <w:sz w:val="16"/>
                <w:szCs w:val="16"/>
              </w:rPr>
              <w:t>23,220</w:t>
            </w:r>
          </w:p>
          <w:p w14:paraId="6FC41CCA" w14:textId="77777777" w:rsidR="00334428" w:rsidRPr="00334428" w:rsidRDefault="00334428" w:rsidP="00334428">
            <w:pPr>
              <w:tabs>
                <w:tab w:val="center" w:pos="904"/>
              </w:tabs>
              <w:suppressAutoHyphens/>
              <w:jc w:val="center"/>
              <w:rPr>
                <w:sz w:val="16"/>
                <w:szCs w:val="16"/>
              </w:rPr>
            </w:pPr>
            <w:r w:rsidRPr="00334428">
              <w:rPr>
                <w:sz w:val="16"/>
                <w:szCs w:val="16"/>
              </w:rPr>
              <w:t>39,880</w:t>
            </w:r>
          </w:p>
          <w:p w14:paraId="519171F6" w14:textId="77777777" w:rsidR="00334428" w:rsidRPr="00334428" w:rsidRDefault="00334428" w:rsidP="00334428">
            <w:pPr>
              <w:tabs>
                <w:tab w:val="center" w:pos="904"/>
              </w:tabs>
              <w:suppressAutoHyphens/>
              <w:jc w:val="center"/>
              <w:rPr>
                <w:sz w:val="16"/>
                <w:szCs w:val="16"/>
              </w:rPr>
            </w:pPr>
            <w:r w:rsidRPr="00334428">
              <w:rPr>
                <w:sz w:val="16"/>
                <w:szCs w:val="16"/>
              </w:rPr>
              <w:t>58,570</w:t>
            </w:r>
          </w:p>
        </w:tc>
      </w:tr>
      <w:tr w:rsidR="00334428" w:rsidRPr="00334428" w14:paraId="00B0AA30" w14:textId="77777777" w:rsidTr="002E5E82">
        <w:trPr>
          <w:cantSplit/>
          <w:jc w:val="center"/>
        </w:trPr>
        <w:tc>
          <w:tcPr>
            <w:tcW w:w="4297" w:type="dxa"/>
          </w:tcPr>
          <w:p w14:paraId="162C8B1A" w14:textId="77777777" w:rsidR="00334428" w:rsidRPr="00334428" w:rsidRDefault="00334428" w:rsidP="00334428">
            <w:pPr>
              <w:tabs>
                <w:tab w:val="left" w:pos="-720"/>
                <w:tab w:val="left" w:pos="162"/>
              </w:tabs>
              <w:suppressAutoHyphens/>
              <w:rPr>
                <w:sz w:val="16"/>
                <w:szCs w:val="16"/>
              </w:rPr>
            </w:pPr>
            <w:r w:rsidRPr="00334428">
              <w:rPr>
                <w:sz w:val="16"/>
                <w:szCs w:val="16"/>
              </w:rPr>
              <w:tab/>
              <w:t>Plastic-Fiberglass</w:t>
            </w:r>
          </w:p>
          <w:p w14:paraId="45E1348B" w14:textId="77777777" w:rsidR="00334428" w:rsidRPr="00334428" w:rsidRDefault="00334428" w:rsidP="00334428">
            <w:pPr>
              <w:tabs>
                <w:tab w:val="left" w:pos="-720"/>
                <w:tab w:val="left" w:pos="237"/>
              </w:tabs>
              <w:suppressAutoHyphens/>
              <w:rPr>
                <w:sz w:val="16"/>
                <w:szCs w:val="16"/>
              </w:rPr>
            </w:pPr>
            <w:r w:rsidRPr="00334428">
              <w:rPr>
                <w:sz w:val="16"/>
                <w:szCs w:val="16"/>
              </w:rPr>
              <w:tab/>
              <w:t>2 In. nominal size - per mile</w:t>
            </w:r>
          </w:p>
          <w:p w14:paraId="6BA99900" w14:textId="77777777" w:rsidR="00334428" w:rsidRPr="00334428" w:rsidRDefault="00334428" w:rsidP="00334428">
            <w:pPr>
              <w:tabs>
                <w:tab w:val="left" w:pos="-720"/>
                <w:tab w:val="left" w:pos="237"/>
              </w:tabs>
              <w:suppressAutoHyphens/>
              <w:rPr>
                <w:sz w:val="16"/>
                <w:szCs w:val="16"/>
              </w:rPr>
            </w:pPr>
            <w:r w:rsidRPr="00334428">
              <w:rPr>
                <w:sz w:val="16"/>
                <w:szCs w:val="16"/>
              </w:rPr>
              <w:tab/>
              <w:t>3 In. nominal size - per mile</w:t>
            </w:r>
          </w:p>
          <w:p w14:paraId="645F9367" w14:textId="77777777" w:rsidR="00334428" w:rsidRPr="00334428" w:rsidRDefault="00334428" w:rsidP="00334428">
            <w:pPr>
              <w:tabs>
                <w:tab w:val="left" w:pos="-720"/>
                <w:tab w:val="left" w:pos="237"/>
              </w:tabs>
              <w:suppressAutoHyphens/>
              <w:rPr>
                <w:sz w:val="16"/>
                <w:szCs w:val="16"/>
              </w:rPr>
            </w:pPr>
            <w:r w:rsidRPr="00334428">
              <w:rPr>
                <w:sz w:val="16"/>
                <w:szCs w:val="16"/>
              </w:rPr>
              <w:tab/>
              <w:t>4 In. nominal size - per mile</w:t>
            </w:r>
          </w:p>
          <w:p w14:paraId="41A6C0BE" w14:textId="77777777" w:rsidR="00334428" w:rsidRPr="00334428" w:rsidRDefault="00334428" w:rsidP="00334428">
            <w:pPr>
              <w:tabs>
                <w:tab w:val="left" w:pos="-720"/>
                <w:tab w:val="left" w:pos="237"/>
              </w:tabs>
              <w:suppressAutoHyphens/>
              <w:rPr>
                <w:sz w:val="16"/>
                <w:szCs w:val="16"/>
              </w:rPr>
            </w:pPr>
            <w:r w:rsidRPr="00334428">
              <w:rPr>
                <w:sz w:val="16"/>
                <w:szCs w:val="16"/>
              </w:rPr>
              <w:tab/>
              <w:t>6 In. nominal size - per mile</w:t>
            </w:r>
          </w:p>
          <w:p w14:paraId="353D0933" w14:textId="77777777" w:rsidR="00334428" w:rsidRPr="00334428" w:rsidRDefault="00334428" w:rsidP="00334428">
            <w:pPr>
              <w:tabs>
                <w:tab w:val="left" w:pos="-720"/>
              </w:tabs>
              <w:suppressAutoHyphens/>
              <w:ind w:left="437" w:right="292"/>
              <w:jc w:val="both"/>
              <w:rPr>
                <w:spacing w:val="-2"/>
                <w:sz w:val="16"/>
                <w:szCs w:val="16"/>
              </w:rPr>
            </w:pPr>
            <w:r w:rsidRPr="00334428">
              <w:rPr>
                <w:sz w:val="16"/>
                <w:szCs w:val="16"/>
              </w:rPr>
              <w:t>NOTE: Allow 90 percent obsolescence credit for lines that are inactive, idle, open on both ends and dormant, which are being carried on corporate records solely for the purpose of retaining right of ways on the land and/or due to excessive capital outlay to refurbish or remove the lines.</w:t>
            </w:r>
            <w:r w:rsidRPr="00334428">
              <w:rPr>
                <w:spacing w:val="-2"/>
                <w:sz w:val="16"/>
                <w:szCs w:val="16"/>
              </w:rPr>
              <w:t xml:space="preserve"> </w:t>
            </w:r>
          </w:p>
        </w:tc>
        <w:tc>
          <w:tcPr>
            <w:tcW w:w="923" w:type="dxa"/>
          </w:tcPr>
          <w:p w14:paraId="0196AAA5" w14:textId="77777777" w:rsidR="00334428" w:rsidRPr="00334428" w:rsidRDefault="00334428" w:rsidP="00334428">
            <w:pPr>
              <w:tabs>
                <w:tab w:val="center" w:pos="880"/>
              </w:tabs>
              <w:suppressAutoHyphens/>
              <w:jc w:val="center"/>
              <w:rPr>
                <w:spacing w:val="-2"/>
                <w:sz w:val="16"/>
                <w:szCs w:val="16"/>
              </w:rPr>
            </w:pPr>
          </w:p>
          <w:p w14:paraId="0C1D298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20,960</w:t>
            </w:r>
          </w:p>
          <w:p w14:paraId="55CDD7C3"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35,880</w:t>
            </w:r>
          </w:p>
          <w:p w14:paraId="54DB2506"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61,670</w:t>
            </w:r>
          </w:p>
          <w:p w14:paraId="76283CC8"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90,530</w:t>
            </w:r>
          </w:p>
        </w:tc>
      </w:tr>
      <w:tr w:rsidR="00334428" w:rsidRPr="00334428" w14:paraId="5CE7E11A" w14:textId="77777777" w:rsidTr="002E5E82">
        <w:trPr>
          <w:cantSplit/>
          <w:jc w:val="center"/>
        </w:trPr>
        <w:tc>
          <w:tcPr>
            <w:tcW w:w="4297" w:type="dxa"/>
          </w:tcPr>
          <w:p w14:paraId="147DABB6" w14:textId="77777777" w:rsidR="00334428" w:rsidRPr="00334428" w:rsidRDefault="00334428" w:rsidP="00334428">
            <w:pPr>
              <w:tabs>
                <w:tab w:val="left" w:pos="-720"/>
              </w:tabs>
              <w:suppressAutoHyphens/>
              <w:rPr>
                <w:spacing w:val="-2"/>
                <w:sz w:val="16"/>
                <w:szCs w:val="16"/>
              </w:rPr>
            </w:pPr>
            <w:r w:rsidRPr="00334428">
              <w:rPr>
                <w:spacing w:val="-2"/>
                <w:sz w:val="16"/>
                <w:szCs w:val="16"/>
              </w:rPr>
              <w:t>Pipe Stock—(assessed on an individual basis)</w:t>
            </w:r>
          </w:p>
        </w:tc>
        <w:tc>
          <w:tcPr>
            <w:tcW w:w="923" w:type="dxa"/>
            <w:vAlign w:val="bottom"/>
          </w:tcPr>
          <w:p w14:paraId="34312868" w14:textId="77777777" w:rsidR="00334428" w:rsidRPr="00334428" w:rsidRDefault="00334428" w:rsidP="00334428">
            <w:pPr>
              <w:tabs>
                <w:tab w:val="left" w:pos="-720"/>
              </w:tabs>
              <w:suppressAutoHyphens/>
              <w:jc w:val="center"/>
              <w:rPr>
                <w:spacing w:val="-2"/>
                <w:sz w:val="16"/>
                <w:szCs w:val="16"/>
              </w:rPr>
            </w:pPr>
            <w:r w:rsidRPr="00334428">
              <w:rPr>
                <w:spacing w:val="-2"/>
                <w:sz w:val="16"/>
                <w:szCs w:val="16"/>
              </w:rPr>
              <w:t xml:space="preserve"> </w:t>
            </w:r>
          </w:p>
        </w:tc>
      </w:tr>
      <w:tr w:rsidR="00334428" w:rsidRPr="00334428" w14:paraId="4D20B4D7" w14:textId="77777777" w:rsidTr="002E5E82">
        <w:trPr>
          <w:cantSplit/>
          <w:jc w:val="center"/>
        </w:trPr>
        <w:tc>
          <w:tcPr>
            <w:tcW w:w="4297" w:type="dxa"/>
          </w:tcPr>
          <w:p w14:paraId="46B3974C" w14:textId="77777777" w:rsidR="00334428" w:rsidRPr="00334428" w:rsidRDefault="00334428" w:rsidP="00334428">
            <w:pPr>
              <w:tabs>
                <w:tab w:val="left" w:pos="-720"/>
              </w:tabs>
              <w:suppressAutoHyphens/>
              <w:rPr>
                <w:spacing w:val="-2"/>
                <w:sz w:val="16"/>
                <w:szCs w:val="16"/>
              </w:rPr>
            </w:pPr>
            <w:r w:rsidRPr="00334428">
              <w:rPr>
                <w:spacing w:val="-2"/>
                <w:sz w:val="16"/>
                <w:szCs w:val="16"/>
              </w:rPr>
              <w:t>Pipe Stock - Exempt—Under La. Const., Art. X, §4 (19-C)</w:t>
            </w:r>
          </w:p>
        </w:tc>
        <w:tc>
          <w:tcPr>
            <w:tcW w:w="923" w:type="dxa"/>
            <w:vAlign w:val="bottom"/>
          </w:tcPr>
          <w:p w14:paraId="72C00F87" w14:textId="77777777" w:rsidR="00334428" w:rsidRPr="00334428" w:rsidRDefault="00334428" w:rsidP="00334428">
            <w:pPr>
              <w:tabs>
                <w:tab w:val="left" w:pos="-720"/>
              </w:tabs>
              <w:suppressAutoHyphens/>
              <w:jc w:val="center"/>
              <w:rPr>
                <w:spacing w:val="-2"/>
                <w:sz w:val="16"/>
                <w:szCs w:val="16"/>
              </w:rPr>
            </w:pPr>
            <w:r w:rsidRPr="00334428">
              <w:rPr>
                <w:spacing w:val="-2"/>
                <w:sz w:val="16"/>
                <w:szCs w:val="16"/>
              </w:rPr>
              <w:t xml:space="preserve"> </w:t>
            </w:r>
          </w:p>
        </w:tc>
      </w:tr>
      <w:tr w:rsidR="00334428" w:rsidRPr="00334428" w14:paraId="31C38F4C" w14:textId="77777777" w:rsidTr="002E5E82">
        <w:trPr>
          <w:cantSplit/>
          <w:jc w:val="center"/>
        </w:trPr>
        <w:tc>
          <w:tcPr>
            <w:tcW w:w="4297" w:type="dxa"/>
          </w:tcPr>
          <w:p w14:paraId="7AC66D40" w14:textId="77777777" w:rsidR="00334428" w:rsidRPr="00334428" w:rsidRDefault="00334428" w:rsidP="00334428">
            <w:pPr>
              <w:tabs>
                <w:tab w:val="left" w:pos="-720"/>
              </w:tabs>
              <w:suppressAutoHyphens/>
              <w:rPr>
                <w:spacing w:val="-2"/>
                <w:sz w:val="16"/>
                <w:szCs w:val="16"/>
              </w:rPr>
            </w:pPr>
            <w:r w:rsidRPr="00334428">
              <w:rPr>
                <w:spacing w:val="-2"/>
                <w:sz w:val="16"/>
                <w:szCs w:val="16"/>
              </w:rPr>
              <w:t>Production Units:</w:t>
            </w:r>
          </w:p>
          <w:p w14:paraId="295A2597" w14:textId="77777777" w:rsidR="00334428" w:rsidRPr="00334428" w:rsidRDefault="00334428" w:rsidP="00334428">
            <w:pPr>
              <w:tabs>
                <w:tab w:val="left" w:pos="-720"/>
                <w:tab w:val="left" w:pos="162"/>
              </w:tabs>
              <w:suppressAutoHyphens/>
              <w:rPr>
                <w:sz w:val="16"/>
                <w:szCs w:val="16"/>
              </w:rPr>
            </w:pPr>
            <w:r w:rsidRPr="00334428">
              <w:rPr>
                <w:sz w:val="16"/>
                <w:szCs w:val="16"/>
              </w:rPr>
              <w:tab/>
              <w:t>Class I - per unit—separator and 1 heater—500 MCF/D</w:t>
            </w:r>
          </w:p>
          <w:p w14:paraId="0260D6B8" w14:textId="77777777" w:rsidR="00334428" w:rsidRPr="00334428" w:rsidRDefault="00334428" w:rsidP="00334428">
            <w:pPr>
              <w:tabs>
                <w:tab w:val="left" w:pos="-720"/>
                <w:tab w:val="left" w:pos="162"/>
              </w:tabs>
              <w:suppressAutoHyphens/>
              <w:rPr>
                <w:spacing w:val="-2"/>
                <w:sz w:val="16"/>
                <w:szCs w:val="16"/>
              </w:rPr>
            </w:pPr>
            <w:r w:rsidRPr="00334428">
              <w:rPr>
                <w:sz w:val="16"/>
                <w:szCs w:val="16"/>
              </w:rPr>
              <w:tab/>
              <w:t>Class II - per unit—separator and 1 heater—750 MCF/D</w:t>
            </w:r>
          </w:p>
        </w:tc>
        <w:tc>
          <w:tcPr>
            <w:tcW w:w="923" w:type="dxa"/>
          </w:tcPr>
          <w:p w14:paraId="581A018C" w14:textId="77777777" w:rsidR="00334428" w:rsidRPr="00334428" w:rsidRDefault="00334428" w:rsidP="00334428">
            <w:pPr>
              <w:tabs>
                <w:tab w:val="center" w:pos="880"/>
              </w:tabs>
              <w:suppressAutoHyphens/>
              <w:jc w:val="center"/>
              <w:rPr>
                <w:spacing w:val="-2"/>
                <w:sz w:val="16"/>
                <w:szCs w:val="16"/>
              </w:rPr>
            </w:pPr>
          </w:p>
          <w:p w14:paraId="78BA343F"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26,540</w:t>
            </w:r>
          </w:p>
          <w:p w14:paraId="1A73444F" w14:textId="77777777" w:rsidR="00334428" w:rsidRPr="00334428" w:rsidRDefault="00334428" w:rsidP="00334428">
            <w:pPr>
              <w:tabs>
                <w:tab w:val="center" w:pos="880"/>
              </w:tabs>
              <w:suppressAutoHyphens/>
              <w:jc w:val="center"/>
              <w:rPr>
                <w:spacing w:val="-2"/>
                <w:sz w:val="16"/>
                <w:szCs w:val="16"/>
              </w:rPr>
            </w:pPr>
          </w:p>
          <w:p w14:paraId="53104212"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35,350</w:t>
            </w:r>
          </w:p>
        </w:tc>
      </w:tr>
      <w:tr w:rsidR="00334428" w:rsidRPr="00334428" w14:paraId="6666EB9F" w14:textId="77777777" w:rsidTr="002E5E82">
        <w:trPr>
          <w:cantSplit/>
          <w:jc w:val="center"/>
        </w:trPr>
        <w:tc>
          <w:tcPr>
            <w:tcW w:w="4297" w:type="dxa"/>
          </w:tcPr>
          <w:p w14:paraId="365D1985" w14:textId="77777777" w:rsidR="00334428" w:rsidRPr="00334428" w:rsidRDefault="00334428" w:rsidP="00334428">
            <w:pPr>
              <w:tabs>
                <w:tab w:val="left" w:pos="-720"/>
              </w:tabs>
              <w:suppressAutoHyphens/>
              <w:rPr>
                <w:spacing w:val="-2"/>
                <w:sz w:val="16"/>
                <w:szCs w:val="16"/>
              </w:rPr>
            </w:pPr>
            <w:r w:rsidRPr="00334428">
              <w:rPr>
                <w:spacing w:val="-2"/>
                <w:sz w:val="16"/>
                <w:szCs w:val="16"/>
              </w:rPr>
              <w:t>Production Process Units—These units are by specific design and not in the same category as gas compressors, liquid and gas production units or pump-motor units. (Assessed on an individual basis.)</w:t>
            </w:r>
          </w:p>
        </w:tc>
        <w:tc>
          <w:tcPr>
            <w:tcW w:w="923" w:type="dxa"/>
            <w:vAlign w:val="bottom"/>
          </w:tcPr>
          <w:p w14:paraId="2CA8E506" w14:textId="77777777" w:rsidR="00334428" w:rsidRPr="00334428" w:rsidRDefault="00334428" w:rsidP="00334428">
            <w:pPr>
              <w:tabs>
                <w:tab w:val="left" w:pos="-720"/>
              </w:tabs>
              <w:suppressAutoHyphens/>
              <w:jc w:val="center"/>
              <w:rPr>
                <w:spacing w:val="-2"/>
                <w:sz w:val="16"/>
                <w:szCs w:val="16"/>
              </w:rPr>
            </w:pPr>
            <w:r w:rsidRPr="00334428">
              <w:rPr>
                <w:spacing w:val="-2"/>
                <w:sz w:val="16"/>
                <w:szCs w:val="16"/>
              </w:rPr>
              <w:t xml:space="preserve"> </w:t>
            </w:r>
          </w:p>
        </w:tc>
      </w:tr>
      <w:tr w:rsidR="00334428" w:rsidRPr="00334428" w14:paraId="7D4BF15E" w14:textId="77777777" w:rsidTr="002E5E82">
        <w:trPr>
          <w:cantSplit/>
          <w:jc w:val="center"/>
        </w:trPr>
        <w:tc>
          <w:tcPr>
            <w:tcW w:w="4297" w:type="dxa"/>
          </w:tcPr>
          <w:p w14:paraId="156A27CD" w14:textId="77777777" w:rsidR="00334428" w:rsidRPr="00334428" w:rsidRDefault="00334428" w:rsidP="00334428">
            <w:pPr>
              <w:tabs>
                <w:tab w:val="left" w:pos="-720"/>
              </w:tabs>
              <w:suppressAutoHyphens/>
              <w:rPr>
                <w:spacing w:val="-2"/>
                <w:sz w:val="16"/>
                <w:szCs w:val="16"/>
              </w:rPr>
            </w:pPr>
            <w:r w:rsidRPr="00334428">
              <w:rPr>
                <w:spacing w:val="-2"/>
                <w:sz w:val="16"/>
                <w:szCs w:val="16"/>
              </w:rPr>
              <w:t>Pumps—In Line</w:t>
            </w:r>
          </w:p>
          <w:p w14:paraId="2485B2AD" w14:textId="77777777" w:rsidR="00334428" w:rsidRPr="00334428" w:rsidRDefault="00334428" w:rsidP="00334428">
            <w:pPr>
              <w:tabs>
                <w:tab w:val="left" w:pos="-720"/>
                <w:tab w:val="left" w:pos="162"/>
              </w:tabs>
              <w:suppressAutoHyphens/>
              <w:rPr>
                <w:spacing w:val="-2"/>
                <w:sz w:val="16"/>
                <w:szCs w:val="16"/>
              </w:rPr>
            </w:pPr>
            <w:r w:rsidRPr="00334428">
              <w:rPr>
                <w:sz w:val="16"/>
                <w:szCs w:val="16"/>
              </w:rPr>
              <w:tab/>
              <w:t>per horsepower rating of motor</w:t>
            </w:r>
          </w:p>
        </w:tc>
        <w:tc>
          <w:tcPr>
            <w:tcW w:w="923" w:type="dxa"/>
          </w:tcPr>
          <w:p w14:paraId="38244A19" w14:textId="77777777" w:rsidR="00334428" w:rsidRPr="00334428" w:rsidRDefault="00334428" w:rsidP="00334428">
            <w:pPr>
              <w:tabs>
                <w:tab w:val="center" w:pos="880"/>
              </w:tabs>
              <w:suppressAutoHyphens/>
              <w:jc w:val="center"/>
              <w:rPr>
                <w:spacing w:val="-2"/>
                <w:sz w:val="16"/>
                <w:szCs w:val="16"/>
              </w:rPr>
            </w:pPr>
          </w:p>
          <w:p w14:paraId="633B8436"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370</w:t>
            </w:r>
          </w:p>
        </w:tc>
      </w:tr>
      <w:tr w:rsidR="00334428" w:rsidRPr="00334428" w14:paraId="683CD438" w14:textId="77777777" w:rsidTr="002E5E82">
        <w:trPr>
          <w:cantSplit/>
          <w:jc w:val="center"/>
        </w:trPr>
        <w:tc>
          <w:tcPr>
            <w:tcW w:w="4297" w:type="dxa"/>
          </w:tcPr>
          <w:p w14:paraId="6577969C" w14:textId="77777777" w:rsidR="00334428" w:rsidRPr="00334428" w:rsidRDefault="00334428" w:rsidP="00334428">
            <w:pPr>
              <w:tabs>
                <w:tab w:val="left" w:pos="-720"/>
              </w:tabs>
              <w:suppressAutoHyphens/>
              <w:rPr>
                <w:spacing w:val="-2"/>
                <w:sz w:val="16"/>
                <w:szCs w:val="16"/>
              </w:rPr>
            </w:pPr>
            <w:r w:rsidRPr="00334428">
              <w:rPr>
                <w:spacing w:val="-2"/>
                <w:sz w:val="16"/>
                <w:szCs w:val="16"/>
              </w:rPr>
              <w:t>Pump-Motor Unit—pump and motor only</w:t>
            </w:r>
          </w:p>
          <w:p w14:paraId="37D9DB6E" w14:textId="77777777" w:rsidR="00334428" w:rsidRPr="00334428" w:rsidRDefault="00334428" w:rsidP="00334428">
            <w:pPr>
              <w:tabs>
                <w:tab w:val="left" w:pos="-720"/>
                <w:tab w:val="left" w:pos="162"/>
              </w:tabs>
              <w:suppressAutoHyphens/>
              <w:rPr>
                <w:sz w:val="16"/>
                <w:szCs w:val="16"/>
              </w:rPr>
            </w:pPr>
            <w:r w:rsidRPr="00334428">
              <w:rPr>
                <w:sz w:val="16"/>
                <w:szCs w:val="16"/>
              </w:rPr>
              <w:tab/>
              <w:t>Class I - (water flood, s/w disposal, p/l, etc.)</w:t>
            </w:r>
          </w:p>
          <w:p w14:paraId="3BC3CEFF"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Up to 300 HP - per HP of motor</w:t>
            </w:r>
          </w:p>
          <w:p w14:paraId="61E8E3C7" w14:textId="77777777" w:rsidR="00334428" w:rsidRPr="00334428" w:rsidRDefault="00334428" w:rsidP="00334428">
            <w:pPr>
              <w:tabs>
                <w:tab w:val="left" w:pos="-720"/>
                <w:tab w:val="left" w:pos="162"/>
              </w:tabs>
              <w:suppressAutoHyphens/>
              <w:rPr>
                <w:sz w:val="16"/>
                <w:szCs w:val="16"/>
              </w:rPr>
            </w:pPr>
            <w:r w:rsidRPr="00334428">
              <w:rPr>
                <w:sz w:val="16"/>
                <w:szCs w:val="16"/>
              </w:rPr>
              <w:tab/>
              <w:t>Class II - (high pressure injection, etc.)</w:t>
            </w:r>
          </w:p>
          <w:p w14:paraId="3E772CA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301 HP and up per HP of motor</w:t>
            </w:r>
          </w:p>
        </w:tc>
        <w:tc>
          <w:tcPr>
            <w:tcW w:w="923" w:type="dxa"/>
          </w:tcPr>
          <w:p w14:paraId="7CF8B098" w14:textId="77777777" w:rsidR="00334428" w:rsidRPr="00334428" w:rsidRDefault="00334428" w:rsidP="00334428">
            <w:pPr>
              <w:tabs>
                <w:tab w:val="center" w:pos="880"/>
              </w:tabs>
              <w:suppressAutoHyphens/>
              <w:jc w:val="center"/>
              <w:rPr>
                <w:spacing w:val="-2"/>
                <w:sz w:val="16"/>
                <w:szCs w:val="16"/>
              </w:rPr>
            </w:pPr>
          </w:p>
          <w:p w14:paraId="6B9BC4AE" w14:textId="77777777" w:rsidR="00334428" w:rsidRPr="00334428" w:rsidRDefault="00334428" w:rsidP="00334428">
            <w:pPr>
              <w:tabs>
                <w:tab w:val="center" w:pos="880"/>
              </w:tabs>
              <w:suppressAutoHyphens/>
              <w:jc w:val="center"/>
              <w:rPr>
                <w:spacing w:val="-2"/>
                <w:sz w:val="16"/>
                <w:szCs w:val="16"/>
              </w:rPr>
            </w:pPr>
          </w:p>
          <w:p w14:paraId="51D5450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440</w:t>
            </w:r>
          </w:p>
          <w:p w14:paraId="7DC58364" w14:textId="77777777" w:rsidR="00334428" w:rsidRPr="00334428" w:rsidRDefault="00334428" w:rsidP="00334428">
            <w:pPr>
              <w:tabs>
                <w:tab w:val="center" w:pos="880"/>
              </w:tabs>
              <w:suppressAutoHyphens/>
              <w:jc w:val="center"/>
              <w:rPr>
                <w:spacing w:val="-2"/>
                <w:sz w:val="16"/>
                <w:szCs w:val="16"/>
              </w:rPr>
            </w:pPr>
          </w:p>
          <w:p w14:paraId="1D4E8479"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540</w:t>
            </w:r>
          </w:p>
        </w:tc>
      </w:tr>
      <w:tr w:rsidR="00334428" w:rsidRPr="00334428" w14:paraId="6A89599E" w14:textId="77777777" w:rsidTr="002E5E82">
        <w:trPr>
          <w:cantSplit/>
          <w:jc w:val="center"/>
        </w:trPr>
        <w:tc>
          <w:tcPr>
            <w:tcW w:w="4297" w:type="dxa"/>
          </w:tcPr>
          <w:p w14:paraId="00A66661" w14:textId="77777777" w:rsidR="00334428" w:rsidRPr="00334428" w:rsidRDefault="00334428" w:rsidP="00334428">
            <w:pPr>
              <w:tabs>
                <w:tab w:val="left" w:pos="-720"/>
              </w:tabs>
              <w:suppressAutoHyphens/>
              <w:rPr>
                <w:spacing w:val="-2"/>
                <w:sz w:val="16"/>
                <w:szCs w:val="16"/>
              </w:rPr>
            </w:pPr>
            <w:r w:rsidRPr="00334428">
              <w:rPr>
                <w:spacing w:val="-2"/>
                <w:sz w:val="16"/>
                <w:szCs w:val="16"/>
              </w:rPr>
              <w:lastRenderedPageBreak/>
              <w:t>Pumping Units-Conventional and Beam Balance—(unit value includes motor) - assessed according to API designation.</w:t>
            </w:r>
          </w:p>
          <w:p w14:paraId="0AB23849" w14:textId="77777777" w:rsidR="00334428" w:rsidRPr="00334428" w:rsidRDefault="00334428" w:rsidP="00334428">
            <w:pPr>
              <w:tabs>
                <w:tab w:val="left" w:pos="-720"/>
                <w:tab w:val="left" w:pos="162"/>
              </w:tabs>
              <w:suppressAutoHyphens/>
              <w:rPr>
                <w:sz w:val="16"/>
                <w:szCs w:val="16"/>
              </w:rPr>
            </w:pPr>
            <w:r w:rsidRPr="00334428">
              <w:rPr>
                <w:sz w:val="16"/>
                <w:szCs w:val="16"/>
              </w:rPr>
              <w:tab/>
              <w:t>16 D</w:t>
            </w:r>
          </w:p>
          <w:p w14:paraId="7225FFF7" w14:textId="77777777" w:rsidR="00334428" w:rsidRPr="00334428" w:rsidRDefault="00334428" w:rsidP="00334428">
            <w:pPr>
              <w:tabs>
                <w:tab w:val="left" w:pos="-720"/>
                <w:tab w:val="left" w:pos="162"/>
              </w:tabs>
              <w:suppressAutoHyphens/>
              <w:rPr>
                <w:sz w:val="16"/>
                <w:szCs w:val="16"/>
              </w:rPr>
            </w:pPr>
            <w:r w:rsidRPr="00334428">
              <w:rPr>
                <w:sz w:val="16"/>
                <w:szCs w:val="16"/>
              </w:rPr>
              <w:tab/>
              <w:t>25 D</w:t>
            </w:r>
          </w:p>
          <w:p w14:paraId="36D99BF5" w14:textId="77777777" w:rsidR="00334428" w:rsidRPr="00334428" w:rsidRDefault="00334428" w:rsidP="00334428">
            <w:pPr>
              <w:tabs>
                <w:tab w:val="left" w:pos="-720"/>
                <w:tab w:val="left" w:pos="162"/>
              </w:tabs>
              <w:suppressAutoHyphens/>
              <w:rPr>
                <w:sz w:val="16"/>
                <w:szCs w:val="16"/>
              </w:rPr>
            </w:pPr>
            <w:r w:rsidRPr="00334428">
              <w:rPr>
                <w:sz w:val="16"/>
                <w:szCs w:val="16"/>
              </w:rPr>
              <w:tab/>
              <w:t>40 D</w:t>
            </w:r>
          </w:p>
          <w:p w14:paraId="5540D38E" w14:textId="77777777" w:rsidR="00334428" w:rsidRPr="00334428" w:rsidRDefault="00334428" w:rsidP="00334428">
            <w:pPr>
              <w:tabs>
                <w:tab w:val="left" w:pos="-720"/>
                <w:tab w:val="left" w:pos="162"/>
              </w:tabs>
              <w:suppressAutoHyphens/>
              <w:rPr>
                <w:sz w:val="16"/>
                <w:szCs w:val="16"/>
              </w:rPr>
            </w:pPr>
            <w:r w:rsidRPr="00334428">
              <w:rPr>
                <w:sz w:val="16"/>
                <w:szCs w:val="16"/>
              </w:rPr>
              <w:tab/>
              <w:t>57 D</w:t>
            </w:r>
          </w:p>
          <w:p w14:paraId="3300C85A" w14:textId="77777777" w:rsidR="00334428" w:rsidRPr="00334428" w:rsidRDefault="00334428" w:rsidP="00334428">
            <w:pPr>
              <w:tabs>
                <w:tab w:val="left" w:pos="-720"/>
                <w:tab w:val="left" w:pos="162"/>
              </w:tabs>
              <w:suppressAutoHyphens/>
              <w:rPr>
                <w:sz w:val="16"/>
                <w:szCs w:val="16"/>
              </w:rPr>
            </w:pPr>
            <w:r w:rsidRPr="00334428">
              <w:rPr>
                <w:sz w:val="16"/>
                <w:szCs w:val="16"/>
              </w:rPr>
              <w:tab/>
              <w:t>80 D</w:t>
            </w:r>
          </w:p>
          <w:p w14:paraId="4012EF66" w14:textId="77777777" w:rsidR="00334428" w:rsidRPr="00334428" w:rsidRDefault="00334428" w:rsidP="00334428">
            <w:pPr>
              <w:tabs>
                <w:tab w:val="left" w:pos="-720"/>
                <w:tab w:val="left" w:pos="162"/>
              </w:tabs>
              <w:suppressAutoHyphens/>
              <w:rPr>
                <w:sz w:val="16"/>
                <w:szCs w:val="16"/>
              </w:rPr>
            </w:pPr>
            <w:r w:rsidRPr="00334428">
              <w:rPr>
                <w:sz w:val="16"/>
                <w:szCs w:val="16"/>
              </w:rPr>
              <w:tab/>
              <w:t>114 D</w:t>
            </w:r>
          </w:p>
          <w:p w14:paraId="3176F991" w14:textId="77777777" w:rsidR="00334428" w:rsidRPr="00334428" w:rsidRDefault="00334428" w:rsidP="00334428">
            <w:pPr>
              <w:tabs>
                <w:tab w:val="left" w:pos="-720"/>
                <w:tab w:val="left" w:pos="162"/>
              </w:tabs>
              <w:suppressAutoHyphens/>
              <w:rPr>
                <w:sz w:val="16"/>
                <w:szCs w:val="16"/>
              </w:rPr>
            </w:pPr>
            <w:r w:rsidRPr="00334428">
              <w:rPr>
                <w:sz w:val="16"/>
                <w:szCs w:val="16"/>
              </w:rPr>
              <w:tab/>
              <w:t>160 D</w:t>
            </w:r>
          </w:p>
          <w:p w14:paraId="3C50FD87" w14:textId="77777777" w:rsidR="00334428" w:rsidRPr="00334428" w:rsidRDefault="00334428" w:rsidP="00334428">
            <w:pPr>
              <w:tabs>
                <w:tab w:val="left" w:pos="-720"/>
                <w:tab w:val="left" w:pos="162"/>
              </w:tabs>
              <w:suppressAutoHyphens/>
              <w:rPr>
                <w:sz w:val="16"/>
                <w:szCs w:val="16"/>
              </w:rPr>
            </w:pPr>
            <w:r w:rsidRPr="00334428">
              <w:rPr>
                <w:sz w:val="16"/>
                <w:szCs w:val="16"/>
              </w:rPr>
              <w:tab/>
              <w:t>228 D</w:t>
            </w:r>
          </w:p>
          <w:p w14:paraId="0A1AF352" w14:textId="77777777" w:rsidR="00334428" w:rsidRPr="00334428" w:rsidRDefault="00334428" w:rsidP="00334428">
            <w:pPr>
              <w:tabs>
                <w:tab w:val="left" w:pos="-720"/>
                <w:tab w:val="left" w:pos="162"/>
              </w:tabs>
              <w:suppressAutoHyphens/>
              <w:rPr>
                <w:sz w:val="16"/>
                <w:szCs w:val="16"/>
              </w:rPr>
            </w:pPr>
            <w:r w:rsidRPr="00334428">
              <w:rPr>
                <w:sz w:val="16"/>
                <w:szCs w:val="16"/>
              </w:rPr>
              <w:tab/>
              <w:t>320 D</w:t>
            </w:r>
          </w:p>
          <w:p w14:paraId="46F54B02" w14:textId="77777777" w:rsidR="00334428" w:rsidRPr="00334428" w:rsidRDefault="00334428" w:rsidP="00334428">
            <w:pPr>
              <w:tabs>
                <w:tab w:val="left" w:pos="-720"/>
                <w:tab w:val="left" w:pos="162"/>
              </w:tabs>
              <w:suppressAutoHyphens/>
              <w:rPr>
                <w:sz w:val="16"/>
                <w:szCs w:val="16"/>
              </w:rPr>
            </w:pPr>
            <w:r w:rsidRPr="00334428">
              <w:rPr>
                <w:sz w:val="16"/>
                <w:szCs w:val="16"/>
              </w:rPr>
              <w:tab/>
              <w:t>456 D</w:t>
            </w:r>
          </w:p>
          <w:p w14:paraId="4B4B6ABC" w14:textId="77777777" w:rsidR="00334428" w:rsidRPr="00334428" w:rsidRDefault="00334428" w:rsidP="00334428">
            <w:pPr>
              <w:tabs>
                <w:tab w:val="left" w:pos="-720"/>
                <w:tab w:val="left" w:pos="162"/>
              </w:tabs>
              <w:suppressAutoHyphens/>
              <w:rPr>
                <w:sz w:val="16"/>
                <w:szCs w:val="16"/>
              </w:rPr>
            </w:pPr>
            <w:r w:rsidRPr="00334428">
              <w:rPr>
                <w:sz w:val="16"/>
                <w:szCs w:val="16"/>
              </w:rPr>
              <w:tab/>
              <w:t>640 D</w:t>
            </w:r>
          </w:p>
          <w:p w14:paraId="274A946D" w14:textId="77777777" w:rsidR="00334428" w:rsidRPr="00334428" w:rsidRDefault="00334428" w:rsidP="00334428">
            <w:pPr>
              <w:tabs>
                <w:tab w:val="left" w:pos="-720"/>
                <w:tab w:val="left" w:pos="162"/>
              </w:tabs>
              <w:suppressAutoHyphens/>
              <w:rPr>
                <w:sz w:val="16"/>
                <w:szCs w:val="16"/>
              </w:rPr>
            </w:pPr>
            <w:r w:rsidRPr="00334428">
              <w:rPr>
                <w:sz w:val="16"/>
                <w:szCs w:val="16"/>
              </w:rPr>
              <w:tab/>
              <w:t>912 D</w:t>
            </w:r>
          </w:p>
          <w:p w14:paraId="732CE32D" w14:textId="77777777" w:rsidR="00334428" w:rsidRPr="00334428" w:rsidRDefault="00334428" w:rsidP="00334428">
            <w:pPr>
              <w:tabs>
                <w:tab w:val="left" w:pos="-720"/>
              </w:tabs>
              <w:suppressAutoHyphens/>
              <w:ind w:left="437" w:right="292"/>
              <w:jc w:val="both"/>
              <w:rPr>
                <w:spacing w:val="-2"/>
                <w:sz w:val="16"/>
                <w:szCs w:val="16"/>
              </w:rPr>
            </w:pPr>
            <w:r w:rsidRPr="00334428">
              <w:rPr>
                <w:sz w:val="16"/>
                <w:szCs w:val="16"/>
              </w:rPr>
              <w:t>NOTE: For "Air Balance" and "Heavy Duty" units, multiply the above values by 1.30.</w:t>
            </w:r>
            <w:r w:rsidRPr="00334428">
              <w:rPr>
                <w:spacing w:val="-2"/>
                <w:sz w:val="16"/>
                <w:szCs w:val="16"/>
              </w:rPr>
              <w:t xml:space="preserve"> </w:t>
            </w:r>
          </w:p>
        </w:tc>
        <w:tc>
          <w:tcPr>
            <w:tcW w:w="923" w:type="dxa"/>
          </w:tcPr>
          <w:p w14:paraId="1C141D6D" w14:textId="77777777" w:rsidR="00334428" w:rsidRPr="00334428" w:rsidRDefault="00334428" w:rsidP="00334428">
            <w:pPr>
              <w:tabs>
                <w:tab w:val="center" w:pos="880"/>
              </w:tabs>
              <w:suppressAutoHyphens/>
              <w:jc w:val="center"/>
              <w:rPr>
                <w:spacing w:val="-2"/>
                <w:sz w:val="16"/>
                <w:szCs w:val="16"/>
              </w:rPr>
            </w:pPr>
          </w:p>
          <w:p w14:paraId="4AB99D9D" w14:textId="77777777" w:rsidR="00334428" w:rsidRPr="00334428" w:rsidRDefault="00334428" w:rsidP="00334428">
            <w:pPr>
              <w:tabs>
                <w:tab w:val="center" w:pos="880"/>
              </w:tabs>
              <w:suppressAutoHyphens/>
              <w:jc w:val="center"/>
              <w:rPr>
                <w:spacing w:val="-2"/>
                <w:sz w:val="16"/>
                <w:szCs w:val="16"/>
              </w:rPr>
            </w:pPr>
          </w:p>
          <w:p w14:paraId="4DE060A8" w14:textId="77777777" w:rsidR="00334428" w:rsidRPr="00334428" w:rsidRDefault="00334428" w:rsidP="00334428">
            <w:pPr>
              <w:tabs>
                <w:tab w:val="center" w:pos="880"/>
              </w:tabs>
              <w:suppressAutoHyphens/>
              <w:jc w:val="center"/>
              <w:rPr>
                <w:spacing w:val="-2"/>
                <w:sz w:val="16"/>
                <w:szCs w:val="16"/>
              </w:rPr>
            </w:pPr>
          </w:p>
          <w:p w14:paraId="33E8F7F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8,670</w:t>
            </w:r>
          </w:p>
          <w:p w14:paraId="0B7D2D33"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16,290</w:t>
            </w:r>
          </w:p>
          <w:p w14:paraId="5C3BC409"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20,350</w:t>
            </w:r>
          </w:p>
          <w:p w14:paraId="7BDC642F"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27,140</w:t>
            </w:r>
          </w:p>
          <w:p w14:paraId="50FC53E3"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45,310</w:t>
            </w:r>
          </w:p>
          <w:p w14:paraId="7B2B0C32"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47,120</w:t>
            </w:r>
          </w:p>
          <w:p w14:paraId="3D7FC71C"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63,400</w:t>
            </w:r>
          </w:p>
          <w:p w14:paraId="6A065B3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68,820</w:t>
            </w:r>
          </w:p>
          <w:p w14:paraId="10E5D886"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87,000</w:t>
            </w:r>
          </w:p>
          <w:p w14:paraId="5CB03F1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103,290</w:t>
            </w:r>
          </w:p>
          <w:p w14:paraId="7071D203"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125,070</w:t>
            </w:r>
          </w:p>
          <w:p w14:paraId="5992A9CF"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132,310</w:t>
            </w:r>
          </w:p>
        </w:tc>
      </w:tr>
      <w:tr w:rsidR="00334428" w:rsidRPr="00334428" w14:paraId="6A1B9A31" w14:textId="77777777" w:rsidTr="002E5E82">
        <w:trPr>
          <w:cantSplit/>
          <w:jc w:val="center"/>
        </w:trPr>
        <w:tc>
          <w:tcPr>
            <w:tcW w:w="4297" w:type="dxa"/>
          </w:tcPr>
          <w:p w14:paraId="323FE00F" w14:textId="77777777" w:rsidR="00334428" w:rsidRPr="00334428" w:rsidRDefault="00334428" w:rsidP="00334428">
            <w:pPr>
              <w:widowControl w:val="0"/>
              <w:tabs>
                <w:tab w:val="left" w:pos="-720"/>
              </w:tabs>
              <w:suppressAutoHyphens/>
              <w:autoSpaceDE w:val="0"/>
              <w:autoSpaceDN w:val="0"/>
              <w:rPr>
                <w:spacing w:val="-2"/>
                <w:sz w:val="16"/>
                <w:szCs w:val="16"/>
              </w:rPr>
            </w:pPr>
            <w:r w:rsidRPr="00334428">
              <w:rPr>
                <w:spacing w:val="-2"/>
                <w:sz w:val="16"/>
                <w:szCs w:val="16"/>
              </w:rPr>
              <w:t>Regenerators (Accumulator)—(see Metering Equipment)</w:t>
            </w:r>
          </w:p>
        </w:tc>
        <w:tc>
          <w:tcPr>
            <w:tcW w:w="923" w:type="dxa"/>
            <w:vAlign w:val="bottom"/>
          </w:tcPr>
          <w:p w14:paraId="57837B3C" w14:textId="77777777" w:rsidR="00334428" w:rsidRPr="00334428" w:rsidRDefault="00334428" w:rsidP="00334428">
            <w:pPr>
              <w:tabs>
                <w:tab w:val="left" w:pos="-720"/>
              </w:tabs>
              <w:suppressAutoHyphens/>
              <w:jc w:val="center"/>
              <w:rPr>
                <w:spacing w:val="-2"/>
                <w:sz w:val="16"/>
                <w:szCs w:val="16"/>
              </w:rPr>
            </w:pPr>
            <w:r w:rsidRPr="00334428">
              <w:rPr>
                <w:spacing w:val="-2"/>
                <w:sz w:val="16"/>
                <w:szCs w:val="16"/>
              </w:rPr>
              <w:t xml:space="preserve"> </w:t>
            </w:r>
          </w:p>
        </w:tc>
      </w:tr>
      <w:tr w:rsidR="00334428" w:rsidRPr="00334428" w14:paraId="05C3847E" w14:textId="77777777" w:rsidTr="002E5E82">
        <w:trPr>
          <w:cantSplit/>
          <w:jc w:val="center"/>
        </w:trPr>
        <w:tc>
          <w:tcPr>
            <w:tcW w:w="4297" w:type="dxa"/>
          </w:tcPr>
          <w:p w14:paraId="3FF72B22" w14:textId="77777777" w:rsidR="00334428" w:rsidRPr="00334428" w:rsidRDefault="00334428" w:rsidP="00334428">
            <w:pPr>
              <w:tabs>
                <w:tab w:val="left" w:pos="-720"/>
              </w:tabs>
              <w:suppressAutoHyphens/>
              <w:rPr>
                <w:spacing w:val="-2"/>
                <w:sz w:val="16"/>
                <w:szCs w:val="16"/>
              </w:rPr>
            </w:pPr>
            <w:r w:rsidRPr="00334428">
              <w:rPr>
                <w:spacing w:val="-2"/>
                <w:sz w:val="16"/>
                <w:szCs w:val="16"/>
              </w:rPr>
              <w:t>Regulators:</w:t>
            </w:r>
          </w:p>
          <w:p w14:paraId="083E8F52" w14:textId="77777777" w:rsidR="00334428" w:rsidRPr="00334428" w:rsidRDefault="00334428" w:rsidP="00334428">
            <w:pPr>
              <w:tabs>
                <w:tab w:val="left" w:pos="-720"/>
                <w:tab w:val="left" w:pos="162"/>
              </w:tabs>
              <w:suppressAutoHyphens/>
              <w:rPr>
                <w:spacing w:val="-2"/>
                <w:sz w:val="16"/>
                <w:szCs w:val="16"/>
              </w:rPr>
            </w:pPr>
            <w:r w:rsidRPr="00334428">
              <w:rPr>
                <w:sz w:val="16"/>
                <w:szCs w:val="16"/>
              </w:rPr>
              <w:tab/>
              <w:t>per unit</w:t>
            </w:r>
          </w:p>
        </w:tc>
        <w:tc>
          <w:tcPr>
            <w:tcW w:w="923" w:type="dxa"/>
          </w:tcPr>
          <w:p w14:paraId="630CF9B4" w14:textId="77777777" w:rsidR="00334428" w:rsidRPr="00334428" w:rsidRDefault="00334428" w:rsidP="00334428">
            <w:pPr>
              <w:tabs>
                <w:tab w:val="center" w:pos="880"/>
              </w:tabs>
              <w:suppressAutoHyphens/>
              <w:jc w:val="center"/>
              <w:rPr>
                <w:spacing w:val="-2"/>
                <w:sz w:val="16"/>
                <w:szCs w:val="16"/>
              </w:rPr>
            </w:pPr>
          </w:p>
          <w:p w14:paraId="03D46215"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3,470</w:t>
            </w:r>
          </w:p>
        </w:tc>
      </w:tr>
      <w:tr w:rsidR="00334428" w:rsidRPr="00334428" w14:paraId="13736A03" w14:textId="77777777" w:rsidTr="002E5E82">
        <w:trPr>
          <w:cantSplit/>
          <w:jc w:val="center"/>
        </w:trPr>
        <w:tc>
          <w:tcPr>
            <w:tcW w:w="4297" w:type="dxa"/>
          </w:tcPr>
          <w:p w14:paraId="38BE867A" w14:textId="77777777" w:rsidR="00334428" w:rsidRPr="00334428" w:rsidRDefault="00334428" w:rsidP="00334428">
            <w:pPr>
              <w:tabs>
                <w:tab w:val="left" w:pos="-720"/>
              </w:tabs>
              <w:suppressAutoHyphens/>
              <w:rPr>
                <w:spacing w:val="-2"/>
                <w:sz w:val="16"/>
                <w:szCs w:val="16"/>
              </w:rPr>
            </w:pPr>
            <w:r w:rsidRPr="00334428">
              <w:rPr>
                <w:spacing w:val="-2"/>
                <w:sz w:val="16"/>
                <w:szCs w:val="16"/>
              </w:rPr>
              <w:t>Safety Systems</w:t>
            </w:r>
          </w:p>
          <w:p w14:paraId="0039D2B6" w14:textId="77777777" w:rsidR="00334428" w:rsidRPr="00334428" w:rsidRDefault="00334428" w:rsidP="00334428">
            <w:pPr>
              <w:tabs>
                <w:tab w:val="left" w:pos="-720"/>
                <w:tab w:val="left" w:pos="162"/>
              </w:tabs>
              <w:suppressAutoHyphens/>
              <w:rPr>
                <w:sz w:val="16"/>
                <w:szCs w:val="16"/>
              </w:rPr>
            </w:pPr>
            <w:r w:rsidRPr="00334428">
              <w:rPr>
                <w:sz w:val="16"/>
                <w:szCs w:val="16"/>
              </w:rPr>
              <w:tab/>
              <w:t>Onshore And Marsh Area</w:t>
            </w:r>
          </w:p>
          <w:p w14:paraId="4555422B" w14:textId="77777777" w:rsidR="00334428" w:rsidRPr="00334428" w:rsidRDefault="00334428" w:rsidP="00334428">
            <w:pPr>
              <w:tabs>
                <w:tab w:val="left" w:pos="-720"/>
                <w:tab w:val="left" w:pos="162"/>
              </w:tabs>
              <w:suppressAutoHyphens/>
              <w:rPr>
                <w:sz w:val="16"/>
                <w:szCs w:val="16"/>
              </w:rPr>
            </w:pPr>
            <w:r w:rsidRPr="00334428">
              <w:rPr>
                <w:sz w:val="16"/>
                <w:szCs w:val="16"/>
              </w:rPr>
              <w:tab/>
              <w:t>Basic Case:</w:t>
            </w:r>
          </w:p>
          <w:p w14:paraId="72D85259"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well only</w:t>
            </w:r>
          </w:p>
          <w:p w14:paraId="6FDC09AE"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well and production equipment</w:t>
            </w:r>
          </w:p>
          <w:p w14:paraId="676C4109"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with surface op. ssv, add</w:t>
            </w:r>
          </w:p>
          <w:p w14:paraId="3F07D49B" w14:textId="77777777" w:rsidR="00334428" w:rsidRPr="00334428" w:rsidRDefault="00334428" w:rsidP="00334428">
            <w:pPr>
              <w:tabs>
                <w:tab w:val="left" w:pos="-720"/>
                <w:tab w:val="left" w:pos="162"/>
              </w:tabs>
              <w:suppressAutoHyphens/>
              <w:rPr>
                <w:sz w:val="16"/>
                <w:szCs w:val="16"/>
              </w:rPr>
            </w:pPr>
            <w:r w:rsidRPr="00334428">
              <w:rPr>
                <w:sz w:val="16"/>
                <w:szCs w:val="16"/>
              </w:rPr>
              <w:tab/>
              <w:t>Offshore 0 - 3 Miles</w:t>
            </w:r>
          </w:p>
          <w:p w14:paraId="2A740C1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Wellhead safety system (excludes wellhead actuators)</w:t>
            </w:r>
          </w:p>
          <w:p w14:paraId="4100704C" w14:textId="77777777" w:rsidR="00334428" w:rsidRPr="00334428" w:rsidRDefault="00334428" w:rsidP="00334428">
            <w:pPr>
              <w:tabs>
                <w:tab w:val="left" w:pos="-720"/>
                <w:tab w:val="left" w:pos="337"/>
                <w:tab w:val="left" w:pos="536"/>
              </w:tabs>
              <w:suppressAutoHyphens/>
              <w:rPr>
                <w:spacing w:val="-2"/>
                <w:sz w:val="16"/>
                <w:szCs w:val="16"/>
              </w:rPr>
            </w:pPr>
            <w:r w:rsidRPr="00334428">
              <w:rPr>
                <w:spacing w:val="-2"/>
                <w:sz w:val="16"/>
                <w:szCs w:val="16"/>
              </w:rPr>
              <w:tab/>
              <w:t>per well</w:t>
            </w:r>
          </w:p>
          <w:p w14:paraId="48E0F850" w14:textId="77777777" w:rsidR="00334428" w:rsidRPr="00334428" w:rsidRDefault="00334428" w:rsidP="00334428">
            <w:pPr>
              <w:tabs>
                <w:tab w:val="left" w:pos="-720"/>
                <w:tab w:val="left" w:pos="337"/>
                <w:tab w:val="left" w:pos="536"/>
              </w:tabs>
              <w:suppressAutoHyphens/>
              <w:rPr>
                <w:spacing w:val="-2"/>
                <w:sz w:val="16"/>
                <w:szCs w:val="16"/>
              </w:rPr>
            </w:pPr>
            <w:r w:rsidRPr="00334428">
              <w:rPr>
                <w:spacing w:val="-2"/>
                <w:sz w:val="16"/>
                <w:szCs w:val="16"/>
              </w:rPr>
              <w:tab/>
              <w:t>production train</w:t>
            </w:r>
          </w:p>
          <w:p w14:paraId="79A2F3B2" w14:textId="77777777" w:rsidR="00334428" w:rsidRPr="00334428" w:rsidRDefault="00334428" w:rsidP="00334428">
            <w:pPr>
              <w:tabs>
                <w:tab w:val="left" w:pos="-720"/>
                <w:tab w:val="left" w:pos="337"/>
                <w:tab w:val="left" w:pos="536"/>
              </w:tabs>
              <w:suppressAutoHyphens/>
              <w:rPr>
                <w:spacing w:val="-2"/>
                <w:sz w:val="16"/>
                <w:szCs w:val="16"/>
              </w:rPr>
            </w:pPr>
            <w:r w:rsidRPr="00334428">
              <w:rPr>
                <w:spacing w:val="-2"/>
                <w:sz w:val="16"/>
                <w:szCs w:val="16"/>
              </w:rPr>
              <w:tab/>
              <w:t>glycol dehydration system</w:t>
            </w:r>
          </w:p>
          <w:p w14:paraId="7B6BDD4F" w14:textId="77777777" w:rsidR="00334428" w:rsidRPr="00334428" w:rsidRDefault="00334428" w:rsidP="00334428">
            <w:pPr>
              <w:tabs>
                <w:tab w:val="left" w:pos="-720"/>
                <w:tab w:val="left" w:pos="337"/>
                <w:tab w:val="left" w:pos="536"/>
              </w:tabs>
              <w:suppressAutoHyphens/>
              <w:rPr>
                <w:spacing w:val="-2"/>
                <w:sz w:val="16"/>
                <w:szCs w:val="16"/>
              </w:rPr>
            </w:pPr>
            <w:r w:rsidRPr="00334428">
              <w:rPr>
                <w:spacing w:val="-2"/>
                <w:sz w:val="16"/>
                <w:szCs w:val="16"/>
              </w:rPr>
              <w:tab/>
              <w:t>P/L pumps and LACT</w:t>
            </w:r>
          </w:p>
          <w:p w14:paraId="74162465" w14:textId="77777777" w:rsidR="00334428" w:rsidRPr="00334428" w:rsidRDefault="00334428" w:rsidP="00334428">
            <w:pPr>
              <w:tabs>
                <w:tab w:val="left" w:pos="-720"/>
                <w:tab w:val="left" w:pos="162"/>
              </w:tabs>
              <w:suppressAutoHyphens/>
              <w:rPr>
                <w:spacing w:val="-2"/>
                <w:sz w:val="16"/>
                <w:szCs w:val="16"/>
              </w:rPr>
            </w:pPr>
            <w:r w:rsidRPr="00334428">
              <w:rPr>
                <w:sz w:val="16"/>
                <w:szCs w:val="16"/>
              </w:rPr>
              <w:tab/>
              <w:t>Compressors</w:t>
            </w:r>
          </w:p>
          <w:p w14:paraId="107F2AE9" w14:textId="77777777" w:rsidR="00334428" w:rsidRPr="00334428" w:rsidRDefault="00334428" w:rsidP="00334428">
            <w:pPr>
              <w:keepNext/>
              <w:tabs>
                <w:tab w:val="left" w:pos="-720"/>
                <w:tab w:val="left" w:pos="162"/>
              </w:tabs>
              <w:suppressAutoHyphens/>
              <w:rPr>
                <w:spacing w:val="-2"/>
                <w:sz w:val="16"/>
                <w:szCs w:val="16"/>
              </w:rPr>
            </w:pPr>
            <w:r w:rsidRPr="00334428">
              <w:rPr>
                <w:spacing w:val="-2"/>
                <w:sz w:val="16"/>
                <w:szCs w:val="16"/>
              </w:rPr>
              <w:tab/>
              <w:t>Wellhead Actuators (does not include price of the valve)</w:t>
            </w:r>
          </w:p>
          <w:p w14:paraId="799DD5A1"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5,000 psi</w:t>
            </w:r>
          </w:p>
          <w:p w14:paraId="3719690A"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10,000 psi and over</w:t>
            </w:r>
          </w:p>
          <w:p w14:paraId="64DF7FAB" w14:textId="77777777" w:rsidR="00334428" w:rsidRPr="00334428" w:rsidRDefault="00334428" w:rsidP="00334428">
            <w:pPr>
              <w:tabs>
                <w:tab w:val="left" w:pos="-720"/>
              </w:tabs>
              <w:suppressAutoHyphens/>
              <w:ind w:left="437" w:right="292"/>
              <w:jc w:val="both"/>
              <w:rPr>
                <w:spacing w:val="-2"/>
                <w:sz w:val="16"/>
                <w:szCs w:val="16"/>
              </w:rPr>
            </w:pPr>
            <w:r w:rsidRPr="00334428">
              <w:rPr>
                <w:sz w:val="16"/>
                <w:szCs w:val="16"/>
              </w:rPr>
              <w:t>NOTE: For installation costs - add 25 percent</w:t>
            </w:r>
          </w:p>
        </w:tc>
        <w:tc>
          <w:tcPr>
            <w:tcW w:w="923" w:type="dxa"/>
          </w:tcPr>
          <w:p w14:paraId="6D31B78F" w14:textId="77777777" w:rsidR="00334428" w:rsidRPr="00334428" w:rsidRDefault="00334428" w:rsidP="00334428">
            <w:pPr>
              <w:tabs>
                <w:tab w:val="center" w:pos="880"/>
              </w:tabs>
              <w:suppressAutoHyphens/>
              <w:jc w:val="center"/>
              <w:rPr>
                <w:spacing w:val="-2"/>
                <w:sz w:val="16"/>
                <w:szCs w:val="16"/>
              </w:rPr>
            </w:pPr>
          </w:p>
          <w:p w14:paraId="275BCD21" w14:textId="77777777" w:rsidR="00334428" w:rsidRPr="00334428" w:rsidRDefault="00334428" w:rsidP="00334428">
            <w:pPr>
              <w:tabs>
                <w:tab w:val="center" w:pos="880"/>
              </w:tabs>
              <w:suppressAutoHyphens/>
              <w:jc w:val="center"/>
              <w:rPr>
                <w:spacing w:val="-2"/>
                <w:sz w:val="16"/>
                <w:szCs w:val="16"/>
              </w:rPr>
            </w:pPr>
          </w:p>
          <w:p w14:paraId="07D93F49" w14:textId="77777777" w:rsidR="00334428" w:rsidRPr="00334428" w:rsidRDefault="00334428" w:rsidP="00334428">
            <w:pPr>
              <w:tabs>
                <w:tab w:val="center" w:pos="880"/>
              </w:tabs>
              <w:suppressAutoHyphens/>
              <w:jc w:val="center"/>
              <w:rPr>
                <w:spacing w:val="-2"/>
                <w:sz w:val="16"/>
                <w:szCs w:val="16"/>
              </w:rPr>
            </w:pPr>
          </w:p>
          <w:p w14:paraId="345D9442"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6,930</w:t>
            </w:r>
          </w:p>
          <w:p w14:paraId="050D7F6C"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8,000</w:t>
            </w:r>
          </w:p>
          <w:p w14:paraId="71DE04BC"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11,980</w:t>
            </w:r>
          </w:p>
          <w:p w14:paraId="6D688A78" w14:textId="77777777" w:rsidR="00334428" w:rsidRPr="00334428" w:rsidRDefault="00334428" w:rsidP="00334428">
            <w:pPr>
              <w:tabs>
                <w:tab w:val="center" w:pos="880"/>
              </w:tabs>
              <w:suppressAutoHyphens/>
              <w:jc w:val="center"/>
              <w:rPr>
                <w:spacing w:val="-2"/>
                <w:sz w:val="16"/>
                <w:szCs w:val="16"/>
              </w:rPr>
            </w:pPr>
          </w:p>
          <w:p w14:paraId="5E950644" w14:textId="77777777" w:rsidR="00334428" w:rsidRPr="00334428" w:rsidRDefault="00334428" w:rsidP="00334428">
            <w:pPr>
              <w:tabs>
                <w:tab w:val="center" w:pos="880"/>
              </w:tabs>
              <w:suppressAutoHyphens/>
              <w:jc w:val="center"/>
              <w:rPr>
                <w:spacing w:val="-2"/>
                <w:sz w:val="16"/>
                <w:szCs w:val="16"/>
              </w:rPr>
            </w:pPr>
          </w:p>
          <w:p w14:paraId="161E5578"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19,980</w:t>
            </w:r>
          </w:p>
          <w:p w14:paraId="24C18C4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49,990</w:t>
            </w:r>
          </w:p>
          <w:p w14:paraId="302E3ACF"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30,010</w:t>
            </w:r>
          </w:p>
          <w:p w14:paraId="7892DC9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69,970</w:t>
            </w:r>
          </w:p>
          <w:p w14:paraId="3525219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43,950</w:t>
            </w:r>
          </w:p>
          <w:p w14:paraId="6C8743A6" w14:textId="77777777" w:rsidR="00334428" w:rsidRPr="00334428" w:rsidRDefault="00334428" w:rsidP="00334428">
            <w:pPr>
              <w:tabs>
                <w:tab w:val="center" w:pos="880"/>
              </w:tabs>
              <w:suppressAutoHyphens/>
              <w:jc w:val="center"/>
              <w:rPr>
                <w:spacing w:val="-2"/>
                <w:sz w:val="16"/>
                <w:szCs w:val="16"/>
              </w:rPr>
            </w:pPr>
          </w:p>
          <w:p w14:paraId="1C3B195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4,970</w:t>
            </w:r>
          </w:p>
          <w:p w14:paraId="2246DC05"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7,460</w:t>
            </w:r>
          </w:p>
        </w:tc>
      </w:tr>
      <w:tr w:rsidR="00334428" w:rsidRPr="00334428" w14:paraId="40527D10" w14:textId="77777777" w:rsidTr="002E5E82">
        <w:trPr>
          <w:cantSplit/>
          <w:jc w:val="center"/>
        </w:trPr>
        <w:tc>
          <w:tcPr>
            <w:tcW w:w="4297" w:type="dxa"/>
          </w:tcPr>
          <w:p w14:paraId="4DB69F6C" w14:textId="77777777" w:rsidR="00334428" w:rsidRPr="00334428" w:rsidRDefault="00334428" w:rsidP="00334428">
            <w:pPr>
              <w:keepNext/>
              <w:tabs>
                <w:tab w:val="left" w:pos="-720"/>
              </w:tabs>
              <w:suppressAutoHyphens/>
              <w:rPr>
                <w:spacing w:val="-2"/>
                <w:sz w:val="16"/>
                <w:szCs w:val="16"/>
              </w:rPr>
            </w:pPr>
            <w:r w:rsidRPr="00334428">
              <w:rPr>
                <w:spacing w:val="-2"/>
                <w:sz w:val="16"/>
                <w:szCs w:val="16"/>
              </w:rPr>
              <w:t>Sampler—(see Metering Equipment</w:t>
            </w:r>
            <w:r w:rsidRPr="00334428">
              <w:rPr>
                <w:sz w:val="16"/>
                <w:szCs w:val="16"/>
              </w:rPr>
              <w:t>—</w:t>
            </w:r>
            <w:r w:rsidRPr="00334428">
              <w:rPr>
                <w:spacing w:val="-2"/>
                <w:sz w:val="16"/>
                <w:szCs w:val="16"/>
              </w:rPr>
              <w:t>"Fluid Meters")</w:t>
            </w:r>
          </w:p>
        </w:tc>
        <w:tc>
          <w:tcPr>
            <w:tcW w:w="923" w:type="dxa"/>
          </w:tcPr>
          <w:p w14:paraId="720EE41F" w14:textId="77777777" w:rsidR="00334428" w:rsidRPr="00334428" w:rsidRDefault="00334428" w:rsidP="00334428">
            <w:pPr>
              <w:tabs>
                <w:tab w:val="left" w:pos="-720"/>
              </w:tabs>
              <w:suppressAutoHyphens/>
              <w:jc w:val="center"/>
              <w:rPr>
                <w:spacing w:val="-2"/>
                <w:sz w:val="16"/>
                <w:szCs w:val="16"/>
              </w:rPr>
            </w:pPr>
            <w:r w:rsidRPr="00334428">
              <w:rPr>
                <w:spacing w:val="-2"/>
                <w:sz w:val="16"/>
                <w:szCs w:val="16"/>
              </w:rPr>
              <w:t xml:space="preserve"> </w:t>
            </w:r>
          </w:p>
        </w:tc>
      </w:tr>
      <w:tr w:rsidR="00334428" w:rsidRPr="00334428" w14:paraId="73C7A452" w14:textId="77777777" w:rsidTr="002E5E82">
        <w:trPr>
          <w:cantSplit/>
          <w:jc w:val="center"/>
        </w:trPr>
        <w:tc>
          <w:tcPr>
            <w:tcW w:w="4297" w:type="dxa"/>
          </w:tcPr>
          <w:p w14:paraId="379495C5" w14:textId="77777777" w:rsidR="00334428" w:rsidRPr="00334428" w:rsidRDefault="00334428" w:rsidP="00334428">
            <w:pPr>
              <w:tabs>
                <w:tab w:val="left" w:pos="-720"/>
              </w:tabs>
              <w:suppressAutoHyphens/>
              <w:rPr>
                <w:spacing w:val="-2"/>
                <w:sz w:val="16"/>
                <w:szCs w:val="16"/>
              </w:rPr>
            </w:pPr>
            <w:r w:rsidRPr="00334428">
              <w:rPr>
                <w:spacing w:val="-2"/>
                <w:sz w:val="16"/>
                <w:szCs w:val="16"/>
              </w:rPr>
              <w:t>Scrubbers—Two Classes</w:t>
            </w:r>
          </w:p>
          <w:p w14:paraId="5A4280EE" w14:textId="77777777" w:rsidR="00334428" w:rsidRPr="00334428" w:rsidRDefault="00334428" w:rsidP="00334428">
            <w:pPr>
              <w:tabs>
                <w:tab w:val="left" w:pos="-720"/>
                <w:tab w:val="left" w:pos="162"/>
              </w:tabs>
              <w:suppressAutoHyphens/>
              <w:rPr>
                <w:sz w:val="16"/>
                <w:szCs w:val="16"/>
              </w:rPr>
            </w:pPr>
            <w:r w:rsidRPr="00334428">
              <w:rPr>
                <w:sz w:val="16"/>
                <w:szCs w:val="16"/>
              </w:rPr>
              <w:tab/>
              <w:t>Class I - Manufactured for use with other major equipment and, at times, included with such equipment as part of a package unit.</w:t>
            </w:r>
          </w:p>
          <w:p w14:paraId="4459068C" w14:textId="77777777" w:rsidR="00334428" w:rsidRPr="00334428" w:rsidRDefault="00334428" w:rsidP="00334428">
            <w:pPr>
              <w:tabs>
                <w:tab w:val="left" w:pos="-720"/>
                <w:tab w:val="left" w:pos="237"/>
              </w:tabs>
              <w:suppressAutoHyphens/>
              <w:rPr>
                <w:sz w:val="16"/>
                <w:szCs w:val="16"/>
              </w:rPr>
            </w:pPr>
            <w:r w:rsidRPr="00334428">
              <w:rPr>
                <w:sz w:val="16"/>
                <w:szCs w:val="16"/>
              </w:rPr>
              <w:tab/>
              <w:t>8 In. Diameter Vessel</w:t>
            </w:r>
          </w:p>
          <w:p w14:paraId="265D0BC4" w14:textId="77777777" w:rsidR="00334428" w:rsidRPr="00334428" w:rsidRDefault="00334428" w:rsidP="00334428">
            <w:pPr>
              <w:tabs>
                <w:tab w:val="left" w:pos="-720"/>
                <w:tab w:val="left" w:pos="237"/>
              </w:tabs>
              <w:suppressAutoHyphens/>
              <w:rPr>
                <w:sz w:val="16"/>
                <w:szCs w:val="16"/>
              </w:rPr>
            </w:pPr>
            <w:r w:rsidRPr="00334428">
              <w:rPr>
                <w:sz w:val="16"/>
                <w:szCs w:val="16"/>
              </w:rPr>
              <w:tab/>
              <w:t>10 In. Diameter Vessel</w:t>
            </w:r>
          </w:p>
          <w:p w14:paraId="5A992F0D" w14:textId="77777777" w:rsidR="00334428" w:rsidRPr="00334428" w:rsidRDefault="00334428" w:rsidP="00334428">
            <w:pPr>
              <w:tabs>
                <w:tab w:val="left" w:pos="-720"/>
                <w:tab w:val="left" w:pos="237"/>
              </w:tabs>
              <w:suppressAutoHyphens/>
              <w:rPr>
                <w:sz w:val="16"/>
                <w:szCs w:val="16"/>
              </w:rPr>
            </w:pPr>
            <w:r w:rsidRPr="00334428">
              <w:rPr>
                <w:sz w:val="16"/>
                <w:szCs w:val="16"/>
              </w:rPr>
              <w:tab/>
              <w:t>12 In. Diameter Vessel</w:t>
            </w:r>
          </w:p>
          <w:p w14:paraId="41AEDF30" w14:textId="77777777" w:rsidR="00334428" w:rsidRPr="00334428" w:rsidRDefault="00334428" w:rsidP="00334428">
            <w:pPr>
              <w:tabs>
                <w:tab w:val="left" w:pos="-720"/>
                <w:tab w:val="left" w:pos="162"/>
              </w:tabs>
              <w:suppressAutoHyphens/>
              <w:rPr>
                <w:sz w:val="16"/>
                <w:szCs w:val="16"/>
              </w:rPr>
            </w:pPr>
            <w:r w:rsidRPr="00334428">
              <w:rPr>
                <w:sz w:val="16"/>
                <w:szCs w:val="16"/>
              </w:rPr>
              <w:tab/>
              <w:t>Class II - Small "in-line" scrubber used in flow system usually direct from gas well. Much of this type is "shop-made" and not considered as major scrubbing equipment.</w:t>
            </w:r>
          </w:p>
          <w:p w14:paraId="6CB509A1" w14:textId="77777777" w:rsidR="00334428" w:rsidRPr="00334428" w:rsidRDefault="00334428" w:rsidP="00334428">
            <w:pPr>
              <w:tabs>
                <w:tab w:val="left" w:pos="-720"/>
                <w:tab w:val="left" w:pos="237"/>
              </w:tabs>
              <w:suppressAutoHyphens/>
              <w:rPr>
                <w:sz w:val="16"/>
                <w:szCs w:val="16"/>
              </w:rPr>
            </w:pPr>
            <w:r w:rsidRPr="00334428">
              <w:rPr>
                <w:sz w:val="16"/>
                <w:szCs w:val="16"/>
              </w:rPr>
              <w:tab/>
              <w:t>8 In. Diameter Vessel</w:t>
            </w:r>
          </w:p>
          <w:p w14:paraId="783F537B" w14:textId="77777777" w:rsidR="00334428" w:rsidRPr="00334428" w:rsidRDefault="00334428" w:rsidP="00334428">
            <w:pPr>
              <w:tabs>
                <w:tab w:val="left" w:pos="-720"/>
                <w:tab w:val="left" w:pos="237"/>
              </w:tabs>
              <w:suppressAutoHyphens/>
              <w:rPr>
                <w:sz w:val="16"/>
                <w:szCs w:val="16"/>
              </w:rPr>
            </w:pPr>
            <w:r w:rsidRPr="00334428">
              <w:rPr>
                <w:sz w:val="16"/>
                <w:szCs w:val="16"/>
              </w:rPr>
              <w:tab/>
              <w:t>12 In. Diameter Vessel</w:t>
            </w:r>
          </w:p>
          <w:p w14:paraId="30728866" w14:textId="77777777" w:rsidR="00334428" w:rsidRPr="00334428" w:rsidRDefault="00334428" w:rsidP="00334428">
            <w:pPr>
              <w:tabs>
                <w:tab w:val="left" w:pos="-720"/>
              </w:tabs>
              <w:suppressAutoHyphens/>
              <w:ind w:left="437" w:right="292"/>
              <w:jc w:val="both"/>
              <w:rPr>
                <w:spacing w:val="-2"/>
                <w:sz w:val="16"/>
                <w:szCs w:val="16"/>
              </w:rPr>
            </w:pPr>
            <w:r w:rsidRPr="00334428">
              <w:rPr>
                <w:sz w:val="16"/>
                <w:szCs w:val="16"/>
              </w:rPr>
              <w:t>NOTE: No metering or regulating equipment included in the above.</w:t>
            </w:r>
          </w:p>
        </w:tc>
        <w:tc>
          <w:tcPr>
            <w:tcW w:w="923" w:type="dxa"/>
          </w:tcPr>
          <w:p w14:paraId="34E78E7E" w14:textId="77777777" w:rsidR="00334428" w:rsidRPr="00334428" w:rsidRDefault="00334428" w:rsidP="00334428">
            <w:pPr>
              <w:tabs>
                <w:tab w:val="center" w:pos="880"/>
              </w:tabs>
              <w:suppressAutoHyphens/>
              <w:jc w:val="center"/>
              <w:rPr>
                <w:spacing w:val="-2"/>
                <w:sz w:val="16"/>
                <w:szCs w:val="16"/>
              </w:rPr>
            </w:pPr>
          </w:p>
          <w:p w14:paraId="32523EA8" w14:textId="77777777" w:rsidR="00334428" w:rsidRPr="00334428" w:rsidRDefault="00334428" w:rsidP="00334428">
            <w:pPr>
              <w:tabs>
                <w:tab w:val="center" w:pos="880"/>
              </w:tabs>
              <w:suppressAutoHyphens/>
              <w:jc w:val="center"/>
              <w:rPr>
                <w:spacing w:val="-2"/>
                <w:sz w:val="16"/>
                <w:szCs w:val="16"/>
              </w:rPr>
            </w:pPr>
          </w:p>
          <w:p w14:paraId="183A866E" w14:textId="77777777" w:rsidR="00334428" w:rsidRPr="00334428" w:rsidRDefault="00334428" w:rsidP="00334428">
            <w:pPr>
              <w:tabs>
                <w:tab w:val="center" w:pos="880"/>
              </w:tabs>
              <w:suppressAutoHyphens/>
              <w:jc w:val="center"/>
              <w:rPr>
                <w:spacing w:val="-2"/>
                <w:sz w:val="16"/>
                <w:szCs w:val="16"/>
              </w:rPr>
            </w:pPr>
          </w:p>
          <w:p w14:paraId="1843E3CF" w14:textId="77777777" w:rsidR="00334428" w:rsidRPr="00334428" w:rsidRDefault="00334428" w:rsidP="00334428">
            <w:pPr>
              <w:tabs>
                <w:tab w:val="center" w:pos="880"/>
              </w:tabs>
              <w:suppressAutoHyphens/>
              <w:jc w:val="center"/>
              <w:rPr>
                <w:spacing w:val="-2"/>
                <w:sz w:val="16"/>
                <w:szCs w:val="16"/>
              </w:rPr>
            </w:pPr>
          </w:p>
          <w:p w14:paraId="7F87385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4,220</w:t>
            </w:r>
          </w:p>
          <w:p w14:paraId="018A4286"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6,020</w:t>
            </w:r>
          </w:p>
          <w:p w14:paraId="3026B02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6,860</w:t>
            </w:r>
          </w:p>
          <w:p w14:paraId="5741693E" w14:textId="77777777" w:rsidR="00334428" w:rsidRPr="00334428" w:rsidRDefault="00334428" w:rsidP="00334428">
            <w:pPr>
              <w:tabs>
                <w:tab w:val="center" w:pos="880"/>
              </w:tabs>
              <w:suppressAutoHyphens/>
              <w:jc w:val="center"/>
              <w:rPr>
                <w:spacing w:val="-2"/>
                <w:sz w:val="16"/>
                <w:szCs w:val="16"/>
              </w:rPr>
            </w:pPr>
          </w:p>
          <w:p w14:paraId="036F4C07" w14:textId="77777777" w:rsidR="00334428" w:rsidRPr="00334428" w:rsidRDefault="00334428" w:rsidP="00334428">
            <w:pPr>
              <w:tabs>
                <w:tab w:val="center" w:pos="880"/>
              </w:tabs>
              <w:suppressAutoHyphens/>
              <w:jc w:val="center"/>
              <w:rPr>
                <w:spacing w:val="-2"/>
                <w:sz w:val="16"/>
                <w:szCs w:val="16"/>
              </w:rPr>
            </w:pPr>
          </w:p>
          <w:p w14:paraId="5FC451E7" w14:textId="77777777" w:rsidR="00334428" w:rsidRPr="00334428" w:rsidRDefault="00334428" w:rsidP="00334428">
            <w:pPr>
              <w:tabs>
                <w:tab w:val="center" w:pos="880"/>
              </w:tabs>
              <w:suppressAutoHyphens/>
              <w:jc w:val="center"/>
              <w:rPr>
                <w:spacing w:val="-2"/>
                <w:sz w:val="16"/>
                <w:szCs w:val="16"/>
              </w:rPr>
            </w:pPr>
          </w:p>
          <w:p w14:paraId="0986EEF3"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1,960</w:t>
            </w:r>
          </w:p>
          <w:p w14:paraId="1889A69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2,560</w:t>
            </w:r>
          </w:p>
        </w:tc>
      </w:tr>
      <w:tr w:rsidR="00334428" w:rsidRPr="00334428" w14:paraId="07AC7BE0" w14:textId="77777777" w:rsidTr="002E5E82">
        <w:trPr>
          <w:cantSplit/>
          <w:jc w:val="center"/>
        </w:trPr>
        <w:tc>
          <w:tcPr>
            <w:tcW w:w="4297" w:type="dxa"/>
          </w:tcPr>
          <w:p w14:paraId="4CF7DEF7" w14:textId="77777777" w:rsidR="00334428" w:rsidRPr="00334428" w:rsidRDefault="00334428" w:rsidP="00334428">
            <w:pPr>
              <w:tabs>
                <w:tab w:val="left" w:pos="-720"/>
              </w:tabs>
              <w:suppressAutoHyphens/>
              <w:rPr>
                <w:spacing w:val="-2"/>
                <w:sz w:val="16"/>
                <w:szCs w:val="16"/>
              </w:rPr>
            </w:pPr>
            <w:r w:rsidRPr="00334428">
              <w:rPr>
                <w:spacing w:val="-2"/>
                <w:sz w:val="16"/>
                <w:szCs w:val="16"/>
              </w:rPr>
              <w:t>Separators—(no metering equipment included)</w:t>
            </w:r>
          </w:p>
          <w:p w14:paraId="5C318943"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Horizontal—Filter /1,440 psi (High Pressure) </w:t>
            </w:r>
          </w:p>
          <w:p w14:paraId="736BBFE1"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6-5/8” OD x 5’-6”</w:t>
            </w:r>
          </w:p>
          <w:p w14:paraId="07AD1433"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8-5/8” OD x 7’-6”</w:t>
            </w:r>
          </w:p>
          <w:p w14:paraId="15ECACF1"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10-3/4” OD x 8’-0”</w:t>
            </w:r>
          </w:p>
          <w:p w14:paraId="33B346CF"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12-3/4” OD x 8’-0”</w:t>
            </w:r>
          </w:p>
          <w:p w14:paraId="7FB041F2"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16” OD x 8’-6”</w:t>
            </w:r>
          </w:p>
          <w:p w14:paraId="27DEDD72"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20” OD x 8’-6”</w:t>
            </w:r>
          </w:p>
          <w:p w14:paraId="2BE2340F"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20” OD x 12’-0”</w:t>
            </w:r>
          </w:p>
          <w:p w14:paraId="1FF3EE88"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12’-6”</w:t>
            </w:r>
          </w:p>
          <w:p w14:paraId="6C128B08"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12’-6”</w:t>
            </w:r>
          </w:p>
          <w:p w14:paraId="1E6C9184"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12’-6”</w:t>
            </w:r>
          </w:p>
        </w:tc>
        <w:tc>
          <w:tcPr>
            <w:tcW w:w="923" w:type="dxa"/>
          </w:tcPr>
          <w:p w14:paraId="4617461A" w14:textId="77777777" w:rsidR="00334428" w:rsidRPr="00334428" w:rsidRDefault="00334428" w:rsidP="00334428">
            <w:pPr>
              <w:tabs>
                <w:tab w:val="center" w:pos="880"/>
              </w:tabs>
              <w:suppressAutoHyphens/>
              <w:jc w:val="center"/>
              <w:rPr>
                <w:spacing w:val="-2"/>
                <w:sz w:val="16"/>
                <w:szCs w:val="16"/>
              </w:rPr>
            </w:pPr>
          </w:p>
          <w:p w14:paraId="05E9226C" w14:textId="77777777" w:rsidR="00334428" w:rsidRPr="00334428" w:rsidRDefault="00334428" w:rsidP="00334428">
            <w:pPr>
              <w:tabs>
                <w:tab w:val="center" w:pos="880"/>
              </w:tabs>
              <w:suppressAutoHyphens/>
              <w:jc w:val="center"/>
              <w:rPr>
                <w:spacing w:val="-2"/>
                <w:sz w:val="16"/>
                <w:szCs w:val="16"/>
              </w:rPr>
            </w:pPr>
          </w:p>
          <w:p w14:paraId="5BDA4DF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6,180</w:t>
            </w:r>
          </w:p>
          <w:p w14:paraId="60ED060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6,710</w:t>
            </w:r>
          </w:p>
          <w:p w14:paraId="000DB8A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9,420</w:t>
            </w:r>
          </w:p>
          <w:p w14:paraId="2970A9C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12,660</w:t>
            </w:r>
          </w:p>
          <w:p w14:paraId="622E9827"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20,350</w:t>
            </w:r>
          </w:p>
          <w:p w14:paraId="308FFB9E"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30,080</w:t>
            </w:r>
          </w:p>
          <w:p w14:paraId="1EB4A202"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31,660</w:t>
            </w:r>
          </w:p>
          <w:p w14:paraId="12B7F6C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42,670</w:t>
            </w:r>
          </w:p>
          <w:p w14:paraId="3681FD4A"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62,280</w:t>
            </w:r>
          </w:p>
          <w:p w14:paraId="33DEDC0C"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74,030</w:t>
            </w:r>
          </w:p>
        </w:tc>
      </w:tr>
      <w:tr w:rsidR="00334428" w:rsidRPr="00334428" w14:paraId="2825124B" w14:textId="77777777" w:rsidTr="002E5E82">
        <w:trPr>
          <w:cantSplit/>
          <w:jc w:val="center"/>
        </w:trPr>
        <w:tc>
          <w:tcPr>
            <w:tcW w:w="4297" w:type="dxa"/>
          </w:tcPr>
          <w:p w14:paraId="7F18E6BC" w14:textId="77777777" w:rsidR="00334428" w:rsidRPr="00334428" w:rsidRDefault="00334428" w:rsidP="00334428">
            <w:pPr>
              <w:tabs>
                <w:tab w:val="left" w:pos="-720"/>
              </w:tabs>
              <w:suppressAutoHyphens/>
              <w:rPr>
                <w:spacing w:val="-2"/>
                <w:sz w:val="16"/>
                <w:szCs w:val="16"/>
              </w:rPr>
            </w:pPr>
            <w:r w:rsidRPr="00334428">
              <w:rPr>
                <w:spacing w:val="-2"/>
                <w:sz w:val="16"/>
                <w:szCs w:val="16"/>
              </w:rPr>
              <w:t>Separators—(no metering equipment included)</w:t>
            </w:r>
          </w:p>
          <w:p w14:paraId="7958BA7F" w14:textId="77777777" w:rsidR="00334428" w:rsidRPr="00334428" w:rsidRDefault="00334428" w:rsidP="00334428">
            <w:pPr>
              <w:tabs>
                <w:tab w:val="left" w:pos="-720"/>
              </w:tabs>
              <w:suppressAutoHyphens/>
              <w:rPr>
                <w:spacing w:val="-2"/>
                <w:sz w:val="16"/>
                <w:szCs w:val="16"/>
              </w:rPr>
            </w:pPr>
            <w:r w:rsidRPr="00334428">
              <w:rPr>
                <w:spacing w:val="-2"/>
                <w:sz w:val="16"/>
                <w:szCs w:val="16"/>
              </w:rPr>
              <w:t>Vertical 2—Phase /125 psi (Low Pressure)</w:t>
            </w:r>
          </w:p>
          <w:p w14:paraId="5BF7923F"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7’-6”</w:t>
            </w:r>
          </w:p>
          <w:p w14:paraId="43B25B52"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2C6629DD"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6660CB4A"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Vertical 3—Phase /125 psi (Low Pressure)</w:t>
            </w:r>
          </w:p>
          <w:p w14:paraId="2A63C514"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7’-6”</w:t>
            </w:r>
          </w:p>
          <w:p w14:paraId="508C5905"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10’-0”</w:t>
            </w:r>
          </w:p>
          <w:p w14:paraId="333FFCF8"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38D87C01"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6419F7E5"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42” OD x 10’-0”</w:t>
            </w:r>
          </w:p>
          <w:p w14:paraId="5347FB9C" w14:textId="77777777" w:rsidR="00334428" w:rsidRPr="00334428" w:rsidRDefault="00334428" w:rsidP="00334428">
            <w:pPr>
              <w:tabs>
                <w:tab w:val="left" w:pos="-720"/>
              </w:tabs>
              <w:suppressAutoHyphens/>
              <w:rPr>
                <w:spacing w:val="-2"/>
                <w:sz w:val="16"/>
                <w:szCs w:val="16"/>
              </w:rPr>
            </w:pPr>
            <w:r w:rsidRPr="00334428">
              <w:rPr>
                <w:spacing w:val="-2"/>
                <w:sz w:val="16"/>
                <w:szCs w:val="16"/>
              </w:rPr>
              <w:t>Horizontal 3—Phase /125 psi (Low Pressure)</w:t>
            </w:r>
          </w:p>
          <w:p w14:paraId="0B8C6D5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10’-0”</w:t>
            </w:r>
          </w:p>
          <w:p w14:paraId="254B31AB"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50BD3427"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05869D81"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42” OD x 10’-0”</w:t>
            </w:r>
          </w:p>
        </w:tc>
        <w:tc>
          <w:tcPr>
            <w:tcW w:w="923" w:type="dxa"/>
          </w:tcPr>
          <w:p w14:paraId="18550F78" w14:textId="77777777" w:rsidR="00334428" w:rsidRPr="00334428" w:rsidRDefault="00334428" w:rsidP="00334428">
            <w:pPr>
              <w:tabs>
                <w:tab w:val="center" w:pos="880"/>
              </w:tabs>
              <w:suppressAutoHyphens/>
              <w:jc w:val="center"/>
              <w:rPr>
                <w:spacing w:val="-2"/>
                <w:sz w:val="16"/>
                <w:szCs w:val="16"/>
              </w:rPr>
            </w:pPr>
          </w:p>
          <w:p w14:paraId="123F2B83" w14:textId="77777777" w:rsidR="00334428" w:rsidRPr="00334428" w:rsidRDefault="00334428" w:rsidP="00334428">
            <w:pPr>
              <w:tabs>
                <w:tab w:val="center" w:pos="880"/>
              </w:tabs>
              <w:suppressAutoHyphens/>
              <w:jc w:val="center"/>
              <w:rPr>
                <w:spacing w:val="-2"/>
                <w:sz w:val="16"/>
                <w:szCs w:val="16"/>
              </w:rPr>
            </w:pPr>
          </w:p>
          <w:p w14:paraId="1C750DE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7,000</w:t>
            </w:r>
          </w:p>
          <w:p w14:paraId="51A3B53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7,550</w:t>
            </w:r>
          </w:p>
          <w:p w14:paraId="106C6F8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15,760</w:t>
            </w:r>
          </w:p>
          <w:p w14:paraId="2AFE5DE3" w14:textId="77777777" w:rsidR="00334428" w:rsidRPr="00334428" w:rsidRDefault="00334428" w:rsidP="00334428">
            <w:pPr>
              <w:tabs>
                <w:tab w:val="center" w:pos="880"/>
              </w:tabs>
              <w:suppressAutoHyphens/>
              <w:jc w:val="center"/>
              <w:rPr>
                <w:spacing w:val="-2"/>
                <w:sz w:val="16"/>
                <w:szCs w:val="16"/>
              </w:rPr>
            </w:pPr>
          </w:p>
          <w:p w14:paraId="7B64A5E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7,390</w:t>
            </w:r>
          </w:p>
          <w:p w14:paraId="5F3C8F77"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8,370</w:t>
            </w:r>
          </w:p>
          <w:p w14:paraId="3158A345"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11,610</w:t>
            </w:r>
          </w:p>
          <w:p w14:paraId="307C5C25"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16,510</w:t>
            </w:r>
          </w:p>
          <w:p w14:paraId="2DE7B542"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19,160</w:t>
            </w:r>
          </w:p>
          <w:p w14:paraId="2D217933" w14:textId="77777777" w:rsidR="00334428" w:rsidRPr="00334428" w:rsidRDefault="00334428" w:rsidP="00334428">
            <w:pPr>
              <w:tabs>
                <w:tab w:val="center" w:pos="880"/>
              </w:tabs>
              <w:suppressAutoHyphens/>
              <w:jc w:val="center"/>
              <w:rPr>
                <w:spacing w:val="-2"/>
                <w:sz w:val="16"/>
                <w:szCs w:val="16"/>
              </w:rPr>
            </w:pPr>
          </w:p>
          <w:p w14:paraId="7833534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10,930</w:t>
            </w:r>
          </w:p>
          <w:p w14:paraId="640F662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14,020</w:t>
            </w:r>
          </w:p>
          <w:p w14:paraId="3DCF7EA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15,310</w:t>
            </w:r>
          </w:p>
          <w:p w14:paraId="5C39956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24,420</w:t>
            </w:r>
          </w:p>
        </w:tc>
      </w:tr>
      <w:tr w:rsidR="00334428" w:rsidRPr="00334428" w14:paraId="108D70DA" w14:textId="77777777" w:rsidTr="002E5E82">
        <w:trPr>
          <w:cantSplit/>
          <w:jc w:val="center"/>
        </w:trPr>
        <w:tc>
          <w:tcPr>
            <w:tcW w:w="4297" w:type="dxa"/>
          </w:tcPr>
          <w:p w14:paraId="313B8F7A" w14:textId="77777777" w:rsidR="00334428" w:rsidRPr="00334428" w:rsidRDefault="00334428" w:rsidP="00334428">
            <w:pPr>
              <w:tabs>
                <w:tab w:val="left" w:pos="-720"/>
              </w:tabs>
              <w:suppressAutoHyphens/>
              <w:rPr>
                <w:spacing w:val="-2"/>
                <w:sz w:val="16"/>
                <w:szCs w:val="16"/>
              </w:rPr>
            </w:pPr>
            <w:r w:rsidRPr="00334428">
              <w:rPr>
                <w:spacing w:val="-2"/>
                <w:sz w:val="16"/>
                <w:szCs w:val="16"/>
              </w:rPr>
              <w:t>Vertical 2—Phase /1440 psi (High Pressure)</w:t>
            </w:r>
          </w:p>
          <w:p w14:paraId="54FC190E"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12-3/4” OD x 5’-0”</w:t>
            </w:r>
          </w:p>
          <w:p w14:paraId="665A10D7"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16” OD x 5’-6”</w:t>
            </w:r>
          </w:p>
          <w:p w14:paraId="2844F162"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20” OD x 7’-6”</w:t>
            </w:r>
          </w:p>
          <w:p w14:paraId="77ECF7F1"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7’-6”</w:t>
            </w:r>
          </w:p>
          <w:p w14:paraId="58F0D35B"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29E93F2C"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7429512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42” OD x 10’-0”</w:t>
            </w:r>
          </w:p>
          <w:p w14:paraId="701B1AA9"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48” OD x 10’-0”</w:t>
            </w:r>
          </w:p>
          <w:p w14:paraId="5ADAA8F9"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54” OD x 10’-0”</w:t>
            </w:r>
          </w:p>
          <w:p w14:paraId="119141BC"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60” OD x 10’-0”</w:t>
            </w:r>
          </w:p>
          <w:p w14:paraId="0C9384A5" w14:textId="77777777" w:rsidR="00334428" w:rsidRPr="00334428" w:rsidRDefault="00334428" w:rsidP="00334428">
            <w:pPr>
              <w:tabs>
                <w:tab w:val="left" w:pos="-720"/>
              </w:tabs>
              <w:suppressAutoHyphens/>
              <w:rPr>
                <w:spacing w:val="-2"/>
                <w:sz w:val="16"/>
                <w:szCs w:val="16"/>
              </w:rPr>
            </w:pPr>
            <w:r w:rsidRPr="00334428">
              <w:rPr>
                <w:spacing w:val="-2"/>
                <w:sz w:val="16"/>
                <w:szCs w:val="16"/>
              </w:rPr>
              <w:t>Vertical 3 - Phase /1440 psi (High Pressure)</w:t>
            </w:r>
          </w:p>
          <w:p w14:paraId="12545C07"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16” OD x 7’-6”</w:t>
            </w:r>
          </w:p>
          <w:p w14:paraId="495B20DB"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20” OD x 7’-6”</w:t>
            </w:r>
          </w:p>
          <w:p w14:paraId="480840C2"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7’-6”</w:t>
            </w:r>
          </w:p>
          <w:p w14:paraId="7FA92C1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180D517D"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51FBE7E0"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42” OD x 10’-0”</w:t>
            </w:r>
          </w:p>
          <w:p w14:paraId="47FB5072"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48” OD x 10’-0”</w:t>
            </w:r>
          </w:p>
          <w:p w14:paraId="0F49F79D" w14:textId="77777777" w:rsidR="00334428" w:rsidRPr="00334428" w:rsidRDefault="00334428" w:rsidP="00334428">
            <w:pPr>
              <w:tabs>
                <w:tab w:val="left" w:pos="-720"/>
              </w:tabs>
              <w:suppressAutoHyphens/>
              <w:rPr>
                <w:spacing w:val="-2"/>
                <w:sz w:val="16"/>
                <w:szCs w:val="16"/>
              </w:rPr>
            </w:pPr>
            <w:r w:rsidRPr="00334428">
              <w:rPr>
                <w:spacing w:val="-2"/>
                <w:sz w:val="16"/>
                <w:szCs w:val="16"/>
              </w:rPr>
              <w:t>Horizontal 2—Phase /1440 psi (High Pressure)</w:t>
            </w:r>
          </w:p>
          <w:p w14:paraId="23ACFF7A"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16” OD x 7’-6”</w:t>
            </w:r>
          </w:p>
          <w:p w14:paraId="3ED1C310"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20” OD x 7’-6”</w:t>
            </w:r>
          </w:p>
          <w:p w14:paraId="10350B31"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10’-0”</w:t>
            </w:r>
          </w:p>
          <w:p w14:paraId="5DFB0A20"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02C057BA"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27F235D7"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42” OD x 15’-0”</w:t>
            </w:r>
          </w:p>
          <w:p w14:paraId="1208469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48” OD x 15’-0”</w:t>
            </w:r>
          </w:p>
          <w:p w14:paraId="6288ABED" w14:textId="77777777" w:rsidR="00334428" w:rsidRPr="00334428" w:rsidRDefault="00334428" w:rsidP="00334428">
            <w:pPr>
              <w:tabs>
                <w:tab w:val="left" w:pos="-720"/>
              </w:tabs>
              <w:suppressAutoHyphens/>
              <w:rPr>
                <w:spacing w:val="-2"/>
                <w:sz w:val="16"/>
                <w:szCs w:val="16"/>
              </w:rPr>
            </w:pPr>
            <w:r w:rsidRPr="00334428">
              <w:rPr>
                <w:spacing w:val="-2"/>
                <w:sz w:val="16"/>
                <w:szCs w:val="16"/>
              </w:rPr>
              <w:t>Horizontal 3—Phase /1440 psi (High Pressure)</w:t>
            </w:r>
          </w:p>
          <w:p w14:paraId="30388F38"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16” OD x 7’-6”</w:t>
            </w:r>
          </w:p>
          <w:p w14:paraId="04DB354F"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20” OD x 7’-6”</w:t>
            </w:r>
          </w:p>
          <w:p w14:paraId="6898C2A2"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24” OD x 10’-0”</w:t>
            </w:r>
          </w:p>
          <w:p w14:paraId="476F9DC3"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200424AC"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59FFA45D"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15’-0”</w:t>
            </w:r>
          </w:p>
          <w:p w14:paraId="3F51615F" w14:textId="77777777" w:rsidR="00334428" w:rsidRPr="00334428" w:rsidRDefault="00334428" w:rsidP="00334428">
            <w:pPr>
              <w:tabs>
                <w:tab w:val="left" w:pos="-720"/>
              </w:tabs>
              <w:suppressAutoHyphens/>
              <w:rPr>
                <w:spacing w:val="-2"/>
                <w:sz w:val="16"/>
                <w:szCs w:val="16"/>
              </w:rPr>
            </w:pPr>
            <w:r w:rsidRPr="00334428">
              <w:rPr>
                <w:spacing w:val="-2"/>
                <w:sz w:val="16"/>
                <w:szCs w:val="16"/>
              </w:rPr>
              <w:t>Offshore Horizontal 3—Phase /1440 psi (High Pressure)</w:t>
            </w:r>
          </w:p>
          <w:p w14:paraId="30114E55"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30” OD x 10’-0”</w:t>
            </w:r>
          </w:p>
          <w:p w14:paraId="22F6DE09"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10’-0”</w:t>
            </w:r>
          </w:p>
          <w:p w14:paraId="73B0B9DC"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12’-0”</w:t>
            </w:r>
          </w:p>
          <w:p w14:paraId="5DD72EC5"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36” OD x 15’-0”</w:t>
            </w:r>
          </w:p>
          <w:p w14:paraId="232A3387"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42” OD x 15’-0”</w:t>
            </w:r>
          </w:p>
        </w:tc>
        <w:tc>
          <w:tcPr>
            <w:tcW w:w="923" w:type="dxa"/>
          </w:tcPr>
          <w:p w14:paraId="25079477" w14:textId="77777777" w:rsidR="00334428" w:rsidRPr="00334428" w:rsidRDefault="00334428" w:rsidP="00334428">
            <w:pPr>
              <w:tabs>
                <w:tab w:val="center" w:pos="880"/>
              </w:tabs>
              <w:suppressAutoHyphens/>
              <w:jc w:val="center"/>
              <w:rPr>
                <w:spacing w:val="-2"/>
                <w:sz w:val="16"/>
                <w:szCs w:val="16"/>
              </w:rPr>
            </w:pPr>
          </w:p>
          <w:p w14:paraId="2ED76B9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4,150</w:t>
            </w:r>
          </w:p>
          <w:p w14:paraId="1946D825"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6,180</w:t>
            </w:r>
          </w:p>
          <w:p w14:paraId="4DDED2F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11,760</w:t>
            </w:r>
          </w:p>
          <w:p w14:paraId="784F36AC"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14,250</w:t>
            </w:r>
          </w:p>
          <w:p w14:paraId="11F15D7F"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21,710</w:t>
            </w:r>
          </w:p>
          <w:p w14:paraId="739C9219"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28,120</w:t>
            </w:r>
          </w:p>
          <w:p w14:paraId="589DB56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45,000</w:t>
            </w:r>
          </w:p>
          <w:p w14:paraId="3546099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53,080</w:t>
            </w:r>
          </w:p>
          <w:p w14:paraId="5AEB9EE8"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80,360</w:t>
            </w:r>
          </w:p>
          <w:p w14:paraId="1C3C001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100,500</w:t>
            </w:r>
          </w:p>
          <w:p w14:paraId="44DBB1EB" w14:textId="77777777" w:rsidR="00334428" w:rsidRPr="00334428" w:rsidRDefault="00334428" w:rsidP="00334428">
            <w:pPr>
              <w:tabs>
                <w:tab w:val="center" w:pos="880"/>
              </w:tabs>
              <w:suppressAutoHyphens/>
              <w:jc w:val="center"/>
              <w:rPr>
                <w:spacing w:val="-2"/>
                <w:sz w:val="16"/>
                <w:szCs w:val="16"/>
              </w:rPr>
            </w:pPr>
          </w:p>
          <w:p w14:paraId="3B45561E"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7,240</w:t>
            </w:r>
          </w:p>
          <w:p w14:paraId="6E059D4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12,660</w:t>
            </w:r>
          </w:p>
          <w:p w14:paraId="686EB71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14,700</w:t>
            </w:r>
          </w:p>
          <w:p w14:paraId="7A726CD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22,690</w:t>
            </w:r>
          </w:p>
          <w:p w14:paraId="12C5F6CE"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29,030</w:t>
            </w:r>
          </w:p>
          <w:p w14:paraId="4F9A04FE"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47,350</w:t>
            </w:r>
          </w:p>
          <w:p w14:paraId="62BE5B0A"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54,890</w:t>
            </w:r>
          </w:p>
          <w:p w14:paraId="3BB77583" w14:textId="77777777" w:rsidR="00334428" w:rsidRPr="00334428" w:rsidRDefault="00334428" w:rsidP="00334428">
            <w:pPr>
              <w:tabs>
                <w:tab w:val="center" w:pos="880"/>
              </w:tabs>
              <w:suppressAutoHyphens/>
              <w:jc w:val="center"/>
              <w:rPr>
                <w:spacing w:val="-2"/>
                <w:sz w:val="16"/>
                <w:szCs w:val="16"/>
              </w:rPr>
            </w:pPr>
          </w:p>
          <w:p w14:paraId="0823E52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7,080</w:t>
            </w:r>
          </w:p>
          <w:p w14:paraId="6419E1DA"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11,390</w:t>
            </w:r>
          </w:p>
          <w:p w14:paraId="4FFA513E"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15,530</w:t>
            </w:r>
          </w:p>
          <w:p w14:paraId="510BAAB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23,900</w:t>
            </w:r>
          </w:p>
          <w:p w14:paraId="47A002BF"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30,300</w:t>
            </w:r>
          </w:p>
          <w:p w14:paraId="609626F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61,510</w:t>
            </w:r>
          </w:p>
          <w:p w14:paraId="7B609EF3" w14:textId="77777777" w:rsidR="00334428" w:rsidRPr="00334428" w:rsidRDefault="00334428" w:rsidP="00334428">
            <w:pPr>
              <w:tabs>
                <w:tab w:val="center" w:pos="880"/>
              </w:tabs>
              <w:suppressAutoHyphens/>
              <w:jc w:val="center"/>
              <w:rPr>
                <w:spacing w:val="-2"/>
                <w:sz w:val="16"/>
                <w:szCs w:val="16"/>
                <w:highlight w:val="yellow"/>
              </w:rPr>
            </w:pPr>
            <w:r w:rsidRPr="00334428">
              <w:rPr>
                <w:spacing w:val="-2"/>
                <w:sz w:val="16"/>
                <w:szCs w:val="16"/>
              </w:rPr>
              <w:t>70,940</w:t>
            </w:r>
          </w:p>
          <w:p w14:paraId="44BEC158" w14:textId="77777777" w:rsidR="00334428" w:rsidRPr="00334428" w:rsidRDefault="00334428" w:rsidP="00334428">
            <w:pPr>
              <w:tabs>
                <w:tab w:val="center" w:pos="880"/>
              </w:tabs>
              <w:suppressAutoHyphens/>
              <w:jc w:val="center"/>
              <w:rPr>
                <w:spacing w:val="-2"/>
                <w:sz w:val="16"/>
                <w:szCs w:val="16"/>
              </w:rPr>
            </w:pPr>
          </w:p>
          <w:p w14:paraId="650C2A8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10,930</w:t>
            </w:r>
          </w:p>
          <w:p w14:paraId="1EC95E68"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12,220</w:t>
            </w:r>
          </w:p>
          <w:p w14:paraId="2E3786F0"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17,790</w:t>
            </w:r>
          </w:p>
          <w:p w14:paraId="23405FC9"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25,320</w:t>
            </w:r>
          </w:p>
          <w:p w14:paraId="77A75724"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36,490</w:t>
            </w:r>
          </w:p>
          <w:p w14:paraId="69C6F7F6"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40,780</w:t>
            </w:r>
          </w:p>
          <w:p w14:paraId="11238A30" w14:textId="77777777" w:rsidR="00334428" w:rsidRPr="00334428" w:rsidRDefault="00334428" w:rsidP="00334428">
            <w:pPr>
              <w:tabs>
                <w:tab w:val="center" w:pos="880"/>
              </w:tabs>
              <w:suppressAutoHyphens/>
              <w:jc w:val="center"/>
              <w:rPr>
                <w:spacing w:val="-2"/>
                <w:sz w:val="16"/>
                <w:szCs w:val="16"/>
              </w:rPr>
            </w:pPr>
          </w:p>
          <w:p w14:paraId="1B79038B"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52,550</w:t>
            </w:r>
          </w:p>
          <w:p w14:paraId="0C89B681"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50,140</w:t>
            </w:r>
          </w:p>
          <w:p w14:paraId="1A2B1F86"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72,750</w:t>
            </w:r>
          </w:p>
          <w:p w14:paraId="0365150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75,920</w:t>
            </w:r>
          </w:p>
          <w:p w14:paraId="57E53E22" w14:textId="77777777" w:rsidR="00334428" w:rsidRPr="00334428" w:rsidRDefault="00334428" w:rsidP="00334428">
            <w:pPr>
              <w:tabs>
                <w:tab w:val="center" w:pos="880"/>
              </w:tabs>
              <w:suppressAutoHyphens/>
              <w:jc w:val="center"/>
              <w:rPr>
                <w:spacing w:val="-2"/>
                <w:sz w:val="16"/>
                <w:szCs w:val="16"/>
                <w:highlight w:val="yellow"/>
              </w:rPr>
            </w:pPr>
            <w:r w:rsidRPr="00334428">
              <w:rPr>
                <w:spacing w:val="-2"/>
                <w:sz w:val="16"/>
                <w:szCs w:val="16"/>
              </w:rPr>
              <w:t>117,830</w:t>
            </w:r>
          </w:p>
        </w:tc>
      </w:tr>
      <w:tr w:rsidR="00334428" w:rsidRPr="00334428" w14:paraId="480328B0" w14:textId="77777777" w:rsidTr="002E5E82">
        <w:trPr>
          <w:cantSplit/>
          <w:jc w:val="center"/>
        </w:trPr>
        <w:tc>
          <w:tcPr>
            <w:tcW w:w="4297" w:type="dxa"/>
          </w:tcPr>
          <w:p w14:paraId="1D2F0E26" w14:textId="77777777" w:rsidR="00334428" w:rsidRPr="00334428" w:rsidRDefault="00334428" w:rsidP="00334428">
            <w:pPr>
              <w:tabs>
                <w:tab w:val="left" w:pos="-720"/>
              </w:tabs>
              <w:suppressAutoHyphens/>
              <w:rPr>
                <w:spacing w:val="-2"/>
                <w:sz w:val="16"/>
                <w:szCs w:val="16"/>
              </w:rPr>
            </w:pPr>
            <w:r w:rsidRPr="00334428">
              <w:rPr>
                <w:spacing w:val="-2"/>
                <w:sz w:val="16"/>
                <w:szCs w:val="16"/>
              </w:rPr>
              <w:t>Skimmer Tanks—(see Flow Tanks in Tanks section)</w:t>
            </w:r>
          </w:p>
        </w:tc>
        <w:tc>
          <w:tcPr>
            <w:tcW w:w="923" w:type="dxa"/>
          </w:tcPr>
          <w:p w14:paraId="313E8F10" w14:textId="77777777" w:rsidR="00334428" w:rsidRPr="00334428" w:rsidRDefault="00334428" w:rsidP="00334428">
            <w:pPr>
              <w:tabs>
                <w:tab w:val="left" w:pos="-720"/>
              </w:tabs>
              <w:suppressAutoHyphens/>
              <w:jc w:val="right"/>
              <w:rPr>
                <w:spacing w:val="-2"/>
                <w:sz w:val="16"/>
                <w:szCs w:val="16"/>
              </w:rPr>
            </w:pPr>
            <w:r w:rsidRPr="00334428">
              <w:rPr>
                <w:spacing w:val="-2"/>
                <w:sz w:val="16"/>
                <w:szCs w:val="16"/>
              </w:rPr>
              <w:t xml:space="preserve"> </w:t>
            </w:r>
          </w:p>
        </w:tc>
      </w:tr>
      <w:tr w:rsidR="00334428" w:rsidRPr="00334428" w14:paraId="1ACF05E6" w14:textId="77777777" w:rsidTr="002E5E82">
        <w:trPr>
          <w:cantSplit/>
          <w:jc w:val="center"/>
        </w:trPr>
        <w:tc>
          <w:tcPr>
            <w:tcW w:w="4297" w:type="dxa"/>
          </w:tcPr>
          <w:p w14:paraId="3C3CB38A" w14:textId="77777777" w:rsidR="00334428" w:rsidRPr="00334428" w:rsidRDefault="00334428" w:rsidP="00334428">
            <w:pPr>
              <w:tabs>
                <w:tab w:val="left" w:pos="-720"/>
              </w:tabs>
              <w:suppressAutoHyphens/>
              <w:rPr>
                <w:spacing w:val="-2"/>
                <w:sz w:val="16"/>
                <w:szCs w:val="16"/>
              </w:rPr>
            </w:pPr>
            <w:r w:rsidRPr="00334428">
              <w:rPr>
                <w:spacing w:val="-2"/>
                <w:sz w:val="16"/>
                <w:szCs w:val="16"/>
              </w:rPr>
              <w:t>Stabilizers—per unit</w:t>
            </w:r>
          </w:p>
        </w:tc>
        <w:tc>
          <w:tcPr>
            <w:tcW w:w="923" w:type="dxa"/>
          </w:tcPr>
          <w:p w14:paraId="7FC0998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7,760</w:t>
            </w:r>
          </w:p>
        </w:tc>
      </w:tr>
      <w:tr w:rsidR="00334428" w:rsidRPr="00334428" w14:paraId="18E89AED" w14:textId="77777777" w:rsidTr="002E5E82">
        <w:trPr>
          <w:cantSplit/>
          <w:jc w:val="center"/>
        </w:trPr>
        <w:tc>
          <w:tcPr>
            <w:tcW w:w="5220" w:type="dxa"/>
            <w:gridSpan w:val="2"/>
          </w:tcPr>
          <w:p w14:paraId="1321F60A" w14:textId="77777777" w:rsidR="00334428" w:rsidRPr="00334428" w:rsidRDefault="00334428" w:rsidP="00334428">
            <w:pPr>
              <w:tabs>
                <w:tab w:val="left" w:pos="-720"/>
              </w:tabs>
              <w:suppressAutoHyphens/>
              <w:rPr>
                <w:spacing w:val="-2"/>
                <w:sz w:val="16"/>
                <w:szCs w:val="16"/>
              </w:rPr>
            </w:pPr>
            <w:r w:rsidRPr="00334428">
              <w:rPr>
                <w:spacing w:val="-2"/>
                <w:sz w:val="16"/>
                <w:szCs w:val="16"/>
              </w:rPr>
              <w:t>Sump/Dump Tanks—(See Metering Equipment -"Fluid Tanks")</w:t>
            </w:r>
          </w:p>
        </w:tc>
      </w:tr>
      <w:tr w:rsidR="00334428" w:rsidRPr="00334428" w14:paraId="5E406BFB" w14:textId="77777777" w:rsidTr="002E5E82">
        <w:trPr>
          <w:cantSplit/>
          <w:jc w:val="center"/>
        </w:trPr>
        <w:tc>
          <w:tcPr>
            <w:tcW w:w="4297" w:type="dxa"/>
          </w:tcPr>
          <w:p w14:paraId="2E8C3FE7" w14:textId="77777777" w:rsidR="00334428" w:rsidRPr="00334428" w:rsidRDefault="00334428" w:rsidP="00334428">
            <w:pPr>
              <w:tabs>
                <w:tab w:val="left" w:pos="-720"/>
              </w:tabs>
              <w:suppressAutoHyphens/>
              <w:rPr>
                <w:spacing w:val="-2"/>
                <w:sz w:val="16"/>
                <w:szCs w:val="16"/>
              </w:rPr>
            </w:pPr>
            <w:r w:rsidRPr="00334428">
              <w:rPr>
                <w:spacing w:val="-2"/>
                <w:sz w:val="16"/>
                <w:szCs w:val="16"/>
              </w:rPr>
              <w:t>Tanks—no metering equipment</w:t>
            </w:r>
          </w:p>
          <w:p w14:paraId="557C5789" w14:textId="77777777" w:rsidR="00334428" w:rsidRPr="00334428" w:rsidRDefault="00334428" w:rsidP="00334428">
            <w:pPr>
              <w:tabs>
                <w:tab w:val="left" w:pos="-720"/>
                <w:tab w:val="left" w:pos="162"/>
              </w:tabs>
              <w:suppressAutoHyphens/>
              <w:rPr>
                <w:sz w:val="16"/>
                <w:szCs w:val="16"/>
              </w:rPr>
            </w:pPr>
            <w:r w:rsidRPr="00334428">
              <w:rPr>
                <w:sz w:val="16"/>
                <w:szCs w:val="16"/>
              </w:rPr>
              <w:tab/>
              <w:t>Flow Tanks (receiver or gunbarrel)</w:t>
            </w:r>
          </w:p>
          <w:p w14:paraId="1E36FBB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50 to 548 bbl. Range (average tank size - 250 bbl.)</w:t>
            </w:r>
          </w:p>
          <w:p w14:paraId="3E633FE5" w14:textId="77777777" w:rsidR="00334428" w:rsidRPr="00334428" w:rsidRDefault="00334428" w:rsidP="00334428">
            <w:pPr>
              <w:tabs>
                <w:tab w:val="left" w:pos="-720"/>
                <w:tab w:val="left" w:pos="162"/>
              </w:tabs>
              <w:suppressAutoHyphens/>
              <w:rPr>
                <w:sz w:val="16"/>
                <w:szCs w:val="16"/>
              </w:rPr>
            </w:pPr>
            <w:r w:rsidRPr="00334428">
              <w:rPr>
                <w:sz w:val="16"/>
                <w:szCs w:val="16"/>
              </w:rPr>
              <w:tab/>
              <w:t>Stock Tanks (lease tanks)</w:t>
            </w:r>
          </w:p>
          <w:p w14:paraId="009718AD"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100 to 750 bbl. Range (average tank size – 300 bbl.)</w:t>
            </w:r>
          </w:p>
        </w:tc>
        <w:tc>
          <w:tcPr>
            <w:tcW w:w="923" w:type="dxa"/>
          </w:tcPr>
          <w:p w14:paraId="3F9A4837" w14:textId="77777777" w:rsidR="00334428" w:rsidRPr="00334428" w:rsidRDefault="00334428" w:rsidP="00334428">
            <w:pPr>
              <w:tabs>
                <w:tab w:val="center" w:pos="940"/>
              </w:tabs>
              <w:suppressAutoHyphens/>
              <w:jc w:val="center"/>
              <w:rPr>
                <w:spacing w:val="-2"/>
                <w:sz w:val="16"/>
                <w:szCs w:val="16"/>
              </w:rPr>
            </w:pPr>
            <w:r w:rsidRPr="00334428">
              <w:rPr>
                <w:bCs/>
                <w:spacing w:val="-2"/>
                <w:sz w:val="16"/>
                <w:szCs w:val="16"/>
              </w:rPr>
              <w:t>Per Barrel*</w:t>
            </w:r>
          </w:p>
          <w:p w14:paraId="1CD135A2" w14:textId="77777777" w:rsidR="00334428" w:rsidRPr="00334428" w:rsidRDefault="00334428" w:rsidP="00334428">
            <w:pPr>
              <w:tabs>
                <w:tab w:val="left" w:pos="-720"/>
              </w:tabs>
              <w:suppressAutoHyphens/>
              <w:jc w:val="center"/>
              <w:rPr>
                <w:spacing w:val="-2"/>
                <w:sz w:val="16"/>
                <w:szCs w:val="16"/>
              </w:rPr>
            </w:pPr>
          </w:p>
          <w:p w14:paraId="21034A04" w14:textId="77777777" w:rsidR="00334428" w:rsidRPr="00334428" w:rsidRDefault="00334428" w:rsidP="00334428">
            <w:pPr>
              <w:tabs>
                <w:tab w:val="left" w:pos="-720"/>
              </w:tabs>
              <w:suppressAutoHyphens/>
              <w:jc w:val="center"/>
              <w:rPr>
                <w:spacing w:val="-2"/>
                <w:sz w:val="16"/>
                <w:szCs w:val="16"/>
              </w:rPr>
            </w:pPr>
            <w:r w:rsidRPr="00334428">
              <w:rPr>
                <w:spacing w:val="-2"/>
                <w:sz w:val="16"/>
                <w:szCs w:val="16"/>
              </w:rPr>
              <w:t>48.50</w:t>
            </w:r>
          </w:p>
          <w:p w14:paraId="163B3DD8" w14:textId="77777777" w:rsidR="00334428" w:rsidRPr="00334428" w:rsidRDefault="00334428" w:rsidP="00334428">
            <w:pPr>
              <w:tabs>
                <w:tab w:val="left" w:pos="-720"/>
              </w:tabs>
              <w:suppressAutoHyphens/>
              <w:jc w:val="center"/>
              <w:rPr>
                <w:spacing w:val="-2"/>
                <w:sz w:val="16"/>
                <w:szCs w:val="16"/>
              </w:rPr>
            </w:pPr>
          </w:p>
          <w:p w14:paraId="79C03865" w14:textId="77777777" w:rsidR="00334428" w:rsidRPr="00334428" w:rsidRDefault="00334428" w:rsidP="00334428">
            <w:pPr>
              <w:tabs>
                <w:tab w:val="left" w:pos="-720"/>
              </w:tabs>
              <w:suppressAutoHyphens/>
              <w:jc w:val="center"/>
              <w:rPr>
                <w:spacing w:val="-2"/>
                <w:sz w:val="16"/>
                <w:szCs w:val="16"/>
              </w:rPr>
            </w:pPr>
            <w:r w:rsidRPr="00334428">
              <w:rPr>
                <w:spacing w:val="-2"/>
                <w:sz w:val="16"/>
                <w:szCs w:val="16"/>
              </w:rPr>
              <w:t>37.80</w:t>
            </w:r>
          </w:p>
        </w:tc>
      </w:tr>
      <w:tr w:rsidR="00334428" w:rsidRPr="00334428" w14:paraId="1DEB420C" w14:textId="77777777" w:rsidTr="002E5E82">
        <w:trPr>
          <w:cantSplit/>
          <w:jc w:val="center"/>
        </w:trPr>
        <w:tc>
          <w:tcPr>
            <w:tcW w:w="4297" w:type="dxa"/>
          </w:tcPr>
          <w:p w14:paraId="687B6E99" w14:textId="77777777" w:rsidR="00334428" w:rsidRPr="00334428" w:rsidRDefault="00334428" w:rsidP="00334428">
            <w:pPr>
              <w:tabs>
                <w:tab w:val="left" w:pos="-720"/>
                <w:tab w:val="left" w:pos="162"/>
              </w:tabs>
              <w:suppressAutoHyphens/>
              <w:rPr>
                <w:sz w:val="16"/>
                <w:szCs w:val="16"/>
              </w:rPr>
            </w:pPr>
            <w:r w:rsidRPr="00334428">
              <w:rPr>
                <w:sz w:val="16"/>
                <w:szCs w:val="16"/>
              </w:rPr>
              <w:lastRenderedPageBreak/>
              <w:tab/>
              <w:t>Storage Tanks (Closed Top)</w:t>
            </w:r>
          </w:p>
          <w:p w14:paraId="624ECB6E"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1,000 barrel</w:t>
            </w:r>
          </w:p>
          <w:p w14:paraId="03DF31BA"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1,500 barrel</w:t>
            </w:r>
          </w:p>
          <w:p w14:paraId="24835C3A"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2,000 barrel</w:t>
            </w:r>
          </w:p>
          <w:p w14:paraId="5E75E4A0"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2,001 - 5,000 barrel</w:t>
            </w:r>
          </w:p>
          <w:p w14:paraId="6BD0B9DF"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5,001 - 10,000 barrel</w:t>
            </w:r>
          </w:p>
          <w:p w14:paraId="4177817E"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10,001 - 15,000 barrel</w:t>
            </w:r>
          </w:p>
          <w:p w14:paraId="20AFA4C1"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15,001 - 55,000 barrel</w:t>
            </w:r>
          </w:p>
          <w:p w14:paraId="0D503BC2"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55,001 - 150,000 barrel</w:t>
            </w:r>
          </w:p>
          <w:p w14:paraId="5A114B6E" w14:textId="77777777" w:rsidR="00334428" w:rsidRPr="00334428" w:rsidRDefault="00334428" w:rsidP="00334428">
            <w:pPr>
              <w:keepNext/>
              <w:tabs>
                <w:tab w:val="left" w:pos="-720"/>
                <w:tab w:val="left" w:pos="162"/>
              </w:tabs>
              <w:suppressAutoHyphens/>
              <w:rPr>
                <w:sz w:val="16"/>
                <w:szCs w:val="16"/>
              </w:rPr>
            </w:pPr>
            <w:r w:rsidRPr="00334428">
              <w:rPr>
                <w:sz w:val="16"/>
                <w:szCs w:val="16"/>
              </w:rPr>
              <w:tab/>
              <w:t>Internal Floating Roof</w:t>
            </w:r>
          </w:p>
          <w:p w14:paraId="64879F83"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10,000 barrel</w:t>
            </w:r>
          </w:p>
          <w:p w14:paraId="41FF5BA7"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20,000 barrel</w:t>
            </w:r>
          </w:p>
          <w:p w14:paraId="7C6BE131"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30,000 barrel</w:t>
            </w:r>
          </w:p>
          <w:p w14:paraId="51AB1899"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50,000 barrel</w:t>
            </w:r>
          </w:p>
          <w:p w14:paraId="2BDB92E7"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55,000 barrel</w:t>
            </w:r>
          </w:p>
          <w:p w14:paraId="219F8249"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80,000 barrel</w:t>
            </w:r>
          </w:p>
          <w:p w14:paraId="7F55E03D" w14:textId="77777777" w:rsidR="00334428" w:rsidRPr="00334428" w:rsidRDefault="00334428" w:rsidP="00334428">
            <w:pPr>
              <w:keepNext/>
              <w:tabs>
                <w:tab w:val="left" w:pos="-720"/>
                <w:tab w:val="left" w:pos="337"/>
              </w:tabs>
              <w:suppressAutoHyphens/>
              <w:rPr>
                <w:spacing w:val="-2"/>
                <w:sz w:val="16"/>
                <w:szCs w:val="16"/>
              </w:rPr>
            </w:pPr>
            <w:r w:rsidRPr="00334428">
              <w:rPr>
                <w:spacing w:val="-2"/>
                <w:sz w:val="16"/>
                <w:szCs w:val="16"/>
              </w:rPr>
              <w:tab/>
              <w:t>100,000 barrel</w:t>
            </w:r>
          </w:p>
          <w:p w14:paraId="1C888D6E" w14:textId="77777777" w:rsidR="00334428" w:rsidRPr="00334428" w:rsidRDefault="00334428" w:rsidP="00334428">
            <w:pPr>
              <w:keepNext/>
              <w:tabs>
                <w:tab w:val="left" w:pos="-720"/>
                <w:tab w:val="left" w:pos="0"/>
                <w:tab w:val="left" w:pos="720"/>
              </w:tabs>
              <w:suppressAutoHyphens/>
              <w:rPr>
                <w:spacing w:val="-2"/>
                <w:sz w:val="16"/>
                <w:szCs w:val="16"/>
              </w:rPr>
            </w:pPr>
            <w:r w:rsidRPr="00334428">
              <w:rPr>
                <w:bCs/>
                <w:spacing w:val="-2"/>
                <w:sz w:val="16"/>
                <w:szCs w:val="16"/>
              </w:rPr>
              <w:t>*</w:t>
            </w:r>
            <w:r w:rsidRPr="00334428">
              <w:rPr>
                <w:spacing w:val="-2"/>
                <w:sz w:val="16"/>
                <w:szCs w:val="16"/>
              </w:rPr>
              <w:t>I.E.: (tanks size bbls.) X (no. of bbls.) X (cost-new factor.)</w:t>
            </w:r>
          </w:p>
        </w:tc>
        <w:tc>
          <w:tcPr>
            <w:tcW w:w="923" w:type="dxa"/>
          </w:tcPr>
          <w:p w14:paraId="3DA685CF" w14:textId="77777777" w:rsidR="00334428" w:rsidRPr="00334428" w:rsidRDefault="00334428" w:rsidP="00334428">
            <w:pPr>
              <w:keepNext/>
              <w:tabs>
                <w:tab w:val="center" w:pos="940"/>
              </w:tabs>
              <w:suppressAutoHyphens/>
              <w:jc w:val="center"/>
              <w:rPr>
                <w:spacing w:val="-2"/>
                <w:sz w:val="16"/>
                <w:szCs w:val="16"/>
              </w:rPr>
            </w:pPr>
          </w:p>
          <w:p w14:paraId="38682FAA"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32.10</w:t>
            </w:r>
          </w:p>
          <w:p w14:paraId="0FF961F4"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28.40</w:t>
            </w:r>
          </w:p>
          <w:p w14:paraId="6D2F9545"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27.60</w:t>
            </w:r>
          </w:p>
          <w:p w14:paraId="557E6AC8"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25.30</w:t>
            </w:r>
          </w:p>
          <w:p w14:paraId="6DD35817"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23.80</w:t>
            </w:r>
          </w:p>
          <w:p w14:paraId="5FE75799"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22.30</w:t>
            </w:r>
          </w:p>
          <w:p w14:paraId="4918827D"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15.60</w:t>
            </w:r>
          </w:p>
          <w:p w14:paraId="4C52E38E"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11.70</w:t>
            </w:r>
          </w:p>
          <w:p w14:paraId="22F098E0" w14:textId="77777777" w:rsidR="00334428" w:rsidRPr="00334428" w:rsidRDefault="00334428" w:rsidP="00334428">
            <w:pPr>
              <w:keepNext/>
              <w:tabs>
                <w:tab w:val="center" w:pos="940"/>
              </w:tabs>
              <w:suppressAutoHyphens/>
              <w:jc w:val="center"/>
              <w:rPr>
                <w:spacing w:val="-2"/>
                <w:sz w:val="16"/>
                <w:szCs w:val="16"/>
              </w:rPr>
            </w:pPr>
          </w:p>
          <w:p w14:paraId="03259E7F"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45.80</w:t>
            </w:r>
          </w:p>
          <w:p w14:paraId="553E2ECD"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31.00</w:t>
            </w:r>
          </w:p>
          <w:p w14:paraId="4D963EF3"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23.10</w:t>
            </w:r>
          </w:p>
          <w:p w14:paraId="17F9BDE8"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20.50</w:t>
            </w:r>
          </w:p>
          <w:p w14:paraId="62F727A6"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19.80</w:t>
            </w:r>
          </w:p>
          <w:p w14:paraId="3EB8F840"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17.50</w:t>
            </w:r>
          </w:p>
          <w:p w14:paraId="59188D22" w14:textId="77777777" w:rsidR="00334428" w:rsidRPr="00334428" w:rsidRDefault="00334428" w:rsidP="00334428">
            <w:pPr>
              <w:keepNext/>
              <w:tabs>
                <w:tab w:val="center" w:pos="940"/>
              </w:tabs>
              <w:suppressAutoHyphens/>
              <w:jc w:val="center"/>
              <w:rPr>
                <w:spacing w:val="-2"/>
                <w:sz w:val="16"/>
                <w:szCs w:val="16"/>
              </w:rPr>
            </w:pPr>
            <w:r w:rsidRPr="00334428">
              <w:rPr>
                <w:spacing w:val="-2"/>
                <w:sz w:val="16"/>
                <w:szCs w:val="16"/>
              </w:rPr>
              <w:t>15.20</w:t>
            </w:r>
          </w:p>
        </w:tc>
      </w:tr>
      <w:tr w:rsidR="00334428" w:rsidRPr="00334428" w14:paraId="30CAB2ED" w14:textId="77777777" w:rsidTr="002E5E82">
        <w:trPr>
          <w:cantSplit/>
          <w:jc w:val="center"/>
        </w:trPr>
        <w:tc>
          <w:tcPr>
            <w:tcW w:w="4297" w:type="dxa"/>
          </w:tcPr>
          <w:p w14:paraId="65518107" w14:textId="77777777" w:rsidR="00334428" w:rsidRPr="00334428" w:rsidRDefault="00334428" w:rsidP="00334428">
            <w:pPr>
              <w:tabs>
                <w:tab w:val="left" w:pos="-720"/>
              </w:tabs>
              <w:suppressAutoHyphens/>
              <w:rPr>
                <w:spacing w:val="-2"/>
                <w:sz w:val="16"/>
                <w:szCs w:val="16"/>
              </w:rPr>
            </w:pPr>
            <w:r w:rsidRPr="00334428">
              <w:rPr>
                <w:spacing w:val="-2"/>
                <w:sz w:val="16"/>
                <w:szCs w:val="16"/>
              </w:rPr>
              <w:t>Telecommunications Equipment</w:t>
            </w:r>
          </w:p>
          <w:p w14:paraId="02CFCC01" w14:textId="77777777" w:rsidR="00334428" w:rsidRPr="00334428" w:rsidRDefault="00334428" w:rsidP="00334428">
            <w:pPr>
              <w:tabs>
                <w:tab w:val="left" w:pos="-720"/>
                <w:tab w:val="left" w:pos="162"/>
              </w:tabs>
              <w:suppressAutoHyphens/>
              <w:rPr>
                <w:sz w:val="16"/>
                <w:szCs w:val="16"/>
              </w:rPr>
            </w:pPr>
            <w:r w:rsidRPr="00334428">
              <w:rPr>
                <w:sz w:val="16"/>
                <w:szCs w:val="16"/>
              </w:rPr>
              <w:tab/>
              <w:t>Microwave System</w:t>
            </w:r>
          </w:p>
          <w:p w14:paraId="78D1E966"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Telephone and data transmission</w:t>
            </w:r>
          </w:p>
          <w:p w14:paraId="27F3E040"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Radio telephone</w:t>
            </w:r>
          </w:p>
          <w:p w14:paraId="51EEBAE9" w14:textId="77777777" w:rsidR="00334428" w:rsidRPr="00334428" w:rsidRDefault="00334428" w:rsidP="00334428">
            <w:pPr>
              <w:tabs>
                <w:tab w:val="left" w:pos="-720"/>
                <w:tab w:val="left" w:pos="337"/>
              </w:tabs>
              <w:suppressAutoHyphens/>
              <w:rPr>
                <w:spacing w:val="-2"/>
                <w:sz w:val="16"/>
                <w:szCs w:val="16"/>
              </w:rPr>
            </w:pPr>
            <w:r w:rsidRPr="00334428">
              <w:rPr>
                <w:spacing w:val="-2"/>
                <w:sz w:val="16"/>
                <w:szCs w:val="16"/>
              </w:rPr>
              <w:tab/>
              <w:t>Supervisory controls:</w:t>
            </w:r>
          </w:p>
          <w:p w14:paraId="4E85574F" w14:textId="77777777" w:rsidR="00334428" w:rsidRPr="00334428" w:rsidRDefault="00334428" w:rsidP="00334428">
            <w:pPr>
              <w:tabs>
                <w:tab w:val="left" w:pos="-720"/>
                <w:tab w:val="left" w:pos="437"/>
              </w:tabs>
              <w:suppressAutoHyphens/>
              <w:rPr>
                <w:spacing w:val="-2"/>
                <w:sz w:val="16"/>
                <w:szCs w:val="16"/>
              </w:rPr>
            </w:pPr>
            <w:r w:rsidRPr="00334428">
              <w:rPr>
                <w:spacing w:val="-2"/>
                <w:sz w:val="16"/>
                <w:szCs w:val="16"/>
              </w:rPr>
              <w:tab/>
              <w:t>remote terminal unit, well</w:t>
            </w:r>
          </w:p>
          <w:p w14:paraId="6C73434B" w14:textId="77777777" w:rsidR="00334428" w:rsidRPr="00334428" w:rsidRDefault="00334428" w:rsidP="00334428">
            <w:pPr>
              <w:tabs>
                <w:tab w:val="left" w:pos="-720"/>
                <w:tab w:val="left" w:pos="437"/>
              </w:tabs>
              <w:suppressAutoHyphens/>
              <w:rPr>
                <w:spacing w:val="-2"/>
                <w:sz w:val="16"/>
                <w:szCs w:val="16"/>
              </w:rPr>
            </w:pPr>
            <w:r w:rsidRPr="00334428">
              <w:rPr>
                <w:spacing w:val="-2"/>
                <w:sz w:val="16"/>
                <w:szCs w:val="16"/>
              </w:rPr>
              <w:tab/>
              <w:t>master station</w:t>
            </w:r>
          </w:p>
          <w:p w14:paraId="1CE98D08" w14:textId="77777777" w:rsidR="00334428" w:rsidRPr="00334428" w:rsidRDefault="00334428" w:rsidP="00334428">
            <w:pPr>
              <w:tabs>
                <w:tab w:val="left" w:pos="-720"/>
                <w:tab w:val="left" w:pos="437"/>
              </w:tabs>
              <w:suppressAutoHyphens/>
              <w:rPr>
                <w:spacing w:val="-2"/>
                <w:sz w:val="16"/>
                <w:szCs w:val="16"/>
              </w:rPr>
            </w:pPr>
            <w:r w:rsidRPr="00334428">
              <w:rPr>
                <w:spacing w:val="-2"/>
                <w:sz w:val="16"/>
                <w:szCs w:val="16"/>
              </w:rPr>
              <w:tab/>
              <w:t>towers (installed):</w:t>
            </w:r>
          </w:p>
          <w:p w14:paraId="46D43E41" w14:textId="77777777" w:rsidR="00334428" w:rsidRPr="00334428" w:rsidRDefault="00334428" w:rsidP="00334428">
            <w:pPr>
              <w:tabs>
                <w:tab w:val="left" w:pos="-720"/>
                <w:tab w:val="left" w:pos="637"/>
              </w:tabs>
              <w:suppressAutoHyphens/>
              <w:rPr>
                <w:spacing w:val="-2"/>
                <w:sz w:val="16"/>
                <w:szCs w:val="16"/>
              </w:rPr>
            </w:pPr>
            <w:r w:rsidRPr="00334428">
              <w:rPr>
                <w:spacing w:val="-2"/>
                <w:sz w:val="16"/>
                <w:szCs w:val="16"/>
              </w:rPr>
              <w:tab/>
              <w:t>heavy duty, guyed, per foot</w:t>
            </w:r>
          </w:p>
          <w:p w14:paraId="57650EFD" w14:textId="77777777" w:rsidR="00334428" w:rsidRPr="00334428" w:rsidRDefault="00334428" w:rsidP="00334428">
            <w:pPr>
              <w:tabs>
                <w:tab w:val="left" w:pos="-720"/>
                <w:tab w:val="left" w:pos="637"/>
              </w:tabs>
              <w:suppressAutoHyphens/>
              <w:rPr>
                <w:spacing w:val="-2"/>
                <w:sz w:val="16"/>
                <w:szCs w:val="16"/>
              </w:rPr>
            </w:pPr>
            <w:r w:rsidRPr="00334428">
              <w:rPr>
                <w:spacing w:val="-2"/>
                <w:sz w:val="16"/>
                <w:szCs w:val="16"/>
              </w:rPr>
              <w:tab/>
              <w:t>light duty, guyed, per foot</w:t>
            </w:r>
          </w:p>
          <w:p w14:paraId="5AFCF5C5" w14:textId="77777777" w:rsidR="00334428" w:rsidRPr="00334428" w:rsidRDefault="00334428" w:rsidP="00334428">
            <w:pPr>
              <w:tabs>
                <w:tab w:val="left" w:pos="-720"/>
                <w:tab w:val="left" w:pos="637"/>
              </w:tabs>
              <w:suppressAutoHyphens/>
              <w:rPr>
                <w:spacing w:val="-2"/>
                <w:sz w:val="16"/>
                <w:szCs w:val="16"/>
              </w:rPr>
            </w:pPr>
            <w:r w:rsidRPr="00334428">
              <w:rPr>
                <w:spacing w:val="-2"/>
                <w:sz w:val="16"/>
                <w:szCs w:val="16"/>
              </w:rPr>
              <w:tab/>
              <w:t>heavy duty, self supporting, per foot</w:t>
            </w:r>
          </w:p>
          <w:p w14:paraId="356D7C0E" w14:textId="77777777" w:rsidR="00334428" w:rsidRPr="00334428" w:rsidRDefault="00334428" w:rsidP="00334428">
            <w:pPr>
              <w:tabs>
                <w:tab w:val="left" w:pos="-720"/>
                <w:tab w:val="left" w:pos="637"/>
              </w:tabs>
              <w:suppressAutoHyphens/>
              <w:rPr>
                <w:spacing w:val="-2"/>
                <w:sz w:val="16"/>
                <w:szCs w:val="16"/>
              </w:rPr>
            </w:pPr>
            <w:r w:rsidRPr="00334428">
              <w:rPr>
                <w:spacing w:val="-2"/>
                <w:sz w:val="16"/>
                <w:szCs w:val="16"/>
              </w:rPr>
              <w:tab/>
              <w:t>light duty, self supporting, per foot</w:t>
            </w:r>
          </w:p>
          <w:p w14:paraId="443CF7BB" w14:textId="77777777" w:rsidR="00334428" w:rsidRPr="00334428" w:rsidRDefault="00334428" w:rsidP="00334428">
            <w:pPr>
              <w:tabs>
                <w:tab w:val="left" w:pos="-720"/>
                <w:tab w:val="left" w:pos="637"/>
              </w:tabs>
              <w:suppressAutoHyphens/>
              <w:rPr>
                <w:spacing w:val="-2"/>
                <w:sz w:val="16"/>
                <w:szCs w:val="16"/>
              </w:rPr>
            </w:pPr>
            <w:r w:rsidRPr="00334428">
              <w:rPr>
                <w:spacing w:val="-2"/>
                <w:sz w:val="16"/>
                <w:szCs w:val="16"/>
              </w:rPr>
              <w:tab/>
              <w:t>equipment building, per sq. ft.</w:t>
            </w:r>
          </w:p>
          <w:p w14:paraId="71F8A82F" w14:textId="77777777" w:rsidR="00334428" w:rsidRPr="00334428" w:rsidRDefault="00334428" w:rsidP="00334428">
            <w:pPr>
              <w:tabs>
                <w:tab w:val="left" w:pos="-720"/>
                <w:tab w:val="left" w:pos="637"/>
              </w:tabs>
              <w:suppressAutoHyphens/>
              <w:rPr>
                <w:spacing w:val="-2"/>
                <w:sz w:val="16"/>
                <w:szCs w:val="16"/>
              </w:rPr>
            </w:pPr>
            <w:r w:rsidRPr="00334428">
              <w:rPr>
                <w:spacing w:val="-2"/>
                <w:sz w:val="16"/>
                <w:szCs w:val="16"/>
              </w:rPr>
              <w:tab/>
              <w:t>solar panels, per sq. ft.</w:t>
            </w:r>
          </w:p>
        </w:tc>
        <w:tc>
          <w:tcPr>
            <w:tcW w:w="923" w:type="dxa"/>
          </w:tcPr>
          <w:p w14:paraId="6B58F873" w14:textId="77777777" w:rsidR="00334428" w:rsidRPr="00334428" w:rsidRDefault="00334428" w:rsidP="00334428">
            <w:pPr>
              <w:tabs>
                <w:tab w:val="center" w:pos="940"/>
              </w:tabs>
              <w:suppressAutoHyphens/>
              <w:jc w:val="center"/>
              <w:rPr>
                <w:spacing w:val="-2"/>
                <w:sz w:val="16"/>
                <w:szCs w:val="16"/>
              </w:rPr>
            </w:pPr>
          </w:p>
          <w:p w14:paraId="4F404AD6" w14:textId="77777777" w:rsidR="00334428" w:rsidRPr="00334428" w:rsidRDefault="00334428" w:rsidP="00334428">
            <w:pPr>
              <w:tabs>
                <w:tab w:val="center" w:pos="940"/>
              </w:tabs>
              <w:suppressAutoHyphens/>
              <w:jc w:val="center"/>
              <w:rPr>
                <w:spacing w:val="-2"/>
                <w:sz w:val="16"/>
                <w:szCs w:val="16"/>
              </w:rPr>
            </w:pPr>
          </w:p>
          <w:p w14:paraId="7083E5B5"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60,310</w:t>
            </w:r>
          </w:p>
          <w:p w14:paraId="0F103529"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4,520</w:t>
            </w:r>
          </w:p>
          <w:p w14:paraId="7BD428A7" w14:textId="77777777" w:rsidR="00334428" w:rsidRPr="00334428" w:rsidRDefault="00334428" w:rsidP="00334428">
            <w:pPr>
              <w:tabs>
                <w:tab w:val="center" w:pos="940"/>
              </w:tabs>
              <w:suppressAutoHyphens/>
              <w:jc w:val="center"/>
              <w:rPr>
                <w:spacing w:val="-2"/>
                <w:sz w:val="16"/>
                <w:szCs w:val="16"/>
              </w:rPr>
            </w:pPr>
          </w:p>
          <w:p w14:paraId="152888CE"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12,890</w:t>
            </w:r>
          </w:p>
          <w:p w14:paraId="4F14FD4F"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29,400</w:t>
            </w:r>
          </w:p>
          <w:p w14:paraId="73469B8F" w14:textId="77777777" w:rsidR="00334428" w:rsidRPr="00334428" w:rsidRDefault="00334428" w:rsidP="00334428">
            <w:pPr>
              <w:tabs>
                <w:tab w:val="center" w:pos="940"/>
              </w:tabs>
              <w:suppressAutoHyphens/>
              <w:jc w:val="center"/>
              <w:rPr>
                <w:spacing w:val="-2"/>
                <w:sz w:val="16"/>
                <w:szCs w:val="16"/>
              </w:rPr>
            </w:pPr>
          </w:p>
          <w:p w14:paraId="76CAB14F"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760</w:t>
            </w:r>
          </w:p>
          <w:p w14:paraId="59012759"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60</w:t>
            </w:r>
          </w:p>
          <w:p w14:paraId="1C4F60B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770</w:t>
            </w:r>
          </w:p>
          <w:p w14:paraId="2C3E2F16"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150</w:t>
            </w:r>
          </w:p>
          <w:p w14:paraId="68A13A54"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220</w:t>
            </w:r>
          </w:p>
          <w:p w14:paraId="0C47927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70</w:t>
            </w:r>
          </w:p>
        </w:tc>
      </w:tr>
      <w:tr w:rsidR="00334428" w:rsidRPr="00334428" w14:paraId="42098815" w14:textId="77777777" w:rsidTr="002E5E82">
        <w:trPr>
          <w:cantSplit/>
          <w:jc w:val="center"/>
        </w:trPr>
        <w:tc>
          <w:tcPr>
            <w:tcW w:w="4297" w:type="dxa"/>
          </w:tcPr>
          <w:p w14:paraId="6B3F03D0" w14:textId="77777777" w:rsidR="00334428" w:rsidRPr="00334428" w:rsidRDefault="00334428" w:rsidP="00334428">
            <w:pPr>
              <w:tabs>
                <w:tab w:val="left" w:pos="-720"/>
              </w:tabs>
              <w:suppressAutoHyphens/>
              <w:rPr>
                <w:spacing w:val="-2"/>
                <w:sz w:val="16"/>
                <w:szCs w:val="16"/>
              </w:rPr>
            </w:pPr>
            <w:r w:rsidRPr="00334428">
              <w:rPr>
                <w:spacing w:val="-2"/>
                <w:sz w:val="16"/>
                <w:szCs w:val="16"/>
              </w:rPr>
              <w:t>Utility Compressors</w:t>
            </w:r>
          </w:p>
          <w:p w14:paraId="6B823AF8" w14:textId="77777777" w:rsidR="00334428" w:rsidRPr="00334428" w:rsidRDefault="00334428" w:rsidP="00334428">
            <w:pPr>
              <w:tabs>
                <w:tab w:val="left" w:pos="-720"/>
                <w:tab w:val="left" w:pos="162"/>
              </w:tabs>
              <w:suppressAutoHyphens/>
              <w:rPr>
                <w:spacing w:val="-2"/>
                <w:sz w:val="16"/>
                <w:szCs w:val="16"/>
              </w:rPr>
            </w:pPr>
            <w:r w:rsidRPr="00334428">
              <w:rPr>
                <w:sz w:val="16"/>
                <w:szCs w:val="16"/>
              </w:rPr>
              <w:tab/>
              <w:t>per horsepower - rated on motor</w:t>
            </w:r>
          </w:p>
        </w:tc>
        <w:tc>
          <w:tcPr>
            <w:tcW w:w="923" w:type="dxa"/>
            <w:vAlign w:val="bottom"/>
          </w:tcPr>
          <w:p w14:paraId="7E1D3865"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990</w:t>
            </w:r>
          </w:p>
        </w:tc>
      </w:tr>
      <w:tr w:rsidR="00334428" w:rsidRPr="00334428" w14:paraId="682215EF" w14:textId="77777777" w:rsidTr="002E5E82">
        <w:trPr>
          <w:cantSplit/>
          <w:jc w:val="center"/>
        </w:trPr>
        <w:tc>
          <w:tcPr>
            <w:tcW w:w="4297" w:type="dxa"/>
          </w:tcPr>
          <w:p w14:paraId="02B65E2E" w14:textId="77777777" w:rsidR="00334428" w:rsidRPr="00334428" w:rsidRDefault="00334428" w:rsidP="00334428">
            <w:pPr>
              <w:widowControl w:val="0"/>
              <w:tabs>
                <w:tab w:val="left" w:pos="-720"/>
              </w:tabs>
              <w:suppressAutoHyphens/>
              <w:autoSpaceDE w:val="0"/>
              <w:autoSpaceDN w:val="0"/>
              <w:rPr>
                <w:spacing w:val="-2"/>
                <w:sz w:val="16"/>
                <w:szCs w:val="16"/>
              </w:rPr>
            </w:pPr>
            <w:r w:rsidRPr="00334428">
              <w:rPr>
                <w:spacing w:val="-2"/>
                <w:sz w:val="16"/>
                <w:szCs w:val="16"/>
              </w:rPr>
              <w:t>Vapor Recovery Unit—no Metering Equipment</w:t>
            </w:r>
          </w:p>
          <w:p w14:paraId="2947C84E" w14:textId="77777777" w:rsidR="00334428" w:rsidRPr="00334428" w:rsidRDefault="00334428" w:rsidP="00334428">
            <w:pPr>
              <w:tabs>
                <w:tab w:val="left" w:pos="-720"/>
                <w:tab w:val="left" w:pos="162"/>
              </w:tabs>
              <w:suppressAutoHyphens/>
              <w:rPr>
                <w:sz w:val="16"/>
                <w:szCs w:val="16"/>
              </w:rPr>
            </w:pPr>
            <w:r w:rsidRPr="00334428">
              <w:rPr>
                <w:sz w:val="16"/>
                <w:szCs w:val="16"/>
              </w:rPr>
              <w:tab/>
              <w:t>60 MCF/D or less</w:t>
            </w:r>
          </w:p>
          <w:p w14:paraId="41DC17A7" w14:textId="77777777" w:rsidR="00334428" w:rsidRPr="00334428" w:rsidRDefault="00334428" w:rsidP="00334428">
            <w:pPr>
              <w:tabs>
                <w:tab w:val="left" w:pos="-720"/>
                <w:tab w:val="left" w:pos="162"/>
              </w:tabs>
              <w:suppressAutoHyphens/>
              <w:rPr>
                <w:sz w:val="16"/>
                <w:szCs w:val="16"/>
              </w:rPr>
            </w:pPr>
            <w:r w:rsidRPr="00334428">
              <w:rPr>
                <w:sz w:val="16"/>
                <w:szCs w:val="16"/>
              </w:rPr>
              <w:tab/>
              <w:t>105 MCF/D max</w:t>
            </w:r>
          </w:p>
          <w:p w14:paraId="33843ECE" w14:textId="77777777" w:rsidR="00334428" w:rsidRPr="00334428" w:rsidRDefault="00334428" w:rsidP="00334428">
            <w:pPr>
              <w:tabs>
                <w:tab w:val="left" w:pos="-720"/>
                <w:tab w:val="left" w:pos="162"/>
              </w:tabs>
              <w:suppressAutoHyphens/>
              <w:rPr>
                <w:spacing w:val="-2"/>
                <w:sz w:val="16"/>
                <w:szCs w:val="16"/>
              </w:rPr>
            </w:pPr>
            <w:r w:rsidRPr="00334428">
              <w:rPr>
                <w:sz w:val="16"/>
                <w:szCs w:val="16"/>
              </w:rPr>
              <w:tab/>
              <w:t>250 MCF/D max</w:t>
            </w:r>
          </w:p>
        </w:tc>
        <w:tc>
          <w:tcPr>
            <w:tcW w:w="923" w:type="dxa"/>
            <w:vAlign w:val="bottom"/>
          </w:tcPr>
          <w:p w14:paraId="736A3635"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26,390</w:t>
            </w:r>
          </w:p>
          <w:p w14:paraId="4CAE7322"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37,700</w:t>
            </w:r>
          </w:p>
          <w:p w14:paraId="5B83BE22"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49,760</w:t>
            </w:r>
          </w:p>
        </w:tc>
      </w:tr>
      <w:tr w:rsidR="00334428" w:rsidRPr="00334428" w14:paraId="1BC9B9E4" w14:textId="77777777" w:rsidTr="002E5E82">
        <w:trPr>
          <w:cantSplit/>
          <w:jc w:val="center"/>
        </w:trPr>
        <w:tc>
          <w:tcPr>
            <w:tcW w:w="4297" w:type="dxa"/>
          </w:tcPr>
          <w:p w14:paraId="7EB06E20" w14:textId="77777777" w:rsidR="00334428" w:rsidRPr="00334428" w:rsidRDefault="00334428" w:rsidP="00334428">
            <w:pPr>
              <w:tabs>
                <w:tab w:val="left" w:pos="-720"/>
                <w:tab w:val="left" w:pos="0"/>
                <w:tab w:val="left" w:pos="720"/>
                <w:tab w:val="left" w:pos="1440"/>
              </w:tabs>
              <w:suppressAutoHyphens/>
              <w:rPr>
                <w:spacing w:val="-2"/>
                <w:sz w:val="16"/>
                <w:szCs w:val="16"/>
              </w:rPr>
            </w:pPr>
            <w:r w:rsidRPr="00334428">
              <w:rPr>
                <w:spacing w:val="-2"/>
                <w:sz w:val="16"/>
                <w:szCs w:val="16"/>
              </w:rPr>
              <w:t>Waterknockouts—Includes unit, backpressure valve and regulator, but, no metering equipment.</w:t>
            </w:r>
          </w:p>
          <w:p w14:paraId="517DCEF0"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2’ diam. x 16’</w:t>
            </w:r>
          </w:p>
          <w:p w14:paraId="6278BD34"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3’ diam. x 10’</w:t>
            </w:r>
          </w:p>
          <w:p w14:paraId="4CFF62EF"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4’ diam. x 10’</w:t>
            </w:r>
          </w:p>
          <w:p w14:paraId="7C834C01"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6’ diam. x 10’</w:t>
            </w:r>
          </w:p>
          <w:p w14:paraId="5407B2C1"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6’ diam. x 15’</w:t>
            </w:r>
          </w:p>
          <w:p w14:paraId="466181A3"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8’ diam. x 10’</w:t>
            </w:r>
          </w:p>
          <w:p w14:paraId="25B716CB"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8’ diam. x 15’</w:t>
            </w:r>
          </w:p>
          <w:p w14:paraId="7BF235A5"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8’ diam. x 20’</w:t>
            </w:r>
          </w:p>
          <w:p w14:paraId="1600FB39" w14:textId="77777777" w:rsidR="00334428" w:rsidRPr="00334428" w:rsidRDefault="00334428" w:rsidP="00334428">
            <w:pPr>
              <w:tabs>
                <w:tab w:val="left" w:pos="-720"/>
                <w:tab w:val="left" w:pos="162"/>
              </w:tabs>
              <w:suppressAutoHyphens/>
              <w:rPr>
                <w:sz w:val="16"/>
                <w:szCs w:val="16"/>
              </w:rPr>
            </w:pPr>
            <w:r w:rsidRPr="00334428">
              <w:rPr>
                <w:sz w:val="16"/>
                <w:szCs w:val="16"/>
              </w:rPr>
              <w:tab/>
              <w:t xml:space="preserve"> 8’ diam. x 25’</w:t>
            </w:r>
          </w:p>
          <w:p w14:paraId="3EB26BFC" w14:textId="77777777" w:rsidR="00334428" w:rsidRPr="00334428" w:rsidRDefault="00334428" w:rsidP="00334428">
            <w:pPr>
              <w:tabs>
                <w:tab w:val="left" w:pos="-720"/>
                <w:tab w:val="left" w:pos="162"/>
              </w:tabs>
              <w:suppressAutoHyphens/>
              <w:rPr>
                <w:spacing w:val="-2"/>
                <w:sz w:val="16"/>
                <w:szCs w:val="16"/>
              </w:rPr>
            </w:pPr>
            <w:r w:rsidRPr="00334428">
              <w:rPr>
                <w:sz w:val="16"/>
                <w:szCs w:val="16"/>
              </w:rPr>
              <w:tab/>
              <w:t>10’ diam. x 20’</w:t>
            </w:r>
          </w:p>
        </w:tc>
        <w:tc>
          <w:tcPr>
            <w:tcW w:w="923" w:type="dxa"/>
          </w:tcPr>
          <w:p w14:paraId="5DE577D0" w14:textId="77777777" w:rsidR="00334428" w:rsidRPr="00334428" w:rsidRDefault="00334428" w:rsidP="00334428">
            <w:pPr>
              <w:tabs>
                <w:tab w:val="center" w:pos="940"/>
              </w:tabs>
              <w:suppressAutoHyphens/>
              <w:jc w:val="center"/>
              <w:rPr>
                <w:spacing w:val="-2"/>
                <w:sz w:val="16"/>
                <w:szCs w:val="16"/>
              </w:rPr>
            </w:pPr>
          </w:p>
          <w:p w14:paraId="47325B87" w14:textId="77777777" w:rsidR="00334428" w:rsidRPr="00334428" w:rsidRDefault="00334428" w:rsidP="00334428">
            <w:pPr>
              <w:tabs>
                <w:tab w:val="center" w:pos="940"/>
              </w:tabs>
              <w:suppressAutoHyphens/>
              <w:jc w:val="center"/>
              <w:rPr>
                <w:spacing w:val="-2"/>
                <w:sz w:val="16"/>
                <w:szCs w:val="16"/>
              </w:rPr>
            </w:pPr>
          </w:p>
          <w:p w14:paraId="71EE1245"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7,160</w:t>
            </w:r>
          </w:p>
          <w:p w14:paraId="553FE52A"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10,710</w:t>
            </w:r>
          </w:p>
          <w:p w14:paraId="0F475F17"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14,780</w:t>
            </w:r>
          </w:p>
          <w:p w14:paraId="4017BF3C"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24,200</w:t>
            </w:r>
          </w:p>
          <w:p w14:paraId="6A103E61"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27,980</w:t>
            </w:r>
          </w:p>
          <w:p w14:paraId="0C360A6D"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35,050</w:t>
            </w:r>
          </w:p>
          <w:p w14:paraId="103A9C64"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40.260</w:t>
            </w:r>
          </w:p>
          <w:p w14:paraId="338E62EC"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44,620</w:t>
            </w:r>
          </w:p>
          <w:p w14:paraId="7875D33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49,680</w:t>
            </w:r>
          </w:p>
          <w:p w14:paraId="5B35033A"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58,430</w:t>
            </w:r>
          </w:p>
        </w:tc>
      </w:tr>
    </w:tbl>
    <w:p w14:paraId="24ED0FEF" w14:textId="77777777" w:rsidR="00334428" w:rsidRPr="00334428" w:rsidRDefault="00334428" w:rsidP="00334428">
      <w:pPr>
        <w:tabs>
          <w:tab w:val="left" w:pos="-720"/>
        </w:tabs>
        <w:suppressAutoHyphens/>
        <w:jc w:val="both"/>
      </w:pPr>
    </w:p>
    <w:p w14:paraId="35890ED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Service Stations</w:t>
      </w:r>
    </w:p>
    <w:p w14:paraId="660AAE09" w14:textId="77777777" w:rsidR="00334428" w:rsidRPr="00334428" w:rsidRDefault="00334428" w:rsidP="00334428">
      <w:pPr>
        <w:tabs>
          <w:tab w:val="left" w:pos="720"/>
          <w:tab w:val="left" w:pos="979"/>
          <w:tab w:val="left" w:pos="1152"/>
        </w:tabs>
        <w:ind w:firstLine="360"/>
        <w:jc w:val="both"/>
        <w:outlineLvl w:val="4"/>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816"/>
        <w:gridCol w:w="1170"/>
      </w:tblGrid>
      <w:tr w:rsidR="00334428" w:rsidRPr="00334428" w14:paraId="7D966F43" w14:textId="77777777" w:rsidTr="002E5E82">
        <w:trPr>
          <w:cantSplit/>
          <w:tblHeader/>
          <w:jc w:val="center"/>
        </w:trPr>
        <w:tc>
          <w:tcPr>
            <w:tcW w:w="4986" w:type="dxa"/>
            <w:gridSpan w:val="2"/>
            <w:tcBorders>
              <w:top w:val="double" w:sz="6" w:space="0" w:color="000000"/>
              <w:bottom w:val="single" w:sz="6" w:space="0" w:color="000000"/>
            </w:tcBorders>
            <w:shd w:val="clear" w:color="auto" w:fill="BFBFBF"/>
          </w:tcPr>
          <w:p w14:paraId="42C37300"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center"/>
              <w:outlineLvl w:val="3"/>
              <w:rPr>
                <w:b/>
                <w:bCs/>
                <w:kern w:val="2"/>
                <w:sz w:val="16"/>
                <w:szCs w:val="16"/>
              </w:rPr>
            </w:pPr>
            <w:r w:rsidRPr="00334428">
              <w:rPr>
                <w:b/>
                <w:bCs/>
                <w:kern w:val="2"/>
                <w:sz w:val="16"/>
                <w:szCs w:val="16"/>
              </w:rPr>
              <w:t>Table 907.D-8</w:t>
            </w:r>
          </w:p>
          <w:p w14:paraId="5F1F97C5"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Service Stations</w:t>
            </w:r>
          </w:p>
          <w:p w14:paraId="5A0E596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Marketing Personal Property</w:t>
            </w:r>
          </w:p>
          <w:p w14:paraId="738983E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*Alternative Procedure</w:t>
            </w:r>
          </w:p>
        </w:tc>
      </w:tr>
      <w:tr w:rsidR="00334428" w:rsidRPr="00334428" w14:paraId="4DC5E450" w14:textId="77777777" w:rsidTr="002E5E82">
        <w:trPr>
          <w:cantSplit/>
          <w:tblHeader/>
          <w:jc w:val="center"/>
        </w:trPr>
        <w:tc>
          <w:tcPr>
            <w:tcW w:w="3816" w:type="dxa"/>
            <w:tcBorders>
              <w:top w:val="single" w:sz="6" w:space="0" w:color="000000"/>
              <w:bottom w:val="single" w:sz="6" w:space="0" w:color="000000"/>
            </w:tcBorders>
            <w:shd w:val="clear" w:color="auto" w:fill="BFBFBF"/>
          </w:tcPr>
          <w:p w14:paraId="0F3753A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Property Description</w:t>
            </w:r>
          </w:p>
        </w:tc>
        <w:tc>
          <w:tcPr>
            <w:tcW w:w="1170" w:type="dxa"/>
            <w:tcBorders>
              <w:top w:val="single" w:sz="6" w:space="0" w:color="000000"/>
              <w:bottom w:val="single" w:sz="6" w:space="0" w:color="000000"/>
            </w:tcBorders>
            <w:shd w:val="clear" w:color="auto" w:fill="BFBFBF"/>
          </w:tcPr>
          <w:p w14:paraId="5891005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 Cost New</w:t>
            </w:r>
          </w:p>
        </w:tc>
      </w:tr>
      <w:tr w:rsidR="00334428" w:rsidRPr="00334428" w14:paraId="36F20097" w14:textId="77777777" w:rsidTr="002E5E82">
        <w:trPr>
          <w:cantSplit/>
          <w:jc w:val="center"/>
        </w:trPr>
        <w:tc>
          <w:tcPr>
            <w:tcW w:w="3816" w:type="dxa"/>
          </w:tcPr>
          <w:p w14:paraId="3BD4B671" w14:textId="77777777" w:rsidR="00334428" w:rsidRPr="00334428" w:rsidRDefault="00334428" w:rsidP="00334428">
            <w:pPr>
              <w:tabs>
                <w:tab w:val="left" w:pos="-720"/>
              </w:tabs>
              <w:suppressAutoHyphens/>
              <w:rPr>
                <w:spacing w:val="-2"/>
                <w:sz w:val="16"/>
                <w:szCs w:val="16"/>
              </w:rPr>
            </w:pPr>
            <w:r w:rsidRPr="00334428">
              <w:rPr>
                <w:spacing w:val="-2"/>
                <w:sz w:val="16"/>
                <w:szCs w:val="16"/>
              </w:rPr>
              <w:t>Air and Water Units:</w:t>
            </w:r>
          </w:p>
          <w:p w14:paraId="6A67DDA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Above ground</w:t>
            </w:r>
          </w:p>
          <w:p w14:paraId="2DAFFA6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Below ground</w:t>
            </w:r>
          </w:p>
        </w:tc>
        <w:tc>
          <w:tcPr>
            <w:tcW w:w="1170" w:type="dxa"/>
          </w:tcPr>
          <w:p w14:paraId="5326495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spacing w:val="-2"/>
                <w:sz w:val="16"/>
                <w:szCs w:val="16"/>
              </w:rPr>
            </w:pPr>
          </w:p>
          <w:p w14:paraId="7ED8551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spacing w:val="-2"/>
                <w:sz w:val="16"/>
                <w:szCs w:val="16"/>
              </w:rPr>
            </w:pPr>
            <w:r w:rsidRPr="00334428">
              <w:rPr>
                <w:spacing w:val="-2"/>
                <w:sz w:val="16"/>
                <w:szCs w:val="16"/>
              </w:rPr>
              <w:t>1,680</w:t>
            </w:r>
          </w:p>
          <w:p w14:paraId="4C46107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spacing w:val="-2"/>
                <w:sz w:val="16"/>
                <w:szCs w:val="16"/>
              </w:rPr>
            </w:pPr>
            <w:r w:rsidRPr="00334428">
              <w:rPr>
                <w:spacing w:val="-2"/>
                <w:sz w:val="16"/>
                <w:szCs w:val="16"/>
              </w:rPr>
              <w:t>710</w:t>
            </w:r>
          </w:p>
        </w:tc>
      </w:tr>
      <w:tr w:rsidR="00334428" w:rsidRPr="00334428" w14:paraId="3352A8ED" w14:textId="77777777" w:rsidTr="002E5E82">
        <w:trPr>
          <w:cantSplit/>
          <w:trHeight w:val="318"/>
          <w:jc w:val="center"/>
        </w:trPr>
        <w:tc>
          <w:tcPr>
            <w:tcW w:w="3816" w:type="dxa"/>
            <w:tcBorders>
              <w:bottom w:val="single" w:sz="6" w:space="0" w:color="000000"/>
            </w:tcBorders>
          </w:tcPr>
          <w:p w14:paraId="7D0D8182" w14:textId="77777777" w:rsidR="00334428" w:rsidRPr="00334428" w:rsidRDefault="00334428" w:rsidP="00334428">
            <w:pPr>
              <w:tabs>
                <w:tab w:val="left" w:pos="-720"/>
              </w:tabs>
              <w:suppressAutoHyphens/>
              <w:rPr>
                <w:spacing w:val="-2"/>
                <w:sz w:val="16"/>
                <w:szCs w:val="16"/>
              </w:rPr>
            </w:pPr>
            <w:r w:rsidRPr="00334428">
              <w:rPr>
                <w:spacing w:val="-2"/>
                <w:sz w:val="16"/>
                <w:szCs w:val="16"/>
              </w:rPr>
              <w:t>Air Compressors:</w:t>
            </w:r>
          </w:p>
          <w:p w14:paraId="0A2E649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1/3 to 1 H.P.</w:t>
            </w:r>
          </w:p>
          <w:p w14:paraId="30D4F0C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1/2 to 5 H.P.</w:t>
            </w:r>
          </w:p>
        </w:tc>
        <w:tc>
          <w:tcPr>
            <w:tcW w:w="1170" w:type="dxa"/>
            <w:tcBorders>
              <w:bottom w:val="single" w:sz="6" w:space="0" w:color="000000"/>
            </w:tcBorders>
          </w:tcPr>
          <w:p w14:paraId="7425136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4D66107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2,260</w:t>
            </w:r>
          </w:p>
          <w:p w14:paraId="5F935C8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3,820</w:t>
            </w:r>
          </w:p>
        </w:tc>
      </w:tr>
      <w:tr w:rsidR="00334428" w:rsidRPr="00334428" w14:paraId="477EDE8B" w14:textId="77777777" w:rsidTr="002E5E82">
        <w:trPr>
          <w:cantSplit/>
          <w:jc w:val="center"/>
        </w:trPr>
        <w:tc>
          <w:tcPr>
            <w:tcW w:w="3816" w:type="dxa"/>
            <w:tcBorders>
              <w:top w:val="single" w:sz="6" w:space="0" w:color="000000"/>
              <w:bottom w:val="single" w:sz="6" w:space="0" w:color="000000"/>
            </w:tcBorders>
          </w:tcPr>
          <w:p w14:paraId="052750D0" w14:textId="77777777" w:rsidR="00334428" w:rsidRPr="00334428" w:rsidRDefault="00334428" w:rsidP="00334428">
            <w:pPr>
              <w:tabs>
                <w:tab w:val="left" w:pos="-720"/>
              </w:tabs>
              <w:suppressAutoHyphens/>
              <w:rPr>
                <w:spacing w:val="-2"/>
                <w:sz w:val="16"/>
                <w:szCs w:val="16"/>
              </w:rPr>
            </w:pPr>
            <w:r w:rsidRPr="00334428">
              <w:rPr>
                <w:spacing w:val="-2"/>
                <w:sz w:val="16"/>
                <w:szCs w:val="16"/>
              </w:rPr>
              <w:t>Car Wash Equipment:</w:t>
            </w:r>
          </w:p>
          <w:p w14:paraId="5053DE5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In Bay (roll over brushes)</w:t>
            </w:r>
          </w:p>
          <w:p w14:paraId="3C85212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In Bay (pull through)</w:t>
            </w:r>
          </w:p>
          <w:p w14:paraId="5A55601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Tunnel (40 to 50 ft.)</w:t>
            </w:r>
          </w:p>
          <w:p w14:paraId="1854D99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Tunnel (60 to 75 ft.)</w:t>
            </w:r>
          </w:p>
        </w:tc>
        <w:tc>
          <w:tcPr>
            <w:tcW w:w="1170" w:type="dxa"/>
            <w:tcBorders>
              <w:top w:val="single" w:sz="6" w:space="0" w:color="000000"/>
              <w:bottom w:val="single" w:sz="6" w:space="0" w:color="000000"/>
            </w:tcBorders>
          </w:tcPr>
          <w:p w14:paraId="0A2BE09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5053512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60,690</w:t>
            </w:r>
          </w:p>
          <w:p w14:paraId="275C1DC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94,220</w:t>
            </w:r>
          </w:p>
          <w:p w14:paraId="13EF3D6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205,070</w:t>
            </w:r>
          </w:p>
          <w:p w14:paraId="5C125CC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274,420</w:t>
            </w:r>
          </w:p>
        </w:tc>
      </w:tr>
      <w:tr w:rsidR="00334428" w:rsidRPr="00334428" w14:paraId="5B0C9C91" w14:textId="77777777" w:rsidTr="002E5E82">
        <w:trPr>
          <w:cantSplit/>
          <w:jc w:val="center"/>
        </w:trPr>
        <w:tc>
          <w:tcPr>
            <w:tcW w:w="3816" w:type="dxa"/>
            <w:tcBorders>
              <w:top w:val="single" w:sz="6" w:space="0" w:color="000000"/>
            </w:tcBorders>
          </w:tcPr>
          <w:p w14:paraId="692C4B91" w14:textId="77777777" w:rsidR="00334428" w:rsidRPr="00334428" w:rsidRDefault="00334428" w:rsidP="00334428">
            <w:pPr>
              <w:tabs>
                <w:tab w:val="left" w:pos="-720"/>
              </w:tabs>
              <w:suppressAutoHyphens/>
              <w:rPr>
                <w:spacing w:val="-2"/>
                <w:sz w:val="16"/>
                <w:szCs w:val="16"/>
              </w:rPr>
            </w:pPr>
            <w:r w:rsidRPr="00334428">
              <w:rPr>
                <w:spacing w:val="-2"/>
                <w:sz w:val="16"/>
                <w:szCs w:val="16"/>
              </w:rPr>
              <w:t>Drive On Lifts:</w:t>
            </w:r>
          </w:p>
          <w:p w14:paraId="635BE80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Single Post</w:t>
            </w:r>
          </w:p>
          <w:p w14:paraId="57E1DD3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Dual Post</w:t>
            </w:r>
          </w:p>
        </w:tc>
        <w:tc>
          <w:tcPr>
            <w:tcW w:w="1170" w:type="dxa"/>
            <w:tcBorders>
              <w:top w:val="single" w:sz="6" w:space="0" w:color="000000"/>
            </w:tcBorders>
            <w:vAlign w:val="bottom"/>
          </w:tcPr>
          <w:p w14:paraId="0EEF698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11,080</w:t>
            </w:r>
          </w:p>
          <w:p w14:paraId="11B154B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12,480</w:t>
            </w:r>
          </w:p>
        </w:tc>
      </w:tr>
      <w:tr w:rsidR="00334428" w:rsidRPr="00334428" w14:paraId="2E689BA9" w14:textId="77777777" w:rsidTr="002E5E82">
        <w:trPr>
          <w:cantSplit/>
          <w:jc w:val="center"/>
        </w:trPr>
        <w:tc>
          <w:tcPr>
            <w:tcW w:w="3816" w:type="dxa"/>
          </w:tcPr>
          <w:p w14:paraId="0DDF5293" w14:textId="77777777" w:rsidR="00334428" w:rsidRPr="00334428" w:rsidRDefault="00334428" w:rsidP="00334428">
            <w:pPr>
              <w:tabs>
                <w:tab w:val="left" w:pos="-720"/>
              </w:tabs>
              <w:suppressAutoHyphens/>
              <w:rPr>
                <w:spacing w:val="-2"/>
                <w:sz w:val="16"/>
                <w:szCs w:val="16"/>
              </w:rPr>
            </w:pPr>
            <w:r w:rsidRPr="00334428">
              <w:rPr>
                <w:spacing w:val="-2"/>
                <w:sz w:val="16"/>
                <w:szCs w:val="16"/>
              </w:rPr>
              <w:t>Lights:</w:t>
            </w:r>
          </w:p>
          <w:p w14:paraId="4B6F9A7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Light Poles (each)</w:t>
            </w:r>
          </w:p>
          <w:p w14:paraId="1385582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Lights - per pole unit</w:t>
            </w:r>
          </w:p>
        </w:tc>
        <w:tc>
          <w:tcPr>
            <w:tcW w:w="1170" w:type="dxa"/>
            <w:vAlign w:val="bottom"/>
          </w:tcPr>
          <w:p w14:paraId="7D941F0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1,120</w:t>
            </w:r>
          </w:p>
          <w:p w14:paraId="3677D66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1,260</w:t>
            </w:r>
          </w:p>
        </w:tc>
      </w:tr>
      <w:tr w:rsidR="00334428" w:rsidRPr="00334428" w14:paraId="78069EF4" w14:textId="77777777" w:rsidTr="002E5E82">
        <w:trPr>
          <w:cantSplit/>
          <w:jc w:val="center"/>
        </w:trPr>
        <w:tc>
          <w:tcPr>
            <w:tcW w:w="3816" w:type="dxa"/>
          </w:tcPr>
          <w:p w14:paraId="7E287A5B" w14:textId="77777777" w:rsidR="00334428" w:rsidRPr="00334428" w:rsidRDefault="00334428" w:rsidP="00334428">
            <w:pPr>
              <w:tabs>
                <w:tab w:val="left" w:pos="-720"/>
              </w:tabs>
              <w:suppressAutoHyphens/>
              <w:rPr>
                <w:spacing w:val="-2"/>
                <w:sz w:val="16"/>
                <w:szCs w:val="16"/>
              </w:rPr>
            </w:pPr>
            <w:r w:rsidRPr="00334428">
              <w:rPr>
                <w:spacing w:val="-2"/>
                <w:sz w:val="16"/>
                <w:szCs w:val="16"/>
              </w:rPr>
              <w:t>Pumps:</w:t>
            </w:r>
          </w:p>
          <w:p w14:paraId="71EAFEB3" w14:textId="77777777" w:rsidR="00334428" w:rsidRPr="00334428" w:rsidRDefault="00334428" w:rsidP="00334428">
            <w:pPr>
              <w:tabs>
                <w:tab w:val="left" w:pos="-720"/>
              </w:tabs>
              <w:suppressAutoHyphens/>
              <w:ind w:left="137"/>
              <w:rPr>
                <w:spacing w:val="-2"/>
                <w:sz w:val="16"/>
                <w:szCs w:val="16"/>
              </w:rPr>
            </w:pPr>
            <w:r w:rsidRPr="00334428">
              <w:rPr>
                <w:spacing w:val="-2"/>
                <w:sz w:val="16"/>
                <w:szCs w:val="16"/>
              </w:rPr>
              <w:t>Non-Electronic - self contained and/or remote controlled computer</w:t>
            </w:r>
          </w:p>
          <w:p w14:paraId="5F3A0CC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Single</w:t>
            </w:r>
          </w:p>
          <w:p w14:paraId="510993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Dual</w:t>
            </w:r>
          </w:p>
          <w:p w14:paraId="77722137" w14:textId="77777777" w:rsidR="00334428" w:rsidRPr="00334428" w:rsidRDefault="00334428" w:rsidP="00334428">
            <w:pPr>
              <w:tabs>
                <w:tab w:val="left" w:pos="-720"/>
              </w:tabs>
              <w:suppressAutoHyphens/>
              <w:ind w:left="137"/>
              <w:rPr>
                <w:spacing w:val="-2"/>
                <w:sz w:val="16"/>
                <w:szCs w:val="16"/>
              </w:rPr>
            </w:pPr>
            <w:r w:rsidRPr="00334428">
              <w:rPr>
                <w:spacing w:val="-2"/>
                <w:sz w:val="16"/>
                <w:szCs w:val="16"/>
              </w:rPr>
              <w:t>Computerized - non-self service, post pay, pre/post pay. self contained and/or remote controlled dispensers</w:t>
            </w:r>
          </w:p>
          <w:p w14:paraId="707139F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Single</w:t>
            </w:r>
          </w:p>
          <w:p w14:paraId="42CA4DE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Dual</w:t>
            </w:r>
          </w:p>
        </w:tc>
        <w:tc>
          <w:tcPr>
            <w:tcW w:w="1170" w:type="dxa"/>
          </w:tcPr>
          <w:p w14:paraId="661AF97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33E1620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687ACD4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4A213C9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4,800</w:t>
            </w:r>
          </w:p>
          <w:p w14:paraId="781E17A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7,130</w:t>
            </w:r>
          </w:p>
          <w:p w14:paraId="357DBD8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33DDB57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5B86AD7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8,110</w:t>
            </w:r>
          </w:p>
          <w:p w14:paraId="58BA241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10,930</w:t>
            </w:r>
          </w:p>
        </w:tc>
      </w:tr>
      <w:tr w:rsidR="00334428" w:rsidRPr="00334428" w14:paraId="0D3AB2C6" w14:textId="77777777" w:rsidTr="002E5E82">
        <w:trPr>
          <w:cantSplit/>
          <w:jc w:val="center"/>
        </w:trPr>
        <w:tc>
          <w:tcPr>
            <w:tcW w:w="3816" w:type="dxa"/>
          </w:tcPr>
          <w:p w14:paraId="310CDD5E" w14:textId="77777777" w:rsidR="00334428" w:rsidRPr="00334428" w:rsidRDefault="00334428" w:rsidP="00334428">
            <w:pPr>
              <w:tabs>
                <w:tab w:val="left" w:pos="-720"/>
              </w:tabs>
              <w:suppressAutoHyphens/>
              <w:rPr>
                <w:spacing w:val="-2"/>
                <w:sz w:val="16"/>
                <w:szCs w:val="16"/>
              </w:rPr>
            </w:pPr>
            <w:r w:rsidRPr="00334428">
              <w:rPr>
                <w:spacing w:val="-2"/>
                <w:sz w:val="16"/>
                <w:szCs w:val="16"/>
              </w:rPr>
              <w:t>Read-Out Equipment (at operator of self service)</w:t>
            </w:r>
          </w:p>
          <w:p w14:paraId="55953A2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Per Hose Outlet</w:t>
            </w:r>
          </w:p>
        </w:tc>
        <w:tc>
          <w:tcPr>
            <w:tcW w:w="1170" w:type="dxa"/>
            <w:vAlign w:val="bottom"/>
          </w:tcPr>
          <w:p w14:paraId="58E6118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1,780</w:t>
            </w:r>
          </w:p>
        </w:tc>
      </w:tr>
      <w:tr w:rsidR="00334428" w:rsidRPr="00334428" w14:paraId="27F4B4B7" w14:textId="77777777" w:rsidTr="002E5E82">
        <w:trPr>
          <w:cantSplit/>
          <w:jc w:val="center"/>
        </w:trPr>
        <w:tc>
          <w:tcPr>
            <w:tcW w:w="3816" w:type="dxa"/>
          </w:tcPr>
          <w:p w14:paraId="1FE903CA" w14:textId="77777777" w:rsidR="00334428" w:rsidRPr="00334428" w:rsidRDefault="00334428" w:rsidP="00334428">
            <w:pPr>
              <w:tabs>
                <w:tab w:val="left" w:pos="-720"/>
              </w:tabs>
              <w:suppressAutoHyphens/>
              <w:rPr>
                <w:spacing w:val="-2"/>
                <w:sz w:val="16"/>
                <w:szCs w:val="16"/>
              </w:rPr>
            </w:pPr>
            <w:r w:rsidRPr="00334428">
              <w:rPr>
                <w:spacing w:val="-2"/>
                <w:sz w:val="16"/>
                <w:szCs w:val="16"/>
              </w:rPr>
              <w:t>Signs:</w:t>
            </w:r>
          </w:p>
          <w:p w14:paraId="49431627" w14:textId="77777777" w:rsidR="00334428" w:rsidRPr="00334428" w:rsidRDefault="00334428" w:rsidP="00334428">
            <w:pPr>
              <w:tabs>
                <w:tab w:val="left" w:pos="-720"/>
              </w:tabs>
              <w:suppressAutoHyphens/>
              <w:ind w:left="137"/>
              <w:rPr>
                <w:spacing w:val="-2"/>
                <w:sz w:val="16"/>
                <w:szCs w:val="16"/>
              </w:rPr>
            </w:pPr>
            <w:r w:rsidRPr="00334428">
              <w:rPr>
                <w:spacing w:val="-2"/>
                <w:sz w:val="16"/>
                <w:szCs w:val="16"/>
              </w:rPr>
              <w:t>Station Signs</w:t>
            </w:r>
          </w:p>
          <w:p w14:paraId="2DB5B1B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6 ft. lighted - installed on 12 ft. pole</w:t>
            </w:r>
          </w:p>
          <w:p w14:paraId="2E702B6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10 ft. lighted - installed on 16 ft. pole</w:t>
            </w:r>
          </w:p>
          <w:p w14:paraId="203EBBEF" w14:textId="77777777" w:rsidR="00334428" w:rsidRPr="00334428" w:rsidRDefault="00334428" w:rsidP="00334428">
            <w:pPr>
              <w:tabs>
                <w:tab w:val="left" w:pos="-720"/>
              </w:tabs>
              <w:suppressAutoHyphens/>
              <w:ind w:left="137"/>
              <w:rPr>
                <w:spacing w:val="-2"/>
                <w:sz w:val="16"/>
                <w:szCs w:val="16"/>
              </w:rPr>
            </w:pPr>
            <w:r w:rsidRPr="00334428">
              <w:rPr>
                <w:spacing w:val="-2"/>
                <w:sz w:val="16"/>
                <w:szCs w:val="16"/>
              </w:rPr>
              <w:t>Attachment Signs (for station signs)</w:t>
            </w:r>
          </w:p>
          <w:p w14:paraId="21BC704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Lighted "self-serve" (4 x 11 ft.)</w:t>
            </w:r>
          </w:p>
          <w:p w14:paraId="552D27D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Lighted "pricing" (5 x 9 ft.)</w:t>
            </w:r>
          </w:p>
          <w:p w14:paraId="405D61B4" w14:textId="77777777" w:rsidR="00334428" w:rsidRPr="00334428" w:rsidRDefault="00334428" w:rsidP="00334428">
            <w:pPr>
              <w:tabs>
                <w:tab w:val="left" w:pos="-720"/>
              </w:tabs>
              <w:suppressAutoHyphens/>
              <w:ind w:left="137"/>
              <w:rPr>
                <w:spacing w:val="-2"/>
                <w:sz w:val="16"/>
                <w:szCs w:val="16"/>
              </w:rPr>
            </w:pPr>
            <w:r w:rsidRPr="00334428">
              <w:rPr>
                <w:spacing w:val="-2"/>
                <w:sz w:val="16"/>
                <w:szCs w:val="16"/>
              </w:rPr>
              <w:t>High Rise Signs - 16 ft. lighted - installed on:</w:t>
            </w:r>
          </w:p>
          <w:p w14:paraId="597A1BF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1 pole</w:t>
            </w:r>
          </w:p>
          <w:p w14:paraId="3C90C4C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2 poles</w:t>
            </w:r>
          </w:p>
          <w:p w14:paraId="18DACB0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3 poles</w:t>
            </w:r>
          </w:p>
          <w:p w14:paraId="1CABD497" w14:textId="77777777" w:rsidR="00334428" w:rsidRPr="00334428" w:rsidRDefault="00334428" w:rsidP="00334428">
            <w:pPr>
              <w:tabs>
                <w:tab w:val="left" w:pos="-720"/>
              </w:tabs>
              <w:suppressAutoHyphens/>
              <w:ind w:left="137"/>
              <w:rPr>
                <w:spacing w:val="-2"/>
                <w:sz w:val="16"/>
                <w:szCs w:val="16"/>
              </w:rPr>
            </w:pPr>
            <w:r w:rsidRPr="00334428">
              <w:rPr>
                <w:spacing w:val="-2"/>
                <w:sz w:val="16"/>
                <w:szCs w:val="16"/>
              </w:rPr>
              <w:t>Attachment Signs (for high rise signs)</w:t>
            </w:r>
          </w:p>
          <w:p w14:paraId="070760C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kern w:val="2"/>
                <w:sz w:val="16"/>
              </w:rPr>
            </w:pPr>
            <w:r w:rsidRPr="00334428">
              <w:rPr>
                <w:kern w:val="2"/>
                <w:sz w:val="16"/>
              </w:rPr>
              <w:t>Lighted "self-serve" (5 x 17 ft.)</w:t>
            </w:r>
          </w:p>
          <w:p w14:paraId="411957F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432"/>
              <w:rPr>
                <w:spacing w:val="-2"/>
                <w:sz w:val="16"/>
                <w:szCs w:val="16"/>
              </w:rPr>
            </w:pPr>
            <w:r w:rsidRPr="00334428">
              <w:rPr>
                <w:kern w:val="2"/>
                <w:sz w:val="16"/>
              </w:rPr>
              <w:t>Lighted "pricing" (5 x 9 ft.)</w:t>
            </w:r>
            <w:r w:rsidRPr="00334428">
              <w:rPr>
                <w:spacing w:val="-2"/>
                <w:sz w:val="16"/>
                <w:szCs w:val="16"/>
              </w:rPr>
              <w:t xml:space="preserve"> </w:t>
            </w:r>
          </w:p>
        </w:tc>
        <w:tc>
          <w:tcPr>
            <w:tcW w:w="1170" w:type="dxa"/>
          </w:tcPr>
          <w:p w14:paraId="044F664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7512C42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6BFCAFC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5,360</w:t>
            </w:r>
          </w:p>
          <w:p w14:paraId="57F0B01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9,800</w:t>
            </w:r>
          </w:p>
          <w:p w14:paraId="47A18A1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1B3ADB9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4,470</w:t>
            </w:r>
          </w:p>
          <w:p w14:paraId="3C05E2E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4,560</w:t>
            </w:r>
          </w:p>
          <w:p w14:paraId="48DF801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414255C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16,230</w:t>
            </w:r>
          </w:p>
          <w:p w14:paraId="28E0FE6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21,240</w:t>
            </w:r>
          </w:p>
          <w:p w14:paraId="5A8C396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23,760</w:t>
            </w:r>
          </w:p>
          <w:p w14:paraId="50827CD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p>
          <w:p w14:paraId="38FCBAF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8,630</w:t>
            </w:r>
          </w:p>
          <w:p w14:paraId="529E8F8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4,560</w:t>
            </w:r>
          </w:p>
        </w:tc>
      </w:tr>
      <w:tr w:rsidR="00334428" w:rsidRPr="00334428" w14:paraId="56813204" w14:textId="77777777" w:rsidTr="002E5E82">
        <w:trPr>
          <w:cantSplit/>
          <w:jc w:val="center"/>
        </w:trPr>
        <w:tc>
          <w:tcPr>
            <w:tcW w:w="3816" w:type="dxa"/>
          </w:tcPr>
          <w:p w14:paraId="71C58A53" w14:textId="77777777" w:rsidR="00334428" w:rsidRPr="00334428" w:rsidRDefault="00334428" w:rsidP="00334428">
            <w:pPr>
              <w:tabs>
                <w:tab w:val="left" w:pos="-720"/>
                <w:tab w:val="left" w:pos="0"/>
                <w:tab w:val="left" w:pos="720"/>
                <w:tab w:val="left" w:pos="1440"/>
              </w:tabs>
              <w:suppressAutoHyphens/>
              <w:rPr>
                <w:spacing w:val="-2"/>
                <w:sz w:val="16"/>
                <w:szCs w:val="16"/>
              </w:rPr>
            </w:pPr>
            <w:r w:rsidRPr="00334428">
              <w:rPr>
                <w:spacing w:val="-2"/>
                <w:sz w:val="16"/>
                <w:szCs w:val="16"/>
              </w:rPr>
              <w:t>Submerged Pumps—(used with remote control equipment, according to number used - per unit)</w:t>
            </w:r>
          </w:p>
        </w:tc>
        <w:tc>
          <w:tcPr>
            <w:tcW w:w="1170" w:type="dxa"/>
            <w:vAlign w:val="bottom"/>
          </w:tcPr>
          <w:p w14:paraId="425874A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4,790</w:t>
            </w:r>
          </w:p>
        </w:tc>
      </w:tr>
      <w:tr w:rsidR="00334428" w:rsidRPr="00334428" w14:paraId="72219FAB" w14:textId="77777777" w:rsidTr="002E5E82">
        <w:trPr>
          <w:cantSplit/>
          <w:jc w:val="center"/>
        </w:trPr>
        <w:tc>
          <w:tcPr>
            <w:tcW w:w="3816" w:type="dxa"/>
          </w:tcPr>
          <w:p w14:paraId="3568B87E" w14:textId="77777777" w:rsidR="00334428" w:rsidRPr="00334428" w:rsidRDefault="00334428" w:rsidP="00334428">
            <w:pPr>
              <w:tabs>
                <w:tab w:val="left" w:pos="-720"/>
              </w:tabs>
              <w:suppressAutoHyphens/>
              <w:rPr>
                <w:spacing w:val="-2"/>
                <w:sz w:val="16"/>
                <w:szCs w:val="16"/>
              </w:rPr>
            </w:pPr>
            <w:r w:rsidRPr="00334428">
              <w:rPr>
                <w:spacing w:val="-2"/>
                <w:sz w:val="16"/>
                <w:szCs w:val="16"/>
              </w:rPr>
              <w:t>Tanks—(average for all tank sizes)</w:t>
            </w:r>
          </w:p>
          <w:p w14:paraId="0D7A88FA" w14:textId="77777777" w:rsidR="00334428" w:rsidRPr="00334428" w:rsidRDefault="00334428" w:rsidP="00334428">
            <w:pPr>
              <w:tabs>
                <w:tab w:val="left" w:pos="-720"/>
              </w:tabs>
              <w:suppressAutoHyphens/>
              <w:rPr>
                <w:spacing w:val="-2"/>
                <w:sz w:val="16"/>
                <w:szCs w:val="16"/>
              </w:rPr>
            </w:pPr>
            <w:r w:rsidRPr="00334428">
              <w:rPr>
                <w:spacing w:val="-2"/>
                <w:sz w:val="16"/>
                <w:szCs w:val="16"/>
              </w:rPr>
              <w:t>Underground - per gallon</w:t>
            </w:r>
          </w:p>
        </w:tc>
        <w:tc>
          <w:tcPr>
            <w:tcW w:w="1170" w:type="dxa"/>
            <w:vAlign w:val="bottom"/>
          </w:tcPr>
          <w:p w14:paraId="30E5921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jc w:val="center"/>
              <w:rPr>
                <w:kern w:val="2"/>
                <w:sz w:val="16"/>
              </w:rPr>
            </w:pPr>
            <w:r w:rsidRPr="00334428">
              <w:rPr>
                <w:kern w:val="2"/>
                <w:sz w:val="16"/>
              </w:rPr>
              <w:t>2.80</w:t>
            </w:r>
          </w:p>
        </w:tc>
      </w:tr>
    </w:tbl>
    <w:p w14:paraId="0EF748E1" w14:textId="77777777" w:rsidR="00334428" w:rsidRPr="00334428" w:rsidRDefault="00334428" w:rsidP="00334428">
      <w:pPr>
        <w:ind w:left="432" w:right="432"/>
        <w:jc w:val="both"/>
        <w:rPr>
          <w:noProof/>
          <w:sz w:val="16"/>
          <w:szCs w:val="16"/>
        </w:rPr>
      </w:pPr>
      <w:r w:rsidRPr="00334428">
        <w:rPr>
          <w:noProof/>
          <w:sz w:val="16"/>
          <w:szCs w:val="16"/>
        </w:rPr>
        <w:t>NOTE: The above represents the cost-new value of modern stations and self-service marketing equipment. Other costs associated with such equipment are included in improvements. Old style stations and equipment should be assessed on an individual basis, at the discretion of the tax assessor, when evidence is furnished to substantiate such action.</w:t>
      </w:r>
    </w:p>
    <w:p w14:paraId="3FB386A0" w14:textId="77777777" w:rsidR="00334428" w:rsidRPr="00334428" w:rsidRDefault="00334428" w:rsidP="00334428">
      <w:pPr>
        <w:ind w:left="432" w:right="432"/>
        <w:jc w:val="both"/>
        <w:rPr>
          <w:noProof/>
          <w:sz w:val="16"/>
          <w:szCs w:val="16"/>
        </w:rPr>
      </w:pPr>
      <w:r w:rsidRPr="00334428">
        <w:rPr>
          <w:noProof/>
          <w:sz w:val="16"/>
          <w:szCs w:val="16"/>
        </w:rPr>
        <w:t>*This alternative assessment procedure should be used only when acquisition cost and age are unknown or unavailable. Otherwise, see general business section (Chapter 25) for normal assessment procedure.</w:t>
      </w:r>
    </w:p>
    <w:p w14:paraId="65408C61" w14:textId="77777777" w:rsidR="00334428" w:rsidRPr="00334428" w:rsidRDefault="00334428" w:rsidP="00334428">
      <w:pPr>
        <w:ind w:left="432" w:right="432"/>
        <w:jc w:val="both"/>
        <w:rPr>
          <w:noProof/>
        </w:rPr>
      </w:pPr>
    </w:p>
    <w:p w14:paraId="7856406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47:2326.</w:t>
      </w:r>
    </w:p>
    <w:p w14:paraId="1FF2719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Department of Revenue and Taxation, Tax Commission, LR 8:102 (February 1982), amended LR 12:36 (January 1986), LR 13:188 (March 1987), LR 13:764 (December 1987), LR 14:872 (December 1988), LR 15:1097 (December 1989), LR 16:1063 (December 1990), LR 17:1213 (December 1991), LR 19:212 (February 1993), LR 20:198 (February 1994), LR 21:186 (February 1995), LR 22:117 (February 1996), LR 23:205 (February 1997), amended by the Department of Revenue, Tax Commission, LR 24:480 (March 1998), LR 25:313 (February 1999), LR 26:507 (March 2000), LR 27:425 (March 2001), LR 28:518 (March 2002), LR 29:368 (March 2003), LR 30:488 (March 2004), LR 31:717 (March 2005), LR 32:431 (March 2006), LR 33:492 (March 2007), LR 34:679 (April 2008), LR 35:495 (March 2009), LR 36:773 (April 2010), amended by the Division of Administration, Tax Commission, LR 37:1395 (May 2011), LR 38:803 (March 2012), LR 39:490 (March 2013), LR 40:531 (March 2014), LR 41:673 (April 2015), LR 42:746 (May 2016), LR 43:653 (April 2017), LR 44:580 (March 2018), repromulgated LR 44:917 </w:t>
      </w:r>
      <w:r w:rsidRPr="00334428">
        <w:rPr>
          <w:kern w:val="2"/>
          <w:sz w:val="18"/>
        </w:rPr>
        <w:br w:type="page"/>
      </w:r>
    </w:p>
    <w:p w14:paraId="32FD499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334428">
        <w:rPr>
          <w:kern w:val="2"/>
          <w:sz w:val="18"/>
        </w:rPr>
        <w:lastRenderedPageBreak/>
        <w:t>(May 2018), LR 45:534 (April 2019), LR 46:561 (April 2020), LR 47:465 (April 2021), LR 48:1523 (June 2022), LR 49:1049 (June 2023), LR 50:361 (March 2024), LR 51:384 (March 2025), LR 52:962 (June 2026).</w:t>
      </w:r>
    </w:p>
    <w:p w14:paraId="39FDBAA4"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54" w:name="TOC_Chap95"/>
      <w:bookmarkStart w:id="455" w:name="_Toc233690246"/>
      <w:bookmarkStart w:id="456" w:name="_Toc234030830"/>
      <w:bookmarkStart w:id="457" w:name="_Toc243721456"/>
      <w:bookmarkStart w:id="458" w:name="_Toc259619703"/>
      <w:bookmarkStart w:id="459" w:name="_Toc262718789"/>
      <w:bookmarkStart w:id="460" w:name="_Toc275165562"/>
      <w:bookmarkStart w:id="461" w:name="_Toc293321612"/>
      <w:r w:rsidRPr="00334428">
        <w:rPr>
          <w:b/>
          <w:kern w:val="2"/>
        </w:rPr>
        <w:t>Chapter 10.</w:t>
      </w:r>
      <w:r w:rsidRPr="00334428">
        <w:rPr>
          <w:b/>
          <w:kern w:val="2"/>
        </w:rPr>
        <w:tab/>
        <w:t>Brine Operation Properties</w:t>
      </w:r>
    </w:p>
    <w:p w14:paraId="55EDFEAB"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§1007.</w:t>
      </w:r>
      <w:r w:rsidRPr="00334428">
        <w:rPr>
          <w:b/>
          <w:kern w:val="2"/>
        </w:rPr>
        <w:tab/>
        <w:t>Valuation of Brine Operation Wells</w:t>
      </w:r>
    </w:p>
    <w:p w14:paraId="264FBED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Cost-New schedules below cover only that portion of the well subject to ad valorem taxation. Functional and/or economic obsolescence shall be considered in the analysis of fair market value as substantiated by the taxpayer in writing. Consistent with Louisiana R.S. 47:1957, the assessor may request additional documentation.</w:t>
      </w:r>
    </w:p>
    <w:p w14:paraId="5C58F3F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Instructions for Use of Table 1007.B and 1007.C and Procedure for Arriving at Assessed Value</w:t>
      </w:r>
    </w:p>
    <w:p w14:paraId="5B94AEA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Multiply the appropriate percent good factor based on age of the well as found in Table 1007.D.</w:t>
      </w:r>
    </w:p>
    <w:p w14:paraId="71FD785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Cost-New tables.</w:t>
      </w:r>
    </w:p>
    <w:p w14:paraId="23FF6200"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Use Table 1007.B to assess all service wells based on producing depth.</w:t>
      </w:r>
    </w:p>
    <w:p w14:paraId="175F6827"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Use Table 1007.C to assess all operation wells based on long-string casing diameter size.</w:t>
      </w:r>
    </w:p>
    <w:p w14:paraId="422B64F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Recompleted Wells</w:t>
      </w:r>
    </w:p>
    <w:p w14:paraId="15CCB4BE"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For service wells recompleted, use new long-string casing depth to determine Cost-New amount.</w:t>
      </w:r>
    </w:p>
    <w:p w14:paraId="693E972A"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For operation wells recompleted, use new long-string casing diameter size to determine Cost-New amount.</w:t>
      </w:r>
    </w:p>
    <w:p w14:paraId="213A24A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Adjustments for Allowance of Economic Obsolescence</w:t>
      </w:r>
    </w:p>
    <w:p w14:paraId="4E9D51A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inactive (shut</w:t>
      </w:r>
      <w:r w:rsidRPr="00334428">
        <w:rPr>
          <w:kern w:val="2"/>
        </w:rPr>
        <w:noBreakHyphen/>
        <w:t>in) wells shall be allowed a 90 percent reduction.</w:t>
      </w:r>
    </w:p>
    <w:p w14:paraId="0451F02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Deduct any additional obsolescence that has been appropriately documented by the taxpayer, as warranted, to reflect fair market value.</w:t>
      </w:r>
    </w:p>
    <w:p w14:paraId="5676A70A"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Sales, properly documented, should be considered by the assessor as fair market value, provided the sale meets all tests relative to it being a valid sale.</w:t>
      </w:r>
    </w:p>
    <w:p w14:paraId="20F2FE2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Multiply depth of well by appropriate 15 percent of Cost</w:t>
      </w:r>
      <w:r w:rsidRPr="00334428">
        <w:rPr>
          <w:kern w:val="2"/>
        </w:rPr>
        <w:noBreakHyphen/>
        <w:t>New amount as indicated in Table 1007.B/Table 1007.C.</w:t>
      </w:r>
    </w:p>
    <w:p w14:paraId="250DF27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Brine Service Wells: All Regions—Louisiana</w:t>
      </w:r>
    </w:p>
    <w:p w14:paraId="231CA610" w14:textId="77777777" w:rsidR="00334428" w:rsidRPr="00334428" w:rsidRDefault="00334428" w:rsidP="00334428">
      <w:pPr>
        <w:tabs>
          <w:tab w:val="left" w:pos="720"/>
          <w:tab w:val="left" w:pos="979"/>
          <w:tab w:val="left" w:pos="1152"/>
        </w:tabs>
        <w:ind w:firstLine="360"/>
        <w:jc w:val="both"/>
        <w:outlineLvl w:val="4"/>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902"/>
        <w:gridCol w:w="1440"/>
        <w:gridCol w:w="1218"/>
      </w:tblGrid>
      <w:tr w:rsidR="00334428" w:rsidRPr="00334428" w14:paraId="575000E2" w14:textId="77777777" w:rsidTr="002E5E82">
        <w:trPr>
          <w:trHeight w:val="20"/>
          <w:tblHeader/>
          <w:jc w:val="center"/>
        </w:trPr>
        <w:tc>
          <w:tcPr>
            <w:tcW w:w="4560" w:type="dxa"/>
            <w:gridSpan w:val="3"/>
            <w:shd w:val="clear" w:color="auto" w:fill="BFBFBF"/>
            <w:vAlign w:val="bottom"/>
          </w:tcPr>
          <w:p w14:paraId="1D1B88E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kern w:val="2"/>
                <w:sz w:val="16"/>
                <w:szCs w:val="16"/>
              </w:rPr>
            </w:pPr>
            <w:r w:rsidRPr="00334428">
              <w:rPr>
                <w:b/>
                <w:kern w:val="2"/>
                <w:sz w:val="16"/>
                <w:szCs w:val="16"/>
              </w:rPr>
              <w:t>Table 1007.B</w:t>
            </w:r>
          </w:p>
          <w:p w14:paraId="4460F97D" w14:textId="77777777" w:rsidR="00334428" w:rsidRPr="00334428" w:rsidRDefault="00334428" w:rsidP="00334428">
            <w:pPr>
              <w:tabs>
                <w:tab w:val="center" w:pos="4680"/>
              </w:tabs>
              <w:suppressAutoHyphens/>
              <w:jc w:val="center"/>
              <w:rPr>
                <w:b/>
                <w:bCs/>
                <w:spacing w:val="-3"/>
                <w:sz w:val="16"/>
                <w:szCs w:val="16"/>
              </w:rPr>
            </w:pPr>
            <w:r w:rsidRPr="00334428">
              <w:rPr>
                <w:b/>
                <w:spacing w:val="-3"/>
                <w:sz w:val="16"/>
                <w:szCs w:val="16"/>
              </w:rPr>
              <w:t>Brine Service Wells</w:t>
            </w:r>
            <w:r w:rsidRPr="00334428">
              <w:rPr>
                <w:b/>
                <w:spacing w:val="-3"/>
                <w:sz w:val="16"/>
                <w:szCs w:val="16"/>
              </w:rPr>
              <w:br/>
            </w:r>
            <w:r w:rsidRPr="00334428">
              <w:rPr>
                <w:b/>
                <w:bCs/>
                <w:spacing w:val="-3"/>
                <w:sz w:val="16"/>
                <w:szCs w:val="16"/>
              </w:rPr>
              <w:t>All Regions—Louisiana</w:t>
            </w:r>
          </w:p>
        </w:tc>
      </w:tr>
      <w:tr w:rsidR="00334428" w:rsidRPr="00334428" w14:paraId="693C4581" w14:textId="77777777" w:rsidTr="002E5E82">
        <w:trPr>
          <w:trHeight w:val="20"/>
          <w:tblHeader/>
          <w:jc w:val="center"/>
        </w:trPr>
        <w:tc>
          <w:tcPr>
            <w:tcW w:w="1902" w:type="dxa"/>
            <w:shd w:val="clear" w:color="auto" w:fill="BFBFBF"/>
            <w:vAlign w:val="center"/>
          </w:tcPr>
          <w:p w14:paraId="333EBB17" w14:textId="77777777" w:rsidR="00334428" w:rsidRPr="00334428" w:rsidRDefault="00334428" w:rsidP="00334428">
            <w:pPr>
              <w:tabs>
                <w:tab w:val="center" w:pos="1408"/>
              </w:tabs>
              <w:suppressAutoHyphens/>
              <w:jc w:val="center"/>
              <w:rPr>
                <w:b/>
                <w:spacing w:val="-3"/>
                <w:sz w:val="16"/>
                <w:szCs w:val="16"/>
              </w:rPr>
            </w:pPr>
            <w:r w:rsidRPr="00334428">
              <w:rPr>
                <w:b/>
                <w:bCs/>
                <w:spacing w:val="-3"/>
                <w:sz w:val="16"/>
                <w:szCs w:val="16"/>
              </w:rPr>
              <w:t>Producing Depths</w:t>
            </w:r>
          </w:p>
        </w:tc>
        <w:tc>
          <w:tcPr>
            <w:tcW w:w="2658" w:type="dxa"/>
            <w:gridSpan w:val="2"/>
            <w:shd w:val="clear" w:color="auto" w:fill="BFBFBF"/>
            <w:vAlign w:val="bottom"/>
          </w:tcPr>
          <w:p w14:paraId="089C24CB" w14:textId="77777777" w:rsidR="00334428" w:rsidRPr="00334428" w:rsidRDefault="00334428" w:rsidP="00334428">
            <w:pPr>
              <w:tabs>
                <w:tab w:val="center" w:pos="1473"/>
              </w:tabs>
              <w:suppressAutoHyphens/>
              <w:jc w:val="center"/>
              <w:rPr>
                <w:b/>
                <w:bCs/>
                <w:spacing w:val="-3"/>
                <w:sz w:val="16"/>
                <w:szCs w:val="16"/>
              </w:rPr>
            </w:pPr>
            <w:r w:rsidRPr="00334428">
              <w:rPr>
                <w:b/>
                <w:bCs/>
                <w:spacing w:val="-3"/>
                <w:sz w:val="16"/>
                <w:szCs w:val="16"/>
              </w:rPr>
              <w:t>Cost—New by depth, per foot for Brine Service Wells</w:t>
            </w:r>
          </w:p>
        </w:tc>
      </w:tr>
      <w:tr w:rsidR="00334428" w:rsidRPr="00334428" w14:paraId="70035544" w14:textId="77777777" w:rsidTr="002E5E82">
        <w:trPr>
          <w:trHeight w:val="20"/>
          <w:jc w:val="center"/>
        </w:trPr>
        <w:tc>
          <w:tcPr>
            <w:tcW w:w="1902" w:type="dxa"/>
          </w:tcPr>
          <w:p w14:paraId="484343D3" w14:textId="77777777" w:rsidR="00334428" w:rsidRPr="00334428" w:rsidRDefault="00334428" w:rsidP="00334428">
            <w:pPr>
              <w:tabs>
                <w:tab w:val="left" w:pos="-720"/>
              </w:tabs>
              <w:suppressAutoHyphens/>
              <w:rPr>
                <w:spacing w:val="-3"/>
                <w:sz w:val="16"/>
                <w:szCs w:val="16"/>
              </w:rPr>
            </w:pPr>
          </w:p>
        </w:tc>
        <w:tc>
          <w:tcPr>
            <w:tcW w:w="1440" w:type="dxa"/>
          </w:tcPr>
          <w:p w14:paraId="578DC6F3" w14:textId="77777777" w:rsidR="00334428" w:rsidRPr="00334428" w:rsidRDefault="00334428" w:rsidP="00334428">
            <w:pPr>
              <w:tabs>
                <w:tab w:val="center" w:pos="681"/>
              </w:tabs>
              <w:suppressAutoHyphens/>
              <w:rPr>
                <w:bCs/>
                <w:spacing w:val="-3"/>
                <w:sz w:val="16"/>
                <w:szCs w:val="16"/>
              </w:rPr>
            </w:pPr>
            <w:r w:rsidRPr="00334428">
              <w:rPr>
                <w:bCs/>
                <w:spacing w:val="-3"/>
                <w:sz w:val="16"/>
                <w:szCs w:val="16"/>
              </w:rPr>
              <w:t>Cost @ 100%</w:t>
            </w:r>
          </w:p>
        </w:tc>
        <w:tc>
          <w:tcPr>
            <w:tcW w:w="1218" w:type="dxa"/>
          </w:tcPr>
          <w:p w14:paraId="7516352F" w14:textId="77777777" w:rsidR="00334428" w:rsidRPr="00334428" w:rsidRDefault="00334428" w:rsidP="00334428">
            <w:pPr>
              <w:tabs>
                <w:tab w:val="center" w:pos="681"/>
              </w:tabs>
              <w:suppressAutoHyphens/>
              <w:rPr>
                <w:bCs/>
                <w:spacing w:val="-3"/>
                <w:sz w:val="16"/>
                <w:szCs w:val="16"/>
              </w:rPr>
            </w:pPr>
            <w:r w:rsidRPr="00334428">
              <w:rPr>
                <w:bCs/>
                <w:spacing w:val="-3"/>
                <w:sz w:val="16"/>
                <w:szCs w:val="16"/>
              </w:rPr>
              <w:t>15% Assessed</w:t>
            </w:r>
          </w:p>
        </w:tc>
      </w:tr>
      <w:tr w:rsidR="00334428" w:rsidRPr="00334428" w14:paraId="480DD409" w14:textId="77777777" w:rsidTr="002E5E82">
        <w:trPr>
          <w:trHeight w:val="20"/>
          <w:jc w:val="center"/>
        </w:trPr>
        <w:tc>
          <w:tcPr>
            <w:tcW w:w="1902" w:type="dxa"/>
          </w:tcPr>
          <w:p w14:paraId="4AEB0205" w14:textId="77777777" w:rsidR="00334428" w:rsidRPr="00334428" w:rsidRDefault="00334428" w:rsidP="00334428">
            <w:pPr>
              <w:tabs>
                <w:tab w:val="left" w:pos="-720"/>
              </w:tabs>
              <w:suppressAutoHyphens/>
              <w:jc w:val="center"/>
              <w:rPr>
                <w:spacing w:val="-3"/>
                <w:sz w:val="16"/>
                <w:szCs w:val="16"/>
              </w:rPr>
            </w:pPr>
            <w:r w:rsidRPr="00334428">
              <w:rPr>
                <w:spacing w:val="-3"/>
                <w:sz w:val="16"/>
                <w:szCs w:val="16"/>
              </w:rPr>
              <w:t>0 – 1,249 ft.</w:t>
            </w:r>
          </w:p>
        </w:tc>
        <w:tc>
          <w:tcPr>
            <w:tcW w:w="1440" w:type="dxa"/>
          </w:tcPr>
          <w:p w14:paraId="34B95E72" w14:textId="77777777" w:rsidR="00334428" w:rsidRPr="00334428" w:rsidRDefault="00334428" w:rsidP="00334428">
            <w:pPr>
              <w:tabs>
                <w:tab w:val="center" w:pos="681"/>
              </w:tabs>
              <w:suppressAutoHyphens/>
              <w:jc w:val="center"/>
              <w:rPr>
                <w:spacing w:val="-3"/>
                <w:sz w:val="16"/>
                <w:szCs w:val="16"/>
              </w:rPr>
            </w:pPr>
            <w:r w:rsidRPr="00334428">
              <w:rPr>
                <w:spacing w:val="-3"/>
                <w:sz w:val="16"/>
                <w:szCs w:val="16"/>
              </w:rPr>
              <w:t>S 163.31</w:t>
            </w:r>
          </w:p>
        </w:tc>
        <w:tc>
          <w:tcPr>
            <w:tcW w:w="1218" w:type="dxa"/>
          </w:tcPr>
          <w:p w14:paraId="46691315" w14:textId="77777777" w:rsidR="00334428" w:rsidRPr="00334428" w:rsidRDefault="00334428" w:rsidP="00334428">
            <w:pPr>
              <w:tabs>
                <w:tab w:val="center" w:pos="681"/>
              </w:tabs>
              <w:suppressAutoHyphens/>
              <w:jc w:val="center"/>
              <w:rPr>
                <w:spacing w:val="-3"/>
                <w:sz w:val="16"/>
                <w:szCs w:val="16"/>
              </w:rPr>
            </w:pPr>
            <w:r w:rsidRPr="00334428">
              <w:rPr>
                <w:spacing w:val="-3"/>
                <w:sz w:val="16"/>
                <w:szCs w:val="16"/>
              </w:rPr>
              <w:t>$ 24.50</w:t>
            </w:r>
          </w:p>
        </w:tc>
      </w:tr>
      <w:tr w:rsidR="00334428" w:rsidRPr="00334428" w14:paraId="77D8CA0A" w14:textId="77777777" w:rsidTr="002E5E82">
        <w:trPr>
          <w:trHeight w:val="20"/>
          <w:jc w:val="center"/>
        </w:trPr>
        <w:tc>
          <w:tcPr>
            <w:tcW w:w="1902" w:type="dxa"/>
          </w:tcPr>
          <w:p w14:paraId="558C3B14" w14:textId="77777777" w:rsidR="00334428" w:rsidRPr="00334428" w:rsidRDefault="00334428" w:rsidP="00334428">
            <w:pPr>
              <w:tabs>
                <w:tab w:val="left" w:pos="-720"/>
              </w:tabs>
              <w:suppressAutoHyphens/>
              <w:jc w:val="center"/>
              <w:rPr>
                <w:sz w:val="16"/>
                <w:szCs w:val="16"/>
              </w:rPr>
            </w:pPr>
            <w:r w:rsidRPr="00334428">
              <w:rPr>
                <w:sz w:val="16"/>
                <w:szCs w:val="16"/>
              </w:rPr>
              <w:t>1,250 – 2,499 ft.</w:t>
            </w:r>
          </w:p>
        </w:tc>
        <w:tc>
          <w:tcPr>
            <w:tcW w:w="1440" w:type="dxa"/>
          </w:tcPr>
          <w:p w14:paraId="7FC357FC" w14:textId="77777777" w:rsidR="00334428" w:rsidRPr="00334428" w:rsidRDefault="00334428" w:rsidP="00334428">
            <w:pPr>
              <w:tabs>
                <w:tab w:val="center" w:pos="681"/>
              </w:tabs>
              <w:suppressAutoHyphens/>
              <w:jc w:val="center"/>
              <w:rPr>
                <w:sz w:val="16"/>
                <w:szCs w:val="16"/>
              </w:rPr>
            </w:pPr>
            <w:r w:rsidRPr="00334428">
              <w:rPr>
                <w:sz w:val="16"/>
                <w:szCs w:val="16"/>
              </w:rPr>
              <w:t>$ 120.98</w:t>
            </w:r>
          </w:p>
        </w:tc>
        <w:tc>
          <w:tcPr>
            <w:tcW w:w="1218" w:type="dxa"/>
          </w:tcPr>
          <w:p w14:paraId="04136A11" w14:textId="77777777" w:rsidR="00334428" w:rsidRPr="00334428" w:rsidRDefault="00334428" w:rsidP="00334428">
            <w:pPr>
              <w:tabs>
                <w:tab w:val="center" w:pos="681"/>
              </w:tabs>
              <w:suppressAutoHyphens/>
              <w:jc w:val="center"/>
              <w:rPr>
                <w:sz w:val="16"/>
                <w:szCs w:val="16"/>
              </w:rPr>
            </w:pPr>
            <w:r w:rsidRPr="00334428">
              <w:rPr>
                <w:sz w:val="16"/>
                <w:szCs w:val="16"/>
              </w:rPr>
              <w:t>$ 18.15</w:t>
            </w:r>
          </w:p>
        </w:tc>
      </w:tr>
      <w:tr w:rsidR="00334428" w:rsidRPr="00334428" w14:paraId="217FA64C" w14:textId="77777777" w:rsidTr="002E5E82">
        <w:trPr>
          <w:trHeight w:val="20"/>
          <w:jc w:val="center"/>
        </w:trPr>
        <w:tc>
          <w:tcPr>
            <w:tcW w:w="1902" w:type="dxa"/>
          </w:tcPr>
          <w:p w14:paraId="52CBE6DB" w14:textId="77777777" w:rsidR="00334428" w:rsidRPr="00334428" w:rsidRDefault="00334428" w:rsidP="00334428">
            <w:pPr>
              <w:tabs>
                <w:tab w:val="left" w:pos="-720"/>
              </w:tabs>
              <w:suppressAutoHyphens/>
              <w:jc w:val="center"/>
              <w:rPr>
                <w:sz w:val="16"/>
                <w:szCs w:val="16"/>
              </w:rPr>
            </w:pPr>
            <w:r w:rsidRPr="00334428">
              <w:rPr>
                <w:sz w:val="16"/>
                <w:szCs w:val="16"/>
              </w:rPr>
              <w:t>2,500 – 3,749 ft.</w:t>
            </w:r>
          </w:p>
        </w:tc>
        <w:tc>
          <w:tcPr>
            <w:tcW w:w="1440" w:type="dxa"/>
          </w:tcPr>
          <w:p w14:paraId="736437E5" w14:textId="77777777" w:rsidR="00334428" w:rsidRPr="00334428" w:rsidRDefault="00334428" w:rsidP="00334428">
            <w:pPr>
              <w:tabs>
                <w:tab w:val="center" w:pos="681"/>
              </w:tabs>
              <w:suppressAutoHyphens/>
              <w:jc w:val="center"/>
              <w:rPr>
                <w:sz w:val="16"/>
                <w:szCs w:val="16"/>
              </w:rPr>
            </w:pPr>
            <w:r w:rsidRPr="00334428">
              <w:rPr>
                <w:sz w:val="16"/>
                <w:szCs w:val="16"/>
              </w:rPr>
              <w:t>$ 118.13</w:t>
            </w:r>
          </w:p>
        </w:tc>
        <w:tc>
          <w:tcPr>
            <w:tcW w:w="1218" w:type="dxa"/>
          </w:tcPr>
          <w:p w14:paraId="66C15250" w14:textId="77777777" w:rsidR="00334428" w:rsidRPr="00334428" w:rsidRDefault="00334428" w:rsidP="00334428">
            <w:pPr>
              <w:tabs>
                <w:tab w:val="center" w:pos="681"/>
              </w:tabs>
              <w:suppressAutoHyphens/>
              <w:jc w:val="center"/>
              <w:rPr>
                <w:sz w:val="16"/>
                <w:szCs w:val="16"/>
              </w:rPr>
            </w:pPr>
            <w:r w:rsidRPr="00334428">
              <w:rPr>
                <w:sz w:val="16"/>
                <w:szCs w:val="16"/>
              </w:rPr>
              <w:t>$ 17.72</w:t>
            </w:r>
          </w:p>
        </w:tc>
      </w:tr>
      <w:tr w:rsidR="00334428" w:rsidRPr="00334428" w14:paraId="68E02EDA" w14:textId="77777777" w:rsidTr="002E5E82">
        <w:trPr>
          <w:trHeight w:val="20"/>
          <w:jc w:val="center"/>
        </w:trPr>
        <w:tc>
          <w:tcPr>
            <w:tcW w:w="1902" w:type="dxa"/>
          </w:tcPr>
          <w:p w14:paraId="391B8647" w14:textId="77777777" w:rsidR="00334428" w:rsidRPr="00334428" w:rsidRDefault="00334428" w:rsidP="00334428">
            <w:pPr>
              <w:tabs>
                <w:tab w:val="left" w:pos="-720"/>
              </w:tabs>
              <w:suppressAutoHyphens/>
              <w:jc w:val="center"/>
              <w:rPr>
                <w:sz w:val="16"/>
                <w:szCs w:val="16"/>
              </w:rPr>
            </w:pPr>
            <w:r w:rsidRPr="00334428">
              <w:rPr>
                <w:sz w:val="16"/>
                <w:szCs w:val="16"/>
              </w:rPr>
              <w:t>3,750 – 4,999 ft.</w:t>
            </w:r>
          </w:p>
        </w:tc>
        <w:tc>
          <w:tcPr>
            <w:tcW w:w="1440" w:type="dxa"/>
          </w:tcPr>
          <w:p w14:paraId="6FFB355F" w14:textId="77777777" w:rsidR="00334428" w:rsidRPr="00334428" w:rsidRDefault="00334428" w:rsidP="00334428">
            <w:pPr>
              <w:tabs>
                <w:tab w:val="center" w:pos="681"/>
              </w:tabs>
              <w:suppressAutoHyphens/>
              <w:jc w:val="center"/>
              <w:rPr>
                <w:sz w:val="16"/>
                <w:szCs w:val="16"/>
              </w:rPr>
            </w:pPr>
            <w:r w:rsidRPr="00334428">
              <w:rPr>
                <w:sz w:val="16"/>
                <w:szCs w:val="16"/>
              </w:rPr>
              <w:t>$ 104.13</w:t>
            </w:r>
          </w:p>
        </w:tc>
        <w:tc>
          <w:tcPr>
            <w:tcW w:w="1218" w:type="dxa"/>
          </w:tcPr>
          <w:p w14:paraId="133B66B7" w14:textId="77777777" w:rsidR="00334428" w:rsidRPr="00334428" w:rsidRDefault="00334428" w:rsidP="00334428">
            <w:pPr>
              <w:tabs>
                <w:tab w:val="center" w:pos="681"/>
              </w:tabs>
              <w:suppressAutoHyphens/>
              <w:jc w:val="center"/>
              <w:rPr>
                <w:sz w:val="16"/>
                <w:szCs w:val="16"/>
              </w:rPr>
            </w:pPr>
            <w:r w:rsidRPr="00334428">
              <w:rPr>
                <w:sz w:val="16"/>
                <w:szCs w:val="16"/>
              </w:rPr>
              <w:t>$ 15.62</w:t>
            </w:r>
          </w:p>
        </w:tc>
      </w:tr>
      <w:tr w:rsidR="00334428" w:rsidRPr="00334428" w14:paraId="72845F17" w14:textId="77777777" w:rsidTr="002E5E82">
        <w:trPr>
          <w:trHeight w:val="20"/>
          <w:jc w:val="center"/>
        </w:trPr>
        <w:tc>
          <w:tcPr>
            <w:tcW w:w="1902" w:type="dxa"/>
          </w:tcPr>
          <w:p w14:paraId="7B72601F" w14:textId="77777777" w:rsidR="00334428" w:rsidRPr="00334428" w:rsidRDefault="00334428" w:rsidP="00334428">
            <w:pPr>
              <w:tabs>
                <w:tab w:val="left" w:pos="-720"/>
              </w:tabs>
              <w:suppressAutoHyphens/>
              <w:jc w:val="center"/>
              <w:rPr>
                <w:sz w:val="16"/>
                <w:szCs w:val="16"/>
              </w:rPr>
            </w:pPr>
            <w:r w:rsidRPr="00334428">
              <w:rPr>
                <w:sz w:val="16"/>
                <w:szCs w:val="16"/>
              </w:rPr>
              <w:t>5,000 – 7,499 ft.</w:t>
            </w:r>
          </w:p>
        </w:tc>
        <w:tc>
          <w:tcPr>
            <w:tcW w:w="1440" w:type="dxa"/>
          </w:tcPr>
          <w:p w14:paraId="6DDE79EC" w14:textId="77777777" w:rsidR="00334428" w:rsidRPr="00334428" w:rsidRDefault="00334428" w:rsidP="00334428">
            <w:pPr>
              <w:tabs>
                <w:tab w:val="center" w:pos="681"/>
              </w:tabs>
              <w:suppressAutoHyphens/>
              <w:jc w:val="center"/>
              <w:rPr>
                <w:sz w:val="16"/>
                <w:szCs w:val="16"/>
              </w:rPr>
            </w:pPr>
            <w:r w:rsidRPr="00334428">
              <w:rPr>
                <w:sz w:val="16"/>
                <w:szCs w:val="16"/>
              </w:rPr>
              <w:t>$ 142.25</w:t>
            </w:r>
          </w:p>
        </w:tc>
        <w:tc>
          <w:tcPr>
            <w:tcW w:w="1218" w:type="dxa"/>
          </w:tcPr>
          <w:p w14:paraId="0AF84BE6" w14:textId="77777777" w:rsidR="00334428" w:rsidRPr="00334428" w:rsidRDefault="00334428" w:rsidP="00334428">
            <w:pPr>
              <w:tabs>
                <w:tab w:val="center" w:pos="681"/>
              </w:tabs>
              <w:suppressAutoHyphens/>
              <w:jc w:val="center"/>
              <w:rPr>
                <w:sz w:val="16"/>
                <w:szCs w:val="16"/>
              </w:rPr>
            </w:pPr>
            <w:r w:rsidRPr="00334428">
              <w:rPr>
                <w:sz w:val="16"/>
                <w:szCs w:val="16"/>
              </w:rPr>
              <w:t>$ 21.34</w:t>
            </w:r>
          </w:p>
        </w:tc>
      </w:tr>
      <w:tr w:rsidR="00334428" w:rsidRPr="00334428" w14:paraId="225D435C" w14:textId="77777777" w:rsidTr="002E5E82">
        <w:trPr>
          <w:trHeight w:val="20"/>
          <w:jc w:val="center"/>
        </w:trPr>
        <w:tc>
          <w:tcPr>
            <w:tcW w:w="1902" w:type="dxa"/>
          </w:tcPr>
          <w:p w14:paraId="5B40D975" w14:textId="77777777" w:rsidR="00334428" w:rsidRPr="00334428" w:rsidRDefault="00334428" w:rsidP="00334428">
            <w:pPr>
              <w:tabs>
                <w:tab w:val="left" w:pos="-720"/>
              </w:tabs>
              <w:suppressAutoHyphens/>
              <w:jc w:val="center"/>
              <w:rPr>
                <w:sz w:val="16"/>
                <w:szCs w:val="16"/>
              </w:rPr>
            </w:pPr>
            <w:r w:rsidRPr="00334428">
              <w:rPr>
                <w:sz w:val="16"/>
                <w:szCs w:val="16"/>
              </w:rPr>
              <w:t>7,500 – 9,999 ft.</w:t>
            </w:r>
          </w:p>
        </w:tc>
        <w:tc>
          <w:tcPr>
            <w:tcW w:w="1440" w:type="dxa"/>
          </w:tcPr>
          <w:p w14:paraId="61E3511E" w14:textId="77777777" w:rsidR="00334428" w:rsidRPr="00334428" w:rsidRDefault="00334428" w:rsidP="00334428">
            <w:pPr>
              <w:tabs>
                <w:tab w:val="center" w:pos="681"/>
              </w:tabs>
              <w:suppressAutoHyphens/>
              <w:jc w:val="center"/>
              <w:rPr>
                <w:sz w:val="16"/>
                <w:szCs w:val="16"/>
              </w:rPr>
            </w:pPr>
            <w:r w:rsidRPr="00334428">
              <w:rPr>
                <w:sz w:val="16"/>
                <w:szCs w:val="16"/>
              </w:rPr>
              <w:t>$ 194.06</w:t>
            </w:r>
          </w:p>
        </w:tc>
        <w:tc>
          <w:tcPr>
            <w:tcW w:w="1218" w:type="dxa"/>
          </w:tcPr>
          <w:p w14:paraId="68ABD026" w14:textId="77777777" w:rsidR="00334428" w:rsidRPr="00334428" w:rsidRDefault="00334428" w:rsidP="00334428">
            <w:pPr>
              <w:tabs>
                <w:tab w:val="center" w:pos="681"/>
              </w:tabs>
              <w:suppressAutoHyphens/>
              <w:jc w:val="center"/>
              <w:rPr>
                <w:sz w:val="16"/>
                <w:szCs w:val="16"/>
              </w:rPr>
            </w:pPr>
            <w:r w:rsidRPr="00334428">
              <w:rPr>
                <w:sz w:val="16"/>
                <w:szCs w:val="16"/>
              </w:rPr>
              <w:t>$ 29.11</w:t>
            </w:r>
          </w:p>
        </w:tc>
      </w:tr>
      <w:tr w:rsidR="00334428" w:rsidRPr="00334428" w14:paraId="1C9804D9" w14:textId="77777777" w:rsidTr="002E5E82">
        <w:trPr>
          <w:trHeight w:val="20"/>
          <w:jc w:val="center"/>
        </w:trPr>
        <w:tc>
          <w:tcPr>
            <w:tcW w:w="1902" w:type="dxa"/>
          </w:tcPr>
          <w:p w14:paraId="6EEDD611" w14:textId="77777777" w:rsidR="00334428" w:rsidRPr="00334428" w:rsidRDefault="00334428" w:rsidP="00334428">
            <w:pPr>
              <w:tabs>
                <w:tab w:val="left" w:pos="-720"/>
              </w:tabs>
              <w:suppressAutoHyphens/>
              <w:jc w:val="center"/>
              <w:rPr>
                <w:sz w:val="16"/>
                <w:szCs w:val="16"/>
              </w:rPr>
            </w:pPr>
            <w:r w:rsidRPr="00334428">
              <w:rPr>
                <w:sz w:val="16"/>
                <w:szCs w:val="16"/>
              </w:rPr>
              <w:t>10,000 – 12,499 ft.</w:t>
            </w:r>
          </w:p>
        </w:tc>
        <w:tc>
          <w:tcPr>
            <w:tcW w:w="1440" w:type="dxa"/>
          </w:tcPr>
          <w:p w14:paraId="353A4C7A" w14:textId="77777777" w:rsidR="00334428" w:rsidRPr="00334428" w:rsidRDefault="00334428" w:rsidP="00334428">
            <w:pPr>
              <w:tabs>
                <w:tab w:val="center" w:pos="681"/>
              </w:tabs>
              <w:suppressAutoHyphens/>
              <w:jc w:val="center"/>
              <w:rPr>
                <w:sz w:val="16"/>
                <w:szCs w:val="16"/>
              </w:rPr>
            </w:pPr>
            <w:r w:rsidRPr="00334428">
              <w:rPr>
                <w:sz w:val="16"/>
                <w:szCs w:val="16"/>
              </w:rPr>
              <w:t>$ 264.61</w:t>
            </w:r>
          </w:p>
        </w:tc>
        <w:tc>
          <w:tcPr>
            <w:tcW w:w="1218" w:type="dxa"/>
          </w:tcPr>
          <w:p w14:paraId="1894B95E" w14:textId="77777777" w:rsidR="00334428" w:rsidRPr="00334428" w:rsidRDefault="00334428" w:rsidP="00334428">
            <w:pPr>
              <w:tabs>
                <w:tab w:val="center" w:pos="681"/>
              </w:tabs>
              <w:suppressAutoHyphens/>
              <w:jc w:val="center"/>
              <w:rPr>
                <w:sz w:val="16"/>
                <w:szCs w:val="16"/>
              </w:rPr>
            </w:pPr>
            <w:r w:rsidRPr="00334428">
              <w:rPr>
                <w:sz w:val="16"/>
                <w:szCs w:val="16"/>
              </w:rPr>
              <w:t>$ 39.69</w:t>
            </w:r>
          </w:p>
        </w:tc>
      </w:tr>
      <w:tr w:rsidR="00334428" w:rsidRPr="00334428" w14:paraId="6A0362F2" w14:textId="77777777" w:rsidTr="002E5E82">
        <w:trPr>
          <w:trHeight w:val="20"/>
          <w:jc w:val="center"/>
        </w:trPr>
        <w:tc>
          <w:tcPr>
            <w:tcW w:w="1902" w:type="dxa"/>
          </w:tcPr>
          <w:p w14:paraId="0EFEA711" w14:textId="77777777" w:rsidR="00334428" w:rsidRPr="00334428" w:rsidRDefault="00334428" w:rsidP="00334428">
            <w:pPr>
              <w:tabs>
                <w:tab w:val="center" w:pos="1408"/>
              </w:tabs>
              <w:suppressAutoHyphens/>
              <w:jc w:val="center"/>
              <w:rPr>
                <w:sz w:val="16"/>
                <w:szCs w:val="16"/>
              </w:rPr>
            </w:pPr>
            <w:r w:rsidRPr="00334428">
              <w:rPr>
                <w:sz w:val="16"/>
                <w:szCs w:val="16"/>
              </w:rPr>
              <w:t>12,500 – 14,999 ft.</w:t>
            </w:r>
          </w:p>
        </w:tc>
        <w:tc>
          <w:tcPr>
            <w:tcW w:w="1440" w:type="dxa"/>
          </w:tcPr>
          <w:p w14:paraId="5A5BED6C" w14:textId="77777777" w:rsidR="00334428" w:rsidRPr="00334428" w:rsidRDefault="00334428" w:rsidP="00334428">
            <w:pPr>
              <w:tabs>
                <w:tab w:val="center" w:pos="681"/>
              </w:tabs>
              <w:suppressAutoHyphens/>
              <w:jc w:val="center"/>
              <w:rPr>
                <w:sz w:val="16"/>
                <w:szCs w:val="16"/>
              </w:rPr>
            </w:pPr>
            <w:r w:rsidRPr="00334428">
              <w:rPr>
                <w:sz w:val="16"/>
                <w:szCs w:val="16"/>
              </w:rPr>
              <w:t>$ 347.13</w:t>
            </w:r>
          </w:p>
        </w:tc>
        <w:tc>
          <w:tcPr>
            <w:tcW w:w="1218" w:type="dxa"/>
          </w:tcPr>
          <w:p w14:paraId="13B0358F" w14:textId="77777777" w:rsidR="00334428" w:rsidRPr="00334428" w:rsidRDefault="00334428" w:rsidP="00334428">
            <w:pPr>
              <w:tabs>
                <w:tab w:val="center" w:pos="681"/>
              </w:tabs>
              <w:suppressAutoHyphens/>
              <w:jc w:val="center"/>
              <w:rPr>
                <w:sz w:val="16"/>
                <w:szCs w:val="16"/>
              </w:rPr>
            </w:pPr>
            <w:r w:rsidRPr="00334428">
              <w:rPr>
                <w:sz w:val="16"/>
                <w:szCs w:val="16"/>
              </w:rPr>
              <w:t>$ 52.07</w:t>
            </w:r>
          </w:p>
        </w:tc>
      </w:tr>
      <w:tr w:rsidR="00334428" w:rsidRPr="00334428" w14:paraId="74376844" w14:textId="77777777" w:rsidTr="002E5E82">
        <w:trPr>
          <w:trHeight w:val="20"/>
          <w:jc w:val="center"/>
        </w:trPr>
        <w:tc>
          <w:tcPr>
            <w:tcW w:w="1902" w:type="dxa"/>
          </w:tcPr>
          <w:p w14:paraId="1EF7E05E" w14:textId="77777777" w:rsidR="00334428" w:rsidRPr="00334428" w:rsidRDefault="00334428" w:rsidP="00334428">
            <w:pPr>
              <w:tabs>
                <w:tab w:val="center" w:pos="1408"/>
              </w:tabs>
              <w:suppressAutoHyphens/>
              <w:jc w:val="center"/>
              <w:rPr>
                <w:sz w:val="16"/>
                <w:szCs w:val="16"/>
              </w:rPr>
            </w:pPr>
            <w:r w:rsidRPr="00334428">
              <w:rPr>
                <w:sz w:val="16"/>
                <w:szCs w:val="16"/>
              </w:rPr>
              <w:t>15,000 – 17,499 ft.</w:t>
            </w:r>
          </w:p>
        </w:tc>
        <w:tc>
          <w:tcPr>
            <w:tcW w:w="1440" w:type="dxa"/>
          </w:tcPr>
          <w:p w14:paraId="266732B1" w14:textId="77777777" w:rsidR="00334428" w:rsidRPr="00334428" w:rsidRDefault="00334428" w:rsidP="00334428">
            <w:pPr>
              <w:tabs>
                <w:tab w:val="center" w:pos="681"/>
              </w:tabs>
              <w:suppressAutoHyphens/>
              <w:jc w:val="center"/>
              <w:rPr>
                <w:sz w:val="16"/>
                <w:szCs w:val="16"/>
              </w:rPr>
            </w:pPr>
            <w:r w:rsidRPr="00334428">
              <w:rPr>
                <w:sz w:val="16"/>
                <w:szCs w:val="16"/>
              </w:rPr>
              <w:t>$ 562.28</w:t>
            </w:r>
          </w:p>
        </w:tc>
        <w:tc>
          <w:tcPr>
            <w:tcW w:w="1218" w:type="dxa"/>
          </w:tcPr>
          <w:p w14:paraId="60108126" w14:textId="77777777" w:rsidR="00334428" w:rsidRPr="00334428" w:rsidRDefault="00334428" w:rsidP="00334428">
            <w:pPr>
              <w:tabs>
                <w:tab w:val="center" w:pos="681"/>
              </w:tabs>
              <w:suppressAutoHyphens/>
              <w:jc w:val="center"/>
              <w:rPr>
                <w:sz w:val="16"/>
                <w:szCs w:val="16"/>
              </w:rPr>
            </w:pPr>
            <w:r w:rsidRPr="00334428">
              <w:rPr>
                <w:sz w:val="16"/>
                <w:szCs w:val="16"/>
              </w:rPr>
              <w:t>$ 84.34</w:t>
            </w:r>
          </w:p>
        </w:tc>
      </w:tr>
      <w:tr w:rsidR="00334428" w:rsidRPr="00334428" w14:paraId="78ED5573" w14:textId="77777777" w:rsidTr="002E5E82">
        <w:trPr>
          <w:trHeight w:val="20"/>
          <w:jc w:val="center"/>
        </w:trPr>
        <w:tc>
          <w:tcPr>
            <w:tcW w:w="1902" w:type="dxa"/>
          </w:tcPr>
          <w:p w14:paraId="0CA7F443" w14:textId="77777777" w:rsidR="00334428" w:rsidRPr="00334428" w:rsidRDefault="00334428" w:rsidP="00334428">
            <w:pPr>
              <w:tabs>
                <w:tab w:val="center" w:pos="1408"/>
              </w:tabs>
              <w:suppressAutoHyphens/>
              <w:jc w:val="center"/>
              <w:rPr>
                <w:sz w:val="16"/>
                <w:szCs w:val="16"/>
              </w:rPr>
            </w:pPr>
            <w:r w:rsidRPr="00334428">
              <w:rPr>
                <w:sz w:val="16"/>
                <w:szCs w:val="16"/>
              </w:rPr>
              <w:t>17,500 – 19,999 ft.</w:t>
            </w:r>
          </w:p>
        </w:tc>
        <w:tc>
          <w:tcPr>
            <w:tcW w:w="1440" w:type="dxa"/>
          </w:tcPr>
          <w:p w14:paraId="2252760C" w14:textId="77777777" w:rsidR="00334428" w:rsidRPr="00334428" w:rsidRDefault="00334428" w:rsidP="00334428">
            <w:pPr>
              <w:tabs>
                <w:tab w:val="center" w:pos="681"/>
              </w:tabs>
              <w:suppressAutoHyphens/>
              <w:jc w:val="center"/>
              <w:rPr>
                <w:sz w:val="16"/>
                <w:szCs w:val="16"/>
              </w:rPr>
            </w:pPr>
            <w:r w:rsidRPr="00334428">
              <w:rPr>
                <w:sz w:val="16"/>
                <w:szCs w:val="16"/>
              </w:rPr>
              <w:t>$ 686.51</w:t>
            </w:r>
          </w:p>
        </w:tc>
        <w:tc>
          <w:tcPr>
            <w:tcW w:w="1218" w:type="dxa"/>
          </w:tcPr>
          <w:p w14:paraId="50877DAE" w14:textId="77777777" w:rsidR="00334428" w:rsidRPr="00334428" w:rsidRDefault="00334428" w:rsidP="00334428">
            <w:pPr>
              <w:tabs>
                <w:tab w:val="center" w:pos="681"/>
              </w:tabs>
              <w:suppressAutoHyphens/>
              <w:jc w:val="center"/>
              <w:rPr>
                <w:sz w:val="16"/>
                <w:szCs w:val="16"/>
              </w:rPr>
            </w:pPr>
            <w:r w:rsidRPr="00334428">
              <w:rPr>
                <w:sz w:val="16"/>
                <w:szCs w:val="16"/>
              </w:rPr>
              <w:t>$ 102.98</w:t>
            </w:r>
          </w:p>
        </w:tc>
      </w:tr>
      <w:tr w:rsidR="00334428" w:rsidRPr="00334428" w14:paraId="7F5CE324" w14:textId="77777777" w:rsidTr="002E5E82">
        <w:trPr>
          <w:trHeight w:val="20"/>
          <w:jc w:val="center"/>
        </w:trPr>
        <w:tc>
          <w:tcPr>
            <w:tcW w:w="1902" w:type="dxa"/>
          </w:tcPr>
          <w:p w14:paraId="43F4036E" w14:textId="77777777" w:rsidR="00334428" w:rsidRPr="00334428" w:rsidRDefault="00334428" w:rsidP="00334428">
            <w:pPr>
              <w:tabs>
                <w:tab w:val="left" w:pos="-720"/>
              </w:tabs>
              <w:suppressAutoHyphens/>
              <w:jc w:val="center"/>
              <w:rPr>
                <w:sz w:val="16"/>
                <w:szCs w:val="16"/>
              </w:rPr>
            </w:pPr>
            <w:r w:rsidRPr="00334428">
              <w:rPr>
                <w:sz w:val="16"/>
                <w:szCs w:val="16"/>
              </w:rPr>
              <w:t>20,000 Deeper ft.</w:t>
            </w:r>
          </w:p>
        </w:tc>
        <w:tc>
          <w:tcPr>
            <w:tcW w:w="1440" w:type="dxa"/>
          </w:tcPr>
          <w:p w14:paraId="0334671C" w14:textId="77777777" w:rsidR="00334428" w:rsidRPr="00334428" w:rsidRDefault="00334428" w:rsidP="00334428">
            <w:pPr>
              <w:tabs>
                <w:tab w:val="center" w:pos="681"/>
              </w:tabs>
              <w:suppressAutoHyphens/>
              <w:jc w:val="center"/>
              <w:rPr>
                <w:sz w:val="16"/>
                <w:szCs w:val="16"/>
              </w:rPr>
            </w:pPr>
            <w:r w:rsidRPr="00334428">
              <w:rPr>
                <w:sz w:val="16"/>
                <w:szCs w:val="16"/>
              </w:rPr>
              <w:t>$ 366.58</w:t>
            </w:r>
          </w:p>
        </w:tc>
        <w:tc>
          <w:tcPr>
            <w:tcW w:w="1218" w:type="dxa"/>
          </w:tcPr>
          <w:p w14:paraId="0C644FFA" w14:textId="77777777" w:rsidR="00334428" w:rsidRPr="00334428" w:rsidRDefault="00334428" w:rsidP="00334428">
            <w:pPr>
              <w:tabs>
                <w:tab w:val="center" w:pos="681"/>
              </w:tabs>
              <w:suppressAutoHyphens/>
              <w:jc w:val="center"/>
              <w:rPr>
                <w:sz w:val="16"/>
                <w:szCs w:val="16"/>
              </w:rPr>
            </w:pPr>
            <w:r w:rsidRPr="00334428">
              <w:rPr>
                <w:sz w:val="16"/>
                <w:szCs w:val="16"/>
              </w:rPr>
              <w:t>$ 54.99</w:t>
            </w:r>
          </w:p>
        </w:tc>
      </w:tr>
    </w:tbl>
    <w:p w14:paraId="2982CB30" w14:textId="77777777" w:rsidR="00334428" w:rsidRPr="00334428" w:rsidRDefault="00334428" w:rsidP="00334428">
      <w:pPr>
        <w:tabs>
          <w:tab w:val="left" w:pos="720"/>
          <w:tab w:val="left" w:pos="979"/>
          <w:tab w:val="left" w:pos="1152"/>
        </w:tabs>
        <w:ind w:firstLine="360"/>
        <w:jc w:val="both"/>
        <w:outlineLvl w:val="4"/>
        <w:rPr>
          <w:kern w:val="2"/>
        </w:rPr>
      </w:pPr>
    </w:p>
    <w:p w14:paraId="19B9C96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column"/>
      </w:r>
      <w:r w:rsidRPr="00334428">
        <w:rPr>
          <w:kern w:val="2"/>
        </w:rPr>
        <w:t>C.</w:t>
      </w:r>
      <w:r w:rsidRPr="00334428">
        <w:rPr>
          <w:kern w:val="2"/>
        </w:rPr>
        <w:tab/>
        <w:t>Brine Operation Wells: All Regions—Louisiana</w:t>
      </w:r>
    </w:p>
    <w:p w14:paraId="076F590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902"/>
        <w:gridCol w:w="1440"/>
        <w:gridCol w:w="1218"/>
      </w:tblGrid>
      <w:tr w:rsidR="00334428" w:rsidRPr="00334428" w14:paraId="263AEB3D" w14:textId="77777777" w:rsidTr="002E5E82">
        <w:trPr>
          <w:cantSplit/>
          <w:trHeight w:val="20"/>
          <w:tblHeader/>
          <w:jc w:val="center"/>
        </w:trPr>
        <w:tc>
          <w:tcPr>
            <w:tcW w:w="4560" w:type="dxa"/>
            <w:gridSpan w:val="3"/>
            <w:shd w:val="clear" w:color="auto" w:fill="BFBFBF"/>
            <w:vAlign w:val="bottom"/>
          </w:tcPr>
          <w:p w14:paraId="55B6D2E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rPr>
                <w:b/>
                <w:bCs/>
                <w:kern w:val="2"/>
                <w:sz w:val="16"/>
                <w:szCs w:val="16"/>
              </w:rPr>
            </w:pPr>
            <w:r w:rsidRPr="00334428">
              <w:rPr>
                <w:b/>
                <w:bCs/>
                <w:kern w:val="2"/>
                <w:sz w:val="16"/>
                <w:szCs w:val="16"/>
              </w:rPr>
              <w:t>Table 1007.C</w:t>
            </w:r>
          </w:p>
          <w:p w14:paraId="61C6E48D" w14:textId="77777777" w:rsidR="00334428" w:rsidRPr="00334428" w:rsidRDefault="00334428" w:rsidP="00334428">
            <w:pPr>
              <w:keepNext/>
              <w:tabs>
                <w:tab w:val="center" w:pos="4680"/>
              </w:tabs>
              <w:suppressAutoHyphens/>
              <w:jc w:val="center"/>
              <w:rPr>
                <w:b/>
                <w:bCs/>
                <w:spacing w:val="-3"/>
                <w:sz w:val="16"/>
                <w:szCs w:val="16"/>
              </w:rPr>
            </w:pPr>
            <w:r w:rsidRPr="00334428">
              <w:rPr>
                <w:b/>
                <w:bCs/>
                <w:spacing w:val="-3"/>
                <w:sz w:val="16"/>
                <w:szCs w:val="16"/>
              </w:rPr>
              <w:t>Brine Operation Wells</w:t>
            </w:r>
            <w:r w:rsidRPr="00334428">
              <w:rPr>
                <w:b/>
                <w:bCs/>
                <w:spacing w:val="-3"/>
                <w:sz w:val="16"/>
                <w:szCs w:val="16"/>
              </w:rPr>
              <w:br/>
              <w:t>All Regions—Louisiana</w:t>
            </w:r>
          </w:p>
        </w:tc>
      </w:tr>
      <w:tr w:rsidR="00334428" w:rsidRPr="00334428" w14:paraId="49987AE2" w14:textId="77777777" w:rsidTr="002E5E82">
        <w:trPr>
          <w:cantSplit/>
          <w:trHeight w:val="20"/>
          <w:tblHeader/>
          <w:jc w:val="center"/>
        </w:trPr>
        <w:tc>
          <w:tcPr>
            <w:tcW w:w="1902" w:type="dxa"/>
            <w:shd w:val="clear" w:color="auto" w:fill="BFBFBF"/>
            <w:vAlign w:val="center"/>
          </w:tcPr>
          <w:p w14:paraId="3D5F39DC" w14:textId="77777777" w:rsidR="00334428" w:rsidRPr="00334428" w:rsidRDefault="00334428" w:rsidP="00334428">
            <w:pPr>
              <w:tabs>
                <w:tab w:val="center" w:pos="1408"/>
              </w:tabs>
              <w:suppressAutoHyphens/>
              <w:jc w:val="center"/>
              <w:rPr>
                <w:b/>
                <w:bCs/>
                <w:spacing w:val="-3"/>
                <w:sz w:val="16"/>
                <w:szCs w:val="16"/>
              </w:rPr>
            </w:pPr>
            <w:r w:rsidRPr="00334428">
              <w:rPr>
                <w:b/>
                <w:bCs/>
                <w:spacing w:val="-3"/>
                <w:sz w:val="16"/>
                <w:szCs w:val="16"/>
              </w:rPr>
              <w:t>Long-String Casing</w:t>
            </w:r>
          </w:p>
          <w:p w14:paraId="093B7754" w14:textId="77777777" w:rsidR="00334428" w:rsidRPr="00334428" w:rsidRDefault="00334428" w:rsidP="00334428">
            <w:pPr>
              <w:tabs>
                <w:tab w:val="center" w:pos="1408"/>
              </w:tabs>
              <w:suppressAutoHyphens/>
              <w:jc w:val="center"/>
              <w:rPr>
                <w:b/>
                <w:bCs/>
                <w:spacing w:val="-3"/>
                <w:sz w:val="16"/>
                <w:szCs w:val="16"/>
              </w:rPr>
            </w:pPr>
            <w:r w:rsidRPr="00334428">
              <w:rPr>
                <w:b/>
                <w:bCs/>
                <w:spacing w:val="-3"/>
                <w:sz w:val="16"/>
                <w:szCs w:val="16"/>
              </w:rPr>
              <w:t>Diameter Size</w:t>
            </w:r>
          </w:p>
        </w:tc>
        <w:tc>
          <w:tcPr>
            <w:tcW w:w="2658" w:type="dxa"/>
            <w:gridSpan w:val="2"/>
            <w:shd w:val="clear" w:color="auto" w:fill="BFBFBF"/>
            <w:vAlign w:val="bottom"/>
          </w:tcPr>
          <w:p w14:paraId="495D9327" w14:textId="77777777" w:rsidR="00334428" w:rsidRPr="00334428" w:rsidRDefault="00334428" w:rsidP="00334428">
            <w:pPr>
              <w:tabs>
                <w:tab w:val="center" w:pos="1473"/>
              </w:tabs>
              <w:suppressAutoHyphens/>
              <w:jc w:val="center"/>
              <w:rPr>
                <w:b/>
                <w:bCs/>
                <w:spacing w:val="-3"/>
                <w:sz w:val="16"/>
                <w:szCs w:val="16"/>
              </w:rPr>
            </w:pPr>
            <w:r w:rsidRPr="00334428">
              <w:rPr>
                <w:b/>
                <w:bCs/>
                <w:spacing w:val="-3"/>
                <w:sz w:val="16"/>
                <w:szCs w:val="16"/>
              </w:rPr>
              <w:t>Cost—New</w:t>
            </w:r>
          </w:p>
          <w:p w14:paraId="25E31D81" w14:textId="77777777" w:rsidR="00334428" w:rsidRPr="00334428" w:rsidRDefault="00334428" w:rsidP="00334428">
            <w:pPr>
              <w:tabs>
                <w:tab w:val="center" w:pos="1473"/>
              </w:tabs>
              <w:suppressAutoHyphens/>
              <w:jc w:val="center"/>
              <w:rPr>
                <w:b/>
                <w:bCs/>
                <w:spacing w:val="-3"/>
                <w:sz w:val="16"/>
                <w:szCs w:val="16"/>
              </w:rPr>
            </w:pPr>
            <w:r w:rsidRPr="00334428">
              <w:rPr>
                <w:b/>
                <w:bCs/>
                <w:spacing w:val="-3"/>
                <w:sz w:val="16"/>
                <w:szCs w:val="16"/>
              </w:rPr>
              <w:t>$ per foot for</w:t>
            </w:r>
          </w:p>
          <w:p w14:paraId="14EFABA4" w14:textId="77777777" w:rsidR="00334428" w:rsidRPr="00334428" w:rsidRDefault="00334428" w:rsidP="00334428">
            <w:pPr>
              <w:tabs>
                <w:tab w:val="center" w:pos="1473"/>
              </w:tabs>
              <w:suppressAutoHyphens/>
              <w:jc w:val="center"/>
              <w:rPr>
                <w:b/>
                <w:bCs/>
                <w:spacing w:val="-3"/>
                <w:sz w:val="16"/>
                <w:szCs w:val="16"/>
              </w:rPr>
            </w:pPr>
            <w:r w:rsidRPr="00334428">
              <w:rPr>
                <w:b/>
                <w:bCs/>
                <w:spacing w:val="-3"/>
                <w:sz w:val="16"/>
                <w:szCs w:val="16"/>
              </w:rPr>
              <w:t>Brine Operation Wells</w:t>
            </w:r>
          </w:p>
        </w:tc>
      </w:tr>
      <w:tr w:rsidR="00334428" w:rsidRPr="00334428" w14:paraId="523C0294" w14:textId="77777777" w:rsidTr="002E5E82">
        <w:trPr>
          <w:cantSplit/>
          <w:trHeight w:val="20"/>
          <w:jc w:val="center"/>
        </w:trPr>
        <w:tc>
          <w:tcPr>
            <w:tcW w:w="1902" w:type="dxa"/>
            <w:shd w:val="clear" w:color="auto" w:fill="BFBFBF"/>
          </w:tcPr>
          <w:p w14:paraId="79AF14CD" w14:textId="77777777" w:rsidR="00334428" w:rsidRPr="00334428" w:rsidRDefault="00334428" w:rsidP="00334428">
            <w:pPr>
              <w:tabs>
                <w:tab w:val="left" w:pos="-720"/>
              </w:tabs>
              <w:suppressAutoHyphens/>
              <w:jc w:val="center"/>
              <w:rPr>
                <w:b/>
                <w:bCs/>
                <w:spacing w:val="-3"/>
                <w:sz w:val="16"/>
                <w:szCs w:val="16"/>
              </w:rPr>
            </w:pPr>
            <w:r w:rsidRPr="00334428">
              <w:rPr>
                <w:b/>
                <w:bCs/>
                <w:spacing w:val="-3"/>
                <w:sz w:val="16"/>
                <w:szCs w:val="16"/>
              </w:rPr>
              <w:t>Inches</w:t>
            </w:r>
          </w:p>
        </w:tc>
        <w:tc>
          <w:tcPr>
            <w:tcW w:w="1440" w:type="dxa"/>
            <w:shd w:val="clear" w:color="auto" w:fill="BFBFBF"/>
          </w:tcPr>
          <w:p w14:paraId="4CBE0178" w14:textId="77777777" w:rsidR="00334428" w:rsidRPr="00334428" w:rsidRDefault="00334428" w:rsidP="00334428">
            <w:pPr>
              <w:tabs>
                <w:tab w:val="center" w:pos="681"/>
              </w:tabs>
              <w:suppressAutoHyphens/>
              <w:jc w:val="center"/>
              <w:rPr>
                <w:b/>
                <w:bCs/>
                <w:spacing w:val="-3"/>
                <w:sz w:val="16"/>
                <w:szCs w:val="16"/>
              </w:rPr>
            </w:pPr>
            <w:r w:rsidRPr="00334428">
              <w:rPr>
                <w:b/>
                <w:bCs/>
                <w:spacing w:val="-3"/>
                <w:sz w:val="16"/>
                <w:szCs w:val="16"/>
              </w:rPr>
              <w:t>Cost @ 100%</w:t>
            </w:r>
          </w:p>
        </w:tc>
        <w:tc>
          <w:tcPr>
            <w:tcW w:w="1218" w:type="dxa"/>
            <w:shd w:val="clear" w:color="auto" w:fill="BFBFBF"/>
          </w:tcPr>
          <w:p w14:paraId="304B4252" w14:textId="77777777" w:rsidR="00334428" w:rsidRPr="00334428" w:rsidRDefault="00334428" w:rsidP="00334428">
            <w:pPr>
              <w:tabs>
                <w:tab w:val="center" w:pos="681"/>
              </w:tabs>
              <w:suppressAutoHyphens/>
              <w:jc w:val="center"/>
              <w:rPr>
                <w:b/>
                <w:bCs/>
                <w:spacing w:val="-3"/>
                <w:sz w:val="16"/>
                <w:szCs w:val="16"/>
              </w:rPr>
            </w:pPr>
            <w:r w:rsidRPr="00334428">
              <w:rPr>
                <w:b/>
                <w:bCs/>
                <w:spacing w:val="-3"/>
                <w:sz w:val="16"/>
                <w:szCs w:val="16"/>
              </w:rPr>
              <w:t>15% Assessed</w:t>
            </w:r>
          </w:p>
        </w:tc>
      </w:tr>
      <w:tr w:rsidR="00334428" w:rsidRPr="00334428" w14:paraId="372491EF" w14:textId="77777777" w:rsidTr="002E5E82">
        <w:trPr>
          <w:cantSplit/>
          <w:trHeight w:val="20"/>
          <w:jc w:val="center"/>
        </w:trPr>
        <w:tc>
          <w:tcPr>
            <w:tcW w:w="1902" w:type="dxa"/>
          </w:tcPr>
          <w:p w14:paraId="633BC9D8" w14:textId="77777777" w:rsidR="00334428" w:rsidRPr="00334428" w:rsidRDefault="00334428" w:rsidP="00334428">
            <w:pPr>
              <w:tabs>
                <w:tab w:val="left" w:pos="-720"/>
              </w:tabs>
              <w:suppressAutoHyphens/>
              <w:jc w:val="center"/>
              <w:rPr>
                <w:spacing w:val="-3"/>
                <w:sz w:val="16"/>
                <w:szCs w:val="16"/>
              </w:rPr>
            </w:pPr>
            <w:r w:rsidRPr="00334428">
              <w:rPr>
                <w:spacing w:val="-3"/>
                <w:sz w:val="16"/>
                <w:szCs w:val="16"/>
              </w:rPr>
              <w:t>4</w:t>
            </w:r>
          </w:p>
        </w:tc>
        <w:tc>
          <w:tcPr>
            <w:tcW w:w="1440" w:type="dxa"/>
          </w:tcPr>
          <w:p w14:paraId="07BB5AC2" w14:textId="77777777" w:rsidR="00334428" w:rsidRPr="00334428" w:rsidRDefault="00334428" w:rsidP="00334428">
            <w:pPr>
              <w:tabs>
                <w:tab w:val="center" w:pos="681"/>
              </w:tabs>
              <w:suppressAutoHyphens/>
              <w:jc w:val="center"/>
              <w:rPr>
                <w:spacing w:val="-3"/>
                <w:sz w:val="16"/>
                <w:szCs w:val="16"/>
              </w:rPr>
            </w:pPr>
            <w:r w:rsidRPr="00334428">
              <w:rPr>
                <w:spacing w:val="-3"/>
                <w:sz w:val="16"/>
                <w:szCs w:val="16"/>
              </w:rPr>
              <w:t>$ 722.31</w:t>
            </w:r>
          </w:p>
        </w:tc>
        <w:tc>
          <w:tcPr>
            <w:tcW w:w="1218" w:type="dxa"/>
          </w:tcPr>
          <w:p w14:paraId="39957E8C" w14:textId="77777777" w:rsidR="00334428" w:rsidRPr="00334428" w:rsidRDefault="00334428" w:rsidP="00334428">
            <w:pPr>
              <w:tabs>
                <w:tab w:val="center" w:pos="681"/>
              </w:tabs>
              <w:suppressAutoHyphens/>
              <w:jc w:val="center"/>
              <w:rPr>
                <w:spacing w:val="-3"/>
                <w:sz w:val="16"/>
                <w:szCs w:val="16"/>
              </w:rPr>
            </w:pPr>
            <w:r w:rsidRPr="00334428">
              <w:rPr>
                <w:spacing w:val="-3"/>
                <w:sz w:val="16"/>
                <w:szCs w:val="16"/>
              </w:rPr>
              <w:t>$ 108.35</w:t>
            </w:r>
          </w:p>
        </w:tc>
      </w:tr>
      <w:tr w:rsidR="00334428" w:rsidRPr="00334428" w14:paraId="4FD231A9" w14:textId="77777777" w:rsidTr="002E5E82">
        <w:trPr>
          <w:cantSplit/>
          <w:trHeight w:val="20"/>
          <w:jc w:val="center"/>
        </w:trPr>
        <w:tc>
          <w:tcPr>
            <w:tcW w:w="1902" w:type="dxa"/>
          </w:tcPr>
          <w:p w14:paraId="10FF45D5" w14:textId="77777777" w:rsidR="00334428" w:rsidRPr="00334428" w:rsidRDefault="00334428" w:rsidP="00334428">
            <w:pPr>
              <w:tabs>
                <w:tab w:val="left" w:pos="-720"/>
              </w:tabs>
              <w:suppressAutoHyphens/>
              <w:jc w:val="center"/>
              <w:rPr>
                <w:sz w:val="16"/>
                <w:szCs w:val="16"/>
              </w:rPr>
            </w:pPr>
            <w:r w:rsidRPr="00334428">
              <w:rPr>
                <w:sz w:val="16"/>
                <w:szCs w:val="16"/>
              </w:rPr>
              <w:t>5</w:t>
            </w:r>
          </w:p>
        </w:tc>
        <w:tc>
          <w:tcPr>
            <w:tcW w:w="1440" w:type="dxa"/>
          </w:tcPr>
          <w:p w14:paraId="2C26C536" w14:textId="77777777" w:rsidR="00334428" w:rsidRPr="00334428" w:rsidRDefault="00334428" w:rsidP="00334428">
            <w:pPr>
              <w:tabs>
                <w:tab w:val="center" w:pos="681"/>
              </w:tabs>
              <w:suppressAutoHyphens/>
              <w:jc w:val="center"/>
              <w:rPr>
                <w:sz w:val="16"/>
                <w:szCs w:val="16"/>
              </w:rPr>
            </w:pPr>
            <w:r w:rsidRPr="00334428">
              <w:rPr>
                <w:sz w:val="16"/>
                <w:szCs w:val="16"/>
              </w:rPr>
              <w:t>$ 868.80</w:t>
            </w:r>
          </w:p>
        </w:tc>
        <w:tc>
          <w:tcPr>
            <w:tcW w:w="1218" w:type="dxa"/>
          </w:tcPr>
          <w:p w14:paraId="6668715F" w14:textId="77777777" w:rsidR="00334428" w:rsidRPr="00334428" w:rsidRDefault="00334428" w:rsidP="00334428">
            <w:pPr>
              <w:tabs>
                <w:tab w:val="center" w:pos="681"/>
              </w:tabs>
              <w:suppressAutoHyphens/>
              <w:jc w:val="center"/>
              <w:rPr>
                <w:sz w:val="16"/>
                <w:szCs w:val="16"/>
              </w:rPr>
            </w:pPr>
            <w:r w:rsidRPr="00334428">
              <w:rPr>
                <w:sz w:val="16"/>
                <w:szCs w:val="16"/>
              </w:rPr>
              <w:t>$ 130.32</w:t>
            </w:r>
          </w:p>
        </w:tc>
      </w:tr>
      <w:tr w:rsidR="00334428" w:rsidRPr="00334428" w14:paraId="515D10A7" w14:textId="77777777" w:rsidTr="002E5E82">
        <w:trPr>
          <w:cantSplit/>
          <w:trHeight w:val="20"/>
          <w:jc w:val="center"/>
        </w:trPr>
        <w:tc>
          <w:tcPr>
            <w:tcW w:w="1902" w:type="dxa"/>
          </w:tcPr>
          <w:p w14:paraId="4DC80CAA" w14:textId="77777777" w:rsidR="00334428" w:rsidRPr="00334428" w:rsidRDefault="00334428" w:rsidP="00334428">
            <w:pPr>
              <w:tabs>
                <w:tab w:val="left" w:pos="-720"/>
              </w:tabs>
              <w:suppressAutoHyphens/>
              <w:jc w:val="center"/>
              <w:rPr>
                <w:sz w:val="16"/>
                <w:szCs w:val="16"/>
              </w:rPr>
            </w:pPr>
            <w:r w:rsidRPr="00334428">
              <w:rPr>
                <w:sz w:val="16"/>
                <w:szCs w:val="16"/>
              </w:rPr>
              <w:t>6</w:t>
            </w:r>
          </w:p>
        </w:tc>
        <w:tc>
          <w:tcPr>
            <w:tcW w:w="1440" w:type="dxa"/>
          </w:tcPr>
          <w:p w14:paraId="0E9AC1A8" w14:textId="77777777" w:rsidR="00334428" w:rsidRPr="00334428" w:rsidRDefault="00334428" w:rsidP="00334428">
            <w:pPr>
              <w:tabs>
                <w:tab w:val="center" w:pos="681"/>
              </w:tabs>
              <w:suppressAutoHyphens/>
              <w:jc w:val="center"/>
              <w:rPr>
                <w:sz w:val="16"/>
                <w:szCs w:val="16"/>
              </w:rPr>
            </w:pPr>
            <w:r w:rsidRPr="00334428">
              <w:rPr>
                <w:sz w:val="16"/>
                <w:szCs w:val="16"/>
              </w:rPr>
              <w:t>$ 1,013.49</w:t>
            </w:r>
          </w:p>
        </w:tc>
        <w:tc>
          <w:tcPr>
            <w:tcW w:w="1218" w:type="dxa"/>
          </w:tcPr>
          <w:p w14:paraId="62041316" w14:textId="77777777" w:rsidR="00334428" w:rsidRPr="00334428" w:rsidRDefault="00334428" w:rsidP="00334428">
            <w:pPr>
              <w:tabs>
                <w:tab w:val="center" w:pos="681"/>
              </w:tabs>
              <w:suppressAutoHyphens/>
              <w:jc w:val="center"/>
              <w:rPr>
                <w:sz w:val="16"/>
                <w:szCs w:val="16"/>
              </w:rPr>
            </w:pPr>
            <w:r w:rsidRPr="00334428">
              <w:rPr>
                <w:sz w:val="16"/>
                <w:szCs w:val="16"/>
              </w:rPr>
              <w:t>$ 152.02</w:t>
            </w:r>
          </w:p>
        </w:tc>
      </w:tr>
      <w:tr w:rsidR="00334428" w:rsidRPr="00334428" w14:paraId="4CA06369" w14:textId="77777777" w:rsidTr="002E5E82">
        <w:trPr>
          <w:cantSplit/>
          <w:trHeight w:val="20"/>
          <w:jc w:val="center"/>
        </w:trPr>
        <w:tc>
          <w:tcPr>
            <w:tcW w:w="1902" w:type="dxa"/>
          </w:tcPr>
          <w:p w14:paraId="7A54B274" w14:textId="77777777" w:rsidR="00334428" w:rsidRPr="00334428" w:rsidRDefault="00334428" w:rsidP="00334428">
            <w:pPr>
              <w:tabs>
                <w:tab w:val="left" w:pos="-720"/>
              </w:tabs>
              <w:suppressAutoHyphens/>
              <w:jc w:val="center"/>
              <w:rPr>
                <w:sz w:val="16"/>
                <w:szCs w:val="16"/>
              </w:rPr>
            </w:pPr>
            <w:r w:rsidRPr="00334428">
              <w:rPr>
                <w:sz w:val="16"/>
                <w:szCs w:val="16"/>
              </w:rPr>
              <w:t>7</w:t>
            </w:r>
          </w:p>
        </w:tc>
        <w:tc>
          <w:tcPr>
            <w:tcW w:w="1440" w:type="dxa"/>
          </w:tcPr>
          <w:p w14:paraId="1E4EF98A" w14:textId="77777777" w:rsidR="00334428" w:rsidRPr="00334428" w:rsidRDefault="00334428" w:rsidP="00334428">
            <w:pPr>
              <w:tabs>
                <w:tab w:val="center" w:pos="681"/>
              </w:tabs>
              <w:suppressAutoHyphens/>
              <w:jc w:val="center"/>
              <w:rPr>
                <w:sz w:val="16"/>
                <w:szCs w:val="16"/>
              </w:rPr>
            </w:pPr>
            <w:r w:rsidRPr="00334428">
              <w:rPr>
                <w:sz w:val="16"/>
                <w:szCs w:val="16"/>
              </w:rPr>
              <w:t>$ 1,157.10</w:t>
            </w:r>
          </w:p>
        </w:tc>
        <w:tc>
          <w:tcPr>
            <w:tcW w:w="1218" w:type="dxa"/>
          </w:tcPr>
          <w:p w14:paraId="56C7DE1A" w14:textId="77777777" w:rsidR="00334428" w:rsidRPr="00334428" w:rsidRDefault="00334428" w:rsidP="00334428">
            <w:pPr>
              <w:tabs>
                <w:tab w:val="center" w:pos="681"/>
              </w:tabs>
              <w:suppressAutoHyphens/>
              <w:jc w:val="center"/>
              <w:rPr>
                <w:sz w:val="16"/>
                <w:szCs w:val="16"/>
              </w:rPr>
            </w:pPr>
            <w:r w:rsidRPr="00334428">
              <w:rPr>
                <w:sz w:val="16"/>
                <w:szCs w:val="16"/>
              </w:rPr>
              <w:t>$ 173.56</w:t>
            </w:r>
          </w:p>
        </w:tc>
      </w:tr>
      <w:tr w:rsidR="00334428" w:rsidRPr="00334428" w14:paraId="37F25612" w14:textId="77777777" w:rsidTr="002E5E82">
        <w:trPr>
          <w:cantSplit/>
          <w:trHeight w:val="20"/>
          <w:jc w:val="center"/>
        </w:trPr>
        <w:tc>
          <w:tcPr>
            <w:tcW w:w="1902" w:type="dxa"/>
          </w:tcPr>
          <w:p w14:paraId="4012966D" w14:textId="77777777" w:rsidR="00334428" w:rsidRPr="00334428" w:rsidRDefault="00334428" w:rsidP="00334428">
            <w:pPr>
              <w:tabs>
                <w:tab w:val="left" w:pos="-720"/>
              </w:tabs>
              <w:suppressAutoHyphens/>
              <w:jc w:val="center"/>
              <w:rPr>
                <w:sz w:val="16"/>
                <w:szCs w:val="16"/>
              </w:rPr>
            </w:pPr>
            <w:r w:rsidRPr="00334428">
              <w:rPr>
                <w:sz w:val="16"/>
                <w:szCs w:val="16"/>
              </w:rPr>
              <w:t>8</w:t>
            </w:r>
          </w:p>
        </w:tc>
        <w:tc>
          <w:tcPr>
            <w:tcW w:w="1440" w:type="dxa"/>
          </w:tcPr>
          <w:p w14:paraId="2421A0ED" w14:textId="77777777" w:rsidR="00334428" w:rsidRPr="00334428" w:rsidRDefault="00334428" w:rsidP="00334428">
            <w:pPr>
              <w:tabs>
                <w:tab w:val="center" w:pos="681"/>
              </w:tabs>
              <w:suppressAutoHyphens/>
              <w:jc w:val="center"/>
              <w:rPr>
                <w:sz w:val="16"/>
                <w:szCs w:val="16"/>
              </w:rPr>
            </w:pPr>
            <w:r w:rsidRPr="00334428">
              <w:rPr>
                <w:sz w:val="16"/>
                <w:szCs w:val="16"/>
              </w:rPr>
              <w:t>$ 1,300.06</w:t>
            </w:r>
          </w:p>
        </w:tc>
        <w:tc>
          <w:tcPr>
            <w:tcW w:w="1218" w:type="dxa"/>
          </w:tcPr>
          <w:p w14:paraId="392768F5" w14:textId="77777777" w:rsidR="00334428" w:rsidRPr="00334428" w:rsidRDefault="00334428" w:rsidP="00334428">
            <w:pPr>
              <w:tabs>
                <w:tab w:val="center" w:pos="681"/>
              </w:tabs>
              <w:suppressAutoHyphens/>
              <w:jc w:val="center"/>
              <w:rPr>
                <w:sz w:val="16"/>
                <w:szCs w:val="16"/>
              </w:rPr>
            </w:pPr>
            <w:r w:rsidRPr="00334428">
              <w:rPr>
                <w:sz w:val="16"/>
                <w:szCs w:val="16"/>
              </w:rPr>
              <w:t>$ 195.01</w:t>
            </w:r>
          </w:p>
        </w:tc>
      </w:tr>
      <w:tr w:rsidR="00334428" w:rsidRPr="00334428" w14:paraId="20AE9E64" w14:textId="77777777" w:rsidTr="002E5E82">
        <w:trPr>
          <w:cantSplit/>
          <w:trHeight w:val="20"/>
          <w:jc w:val="center"/>
        </w:trPr>
        <w:tc>
          <w:tcPr>
            <w:tcW w:w="1902" w:type="dxa"/>
          </w:tcPr>
          <w:p w14:paraId="66DCCCEC" w14:textId="77777777" w:rsidR="00334428" w:rsidRPr="00334428" w:rsidRDefault="00334428" w:rsidP="00334428">
            <w:pPr>
              <w:tabs>
                <w:tab w:val="left" w:pos="-720"/>
              </w:tabs>
              <w:suppressAutoHyphens/>
              <w:jc w:val="center"/>
              <w:rPr>
                <w:sz w:val="16"/>
                <w:szCs w:val="16"/>
              </w:rPr>
            </w:pPr>
            <w:r w:rsidRPr="00334428">
              <w:rPr>
                <w:sz w:val="16"/>
                <w:szCs w:val="16"/>
              </w:rPr>
              <w:t>9</w:t>
            </w:r>
          </w:p>
        </w:tc>
        <w:tc>
          <w:tcPr>
            <w:tcW w:w="1440" w:type="dxa"/>
          </w:tcPr>
          <w:p w14:paraId="3FAE7883" w14:textId="77777777" w:rsidR="00334428" w:rsidRPr="00334428" w:rsidRDefault="00334428" w:rsidP="00334428">
            <w:pPr>
              <w:tabs>
                <w:tab w:val="center" w:pos="681"/>
              </w:tabs>
              <w:suppressAutoHyphens/>
              <w:jc w:val="center"/>
              <w:rPr>
                <w:sz w:val="16"/>
                <w:szCs w:val="16"/>
              </w:rPr>
            </w:pPr>
            <w:r w:rsidRPr="00334428">
              <w:rPr>
                <w:sz w:val="16"/>
                <w:szCs w:val="16"/>
              </w:rPr>
              <w:t>$ 1,442.67</w:t>
            </w:r>
          </w:p>
        </w:tc>
        <w:tc>
          <w:tcPr>
            <w:tcW w:w="1218" w:type="dxa"/>
          </w:tcPr>
          <w:p w14:paraId="23522052" w14:textId="77777777" w:rsidR="00334428" w:rsidRPr="00334428" w:rsidRDefault="00334428" w:rsidP="00334428">
            <w:pPr>
              <w:tabs>
                <w:tab w:val="center" w:pos="681"/>
              </w:tabs>
              <w:suppressAutoHyphens/>
              <w:jc w:val="center"/>
              <w:rPr>
                <w:sz w:val="16"/>
                <w:szCs w:val="16"/>
              </w:rPr>
            </w:pPr>
            <w:r w:rsidRPr="00334428">
              <w:rPr>
                <w:sz w:val="16"/>
                <w:szCs w:val="16"/>
              </w:rPr>
              <w:t>$ 216.40</w:t>
            </w:r>
          </w:p>
        </w:tc>
      </w:tr>
      <w:tr w:rsidR="00334428" w:rsidRPr="00334428" w14:paraId="1E15ADC0" w14:textId="77777777" w:rsidTr="002E5E82">
        <w:trPr>
          <w:cantSplit/>
          <w:trHeight w:val="20"/>
          <w:jc w:val="center"/>
        </w:trPr>
        <w:tc>
          <w:tcPr>
            <w:tcW w:w="1902" w:type="dxa"/>
          </w:tcPr>
          <w:p w14:paraId="65FF296F" w14:textId="77777777" w:rsidR="00334428" w:rsidRPr="00334428" w:rsidRDefault="00334428" w:rsidP="00334428">
            <w:pPr>
              <w:tabs>
                <w:tab w:val="left" w:pos="-720"/>
              </w:tabs>
              <w:suppressAutoHyphens/>
              <w:jc w:val="center"/>
              <w:rPr>
                <w:sz w:val="16"/>
                <w:szCs w:val="16"/>
              </w:rPr>
            </w:pPr>
            <w:r w:rsidRPr="00334428">
              <w:rPr>
                <w:sz w:val="16"/>
                <w:szCs w:val="16"/>
              </w:rPr>
              <w:t>10</w:t>
            </w:r>
          </w:p>
        </w:tc>
        <w:tc>
          <w:tcPr>
            <w:tcW w:w="1440" w:type="dxa"/>
          </w:tcPr>
          <w:p w14:paraId="08E56FA1" w14:textId="77777777" w:rsidR="00334428" w:rsidRPr="00334428" w:rsidRDefault="00334428" w:rsidP="00334428">
            <w:pPr>
              <w:tabs>
                <w:tab w:val="center" w:pos="681"/>
              </w:tabs>
              <w:suppressAutoHyphens/>
              <w:jc w:val="center"/>
              <w:rPr>
                <w:sz w:val="16"/>
                <w:szCs w:val="16"/>
              </w:rPr>
            </w:pPr>
            <w:r w:rsidRPr="00334428">
              <w:rPr>
                <w:sz w:val="16"/>
                <w:szCs w:val="16"/>
              </w:rPr>
              <w:t>$ 1,585.11</w:t>
            </w:r>
          </w:p>
        </w:tc>
        <w:tc>
          <w:tcPr>
            <w:tcW w:w="1218" w:type="dxa"/>
          </w:tcPr>
          <w:p w14:paraId="64F820F8" w14:textId="77777777" w:rsidR="00334428" w:rsidRPr="00334428" w:rsidRDefault="00334428" w:rsidP="00334428">
            <w:pPr>
              <w:tabs>
                <w:tab w:val="center" w:pos="681"/>
              </w:tabs>
              <w:suppressAutoHyphens/>
              <w:jc w:val="center"/>
              <w:rPr>
                <w:sz w:val="16"/>
                <w:szCs w:val="16"/>
              </w:rPr>
            </w:pPr>
            <w:r w:rsidRPr="00334428">
              <w:rPr>
                <w:sz w:val="16"/>
                <w:szCs w:val="16"/>
              </w:rPr>
              <w:t>$ 237.77</w:t>
            </w:r>
          </w:p>
        </w:tc>
      </w:tr>
      <w:tr w:rsidR="00334428" w:rsidRPr="00334428" w14:paraId="26A28329" w14:textId="77777777" w:rsidTr="002E5E82">
        <w:trPr>
          <w:cantSplit/>
          <w:trHeight w:val="20"/>
          <w:jc w:val="center"/>
        </w:trPr>
        <w:tc>
          <w:tcPr>
            <w:tcW w:w="1902" w:type="dxa"/>
          </w:tcPr>
          <w:p w14:paraId="40B7688E" w14:textId="77777777" w:rsidR="00334428" w:rsidRPr="00334428" w:rsidRDefault="00334428" w:rsidP="00334428">
            <w:pPr>
              <w:tabs>
                <w:tab w:val="center" w:pos="1408"/>
              </w:tabs>
              <w:suppressAutoHyphens/>
              <w:jc w:val="center"/>
              <w:rPr>
                <w:sz w:val="16"/>
                <w:szCs w:val="16"/>
              </w:rPr>
            </w:pPr>
            <w:r w:rsidRPr="00334428">
              <w:rPr>
                <w:sz w:val="16"/>
                <w:szCs w:val="16"/>
              </w:rPr>
              <w:t>11</w:t>
            </w:r>
          </w:p>
        </w:tc>
        <w:tc>
          <w:tcPr>
            <w:tcW w:w="1440" w:type="dxa"/>
          </w:tcPr>
          <w:p w14:paraId="5732E634" w14:textId="77777777" w:rsidR="00334428" w:rsidRPr="00334428" w:rsidRDefault="00334428" w:rsidP="00334428">
            <w:pPr>
              <w:tabs>
                <w:tab w:val="center" w:pos="681"/>
              </w:tabs>
              <w:suppressAutoHyphens/>
              <w:jc w:val="center"/>
              <w:rPr>
                <w:sz w:val="16"/>
                <w:szCs w:val="16"/>
              </w:rPr>
            </w:pPr>
            <w:r w:rsidRPr="00334428">
              <w:rPr>
                <w:sz w:val="16"/>
                <w:szCs w:val="16"/>
              </w:rPr>
              <w:t>$ 1,727.53</w:t>
            </w:r>
          </w:p>
        </w:tc>
        <w:tc>
          <w:tcPr>
            <w:tcW w:w="1218" w:type="dxa"/>
          </w:tcPr>
          <w:p w14:paraId="56B631D4" w14:textId="77777777" w:rsidR="00334428" w:rsidRPr="00334428" w:rsidRDefault="00334428" w:rsidP="00334428">
            <w:pPr>
              <w:tabs>
                <w:tab w:val="center" w:pos="681"/>
              </w:tabs>
              <w:suppressAutoHyphens/>
              <w:jc w:val="center"/>
              <w:rPr>
                <w:sz w:val="16"/>
                <w:szCs w:val="16"/>
              </w:rPr>
            </w:pPr>
            <w:r w:rsidRPr="00334428">
              <w:rPr>
                <w:sz w:val="16"/>
                <w:szCs w:val="16"/>
              </w:rPr>
              <w:t>$ 259.13</w:t>
            </w:r>
          </w:p>
        </w:tc>
      </w:tr>
      <w:tr w:rsidR="00334428" w:rsidRPr="00334428" w14:paraId="02991D41" w14:textId="77777777" w:rsidTr="002E5E82">
        <w:trPr>
          <w:cantSplit/>
          <w:trHeight w:val="20"/>
          <w:jc w:val="center"/>
        </w:trPr>
        <w:tc>
          <w:tcPr>
            <w:tcW w:w="1902" w:type="dxa"/>
          </w:tcPr>
          <w:p w14:paraId="438E7A03" w14:textId="77777777" w:rsidR="00334428" w:rsidRPr="00334428" w:rsidRDefault="00334428" w:rsidP="00334428">
            <w:pPr>
              <w:tabs>
                <w:tab w:val="center" w:pos="1408"/>
              </w:tabs>
              <w:suppressAutoHyphens/>
              <w:jc w:val="center"/>
              <w:rPr>
                <w:sz w:val="16"/>
                <w:szCs w:val="16"/>
              </w:rPr>
            </w:pPr>
            <w:r w:rsidRPr="00334428">
              <w:rPr>
                <w:sz w:val="16"/>
                <w:szCs w:val="16"/>
              </w:rPr>
              <w:t>12</w:t>
            </w:r>
          </w:p>
        </w:tc>
        <w:tc>
          <w:tcPr>
            <w:tcW w:w="1440" w:type="dxa"/>
          </w:tcPr>
          <w:p w14:paraId="4BEB8ED2" w14:textId="77777777" w:rsidR="00334428" w:rsidRPr="00334428" w:rsidRDefault="00334428" w:rsidP="00334428">
            <w:pPr>
              <w:tabs>
                <w:tab w:val="center" w:pos="681"/>
              </w:tabs>
              <w:suppressAutoHyphens/>
              <w:jc w:val="center"/>
              <w:rPr>
                <w:sz w:val="16"/>
                <w:szCs w:val="16"/>
              </w:rPr>
            </w:pPr>
            <w:r w:rsidRPr="00334428">
              <w:rPr>
                <w:sz w:val="16"/>
                <w:szCs w:val="16"/>
              </w:rPr>
              <w:t>$ 1,870.03</w:t>
            </w:r>
          </w:p>
        </w:tc>
        <w:tc>
          <w:tcPr>
            <w:tcW w:w="1218" w:type="dxa"/>
          </w:tcPr>
          <w:p w14:paraId="26D2DDF1" w14:textId="77777777" w:rsidR="00334428" w:rsidRPr="00334428" w:rsidRDefault="00334428" w:rsidP="00334428">
            <w:pPr>
              <w:tabs>
                <w:tab w:val="center" w:pos="681"/>
              </w:tabs>
              <w:suppressAutoHyphens/>
              <w:jc w:val="center"/>
              <w:rPr>
                <w:sz w:val="16"/>
                <w:szCs w:val="16"/>
              </w:rPr>
            </w:pPr>
            <w:r w:rsidRPr="00334428">
              <w:rPr>
                <w:sz w:val="16"/>
                <w:szCs w:val="16"/>
              </w:rPr>
              <w:t>$ 280.50</w:t>
            </w:r>
          </w:p>
        </w:tc>
      </w:tr>
      <w:tr w:rsidR="00334428" w:rsidRPr="00334428" w14:paraId="65A204B9" w14:textId="77777777" w:rsidTr="002E5E82">
        <w:trPr>
          <w:cantSplit/>
          <w:trHeight w:val="20"/>
          <w:jc w:val="center"/>
        </w:trPr>
        <w:tc>
          <w:tcPr>
            <w:tcW w:w="1902" w:type="dxa"/>
          </w:tcPr>
          <w:p w14:paraId="4703EAA7" w14:textId="77777777" w:rsidR="00334428" w:rsidRPr="00334428" w:rsidRDefault="00334428" w:rsidP="00334428">
            <w:pPr>
              <w:tabs>
                <w:tab w:val="center" w:pos="1408"/>
              </w:tabs>
              <w:suppressAutoHyphens/>
              <w:jc w:val="center"/>
              <w:rPr>
                <w:sz w:val="16"/>
                <w:szCs w:val="16"/>
              </w:rPr>
            </w:pPr>
            <w:r w:rsidRPr="00334428">
              <w:rPr>
                <w:sz w:val="16"/>
                <w:szCs w:val="16"/>
              </w:rPr>
              <w:t>13</w:t>
            </w:r>
          </w:p>
        </w:tc>
        <w:tc>
          <w:tcPr>
            <w:tcW w:w="1440" w:type="dxa"/>
          </w:tcPr>
          <w:p w14:paraId="7C4DF0AB" w14:textId="77777777" w:rsidR="00334428" w:rsidRPr="00334428" w:rsidRDefault="00334428" w:rsidP="00334428">
            <w:pPr>
              <w:tabs>
                <w:tab w:val="center" w:pos="681"/>
              </w:tabs>
              <w:suppressAutoHyphens/>
              <w:jc w:val="center"/>
              <w:rPr>
                <w:sz w:val="16"/>
                <w:szCs w:val="16"/>
              </w:rPr>
            </w:pPr>
            <w:r w:rsidRPr="00334428">
              <w:rPr>
                <w:sz w:val="16"/>
                <w:szCs w:val="16"/>
              </w:rPr>
              <w:t>$ 2,012.68</w:t>
            </w:r>
          </w:p>
        </w:tc>
        <w:tc>
          <w:tcPr>
            <w:tcW w:w="1218" w:type="dxa"/>
          </w:tcPr>
          <w:p w14:paraId="5516C575" w14:textId="77777777" w:rsidR="00334428" w:rsidRPr="00334428" w:rsidRDefault="00334428" w:rsidP="00334428">
            <w:pPr>
              <w:tabs>
                <w:tab w:val="center" w:pos="681"/>
              </w:tabs>
              <w:suppressAutoHyphens/>
              <w:jc w:val="center"/>
              <w:rPr>
                <w:sz w:val="16"/>
                <w:szCs w:val="16"/>
              </w:rPr>
            </w:pPr>
            <w:r w:rsidRPr="00334428">
              <w:rPr>
                <w:sz w:val="16"/>
                <w:szCs w:val="16"/>
              </w:rPr>
              <w:t>$ 301.90</w:t>
            </w:r>
          </w:p>
        </w:tc>
      </w:tr>
      <w:tr w:rsidR="00334428" w:rsidRPr="00334428" w14:paraId="1B378F27" w14:textId="77777777" w:rsidTr="002E5E82">
        <w:trPr>
          <w:cantSplit/>
          <w:trHeight w:val="20"/>
          <w:jc w:val="center"/>
        </w:trPr>
        <w:tc>
          <w:tcPr>
            <w:tcW w:w="1902" w:type="dxa"/>
          </w:tcPr>
          <w:p w14:paraId="139C2AA4" w14:textId="77777777" w:rsidR="00334428" w:rsidRPr="00334428" w:rsidRDefault="00334428" w:rsidP="00334428">
            <w:pPr>
              <w:tabs>
                <w:tab w:val="left" w:pos="-720"/>
              </w:tabs>
              <w:suppressAutoHyphens/>
              <w:jc w:val="center"/>
              <w:rPr>
                <w:sz w:val="16"/>
                <w:szCs w:val="16"/>
              </w:rPr>
            </w:pPr>
            <w:r w:rsidRPr="00334428">
              <w:rPr>
                <w:sz w:val="16"/>
                <w:szCs w:val="16"/>
              </w:rPr>
              <w:t>14</w:t>
            </w:r>
          </w:p>
        </w:tc>
        <w:tc>
          <w:tcPr>
            <w:tcW w:w="1440" w:type="dxa"/>
          </w:tcPr>
          <w:p w14:paraId="691C8B99" w14:textId="77777777" w:rsidR="00334428" w:rsidRPr="00334428" w:rsidRDefault="00334428" w:rsidP="00334428">
            <w:pPr>
              <w:tabs>
                <w:tab w:val="center" w:pos="681"/>
              </w:tabs>
              <w:suppressAutoHyphens/>
              <w:jc w:val="center"/>
              <w:rPr>
                <w:sz w:val="16"/>
                <w:szCs w:val="16"/>
              </w:rPr>
            </w:pPr>
            <w:r w:rsidRPr="00334428">
              <w:rPr>
                <w:sz w:val="16"/>
                <w:szCs w:val="16"/>
              </w:rPr>
              <w:t>$ 2,155.54</w:t>
            </w:r>
          </w:p>
        </w:tc>
        <w:tc>
          <w:tcPr>
            <w:tcW w:w="1218" w:type="dxa"/>
          </w:tcPr>
          <w:p w14:paraId="07246B5D" w14:textId="77777777" w:rsidR="00334428" w:rsidRPr="00334428" w:rsidRDefault="00334428" w:rsidP="00334428">
            <w:pPr>
              <w:tabs>
                <w:tab w:val="center" w:pos="681"/>
              </w:tabs>
              <w:suppressAutoHyphens/>
              <w:jc w:val="center"/>
              <w:rPr>
                <w:sz w:val="16"/>
                <w:szCs w:val="16"/>
              </w:rPr>
            </w:pPr>
            <w:r w:rsidRPr="00334428">
              <w:rPr>
                <w:sz w:val="16"/>
                <w:szCs w:val="16"/>
              </w:rPr>
              <w:t>$ 323.33</w:t>
            </w:r>
          </w:p>
        </w:tc>
      </w:tr>
      <w:tr w:rsidR="00334428" w:rsidRPr="00334428" w14:paraId="53FF4FDD" w14:textId="77777777" w:rsidTr="002E5E82">
        <w:trPr>
          <w:cantSplit/>
          <w:trHeight w:val="20"/>
          <w:jc w:val="center"/>
        </w:trPr>
        <w:tc>
          <w:tcPr>
            <w:tcW w:w="1902" w:type="dxa"/>
          </w:tcPr>
          <w:p w14:paraId="3D7B7FC5" w14:textId="77777777" w:rsidR="00334428" w:rsidRPr="00334428" w:rsidRDefault="00334428" w:rsidP="00334428">
            <w:pPr>
              <w:tabs>
                <w:tab w:val="left" w:pos="-720"/>
              </w:tabs>
              <w:suppressAutoHyphens/>
              <w:jc w:val="center"/>
              <w:rPr>
                <w:sz w:val="16"/>
                <w:szCs w:val="16"/>
              </w:rPr>
            </w:pPr>
            <w:r w:rsidRPr="00334428">
              <w:rPr>
                <w:sz w:val="16"/>
                <w:szCs w:val="16"/>
              </w:rPr>
              <w:t>15</w:t>
            </w:r>
          </w:p>
        </w:tc>
        <w:tc>
          <w:tcPr>
            <w:tcW w:w="1440" w:type="dxa"/>
          </w:tcPr>
          <w:p w14:paraId="45E16FAC" w14:textId="77777777" w:rsidR="00334428" w:rsidRPr="00334428" w:rsidRDefault="00334428" w:rsidP="00334428">
            <w:pPr>
              <w:tabs>
                <w:tab w:val="center" w:pos="681"/>
              </w:tabs>
              <w:suppressAutoHyphens/>
              <w:jc w:val="center"/>
              <w:rPr>
                <w:sz w:val="16"/>
                <w:szCs w:val="16"/>
              </w:rPr>
            </w:pPr>
            <w:r w:rsidRPr="00334428">
              <w:rPr>
                <w:sz w:val="16"/>
                <w:szCs w:val="16"/>
              </w:rPr>
              <w:t>$ 2,298.65</w:t>
            </w:r>
          </w:p>
        </w:tc>
        <w:tc>
          <w:tcPr>
            <w:tcW w:w="1218" w:type="dxa"/>
          </w:tcPr>
          <w:p w14:paraId="748601C8" w14:textId="77777777" w:rsidR="00334428" w:rsidRPr="00334428" w:rsidRDefault="00334428" w:rsidP="00334428">
            <w:pPr>
              <w:tabs>
                <w:tab w:val="center" w:pos="681"/>
              </w:tabs>
              <w:suppressAutoHyphens/>
              <w:jc w:val="center"/>
              <w:rPr>
                <w:sz w:val="16"/>
                <w:szCs w:val="16"/>
              </w:rPr>
            </w:pPr>
            <w:r w:rsidRPr="00334428">
              <w:rPr>
                <w:sz w:val="16"/>
                <w:szCs w:val="16"/>
              </w:rPr>
              <w:t>$ 344.80</w:t>
            </w:r>
          </w:p>
        </w:tc>
      </w:tr>
      <w:tr w:rsidR="00334428" w:rsidRPr="00334428" w14:paraId="29DDEDFE" w14:textId="77777777" w:rsidTr="002E5E82">
        <w:trPr>
          <w:cantSplit/>
          <w:trHeight w:val="20"/>
          <w:jc w:val="center"/>
        </w:trPr>
        <w:tc>
          <w:tcPr>
            <w:tcW w:w="1902" w:type="dxa"/>
          </w:tcPr>
          <w:p w14:paraId="04A7B505" w14:textId="77777777" w:rsidR="00334428" w:rsidRPr="00334428" w:rsidRDefault="00334428" w:rsidP="00334428">
            <w:pPr>
              <w:tabs>
                <w:tab w:val="left" w:pos="-720"/>
              </w:tabs>
              <w:suppressAutoHyphens/>
              <w:jc w:val="center"/>
              <w:rPr>
                <w:sz w:val="16"/>
                <w:szCs w:val="16"/>
              </w:rPr>
            </w:pPr>
            <w:r w:rsidRPr="00334428">
              <w:rPr>
                <w:sz w:val="16"/>
                <w:szCs w:val="16"/>
              </w:rPr>
              <w:t>16</w:t>
            </w:r>
          </w:p>
        </w:tc>
        <w:tc>
          <w:tcPr>
            <w:tcW w:w="1440" w:type="dxa"/>
          </w:tcPr>
          <w:p w14:paraId="30D82B3A" w14:textId="77777777" w:rsidR="00334428" w:rsidRPr="00334428" w:rsidRDefault="00334428" w:rsidP="00334428">
            <w:pPr>
              <w:tabs>
                <w:tab w:val="center" w:pos="681"/>
              </w:tabs>
              <w:suppressAutoHyphens/>
              <w:jc w:val="center"/>
              <w:rPr>
                <w:sz w:val="16"/>
                <w:szCs w:val="16"/>
              </w:rPr>
            </w:pPr>
            <w:r w:rsidRPr="00334428">
              <w:rPr>
                <w:sz w:val="16"/>
                <w:szCs w:val="16"/>
              </w:rPr>
              <w:t>$ 2,442.05</w:t>
            </w:r>
          </w:p>
        </w:tc>
        <w:tc>
          <w:tcPr>
            <w:tcW w:w="1218" w:type="dxa"/>
          </w:tcPr>
          <w:p w14:paraId="6FFF2290" w14:textId="77777777" w:rsidR="00334428" w:rsidRPr="00334428" w:rsidRDefault="00334428" w:rsidP="00334428">
            <w:pPr>
              <w:tabs>
                <w:tab w:val="center" w:pos="681"/>
              </w:tabs>
              <w:suppressAutoHyphens/>
              <w:jc w:val="center"/>
              <w:rPr>
                <w:sz w:val="16"/>
                <w:szCs w:val="16"/>
              </w:rPr>
            </w:pPr>
            <w:r w:rsidRPr="00334428">
              <w:rPr>
                <w:sz w:val="16"/>
                <w:szCs w:val="16"/>
              </w:rPr>
              <w:t>$ 366.31</w:t>
            </w:r>
          </w:p>
        </w:tc>
      </w:tr>
      <w:tr w:rsidR="00334428" w:rsidRPr="00334428" w14:paraId="5D9540E1" w14:textId="77777777" w:rsidTr="002E5E82">
        <w:trPr>
          <w:cantSplit/>
          <w:trHeight w:val="20"/>
          <w:jc w:val="center"/>
        </w:trPr>
        <w:tc>
          <w:tcPr>
            <w:tcW w:w="1902" w:type="dxa"/>
          </w:tcPr>
          <w:p w14:paraId="41FFF088" w14:textId="77777777" w:rsidR="00334428" w:rsidRPr="00334428" w:rsidRDefault="00334428" w:rsidP="00334428">
            <w:pPr>
              <w:tabs>
                <w:tab w:val="left" w:pos="-720"/>
              </w:tabs>
              <w:suppressAutoHyphens/>
              <w:jc w:val="center"/>
              <w:rPr>
                <w:sz w:val="16"/>
                <w:szCs w:val="16"/>
              </w:rPr>
            </w:pPr>
            <w:r w:rsidRPr="00334428">
              <w:rPr>
                <w:sz w:val="16"/>
                <w:szCs w:val="16"/>
              </w:rPr>
              <w:t>17</w:t>
            </w:r>
          </w:p>
        </w:tc>
        <w:tc>
          <w:tcPr>
            <w:tcW w:w="1440" w:type="dxa"/>
          </w:tcPr>
          <w:p w14:paraId="12BB6148" w14:textId="77777777" w:rsidR="00334428" w:rsidRPr="00334428" w:rsidRDefault="00334428" w:rsidP="00334428">
            <w:pPr>
              <w:tabs>
                <w:tab w:val="center" w:pos="681"/>
              </w:tabs>
              <w:suppressAutoHyphens/>
              <w:jc w:val="center"/>
              <w:rPr>
                <w:sz w:val="16"/>
                <w:szCs w:val="16"/>
              </w:rPr>
            </w:pPr>
            <w:r w:rsidRPr="00334428">
              <w:rPr>
                <w:sz w:val="16"/>
                <w:szCs w:val="16"/>
              </w:rPr>
              <w:t>$ 2,585.75</w:t>
            </w:r>
          </w:p>
        </w:tc>
        <w:tc>
          <w:tcPr>
            <w:tcW w:w="1218" w:type="dxa"/>
          </w:tcPr>
          <w:p w14:paraId="398FD2C2" w14:textId="77777777" w:rsidR="00334428" w:rsidRPr="00334428" w:rsidRDefault="00334428" w:rsidP="00334428">
            <w:pPr>
              <w:tabs>
                <w:tab w:val="center" w:pos="681"/>
              </w:tabs>
              <w:suppressAutoHyphens/>
              <w:jc w:val="center"/>
              <w:rPr>
                <w:sz w:val="16"/>
                <w:szCs w:val="16"/>
              </w:rPr>
            </w:pPr>
            <w:r w:rsidRPr="00334428">
              <w:rPr>
                <w:sz w:val="16"/>
                <w:szCs w:val="16"/>
              </w:rPr>
              <w:t>$ 387.86</w:t>
            </w:r>
          </w:p>
        </w:tc>
      </w:tr>
      <w:tr w:rsidR="00334428" w:rsidRPr="00334428" w14:paraId="4136DCDB" w14:textId="77777777" w:rsidTr="002E5E82">
        <w:trPr>
          <w:cantSplit/>
          <w:trHeight w:val="20"/>
          <w:jc w:val="center"/>
        </w:trPr>
        <w:tc>
          <w:tcPr>
            <w:tcW w:w="1902" w:type="dxa"/>
          </w:tcPr>
          <w:p w14:paraId="41E6E0DD" w14:textId="77777777" w:rsidR="00334428" w:rsidRPr="00334428" w:rsidRDefault="00334428" w:rsidP="00334428">
            <w:pPr>
              <w:tabs>
                <w:tab w:val="left" w:pos="-720"/>
              </w:tabs>
              <w:suppressAutoHyphens/>
              <w:jc w:val="center"/>
              <w:rPr>
                <w:sz w:val="16"/>
                <w:szCs w:val="16"/>
              </w:rPr>
            </w:pPr>
            <w:r w:rsidRPr="00334428">
              <w:rPr>
                <w:sz w:val="16"/>
                <w:szCs w:val="16"/>
              </w:rPr>
              <w:t>18</w:t>
            </w:r>
          </w:p>
        </w:tc>
        <w:tc>
          <w:tcPr>
            <w:tcW w:w="1440" w:type="dxa"/>
          </w:tcPr>
          <w:p w14:paraId="514D520E" w14:textId="77777777" w:rsidR="00334428" w:rsidRPr="00334428" w:rsidRDefault="00334428" w:rsidP="00334428">
            <w:pPr>
              <w:tabs>
                <w:tab w:val="center" w:pos="681"/>
              </w:tabs>
              <w:suppressAutoHyphens/>
              <w:jc w:val="center"/>
              <w:rPr>
                <w:sz w:val="16"/>
                <w:szCs w:val="16"/>
              </w:rPr>
            </w:pPr>
            <w:r w:rsidRPr="00334428">
              <w:rPr>
                <w:sz w:val="16"/>
                <w:szCs w:val="16"/>
              </w:rPr>
              <w:t>$ 2,729.78</w:t>
            </w:r>
          </w:p>
        </w:tc>
        <w:tc>
          <w:tcPr>
            <w:tcW w:w="1218" w:type="dxa"/>
          </w:tcPr>
          <w:p w14:paraId="1E51BFC6" w14:textId="77777777" w:rsidR="00334428" w:rsidRPr="00334428" w:rsidRDefault="00334428" w:rsidP="00334428">
            <w:pPr>
              <w:tabs>
                <w:tab w:val="center" w:pos="681"/>
              </w:tabs>
              <w:suppressAutoHyphens/>
              <w:jc w:val="center"/>
              <w:rPr>
                <w:sz w:val="16"/>
                <w:szCs w:val="16"/>
              </w:rPr>
            </w:pPr>
            <w:r w:rsidRPr="00334428">
              <w:rPr>
                <w:sz w:val="16"/>
                <w:szCs w:val="16"/>
              </w:rPr>
              <w:t>$ 409.47</w:t>
            </w:r>
          </w:p>
        </w:tc>
      </w:tr>
      <w:tr w:rsidR="00334428" w:rsidRPr="00334428" w14:paraId="4B0F969A" w14:textId="77777777" w:rsidTr="002E5E82">
        <w:trPr>
          <w:cantSplit/>
          <w:trHeight w:val="20"/>
          <w:jc w:val="center"/>
        </w:trPr>
        <w:tc>
          <w:tcPr>
            <w:tcW w:w="1902" w:type="dxa"/>
          </w:tcPr>
          <w:p w14:paraId="70C393CC" w14:textId="77777777" w:rsidR="00334428" w:rsidRPr="00334428" w:rsidRDefault="00334428" w:rsidP="00334428">
            <w:pPr>
              <w:tabs>
                <w:tab w:val="left" w:pos="-720"/>
              </w:tabs>
              <w:suppressAutoHyphens/>
              <w:jc w:val="center"/>
              <w:rPr>
                <w:sz w:val="16"/>
                <w:szCs w:val="16"/>
              </w:rPr>
            </w:pPr>
            <w:r w:rsidRPr="00334428">
              <w:rPr>
                <w:sz w:val="16"/>
                <w:szCs w:val="16"/>
              </w:rPr>
              <w:t>19</w:t>
            </w:r>
          </w:p>
        </w:tc>
        <w:tc>
          <w:tcPr>
            <w:tcW w:w="1440" w:type="dxa"/>
          </w:tcPr>
          <w:p w14:paraId="1A09FBF0" w14:textId="77777777" w:rsidR="00334428" w:rsidRPr="00334428" w:rsidRDefault="00334428" w:rsidP="00334428">
            <w:pPr>
              <w:tabs>
                <w:tab w:val="center" w:pos="681"/>
              </w:tabs>
              <w:suppressAutoHyphens/>
              <w:jc w:val="center"/>
              <w:rPr>
                <w:sz w:val="16"/>
                <w:szCs w:val="16"/>
              </w:rPr>
            </w:pPr>
            <w:r w:rsidRPr="00334428">
              <w:rPr>
                <w:sz w:val="16"/>
                <w:szCs w:val="16"/>
              </w:rPr>
              <w:t>$ 2,874.15</w:t>
            </w:r>
          </w:p>
        </w:tc>
        <w:tc>
          <w:tcPr>
            <w:tcW w:w="1218" w:type="dxa"/>
          </w:tcPr>
          <w:p w14:paraId="0C12DF5C" w14:textId="77777777" w:rsidR="00334428" w:rsidRPr="00334428" w:rsidRDefault="00334428" w:rsidP="00334428">
            <w:pPr>
              <w:tabs>
                <w:tab w:val="center" w:pos="681"/>
              </w:tabs>
              <w:suppressAutoHyphens/>
              <w:jc w:val="center"/>
              <w:rPr>
                <w:sz w:val="16"/>
                <w:szCs w:val="16"/>
              </w:rPr>
            </w:pPr>
            <w:r w:rsidRPr="00334428">
              <w:rPr>
                <w:sz w:val="16"/>
                <w:szCs w:val="16"/>
              </w:rPr>
              <w:t>$ 431.12</w:t>
            </w:r>
          </w:p>
        </w:tc>
      </w:tr>
      <w:tr w:rsidR="00334428" w:rsidRPr="00334428" w14:paraId="7C902C46" w14:textId="77777777" w:rsidTr="002E5E82">
        <w:trPr>
          <w:cantSplit/>
          <w:trHeight w:val="20"/>
          <w:jc w:val="center"/>
        </w:trPr>
        <w:tc>
          <w:tcPr>
            <w:tcW w:w="1902" w:type="dxa"/>
          </w:tcPr>
          <w:p w14:paraId="3011650B" w14:textId="77777777" w:rsidR="00334428" w:rsidRPr="00334428" w:rsidRDefault="00334428" w:rsidP="00334428">
            <w:pPr>
              <w:tabs>
                <w:tab w:val="left" w:pos="-720"/>
              </w:tabs>
              <w:suppressAutoHyphens/>
              <w:jc w:val="center"/>
              <w:rPr>
                <w:sz w:val="16"/>
                <w:szCs w:val="16"/>
              </w:rPr>
            </w:pPr>
            <w:r w:rsidRPr="00334428">
              <w:rPr>
                <w:sz w:val="16"/>
                <w:szCs w:val="16"/>
              </w:rPr>
              <w:t>20</w:t>
            </w:r>
          </w:p>
        </w:tc>
        <w:tc>
          <w:tcPr>
            <w:tcW w:w="1440" w:type="dxa"/>
          </w:tcPr>
          <w:p w14:paraId="265E1B55" w14:textId="77777777" w:rsidR="00334428" w:rsidRPr="00334428" w:rsidRDefault="00334428" w:rsidP="00334428">
            <w:pPr>
              <w:tabs>
                <w:tab w:val="center" w:pos="681"/>
              </w:tabs>
              <w:suppressAutoHyphens/>
              <w:jc w:val="center"/>
              <w:rPr>
                <w:sz w:val="16"/>
                <w:szCs w:val="16"/>
              </w:rPr>
            </w:pPr>
            <w:r w:rsidRPr="00334428">
              <w:rPr>
                <w:sz w:val="16"/>
                <w:szCs w:val="16"/>
              </w:rPr>
              <w:t>$ 3,018.88</w:t>
            </w:r>
          </w:p>
        </w:tc>
        <w:tc>
          <w:tcPr>
            <w:tcW w:w="1218" w:type="dxa"/>
          </w:tcPr>
          <w:p w14:paraId="034B5889" w14:textId="77777777" w:rsidR="00334428" w:rsidRPr="00334428" w:rsidRDefault="00334428" w:rsidP="00334428">
            <w:pPr>
              <w:tabs>
                <w:tab w:val="center" w:pos="681"/>
              </w:tabs>
              <w:suppressAutoHyphens/>
              <w:jc w:val="center"/>
              <w:rPr>
                <w:sz w:val="16"/>
                <w:szCs w:val="16"/>
              </w:rPr>
            </w:pPr>
            <w:r w:rsidRPr="00334428">
              <w:rPr>
                <w:sz w:val="16"/>
                <w:szCs w:val="16"/>
              </w:rPr>
              <w:t>$ 452.83</w:t>
            </w:r>
          </w:p>
        </w:tc>
      </w:tr>
      <w:tr w:rsidR="00334428" w:rsidRPr="00334428" w14:paraId="1C0F3D41" w14:textId="77777777" w:rsidTr="002E5E82">
        <w:trPr>
          <w:cantSplit/>
          <w:trHeight w:val="20"/>
          <w:jc w:val="center"/>
        </w:trPr>
        <w:tc>
          <w:tcPr>
            <w:tcW w:w="1902" w:type="dxa"/>
          </w:tcPr>
          <w:p w14:paraId="41FF7597" w14:textId="77777777" w:rsidR="00334428" w:rsidRPr="00334428" w:rsidRDefault="00334428" w:rsidP="00334428">
            <w:pPr>
              <w:tabs>
                <w:tab w:val="left" w:pos="-720"/>
              </w:tabs>
              <w:suppressAutoHyphens/>
              <w:jc w:val="center"/>
              <w:rPr>
                <w:sz w:val="16"/>
                <w:szCs w:val="16"/>
              </w:rPr>
            </w:pPr>
            <w:r w:rsidRPr="00334428">
              <w:rPr>
                <w:sz w:val="16"/>
                <w:szCs w:val="16"/>
              </w:rPr>
              <w:t>21</w:t>
            </w:r>
          </w:p>
        </w:tc>
        <w:tc>
          <w:tcPr>
            <w:tcW w:w="1440" w:type="dxa"/>
          </w:tcPr>
          <w:p w14:paraId="004EEB84" w14:textId="77777777" w:rsidR="00334428" w:rsidRPr="00334428" w:rsidRDefault="00334428" w:rsidP="00334428">
            <w:pPr>
              <w:tabs>
                <w:tab w:val="center" w:pos="681"/>
              </w:tabs>
              <w:suppressAutoHyphens/>
              <w:jc w:val="center"/>
              <w:rPr>
                <w:sz w:val="16"/>
                <w:szCs w:val="16"/>
              </w:rPr>
            </w:pPr>
            <w:r w:rsidRPr="00334428">
              <w:rPr>
                <w:sz w:val="16"/>
                <w:szCs w:val="16"/>
              </w:rPr>
              <w:t>$ 3,163.97</w:t>
            </w:r>
          </w:p>
        </w:tc>
        <w:tc>
          <w:tcPr>
            <w:tcW w:w="1218" w:type="dxa"/>
          </w:tcPr>
          <w:p w14:paraId="6EADC945" w14:textId="77777777" w:rsidR="00334428" w:rsidRPr="00334428" w:rsidRDefault="00334428" w:rsidP="00334428">
            <w:pPr>
              <w:tabs>
                <w:tab w:val="center" w:pos="681"/>
              </w:tabs>
              <w:suppressAutoHyphens/>
              <w:jc w:val="center"/>
              <w:rPr>
                <w:sz w:val="16"/>
                <w:szCs w:val="16"/>
              </w:rPr>
            </w:pPr>
            <w:r w:rsidRPr="00334428">
              <w:rPr>
                <w:sz w:val="16"/>
                <w:szCs w:val="16"/>
              </w:rPr>
              <w:t>$ 474.59</w:t>
            </w:r>
          </w:p>
        </w:tc>
      </w:tr>
      <w:tr w:rsidR="00334428" w:rsidRPr="00334428" w14:paraId="1E8A9267" w14:textId="77777777" w:rsidTr="002E5E82">
        <w:trPr>
          <w:cantSplit/>
          <w:trHeight w:val="20"/>
          <w:jc w:val="center"/>
        </w:trPr>
        <w:tc>
          <w:tcPr>
            <w:tcW w:w="1902" w:type="dxa"/>
          </w:tcPr>
          <w:p w14:paraId="0FAD98BE" w14:textId="77777777" w:rsidR="00334428" w:rsidRPr="00334428" w:rsidRDefault="00334428" w:rsidP="00334428">
            <w:pPr>
              <w:tabs>
                <w:tab w:val="left" w:pos="-720"/>
              </w:tabs>
              <w:suppressAutoHyphens/>
              <w:jc w:val="center"/>
              <w:rPr>
                <w:sz w:val="16"/>
                <w:szCs w:val="16"/>
              </w:rPr>
            </w:pPr>
            <w:r w:rsidRPr="00334428">
              <w:rPr>
                <w:sz w:val="16"/>
                <w:szCs w:val="16"/>
              </w:rPr>
              <w:t>22</w:t>
            </w:r>
          </w:p>
        </w:tc>
        <w:tc>
          <w:tcPr>
            <w:tcW w:w="1440" w:type="dxa"/>
          </w:tcPr>
          <w:p w14:paraId="11C9785C" w14:textId="77777777" w:rsidR="00334428" w:rsidRPr="00334428" w:rsidRDefault="00334428" w:rsidP="00334428">
            <w:pPr>
              <w:tabs>
                <w:tab w:val="center" w:pos="681"/>
              </w:tabs>
              <w:suppressAutoHyphens/>
              <w:jc w:val="center"/>
              <w:rPr>
                <w:sz w:val="16"/>
                <w:szCs w:val="16"/>
              </w:rPr>
            </w:pPr>
            <w:r w:rsidRPr="00334428">
              <w:rPr>
                <w:sz w:val="16"/>
                <w:szCs w:val="16"/>
              </w:rPr>
              <w:t>$ 3,309.42</w:t>
            </w:r>
          </w:p>
        </w:tc>
        <w:tc>
          <w:tcPr>
            <w:tcW w:w="1218" w:type="dxa"/>
          </w:tcPr>
          <w:p w14:paraId="791B11E6" w14:textId="77777777" w:rsidR="00334428" w:rsidRPr="00334428" w:rsidRDefault="00334428" w:rsidP="00334428">
            <w:pPr>
              <w:tabs>
                <w:tab w:val="center" w:pos="681"/>
              </w:tabs>
              <w:suppressAutoHyphens/>
              <w:jc w:val="center"/>
              <w:rPr>
                <w:sz w:val="16"/>
                <w:szCs w:val="16"/>
              </w:rPr>
            </w:pPr>
            <w:r w:rsidRPr="00334428">
              <w:rPr>
                <w:sz w:val="16"/>
                <w:szCs w:val="16"/>
              </w:rPr>
              <w:t>$ 496.41</w:t>
            </w:r>
          </w:p>
        </w:tc>
      </w:tr>
      <w:tr w:rsidR="00334428" w:rsidRPr="00334428" w14:paraId="2FB96215" w14:textId="77777777" w:rsidTr="002E5E82">
        <w:trPr>
          <w:cantSplit/>
          <w:trHeight w:val="20"/>
          <w:jc w:val="center"/>
        </w:trPr>
        <w:tc>
          <w:tcPr>
            <w:tcW w:w="1902" w:type="dxa"/>
          </w:tcPr>
          <w:p w14:paraId="451F37FC" w14:textId="77777777" w:rsidR="00334428" w:rsidRPr="00334428" w:rsidRDefault="00334428" w:rsidP="00334428">
            <w:pPr>
              <w:tabs>
                <w:tab w:val="left" w:pos="-720"/>
              </w:tabs>
              <w:suppressAutoHyphens/>
              <w:jc w:val="center"/>
              <w:rPr>
                <w:sz w:val="16"/>
                <w:szCs w:val="16"/>
              </w:rPr>
            </w:pPr>
            <w:r w:rsidRPr="00334428">
              <w:rPr>
                <w:sz w:val="16"/>
                <w:szCs w:val="16"/>
              </w:rPr>
              <w:t>23</w:t>
            </w:r>
          </w:p>
        </w:tc>
        <w:tc>
          <w:tcPr>
            <w:tcW w:w="1440" w:type="dxa"/>
          </w:tcPr>
          <w:p w14:paraId="59B38BB9" w14:textId="77777777" w:rsidR="00334428" w:rsidRPr="00334428" w:rsidRDefault="00334428" w:rsidP="00334428">
            <w:pPr>
              <w:tabs>
                <w:tab w:val="center" w:pos="681"/>
              </w:tabs>
              <w:suppressAutoHyphens/>
              <w:jc w:val="center"/>
              <w:rPr>
                <w:sz w:val="16"/>
                <w:szCs w:val="16"/>
              </w:rPr>
            </w:pPr>
            <w:r w:rsidRPr="00334428">
              <w:rPr>
                <w:sz w:val="16"/>
                <w:szCs w:val="16"/>
              </w:rPr>
              <w:t>$ 3,455.25</w:t>
            </w:r>
          </w:p>
        </w:tc>
        <w:tc>
          <w:tcPr>
            <w:tcW w:w="1218" w:type="dxa"/>
          </w:tcPr>
          <w:p w14:paraId="5804157E" w14:textId="77777777" w:rsidR="00334428" w:rsidRPr="00334428" w:rsidRDefault="00334428" w:rsidP="00334428">
            <w:pPr>
              <w:tabs>
                <w:tab w:val="center" w:pos="681"/>
              </w:tabs>
              <w:suppressAutoHyphens/>
              <w:jc w:val="center"/>
              <w:rPr>
                <w:sz w:val="16"/>
                <w:szCs w:val="16"/>
              </w:rPr>
            </w:pPr>
            <w:r w:rsidRPr="00334428">
              <w:rPr>
                <w:sz w:val="16"/>
                <w:szCs w:val="16"/>
              </w:rPr>
              <w:t>$ 518.29</w:t>
            </w:r>
          </w:p>
        </w:tc>
      </w:tr>
      <w:tr w:rsidR="00334428" w:rsidRPr="00334428" w14:paraId="28EF3F8E" w14:textId="77777777" w:rsidTr="002E5E82">
        <w:trPr>
          <w:cantSplit/>
          <w:trHeight w:val="20"/>
          <w:jc w:val="center"/>
        </w:trPr>
        <w:tc>
          <w:tcPr>
            <w:tcW w:w="1902" w:type="dxa"/>
          </w:tcPr>
          <w:p w14:paraId="75F49B43" w14:textId="77777777" w:rsidR="00334428" w:rsidRPr="00334428" w:rsidRDefault="00334428" w:rsidP="00334428">
            <w:pPr>
              <w:tabs>
                <w:tab w:val="left" w:pos="-720"/>
              </w:tabs>
              <w:suppressAutoHyphens/>
              <w:jc w:val="center"/>
              <w:rPr>
                <w:sz w:val="16"/>
                <w:szCs w:val="16"/>
              </w:rPr>
            </w:pPr>
            <w:r w:rsidRPr="00334428">
              <w:rPr>
                <w:sz w:val="16"/>
                <w:szCs w:val="16"/>
              </w:rPr>
              <w:t>24</w:t>
            </w:r>
          </w:p>
        </w:tc>
        <w:tc>
          <w:tcPr>
            <w:tcW w:w="1440" w:type="dxa"/>
          </w:tcPr>
          <w:p w14:paraId="43F55F29" w14:textId="77777777" w:rsidR="00334428" w:rsidRPr="00334428" w:rsidRDefault="00334428" w:rsidP="00334428">
            <w:pPr>
              <w:tabs>
                <w:tab w:val="center" w:pos="681"/>
              </w:tabs>
              <w:suppressAutoHyphens/>
              <w:jc w:val="center"/>
              <w:rPr>
                <w:sz w:val="16"/>
                <w:szCs w:val="16"/>
              </w:rPr>
            </w:pPr>
            <w:r w:rsidRPr="00334428">
              <w:rPr>
                <w:sz w:val="16"/>
                <w:szCs w:val="16"/>
              </w:rPr>
              <w:t>$ 3,601.46</w:t>
            </w:r>
          </w:p>
        </w:tc>
        <w:tc>
          <w:tcPr>
            <w:tcW w:w="1218" w:type="dxa"/>
          </w:tcPr>
          <w:p w14:paraId="3750919F" w14:textId="77777777" w:rsidR="00334428" w:rsidRPr="00334428" w:rsidRDefault="00334428" w:rsidP="00334428">
            <w:pPr>
              <w:tabs>
                <w:tab w:val="center" w:pos="681"/>
              </w:tabs>
              <w:suppressAutoHyphens/>
              <w:jc w:val="center"/>
              <w:rPr>
                <w:sz w:val="16"/>
                <w:szCs w:val="16"/>
              </w:rPr>
            </w:pPr>
            <w:r w:rsidRPr="00334428">
              <w:rPr>
                <w:sz w:val="16"/>
                <w:szCs w:val="16"/>
              </w:rPr>
              <w:t>$ 540.22</w:t>
            </w:r>
          </w:p>
        </w:tc>
      </w:tr>
      <w:tr w:rsidR="00334428" w:rsidRPr="00334428" w14:paraId="10A18838" w14:textId="77777777" w:rsidTr="002E5E82">
        <w:trPr>
          <w:cantSplit/>
          <w:trHeight w:val="20"/>
          <w:jc w:val="center"/>
        </w:trPr>
        <w:tc>
          <w:tcPr>
            <w:tcW w:w="1902" w:type="dxa"/>
          </w:tcPr>
          <w:p w14:paraId="7D65E64D" w14:textId="77777777" w:rsidR="00334428" w:rsidRPr="00334428" w:rsidRDefault="00334428" w:rsidP="00334428">
            <w:pPr>
              <w:tabs>
                <w:tab w:val="left" w:pos="-720"/>
              </w:tabs>
              <w:suppressAutoHyphens/>
              <w:jc w:val="center"/>
              <w:rPr>
                <w:sz w:val="16"/>
                <w:szCs w:val="16"/>
              </w:rPr>
            </w:pPr>
            <w:r w:rsidRPr="00334428">
              <w:rPr>
                <w:sz w:val="16"/>
                <w:szCs w:val="16"/>
              </w:rPr>
              <w:t>25</w:t>
            </w:r>
          </w:p>
        </w:tc>
        <w:tc>
          <w:tcPr>
            <w:tcW w:w="1440" w:type="dxa"/>
          </w:tcPr>
          <w:p w14:paraId="49410F42" w14:textId="77777777" w:rsidR="00334428" w:rsidRPr="00334428" w:rsidRDefault="00334428" w:rsidP="00334428">
            <w:pPr>
              <w:tabs>
                <w:tab w:val="center" w:pos="681"/>
              </w:tabs>
              <w:suppressAutoHyphens/>
              <w:jc w:val="center"/>
              <w:rPr>
                <w:sz w:val="16"/>
                <w:szCs w:val="16"/>
              </w:rPr>
            </w:pPr>
            <w:r w:rsidRPr="00334428">
              <w:rPr>
                <w:sz w:val="16"/>
                <w:szCs w:val="16"/>
              </w:rPr>
              <w:t>$ 3,748.04</w:t>
            </w:r>
          </w:p>
        </w:tc>
        <w:tc>
          <w:tcPr>
            <w:tcW w:w="1218" w:type="dxa"/>
          </w:tcPr>
          <w:p w14:paraId="5FF33768" w14:textId="77777777" w:rsidR="00334428" w:rsidRPr="00334428" w:rsidRDefault="00334428" w:rsidP="00334428">
            <w:pPr>
              <w:tabs>
                <w:tab w:val="center" w:pos="681"/>
              </w:tabs>
              <w:suppressAutoHyphens/>
              <w:jc w:val="center"/>
              <w:rPr>
                <w:sz w:val="16"/>
                <w:szCs w:val="16"/>
              </w:rPr>
            </w:pPr>
            <w:r w:rsidRPr="00334428">
              <w:rPr>
                <w:sz w:val="16"/>
                <w:szCs w:val="16"/>
              </w:rPr>
              <w:t>$ 562.21</w:t>
            </w:r>
          </w:p>
        </w:tc>
      </w:tr>
      <w:tr w:rsidR="00334428" w:rsidRPr="00334428" w14:paraId="6B8EA242" w14:textId="77777777" w:rsidTr="002E5E82">
        <w:trPr>
          <w:cantSplit/>
          <w:trHeight w:val="20"/>
          <w:jc w:val="center"/>
        </w:trPr>
        <w:tc>
          <w:tcPr>
            <w:tcW w:w="1902" w:type="dxa"/>
          </w:tcPr>
          <w:p w14:paraId="1FF3945A" w14:textId="77777777" w:rsidR="00334428" w:rsidRPr="00334428" w:rsidRDefault="00334428" w:rsidP="00334428">
            <w:pPr>
              <w:tabs>
                <w:tab w:val="left" w:pos="-720"/>
              </w:tabs>
              <w:suppressAutoHyphens/>
              <w:jc w:val="center"/>
              <w:rPr>
                <w:sz w:val="16"/>
                <w:szCs w:val="16"/>
              </w:rPr>
            </w:pPr>
            <w:r w:rsidRPr="00334428">
              <w:rPr>
                <w:sz w:val="16"/>
                <w:szCs w:val="16"/>
              </w:rPr>
              <w:t>26</w:t>
            </w:r>
          </w:p>
        </w:tc>
        <w:tc>
          <w:tcPr>
            <w:tcW w:w="1440" w:type="dxa"/>
          </w:tcPr>
          <w:p w14:paraId="5E8F0986" w14:textId="77777777" w:rsidR="00334428" w:rsidRPr="00334428" w:rsidRDefault="00334428" w:rsidP="00334428">
            <w:pPr>
              <w:tabs>
                <w:tab w:val="center" w:pos="681"/>
              </w:tabs>
              <w:suppressAutoHyphens/>
              <w:jc w:val="center"/>
              <w:rPr>
                <w:sz w:val="16"/>
                <w:szCs w:val="16"/>
              </w:rPr>
            </w:pPr>
            <w:r w:rsidRPr="00334428">
              <w:rPr>
                <w:sz w:val="16"/>
                <w:szCs w:val="16"/>
              </w:rPr>
              <w:t>$ 3,895.00</w:t>
            </w:r>
          </w:p>
        </w:tc>
        <w:tc>
          <w:tcPr>
            <w:tcW w:w="1218" w:type="dxa"/>
          </w:tcPr>
          <w:p w14:paraId="306D48CD" w14:textId="77777777" w:rsidR="00334428" w:rsidRPr="00334428" w:rsidRDefault="00334428" w:rsidP="00334428">
            <w:pPr>
              <w:tabs>
                <w:tab w:val="center" w:pos="681"/>
              </w:tabs>
              <w:suppressAutoHyphens/>
              <w:jc w:val="center"/>
              <w:rPr>
                <w:sz w:val="16"/>
                <w:szCs w:val="16"/>
              </w:rPr>
            </w:pPr>
            <w:r w:rsidRPr="00334428">
              <w:rPr>
                <w:sz w:val="16"/>
                <w:szCs w:val="16"/>
              </w:rPr>
              <w:t>$ 584.25</w:t>
            </w:r>
          </w:p>
        </w:tc>
      </w:tr>
      <w:tr w:rsidR="00334428" w:rsidRPr="00334428" w14:paraId="6D68F673" w14:textId="77777777" w:rsidTr="002E5E82">
        <w:trPr>
          <w:cantSplit/>
          <w:trHeight w:val="20"/>
          <w:jc w:val="center"/>
        </w:trPr>
        <w:tc>
          <w:tcPr>
            <w:tcW w:w="1902" w:type="dxa"/>
          </w:tcPr>
          <w:p w14:paraId="59F3AA3F" w14:textId="77777777" w:rsidR="00334428" w:rsidRPr="00334428" w:rsidRDefault="00334428" w:rsidP="00334428">
            <w:pPr>
              <w:tabs>
                <w:tab w:val="left" w:pos="-720"/>
              </w:tabs>
              <w:suppressAutoHyphens/>
              <w:jc w:val="center"/>
              <w:rPr>
                <w:sz w:val="16"/>
                <w:szCs w:val="16"/>
              </w:rPr>
            </w:pPr>
            <w:r w:rsidRPr="00334428">
              <w:rPr>
                <w:sz w:val="16"/>
                <w:szCs w:val="16"/>
              </w:rPr>
              <w:t>27</w:t>
            </w:r>
          </w:p>
        </w:tc>
        <w:tc>
          <w:tcPr>
            <w:tcW w:w="1440" w:type="dxa"/>
          </w:tcPr>
          <w:p w14:paraId="73D71EDB" w14:textId="77777777" w:rsidR="00334428" w:rsidRPr="00334428" w:rsidRDefault="00334428" w:rsidP="00334428">
            <w:pPr>
              <w:tabs>
                <w:tab w:val="center" w:pos="681"/>
              </w:tabs>
              <w:suppressAutoHyphens/>
              <w:jc w:val="center"/>
              <w:rPr>
                <w:sz w:val="16"/>
                <w:szCs w:val="16"/>
              </w:rPr>
            </w:pPr>
            <w:r w:rsidRPr="00334428">
              <w:rPr>
                <w:sz w:val="16"/>
                <w:szCs w:val="16"/>
              </w:rPr>
              <w:t>$ 4,042.34</w:t>
            </w:r>
          </w:p>
        </w:tc>
        <w:tc>
          <w:tcPr>
            <w:tcW w:w="1218" w:type="dxa"/>
          </w:tcPr>
          <w:p w14:paraId="1EC7ADF3" w14:textId="77777777" w:rsidR="00334428" w:rsidRPr="00334428" w:rsidRDefault="00334428" w:rsidP="00334428">
            <w:pPr>
              <w:tabs>
                <w:tab w:val="center" w:pos="681"/>
              </w:tabs>
              <w:suppressAutoHyphens/>
              <w:jc w:val="center"/>
              <w:rPr>
                <w:sz w:val="16"/>
                <w:szCs w:val="16"/>
              </w:rPr>
            </w:pPr>
            <w:r w:rsidRPr="00334428">
              <w:rPr>
                <w:sz w:val="16"/>
                <w:szCs w:val="16"/>
              </w:rPr>
              <w:t>$ 606.35</w:t>
            </w:r>
          </w:p>
        </w:tc>
      </w:tr>
      <w:tr w:rsidR="00334428" w:rsidRPr="00334428" w14:paraId="40F9BF71" w14:textId="77777777" w:rsidTr="002E5E82">
        <w:trPr>
          <w:cantSplit/>
          <w:trHeight w:val="20"/>
          <w:jc w:val="center"/>
        </w:trPr>
        <w:tc>
          <w:tcPr>
            <w:tcW w:w="1902" w:type="dxa"/>
          </w:tcPr>
          <w:p w14:paraId="6EC39C4D" w14:textId="77777777" w:rsidR="00334428" w:rsidRPr="00334428" w:rsidRDefault="00334428" w:rsidP="00334428">
            <w:pPr>
              <w:tabs>
                <w:tab w:val="left" w:pos="-720"/>
              </w:tabs>
              <w:suppressAutoHyphens/>
              <w:jc w:val="center"/>
              <w:rPr>
                <w:sz w:val="16"/>
                <w:szCs w:val="16"/>
              </w:rPr>
            </w:pPr>
            <w:r w:rsidRPr="00334428">
              <w:rPr>
                <w:sz w:val="16"/>
                <w:szCs w:val="16"/>
              </w:rPr>
              <w:t>28</w:t>
            </w:r>
          </w:p>
        </w:tc>
        <w:tc>
          <w:tcPr>
            <w:tcW w:w="1440" w:type="dxa"/>
          </w:tcPr>
          <w:p w14:paraId="61501FFF" w14:textId="77777777" w:rsidR="00334428" w:rsidRPr="00334428" w:rsidRDefault="00334428" w:rsidP="00334428">
            <w:pPr>
              <w:tabs>
                <w:tab w:val="center" w:pos="681"/>
              </w:tabs>
              <w:suppressAutoHyphens/>
              <w:jc w:val="center"/>
              <w:rPr>
                <w:sz w:val="16"/>
                <w:szCs w:val="16"/>
              </w:rPr>
            </w:pPr>
            <w:r w:rsidRPr="00334428">
              <w:rPr>
                <w:sz w:val="16"/>
                <w:szCs w:val="16"/>
              </w:rPr>
              <w:t>$ 4,190.06</w:t>
            </w:r>
          </w:p>
        </w:tc>
        <w:tc>
          <w:tcPr>
            <w:tcW w:w="1218" w:type="dxa"/>
          </w:tcPr>
          <w:p w14:paraId="59E85460" w14:textId="77777777" w:rsidR="00334428" w:rsidRPr="00334428" w:rsidRDefault="00334428" w:rsidP="00334428">
            <w:pPr>
              <w:tabs>
                <w:tab w:val="center" w:pos="681"/>
              </w:tabs>
              <w:suppressAutoHyphens/>
              <w:jc w:val="center"/>
              <w:rPr>
                <w:sz w:val="16"/>
                <w:szCs w:val="16"/>
              </w:rPr>
            </w:pPr>
            <w:r w:rsidRPr="00334428">
              <w:rPr>
                <w:sz w:val="16"/>
                <w:szCs w:val="16"/>
              </w:rPr>
              <w:t>$ 628.51</w:t>
            </w:r>
          </w:p>
        </w:tc>
      </w:tr>
      <w:tr w:rsidR="00334428" w:rsidRPr="00334428" w14:paraId="5275F7D4" w14:textId="77777777" w:rsidTr="002E5E82">
        <w:trPr>
          <w:cantSplit/>
          <w:trHeight w:val="20"/>
          <w:jc w:val="center"/>
        </w:trPr>
        <w:tc>
          <w:tcPr>
            <w:tcW w:w="1902" w:type="dxa"/>
          </w:tcPr>
          <w:p w14:paraId="4832205A" w14:textId="77777777" w:rsidR="00334428" w:rsidRPr="00334428" w:rsidRDefault="00334428" w:rsidP="00334428">
            <w:pPr>
              <w:tabs>
                <w:tab w:val="left" w:pos="-720"/>
              </w:tabs>
              <w:suppressAutoHyphens/>
              <w:jc w:val="center"/>
              <w:rPr>
                <w:sz w:val="16"/>
                <w:szCs w:val="16"/>
              </w:rPr>
            </w:pPr>
            <w:r w:rsidRPr="00334428">
              <w:rPr>
                <w:sz w:val="16"/>
                <w:szCs w:val="16"/>
              </w:rPr>
              <w:t>29</w:t>
            </w:r>
          </w:p>
        </w:tc>
        <w:tc>
          <w:tcPr>
            <w:tcW w:w="1440" w:type="dxa"/>
          </w:tcPr>
          <w:p w14:paraId="460FEF6B" w14:textId="77777777" w:rsidR="00334428" w:rsidRPr="00334428" w:rsidRDefault="00334428" w:rsidP="00334428">
            <w:pPr>
              <w:tabs>
                <w:tab w:val="center" w:pos="681"/>
              </w:tabs>
              <w:suppressAutoHyphens/>
              <w:jc w:val="center"/>
              <w:rPr>
                <w:sz w:val="16"/>
                <w:szCs w:val="16"/>
              </w:rPr>
            </w:pPr>
            <w:r w:rsidRPr="00334428">
              <w:rPr>
                <w:sz w:val="16"/>
                <w:szCs w:val="16"/>
              </w:rPr>
              <w:t>$ 4,338.16</w:t>
            </w:r>
          </w:p>
        </w:tc>
        <w:tc>
          <w:tcPr>
            <w:tcW w:w="1218" w:type="dxa"/>
          </w:tcPr>
          <w:p w14:paraId="6C60A3BA" w14:textId="77777777" w:rsidR="00334428" w:rsidRPr="00334428" w:rsidRDefault="00334428" w:rsidP="00334428">
            <w:pPr>
              <w:tabs>
                <w:tab w:val="center" w:pos="681"/>
              </w:tabs>
              <w:suppressAutoHyphens/>
              <w:jc w:val="center"/>
              <w:rPr>
                <w:sz w:val="16"/>
                <w:szCs w:val="16"/>
              </w:rPr>
            </w:pPr>
            <w:r w:rsidRPr="00334428">
              <w:rPr>
                <w:sz w:val="16"/>
                <w:szCs w:val="16"/>
              </w:rPr>
              <w:t>$ 650.72</w:t>
            </w:r>
          </w:p>
        </w:tc>
      </w:tr>
      <w:tr w:rsidR="00334428" w:rsidRPr="00334428" w14:paraId="16C3BD5C" w14:textId="77777777" w:rsidTr="002E5E82">
        <w:trPr>
          <w:cantSplit/>
          <w:trHeight w:val="20"/>
          <w:jc w:val="center"/>
        </w:trPr>
        <w:tc>
          <w:tcPr>
            <w:tcW w:w="1902" w:type="dxa"/>
          </w:tcPr>
          <w:p w14:paraId="12B1512B" w14:textId="77777777" w:rsidR="00334428" w:rsidRPr="00334428" w:rsidRDefault="00334428" w:rsidP="00334428">
            <w:pPr>
              <w:tabs>
                <w:tab w:val="left" w:pos="-720"/>
              </w:tabs>
              <w:suppressAutoHyphens/>
              <w:jc w:val="center"/>
              <w:rPr>
                <w:sz w:val="16"/>
                <w:szCs w:val="16"/>
              </w:rPr>
            </w:pPr>
            <w:r w:rsidRPr="00334428">
              <w:rPr>
                <w:sz w:val="16"/>
                <w:szCs w:val="16"/>
              </w:rPr>
              <w:t>30</w:t>
            </w:r>
          </w:p>
        </w:tc>
        <w:tc>
          <w:tcPr>
            <w:tcW w:w="1440" w:type="dxa"/>
          </w:tcPr>
          <w:p w14:paraId="3783873C" w14:textId="77777777" w:rsidR="00334428" w:rsidRPr="00334428" w:rsidRDefault="00334428" w:rsidP="00334428">
            <w:pPr>
              <w:tabs>
                <w:tab w:val="center" w:pos="681"/>
              </w:tabs>
              <w:suppressAutoHyphens/>
              <w:jc w:val="center"/>
              <w:rPr>
                <w:sz w:val="16"/>
                <w:szCs w:val="16"/>
              </w:rPr>
            </w:pPr>
            <w:r w:rsidRPr="00334428">
              <w:rPr>
                <w:sz w:val="16"/>
                <w:szCs w:val="16"/>
              </w:rPr>
              <w:t>$ 4,486.64</w:t>
            </w:r>
          </w:p>
        </w:tc>
        <w:tc>
          <w:tcPr>
            <w:tcW w:w="1218" w:type="dxa"/>
          </w:tcPr>
          <w:p w14:paraId="4BE7CD81" w14:textId="77777777" w:rsidR="00334428" w:rsidRPr="00334428" w:rsidRDefault="00334428" w:rsidP="00334428">
            <w:pPr>
              <w:tabs>
                <w:tab w:val="center" w:pos="681"/>
              </w:tabs>
              <w:suppressAutoHyphens/>
              <w:jc w:val="center"/>
              <w:rPr>
                <w:sz w:val="16"/>
                <w:szCs w:val="16"/>
              </w:rPr>
            </w:pPr>
            <w:r w:rsidRPr="00334428">
              <w:rPr>
                <w:sz w:val="16"/>
                <w:szCs w:val="16"/>
              </w:rPr>
              <w:t>$ 673.00</w:t>
            </w:r>
          </w:p>
        </w:tc>
      </w:tr>
      <w:tr w:rsidR="00334428" w:rsidRPr="00334428" w14:paraId="1AA28609" w14:textId="77777777" w:rsidTr="002E5E82">
        <w:trPr>
          <w:cantSplit/>
          <w:trHeight w:val="20"/>
          <w:jc w:val="center"/>
        </w:trPr>
        <w:tc>
          <w:tcPr>
            <w:tcW w:w="1902" w:type="dxa"/>
          </w:tcPr>
          <w:p w14:paraId="6E4430AF" w14:textId="77777777" w:rsidR="00334428" w:rsidRPr="00334428" w:rsidRDefault="00334428" w:rsidP="00334428">
            <w:pPr>
              <w:tabs>
                <w:tab w:val="left" w:pos="-720"/>
              </w:tabs>
              <w:suppressAutoHyphens/>
              <w:jc w:val="center"/>
              <w:rPr>
                <w:sz w:val="16"/>
                <w:szCs w:val="16"/>
              </w:rPr>
            </w:pPr>
            <w:r w:rsidRPr="00334428">
              <w:rPr>
                <w:sz w:val="16"/>
                <w:szCs w:val="16"/>
              </w:rPr>
              <w:t>31</w:t>
            </w:r>
          </w:p>
        </w:tc>
        <w:tc>
          <w:tcPr>
            <w:tcW w:w="1440" w:type="dxa"/>
          </w:tcPr>
          <w:p w14:paraId="490CA79A" w14:textId="77777777" w:rsidR="00334428" w:rsidRPr="00334428" w:rsidRDefault="00334428" w:rsidP="00334428">
            <w:pPr>
              <w:tabs>
                <w:tab w:val="center" w:pos="681"/>
              </w:tabs>
              <w:suppressAutoHyphens/>
              <w:jc w:val="center"/>
              <w:rPr>
                <w:sz w:val="16"/>
                <w:szCs w:val="16"/>
              </w:rPr>
            </w:pPr>
            <w:r w:rsidRPr="00334428">
              <w:rPr>
                <w:sz w:val="16"/>
                <w:szCs w:val="16"/>
              </w:rPr>
              <w:t>$ 4,635.49</w:t>
            </w:r>
          </w:p>
        </w:tc>
        <w:tc>
          <w:tcPr>
            <w:tcW w:w="1218" w:type="dxa"/>
          </w:tcPr>
          <w:p w14:paraId="0586ACDE" w14:textId="77777777" w:rsidR="00334428" w:rsidRPr="00334428" w:rsidRDefault="00334428" w:rsidP="00334428">
            <w:pPr>
              <w:tabs>
                <w:tab w:val="center" w:pos="681"/>
              </w:tabs>
              <w:suppressAutoHyphens/>
              <w:jc w:val="center"/>
              <w:rPr>
                <w:sz w:val="16"/>
                <w:szCs w:val="16"/>
              </w:rPr>
            </w:pPr>
            <w:r w:rsidRPr="00334428">
              <w:rPr>
                <w:sz w:val="16"/>
                <w:szCs w:val="16"/>
              </w:rPr>
              <w:t>$ 695.32</w:t>
            </w:r>
          </w:p>
        </w:tc>
      </w:tr>
      <w:tr w:rsidR="00334428" w:rsidRPr="00334428" w14:paraId="7FD70E02" w14:textId="77777777" w:rsidTr="002E5E82">
        <w:trPr>
          <w:cantSplit/>
          <w:trHeight w:val="20"/>
          <w:jc w:val="center"/>
        </w:trPr>
        <w:tc>
          <w:tcPr>
            <w:tcW w:w="1902" w:type="dxa"/>
          </w:tcPr>
          <w:p w14:paraId="67FCC263" w14:textId="77777777" w:rsidR="00334428" w:rsidRPr="00334428" w:rsidRDefault="00334428" w:rsidP="00334428">
            <w:pPr>
              <w:tabs>
                <w:tab w:val="left" w:pos="-720"/>
              </w:tabs>
              <w:suppressAutoHyphens/>
              <w:jc w:val="center"/>
              <w:rPr>
                <w:sz w:val="16"/>
                <w:szCs w:val="16"/>
              </w:rPr>
            </w:pPr>
            <w:r w:rsidRPr="00334428">
              <w:rPr>
                <w:sz w:val="16"/>
                <w:szCs w:val="16"/>
              </w:rPr>
              <w:t>32</w:t>
            </w:r>
          </w:p>
        </w:tc>
        <w:tc>
          <w:tcPr>
            <w:tcW w:w="1440" w:type="dxa"/>
          </w:tcPr>
          <w:p w14:paraId="66BA35DE" w14:textId="77777777" w:rsidR="00334428" w:rsidRPr="00334428" w:rsidRDefault="00334428" w:rsidP="00334428">
            <w:pPr>
              <w:tabs>
                <w:tab w:val="center" w:pos="681"/>
              </w:tabs>
              <w:suppressAutoHyphens/>
              <w:jc w:val="center"/>
              <w:rPr>
                <w:sz w:val="16"/>
                <w:szCs w:val="16"/>
              </w:rPr>
            </w:pPr>
            <w:r w:rsidRPr="00334428">
              <w:rPr>
                <w:sz w:val="16"/>
                <w:szCs w:val="16"/>
              </w:rPr>
              <w:t>$ 4,784.71</w:t>
            </w:r>
          </w:p>
        </w:tc>
        <w:tc>
          <w:tcPr>
            <w:tcW w:w="1218" w:type="dxa"/>
          </w:tcPr>
          <w:p w14:paraId="10B160B1" w14:textId="77777777" w:rsidR="00334428" w:rsidRPr="00334428" w:rsidRDefault="00334428" w:rsidP="00334428">
            <w:pPr>
              <w:tabs>
                <w:tab w:val="center" w:pos="681"/>
              </w:tabs>
              <w:suppressAutoHyphens/>
              <w:jc w:val="center"/>
              <w:rPr>
                <w:sz w:val="16"/>
                <w:szCs w:val="16"/>
              </w:rPr>
            </w:pPr>
            <w:r w:rsidRPr="00334428">
              <w:rPr>
                <w:sz w:val="16"/>
                <w:szCs w:val="16"/>
              </w:rPr>
              <w:t>$ 717.71</w:t>
            </w:r>
          </w:p>
        </w:tc>
      </w:tr>
      <w:tr w:rsidR="00334428" w:rsidRPr="00334428" w14:paraId="2C549FFF" w14:textId="77777777" w:rsidTr="002E5E82">
        <w:trPr>
          <w:cantSplit/>
          <w:trHeight w:val="20"/>
          <w:jc w:val="center"/>
        </w:trPr>
        <w:tc>
          <w:tcPr>
            <w:tcW w:w="1902" w:type="dxa"/>
          </w:tcPr>
          <w:p w14:paraId="78416D44" w14:textId="77777777" w:rsidR="00334428" w:rsidRPr="00334428" w:rsidRDefault="00334428" w:rsidP="00334428">
            <w:pPr>
              <w:tabs>
                <w:tab w:val="left" w:pos="-720"/>
              </w:tabs>
              <w:suppressAutoHyphens/>
              <w:jc w:val="center"/>
              <w:rPr>
                <w:sz w:val="16"/>
                <w:szCs w:val="16"/>
              </w:rPr>
            </w:pPr>
            <w:r w:rsidRPr="00334428">
              <w:rPr>
                <w:sz w:val="16"/>
                <w:szCs w:val="16"/>
              </w:rPr>
              <w:t>33</w:t>
            </w:r>
          </w:p>
        </w:tc>
        <w:tc>
          <w:tcPr>
            <w:tcW w:w="1440" w:type="dxa"/>
          </w:tcPr>
          <w:p w14:paraId="0109C45D" w14:textId="77777777" w:rsidR="00334428" w:rsidRPr="00334428" w:rsidRDefault="00334428" w:rsidP="00334428">
            <w:pPr>
              <w:tabs>
                <w:tab w:val="center" w:pos="681"/>
              </w:tabs>
              <w:suppressAutoHyphens/>
              <w:jc w:val="center"/>
              <w:rPr>
                <w:sz w:val="16"/>
                <w:szCs w:val="16"/>
              </w:rPr>
            </w:pPr>
            <w:r w:rsidRPr="00334428">
              <w:rPr>
                <w:sz w:val="16"/>
                <w:szCs w:val="16"/>
              </w:rPr>
              <w:t>$ 4,934.30</w:t>
            </w:r>
          </w:p>
        </w:tc>
        <w:tc>
          <w:tcPr>
            <w:tcW w:w="1218" w:type="dxa"/>
          </w:tcPr>
          <w:p w14:paraId="6EBEE498" w14:textId="77777777" w:rsidR="00334428" w:rsidRPr="00334428" w:rsidRDefault="00334428" w:rsidP="00334428">
            <w:pPr>
              <w:tabs>
                <w:tab w:val="center" w:pos="681"/>
              </w:tabs>
              <w:suppressAutoHyphens/>
              <w:jc w:val="center"/>
              <w:rPr>
                <w:sz w:val="16"/>
                <w:szCs w:val="16"/>
              </w:rPr>
            </w:pPr>
            <w:r w:rsidRPr="00334428">
              <w:rPr>
                <w:sz w:val="16"/>
                <w:szCs w:val="16"/>
              </w:rPr>
              <w:t>$ 740.15</w:t>
            </w:r>
          </w:p>
        </w:tc>
      </w:tr>
      <w:tr w:rsidR="00334428" w:rsidRPr="00334428" w14:paraId="2FAB36AE" w14:textId="77777777" w:rsidTr="002E5E82">
        <w:trPr>
          <w:cantSplit/>
          <w:trHeight w:val="20"/>
          <w:jc w:val="center"/>
        </w:trPr>
        <w:tc>
          <w:tcPr>
            <w:tcW w:w="1902" w:type="dxa"/>
          </w:tcPr>
          <w:p w14:paraId="458AB38E" w14:textId="77777777" w:rsidR="00334428" w:rsidRPr="00334428" w:rsidRDefault="00334428" w:rsidP="00334428">
            <w:pPr>
              <w:tabs>
                <w:tab w:val="left" w:pos="-720"/>
              </w:tabs>
              <w:suppressAutoHyphens/>
              <w:jc w:val="center"/>
              <w:rPr>
                <w:sz w:val="16"/>
                <w:szCs w:val="16"/>
              </w:rPr>
            </w:pPr>
            <w:r w:rsidRPr="00334428">
              <w:rPr>
                <w:sz w:val="16"/>
                <w:szCs w:val="16"/>
              </w:rPr>
              <w:t>34</w:t>
            </w:r>
          </w:p>
        </w:tc>
        <w:tc>
          <w:tcPr>
            <w:tcW w:w="1440" w:type="dxa"/>
          </w:tcPr>
          <w:p w14:paraId="75173815" w14:textId="77777777" w:rsidR="00334428" w:rsidRPr="00334428" w:rsidRDefault="00334428" w:rsidP="00334428">
            <w:pPr>
              <w:tabs>
                <w:tab w:val="center" w:pos="681"/>
              </w:tabs>
              <w:suppressAutoHyphens/>
              <w:jc w:val="center"/>
              <w:rPr>
                <w:sz w:val="16"/>
                <w:szCs w:val="16"/>
              </w:rPr>
            </w:pPr>
            <w:r w:rsidRPr="00334428">
              <w:rPr>
                <w:sz w:val="16"/>
                <w:szCs w:val="16"/>
              </w:rPr>
              <w:t>$ 5,084.27</w:t>
            </w:r>
          </w:p>
        </w:tc>
        <w:tc>
          <w:tcPr>
            <w:tcW w:w="1218" w:type="dxa"/>
          </w:tcPr>
          <w:p w14:paraId="16CF743E" w14:textId="77777777" w:rsidR="00334428" w:rsidRPr="00334428" w:rsidRDefault="00334428" w:rsidP="00334428">
            <w:pPr>
              <w:tabs>
                <w:tab w:val="center" w:pos="681"/>
              </w:tabs>
              <w:suppressAutoHyphens/>
              <w:jc w:val="center"/>
              <w:rPr>
                <w:sz w:val="16"/>
                <w:szCs w:val="16"/>
              </w:rPr>
            </w:pPr>
            <w:r w:rsidRPr="00334428">
              <w:rPr>
                <w:sz w:val="16"/>
                <w:szCs w:val="16"/>
              </w:rPr>
              <w:t>$ 762.64</w:t>
            </w:r>
          </w:p>
        </w:tc>
      </w:tr>
      <w:tr w:rsidR="00334428" w:rsidRPr="00334428" w14:paraId="4B21428A" w14:textId="77777777" w:rsidTr="002E5E82">
        <w:trPr>
          <w:cantSplit/>
          <w:trHeight w:val="20"/>
          <w:jc w:val="center"/>
        </w:trPr>
        <w:tc>
          <w:tcPr>
            <w:tcW w:w="1902" w:type="dxa"/>
          </w:tcPr>
          <w:p w14:paraId="565D87FA" w14:textId="77777777" w:rsidR="00334428" w:rsidRPr="00334428" w:rsidRDefault="00334428" w:rsidP="00334428">
            <w:pPr>
              <w:tabs>
                <w:tab w:val="left" w:pos="-720"/>
              </w:tabs>
              <w:suppressAutoHyphens/>
              <w:jc w:val="center"/>
              <w:rPr>
                <w:sz w:val="16"/>
                <w:szCs w:val="16"/>
              </w:rPr>
            </w:pPr>
            <w:r w:rsidRPr="00334428">
              <w:rPr>
                <w:sz w:val="16"/>
                <w:szCs w:val="16"/>
              </w:rPr>
              <w:t>35</w:t>
            </w:r>
          </w:p>
        </w:tc>
        <w:tc>
          <w:tcPr>
            <w:tcW w:w="1440" w:type="dxa"/>
          </w:tcPr>
          <w:p w14:paraId="5D3668B2" w14:textId="77777777" w:rsidR="00334428" w:rsidRPr="00334428" w:rsidRDefault="00334428" w:rsidP="00334428">
            <w:pPr>
              <w:tabs>
                <w:tab w:val="center" w:pos="681"/>
              </w:tabs>
              <w:suppressAutoHyphens/>
              <w:jc w:val="center"/>
              <w:rPr>
                <w:sz w:val="16"/>
                <w:szCs w:val="16"/>
              </w:rPr>
            </w:pPr>
            <w:r w:rsidRPr="00334428">
              <w:rPr>
                <w:sz w:val="16"/>
                <w:szCs w:val="16"/>
              </w:rPr>
              <w:t>$ 5,234.60</w:t>
            </w:r>
          </w:p>
        </w:tc>
        <w:tc>
          <w:tcPr>
            <w:tcW w:w="1218" w:type="dxa"/>
          </w:tcPr>
          <w:p w14:paraId="0B5B5D91" w14:textId="77777777" w:rsidR="00334428" w:rsidRPr="00334428" w:rsidRDefault="00334428" w:rsidP="00334428">
            <w:pPr>
              <w:tabs>
                <w:tab w:val="center" w:pos="681"/>
              </w:tabs>
              <w:suppressAutoHyphens/>
              <w:jc w:val="center"/>
              <w:rPr>
                <w:sz w:val="16"/>
                <w:szCs w:val="16"/>
              </w:rPr>
            </w:pPr>
            <w:r w:rsidRPr="00334428">
              <w:rPr>
                <w:sz w:val="16"/>
                <w:szCs w:val="16"/>
              </w:rPr>
              <w:t>$ 785.19</w:t>
            </w:r>
          </w:p>
        </w:tc>
      </w:tr>
      <w:tr w:rsidR="00334428" w:rsidRPr="00334428" w14:paraId="6382E6A0" w14:textId="77777777" w:rsidTr="002E5E82">
        <w:trPr>
          <w:cantSplit/>
          <w:trHeight w:val="20"/>
          <w:jc w:val="center"/>
        </w:trPr>
        <w:tc>
          <w:tcPr>
            <w:tcW w:w="1902" w:type="dxa"/>
          </w:tcPr>
          <w:p w14:paraId="5602912E" w14:textId="77777777" w:rsidR="00334428" w:rsidRPr="00334428" w:rsidRDefault="00334428" w:rsidP="00334428">
            <w:pPr>
              <w:tabs>
                <w:tab w:val="left" w:pos="-720"/>
              </w:tabs>
              <w:suppressAutoHyphens/>
              <w:jc w:val="center"/>
              <w:rPr>
                <w:sz w:val="16"/>
                <w:szCs w:val="16"/>
              </w:rPr>
            </w:pPr>
            <w:r w:rsidRPr="00334428">
              <w:rPr>
                <w:sz w:val="16"/>
                <w:szCs w:val="16"/>
              </w:rPr>
              <w:t>36</w:t>
            </w:r>
          </w:p>
        </w:tc>
        <w:tc>
          <w:tcPr>
            <w:tcW w:w="1440" w:type="dxa"/>
          </w:tcPr>
          <w:p w14:paraId="3B8884E0" w14:textId="77777777" w:rsidR="00334428" w:rsidRPr="00334428" w:rsidRDefault="00334428" w:rsidP="00334428">
            <w:pPr>
              <w:tabs>
                <w:tab w:val="center" w:pos="681"/>
              </w:tabs>
              <w:suppressAutoHyphens/>
              <w:jc w:val="center"/>
              <w:rPr>
                <w:sz w:val="16"/>
                <w:szCs w:val="16"/>
              </w:rPr>
            </w:pPr>
            <w:r w:rsidRPr="00334428">
              <w:rPr>
                <w:sz w:val="16"/>
                <w:szCs w:val="16"/>
              </w:rPr>
              <w:t>$ 5,385.29</w:t>
            </w:r>
          </w:p>
        </w:tc>
        <w:tc>
          <w:tcPr>
            <w:tcW w:w="1218" w:type="dxa"/>
          </w:tcPr>
          <w:p w14:paraId="7F5E662E" w14:textId="77777777" w:rsidR="00334428" w:rsidRPr="00334428" w:rsidRDefault="00334428" w:rsidP="00334428">
            <w:pPr>
              <w:tabs>
                <w:tab w:val="center" w:pos="681"/>
              </w:tabs>
              <w:suppressAutoHyphens/>
              <w:jc w:val="center"/>
              <w:rPr>
                <w:sz w:val="16"/>
                <w:szCs w:val="16"/>
              </w:rPr>
            </w:pPr>
            <w:r w:rsidRPr="00334428">
              <w:rPr>
                <w:sz w:val="16"/>
                <w:szCs w:val="16"/>
              </w:rPr>
              <w:t>$ 807.79</w:t>
            </w:r>
          </w:p>
        </w:tc>
      </w:tr>
      <w:tr w:rsidR="00334428" w:rsidRPr="00334428" w14:paraId="147B1D6D" w14:textId="77777777" w:rsidTr="002E5E82">
        <w:trPr>
          <w:cantSplit/>
          <w:trHeight w:val="20"/>
          <w:jc w:val="center"/>
        </w:trPr>
        <w:tc>
          <w:tcPr>
            <w:tcW w:w="1902" w:type="dxa"/>
          </w:tcPr>
          <w:p w14:paraId="2FD661F7" w14:textId="77777777" w:rsidR="00334428" w:rsidRPr="00334428" w:rsidRDefault="00334428" w:rsidP="00334428">
            <w:pPr>
              <w:tabs>
                <w:tab w:val="left" w:pos="-720"/>
              </w:tabs>
              <w:suppressAutoHyphens/>
              <w:jc w:val="center"/>
              <w:rPr>
                <w:sz w:val="16"/>
                <w:szCs w:val="16"/>
              </w:rPr>
            </w:pPr>
            <w:r w:rsidRPr="00334428">
              <w:rPr>
                <w:sz w:val="16"/>
                <w:szCs w:val="16"/>
              </w:rPr>
              <w:t>37</w:t>
            </w:r>
          </w:p>
        </w:tc>
        <w:tc>
          <w:tcPr>
            <w:tcW w:w="1440" w:type="dxa"/>
          </w:tcPr>
          <w:p w14:paraId="4E791267" w14:textId="77777777" w:rsidR="00334428" w:rsidRPr="00334428" w:rsidRDefault="00334428" w:rsidP="00334428">
            <w:pPr>
              <w:tabs>
                <w:tab w:val="center" w:pos="681"/>
              </w:tabs>
              <w:suppressAutoHyphens/>
              <w:jc w:val="center"/>
              <w:rPr>
                <w:sz w:val="16"/>
                <w:szCs w:val="16"/>
              </w:rPr>
            </w:pPr>
            <w:r w:rsidRPr="00334428">
              <w:rPr>
                <w:sz w:val="16"/>
                <w:szCs w:val="16"/>
              </w:rPr>
              <w:t>$ 5,536.34</w:t>
            </w:r>
          </w:p>
        </w:tc>
        <w:tc>
          <w:tcPr>
            <w:tcW w:w="1218" w:type="dxa"/>
          </w:tcPr>
          <w:p w14:paraId="15C3D2CF" w14:textId="77777777" w:rsidR="00334428" w:rsidRPr="00334428" w:rsidRDefault="00334428" w:rsidP="00334428">
            <w:pPr>
              <w:tabs>
                <w:tab w:val="center" w:pos="681"/>
              </w:tabs>
              <w:suppressAutoHyphens/>
              <w:jc w:val="center"/>
              <w:rPr>
                <w:sz w:val="16"/>
                <w:szCs w:val="16"/>
              </w:rPr>
            </w:pPr>
            <w:r w:rsidRPr="00334428">
              <w:rPr>
                <w:sz w:val="16"/>
                <w:szCs w:val="16"/>
              </w:rPr>
              <w:t>$ 830.45</w:t>
            </w:r>
          </w:p>
        </w:tc>
      </w:tr>
      <w:tr w:rsidR="00334428" w:rsidRPr="00334428" w14:paraId="79416FAA" w14:textId="77777777" w:rsidTr="002E5E82">
        <w:trPr>
          <w:cantSplit/>
          <w:trHeight w:val="20"/>
          <w:jc w:val="center"/>
        </w:trPr>
        <w:tc>
          <w:tcPr>
            <w:tcW w:w="1902" w:type="dxa"/>
          </w:tcPr>
          <w:p w14:paraId="5224AA59" w14:textId="77777777" w:rsidR="00334428" w:rsidRPr="00334428" w:rsidRDefault="00334428" w:rsidP="00334428">
            <w:pPr>
              <w:tabs>
                <w:tab w:val="left" w:pos="-720"/>
              </w:tabs>
              <w:suppressAutoHyphens/>
              <w:jc w:val="center"/>
              <w:rPr>
                <w:sz w:val="16"/>
                <w:szCs w:val="16"/>
              </w:rPr>
            </w:pPr>
            <w:r w:rsidRPr="00334428">
              <w:rPr>
                <w:sz w:val="16"/>
                <w:szCs w:val="16"/>
              </w:rPr>
              <w:t>38</w:t>
            </w:r>
          </w:p>
        </w:tc>
        <w:tc>
          <w:tcPr>
            <w:tcW w:w="1440" w:type="dxa"/>
          </w:tcPr>
          <w:p w14:paraId="63A80AAC" w14:textId="77777777" w:rsidR="00334428" w:rsidRPr="00334428" w:rsidRDefault="00334428" w:rsidP="00334428">
            <w:pPr>
              <w:tabs>
                <w:tab w:val="center" w:pos="681"/>
              </w:tabs>
              <w:suppressAutoHyphens/>
              <w:jc w:val="center"/>
              <w:rPr>
                <w:sz w:val="16"/>
                <w:szCs w:val="16"/>
              </w:rPr>
            </w:pPr>
            <w:r w:rsidRPr="00334428">
              <w:rPr>
                <w:sz w:val="16"/>
                <w:szCs w:val="16"/>
              </w:rPr>
              <w:t>$ 5,687.75</w:t>
            </w:r>
          </w:p>
        </w:tc>
        <w:tc>
          <w:tcPr>
            <w:tcW w:w="1218" w:type="dxa"/>
          </w:tcPr>
          <w:p w14:paraId="40AE495E" w14:textId="77777777" w:rsidR="00334428" w:rsidRPr="00334428" w:rsidRDefault="00334428" w:rsidP="00334428">
            <w:pPr>
              <w:tabs>
                <w:tab w:val="center" w:pos="681"/>
              </w:tabs>
              <w:suppressAutoHyphens/>
              <w:jc w:val="center"/>
              <w:rPr>
                <w:sz w:val="16"/>
                <w:szCs w:val="16"/>
              </w:rPr>
            </w:pPr>
            <w:r w:rsidRPr="00334428">
              <w:rPr>
                <w:sz w:val="16"/>
                <w:szCs w:val="16"/>
              </w:rPr>
              <w:t>$ 853.16</w:t>
            </w:r>
          </w:p>
        </w:tc>
      </w:tr>
      <w:tr w:rsidR="00334428" w:rsidRPr="00334428" w14:paraId="62A14AF1" w14:textId="77777777" w:rsidTr="002E5E82">
        <w:trPr>
          <w:cantSplit/>
          <w:trHeight w:val="20"/>
          <w:jc w:val="center"/>
        </w:trPr>
        <w:tc>
          <w:tcPr>
            <w:tcW w:w="1902" w:type="dxa"/>
          </w:tcPr>
          <w:p w14:paraId="5E65C8C3" w14:textId="77777777" w:rsidR="00334428" w:rsidRPr="00334428" w:rsidRDefault="00334428" w:rsidP="00334428">
            <w:pPr>
              <w:tabs>
                <w:tab w:val="left" w:pos="-720"/>
              </w:tabs>
              <w:suppressAutoHyphens/>
              <w:jc w:val="center"/>
              <w:rPr>
                <w:sz w:val="16"/>
                <w:szCs w:val="16"/>
              </w:rPr>
            </w:pPr>
            <w:r w:rsidRPr="00334428">
              <w:rPr>
                <w:sz w:val="16"/>
                <w:szCs w:val="16"/>
              </w:rPr>
              <w:t>39</w:t>
            </w:r>
          </w:p>
        </w:tc>
        <w:tc>
          <w:tcPr>
            <w:tcW w:w="1440" w:type="dxa"/>
          </w:tcPr>
          <w:p w14:paraId="01D3D25C" w14:textId="77777777" w:rsidR="00334428" w:rsidRPr="00334428" w:rsidRDefault="00334428" w:rsidP="00334428">
            <w:pPr>
              <w:tabs>
                <w:tab w:val="center" w:pos="681"/>
              </w:tabs>
              <w:suppressAutoHyphens/>
              <w:jc w:val="center"/>
              <w:rPr>
                <w:sz w:val="16"/>
                <w:szCs w:val="16"/>
              </w:rPr>
            </w:pPr>
            <w:r w:rsidRPr="00334428">
              <w:rPr>
                <w:sz w:val="16"/>
                <w:szCs w:val="16"/>
              </w:rPr>
              <w:t>$ 5,839.52</w:t>
            </w:r>
          </w:p>
        </w:tc>
        <w:tc>
          <w:tcPr>
            <w:tcW w:w="1218" w:type="dxa"/>
          </w:tcPr>
          <w:p w14:paraId="3639CE04" w14:textId="77777777" w:rsidR="00334428" w:rsidRPr="00334428" w:rsidRDefault="00334428" w:rsidP="00334428">
            <w:pPr>
              <w:tabs>
                <w:tab w:val="center" w:pos="681"/>
              </w:tabs>
              <w:suppressAutoHyphens/>
              <w:jc w:val="center"/>
              <w:rPr>
                <w:sz w:val="16"/>
                <w:szCs w:val="16"/>
              </w:rPr>
            </w:pPr>
            <w:r w:rsidRPr="00334428">
              <w:rPr>
                <w:sz w:val="16"/>
                <w:szCs w:val="16"/>
              </w:rPr>
              <w:t>$ 875.93</w:t>
            </w:r>
          </w:p>
        </w:tc>
      </w:tr>
      <w:tr w:rsidR="00334428" w:rsidRPr="00334428" w14:paraId="67B5025E" w14:textId="77777777" w:rsidTr="002E5E82">
        <w:trPr>
          <w:cantSplit/>
          <w:trHeight w:val="20"/>
          <w:jc w:val="center"/>
        </w:trPr>
        <w:tc>
          <w:tcPr>
            <w:tcW w:w="1902" w:type="dxa"/>
          </w:tcPr>
          <w:p w14:paraId="60C4E813" w14:textId="77777777" w:rsidR="00334428" w:rsidRPr="00334428" w:rsidRDefault="00334428" w:rsidP="00334428">
            <w:pPr>
              <w:tabs>
                <w:tab w:val="left" w:pos="-720"/>
              </w:tabs>
              <w:suppressAutoHyphens/>
              <w:jc w:val="center"/>
              <w:rPr>
                <w:sz w:val="16"/>
                <w:szCs w:val="16"/>
              </w:rPr>
            </w:pPr>
            <w:r w:rsidRPr="00334428">
              <w:rPr>
                <w:sz w:val="16"/>
                <w:szCs w:val="16"/>
              </w:rPr>
              <w:t>40</w:t>
            </w:r>
          </w:p>
        </w:tc>
        <w:tc>
          <w:tcPr>
            <w:tcW w:w="1440" w:type="dxa"/>
          </w:tcPr>
          <w:p w14:paraId="7D0809A6" w14:textId="77777777" w:rsidR="00334428" w:rsidRPr="00334428" w:rsidRDefault="00334428" w:rsidP="00334428">
            <w:pPr>
              <w:tabs>
                <w:tab w:val="center" w:pos="681"/>
              </w:tabs>
              <w:suppressAutoHyphens/>
              <w:jc w:val="center"/>
              <w:rPr>
                <w:sz w:val="16"/>
                <w:szCs w:val="16"/>
              </w:rPr>
            </w:pPr>
            <w:r w:rsidRPr="00334428">
              <w:rPr>
                <w:sz w:val="16"/>
                <w:szCs w:val="16"/>
              </w:rPr>
              <w:t>$ 5,991.64</w:t>
            </w:r>
          </w:p>
        </w:tc>
        <w:tc>
          <w:tcPr>
            <w:tcW w:w="1218" w:type="dxa"/>
          </w:tcPr>
          <w:p w14:paraId="386722F6" w14:textId="77777777" w:rsidR="00334428" w:rsidRPr="00334428" w:rsidRDefault="00334428" w:rsidP="00334428">
            <w:pPr>
              <w:tabs>
                <w:tab w:val="center" w:pos="681"/>
              </w:tabs>
              <w:suppressAutoHyphens/>
              <w:jc w:val="center"/>
              <w:rPr>
                <w:sz w:val="16"/>
                <w:szCs w:val="16"/>
              </w:rPr>
            </w:pPr>
            <w:r w:rsidRPr="00334428">
              <w:rPr>
                <w:sz w:val="16"/>
                <w:szCs w:val="16"/>
              </w:rPr>
              <w:t>$ 898.75</w:t>
            </w:r>
          </w:p>
        </w:tc>
      </w:tr>
    </w:tbl>
    <w:p w14:paraId="2628C989" w14:textId="77777777" w:rsidR="00334428" w:rsidRPr="00334428" w:rsidRDefault="00334428" w:rsidP="00334428">
      <w:pPr>
        <w:tabs>
          <w:tab w:val="left" w:pos="-720"/>
        </w:tabs>
        <w:suppressAutoHyphens/>
        <w:jc w:val="both"/>
      </w:pPr>
    </w:p>
    <w:p w14:paraId="05C84A2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Serial Number to Percent Good Conversion</w:t>
      </w:r>
    </w:p>
    <w:p w14:paraId="6FD0F17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455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223"/>
        <w:gridCol w:w="1110"/>
        <w:gridCol w:w="1110"/>
        <w:gridCol w:w="1110"/>
      </w:tblGrid>
      <w:tr w:rsidR="00334428" w:rsidRPr="00334428" w14:paraId="64FC07B5" w14:textId="77777777" w:rsidTr="002E5E82">
        <w:trPr>
          <w:cantSplit/>
          <w:tblHeader/>
          <w:jc w:val="center"/>
        </w:trPr>
        <w:tc>
          <w:tcPr>
            <w:tcW w:w="4553" w:type="dxa"/>
            <w:gridSpan w:val="4"/>
            <w:shd w:val="clear" w:color="auto" w:fill="BFBFBF"/>
          </w:tcPr>
          <w:p w14:paraId="3DCD1AE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1007.D</w:t>
            </w:r>
          </w:p>
          <w:p w14:paraId="008E0FAD" w14:textId="77777777" w:rsidR="00334428" w:rsidRPr="00334428" w:rsidRDefault="00334428" w:rsidP="00334428">
            <w:pPr>
              <w:keepNext/>
              <w:tabs>
                <w:tab w:val="center" w:pos="1030"/>
              </w:tabs>
              <w:suppressAutoHyphens/>
              <w:jc w:val="center"/>
              <w:rPr>
                <w:b/>
                <w:bCs/>
                <w:sz w:val="16"/>
                <w:szCs w:val="16"/>
              </w:rPr>
            </w:pPr>
            <w:r w:rsidRPr="00334428">
              <w:rPr>
                <w:b/>
                <w:bCs/>
                <w:sz w:val="16"/>
                <w:szCs w:val="16"/>
              </w:rPr>
              <w:t>Serial Number to Percent Good Conversion Chart</w:t>
            </w:r>
          </w:p>
        </w:tc>
      </w:tr>
      <w:tr w:rsidR="00334428" w:rsidRPr="00334428" w14:paraId="2D941D90" w14:textId="77777777" w:rsidTr="002E5E82">
        <w:trPr>
          <w:cantSplit/>
          <w:tblHeader/>
          <w:jc w:val="center"/>
        </w:trPr>
        <w:tc>
          <w:tcPr>
            <w:tcW w:w="1223" w:type="dxa"/>
            <w:shd w:val="clear" w:color="auto" w:fill="BFBFBF"/>
            <w:vAlign w:val="bottom"/>
          </w:tcPr>
          <w:p w14:paraId="33C09CDF" w14:textId="77777777" w:rsidR="00334428" w:rsidRPr="00334428" w:rsidRDefault="00334428" w:rsidP="00334428">
            <w:pPr>
              <w:tabs>
                <w:tab w:val="left" w:pos="-720"/>
              </w:tabs>
              <w:suppressAutoHyphens/>
              <w:jc w:val="center"/>
              <w:rPr>
                <w:b/>
                <w:bCs/>
                <w:sz w:val="16"/>
                <w:szCs w:val="16"/>
              </w:rPr>
            </w:pPr>
            <w:r w:rsidRPr="00334428">
              <w:rPr>
                <w:b/>
                <w:bCs/>
                <w:sz w:val="16"/>
                <w:szCs w:val="16"/>
              </w:rPr>
              <w:t>Year</w:t>
            </w:r>
          </w:p>
        </w:tc>
        <w:tc>
          <w:tcPr>
            <w:tcW w:w="1110" w:type="dxa"/>
            <w:shd w:val="clear" w:color="auto" w:fill="BFBFBF"/>
            <w:vAlign w:val="bottom"/>
          </w:tcPr>
          <w:p w14:paraId="7F4EEE73" w14:textId="77777777" w:rsidR="00334428" w:rsidRPr="00334428" w:rsidRDefault="00334428" w:rsidP="00334428">
            <w:pPr>
              <w:tabs>
                <w:tab w:val="center" w:pos="1059"/>
              </w:tabs>
              <w:suppressAutoHyphens/>
              <w:jc w:val="center"/>
              <w:rPr>
                <w:b/>
                <w:bCs/>
                <w:sz w:val="16"/>
                <w:szCs w:val="16"/>
              </w:rPr>
            </w:pPr>
            <w:r w:rsidRPr="00334428">
              <w:rPr>
                <w:b/>
                <w:bCs/>
                <w:sz w:val="16"/>
                <w:szCs w:val="16"/>
              </w:rPr>
              <w:t>Beginning</w:t>
            </w:r>
          </w:p>
          <w:p w14:paraId="121EB102" w14:textId="77777777" w:rsidR="00334428" w:rsidRPr="00334428" w:rsidRDefault="00334428" w:rsidP="00334428">
            <w:pPr>
              <w:tabs>
                <w:tab w:val="center" w:pos="1059"/>
              </w:tabs>
              <w:suppressAutoHyphens/>
              <w:jc w:val="center"/>
              <w:rPr>
                <w:b/>
                <w:bCs/>
                <w:sz w:val="16"/>
                <w:szCs w:val="16"/>
              </w:rPr>
            </w:pPr>
            <w:r w:rsidRPr="00334428">
              <w:rPr>
                <w:b/>
                <w:bCs/>
                <w:sz w:val="16"/>
                <w:szCs w:val="16"/>
              </w:rPr>
              <w:t>Serial</w:t>
            </w:r>
          </w:p>
          <w:p w14:paraId="3E795DB0" w14:textId="77777777" w:rsidR="00334428" w:rsidRPr="00334428" w:rsidRDefault="00334428" w:rsidP="00334428">
            <w:pPr>
              <w:tabs>
                <w:tab w:val="center" w:pos="1059"/>
              </w:tabs>
              <w:suppressAutoHyphens/>
              <w:jc w:val="center"/>
              <w:rPr>
                <w:b/>
                <w:bCs/>
                <w:sz w:val="16"/>
                <w:szCs w:val="16"/>
              </w:rPr>
            </w:pPr>
            <w:r w:rsidRPr="00334428">
              <w:rPr>
                <w:b/>
                <w:bCs/>
                <w:sz w:val="16"/>
                <w:szCs w:val="16"/>
              </w:rPr>
              <w:t>Number</w:t>
            </w:r>
          </w:p>
        </w:tc>
        <w:tc>
          <w:tcPr>
            <w:tcW w:w="1110" w:type="dxa"/>
            <w:shd w:val="clear" w:color="auto" w:fill="BFBFBF"/>
            <w:vAlign w:val="bottom"/>
          </w:tcPr>
          <w:p w14:paraId="510BF91C" w14:textId="77777777" w:rsidR="00334428" w:rsidRPr="00334428" w:rsidRDefault="00334428" w:rsidP="00334428">
            <w:pPr>
              <w:tabs>
                <w:tab w:val="center" w:pos="1059"/>
              </w:tabs>
              <w:suppressAutoHyphens/>
              <w:jc w:val="center"/>
              <w:rPr>
                <w:b/>
                <w:bCs/>
                <w:sz w:val="16"/>
                <w:szCs w:val="16"/>
              </w:rPr>
            </w:pPr>
            <w:r w:rsidRPr="00334428">
              <w:rPr>
                <w:b/>
                <w:bCs/>
                <w:sz w:val="16"/>
                <w:szCs w:val="16"/>
              </w:rPr>
              <w:t>Ending Serial</w:t>
            </w:r>
          </w:p>
          <w:p w14:paraId="53608EA6" w14:textId="77777777" w:rsidR="00334428" w:rsidRPr="00334428" w:rsidRDefault="00334428" w:rsidP="00334428">
            <w:pPr>
              <w:tabs>
                <w:tab w:val="center" w:pos="1059"/>
              </w:tabs>
              <w:suppressAutoHyphens/>
              <w:jc w:val="center"/>
              <w:rPr>
                <w:b/>
                <w:bCs/>
                <w:sz w:val="16"/>
                <w:szCs w:val="16"/>
              </w:rPr>
            </w:pPr>
            <w:r w:rsidRPr="00334428">
              <w:rPr>
                <w:b/>
                <w:bCs/>
                <w:sz w:val="16"/>
                <w:szCs w:val="16"/>
              </w:rPr>
              <w:t>Number</w:t>
            </w:r>
          </w:p>
        </w:tc>
        <w:tc>
          <w:tcPr>
            <w:tcW w:w="1110" w:type="dxa"/>
            <w:shd w:val="clear" w:color="auto" w:fill="BFBFBF"/>
            <w:vAlign w:val="bottom"/>
          </w:tcPr>
          <w:p w14:paraId="3A4D4A3A" w14:textId="77777777" w:rsidR="00334428" w:rsidRPr="00334428" w:rsidRDefault="00334428" w:rsidP="00334428">
            <w:pPr>
              <w:tabs>
                <w:tab w:val="center" w:pos="1030"/>
              </w:tabs>
              <w:suppressAutoHyphens/>
              <w:jc w:val="center"/>
              <w:rPr>
                <w:b/>
                <w:bCs/>
                <w:sz w:val="16"/>
                <w:szCs w:val="16"/>
              </w:rPr>
            </w:pPr>
            <w:r w:rsidRPr="00334428">
              <w:rPr>
                <w:b/>
                <w:bCs/>
                <w:sz w:val="16"/>
                <w:szCs w:val="16"/>
              </w:rPr>
              <w:t>20 Year Life</w:t>
            </w:r>
          </w:p>
          <w:p w14:paraId="42255755" w14:textId="77777777" w:rsidR="00334428" w:rsidRPr="00334428" w:rsidRDefault="00334428" w:rsidP="00334428">
            <w:pPr>
              <w:tabs>
                <w:tab w:val="center" w:pos="1030"/>
              </w:tabs>
              <w:suppressAutoHyphens/>
              <w:jc w:val="center"/>
              <w:rPr>
                <w:b/>
                <w:bCs/>
                <w:sz w:val="16"/>
                <w:szCs w:val="16"/>
              </w:rPr>
            </w:pPr>
            <w:r w:rsidRPr="00334428">
              <w:rPr>
                <w:b/>
                <w:bCs/>
                <w:sz w:val="16"/>
                <w:szCs w:val="16"/>
              </w:rPr>
              <w:t>Percent Good</w:t>
            </w:r>
          </w:p>
        </w:tc>
      </w:tr>
      <w:tr w:rsidR="00334428" w:rsidRPr="00334428" w14:paraId="53ACCE84" w14:textId="77777777" w:rsidTr="002E5E82">
        <w:trPr>
          <w:cantSplit/>
          <w:jc w:val="center"/>
        </w:trPr>
        <w:tc>
          <w:tcPr>
            <w:tcW w:w="1223" w:type="dxa"/>
          </w:tcPr>
          <w:p w14:paraId="263EF44E" w14:textId="77777777" w:rsidR="00334428" w:rsidRPr="00334428" w:rsidRDefault="00334428" w:rsidP="00334428">
            <w:pPr>
              <w:tabs>
                <w:tab w:val="center" w:pos="1078"/>
              </w:tabs>
              <w:suppressAutoHyphens/>
              <w:jc w:val="center"/>
              <w:rPr>
                <w:sz w:val="16"/>
                <w:szCs w:val="16"/>
              </w:rPr>
            </w:pPr>
            <w:r w:rsidRPr="00334428">
              <w:rPr>
                <w:sz w:val="16"/>
                <w:szCs w:val="16"/>
              </w:rPr>
              <w:t>2025</w:t>
            </w:r>
          </w:p>
        </w:tc>
        <w:tc>
          <w:tcPr>
            <w:tcW w:w="1110" w:type="dxa"/>
          </w:tcPr>
          <w:p w14:paraId="582F29C1" w14:textId="77777777" w:rsidR="00334428" w:rsidRPr="00334428" w:rsidRDefault="00334428" w:rsidP="00334428">
            <w:pPr>
              <w:tabs>
                <w:tab w:val="center" w:pos="1059"/>
              </w:tabs>
              <w:suppressAutoHyphens/>
              <w:jc w:val="center"/>
              <w:rPr>
                <w:sz w:val="16"/>
                <w:szCs w:val="16"/>
              </w:rPr>
            </w:pPr>
            <w:r w:rsidRPr="00334428">
              <w:rPr>
                <w:sz w:val="16"/>
                <w:szCs w:val="16"/>
              </w:rPr>
              <w:t>254960</w:t>
            </w:r>
          </w:p>
        </w:tc>
        <w:tc>
          <w:tcPr>
            <w:tcW w:w="1110" w:type="dxa"/>
          </w:tcPr>
          <w:p w14:paraId="2461ADA7" w14:textId="77777777" w:rsidR="00334428" w:rsidRPr="00334428" w:rsidRDefault="00334428" w:rsidP="00334428">
            <w:pPr>
              <w:tabs>
                <w:tab w:val="center" w:pos="1059"/>
              </w:tabs>
              <w:suppressAutoHyphens/>
              <w:jc w:val="center"/>
              <w:rPr>
                <w:sz w:val="16"/>
                <w:szCs w:val="16"/>
              </w:rPr>
            </w:pPr>
            <w:r w:rsidRPr="00334428">
              <w:rPr>
                <w:sz w:val="16"/>
                <w:szCs w:val="16"/>
              </w:rPr>
              <w:t>Higher</w:t>
            </w:r>
          </w:p>
        </w:tc>
        <w:tc>
          <w:tcPr>
            <w:tcW w:w="1110" w:type="dxa"/>
          </w:tcPr>
          <w:p w14:paraId="524F9FA8" w14:textId="77777777" w:rsidR="00334428" w:rsidRPr="00334428" w:rsidRDefault="00334428" w:rsidP="00334428">
            <w:pPr>
              <w:tabs>
                <w:tab w:val="center" w:pos="1030"/>
              </w:tabs>
              <w:suppressAutoHyphens/>
              <w:jc w:val="center"/>
              <w:rPr>
                <w:sz w:val="16"/>
                <w:szCs w:val="16"/>
              </w:rPr>
            </w:pPr>
            <w:r w:rsidRPr="00334428">
              <w:rPr>
                <w:sz w:val="16"/>
                <w:szCs w:val="16"/>
              </w:rPr>
              <w:t>97</w:t>
            </w:r>
          </w:p>
        </w:tc>
      </w:tr>
      <w:tr w:rsidR="00334428" w:rsidRPr="00334428" w14:paraId="15E8D0A8" w14:textId="77777777" w:rsidTr="002E5E82">
        <w:trPr>
          <w:cantSplit/>
          <w:jc w:val="center"/>
        </w:trPr>
        <w:tc>
          <w:tcPr>
            <w:tcW w:w="1223" w:type="dxa"/>
          </w:tcPr>
          <w:p w14:paraId="277B79AB" w14:textId="77777777" w:rsidR="00334428" w:rsidRPr="00334428" w:rsidRDefault="00334428" w:rsidP="00334428">
            <w:pPr>
              <w:tabs>
                <w:tab w:val="center" w:pos="1078"/>
              </w:tabs>
              <w:suppressAutoHyphens/>
              <w:jc w:val="center"/>
              <w:rPr>
                <w:sz w:val="16"/>
                <w:szCs w:val="16"/>
              </w:rPr>
            </w:pPr>
            <w:r w:rsidRPr="00334428">
              <w:rPr>
                <w:sz w:val="16"/>
                <w:szCs w:val="16"/>
              </w:rPr>
              <w:t>2024</w:t>
            </w:r>
          </w:p>
        </w:tc>
        <w:tc>
          <w:tcPr>
            <w:tcW w:w="1110" w:type="dxa"/>
          </w:tcPr>
          <w:p w14:paraId="46F7552F" w14:textId="77777777" w:rsidR="00334428" w:rsidRPr="00334428" w:rsidRDefault="00334428" w:rsidP="00334428">
            <w:pPr>
              <w:tabs>
                <w:tab w:val="center" w:pos="1059"/>
              </w:tabs>
              <w:suppressAutoHyphens/>
              <w:jc w:val="center"/>
              <w:rPr>
                <w:sz w:val="16"/>
                <w:szCs w:val="16"/>
              </w:rPr>
            </w:pPr>
            <w:r w:rsidRPr="00334428">
              <w:rPr>
                <w:sz w:val="16"/>
                <w:szCs w:val="16"/>
              </w:rPr>
              <w:t>254511</w:t>
            </w:r>
          </w:p>
        </w:tc>
        <w:tc>
          <w:tcPr>
            <w:tcW w:w="1110" w:type="dxa"/>
          </w:tcPr>
          <w:p w14:paraId="198BD188" w14:textId="77777777" w:rsidR="00334428" w:rsidRPr="00334428" w:rsidRDefault="00334428" w:rsidP="00334428">
            <w:pPr>
              <w:tabs>
                <w:tab w:val="center" w:pos="1059"/>
              </w:tabs>
              <w:suppressAutoHyphens/>
              <w:jc w:val="center"/>
              <w:rPr>
                <w:sz w:val="16"/>
                <w:szCs w:val="16"/>
              </w:rPr>
            </w:pPr>
            <w:r w:rsidRPr="00334428">
              <w:rPr>
                <w:sz w:val="16"/>
                <w:szCs w:val="16"/>
              </w:rPr>
              <w:t>254959</w:t>
            </w:r>
          </w:p>
        </w:tc>
        <w:tc>
          <w:tcPr>
            <w:tcW w:w="1110" w:type="dxa"/>
          </w:tcPr>
          <w:p w14:paraId="23F1FFA3" w14:textId="77777777" w:rsidR="00334428" w:rsidRPr="00334428" w:rsidRDefault="00334428" w:rsidP="00334428">
            <w:pPr>
              <w:tabs>
                <w:tab w:val="center" w:pos="1030"/>
              </w:tabs>
              <w:suppressAutoHyphens/>
              <w:jc w:val="center"/>
              <w:rPr>
                <w:sz w:val="16"/>
                <w:szCs w:val="16"/>
              </w:rPr>
            </w:pPr>
            <w:r w:rsidRPr="00334428">
              <w:rPr>
                <w:sz w:val="16"/>
                <w:szCs w:val="16"/>
              </w:rPr>
              <w:t>93</w:t>
            </w:r>
          </w:p>
        </w:tc>
      </w:tr>
      <w:tr w:rsidR="00334428" w:rsidRPr="00334428" w14:paraId="75F852AE" w14:textId="77777777" w:rsidTr="002E5E82">
        <w:trPr>
          <w:cantSplit/>
          <w:jc w:val="center"/>
        </w:trPr>
        <w:tc>
          <w:tcPr>
            <w:tcW w:w="1223" w:type="dxa"/>
          </w:tcPr>
          <w:p w14:paraId="1F99789A" w14:textId="77777777" w:rsidR="00334428" w:rsidRPr="00334428" w:rsidRDefault="00334428" w:rsidP="00334428">
            <w:pPr>
              <w:tabs>
                <w:tab w:val="center" w:pos="1078"/>
              </w:tabs>
              <w:suppressAutoHyphens/>
              <w:jc w:val="center"/>
              <w:rPr>
                <w:sz w:val="16"/>
                <w:szCs w:val="16"/>
              </w:rPr>
            </w:pPr>
            <w:r w:rsidRPr="00334428">
              <w:rPr>
                <w:sz w:val="16"/>
                <w:szCs w:val="16"/>
              </w:rPr>
              <w:t>2023</w:t>
            </w:r>
          </w:p>
        </w:tc>
        <w:tc>
          <w:tcPr>
            <w:tcW w:w="1110" w:type="dxa"/>
          </w:tcPr>
          <w:p w14:paraId="5DB46EEE" w14:textId="77777777" w:rsidR="00334428" w:rsidRPr="00334428" w:rsidRDefault="00334428" w:rsidP="00334428">
            <w:pPr>
              <w:tabs>
                <w:tab w:val="center" w:pos="1059"/>
              </w:tabs>
              <w:suppressAutoHyphens/>
              <w:jc w:val="center"/>
              <w:rPr>
                <w:sz w:val="16"/>
                <w:szCs w:val="16"/>
              </w:rPr>
            </w:pPr>
            <w:r w:rsidRPr="00334428">
              <w:rPr>
                <w:sz w:val="16"/>
                <w:szCs w:val="16"/>
              </w:rPr>
              <w:t>253984</w:t>
            </w:r>
          </w:p>
        </w:tc>
        <w:tc>
          <w:tcPr>
            <w:tcW w:w="1110" w:type="dxa"/>
          </w:tcPr>
          <w:p w14:paraId="6E108922" w14:textId="77777777" w:rsidR="00334428" w:rsidRPr="00334428" w:rsidRDefault="00334428" w:rsidP="00334428">
            <w:pPr>
              <w:tabs>
                <w:tab w:val="center" w:pos="1059"/>
              </w:tabs>
              <w:suppressAutoHyphens/>
              <w:jc w:val="center"/>
              <w:rPr>
                <w:sz w:val="16"/>
                <w:szCs w:val="16"/>
              </w:rPr>
            </w:pPr>
            <w:r w:rsidRPr="00334428">
              <w:rPr>
                <w:sz w:val="16"/>
                <w:szCs w:val="16"/>
              </w:rPr>
              <w:t>254510</w:t>
            </w:r>
          </w:p>
        </w:tc>
        <w:tc>
          <w:tcPr>
            <w:tcW w:w="1110" w:type="dxa"/>
          </w:tcPr>
          <w:p w14:paraId="0B69D40B" w14:textId="77777777" w:rsidR="00334428" w:rsidRPr="00334428" w:rsidRDefault="00334428" w:rsidP="00334428">
            <w:pPr>
              <w:tabs>
                <w:tab w:val="center" w:pos="1030"/>
              </w:tabs>
              <w:suppressAutoHyphens/>
              <w:jc w:val="center"/>
              <w:rPr>
                <w:sz w:val="16"/>
                <w:szCs w:val="16"/>
              </w:rPr>
            </w:pPr>
            <w:r w:rsidRPr="00334428">
              <w:rPr>
                <w:sz w:val="16"/>
                <w:szCs w:val="16"/>
              </w:rPr>
              <w:t>90</w:t>
            </w:r>
          </w:p>
        </w:tc>
      </w:tr>
      <w:tr w:rsidR="00334428" w:rsidRPr="00334428" w14:paraId="074057E8" w14:textId="77777777" w:rsidTr="002E5E82">
        <w:trPr>
          <w:cantSplit/>
          <w:jc w:val="center"/>
        </w:trPr>
        <w:tc>
          <w:tcPr>
            <w:tcW w:w="1223" w:type="dxa"/>
          </w:tcPr>
          <w:p w14:paraId="5288CF40" w14:textId="77777777" w:rsidR="00334428" w:rsidRPr="00334428" w:rsidRDefault="00334428" w:rsidP="00334428">
            <w:pPr>
              <w:tabs>
                <w:tab w:val="center" w:pos="1078"/>
              </w:tabs>
              <w:suppressAutoHyphens/>
              <w:jc w:val="center"/>
              <w:rPr>
                <w:sz w:val="16"/>
                <w:szCs w:val="16"/>
              </w:rPr>
            </w:pPr>
            <w:r w:rsidRPr="00334428">
              <w:rPr>
                <w:sz w:val="16"/>
                <w:szCs w:val="16"/>
              </w:rPr>
              <w:t>2022</w:t>
            </w:r>
          </w:p>
        </w:tc>
        <w:tc>
          <w:tcPr>
            <w:tcW w:w="1110" w:type="dxa"/>
          </w:tcPr>
          <w:p w14:paraId="6583B5C5" w14:textId="77777777" w:rsidR="00334428" w:rsidRPr="00334428" w:rsidRDefault="00334428" w:rsidP="00334428">
            <w:pPr>
              <w:tabs>
                <w:tab w:val="center" w:pos="1059"/>
              </w:tabs>
              <w:suppressAutoHyphens/>
              <w:jc w:val="center"/>
              <w:rPr>
                <w:sz w:val="16"/>
                <w:szCs w:val="16"/>
              </w:rPr>
            </w:pPr>
            <w:r w:rsidRPr="00334428">
              <w:rPr>
                <w:sz w:val="16"/>
                <w:szCs w:val="16"/>
              </w:rPr>
              <w:t>253176</w:t>
            </w:r>
          </w:p>
        </w:tc>
        <w:tc>
          <w:tcPr>
            <w:tcW w:w="1110" w:type="dxa"/>
          </w:tcPr>
          <w:p w14:paraId="08E13983" w14:textId="77777777" w:rsidR="00334428" w:rsidRPr="00334428" w:rsidRDefault="00334428" w:rsidP="00334428">
            <w:pPr>
              <w:tabs>
                <w:tab w:val="center" w:pos="1059"/>
              </w:tabs>
              <w:suppressAutoHyphens/>
              <w:jc w:val="center"/>
              <w:rPr>
                <w:sz w:val="16"/>
                <w:szCs w:val="16"/>
              </w:rPr>
            </w:pPr>
            <w:r w:rsidRPr="00334428">
              <w:rPr>
                <w:sz w:val="16"/>
                <w:szCs w:val="16"/>
              </w:rPr>
              <w:t>253983</w:t>
            </w:r>
          </w:p>
        </w:tc>
        <w:tc>
          <w:tcPr>
            <w:tcW w:w="1110" w:type="dxa"/>
          </w:tcPr>
          <w:p w14:paraId="4367FC21" w14:textId="77777777" w:rsidR="00334428" w:rsidRPr="00334428" w:rsidRDefault="00334428" w:rsidP="00334428">
            <w:pPr>
              <w:tabs>
                <w:tab w:val="center" w:pos="1030"/>
              </w:tabs>
              <w:suppressAutoHyphens/>
              <w:jc w:val="center"/>
              <w:rPr>
                <w:sz w:val="16"/>
                <w:szCs w:val="16"/>
              </w:rPr>
            </w:pPr>
            <w:r w:rsidRPr="00334428">
              <w:rPr>
                <w:sz w:val="16"/>
                <w:szCs w:val="16"/>
              </w:rPr>
              <w:t>86</w:t>
            </w:r>
          </w:p>
        </w:tc>
      </w:tr>
      <w:tr w:rsidR="00334428" w:rsidRPr="00334428" w14:paraId="22EB372E" w14:textId="77777777" w:rsidTr="002E5E82">
        <w:trPr>
          <w:cantSplit/>
          <w:jc w:val="center"/>
        </w:trPr>
        <w:tc>
          <w:tcPr>
            <w:tcW w:w="1223" w:type="dxa"/>
          </w:tcPr>
          <w:p w14:paraId="4A79118F" w14:textId="77777777" w:rsidR="00334428" w:rsidRPr="00334428" w:rsidRDefault="00334428" w:rsidP="00334428">
            <w:pPr>
              <w:tabs>
                <w:tab w:val="center" w:pos="1078"/>
              </w:tabs>
              <w:suppressAutoHyphens/>
              <w:jc w:val="center"/>
              <w:rPr>
                <w:sz w:val="16"/>
                <w:szCs w:val="16"/>
              </w:rPr>
            </w:pPr>
            <w:r w:rsidRPr="00334428">
              <w:rPr>
                <w:sz w:val="16"/>
                <w:szCs w:val="16"/>
              </w:rPr>
              <w:t>2021</w:t>
            </w:r>
          </w:p>
        </w:tc>
        <w:tc>
          <w:tcPr>
            <w:tcW w:w="1110" w:type="dxa"/>
          </w:tcPr>
          <w:p w14:paraId="21A37038" w14:textId="77777777" w:rsidR="00334428" w:rsidRPr="00334428" w:rsidRDefault="00334428" w:rsidP="00334428">
            <w:pPr>
              <w:tabs>
                <w:tab w:val="center" w:pos="1059"/>
              </w:tabs>
              <w:suppressAutoHyphens/>
              <w:jc w:val="center"/>
              <w:rPr>
                <w:sz w:val="16"/>
                <w:szCs w:val="16"/>
              </w:rPr>
            </w:pPr>
            <w:r w:rsidRPr="00334428">
              <w:rPr>
                <w:sz w:val="16"/>
                <w:szCs w:val="16"/>
              </w:rPr>
              <w:t>252613</w:t>
            </w:r>
          </w:p>
        </w:tc>
        <w:tc>
          <w:tcPr>
            <w:tcW w:w="1110" w:type="dxa"/>
          </w:tcPr>
          <w:p w14:paraId="1614E2F2" w14:textId="77777777" w:rsidR="00334428" w:rsidRPr="00334428" w:rsidRDefault="00334428" w:rsidP="00334428">
            <w:pPr>
              <w:tabs>
                <w:tab w:val="center" w:pos="1059"/>
              </w:tabs>
              <w:suppressAutoHyphens/>
              <w:jc w:val="center"/>
              <w:rPr>
                <w:sz w:val="16"/>
                <w:szCs w:val="16"/>
              </w:rPr>
            </w:pPr>
            <w:r w:rsidRPr="00334428">
              <w:rPr>
                <w:sz w:val="16"/>
                <w:szCs w:val="16"/>
              </w:rPr>
              <w:t>253175</w:t>
            </w:r>
          </w:p>
        </w:tc>
        <w:tc>
          <w:tcPr>
            <w:tcW w:w="1110" w:type="dxa"/>
          </w:tcPr>
          <w:p w14:paraId="3A532625" w14:textId="77777777" w:rsidR="00334428" w:rsidRPr="00334428" w:rsidRDefault="00334428" w:rsidP="00334428">
            <w:pPr>
              <w:tabs>
                <w:tab w:val="center" w:pos="1030"/>
              </w:tabs>
              <w:suppressAutoHyphens/>
              <w:jc w:val="center"/>
              <w:rPr>
                <w:sz w:val="16"/>
                <w:szCs w:val="16"/>
              </w:rPr>
            </w:pPr>
            <w:r w:rsidRPr="00334428">
              <w:rPr>
                <w:sz w:val="16"/>
                <w:szCs w:val="16"/>
              </w:rPr>
              <w:t>82</w:t>
            </w:r>
          </w:p>
        </w:tc>
      </w:tr>
      <w:tr w:rsidR="00334428" w:rsidRPr="00334428" w14:paraId="4278E5CC" w14:textId="77777777" w:rsidTr="002E5E82">
        <w:trPr>
          <w:cantSplit/>
          <w:jc w:val="center"/>
        </w:trPr>
        <w:tc>
          <w:tcPr>
            <w:tcW w:w="1223" w:type="dxa"/>
          </w:tcPr>
          <w:p w14:paraId="34B09C1B" w14:textId="77777777" w:rsidR="00334428" w:rsidRPr="00334428" w:rsidRDefault="00334428" w:rsidP="00334428">
            <w:pPr>
              <w:tabs>
                <w:tab w:val="center" w:pos="1078"/>
              </w:tabs>
              <w:suppressAutoHyphens/>
              <w:jc w:val="center"/>
              <w:rPr>
                <w:sz w:val="16"/>
                <w:szCs w:val="16"/>
              </w:rPr>
            </w:pPr>
            <w:r w:rsidRPr="00334428">
              <w:rPr>
                <w:sz w:val="16"/>
                <w:szCs w:val="16"/>
              </w:rPr>
              <w:t>2020</w:t>
            </w:r>
          </w:p>
        </w:tc>
        <w:tc>
          <w:tcPr>
            <w:tcW w:w="1110" w:type="dxa"/>
          </w:tcPr>
          <w:p w14:paraId="76617AB7" w14:textId="77777777" w:rsidR="00334428" w:rsidRPr="00334428" w:rsidRDefault="00334428" w:rsidP="00334428">
            <w:pPr>
              <w:tabs>
                <w:tab w:val="center" w:pos="1059"/>
              </w:tabs>
              <w:suppressAutoHyphens/>
              <w:jc w:val="center"/>
              <w:rPr>
                <w:sz w:val="16"/>
                <w:szCs w:val="16"/>
              </w:rPr>
            </w:pPr>
            <w:r w:rsidRPr="00334428">
              <w:rPr>
                <w:sz w:val="16"/>
                <w:szCs w:val="16"/>
              </w:rPr>
              <w:t>252171</w:t>
            </w:r>
          </w:p>
        </w:tc>
        <w:tc>
          <w:tcPr>
            <w:tcW w:w="1110" w:type="dxa"/>
          </w:tcPr>
          <w:p w14:paraId="14ADC68E" w14:textId="77777777" w:rsidR="00334428" w:rsidRPr="00334428" w:rsidRDefault="00334428" w:rsidP="00334428">
            <w:pPr>
              <w:tabs>
                <w:tab w:val="center" w:pos="1059"/>
              </w:tabs>
              <w:suppressAutoHyphens/>
              <w:jc w:val="center"/>
              <w:rPr>
                <w:sz w:val="16"/>
                <w:szCs w:val="16"/>
              </w:rPr>
            </w:pPr>
            <w:r w:rsidRPr="00334428">
              <w:rPr>
                <w:sz w:val="16"/>
                <w:szCs w:val="16"/>
              </w:rPr>
              <w:t>252612</w:t>
            </w:r>
          </w:p>
        </w:tc>
        <w:tc>
          <w:tcPr>
            <w:tcW w:w="1110" w:type="dxa"/>
          </w:tcPr>
          <w:p w14:paraId="69A6E3AA" w14:textId="77777777" w:rsidR="00334428" w:rsidRPr="00334428" w:rsidRDefault="00334428" w:rsidP="00334428">
            <w:pPr>
              <w:tabs>
                <w:tab w:val="center" w:pos="1030"/>
              </w:tabs>
              <w:suppressAutoHyphens/>
              <w:jc w:val="center"/>
              <w:rPr>
                <w:sz w:val="16"/>
                <w:szCs w:val="16"/>
              </w:rPr>
            </w:pPr>
            <w:r w:rsidRPr="00334428">
              <w:rPr>
                <w:sz w:val="16"/>
                <w:szCs w:val="16"/>
              </w:rPr>
              <w:t>78</w:t>
            </w:r>
          </w:p>
        </w:tc>
      </w:tr>
      <w:tr w:rsidR="00334428" w:rsidRPr="00334428" w14:paraId="51F6BFB0" w14:textId="77777777" w:rsidTr="002E5E82">
        <w:trPr>
          <w:cantSplit/>
          <w:jc w:val="center"/>
        </w:trPr>
        <w:tc>
          <w:tcPr>
            <w:tcW w:w="1223" w:type="dxa"/>
          </w:tcPr>
          <w:p w14:paraId="3314924F" w14:textId="77777777" w:rsidR="00334428" w:rsidRPr="00334428" w:rsidRDefault="00334428" w:rsidP="00334428">
            <w:pPr>
              <w:tabs>
                <w:tab w:val="center" w:pos="1078"/>
              </w:tabs>
              <w:suppressAutoHyphens/>
              <w:jc w:val="center"/>
              <w:rPr>
                <w:sz w:val="16"/>
                <w:szCs w:val="16"/>
              </w:rPr>
            </w:pPr>
            <w:r w:rsidRPr="00334428">
              <w:rPr>
                <w:sz w:val="16"/>
                <w:szCs w:val="16"/>
              </w:rPr>
              <w:t>2019</w:t>
            </w:r>
          </w:p>
        </w:tc>
        <w:tc>
          <w:tcPr>
            <w:tcW w:w="1110" w:type="dxa"/>
          </w:tcPr>
          <w:p w14:paraId="373DBA50" w14:textId="77777777" w:rsidR="00334428" w:rsidRPr="00334428" w:rsidRDefault="00334428" w:rsidP="00334428">
            <w:pPr>
              <w:tabs>
                <w:tab w:val="center" w:pos="1059"/>
              </w:tabs>
              <w:suppressAutoHyphens/>
              <w:jc w:val="center"/>
              <w:rPr>
                <w:sz w:val="16"/>
                <w:szCs w:val="16"/>
              </w:rPr>
            </w:pPr>
            <w:r w:rsidRPr="00334428">
              <w:rPr>
                <w:sz w:val="16"/>
                <w:szCs w:val="16"/>
              </w:rPr>
              <w:t>251497</w:t>
            </w:r>
          </w:p>
        </w:tc>
        <w:tc>
          <w:tcPr>
            <w:tcW w:w="1110" w:type="dxa"/>
          </w:tcPr>
          <w:p w14:paraId="56217231" w14:textId="77777777" w:rsidR="00334428" w:rsidRPr="00334428" w:rsidRDefault="00334428" w:rsidP="00334428">
            <w:pPr>
              <w:tabs>
                <w:tab w:val="center" w:pos="1059"/>
              </w:tabs>
              <w:suppressAutoHyphens/>
              <w:jc w:val="center"/>
              <w:rPr>
                <w:sz w:val="16"/>
                <w:szCs w:val="16"/>
              </w:rPr>
            </w:pPr>
            <w:r w:rsidRPr="00334428">
              <w:rPr>
                <w:sz w:val="16"/>
                <w:szCs w:val="16"/>
              </w:rPr>
              <w:t>252170</w:t>
            </w:r>
          </w:p>
        </w:tc>
        <w:tc>
          <w:tcPr>
            <w:tcW w:w="1110" w:type="dxa"/>
          </w:tcPr>
          <w:p w14:paraId="5C26A78D" w14:textId="77777777" w:rsidR="00334428" w:rsidRPr="00334428" w:rsidRDefault="00334428" w:rsidP="00334428">
            <w:pPr>
              <w:tabs>
                <w:tab w:val="center" w:pos="1030"/>
              </w:tabs>
              <w:suppressAutoHyphens/>
              <w:jc w:val="center"/>
              <w:rPr>
                <w:sz w:val="16"/>
                <w:szCs w:val="16"/>
              </w:rPr>
            </w:pPr>
            <w:r w:rsidRPr="00334428">
              <w:rPr>
                <w:sz w:val="16"/>
                <w:szCs w:val="16"/>
              </w:rPr>
              <w:t>74</w:t>
            </w:r>
          </w:p>
        </w:tc>
      </w:tr>
      <w:tr w:rsidR="00334428" w:rsidRPr="00334428" w14:paraId="0B974C1F" w14:textId="77777777" w:rsidTr="002E5E82">
        <w:trPr>
          <w:cantSplit/>
          <w:jc w:val="center"/>
        </w:trPr>
        <w:tc>
          <w:tcPr>
            <w:tcW w:w="1223" w:type="dxa"/>
          </w:tcPr>
          <w:p w14:paraId="02249942" w14:textId="77777777" w:rsidR="00334428" w:rsidRPr="00334428" w:rsidRDefault="00334428" w:rsidP="00334428">
            <w:pPr>
              <w:tabs>
                <w:tab w:val="center" w:pos="1078"/>
              </w:tabs>
              <w:suppressAutoHyphens/>
              <w:jc w:val="center"/>
              <w:rPr>
                <w:sz w:val="16"/>
                <w:szCs w:val="16"/>
              </w:rPr>
            </w:pPr>
            <w:r w:rsidRPr="00334428">
              <w:rPr>
                <w:sz w:val="16"/>
                <w:szCs w:val="16"/>
              </w:rPr>
              <w:t>2018</w:t>
            </w:r>
          </w:p>
        </w:tc>
        <w:tc>
          <w:tcPr>
            <w:tcW w:w="1110" w:type="dxa"/>
          </w:tcPr>
          <w:p w14:paraId="5118360B" w14:textId="77777777" w:rsidR="00334428" w:rsidRPr="00334428" w:rsidRDefault="00334428" w:rsidP="00334428">
            <w:pPr>
              <w:tabs>
                <w:tab w:val="center" w:pos="1059"/>
              </w:tabs>
              <w:suppressAutoHyphens/>
              <w:jc w:val="center"/>
              <w:rPr>
                <w:sz w:val="16"/>
                <w:szCs w:val="16"/>
              </w:rPr>
            </w:pPr>
            <w:r w:rsidRPr="00334428">
              <w:rPr>
                <w:sz w:val="16"/>
                <w:szCs w:val="16"/>
              </w:rPr>
              <w:t>250707</w:t>
            </w:r>
          </w:p>
        </w:tc>
        <w:tc>
          <w:tcPr>
            <w:tcW w:w="1110" w:type="dxa"/>
          </w:tcPr>
          <w:p w14:paraId="28DE1F43" w14:textId="77777777" w:rsidR="00334428" w:rsidRPr="00334428" w:rsidRDefault="00334428" w:rsidP="00334428">
            <w:pPr>
              <w:tabs>
                <w:tab w:val="center" w:pos="1059"/>
              </w:tabs>
              <w:suppressAutoHyphens/>
              <w:jc w:val="center"/>
              <w:rPr>
                <w:sz w:val="16"/>
                <w:szCs w:val="16"/>
              </w:rPr>
            </w:pPr>
            <w:r w:rsidRPr="00334428">
              <w:rPr>
                <w:sz w:val="16"/>
                <w:szCs w:val="16"/>
              </w:rPr>
              <w:t>251496</w:t>
            </w:r>
          </w:p>
        </w:tc>
        <w:tc>
          <w:tcPr>
            <w:tcW w:w="1110" w:type="dxa"/>
          </w:tcPr>
          <w:p w14:paraId="6C6220F5" w14:textId="77777777" w:rsidR="00334428" w:rsidRPr="00334428" w:rsidRDefault="00334428" w:rsidP="00334428">
            <w:pPr>
              <w:tabs>
                <w:tab w:val="center" w:pos="1030"/>
              </w:tabs>
              <w:suppressAutoHyphens/>
              <w:jc w:val="center"/>
              <w:rPr>
                <w:sz w:val="16"/>
                <w:szCs w:val="16"/>
              </w:rPr>
            </w:pPr>
            <w:r w:rsidRPr="00334428">
              <w:rPr>
                <w:sz w:val="16"/>
                <w:szCs w:val="16"/>
              </w:rPr>
              <w:t>70</w:t>
            </w:r>
          </w:p>
        </w:tc>
      </w:tr>
      <w:tr w:rsidR="00334428" w:rsidRPr="00334428" w14:paraId="230AC64A" w14:textId="77777777" w:rsidTr="002E5E82">
        <w:trPr>
          <w:cantSplit/>
          <w:jc w:val="center"/>
        </w:trPr>
        <w:tc>
          <w:tcPr>
            <w:tcW w:w="1223" w:type="dxa"/>
          </w:tcPr>
          <w:p w14:paraId="464FF124" w14:textId="77777777" w:rsidR="00334428" w:rsidRPr="00334428" w:rsidRDefault="00334428" w:rsidP="00334428">
            <w:pPr>
              <w:tabs>
                <w:tab w:val="center" w:pos="1078"/>
              </w:tabs>
              <w:suppressAutoHyphens/>
              <w:jc w:val="center"/>
              <w:rPr>
                <w:sz w:val="16"/>
                <w:szCs w:val="16"/>
              </w:rPr>
            </w:pPr>
            <w:r w:rsidRPr="00334428">
              <w:rPr>
                <w:sz w:val="16"/>
                <w:szCs w:val="16"/>
              </w:rPr>
              <w:t>2017</w:t>
            </w:r>
          </w:p>
        </w:tc>
        <w:tc>
          <w:tcPr>
            <w:tcW w:w="1110" w:type="dxa"/>
          </w:tcPr>
          <w:p w14:paraId="03E2CE8B" w14:textId="77777777" w:rsidR="00334428" w:rsidRPr="00334428" w:rsidRDefault="00334428" w:rsidP="00334428">
            <w:pPr>
              <w:tabs>
                <w:tab w:val="center" w:pos="1059"/>
              </w:tabs>
              <w:suppressAutoHyphens/>
              <w:jc w:val="center"/>
              <w:rPr>
                <w:sz w:val="16"/>
                <w:szCs w:val="16"/>
              </w:rPr>
            </w:pPr>
            <w:r w:rsidRPr="00334428">
              <w:rPr>
                <w:sz w:val="16"/>
                <w:szCs w:val="16"/>
              </w:rPr>
              <w:t>249951</w:t>
            </w:r>
          </w:p>
        </w:tc>
        <w:tc>
          <w:tcPr>
            <w:tcW w:w="1110" w:type="dxa"/>
          </w:tcPr>
          <w:p w14:paraId="2F1A6385" w14:textId="77777777" w:rsidR="00334428" w:rsidRPr="00334428" w:rsidRDefault="00334428" w:rsidP="00334428">
            <w:pPr>
              <w:tabs>
                <w:tab w:val="center" w:pos="1059"/>
              </w:tabs>
              <w:suppressAutoHyphens/>
              <w:jc w:val="center"/>
              <w:rPr>
                <w:sz w:val="16"/>
                <w:szCs w:val="16"/>
              </w:rPr>
            </w:pPr>
            <w:r w:rsidRPr="00334428">
              <w:rPr>
                <w:sz w:val="16"/>
                <w:szCs w:val="16"/>
              </w:rPr>
              <w:t>250706</w:t>
            </w:r>
          </w:p>
        </w:tc>
        <w:tc>
          <w:tcPr>
            <w:tcW w:w="1110" w:type="dxa"/>
          </w:tcPr>
          <w:p w14:paraId="2268A190" w14:textId="77777777" w:rsidR="00334428" w:rsidRPr="00334428" w:rsidRDefault="00334428" w:rsidP="00334428">
            <w:pPr>
              <w:tabs>
                <w:tab w:val="center" w:pos="1030"/>
              </w:tabs>
              <w:suppressAutoHyphens/>
              <w:jc w:val="center"/>
              <w:rPr>
                <w:sz w:val="16"/>
                <w:szCs w:val="16"/>
              </w:rPr>
            </w:pPr>
            <w:r w:rsidRPr="00334428">
              <w:rPr>
                <w:sz w:val="16"/>
                <w:szCs w:val="16"/>
              </w:rPr>
              <w:t>65</w:t>
            </w:r>
          </w:p>
        </w:tc>
      </w:tr>
      <w:tr w:rsidR="00334428" w:rsidRPr="00334428" w14:paraId="58682008" w14:textId="77777777" w:rsidTr="002E5E82">
        <w:trPr>
          <w:cantSplit/>
          <w:jc w:val="center"/>
        </w:trPr>
        <w:tc>
          <w:tcPr>
            <w:tcW w:w="1223" w:type="dxa"/>
          </w:tcPr>
          <w:p w14:paraId="6F65C877" w14:textId="77777777" w:rsidR="00334428" w:rsidRPr="00334428" w:rsidRDefault="00334428" w:rsidP="00334428">
            <w:pPr>
              <w:tabs>
                <w:tab w:val="center" w:pos="1078"/>
              </w:tabs>
              <w:suppressAutoHyphens/>
              <w:jc w:val="center"/>
              <w:rPr>
                <w:sz w:val="16"/>
                <w:szCs w:val="16"/>
              </w:rPr>
            </w:pPr>
            <w:r w:rsidRPr="00334428">
              <w:rPr>
                <w:sz w:val="16"/>
                <w:szCs w:val="16"/>
              </w:rPr>
              <w:t>2016</w:t>
            </w:r>
          </w:p>
        </w:tc>
        <w:tc>
          <w:tcPr>
            <w:tcW w:w="1110" w:type="dxa"/>
          </w:tcPr>
          <w:p w14:paraId="2EC8774A" w14:textId="77777777" w:rsidR="00334428" w:rsidRPr="00334428" w:rsidRDefault="00334428" w:rsidP="00334428">
            <w:pPr>
              <w:tabs>
                <w:tab w:val="center" w:pos="1059"/>
              </w:tabs>
              <w:suppressAutoHyphens/>
              <w:jc w:val="center"/>
              <w:rPr>
                <w:sz w:val="16"/>
                <w:szCs w:val="16"/>
              </w:rPr>
            </w:pPr>
            <w:r w:rsidRPr="00334428">
              <w:rPr>
                <w:sz w:val="16"/>
                <w:szCs w:val="16"/>
              </w:rPr>
              <w:t>249476</w:t>
            </w:r>
          </w:p>
        </w:tc>
        <w:tc>
          <w:tcPr>
            <w:tcW w:w="1110" w:type="dxa"/>
          </w:tcPr>
          <w:p w14:paraId="5B9527AD" w14:textId="77777777" w:rsidR="00334428" w:rsidRPr="00334428" w:rsidRDefault="00334428" w:rsidP="00334428">
            <w:pPr>
              <w:tabs>
                <w:tab w:val="center" w:pos="1059"/>
              </w:tabs>
              <w:suppressAutoHyphens/>
              <w:jc w:val="center"/>
              <w:rPr>
                <w:sz w:val="16"/>
                <w:szCs w:val="16"/>
              </w:rPr>
            </w:pPr>
            <w:r w:rsidRPr="00334428">
              <w:rPr>
                <w:sz w:val="16"/>
                <w:szCs w:val="16"/>
              </w:rPr>
              <w:t>249950</w:t>
            </w:r>
          </w:p>
        </w:tc>
        <w:tc>
          <w:tcPr>
            <w:tcW w:w="1110" w:type="dxa"/>
          </w:tcPr>
          <w:p w14:paraId="041FF0DE" w14:textId="77777777" w:rsidR="00334428" w:rsidRPr="00334428" w:rsidRDefault="00334428" w:rsidP="00334428">
            <w:pPr>
              <w:tabs>
                <w:tab w:val="center" w:pos="1030"/>
              </w:tabs>
              <w:suppressAutoHyphens/>
              <w:jc w:val="center"/>
              <w:rPr>
                <w:sz w:val="16"/>
                <w:szCs w:val="16"/>
              </w:rPr>
            </w:pPr>
            <w:r w:rsidRPr="00334428">
              <w:rPr>
                <w:sz w:val="16"/>
                <w:szCs w:val="16"/>
              </w:rPr>
              <w:t>60</w:t>
            </w:r>
          </w:p>
        </w:tc>
      </w:tr>
      <w:tr w:rsidR="00334428" w:rsidRPr="00334428" w14:paraId="0DDC60BD" w14:textId="77777777" w:rsidTr="002E5E82">
        <w:trPr>
          <w:cantSplit/>
          <w:jc w:val="center"/>
        </w:trPr>
        <w:tc>
          <w:tcPr>
            <w:tcW w:w="1223" w:type="dxa"/>
          </w:tcPr>
          <w:p w14:paraId="2DA1B344" w14:textId="77777777" w:rsidR="00334428" w:rsidRPr="00334428" w:rsidRDefault="00334428" w:rsidP="00334428">
            <w:pPr>
              <w:keepNext/>
              <w:tabs>
                <w:tab w:val="center" w:pos="1078"/>
              </w:tabs>
              <w:suppressAutoHyphens/>
              <w:jc w:val="center"/>
              <w:rPr>
                <w:sz w:val="16"/>
                <w:szCs w:val="16"/>
              </w:rPr>
            </w:pPr>
            <w:r w:rsidRPr="00334428">
              <w:rPr>
                <w:sz w:val="16"/>
                <w:szCs w:val="16"/>
              </w:rPr>
              <w:lastRenderedPageBreak/>
              <w:t>2015</w:t>
            </w:r>
          </w:p>
        </w:tc>
        <w:tc>
          <w:tcPr>
            <w:tcW w:w="1110" w:type="dxa"/>
          </w:tcPr>
          <w:p w14:paraId="2F6701CF" w14:textId="77777777" w:rsidR="00334428" w:rsidRPr="00334428" w:rsidRDefault="00334428" w:rsidP="00334428">
            <w:pPr>
              <w:keepNext/>
              <w:tabs>
                <w:tab w:val="center" w:pos="1059"/>
              </w:tabs>
              <w:suppressAutoHyphens/>
              <w:jc w:val="center"/>
              <w:rPr>
                <w:sz w:val="16"/>
                <w:szCs w:val="16"/>
              </w:rPr>
            </w:pPr>
            <w:r w:rsidRPr="00334428">
              <w:rPr>
                <w:sz w:val="16"/>
                <w:szCs w:val="16"/>
              </w:rPr>
              <w:t>248832</w:t>
            </w:r>
          </w:p>
        </w:tc>
        <w:tc>
          <w:tcPr>
            <w:tcW w:w="1110" w:type="dxa"/>
          </w:tcPr>
          <w:p w14:paraId="1DBD2E54" w14:textId="77777777" w:rsidR="00334428" w:rsidRPr="00334428" w:rsidRDefault="00334428" w:rsidP="00334428">
            <w:pPr>
              <w:keepNext/>
              <w:tabs>
                <w:tab w:val="center" w:pos="1059"/>
              </w:tabs>
              <w:suppressAutoHyphens/>
              <w:jc w:val="center"/>
              <w:rPr>
                <w:sz w:val="16"/>
                <w:szCs w:val="16"/>
              </w:rPr>
            </w:pPr>
            <w:r w:rsidRPr="00334428">
              <w:rPr>
                <w:sz w:val="16"/>
                <w:szCs w:val="16"/>
              </w:rPr>
              <w:t>249475</w:t>
            </w:r>
          </w:p>
        </w:tc>
        <w:tc>
          <w:tcPr>
            <w:tcW w:w="1110" w:type="dxa"/>
          </w:tcPr>
          <w:p w14:paraId="7DA714F8" w14:textId="77777777" w:rsidR="00334428" w:rsidRPr="00334428" w:rsidRDefault="00334428" w:rsidP="00334428">
            <w:pPr>
              <w:keepNext/>
              <w:tabs>
                <w:tab w:val="center" w:pos="1030"/>
              </w:tabs>
              <w:suppressAutoHyphens/>
              <w:jc w:val="center"/>
              <w:rPr>
                <w:sz w:val="16"/>
                <w:szCs w:val="16"/>
              </w:rPr>
            </w:pPr>
            <w:r w:rsidRPr="00334428">
              <w:rPr>
                <w:sz w:val="16"/>
                <w:szCs w:val="16"/>
              </w:rPr>
              <w:t>55</w:t>
            </w:r>
          </w:p>
        </w:tc>
      </w:tr>
      <w:tr w:rsidR="00334428" w:rsidRPr="00334428" w14:paraId="340A420A" w14:textId="77777777" w:rsidTr="002E5E82">
        <w:trPr>
          <w:cantSplit/>
          <w:jc w:val="center"/>
        </w:trPr>
        <w:tc>
          <w:tcPr>
            <w:tcW w:w="1223" w:type="dxa"/>
          </w:tcPr>
          <w:p w14:paraId="5A77E2D6" w14:textId="77777777" w:rsidR="00334428" w:rsidRPr="00334428" w:rsidRDefault="00334428" w:rsidP="00334428">
            <w:pPr>
              <w:keepNext/>
              <w:tabs>
                <w:tab w:val="center" w:pos="1078"/>
              </w:tabs>
              <w:suppressAutoHyphens/>
              <w:jc w:val="center"/>
              <w:rPr>
                <w:sz w:val="16"/>
                <w:szCs w:val="16"/>
              </w:rPr>
            </w:pPr>
            <w:r w:rsidRPr="00334428">
              <w:rPr>
                <w:sz w:val="16"/>
                <w:szCs w:val="16"/>
              </w:rPr>
              <w:t>2014</w:t>
            </w:r>
          </w:p>
        </w:tc>
        <w:tc>
          <w:tcPr>
            <w:tcW w:w="1110" w:type="dxa"/>
          </w:tcPr>
          <w:p w14:paraId="44462414" w14:textId="77777777" w:rsidR="00334428" w:rsidRPr="00334428" w:rsidRDefault="00334428" w:rsidP="00334428">
            <w:pPr>
              <w:keepNext/>
              <w:tabs>
                <w:tab w:val="center" w:pos="1059"/>
              </w:tabs>
              <w:suppressAutoHyphens/>
              <w:jc w:val="center"/>
              <w:rPr>
                <w:sz w:val="16"/>
                <w:szCs w:val="16"/>
              </w:rPr>
            </w:pPr>
            <w:r w:rsidRPr="00334428">
              <w:rPr>
                <w:sz w:val="16"/>
                <w:szCs w:val="16"/>
              </w:rPr>
              <w:t>247423</w:t>
            </w:r>
          </w:p>
        </w:tc>
        <w:tc>
          <w:tcPr>
            <w:tcW w:w="1110" w:type="dxa"/>
          </w:tcPr>
          <w:p w14:paraId="51E2E22A" w14:textId="77777777" w:rsidR="00334428" w:rsidRPr="00334428" w:rsidRDefault="00334428" w:rsidP="00334428">
            <w:pPr>
              <w:keepNext/>
              <w:tabs>
                <w:tab w:val="center" w:pos="1059"/>
              </w:tabs>
              <w:suppressAutoHyphens/>
              <w:jc w:val="center"/>
              <w:rPr>
                <w:sz w:val="16"/>
                <w:szCs w:val="16"/>
              </w:rPr>
            </w:pPr>
            <w:r w:rsidRPr="00334428">
              <w:rPr>
                <w:sz w:val="16"/>
                <w:szCs w:val="16"/>
              </w:rPr>
              <w:t>248831</w:t>
            </w:r>
          </w:p>
        </w:tc>
        <w:tc>
          <w:tcPr>
            <w:tcW w:w="1110" w:type="dxa"/>
          </w:tcPr>
          <w:p w14:paraId="080B495E" w14:textId="77777777" w:rsidR="00334428" w:rsidRPr="00334428" w:rsidRDefault="00334428" w:rsidP="00334428">
            <w:pPr>
              <w:keepNext/>
              <w:tabs>
                <w:tab w:val="center" w:pos="1030"/>
              </w:tabs>
              <w:suppressAutoHyphens/>
              <w:jc w:val="center"/>
              <w:rPr>
                <w:sz w:val="16"/>
                <w:szCs w:val="16"/>
              </w:rPr>
            </w:pPr>
            <w:r w:rsidRPr="00334428">
              <w:rPr>
                <w:sz w:val="16"/>
                <w:szCs w:val="16"/>
              </w:rPr>
              <w:t>50</w:t>
            </w:r>
          </w:p>
        </w:tc>
      </w:tr>
      <w:tr w:rsidR="00334428" w:rsidRPr="00334428" w14:paraId="2A4856D9" w14:textId="77777777" w:rsidTr="002E5E82">
        <w:trPr>
          <w:cantSplit/>
          <w:jc w:val="center"/>
        </w:trPr>
        <w:tc>
          <w:tcPr>
            <w:tcW w:w="1223" w:type="dxa"/>
          </w:tcPr>
          <w:p w14:paraId="08943787" w14:textId="77777777" w:rsidR="00334428" w:rsidRPr="00334428" w:rsidRDefault="00334428" w:rsidP="00334428">
            <w:pPr>
              <w:keepNext/>
              <w:tabs>
                <w:tab w:val="center" w:pos="1078"/>
              </w:tabs>
              <w:suppressAutoHyphens/>
              <w:jc w:val="center"/>
              <w:rPr>
                <w:sz w:val="16"/>
                <w:szCs w:val="16"/>
              </w:rPr>
            </w:pPr>
            <w:r w:rsidRPr="00334428">
              <w:rPr>
                <w:sz w:val="16"/>
                <w:szCs w:val="16"/>
              </w:rPr>
              <w:t>2013</w:t>
            </w:r>
          </w:p>
        </w:tc>
        <w:tc>
          <w:tcPr>
            <w:tcW w:w="1110" w:type="dxa"/>
          </w:tcPr>
          <w:p w14:paraId="3922EADE" w14:textId="77777777" w:rsidR="00334428" w:rsidRPr="00334428" w:rsidRDefault="00334428" w:rsidP="00334428">
            <w:pPr>
              <w:keepNext/>
              <w:tabs>
                <w:tab w:val="center" w:pos="1059"/>
              </w:tabs>
              <w:suppressAutoHyphens/>
              <w:jc w:val="center"/>
              <w:rPr>
                <w:sz w:val="16"/>
                <w:szCs w:val="16"/>
              </w:rPr>
            </w:pPr>
            <w:r w:rsidRPr="00334428">
              <w:rPr>
                <w:sz w:val="16"/>
                <w:szCs w:val="16"/>
              </w:rPr>
              <w:t>245849</w:t>
            </w:r>
          </w:p>
        </w:tc>
        <w:tc>
          <w:tcPr>
            <w:tcW w:w="1110" w:type="dxa"/>
          </w:tcPr>
          <w:p w14:paraId="0B9922AA" w14:textId="77777777" w:rsidR="00334428" w:rsidRPr="00334428" w:rsidRDefault="00334428" w:rsidP="00334428">
            <w:pPr>
              <w:keepNext/>
              <w:tabs>
                <w:tab w:val="center" w:pos="1059"/>
              </w:tabs>
              <w:suppressAutoHyphens/>
              <w:jc w:val="center"/>
              <w:rPr>
                <w:sz w:val="16"/>
                <w:szCs w:val="16"/>
              </w:rPr>
            </w:pPr>
            <w:r w:rsidRPr="00334428">
              <w:rPr>
                <w:sz w:val="16"/>
                <w:szCs w:val="16"/>
              </w:rPr>
              <w:t>247422</w:t>
            </w:r>
          </w:p>
        </w:tc>
        <w:tc>
          <w:tcPr>
            <w:tcW w:w="1110" w:type="dxa"/>
          </w:tcPr>
          <w:p w14:paraId="0CD38956" w14:textId="77777777" w:rsidR="00334428" w:rsidRPr="00334428" w:rsidRDefault="00334428" w:rsidP="00334428">
            <w:pPr>
              <w:keepNext/>
              <w:tabs>
                <w:tab w:val="center" w:pos="1030"/>
              </w:tabs>
              <w:suppressAutoHyphens/>
              <w:jc w:val="center"/>
              <w:rPr>
                <w:sz w:val="16"/>
                <w:szCs w:val="16"/>
              </w:rPr>
            </w:pPr>
            <w:r w:rsidRPr="00334428">
              <w:rPr>
                <w:sz w:val="16"/>
                <w:szCs w:val="16"/>
              </w:rPr>
              <w:t>45</w:t>
            </w:r>
          </w:p>
        </w:tc>
      </w:tr>
      <w:tr w:rsidR="00334428" w:rsidRPr="00334428" w14:paraId="52CFE14D" w14:textId="77777777" w:rsidTr="002E5E82">
        <w:trPr>
          <w:cantSplit/>
          <w:jc w:val="center"/>
        </w:trPr>
        <w:tc>
          <w:tcPr>
            <w:tcW w:w="1223" w:type="dxa"/>
          </w:tcPr>
          <w:p w14:paraId="34389BEC" w14:textId="77777777" w:rsidR="00334428" w:rsidRPr="00334428" w:rsidRDefault="00334428" w:rsidP="00334428">
            <w:pPr>
              <w:keepNext/>
              <w:tabs>
                <w:tab w:val="center" w:pos="1078"/>
              </w:tabs>
              <w:suppressAutoHyphens/>
              <w:jc w:val="center"/>
              <w:rPr>
                <w:sz w:val="16"/>
                <w:szCs w:val="16"/>
              </w:rPr>
            </w:pPr>
            <w:r w:rsidRPr="00334428">
              <w:rPr>
                <w:sz w:val="16"/>
                <w:szCs w:val="16"/>
              </w:rPr>
              <w:t>2012</w:t>
            </w:r>
          </w:p>
        </w:tc>
        <w:tc>
          <w:tcPr>
            <w:tcW w:w="1110" w:type="dxa"/>
          </w:tcPr>
          <w:p w14:paraId="7AC28572" w14:textId="77777777" w:rsidR="00334428" w:rsidRPr="00334428" w:rsidRDefault="00334428" w:rsidP="00334428">
            <w:pPr>
              <w:keepNext/>
              <w:tabs>
                <w:tab w:val="center" w:pos="1059"/>
              </w:tabs>
              <w:suppressAutoHyphens/>
              <w:jc w:val="center"/>
              <w:rPr>
                <w:sz w:val="16"/>
                <w:szCs w:val="16"/>
              </w:rPr>
            </w:pPr>
            <w:r w:rsidRPr="00334428">
              <w:rPr>
                <w:sz w:val="16"/>
                <w:szCs w:val="16"/>
              </w:rPr>
              <w:t>244268</w:t>
            </w:r>
          </w:p>
        </w:tc>
        <w:tc>
          <w:tcPr>
            <w:tcW w:w="1110" w:type="dxa"/>
          </w:tcPr>
          <w:p w14:paraId="13866904" w14:textId="77777777" w:rsidR="00334428" w:rsidRPr="00334428" w:rsidRDefault="00334428" w:rsidP="00334428">
            <w:pPr>
              <w:keepNext/>
              <w:tabs>
                <w:tab w:val="center" w:pos="1059"/>
              </w:tabs>
              <w:suppressAutoHyphens/>
              <w:jc w:val="center"/>
              <w:rPr>
                <w:sz w:val="16"/>
                <w:szCs w:val="16"/>
              </w:rPr>
            </w:pPr>
            <w:r w:rsidRPr="00334428">
              <w:rPr>
                <w:sz w:val="16"/>
                <w:szCs w:val="16"/>
              </w:rPr>
              <w:t>245848</w:t>
            </w:r>
          </w:p>
        </w:tc>
        <w:tc>
          <w:tcPr>
            <w:tcW w:w="1110" w:type="dxa"/>
          </w:tcPr>
          <w:p w14:paraId="26778902" w14:textId="77777777" w:rsidR="00334428" w:rsidRPr="00334428" w:rsidRDefault="00334428" w:rsidP="00334428">
            <w:pPr>
              <w:keepNext/>
              <w:tabs>
                <w:tab w:val="center" w:pos="1030"/>
              </w:tabs>
              <w:suppressAutoHyphens/>
              <w:jc w:val="center"/>
              <w:rPr>
                <w:sz w:val="16"/>
                <w:szCs w:val="16"/>
              </w:rPr>
            </w:pPr>
            <w:r w:rsidRPr="00334428">
              <w:rPr>
                <w:sz w:val="16"/>
                <w:szCs w:val="16"/>
              </w:rPr>
              <w:t>40</w:t>
            </w:r>
          </w:p>
        </w:tc>
      </w:tr>
      <w:tr w:rsidR="00334428" w:rsidRPr="00334428" w14:paraId="67AE97EE" w14:textId="77777777" w:rsidTr="002E5E82">
        <w:trPr>
          <w:cantSplit/>
          <w:jc w:val="center"/>
        </w:trPr>
        <w:tc>
          <w:tcPr>
            <w:tcW w:w="1223" w:type="dxa"/>
          </w:tcPr>
          <w:p w14:paraId="0C031D12" w14:textId="77777777" w:rsidR="00334428" w:rsidRPr="00334428" w:rsidRDefault="00334428" w:rsidP="00334428">
            <w:pPr>
              <w:keepNext/>
              <w:tabs>
                <w:tab w:val="center" w:pos="1078"/>
              </w:tabs>
              <w:suppressAutoHyphens/>
              <w:jc w:val="center"/>
              <w:rPr>
                <w:sz w:val="16"/>
                <w:szCs w:val="16"/>
              </w:rPr>
            </w:pPr>
            <w:r w:rsidRPr="00334428">
              <w:rPr>
                <w:sz w:val="16"/>
                <w:szCs w:val="16"/>
              </w:rPr>
              <w:t>2011</w:t>
            </w:r>
          </w:p>
        </w:tc>
        <w:tc>
          <w:tcPr>
            <w:tcW w:w="1110" w:type="dxa"/>
          </w:tcPr>
          <w:p w14:paraId="6E7EE3B3" w14:textId="77777777" w:rsidR="00334428" w:rsidRPr="00334428" w:rsidRDefault="00334428" w:rsidP="00334428">
            <w:pPr>
              <w:keepNext/>
              <w:tabs>
                <w:tab w:val="center" w:pos="1059"/>
              </w:tabs>
              <w:suppressAutoHyphens/>
              <w:jc w:val="center"/>
              <w:rPr>
                <w:sz w:val="16"/>
                <w:szCs w:val="16"/>
              </w:rPr>
            </w:pPr>
            <w:r w:rsidRPr="00334428">
              <w:rPr>
                <w:sz w:val="16"/>
                <w:szCs w:val="16"/>
              </w:rPr>
              <w:t>242592</w:t>
            </w:r>
          </w:p>
        </w:tc>
        <w:tc>
          <w:tcPr>
            <w:tcW w:w="1110" w:type="dxa"/>
          </w:tcPr>
          <w:p w14:paraId="14F231A8" w14:textId="77777777" w:rsidR="00334428" w:rsidRPr="00334428" w:rsidRDefault="00334428" w:rsidP="00334428">
            <w:pPr>
              <w:keepNext/>
              <w:tabs>
                <w:tab w:val="center" w:pos="1059"/>
              </w:tabs>
              <w:suppressAutoHyphens/>
              <w:jc w:val="center"/>
              <w:rPr>
                <w:sz w:val="16"/>
                <w:szCs w:val="16"/>
              </w:rPr>
            </w:pPr>
            <w:r w:rsidRPr="00334428">
              <w:rPr>
                <w:sz w:val="16"/>
                <w:szCs w:val="16"/>
              </w:rPr>
              <w:t>244267</w:t>
            </w:r>
          </w:p>
        </w:tc>
        <w:tc>
          <w:tcPr>
            <w:tcW w:w="1110" w:type="dxa"/>
          </w:tcPr>
          <w:p w14:paraId="2A67B59A" w14:textId="77777777" w:rsidR="00334428" w:rsidRPr="00334428" w:rsidRDefault="00334428" w:rsidP="00334428">
            <w:pPr>
              <w:keepNext/>
              <w:tabs>
                <w:tab w:val="center" w:pos="1030"/>
              </w:tabs>
              <w:suppressAutoHyphens/>
              <w:jc w:val="center"/>
              <w:rPr>
                <w:sz w:val="16"/>
                <w:szCs w:val="16"/>
              </w:rPr>
            </w:pPr>
            <w:r w:rsidRPr="00334428">
              <w:rPr>
                <w:sz w:val="16"/>
                <w:szCs w:val="16"/>
              </w:rPr>
              <w:t>35</w:t>
            </w:r>
          </w:p>
        </w:tc>
      </w:tr>
      <w:tr w:rsidR="00334428" w:rsidRPr="00334428" w14:paraId="3637AAA0" w14:textId="77777777" w:rsidTr="002E5E82">
        <w:trPr>
          <w:cantSplit/>
          <w:jc w:val="center"/>
        </w:trPr>
        <w:tc>
          <w:tcPr>
            <w:tcW w:w="1223" w:type="dxa"/>
          </w:tcPr>
          <w:p w14:paraId="30076E23" w14:textId="77777777" w:rsidR="00334428" w:rsidRPr="00334428" w:rsidRDefault="00334428" w:rsidP="00334428">
            <w:pPr>
              <w:keepNext/>
              <w:tabs>
                <w:tab w:val="center" w:pos="1078"/>
              </w:tabs>
              <w:suppressAutoHyphens/>
              <w:jc w:val="center"/>
              <w:rPr>
                <w:sz w:val="16"/>
                <w:szCs w:val="16"/>
              </w:rPr>
            </w:pPr>
            <w:r w:rsidRPr="00334428">
              <w:rPr>
                <w:sz w:val="16"/>
                <w:szCs w:val="16"/>
              </w:rPr>
              <w:t>2010</w:t>
            </w:r>
          </w:p>
        </w:tc>
        <w:tc>
          <w:tcPr>
            <w:tcW w:w="1110" w:type="dxa"/>
          </w:tcPr>
          <w:p w14:paraId="2819050A" w14:textId="77777777" w:rsidR="00334428" w:rsidRPr="00334428" w:rsidRDefault="00334428" w:rsidP="00334428">
            <w:pPr>
              <w:keepNext/>
              <w:tabs>
                <w:tab w:val="center" w:pos="1059"/>
              </w:tabs>
              <w:suppressAutoHyphens/>
              <w:jc w:val="center"/>
              <w:rPr>
                <w:sz w:val="16"/>
                <w:szCs w:val="16"/>
              </w:rPr>
            </w:pPr>
            <w:r w:rsidRPr="00334428">
              <w:rPr>
                <w:sz w:val="16"/>
                <w:szCs w:val="16"/>
              </w:rPr>
              <w:t>240636</w:t>
            </w:r>
          </w:p>
        </w:tc>
        <w:tc>
          <w:tcPr>
            <w:tcW w:w="1110" w:type="dxa"/>
          </w:tcPr>
          <w:p w14:paraId="62E31FAE" w14:textId="77777777" w:rsidR="00334428" w:rsidRPr="00334428" w:rsidRDefault="00334428" w:rsidP="00334428">
            <w:pPr>
              <w:keepNext/>
              <w:tabs>
                <w:tab w:val="center" w:pos="1059"/>
              </w:tabs>
              <w:suppressAutoHyphens/>
              <w:jc w:val="center"/>
              <w:rPr>
                <w:sz w:val="16"/>
                <w:szCs w:val="16"/>
              </w:rPr>
            </w:pPr>
            <w:r w:rsidRPr="00334428">
              <w:rPr>
                <w:sz w:val="16"/>
                <w:szCs w:val="16"/>
              </w:rPr>
              <w:t>242591</w:t>
            </w:r>
          </w:p>
        </w:tc>
        <w:tc>
          <w:tcPr>
            <w:tcW w:w="1110" w:type="dxa"/>
          </w:tcPr>
          <w:p w14:paraId="3E434841" w14:textId="77777777" w:rsidR="00334428" w:rsidRPr="00334428" w:rsidRDefault="00334428" w:rsidP="00334428">
            <w:pPr>
              <w:keepNext/>
              <w:tabs>
                <w:tab w:val="center" w:pos="1030"/>
              </w:tabs>
              <w:suppressAutoHyphens/>
              <w:jc w:val="center"/>
              <w:rPr>
                <w:sz w:val="16"/>
                <w:szCs w:val="16"/>
              </w:rPr>
            </w:pPr>
            <w:r w:rsidRPr="00334428">
              <w:rPr>
                <w:sz w:val="16"/>
                <w:szCs w:val="16"/>
              </w:rPr>
              <w:t>31</w:t>
            </w:r>
          </w:p>
        </w:tc>
      </w:tr>
      <w:tr w:rsidR="00334428" w:rsidRPr="00334428" w14:paraId="75627B25" w14:textId="77777777" w:rsidTr="002E5E82">
        <w:trPr>
          <w:cantSplit/>
          <w:jc w:val="center"/>
        </w:trPr>
        <w:tc>
          <w:tcPr>
            <w:tcW w:w="1223" w:type="dxa"/>
          </w:tcPr>
          <w:p w14:paraId="10997AC5" w14:textId="77777777" w:rsidR="00334428" w:rsidRPr="00334428" w:rsidRDefault="00334428" w:rsidP="00334428">
            <w:pPr>
              <w:keepNext/>
              <w:tabs>
                <w:tab w:val="center" w:pos="1078"/>
              </w:tabs>
              <w:suppressAutoHyphens/>
              <w:jc w:val="center"/>
              <w:rPr>
                <w:sz w:val="16"/>
                <w:szCs w:val="16"/>
              </w:rPr>
            </w:pPr>
            <w:r w:rsidRPr="00334428">
              <w:rPr>
                <w:sz w:val="16"/>
                <w:szCs w:val="16"/>
              </w:rPr>
              <w:t>2009</w:t>
            </w:r>
          </w:p>
        </w:tc>
        <w:tc>
          <w:tcPr>
            <w:tcW w:w="1110" w:type="dxa"/>
          </w:tcPr>
          <w:p w14:paraId="6B078558" w14:textId="77777777" w:rsidR="00334428" w:rsidRPr="00334428" w:rsidRDefault="00334428" w:rsidP="00334428">
            <w:pPr>
              <w:keepNext/>
              <w:tabs>
                <w:tab w:val="center" w:pos="1059"/>
              </w:tabs>
              <w:suppressAutoHyphens/>
              <w:jc w:val="center"/>
              <w:rPr>
                <w:sz w:val="16"/>
                <w:szCs w:val="16"/>
              </w:rPr>
            </w:pPr>
            <w:r w:rsidRPr="00334428">
              <w:rPr>
                <w:sz w:val="16"/>
                <w:szCs w:val="16"/>
              </w:rPr>
              <w:t>239277</w:t>
            </w:r>
          </w:p>
        </w:tc>
        <w:tc>
          <w:tcPr>
            <w:tcW w:w="1110" w:type="dxa"/>
          </w:tcPr>
          <w:p w14:paraId="1A938080" w14:textId="77777777" w:rsidR="00334428" w:rsidRPr="00334428" w:rsidRDefault="00334428" w:rsidP="00334428">
            <w:pPr>
              <w:keepNext/>
              <w:tabs>
                <w:tab w:val="center" w:pos="1059"/>
              </w:tabs>
              <w:suppressAutoHyphens/>
              <w:jc w:val="center"/>
              <w:rPr>
                <w:sz w:val="16"/>
                <w:szCs w:val="16"/>
              </w:rPr>
            </w:pPr>
            <w:r w:rsidRPr="00334428">
              <w:rPr>
                <w:sz w:val="16"/>
                <w:szCs w:val="16"/>
              </w:rPr>
              <w:t>240635</w:t>
            </w:r>
          </w:p>
        </w:tc>
        <w:tc>
          <w:tcPr>
            <w:tcW w:w="1110" w:type="dxa"/>
          </w:tcPr>
          <w:p w14:paraId="27B567F9" w14:textId="77777777" w:rsidR="00334428" w:rsidRPr="00334428" w:rsidRDefault="00334428" w:rsidP="00334428">
            <w:pPr>
              <w:keepNext/>
              <w:tabs>
                <w:tab w:val="center" w:pos="1030"/>
              </w:tabs>
              <w:suppressAutoHyphens/>
              <w:jc w:val="center"/>
              <w:rPr>
                <w:sz w:val="16"/>
                <w:szCs w:val="16"/>
              </w:rPr>
            </w:pPr>
            <w:r w:rsidRPr="00334428">
              <w:rPr>
                <w:sz w:val="16"/>
                <w:szCs w:val="16"/>
              </w:rPr>
              <w:t>27</w:t>
            </w:r>
          </w:p>
        </w:tc>
      </w:tr>
      <w:tr w:rsidR="00334428" w:rsidRPr="00334428" w14:paraId="04CF1639" w14:textId="77777777" w:rsidTr="002E5E82">
        <w:trPr>
          <w:cantSplit/>
          <w:jc w:val="center"/>
        </w:trPr>
        <w:tc>
          <w:tcPr>
            <w:tcW w:w="1223" w:type="dxa"/>
          </w:tcPr>
          <w:p w14:paraId="5E1B236A" w14:textId="77777777" w:rsidR="00334428" w:rsidRPr="00334428" w:rsidRDefault="00334428" w:rsidP="00334428">
            <w:pPr>
              <w:keepNext/>
              <w:tabs>
                <w:tab w:val="center" w:pos="1078"/>
              </w:tabs>
              <w:suppressAutoHyphens/>
              <w:jc w:val="center"/>
              <w:rPr>
                <w:sz w:val="16"/>
                <w:szCs w:val="16"/>
              </w:rPr>
            </w:pPr>
            <w:r w:rsidRPr="00334428">
              <w:rPr>
                <w:sz w:val="16"/>
                <w:szCs w:val="16"/>
              </w:rPr>
              <w:t>2008</w:t>
            </w:r>
          </w:p>
        </w:tc>
        <w:tc>
          <w:tcPr>
            <w:tcW w:w="1110" w:type="dxa"/>
          </w:tcPr>
          <w:p w14:paraId="522A85C7" w14:textId="77777777" w:rsidR="00334428" w:rsidRPr="00334428" w:rsidRDefault="00334428" w:rsidP="00334428">
            <w:pPr>
              <w:keepNext/>
              <w:tabs>
                <w:tab w:val="center" w:pos="1059"/>
              </w:tabs>
              <w:suppressAutoHyphens/>
              <w:jc w:val="center"/>
              <w:rPr>
                <w:sz w:val="16"/>
                <w:szCs w:val="16"/>
              </w:rPr>
            </w:pPr>
            <w:r w:rsidRPr="00334428">
              <w:rPr>
                <w:sz w:val="16"/>
                <w:szCs w:val="16"/>
              </w:rPr>
              <w:t>236927</w:t>
            </w:r>
          </w:p>
        </w:tc>
        <w:tc>
          <w:tcPr>
            <w:tcW w:w="1110" w:type="dxa"/>
          </w:tcPr>
          <w:p w14:paraId="445B0F31" w14:textId="77777777" w:rsidR="00334428" w:rsidRPr="00334428" w:rsidRDefault="00334428" w:rsidP="00334428">
            <w:pPr>
              <w:keepNext/>
              <w:tabs>
                <w:tab w:val="center" w:pos="1059"/>
              </w:tabs>
              <w:suppressAutoHyphens/>
              <w:jc w:val="center"/>
              <w:rPr>
                <w:sz w:val="16"/>
                <w:szCs w:val="16"/>
              </w:rPr>
            </w:pPr>
            <w:r w:rsidRPr="00334428">
              <w:rPr>
                <w:sz w:val="16"/>
                <w:szCs w:val="16"/>
              </w:rPr>
              <w:t>239276</w:t>
            </w:r>
          </w:p>
        </w:tc>
        <w:tc>
          <w:tcPr>
            <w:tcW w:w="1110" w:type="dxa"/>
          </w:tcPr>
          <w:p w14:paraId="746293DA" w14:textId="77777777" w:rsidR="00334428" w:rsidRPr="00334428" w:rsidRDefault="00334428" w:rsidP="00334428">
            <w:pPr>
              <w:keepNext/>
              <w:tabs>
                <w:tab w:val="center" w:pos="1030"/>
              </w:tabs>
              <w:suppressAutoHyphens/>
              <w:jc w:val="center"/>
              <w:rPr>
                <w:sz w:val="16"/>
                <w:szCs w:val="16"/>
              </w:rPr>
            </w:pPr>
            <w:r w:rsidRPr="00334428">
              <w:rPr>
                <w:sz w:val="16"/>
                <w:szCs w:val="16"/>
              </w:rPr>
              <w:t>24</w:t>
            </w:r>
          </w:p>
        </w:tc>
      </w:tr>
      <w:tr w:rsidR="00334428" w:rsidRPr="00334428" w14:paraId="4387E867" w14:textId="77777777" w:rsidTr="002E5E82">
        <w:trPr>
          <w:cantSplit/>
          <w:jc w:val="center"/>
        </w:trPr>
        <w:tc>
          <w:tcPr>
            <w:tcW w:w="1223" w:type="dxa"/>
          </w:tcPr>
          <w:p w14:paraId="17943E49" w14:textId="77777777" w:rsidR="00334428" w:rsidRPr="00334428" w:rsidRDefault="00334428" w:rsidP="00334428">
            <w:pPr>
              <w:tabs>
                <w:tab w:val="center" w:pos="1078"/>
              </w:tabs>
              <w:suppressAutoHyphens/>
              <w:jc w:val="center"/>
              <w:rPr>
                <w:sz w:val="16"/>
                <w:szCs w:val="16"/>
              </w:rPr>
            </w:pPr>
            <w:r w:rsidRPr="00334428">
              <w:rPr>
                <w:sz w:val="16"/>
                <w:szCs w:val="16"/>
              </w:rPr>
              <w:t>2007</w:t>
            </w:r>
          </w:p>
        </w:tc>
        <w:tc>
          <w:tcPr>
            <w:tcW w:w="1110" w:type="dxa"/>
          </w:tcPr>
          <w:p w14:paraId="2D262520" w14:textId="77777777" w:rsidR="00334428" w:rsidRPr="00334428" w:rsidRDefault="00334428" w:rsidP="00334428">
            <w:pPr>
              <w:tabs>
                <w:tab w:val="center" w:pos="1059"/>
              </w:tabs>
              <w:suppressAutoHyphens/>
              <w:jc w:val="center"/>
              <w:rPr>
                <w:sz w:val="16"/>
                <w:szCs w:val="16"/>
              </w:rPr>
            </w:pPr>
            <w:r w:rsidRPr="00334428">
              <w:rPr>
                <w:sz w:val="16"/>
                <w:szCs w:val="16"/>
              </w:rPr>
              <w:t>234780</w:t>
            </w:r>
          </w:p>
        </w:tc>
        <w:tc>
          <w:tcPr>
            <w:tcW w:w="1110" w:type="dxa"/>
          </w:tcPr>
          <w:p w14:paraId="2B6B15B7" w14:textId="77777777" w:rsidR="00334428" w:rsidRPr="00334428" w:rsidRDefault="00334428" w:rsidP="00334428">
            <w:pPr>
              <w:tabs>
                <w:tab w:val="center" w:pos="1059"/>
              </w:tabs>
              <w:suppressAutoHyphens/>
              <w:jc w:val="center"/>
              <w:rPr>
                <w:sz w:val="16"/>
                <w:szCs w:val="16"/>
              </w:rPr>
            </w:pPr>
            <w:r w:rsidRPr="00334428">
              <w:rPr>
                <w:sz w:val="16"/>
                <w:szCs w:val="16"/>
              </w:rPr>
              <w:t>236926</w:t>
            </w:r>
          </w:p>
        </w:tc>
        <w:tc>
          <w:tcPr>
            <w:tcW w:w="1110" w:type="dxa"/>
          </w:tcPr>
          <w:p w14:paraId="462CE632" w14:textId="77777777" w:rsidR="00334428" w:rsidRPr="00334428" w:rsidRDefault="00334428" w:rsidP="00334428">
            <w:pPr>
              <w:tabs>
                <w:tab w:val="center" w:pos="1030"/>
              </w:tabs>
              <w:suppressAutoHyphens/>
              <w:jc w:val="center"/>
              <w:rPr>
                <w:sz w:val="16"/>
                <w:szCs w:val="16"/>
              </w:rPr>
            </w:pPr>
            <w:r w:rsidRPr="00334428">
              <w:rPr>
                <w:sz w:val="16"/>
                <w:szCs w:val="16"/>
              </w:rPr>
              <w:t>22</w:t>
            </w:r>
          </w:p>
        </w:tc>
      </w:tr>
      <w:tr w:rsidR="00334428" w:rsidRPr="00334428" w14:paraId="518AFCF0" w14:textId="77777777" w:rsidTr="002E5E82">
        <w:trPr>
          <w:cantSplit/>
          <w:jc w:val="center"/>
        </w:trPr>
        <w:tc>
          <w:tcPr>
            <w:tcW w:w="1223" w:type="dxa"/>
          </w:tcPr>
          <w:p w14:paraId="4FEB81E5" w14:textId="77777777" w:rsidR="00334428" w:rsidRPr="00334428" w:rsidRDefault="00334428" w:rsidP="00334428">
            <w:pPr>
              <w:tabs>
                <w:tab w:val="center" w:pos="1078"/>
              </w:tabs>
              <w:suppressAutoHyphens/>
              <w:jc w:val="center"/>
              <w:rPr>
                <w:sz w:val="16"/>
                <w:szCs w:val="16"/>
              </w:rPr>
            </w:pPr>
            <w:r w:rsidRPr="00334428">
              <w:rPr>
                <w:sz w:val="16"/>
                <w:szCs w:val="16"/>
              </w:rPr>
              <w:t>2006</w:t>
            </w:r>
          </w:p>
        </w:tc>
        <w:tc>
          <w:tcPr>
            <w:tcW w:w="1110" w:type="dxa"/>
          </w:tcPr>
          <w:p w14:paraId="18E31D2A" w14:textId="77777777" w:rsidR="00334428" w:rsidRPr="00334428" w:rsidRDefault="00334428" w:rsidP="00334428">
            <w:pPr>
              <w:tabs>
                <w:tab w:val="center" w:pos="1059"/>
              </w:tabs>
              <w:suppressAutoHyphens/>
              <w:jc w:val="center"/>
              <w:rPr>
                <w:sz w:val="16"/>
                <w:szCs w:val="16"/>
              </w:rPr>
            </w:pPr>
            <w:r w:rsidRPr="00334428">
              <w:rPr>
                <w:sz w:val="16"/>
                <w:szCs w:val="16"/>
              </w:rPr>
              <w:t>232639</w:t>
            </w:r>
          </w:p>
        </w:tc>
        <w:tc>
          <w:tcPr>
            <w:tcW w:w="1110" w:type="dxa"/>
          </w:tcPr>
          <w:p w14:paraId="5BE2881B" w14:textId="77777777" w:rsidR="00334428" w:rsidRPr="00334428" w:rsidRDefault="00334428" w:rsidP="00334428">
            <w:pPr>
              <w:tabs>
                <w:tab w:val="center" w:pos="1059"/>
              </w:tabs>
              <w:suppressAutoHyphens/>
              <w:jc w:val="center"/>
              <w:rPr>
                <w:sz w:val="16"/>
                <w:szCs w:val="16"/>
              </w:rPr>
            </w:pPr>
            <w:r w:rsidRPr="00334428">
              <w:rPr>
                <w:sz w:val="16"/>
                <w:szCs w:val="16"/>
              </w:rPr>
              <w:t>234779</w:t>
            </w:r>
          </w:p>
        </w:tc>
        <w:tc>
          <w:tcPr>
            <w:tcW w:w="1110" w:type="dxa"/>
          </w:tcPr>
          <w:p w14:paraId="1C8C6853" w14:textId="77777777" w:rsidR="00334428" w:rsidRPr="00334428" w:rsidRDefault="00334428" w:rsidP="00334428">
            <w:pPr>
              <w:tabs>
                <w:tab w:val="center" w:pos="1030"/>
              </w:tabs>
              <w:suppressAutoHyphens/>
              <w:jc w:val="center"/>
              <w:rPr>
                <w:sz w:val="16"/>
                <w:szCs w:val="16"/>
              </w:rPr>
            </w:pPr>
            <w:r w:rsidRPr="00334428">
              <w:rPr>
                <w:sz w:val="16"/>
                <w:szCs w:val="16"/>
              </w:rPr>
              <w:t>21</w:t>
            </w:r>
          </w:p>
        </w:tc>
      </w:tr>
      <w:tr w:rsidR="00334428" w:rsidRPr="00334428" w14:paraId="3CB6B472" w14:textId="77777777" w:rsidTr="002E5E82">
        <w:trPr>
          <w:cantSplit/>
          <w:jc w:val="center"/>
        </w:trPr>
        <w:tc>
          <w:tcPr>
            <w:tcW w:w="1223" w:type="dxa"/>
          </w:tcPr>
          <w:p w14:paraId="5C165349" w14:textId="77777777" w:rsidR="00334428" w:rsidRPr="00334428" w:rsidRDefault="00334428" w:rsidP="00334428">
            <w:pPr>
              <w:tabs>
                <w:tab w:val="center" w:pos="1078"/>
              </w:tabs>
              <w:suppressAutoHyphens/>
              <w:jc w:val="center"/>
              <w:rPr>
                <w:sz w:val="16"/>
                <w:szCs w:val="16"/>
              </w:rPr>
            </w:pPr>
            <w:r w:rsidRPr="00334428">
              <w:rPr>
                <w:sz w:val="16"/>
                <w:szCs w:val="16"/>
              </w:rPr>
              <w:t>2005</w:t>
            </w:r>
          </w:p>
        </w:tc>
        <w:tc>
          <w:tcPr>
            <w:tcW w:w="1110" w:type="dxa"/>
          </w:tcPr>
          <w:p w14:paraId="5F85F807" w14:textId="77777777" w:rsidR="00334428" w:rsidRPr="00334428" w:rsidRDefault="00334428" w:rsidP="00334428">
            <w:pPr>
              <w:tabs>
                <w:tab w:val="center" w:pos="1059"/>
              </w:tabs>
              <w:suppressAutoHyphens/>
              <w:jc w:val="center"/>
              <w:rPr>
                <w:sz w:val="16"/>
                <w:szCs w:val="16"/>
              </w:rPr>
            </w:pPr>
            <w:r w:rsidRPr="00334428">
              <w:rPr>
                <w:sz w:val="16"/>
                <w:szCs w:val="16"/>
              </w:rPr>
              <w:t>Lower</w:t>
            </w:r>
          </w:p>
        </w:tc>
        <w:tc>
          <w:tcPr>
            <w:tcW w:w="1110" w:type="dxa"/>
          </w:tcPr>
          <w:p w14:paraId="3188FC96" w14:textId="77777777" w:rsidR="00334428" w:rsidRPr="00334428" w:rsidRDefault="00334428" w:rsidP="00334428">
            <w:pPr>
              <w:tabs>
                <w:tab w:val="center" w:pos="1059"/>
              </w:tabs>
              <w:suppressAutoHyphens/>
              <w:jc w:val="center"/>
              <w:rPr>
                <w:sz w:val="16"/>
                <w:szCs w:val="16"/>
              </w:rPr>
            </w:pPr>
            <w:r w:rsidRPr="00334428">
              <w:rPr>
                <w:sz w:val="16"/>
                <w:szCs w:val="16"/>
              </w:rPr>
              <w:t>232638</w:t>
            </w:r>
          </w:p>
        </w:tc>
        <w:tc>
          <w:tcPr>
            <w:tcW w:w="1110" w:type="dxa"/>
          </w:tcPr>
          <w:p w14:paraId="6F4ECA60" w14:textId="77777777" w:rsidR="00334428" w:rsidRPr="00334428" w:rsidRDefault="00334428" w:rsidP="00334428">
            <w:pPr>
              <w:tabs>
                <w:tab w:val="center" w:pos="1030"/>
              </w:tabs>
              <w:suppressAutoHyphens/>
              <w:jc w:val="center"/>
              <w:rPr>
                <w:sz w:val="16"/>
                <w:szCs w:val="16"/>
              </w:rPr>
            </w:pPr>
            <w:r w:rsidRPr="00334428">
              <w:rPr>
                <w:sz w:val="16"/>
                <w:szCs w:val="16"/>
              </w:rPr>
              <w:t>20 *</w:t>
            </w:r>
          </w:p>
        </w:tc>
      </w:tr>
      <w:tr w:rsidR="00334428" w:rsidRPr="00334428" w14:paraId="10D5EAAA" w14:textId="77777777" w:rsidTr="002E5E82">
        <w:trPr>
          <w:cantSplit/>
          <w:jc w:val="center"/>
        </w:trPr>
        <w:tc>
          <w:tcPr>
            <w:tcW w:w="1223" w:type="dxa"/>
          </w:tcPr>
          <w:p w14:paraId="48353EB9" w14:textId="77777777" w:rsidR="00334428" w:rsidRPr="00334428" w:rsidRDefault="00334428" w:rsidP="00334428">
            <w:pPr>
              <w:tabs>
                <w:tab w:val="center" w:pos="1078"/>
              </w:tabs>
              <w:suppressAutoHyphens/>
              <w:jc w:val="center"/>
              <w:rPr>
                <w:sz w:val="16"/>
                <w:szCs w:val="16"/>
              </w:rPr>
            </w:pPr>
            <w:r w:rsidRPr="00334428">
              <w:rPr>
                <w:sz w:val="16"/>
                <w:szCs w:val="16"/>
              </w:rPr>
              <w:t>VAR.</w:t>
            </w:r>
          </w:p>
        </w:tc>
        <w:tc>
          <w:tcPr>
            <w:tcW w:w="1110" w:type="dxa"/>
          </w:tcPr>
          <w:p w14:paraId="3DB419B9" w14:textId="77777777" w:rsidR="00334428" w:rsidRPr="00334428" w:rsidRDefault="00334428" w:rsidP="00334428">
            <w:pPr>
              <w:tabs>
                <w:tab w:val="center" w:pos="1059"/>
              </w:tabs>
              <w:suppressAutoHyphens/>
              <w:jc w:val="center"/>
              <w:rPr>
                <w:sz w:val="16"/>
                <w:szCs w:val="16"/>
              </w:rPr>
            </w:pPr>
            <w:r w:rsidRPr="00334428">
              <w:rPr>
                <w:sz w:val="16"/>
                <w:szCs w:val="16"/>
              </w:rPr>
              <w:t>900000</w:t>
            </w:r>
          </w:p>
        </w:tc>
        <w:tc>
          <w:tcPr>
            <w:tcW w:w="1110" w:type="dxa"/>
          </w:tcPr>
          <w:p w14:paraId="414B91DE" w14:textId="77777777" w:rsidR="00334428" w:rsidRPr="00334428" w:rsidRDefault="00334428" w:rsidP="00334428">
            <w:pPr>
              <w:tabs>
                <w:tab w:val="center" w:pos="1059"/>
              </w:tabs>
              <w:suppressAutoHyphens/>
              <w:jc w:val="center"/>
              <w:rPr>
                <w:sz w:val="16"/>
                <w:szCs w:val="16"/>
              </w:rPr>
            </w:pPr>
            <w:r w:rsidRPr="00334428">
              <w:rPr>
                <w:sz w:val="16"/>
                <w:szCs w:val="16"/>
              </w:rPr>
              <w:t>Higher</w:t>
            </w:r>
          </w:p>
        </w:tc>
        <w:tc>
          <w:tcPr>
            <w:tcW w:w="1110" w:type="dxa"/>
          </w:tcPr>
          <w:p w14:paraId="0B27CC51" w14:textId="77777777" w:rsidR="00334428" w:rsidRPr="00334428" w:rsidRDefault="00334428" w:rsidP="00334428">
            <w:pPr>
              <w:tabs>
                <w:tab w:val="left" w:pos="-720"/>
              </w:tabs>
              <w:suppressAutoHyphens/>
              <w:jc w:val="center"/>
              <w:rPr>
                <w:sz w:val="16"/>
                <w:szCs w:val="16"/>
              </w:rPr>
            </w:pPr>
            <w:r w:rsidRPr="00334428">
              <w:rPr>
                <w:sz w:val="16"/>
                <w:szCs w:val="16"/>
              </w:rPr>
              <w:t>50</w:t>
            </w:r>
          </w:p>
        </w:tc>
      </w:tr>
    </w:tbl>
    <w:p w14:paraId="799827D0" w14:textId="77777777" w:rsidR="00334428" w:rsidRPr="00334428" w:rsidRDefault="00334428" w:rsidP="00334428">
      <w:pPr>
        <w:ind w:left="432" w:right="432"/>
        <w:jc w:val="both"/>
        <w:rPr>
          <w:noProof/>
          <w:sz w:val="16"/>
          <w:szCs w:val="16"/>
        </w:rPr>
      </w:pPr>
      <w:r w:rsidRPr="00334428">
        <w:rPr>
          <w:bCs/>
          <w:noProof/>
          <w:sz w:val="16"/>
          <w:szCs w:val="16"/>
        </w:rPr>
        <w:t>*</w:t>
      </w:r>
      <w:r w:rsidRPr="00334428">
        <w:rPr>
          <w:noProof/>
          <w:sz w:val="16"/>
          <w:szCs w:val="16"/>
        </w:rPr>
        <w:t xml:space="preserve">Reflects residual or floor rate. </w:t>
      </w:r>
    </w:p>
    <w:p w14:paraId="5D3C4F45" w14:textId="77777777" w:rsidR="00334428" w:rsidRPr="00334428" w:rsidRDefault="00334428" w:rsidP="00334428">
      <w:pPr>
        <w:ind w:left="432" w:right="432"/>
        <w:jc w:val="both"/>
        <w:rPr>
          <w:noProof/>
          <w:sz w:val="16"/>
          <w:szCs w:val="16"/>
        </w:rPr>
      </w:pPr>
      <w:r w:rsidRPr="00334428">
        <w:rPr>
          <w:bCs/>
          <w:noProof/>
          <w:sz w:val="16"/>
          <w:szCs w:val="16"/>
        </w:rPr>
        <w:t xml:space="preserve">NOTE: </w:t>
      </w:r>
      <w:r w:rsidRPr="00334428">
        <w:rPr>
          <w:noProof/>
          <w:sz w:val="16"/>
          <w:szCs w:val="16"/>
        </w:rPr>
        <w:t>For any serial number categories not listed above, use year well completed to determine appropriate percent good. If spud date is later than year indicated by serial number; or, if serial number is unknown, use spud date to determine appropriate percent good.</w:t>
      </w:r>
    </w:p>
    <w:p w14:paraId="6DB9FBE1" w14:textId="77777777" w:rsidR="00334428" w:rsidRPr="00334428" w:rsidRDefault="00334428" w:rsidP="00334428">
      <w:pPr>
        <w:ind w:left="432" w:right="432"/>
        <w:jc w:val="both"/>
        <w:rPr>
          <w:noProof/>
          <w:sz w:val="16"/>
          <w:szCs w:val="16"/>
        </w:rPr>
      </w:pPr>
    </w:p>
    <w:p w14:paraId="1300E39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Surface Equipment</w:t>
      </w:r>
    </w:p>
    <w:p w14:paraId="2427233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Listed below is the cost-new of major items potentially used in the brine operation process. Any equipment not shown shall be assessed on an individual basis.</w:t>
      </w:r>
    </w:p>
    <w:p w14:paraId="0C7DEFC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All surface equipment, including other property associated or used in connection with brine operations, must be rendered in accordance with guidelines established by the Tax Commission and in accordance with requirements set forth on LAT Form 10—Personal Property Tax Report—Brine Operation Property.</w:t>
      </w:r>
    </w:p>
    <w:p w14:paraId="5663C0F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Brine operation personal property will be assessed in 7 major categories, as follows:</w:t>
      </w:r>
    </w:p>
    <w:p w14:paraId="4BEE9541"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wells;</w:t>
      </w:r>
    </w:p>
    <w:p w14:paraId="1AE0AA12"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operation equipment (surface equipment);</w:t>
      </w:r>
    </w:p>
    <w:p w14:paraId="37E924A5"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tanks (surface equipment);</w:t>
      </w:r>
    </w:p>
    <w:p w14:paraId="062F98F3"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lines;</w:t>
      </w:r>
    </w:p>
    <w:p w14:paraId="6B0B4EEF"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inventories (material and supplies);</w:t>
      </w:r>
    </w:p>
    <w:p w14:paraId="2BE00A8E"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field improvements (docks, buildings, etc.);</w:t>
      </w:r>
    </w:p>
    <w:p w14:paraId="4D01BA6F"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other property (not included above).</w:t>
      </w:r>
    </w:p>
    <w:p w14:paraId="565A0DC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The cost-new values listed below are to be adjusted to allow depreciation by use of the appropriate percent good listed in Table 1007.C. When determining the value of equipment associated with a single well, use the age of that well to determine the appropriate percent good. When determining the value of equipment used on multiple wells, the average age of the wells will determine the appropriate year to be used for this purpose.</w:t>
      </w:r>
    </w:p>
    <w:p w14:paraId="57CFD39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Functional and/or economic obsolescence shall be considered in the analysis of fair market value as substantiated by the taxpayer in writing. Consistent with Louisiana R.S. 47:1957, the assessor may request additional documentation.</w:t>
      </w:r>
    </w:p>
    <w:p w14:paraId="5AF49C6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Sales, properly documented, should be considered by the assessor as fair market value, provided the sale meets all tests relative to it being a valid sale.</w:t>
      </w:r>
    </w:p>
    <w:p w14:paraId="7520C16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Surface Equipment—Property Description</w:t>
      </w:r>
    </w:p>
    <w:p w14:paraId="04A8902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br w:type="column"/>
      </w:r>
    </w:p>
    <w:tbl>
      <w:tblPr>
        <w:tblW w:w="4679" w:type="dxa"/>
        <w:jc w:val="center"/>
        <w:tblBorders>
          <w:top w:val="double" w:sz="6" w:space="0" w:color="auto"/>
          <w:left w:val="double" w:sz="6" w:space="0" w:color="auto"/>
          <w:bottom w:val="double" w:sz="4"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633"/>
        <w:gridCol w:w="1046"/>
      </w:tblGrid>
      <w:tr w:rsidR="00334428" w:rsidRPr="00334428" w14:paraId="6DF0C004" w14:textId="77777777" w:rsidTr="002E5E82">
        <w:trPr>
          <w:cantSplit/>
          <w:trHeight w:val="20"/>
          <w:tblHeader/>
          <w:jc w:val="center"/>
        </w:trPr>
        <w:tc>
          <w:tcPr>
            <w:tcW w:w="4679" w:type="dxa"/>
            <w:gridSpan w:val="2"/>
            <w:shd w:val="clear" w:color="auto" w:fill="BFBFBF"/>
          </w:tcPr>
          <w:p w14:paraId="51AE9B8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1007.E</w:t>
            </w:r>
          </w:p>
          <w:p w14:paraId="3290895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Surface Equipment</w:t>
            </w:r>
          </w:p>
        </w:tc>
      </w:tr>
      <w:tr w:rsidR="00334428" w:rsidRPr="00334428" w14:paraId="7EC0C0D7" w14:textId="77777777" w:rsidTr="002E5E82">
        <w:trPr>
          <w:cantSplit/>
          <w:trHeight w:val="20"/>
          <w:tblHeader/>
          <w:jc w:val="center"/>
        </w:trPr>
        <w:tc>
          <w:tcPr>
            <w:tcW w:w="3633" w:type="dxa"/>
            <w:shd w:val="clear" w:color="auto" w:fill="BFBFBF"/>
          </w:tcPr>
          <w:p w14:paraId="4803404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ind w:firstLine="187"/>
              <w:jc w:val="center"/>
              <w:outlineLvl w:val="3"/>
              <w:rPr>
                <w:b/>
                <w:bCs/>
                <w:kern w:val="2"/>
                <w:sz w:val="16"/>
                <w:szCs w:val="16"/>
                <w:highlight w:val="yellow"/>
              </w:rPr>
            </w:pPr>
            <w:r w:rsidRPr="00334428">
              <w:rPr>
                <w:b/>
                <w:bCs/>
                <w:kern w:val="2"/>
                <w:sz w:val="16"/>
                <w:szCs w:val="16"/>
              </w:rPr>
              <w:t>Property Description</w:t>
            </w:r>
          </w:p>
        </w:tc>
        <w:tc>
          <w:tcPr>
            <w:tcW w:w="1046" w:type="dxa"/>
            <w:shd w:val="clear" w:color="auto" w:fill="BFBFBF"/>
          </w:tcPr>
          <w:p w14:paraId="3FC4DF8B" w14:textId="77777777" w:rsidR="00334428" w:rsidRPr="00334428" w:rsidRDefault="00334428" w:rsidP="00334428">
            <w:pPr>
              <w:tabs>
                <w:tab w:val="left" w:pos="-720"/>
              </w:tabs>
              <w:suppressAutoHyphens/>
              <w:jc w:val="center"/>
              <w:rPr>
                <w:b/>
                <w:bCs/>
                <w:sz w:val="16"/>
                <w:szCs w:val="16"/>
              </w:rPr>
            </w:pPr>
            <w:r w:rsidRPr="00334428">
              <w:rPr>
                <w:b/>
                <w:bCs/>
                <w:sz w:val="16"/>
                <w:szCs w:val="16"/>
              </w:rPr>
              <w:t>$ Cost New</w:t>
            </w:r>
          </w:p>
        </w:tc>
      </w:tr>
      <w:tr w:rsidR="00334428" w:rsidRPr="00334428" w14:paraId="37159C20" w14:textId="77777777" w:rsidTr="002E5E82">
        <w:trPr>
          <w:cantSplit/>
          <w:trHeight w:val="20"/>
          <w:jc w:val="center"/>
        </w:trPr>
        <w:tc>
          <w:tcPr>
            <w:tcW w:w="3633" w:type="dxa"/>
          </w:tcPr>
          <w:p w14:paraId="43B30725"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Actuators—(See Metering Equipment)</w:t>
            </w:r>
          </w:p>
        </w:tc>
        <w:tc>
          <w:tcPr>
            <w:tcW w:w="1046" w:type="dxa"/>
          </w:tcPr>
          <w:p w14:paraId="4625E6D7"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52D070FC" w14:textId="77777777" w:rsidTr="002E5E82">
        <w:trPr>
          <w:cantSplit/>
          <w:trHeight w:val="20"/>
          <w:jc w:val="center"/>
        </w:trPr>
        <w:tc>
          <w:tcPr>
            <w:tcW w:w="3633" w:type="dxa"/>
          </w:tcPr>
          <w:p w14:paraId="53133F2E" w14:textId="77777777" w:rsidR="00334428" w:rsidRPr="00334428" w:rsidRDefault="00334428" w:rsidP="00334428">
            <w:pPr>
              <w:tabs>
                <w:tab w:val="left" w:pos="-720"/>
              </w:tabs>
              <w:suppressAutoHyphens/>
              <w:rPr>
                <w:sz w:val="16"/>
                <w:szCs w:val="16"/>
              </w:rPr>
            </w:pPr>
            <w:r w:rsidRPr="00334428">
              <w:rPr>
                <w:sz w:val="16"/>
                <w:szCs w:val="16"/>
              </w:rPr>
              <w:t>Automatic Control Equipment—(See Safety Systems)</w:t>
            </w:r>
          </w:p>
        </w:tc>
        <w:tc>
          <w:tcPr>
            <w:tcW w:w="1046" w:type="dxa"/>
          </w:tcPr>
          <w:p w14:paraId="246BB376" w14:textId="77777777" w:rsidR="00334428" w:rsidRPr="00334428" w:rsidRDefault="00334428" w:rsidP="00334428">
            <w:pPr>
              <w:tabs>
                <w:tab w:val="left" w:pos="-720"/>
              </w:tabs>
              <w:suppressAutoHyphens/>
              <w:rPr>
                <w:sz w:val="16"/>
                <w:szCs w:val="16"/>
              </w:rPr>
            </w:pPr>
            <w:r w:rsidRPr="00334428">
              <w:rPr>
                <w:sz w:val="16"/>
                <w:szCs w:val="16"/>
              </w:rPr>
              <w:t xml:space="preserve"> </w:t>
            </w:r>
          </w:p>
        </w:tc>
      </w:tr>
      <w:tr w:rsidR="00334428" w:rsidRPr="00334428" w14:paraId="0A7BFF01" w14:textId="77777777" w:rsidTr="002E5E82">
        <w:trPr>
          <w:cantSplit/>
          <w:trHeight w:val="20"/>
          <w:jc w:val="center"/>
        </w:trPr>
        <w:tc>
          <w:tcPr>
            <w:tcW w:w="3633" w:type="dxa"/>
          </w:tcPr>
          <w:p w14:paraId="218B5974" w14:textId="77777777" w:rsidR="00334428" w:rsidRPr="00334428" w:rsidRDefault="00334428" w:rsidP="00334428">
            <w:pPr>
              <w:tabs>
                <w:tab w:val="left" w:pos="-720"/>
              </w:tabs>
              <w:suppressAutoHyphens/>
              <w:rPr>
                <w:sz w:val="16"/>
                <w:szCs w:val="16"/>
              </w:rPr>
            </w:pPr>
            <w:r w:rsidRPr="00334428">
              <w:rPr>
                <w:sz w:val="16"/>
                <w:szCs w:val="16"/>
              </w:rPr>
              <w:t>Automatic Tank Switch Unit—(See Metering Equipment)</w:t>
            </w:r>
          </w:p>
        </w:tc>
        <w:tc>
          <w:tcPr>
            <w:tcW w:w="1046" w:type="dxa"/>
          </w:tcPr>
          <w:p w14:paraId="79F36BD0" w14:textId="77777777" w:rsidR="00334428" w:rsidRPr="00334428" w:rsidRDefault="00334428" w:rsidP="00334428">
            <w:pPr>
              <w:tabs>
                <w:tab w:val="left" w:pos="-720"/>
              </w:tabs>
              <w:suppressAutoHyphens/>
              <w:rPr>
                <w:sz w:val="16"/>
                <w:szCs w:val="16"/>
              </w:rPr>
            </w:pPr>
            <w:r w:rsidRPr="00334428">
              <w:rPr>
                <w:sz w:val="16"/>
                <w:szCs w:val="16"/>
              </w:rPr>
              <w:t xml:space="preserve"> </w:t>
            </w:r>
          </w:p>
        </w:tc>
      </w:tr>
      <w:tr w:rsidR="00334428" w:rsidRPr="00334428" w14:paraId="594E3560" w14:textId="77777777" w:rsidTr="002E5E82">
        <w:trPr>
          <w:cantSplit/>
          <w:trHeight w:val="20"/>
          <w:jc w:val="center"/>
        </w:trPr>
        <w:tc>
          <w:tcPr>
            <w:tcW w:w="3633" w:type="dxa"/>
          </w:tcPr>
          <w:p w14:paraId="51F28754" w14:textId="77777777" w:rsidR="00334428" w:rsidRPr="00334428" w:rsidRDefault="00334428" w:rsidP="00334428">
            <w:pPr>
              <w:tabs>
                <w:tab w:val="left" w:pos="-720"/>
              </w:tabs>
              <w:suppressAutoHyphens/>
              <w:rPr>
                <w:sz w:val="16"/>
                <w:szCs w:val="16"/>
              </w:rPr>
            </w:pPr>
            <w:r w:rsidRPr="00334428">
              <w:rPr>
                <w:sz w:val="16"/>
                <w:szCs w:val="16"/>
              </w:rPr>
              <w:t>Communication Equipment—(See Telecommunications)</w:t>
            </w:r>
          </w:p>
        </w:tc>
        <w:tc>
          <w:tcPr>
            <w:tcW w:w="1046" w:type="dxa"/>
          </w:tcPr>
          <w:p w14:paraId="603E83AC" w14:textId="77777777" w:rsidR="00334428" w:rsidRPr="00334428" w:rsidRDefault="00334428" w:rsidP="00334428">
            <w:pPr>
              <w:tabs>
                <w:tab w:val="left" w:pos="-720"/>
              </w:tabs>
              <w:suppressAutoHyphens/>
              <w:rPr>
                <w:sz w:val="16"/>
                <w:szCs w:val="16"/>
              </w:rPr>
            </w:pPr>
            <w:r w:rsidRPr="00334428">
              <w:rPr>
                <w:sz w:val="16"/>
                <w:szCs w:val="16"/>
              </w:rPr>
              <w:t xml:space="preserve"> </w:t>
            </w:r>
          </w:p>
        </w:tc>
      </w:tr>
      <w:tr w:rsidR="00334428" w:rsidRPr="00334428" w14:paraId="579602F3" w14:textId="77777777" w:rsidTr="002E5E82">
        <w:trPr>
          <w:cantSplit/>
          <w:trHeight w:val="20"/>
          <w:jc w:val="center"/>
        </w:trPr>
        <w:tc>
          <w:tcPr>
            <w:tcW w:w="3633" w:type="dxa"/>
          </w:tcPr>
          <w:p w14:paraId="28628030" w14:textId="77777777" w:rsidR="00334428" w:rsidRPr="00334428" w:rsidRDefault="00334428" w:rsidP="00334428">
            <w:pPr>
              <w:tabs>
                <w:tab w:val="left" w:pos="-720"/>
              </w:tabs>
              <w:suppressAutoHyphens/>
              <w:rPr>
                <w:sz w:val="16"/>
                <w:szCs w:val="16"/>
              </w:rPr>
            </w:pPr>
            <w:r w:rsidRPr="00334428">
              <w:rPr>
                <w:sz w:val="16"/>
                <w:szCs w:val="16"/>
              </w:rPr>
              <w:t>Dampeners—(See Metering Equipment—"Recorders")</w:t>
            </w:r>
          </w:p>
        </w:tc>
        <w:tc>
          <w:tcPr>
            <w:tcW w:w="1046" w:type="dxa"/>
          </w:tcPr>
          <w:p w14:paraId="65DC82E2"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6FA6DBD7" w14:textId="77777777" w:rsidTr="002E5E82">
        <w:trPr>
          <w:cantSplit/>
          <w:trHeight w:val="20"/>
          <w:jc w:val="center"/>
        </w:trPr>
        <w:tc>
          <w:tcPr>
            <w:tcW w:w="3633" w:type="dxa"/>
          </w:tcPr>
          <w:p w14:paraId="30FBFEDE" w14:textId="77777777" w:rsidR="00334428" w:rsidRPr="00334428" w:rsidRDefault="00334428" w:rsidP="00334428">
            <w:pPr>
              <w:tabs>
                <w:tab w:val="left" w:pos="-720"/>
              </w:tabs>
              <w:suppressAutoHyphens/>
              <w:rPr>
                <w:sz w:val="16"/>
                <w:szCs w:val="16"/>
              </w:rPr>
            </w:pPr>
            <w:r w:rsidRPr="00334428">
              <w:rPr>
                <w:sz w:val="16"/>
                <w:szCs w:val="16"/>
              </w:rPr>
              <w:t>Engines - Unattached—(Only includes engine and skids):</w:t>
            </w:r>
          </w:p>
          <w:p w14:paraId="4E6D5547" w14:textId="77777777" w:rsidR="00334428" w:rsidRPr="00334428" w:rsidRDefault="00334428" w:rsidP="00334428">
            <w:pPr>
              <w:tabs>
                <w:tab w:val="left" w:pos="-720"/>
              </w:tabs>
              <w:suppressAutoHyphens/>
              <w:rPr>
                <w:sz w:val="16"/>
                <w:szCs w:val="16"/>
              </w:rPr>
            </w:pPr>
            <w:r w:rsidRPr="00334428">
              <w:rPr>
                <w:sz w:val="16"/>
                <w:szCs w:val="16"/>
              </w:rPr>
              <w:t xml:space="preserve"> Per Horsepower</w:t>
            </w:r>
          </w:p>
        </w:tc>
        <w:tc>
          <w:tcPr>
            <w:tcW w:w="1046" w:type="dxa"/>
          </w:tcPr>
          <w:p w14:paraId="536D5B56" w14:textId="77777777" w:rsidR="00334428" w:rsidRPr="00334428" w:rsidRDefault="00334428" w:rsidP="00334428">
            <w:pPr>
              <w:widowControl w:val="0"/>
              <w:tabs>
                <w:tab w:val="left" w:pos="-720"/>
              </w:tabs>
              <w:suppressAutoHyphens/>
              <w:autoSpaceDE w:val="0"/>
              <w:autoSpaceDN w:val="0"/>
              <w:jc w:val="center"/>
              <w:rPr>
                <w:sz w:val="16"/>
                <w:szCs w:val="16"/>
              </w:rPr>
            </w:pPr>
          </w:p>
          <w:p w14:paraId="2555C437" w14:textId="77777777" w:rsidR="00334428" w:rsidRPr="00334428" w:rsidRDefault="00334428" w:rsidP="00334428">
            <w:pPr>
              <w:widowControl w:val="0"/>
              <w:tabs>
                <w:tab w:val="left" w:pos="-720"/>
              </w:tabs>
              <w:suppressAutoHyphens/>
              <w:autoSpaceDE w:val="0"/>
              <w:autoSpaceDN w:val="0"/>
              <w:jc w:val="center"/>
              <w:rPr>
                <w:sz w:val="16"/>
                <w:szCs w:val="16"/>
              </w:rPr>
            </w:pPr>
          </w:p>
          <w:p w14:paraId="665540E1" w14:textId="77777777" w:rsidR="00334428" w:rsidRPr="00334428" w:rsidRDefault="00334428" w:rsidP="00334428">
            <w:pPr>
              <w:widowControl w:val="0"/>
              <w:tabs>
                <w:tab w:val="left" w:pos="-720"/>
              </w:tabs>
              <w:suppressAutoHyphens/>
              <w:autoSpaceDE w:val="0"/>
              <w:autoSpaceDN w:val="0"/>
              <w:jc w:val="center"/>
              <w:rPr>
                <w:sz w:val="16"/>
                <w:szCs w:val="16"/>
              </w:rPr>
            </w:pPr>
            <w:r w:rsidRPr="00334428">
              <w:rPr>
                <w:sz w:val="16"/>
                <w:szCs w:val="16"/>
              </w:rPr>
              <w:t>440</w:t>
            </w:r>
          </w:p>
        </w:tc>
      </w:tr>
      <w:tr w:rsidR="00334428" w:rsidRPr="00334428" w14:paraId="4900BF37" w14:textId="77777777" w:rsidTr="002E5E82">
        <w:trPr>
          <w:cantSplit/>
          <w:trHeight w:val="20"/>
          <w:jc w:val="center"/>
        </w:trPr>
        <w:tc>
          <w:tcPr>
            <w:tcW w:w="3633" w:type="dxa"/>
          </w:tcPr>
          <w:p w14:paraId="6F4CBAB8" w14:textId="77777777" w:rsidR="00334428" w:rsidRPr="00334428" w:rsidRDefault="00334428" w:rsidP="00334428">
            <w:pPr>
              <w:tabs>
                <w:tab w:val="left" w:pos="-720"/>
              </w:tabs>
              <w:suppressAutoHyphens/>
              <w:rPr>
                <w:sz w:val="16"/>
                <w:szCs w:val="16"/>
              </w:rPr>
            </w:pPr>
            <w:r w:rsidRPr="00334428">
              <w:rPr>
                <w:sz w:val="16"/>
                <w:szCs w:val="16"/>
              </w:rPr>
              <w:t>Fire Control System—(Assessed on an individual basis)</w:t>
            </w:r>
          </w:p>
        </w:tc>
        <w:tc>
          <w:tcPr>
            <w:tcW w:w="1046" w:type="dxa"/>
          </w:tcPr>
          <w:p w14:paraId="6DA4092C" w14:textId="77777777" w:rsidR="00334428" w:rsidRPr="00334428" w:rsidRDefault="00334428" w:rsidP="00334428">
            <w:pPr>
              <w:tabs>
                <w:tab w:val="left" w:pos="-720"/>
              </w:tabs>
              <w:suppressAutoHyphens/>
              <w:rPr>
                <w:sz w:val="16"/>
                <w:szCs w:val="16"/>
              </w:rPr>
            </w:pPr>
            <w:r w:rsidRPr="00334428">
              <w:rPr>
                <w:sz w:val="16"/>
                <w:szCs w:val="16"/>
              </w:rPr>
              <w:t xml:space="preserve"> </w:t>
            </w:r>
          </w:p>
        </w:tc>
      </w:tr>
      <w:tr w:rsidR="00334428" w:rsidRPr="00334428" w14:paraId="7902FF90" w14:textId="77777777" w:rsidTr="002E5E82">
        <w:trPr>
          <w:cantSplit/>
          <w:trHeight w:val="20"/>
          <w:jc w:val="center"/>
        </w:trPr>
        <w:tc>
          <w:tcPr>
            <w:tcW w:w="3633" w:type="dxa"/>
          </w:tcPr>
          <w:p w14:paraId="3CB47FEA" w14:textId="77777777" w:rsidR="00334428" w:rsidRPr="00334428" w:rsidRDefault="00334428" w:rsidP="00334428">
            <w:pPr>
              <w:tabs>
                <w:tab w:val="left" w:pos="-720"/>
              </w:tabs>
              <w:suppressAutoHyphens/>
              <w:rPr>
                <w:sz w:val="16"/>
                <w:szCs w:val="16"/>
              </w:rPr>
            </w:pPr>
            <w:r w:rsidRPr="00334428">
              <w:rPr>
                <w:sz w:val="16"/>
                <w:szCs w:val="16"/>
              </w:rPr>
              <w:t>Furniture and Fixtures—(Assessed on an individual basis)</w:t>
            </w:r>
          </w:p>
          <w:p w14:paraId="739C132A"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(Field operations only, according to location.)</w:t>
            </w:r>
          </w:p>
        </w:tc>
        <w:tc>
          <w:tcPr>
            <w:tcW w:w="1046" w:type="dxa"/>
          </w:tcPr>
          <w:p w14:paraId="45982652"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61990A21" w14:textId="77777777" w:rsidTr="002E5E82">
        <w:trPr>
          <w:cantSplit/>
          <w:trHeight w:val="20"/>
          <w:jc w:val="center"/>
        </w:trPr>
        <w:tc>
          <w:tcPr>
            <w:tcW w:w="3633" w:type="dxa"/>
          </w:tcPr>
          <w:p w14:paraId="0313271C" w14:textId="77777777" w:rsidR="00334428" w:rsidRPr="00334428" w:rsidRDefault="00334428" w:rsidP="00334428">
            <w:pPr>
              <w:tabs>
                <w:tab w:val="left" w:pos="-720"/>
              </w:tabs>
              <w:suppressAutoHyphens/>
              <w:rPr>
                <w:sz w:val="16"/>
                <w:szCs w:val="16"/>
              </w:rPr>
            </w:pPr>
            <w:r w:rsidRPr="00334428">
              <w:rPr>
                <w:sz w:val="16"/>
                <w:szCs w:val="16"/>
              </w:rPr>
              <w:t>Generators—Package Unit only—(No special installation)</w:t>
            </w:r>
          </w:p>
          <w:p w14:paraId="10D010F3" w14:textId="77777777" w:rsidR="00334428" w:rsidRPr="00334428" w:rsidRDefault="00334428" w:rsidP="00334428">
            <w:pPr>
              <w:tabs>
                <w:tab w:val="left" w:pos="-720"/>
              </w:tabs>
              <w:suppressAutoHyphens/>
              <w:rPr>
                <w:sz w:val="16"/>
                <w:szCs w:val="16"/>
              </w:rPr>
            </w:pPr>
            <w:r w:rsidRPr="00334428">
              <w:rPr>
                <w:sz w:val="16"/>
                <w:szCs w:val="16"/>
              </w:rPr>
              <w:t xml:space="preserve"> Per K.W.</w:t>
            </w:r>
          </w:p>
        </w:tc>
        <w:tc>
          <w:tcPr>
            <w:tcW w:w="1046" w:type="dxa"/>
          </w:tcPr>
          <w:p w14:paraId="19270177" w14:textId="77777777" w:rsidR="00334428" w:rsidRPr="00334428" w:rsidRDefault="00334428" w:rsidP="00334428">
            <w:pPr>
              <w:widowControl w:val="0"/>
              <w:tabs>
                <w:tab w:val="left" w:pos="-720"/>
              </w:tabs>
              <w:suppressAutoHyphens/>
              <w:autoSpaceDE w:val="0"/>
              <w:autoSpaceDN w:val="0"/>
              <w:jc w:val="center"/>
              <w:rPr>
                <w:sz w:val="16"/>
                <w:szCs w:val="16"/>
              </w:rPr>
            </w:pPr>
          </w:p>
          <w:p w14:paraId="086FEBC7" w14:textId="77777777" w:rsidR="00334428" w:rsidRPr="00334428" w:rsidRDefault="00334428" w:rsidP="00334428">
            <w:pPr>
              <w:widowControl w:val="0"/>
              <w:tabs>
                <w:tab w:val="left" w:pos="-720"/>
              </w:tabs>
              <w:suppressAutoHyphens/>
              <w:autoSpaceDE w:val="0"/>
              <w:autoSpaceDN w:val="0"/>
              <w:jc w:val="center"/>
              <w:rPr>
                <w:sz w:val="16"/>
                <w:szCs w:val="16"/>
              </w:rPr>
            </w:pPr>
          </w:p>
          <w:p w14:paraId="48B4F7F3" w14:textId="77777777" w:rsidR="00334428" w:rsidRPr="00334428" w:rsidRDefault="00334428" w:rsidP="00334428">
            <w:pPr>
              <w:widowControl w:val="0"/>
              <w:tabs>
                <w:tab w:val="left" w:pos="-720"/>
              </w:tabs>
              <w:suppressAutoHyphens/>
              <w:autoSpaceDE w:val="0"/>
              <w:autoSpaceDN w:val="0"/>
              <w:jc w:val="center"/>
              <w:rPr>
                <w:sz w:val="16"/>
                <w:szCs w:val="16"/>
              </w:rPr>
            </w:pPr>
            <w:r w:rsidRPr="00334428">
              <w:rPr>
                <w:sz w:val="16"/>
                <w:szCs w:val="16"/>
              </w:rPr>
              <w:t>300</w:t>
            </w:r>
          </w:p>
        </w:tc>
      </w:tr>
      <w:tr w:rsidR="00334428" w:rsidRPr="00334428" w14:paraId="5805B4FE" w14:textId="77777777" w:rsidTr="002E5E82">
        <w:trPr>
          <w:cantSplit/>
          <w:trHeight w:val="20"/>
          <w:jc w:val="center"/>
        </w:trPr>
        <w:tc>
          <w:tcPr>
            <w:tcW w:w="3633" w:type="dxa"/>
          </w:tcPr>
          <w:p w14:paraId="4726808F" w14:textId="77777777" w:rsidR="00334428" w:rsidRPr="00334428" w:rsidRDefault="00334428" w:rsidP="00334428">
            <w:pPr>
              <w:tabs>
                <w:tab w:val="left" w:pos="-720"/>
              </w:tabs>
              <w:suppressAutoHyphens/>
              <w:rPr>
                <w:sz w:val="16"/>
                <w:szCs w:val="16"/>
              </w:rPr>
            </w:pPr>
            <w:r w:rsidRPr="00334428">
              <w:rPr>
                <w:sz w:val="16"/>
                <w:szCs w:val="16"/>
              </w:rPr>
              <w:t>Manifolds—(See Metering Equipment)</w:t>
            </w:r>
          </w:p>
        </w:tc>
        <w:tc>
          <w:tcPr>
            <w:tcW w:w="1046" w:type="dxa"/>
          </w:tcPr>
          <w:p w14:paraId="2B1ECF5C"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228CA8F5" w14:textId="77777777" w:rsidTr="002E5E82">
        <w:trPr>
          <w:cantSplit/>
          <w:trHeight w:val="20"/>
          <w:jc w:val="center"/>
        </w:trPr>
        <w:tc>
          <w:tcPr>
            <w:tcW w:w="3633" w:type="dxa"/>
          </w:tcPr>
          <w:p w14:paraId="6DFD536E" w14:textId="77777777" w:rsidR="00334428" w:rsidRPr="00334428" w:rsidRDefault="00334428" w:rsidP="00334428">
            <w:pPr>
              <w:tabs>
                <w:tab w:val="left" w:pos="-720"/>
              </w:tabs>
              <w:suppressAutoHyphens/>
              <w:rPr>
                <w:sz w:val="16"/>
                <w:szCs w:val="16"/>
                <w:highlight w:val="yellow"/>
              </w:rPr>
            </w:pPr>
            <w:r w:rsidRPr="00334428">
              <w:rPr>
                <w:sz w:val="16"/>
                <w:szCs w:val="16"/>
              </w:rPr>
              <w:t>Material snd Supplies—Inventories—(Assessed on an individual basis)</w:t>
            </w:r>
          </w:p>
        </w:tc>
        <w:tc>
          <w:tcPr>
            <w:tcW w:w="1046" w:type="dxa"/>
          </w:tcPr>
          <w:p w14:paraId="2A769707" w14:textId="77777777" w:rsidR="00334428" w:rsidRPr="00334428" w:rsidRDefault="00334428" w:rsidP="00334428">
            <w:pPr>
              <w:widowControl w:val="0"/>
              <w:tabs>
                <w:tab w:val="left" w:pos="-720"/>
              </w:tabs>
              <w:suppressAutoHyphens/>
              <w:autoSpaceDE w:val="0"/>
              <w:autoSpaceDN w:val="0"/>
              <w:rPr>
                <w:sz w:val="16"/>
                <w:szCs w:val="16"/>
                <w:highlight w:val="yellow"/>
              </w:rPr>
            </w:pPr>
            <w:r w:rsidRPr="00334428">
              <w:rPr>
                <w:sz w:val="16"/>
                <w:szCs w:val="16"/>
                <w:highlight w:val="yellow"/>
              </w:rPr>
              <w:t xml:space="preserve"> </w:t>
            </w:r>
          </w:p>
        </w:tc>
      </w:tr>
      <w:tr w:rsidR="00334428" w:rsidRPr="00334428" w14:paraId="4299706A" w14:textId="77777777" w:rsidTr="002E5E82">
        <w:trPr>
          <w:cantSplit/>
          <w:trHeight w:val="20"/>
          <w:jc w:val="center"/>
        </w:trPr>
        <w:tc>
          <w:tcPr>
            <w:tcW w:w="3633" w:type="dxa"/>
          </w:tcPr>
          <w:p w14:paraId="093A8870" w14:textId="77777777" w:rsidR="00334428" w:rsidRPr="00334428" w:rsidRDefault="00334428" w:rsidP="00334428">
            <w:pPr>
              <w:tabs>
                <w:tab w:val="left" w:pos="-720"/>
              </w:tabs>
              <w:suppressAutoHyphens/>
              <w:rPr>
                <w:sz w:val="16"/>
                <w:szCs w:val="16"/>
              </w:rPr>
            </w:pPr>
            <w:r w:rsidRPr="00334428">
              <w:rPr>
                <w:sz w:val="16"/>
                <w:szCs w:val="16"/>
              </w:rPr>
              <w:t>Meter Calibrating Vessels—(See Metering Equipment)</w:t>
            </w:r>
          </w:p>
        </w:tc>
        <w:tc>
          <w:tcPr>
            <w:tcW w:w="1046" w:type="dxa"/>
          </w:tcPr>
          <w:p w14:paraId="2590E477"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3C2ED877" w14:textId="77777777" w:rsidTr="002E5E82">
        <w:trPr>
          <w:cantSplit/>
          <w:trHeight w:val="20"/>
          <w:jc w:val="center"/>
        </w:trPr>
        <w:tc>
          <w:tcPr>
            <w:tcW w:w="3633" w:type="dxa"/>
          </w:tcPr>
          <w:p w14:paraId="137A5B6B" w14:textId="77777777" w:rsidR="00334428" w:rsidRPr="00334428" w:rsidRDefault="00334428" w:rsidP="00334428">
            <w:pPr>
              <w:tabs>
                <w:tab w:val="left" w:pos="-720"/>
              </w:tabs>
              <w:suppressAutoHyphens/>
              <w:rPr>
                <w:sz w:val="16"/>
                <w:szCs w:val="16"/>
              </w:rPr>
            </w:pPr>
            <w:r w:rsidRPr="00334428">
              <w:rPr>
                <w:sz w:val="16"/>
                <w:szCs w:val="16"/>
              </w:rPr>
              <w:t>Meter Prover Tanks—(See Metering Equipment)</w:t>
            </w:r>
          </w:p>
        </w:tc>
        <w:tc>
          <w:tcPr>
            <w:tcW w:w="1046" w:type="dxa"/>
          </w:tcPr>
          <w:p w14:paraId="5811C13B"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207A8E9F" w14:textId="77777777" w:rsidTr="002E5E82">
        <w:trPr>
          <w:cantSplit/>
          <w:trHeight w:val="20"/>
          <w:jc w:val="center"/>
        </w:trPr>
        <w:tc>
          <w:tcPr>
            <w:tcW w:w="3633" w:type="dxa"/>
          </w:tcPr>
          <w:p w14:paraId="6C331383" w14:textId="77777777" w:rsidR="00334428" w:rsidRPr="00334428" w:rsidRDefault="00334428" w:rsidP="00334428">
            <w:pPr>
              <w:tabs>
                <w:tab w:val="left" w:pos="-720"/>
              </w:tabs>
              <w:suppressAutoHyphens/>
              <w:rPr>
                <w:sz w:val="16"/>
                <w:szCs w:val="16"/>
              </w:rPr>
            </w:pPr>
            <w:r w:rsidRPr="00334428">
              <w:rPr>
                <w:sz w:val="16"/>
                <w:szCs w:val="16"/>
              </w:rPr>
              <w:t>Meter Runs—(See Metering Equipment)</w:t>
            </w:r>
          </w:p>
        </w:tc>
        <w:tc>
          <w:tcPr>
            <w:tcW w:w="1046" w:type="dxa"/>
          </w:tcPr>
          <w:p w14:paraId="7E8070F6"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5AF4DC2E" w14:textId="77777777" w:rsidTr="002E5E82">
        <w:trPr>
          <w:cantSplit/>
          <w:trHeight w:val="20"/>
          <w:jc w:val="center"/>
        </w:trPr>
        <w:tc>
          <w:tcPr>
            <w:tcW w:w="3633" w:type="dxa"/>
          </w:tcPr>
          <w:p w14:paraId="18BE29FA" w14:textId="77777777" w:rsidR="00334428" w:rsidRPr="00334428" w:rsidRDefault="00334428" w:rsidP="00334428">
            <w:pPr>
              <w:tabs>
                <w:tab w:val="left" w:pos="-720"/>
              </w:tabs>
              <w:suppressAutoHyphens/>
              <w:rPr>
                <w:sz w:val="16"/>
                <w:szCs w:val="16"/>
              </w:rPr>
            </w:pPr>
            <w:r w:rsidRPr="00334428">
              <w:rPr>
                <w:sz w:val="16"/>
                <w:szCs w:val="16"/>
              </w:rPr>
              <w:t>Meter Control Stations—(not considered Communication Equipment)—(Assessed on an individual basis)</w:t>
            </w:r>
          </w:p>
        </w:tc>
        <w:tc>
          <w:tcPr>
            <w:tcW w:w="1046" w:type="dxa"/>
          </w:tcPr>
          <w:p w14:paraId="525D28D9"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w:t>
            </w:r>
          </w:p>
        </w:tc>
      </w:tr>
      <w:tr w:rsidR="00334428" w:rsidRPr="00334428" w14:paraId="20A5A338" w14:textId="77777777" w:rsidTr="002E5E82">
        <w:trPr>
          <w:cantSplit/>
          <w:trHeight w:val="20"/>
          <w:jc w:val="center"/>
        </w:trPr>
        <w:tc>
          <w:tcPr>
            <w:tcW w:w="3633" w:type="dxa"/>
          </w:tcPr>
          <w:p w14:paraId="7EAFB842" w14:textId="77777777" w:rsidR="00334428" w:rsidRPr="00334428" w:rsidRDefault="00334428" w:rsidP="00334428">
            <w:pPr>
              <w:tabs>
                <w:tab w:val="left" w:pos="-720"/>
              </w:tabs>
              <w:suppressAutoHyphens/>
              <w:rPr>
                <w:sz w:val="16"/>
                <w:szCs w:val="16"/>
              </w:rPr>
            </w:pPr>
            <w:r w:rsidRPr="00334428">
              <w:rPr>
                <w:sz w:val="16"/>
                <w:szCs w:val="16"/>
              </w:rPr>
              <w:t>Metering Equipment</w:t>
            </w:r>
          </w:p>
          <w:p w14:paraId="363CBD3B" w14:textId="77777777" w:rsidR="00334428" w:rsidRPr="00334428" w:rsidRDefault="00334428" w:rsidP="00334428">
            <w:pPr>
              <w:tabs>
                <w:tab w:val="left" w:pos="-720"/>
              </w:tabs>
              <w:suppressAutoHyphens/>
              <w:rPr>
                <w:sz w:val="16"/>
                <w:szCs w:val="16"/>
              </w:rPr>
            </w:pPr>
            <w:r w:rsidRPr="00334428">
              <w:rPr>
                <w:sz w:val="16"/>
                <w:szCs w:val="16"/>
              </w:rPr>
              <w:t xml:space="preserve"> Manifolds—Automatic Operated:</w:t>
            </w:r>
          </w:p>
          <w:p w14:paraId="533440A5" w14:textId="77777777" w:rsidR="00334428" w:rsidRPr="00334428" w:rsidRDefault="00334428" w:rsidP="00334428">
            <w:pPr>
              <w:tabs>
                <w:tab w:val="left" w:pos="-720"/>
              </w:tabs>
              <w:suppressAutoHyphens/>
              <w:rPr>
                <w:sz w:val="16"/>
                <w:szCs w:val="16"/>
              </w:rPr>
            </w:pPr>
            <w:r w:rsidRPr="00334428">
              <w:rPr>
                <w:sz w:val="16"/>
                <w:szCs w:val="16"/>
              </w:rPr>
              <w:t xml:space="preserve"> High Pressure</w:t>
            </w:r>
          </w:p>
          <w:p w14:paraId="16A0ED55" w14:textId="77777777" w:rsidR="00334428" w:rsidRPr="00334428" w:rsidRDefault="00334428" w:rsidP="00334428">
            <w:pPr>
              <w:tabs>
                <w:tab w:val="left" w:pos="-720"/>
              </w:tabs>
              <w:suppressAutoHyphens/>
              <w:rPr>
                <w:sz w:val="16"/>
                <w:szCs w:val="16"/>
              </w:rPr>
            </w:pPr>
            <w:r w:rsidRPr="00334428">
              <w:rPr>
                <w:sz w:val="16"/>
                <w:szCs w:val="16"/>
              </w:rPr>
              <w:t xml:space="preserve"> per well</w:t>
            </w:r>
          </w:p>
          <w:p w14:paraId="36BDA53B" w14:textId="77777777" w:rsidR="00334428" w:rsidRPr="00334428" w:rsidRDefault="00334428" w:rsidP="00334428">
            <w:pPr>
              <w:tabs>
                <w:tab w:val="left" w:pos="-720"/>
              </w:tabs>
              <w:suppressAutoHyphens/>
              <w:rPr>
                <w:sz w:val="16"/>
                <w:szCs w:val="16"/>
              </w:rPr>
            </w:pPr>
            <w:r w:rsidRPr="00334428">
              <w:rPr>
                <w:sz w:val="16"/>
                <w:szCs w:val="16"/>
              </w:rPr>
              <w:t xml:space="preserve"> per valve</w:t>
            </w:r>
          </w:p>
          <w:p w14:paraId="247889A0" w14:textId="77777777" w:rsidR="00334428" w:rsidRPr="00334428" w:rsidRDefault="00334428" w:rsidP="00334428">
            <w:pPr>
              <w:tabs>
                <w:tab w:val="left" w:pos="-720"/>
              </w:tabs>
              <w:suppressAutoHyphens/>
              <w:rPr>
                <w:sz w:val="16"/>
                <w:szCs w:val="16"/>
              </w:rPr>
            </w:pPr>
            <w:r w:rsidRPr="00334428">
              <w:rPr>
                <w:sz w:val="16"/>
                <w:szCs w:val="16"/>
              </w:rPr>
              <w:t xml:space="preserve"> Low Pressure</w:t>
            </w:r>
          </w:p>
          <w:p w14:paraId="3F4473A6" w14:textId="77777777" w:rsidR="00334428" w:rsidRPr="00334428" w:rsidRDefault="00334428" w:rsidP="00334428">
            <w:pPr>
              <w:tabs>
                <w:tab w:val="left" w:pos="-720"/>
              </w:tabs>
              <w:suppressAutoHyphens/>
              <w:rPr>
                <w:sz w:val="16"/>
                <w:szCs w:val="16"/>
              </w:rPr>
            </w:pPr>
            <w:r w:rsidRPr="00334428">
              <w:rPr>
                <w:sz w:val="16"/>
                <w:szCs w:val="16"/>
              </w:rPr>
              <w:t xml:space="preserve"> per well</w:t>
            </w:r>
          </w:p>
          <w:p w14:paraId="40158DCF" w14:textId="77777777" w:rsidR="00334428" w:rsidRPr="00334428" w:rsidRDefault="00334428" w:rsidP="00334428">
            <w:pPr>
              <w:tabs>
                <w:tab w:val="left" w:pos="-720"/>
              </w:tabs>
              <w:suppressAutoHyphens/>
              <w:rPr>
                <w:sz w:val="16"/>
                <w:szCs w:val="16"/>
              </w:rPr>
            </w:pPr>
            <w:r w:rsidRPr="00334428">
              <w:rPr>
                <w:sz w:val="16"/>
                <w:szCs w:val="16"/>
              </w:rPr>
              <w:t xml:space="preserve"> per valve</w:t>
            </w:r>
          </w:p>
          <w:p w14:paraId="15EE0443" w14:textId="77777777" w:rsidR="00334428" w:rsidRPr="00334428" w:rsidRDefault="00334428" w:rsidP="00334428">
            <w:pPr>
              <w:tabs>
                <w:tab w:val="left" w:pos="-720"/>
              </w:tabs>
              <w:suppressAutoHyphens/>
              <w:rPr>
                <w:sz w:val="16"/>
                <w:szCs w:val="16"/>
              </w:rPr>
            </w:pPr>
            <w:r w:rsidRPr="00334428">
              <w:rPr>
                <w:bCs/>
                <w:sz w:val="16"/>
                <w:szCs w:val="16"/>
              </w:rPr>
              <w:t>NOTE:</w:t>
            </w:r>
            <w:r w:rsidRPr="00334428">
              <w:rPr>
                <w:bCs/>
                <w:sz w:val="16"/>
                <w:szCs w:val="16"/>
              </w:rPr>
              <w:tab/>
            </w:r>
            <w:r w:rsidRPr="00334428">
              <w:rPr>
                <w:sz w:val="16"/>
                <w:szCs w:val="16"/>
              </w:rPr>
              <w:t>Automatic Operated System includes gas hydraulic and pneumatic valve actuators, (or motorized valves), block valves, flow monitors—in addition to normal equipment found on manual operated system. NO METERING EQUIPMENT INCLUDED.</w:t>
            </w:r>
          </w:p>
          <w:p w14:paraId="67262B72" w14:textId="77777777" w:rsidR="00334428" w:rsidRPr="00334428" w:rsidRDefault="00334428" w:rsidP="00334428">
            <w:pPr>
              <w:tabs>
                <w:tab w:val="left" w:pos="-720"/>
              </w:tabs>
              <w:suppressAutoHyphens/>
              <w:rPr>
                <w:sz w:val="16"/>
                <w:szCs w:val="16"/>
              </w:rPr>
            </w:pPr>
            <w:r w:rsidRPr="00334428">
              <w:rPr>
                <w:sz w:val="16"/>
                <w:szCs w:val="16"/>
              </w:rPr>
              <w:t xml:space="preserve"> </w:t>
            </w:r>
          </w:p>
          <w:p w14:paraId="3E5D9B97"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Meter Runs - piping, valves and supports—no meters:</w:t>
            </w:r>
          </w:p>
          <w:p w14:paraId="2826CE44" w14:textId="77777777" w:rsidR="00334428" w:rsidRPr="00334428" w:rsidRDefault="00334428" w:rsidP="00334428">
            <w:pPr>
              <w:tabs>
                <w:tab w:val="left" w:pos="-720"/>
              </w:tabs>
              <w:suppressAutoHyphens/>
              <w:rPr>
                <w:sz w:val="16"/>
                <w:szCs w:val="16"/>
              </w:rPr>
            </w:pPr>
            <w:r w:rsidRPr="00334428">
              <w:rPr>
                <w:sz w:val="16"/>
                <w:szCs w:val="16"/>
              </w:rPr>
              <w:t xml:space="preserve"> 2 In. piping and valve</w:t>
            </w:r>
          </w:p>
          <w:p w14:paraId="73C3DB72" w14:textId="77777777" w:rsidR="00334428" w:rsidRPr="00334428" w:rsidRDefault="00334428" w:rsidP="00334428">
            <w:pPr>
              <w:tabs>
                <w:tab w:val="left" w:pos="-720"/>
              </w:tabs>
              <w:suppressAutoHyphens/>
              <w:rPr>
                <w:sz w:val="16"/>
                <w:szCs w:val="16"/>
              </w:rPr>
            </w:pPr>
            <w:r w:rsidRPr="00334428">
              <w:rPr>
                <w:sz w:val="16"/>
                <w:szCs w:val="16"/>
              </w:rPr>
              <w:t xml:space="preserve"> 3 In. piping and valve</w:t>
            </w:r>
          </w:p>
          <w:p w14:paraId="3BC68EF6" w14:textId="77777777" w:rsidR="00334428" w:rsidRPr="00334428" w:rsidRDefault="00334428" w:rsidP="00334428">
            <w:pPr>
              <w:tabs>
                <w:tab w:val="left" w:pos="-720"/>
              </w:tabs>
              <w:suppressAutoHyphens/>
              <w:rPr>
                <w:sz w:val="16"/>
                <w:szCs w:val="16"/>
              </w:rPr>
            </w:pPr>
            <w:r w:rsidRPr="00334428">
              <w:rPr>
                <w:sz w:val="16"/>
                <w:szCs w:val="16"/>
              </w:rPr>
              <w:t xml:space="preserve"> 4 In. piping and valve</w:t>
            </w:r>
          </w:p>
          <w:p w14:paraId="4B675898" w14:textId="77777777" w:rsidR="00334428" w:rsidRPr="00334428" w:rsidRDefault="00334428" w:rsidP="00334428">
            <w:pPr>
              <w:tabs>
                <w:tab w:val="left" w:pos="-720"/>
              </w:tabs>
              <w:suppressAutoHyphens/>
              <w:rPr>
                <w:sz w:val="16"/>
                <w:szCs w:val="16"/>
              </w:rPr>
            </w:pPr>
            <w:r w:rsidRPr="00334428">
              <w:rPr>
                <w:sz w:val="16"/>
                <w:szCs w:val="16"/>
              </w:rPr>
              <w:t xml:space="preserve"> 6 In. piping and valve</w:t>
            </w:r>
          </w:p>
          <w:p w14:paraId="56BEA844" w14:textId="77777777" w:rsidR="00334428" w:rsidRPr="00334428" w:rsidRDefault="00334428" w:rsidP="00334428">
            <w:pPr>
              <w:tabs>
                <w:tab w:val="left" w:pos="-720"/>
              </w:tabs>
              <w:suppressAutoHyphens/>
              <w:rPr>
                <w:sz w:val="16"/>
                <w:szCs w:val="16"/>
              </w:rPr>
            </w:pPr>
            <w:r w:rsidRPr="00334428">
              <w:rPr>
                <w:sz w:val="16"/>
                <w:szCs w:val="16"/>
              </w:rPr>
              <w:t xml:space="preserve"> 8 In. piping and valve</w:t>
            </w:r>
          </w:p>
          <w:p w14:paraId="6B4A2BDE" w14:textId="77777777" w:rsidR="00334428" w:rsidRPr="00334428" w:rsidRDefault="00334428" w:rsidP="00334428">
            <w:pPr>
              <w:tabs>
                <w:tab w:val="left" w:pos="-720"/>
              </w:tabs>
              <w:suppressAutoHyphens/>
              <w:rPr>
                <w:sz w:val="16"/>
                <w:szCs w:val="16"/>
              </w:rPr>
            </w:pPr>
            <w:r w:rsidRPr="00334428">
              <w:rPr>
                <w:sz w:val="16"/>
                <w:szCs w:val="16"/>
              </w:rPr>
              <w:t xml:space="preserve"> 10 In. piping and valve</w:t>
            </w:r>
          </w:p>
          <w:p w14:paraId="1781C475" w14:textId="77777777" w:rsidR="00334428" w:rsidRPr="00334428" w:rsidRDefault="00334428" w:rsidP="00334428">
            <w:pPr>
              <w:tabs>
                <w:tab w:val="left" w:pos="-720"/>
              </w:tabs>
              <w:suppressAutoHyphens/>
              <w:rPr>
                <w:sz w:val="16"/>
                <w:szCs w:val="16"/>
              </w:rPr>
            </w:pPr>
            <w:r w:rsidRPr="00334428">
              <w:rPr>
                <w:sz w:val="16"/>
                <w:szCs w:val="16"/>
              </w:rPr>
              <w:t xml:space="preserve"> 12 In. piping and valve</w:t>
            </w:r>
          </w:p>
          <w:p w14:paraId="685A8A0D" w14:textId="77777777" w:rsidR="00334428" w:rsidRPr="00334428" w:rsidRDefault="00334428" w:rsidP="00334428">
            <w:pPr>
              <w:tabs>
                <w:tab w:val="left" w:pos="-720"/>
              </w:tabs>
              <w:suppressAutoHyphens/>
              <w:rPr>
                <w:sz w:val="16"/>
                <w:szCs w:val="16"/>
              </w:rPr>
            </w:pPr>
            <w:r w:rsidRPr="00334428">
              <w:rPr>
                <w:sz w:val="16"/>
                <w:szCs w:val="16"/>
              </w:rPr>
              <w:t xml:space="preserve"> 14 In. piping and valve</w:t>
            </w:r>
          </w:p>
          <w:p w14:paraId="746F14D9" w14:textId="77777777" w:rsidR="00334428" w:rsidRPr="00334428" w:rsidRDefault="00334428" w:rsidP="00334428">
            <w:pPr>
              <w:tabs>
                <w:tab w:val="left" w:pos="-720"/>
              </w:tabs>
              <w:suppressAutoHyphens/>
              <w:rPr>
                <w:sz w:val="16"/>
                <w:szCs w:val="16"/>
              </w:rPr>
            </w:pPr>
            <w:r w:rsidRPr="00334428">
              <w:rPr>
                <w:sz w:val="16"/>
                <w:szCs w:val="16"/>
              </w:rPr>
              <w:t xml:space="preserve"> 16 In. piping and valve</w:t>
            </w:r>
          </w:p>
          <w:p w14:paraId="647FB9E6" w14:textId="77777777" w:rsidR="00334428" w:rsidRPr="00334428" w:rsidRDefault="00334428" w:rsidP="00334428">
            <w:pPr>
              <w:tabs>
                <w:tab w:val="left" w:pos="-720"/>
              </w:tabs>
              <w:suppressAutoHyphens/>
              <w:rPr>
                <w:sz w:val="16"/>
                <w:szCs w:val="16"/>
              </w:rPr>
            </w:pPr>
            <w:r w:rsidRPr="00334428">
              <w:rPr>
                <w:sz w:val="16"/>
                <w:szCs w:val="16"/>
              </w:rPr>
              <w:t xml:space="preserve"> 18 In. piping and valve</w:t>
            </w:r>
          </w:p>
          <w:p w14:paraId="130B8A25" w14:textId="77777777" w:rsidR="00334428" w:rsidRPr="00334428" w:rsidRDefault="00334428" w:rsidP="00334428">
            <w:pPr>
              <w:tabs>
                <w:tab w:val="left" w:pos="-720"/>
              </w:tabs>
              <w:suppressAutoHyphens/>
              <w:rPr>
                <w:sz w:val="16"/>
                <w:szCs w:val="16"/>
              </w:rPr>
            </w:pPr>
            <w:r w:rsidRPr="00334428">
              <w:rPr>
                <w:sz w:val="16"/>
                <w:szCs w:val="16"/>
              </w:rPr>
              <w:t xml:space="preserve"> 20 In. piping and valve</w:t>
            </w:r>
          </w:p>
          <w:p w14:paraId="3CBF5BE6" w14:textId="77777777" w:rsidR="00334428" w:rsidRPr="00334428" w:rsidRDefault="00334428" w:rsidP="00334428">
            <w:pPr>
              <w:tabs>
                <w:tab w:val="left" w:pos="-720"/>
              </w:tabs>
              <w:suppressAutoHyphens/>
              <w:rPr>
                <w:sz w:val="16"/>
                <w:szCs w:val="16"/>
              </w:rPr>
            </w:pPr>
            <w:r w:rsidRPr="00334428">
              <w:rPr>
                <w:sz w:val="16"/>
                <w:szCs w:val="16"/>
              </w:rPr>
              <w:t xml:space="preserve"> 22 In. piping and valve</w:t>
            </w:r>
          </w:p>
          <w:p w14:paraId="143551B6" w14:textId="77777777" w:rsidR="00334428" w:rsidRPr="00334428" w:rsidRDefault="00334428" w:rsidP="00334428">
            <w:pPr>
              <w:tabs>
                <w:tab w:val="left" w:pos="-720"/>
              </w:tabs>
              <w:suppressAutoHyphens/>
              <w:rPr>
                <w:sz w:val="16"/>
                <w:szCs w:val="16"/>
              </w:rPr>
            </w:pPr>
            <w:r w:rsidRPr="00334428">
              <w:rPr>
                <w:sz w:val="16"/>
                <w:szCs w:val="16"/>
              </w:rPr>
              <w:t xml:space="preserve"> 24 In. piping and valve</w:t>
            </w:r>
          </w:p>
          <w:p w14:paraId="5C8C6DB6" w14:textId="77777777" w:rsidR="00334428" w:rsidRPr="00334428" w:rsidRDefault="00334428" w:rsidP="00334428">
            <w:pPr>
              <w:tabs>
                <w:tab w:val="left" w:pos="-720"/>
              </w:tabs>
              <w:suppressAutoHyphens/>
              <w:rPr>
                <w:sz w:val="16"/>
                <w:szCs w:val="16"/>
              </w:rPr>
            </w:pPr>
            <w:r w:rsidRPr="00334428">
              <w:rPr>
                <w:sz w:val="16"/>
                <w:szCs w:val="16"/>
              </w:rPr>
              <w:t xml:space="preserve"> Metering Vessels (Accumulators):</w:t>
            </w:r>
          </w:p>
          <w:p w14:paraId="1259BA9C" w14:textId="77777777" w:rsidR="00334428" w:rsidRPr="00334428" w:rsidRDefault="00334428" w:rsidP="00334428">
            <w:pPr>
              <w:tabs>
                <w:tab w:val="left" w:pos="-720"/>
              </w:tabs>
              <w:suppressAutoHyphens/>
              <w:rPr>
                <w:sz w:val="16"/>
                <w:szCs w:val="16"/>
              </w:rPr>
            </w:pPr>
            <w:r w:rsidRPr="00334428">
              <w:rPr>
                <w:sz w:val="16"/>
                <w:szCs w:val="16"/>
              </w:rPr>
              <w:t xml:space="preserve"> 1 bbl. calibration plate (20 x 9)</w:t>
            </w:r>
          </w:p>
          <w:p w14:paraId="17589DD5" w14:textId="77777777" w:rsidR="00334428" w:rsidRPr="00334428" w:rsidRDefault="00334428" w:rsidP="00334428">
            <w:pPr>
              <w:tabs>
                <w:tab w:val="left" w:pos="-720"/>
              </w:tabs>
              <w:suppressAutoHyphens/>
              <w:rPr>
                <w:sz w:val="16"/>
                <w:szCs w:val="16"/>
              </w:rPr>
            </w:pPr>
            <w:r w:rsidRPr="00334428">
              <w:rPr>
                <w:sz w:val="16"/>
                <w:szCs w:val="16"/>
              </w:rPr>
              <w:t xml:space="preserve"> 5 bbl. calibration plate (24 x 10)</w:t>
            </w:r>
          </w:p>
          <w:p w14:paraId="3DABBFD5" w14:textId="77777777" w:rsidR="00334428" w:rsidRPr="00334428" w:rsidRDefault="00334428" w:rsidP="00334428">
            <w:pPr>
              <w:tabs>
                <w:tab w:val="left" w:pos="-720"/>
              </w:tabs>
              <w:suppressAutoHyphens/>
              <w:rPr>
                <w:sz w:val="16"/>
                <w:szCs w:val="16"/>
              </w:rPr>
            </w:pPr>
            <w:r w:rsidRPr="00334428">
              <w:rPr>
                <w:sz w:val="16"/>
                <w:szCs w:val="16"/>
              </w:rPr>
              <w:t xml:space="preserve"> 7.5 bbl. calibration plate (30 x 10)</w:t>
            </w:r>
          </w:p>
          <w:p w14:paraId="00EB24DA" w14:textId="77777777" w:rsidR="00334428" w:rsidRPr="00334428" w:rsidRDefault="00334428" w:rsidP="00334428">
            <w:pPr>
              <w:tabs>
                <w:tab w:val="left" w:pos="-720"/>
              </w:tabs>
              <w:suppressAutoHyphens/>
              <w:rPr>
                <w:sz w:val="16"/>
                <w:szCs w:val="16"/>
              </w:rPr>
            </w:pPr>
            <w:r w:rsidRPr="00334428">
              <w:rPr>
                <w:sz w:val="16"/>
                <w:szCs w:val="16"/>
              </w:rPr>
              <w:t xml:space="preserve"> 10 bbl. calibration plate (36 x 10)</w:t>
            </w:r>
          </w:p>
          <w:p w14:paraId="57F163D6" w14:textId="77777777" w:rsidR="00334428" w:rsidRPr="00334428" w:rsidRDefault="00334428" w:rsidP="00334428">
            <w:pPr>
              <w:tabs>
                <w:tab w:val="left" w:pos="-720"/>
              </w:tabs>
              <w:suppressAutoHyphens/>
              <w:rPr>
                <w:sz w:val="16"/>
                <w:szCs w:val="16"/>
              </w:rPr>
            </w:pPr>
            <w:r w:rsidRPr="00334428">
              <w:rPr>
                <w:sz w:val="16"/>
                <w:szCs w:val="16"/>
              </w:rPr>
              <w:t xml:space="preserve"> Recorders (Meters)—Includes both static element and tube drive pulsation dampener—also one and two pen operations.</w:t>
            </w:r>
          </w:p>
          <w:p w14:paraId="628FDBC3" w14:textId="77777777" w:rsidR="00334428" w:rsidRPr="00334428" w:rsidRDefault="00334428" w:rsidP="00334428">
            <w:pPr>
              <w:tabs>
                <w:tab w:val="left" w:pos="-720"/>
              </w:tabs>
              <w:suppressAutoHyphens/>
              <w:rPr>
                <w:sz w:val="16"/>
                <w:szCs w:val="16"/>
              </w:rPr>
            </w:pPr>
            <w:r w:rsidRPr="00334428">
              <w:rPr>
                <w:sz w:val="16"/>
                <w:szCs w:val="16"/>
              </w:rPr>
              <w:t xml:space="preserve"> per meter</w:t>
            </w:r>
          </w:p>
          <w:p w14:paraId="43EEB709" w14:textId="77777777" w:rsidR="00334428" w:rsidRPr="00334428" w:rsidRDefault="00334428" w:rsidP="00334428">
            <w:pPr>
              <w:tabs>
                <w:tab w:val="left" w:pos="-720"/>
              </w:tabs>
              <w:suppressAutoHyphens/>
              <w:rPr>
                <w:sz w:val="16"/>
                <w:szCs w:val="16"/>
              </w:rPr>
            </w:pPr>
            <w:r w:rsidRPr="00334428">
              <w:rPr>
                <w:sz w:val="16"/>
                <w:szCs w:val="16"/>
              </w:rPr>
              <w:t xml:space="preserve"> SOLAR PANEL (also see Telecommunications)</w:t>
            </w:r>
          </w:p>
          <w:p w14:paraId="37F09D07"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t xml:space="preserve"> per unit (10' x 10')</w:t>
            </w:r>
          </w:p>
        </w:tc>
        <w:tc>
          <w:tcPr>
            <w:tcW w:w="1046" w:type="dxa"/>
          </w:tcPr>
          <w:p w14:paraId="24C4D755" w14:textId="77777777" w:rsidR="00334428" w:rsidRPr="00334428" w:rsidRDefault="00334428" w:rsidP="00334428">
            <w:pPr>
              <w:tabs>
                <w:tab w:val="center" w:pos="904"/>
              </w:tabs>
              <w:suppressAutoHyphens/>
              <w:jc w:val="center"/>
              <w:rPr>
                <w:sz w:val="16"/>
                <w:szCs w:val="16"/>
              </w:rPr>
            </w:pPr>
          </w:p>
          <w:p w14:paraId="2E859DCA" w14:textId="77777777" w:rsidR="00334428" w:rsidRPr="00334428" w:rsidRDefault="00334428" w:rsidP="00334428">
            <w:pPr>
              <w:tabs>
                <w:tab w:val="center" w:pos="904"/>
              </w:tabs>
              <w:suppressAutoHyphens/>
              <w:jc w:val="center"/>
              <w:rPr>
                <w:sz w:val="16"/>
                <w:szCs w:val="16"/>
              </w:rPr>
            </w:pPr>
          </w:p>
          <w:p w14:paraId="570313EA" w14:textId="77777777" w:rsidR="00334428" w:rsidRPr="00334428" w:rsidRDefault="00334428" w:rsidP="00334428">
            <w:pPr>
              <w:tabs>
                <w:tab w:val="center" w:pos="904"/>
              </w:tabs>
              <w:suppressAutoHyphens/>
              <w:jc w:val="center"/>
              <w:rPr>
                <w:sz w:val="16"/>
                <w:szCs w:val="16"/>
              </w:rPr>
            </w:pPr>
          </w:p>
          <w:p w14:paraId="2C1FE76D" w14:textId="77777777" w:rsidR="00334428" w:rsidRPr="00334428" w:rsidRDefault="00334428" w:rsidP="00334428">
            <w:pPr>
              <w:tabs>
                <w:tab w:val="center" w:pos="904"/>
              </w:tabs>
              <w:suppressAutoHyphens/>
              <w:jc w:val="center"/>
              <w:rPr>
                <w:sz w:val="16"/>
                <w:szCs w:val="16"/>
              </w:rPr>
            </w:pPr>
            <w:r w:rsidRPr="00334428">
              <w:rPr>
                <w:sz w:val="16"/>
                <w:szCs w:val="16"/>
              </w:rPr>
              <w:t>56,020</w:t>
            </w:r>
          </w:p>
          <w:p w14:paraId="5EFE1E42" w14:textId="77777777" w:rsidR="00334428" w:rsidRPr="00334428" w:rsidRDefault="00334428" w:rsidP="00334428">
            <w:pPr>
              <w:tabs>
                <w:tab w:val="center" w:pos="904"/>
              </w:tabs>
              <w:suppressAutoHyphens/>
              <w:jc w:val="center"/>
              <w:rPr>
                <w:sz w:val="16"/>
                <w:szCs w:val="16"/>
              </w:rPr>
            </w:pPr>
            <w:r w:rsidRPr="00334428">
              <w:rPr>
                <w:sz w:val="16"/>
                <w:szCs w:val="16"/>
              </w:rPr>
              <w:t>18,470</w:t>
            </w:r>
          </w:p>
          <w:p w14:paraId="55DBA5C3" w14:textId="77777777" w:rsidR="00334428" w:rsidRPr="00334428" w:rsidRDefault="00334428" w:rsidP="00334428">
            <w:pPr>
              <w:tabs>
                <w:tab w:val="center" w:pos="904"/>
              </w:tabs>
              <w:suppressAutoHyphens/>
              <w:jc w:val="center"/>
              <w:rPr>
                <w:sz w:val="16"/>
                <w:szCs w:val="16"/>
              </w:rPr>
            </w:pPr>
          </w:p>
          <w:p w14:paraId="6673173C" w14:textId="77777777" w:rsidR="00334428" w:rsidRPr="00334428" w:rsidRDefault="00334428" w:rsidP="00334428">
            <w:pPr>
              <w:tabs>
                <w:tab w:val="center" w:pos="904"/>
              </w:tabs>
              <w:suppressAutoHyphens/>
              <w:jc w:val="center"/>
              <w:rPr>
                <w:sz w:val="16"/>
                <w:szCs w:val="16"/>
              </w:rPr>
            </w:pPr>
            <w:r w:rsidRPr="00334428">
              <w:rPr>
                <w:sz w:val="16"/>
                <w:szCs w:val="16"/>
              </w:rPr>
              <w:t>39,960</w:t>
            </w:r>
          </w:p>
          <w:p w14:paraId="684F3A20" w14:textId="77777777" w:rsidR="00334428" w:rsidRPr="00334428" w:rsidRDefault="00334428" w:rsidP="00334428">
            <w:pPr>
              <w:tabs>
                <w:tab w:val="center" w:pos="904"/>
              </w:tabs>
              <w:suppressAutoHyphens/>
              <w:jc w:val="center"/>
              <w:rPr>
                <w:sz w:val="16"/>
                <w:szCs w:val="16"/>
              </w:rPr>
            </w:pPr>
            <w:r w:rsidRPr="00334428">
              <w:rPr>
                <w:sz w:val="16"/>
                <w:szCs w:val="16"/>
              </w:rPr>
              <w:t>13,490</w:t>
            </w:r>
          </w:p>
          <w:p w14:paraId="4275DBF4" w14:textId="77777777" w:rsidR="00334428" w:rsidRPr="00334428" w:rsidRDefault="00334428" w:rsidP="00334428">
            <w:pPr>
              <w:tabs>
                <w:tab w:val="center" w:pos="904"/>
              </w:tabs>
              <w:suppressAutoHyphens/>
              <w:jc w:val="center"/>
              <w:rPr>
                <w:sz w:val="16"/>
                <w:szCs w:val="16"/>
              </w:rPr>
            </w:pPr>
          </w:p>
          <w:p w14:paraId="3E8402EC" w14:textId="77777777" w:rsidR="00334428" w:rsidRPr="00334428" w:rsidRDefault="00334428" w:rsidP="00334428">
            <w:pPr>
              <w:tabs>
                <w:tab w:val="center" w:pos="904"/>
              </w:tabs>
              <w:suppressAutoHyphens/>
              <w:jc w:val="center"/>
              <w:rPr>
                <w:sz w:val="16"/>
                <w:szCs w:val="16"/>
              </w:rPr>
            </w:pPr>
          </w:p>
          <w:p w14:paraId="6970E50F" w14:textId="77777777" w:rsidR="00334428" w:rsidRPr="00334428" w:rsidRDefault="00334428" w:rsidP="00334428">
            <w:pPr>
              <w:tabs>
                <w:tab w:val="center" w:pos="904"/>
              </w:tabs>
              <w:suppressAutoHyphens/>
              <w:jc w:val="center"/>
              <w:rPr>
                <w:sz w:val="16"/>
                <w:szCs w:val="16"/>
              </w:rPr>
            </w:pPr>
          </w:p>
          <w:p w14:paraId="2B105BAC" w14:textId="77777777" w:rsidR="00334428" w:rsidRPr="00334428" w:rsidRDefault="00334428" w:rsidP="00334428">
            <w:pPr>
              <w:tabs>
                <w:tab w:val="center" w:pos="904"/>
              </w:tabs>
              <w:suppressAutoHyphens/>
              <w:jc w:val="center"/>
              <w:rPr>
                <w:sz w:val="16"/>
                <w:szCs w:val="16"/>
              </w:rPr>
            </w:pPr>
          </w:p>
          <w:p w14:paraId="2D99AC8D" w14:textId="77777777" w:rsidR="00334428" w:rsidRPr="00334428" w:rsidRDefault="00334428" w:rsidP="00334428">
            <w:pPr>
              <w:tabs>
                <w:tab w:val="center" w:pos="904"/>
              </w:tabs>
              <w:suppressAutoHyphens/>
              <w:jc w:val="center"/>
              <w:rPr>
                <w:sz w:val="16"/>
                <w:szCs w:val="16"/>
              </w:rPr>
            </w:pPr>
          </w:p>
          <w:p w14:paraId="7B7D799B" w14:textId="77777777" w:rsidR="00334428" w:rsidRPr="00334428" w:rsidRDefault="00334428" w:rsidP="00334428">
            <w:pPr>
              <w:tabs>
                <w:tab w:val="center" w:pos="904"/>
              </w:tabs>
              <w:suppressAutoHyphens/>
              <w:jc w:val="center"/>
              <w:rPr>
                <w:sz w:val="16"/>
                <w:szCs w:val="16"/>
              </w:rPr>
            </w:pPr>
          </w:p>
          <w:p w14:paraId="17AF2E17" w14:textId="77777777" w:rsidR="00334428" w:rsidRPr="00334428" w:rsidRDefault="00334428" w:rsidP="00334428">
            <w:pPr>
              <w:tabs>
                <w:tab w:val="center" w:pos="904"/>
              </w:tabs>
              <w:suppressAutoHyphens/>
              <w:jc w:val="center"/>
              <w:rPr>
                <w:sz w:val="16"/>
                <w:szCs w:val="16"/>
              </w:rPr>
            </w:pPr>
          </w:p>
          <w:p w14:paraId="3687E8B8" w14:textId="77777777" w:rsidR="00334428" w:rsidRPr="00334428" w:rsidRDefault="00334428" w:rsidP="00334428">
            <w:pPr>
              <w:tabs>
                <w:tab w:val="center" w:pos="904"/>
              </w:tabs>
              <w:suppressAutoHyphens/>
              <w:jc w:val="center"/>
              <w:rPr>
                <w:sz w:val="16"/>
                <w:szCs w:val="16"/>
              </w:rPr>
            </w:pPr>
          </w:p>
          <w:p w14:paraId="16F7B5CF" w14:textId="77777777" w:rsidR="00334428" w:rsidRPr="00334428" w:rsidRDefault="00334428" w:rsidP="00334428">
            <w:pPr>
              <w:tabs>
                <w:tab w:val="center" w:pos="904"/>
              </w:tabs>
              <w:suppressAutoHyphens/>
              <w:jc w:val="center"/>
              <w:rPr>
                <w:sz w:val="16"/>
                <w:szCs w:val="16"/>
              </w:rPr>
            </w:pPr>
          </w:p>
          <w:p w14:paraId="38068D4F" w14:textId="77777777" w:rsidR="00334428" w:rsidRPr="00334428" w:rsidRDefault="00334428" w:rsidP="00334428">
            <w:pPr>
              <w:tabs>
                <w:tab w:val="center" w:pos="904"/>
              </w:tabs>
              <w:suppressAutoHyphens/>
              <w:jc w:val="center"/>
              <w:rPr>
                <w:sz w:val="16"/>
                <w:szCs w:val="16"/>
              </w:rPr>
            </w:pPr>
            <w:r w:rsidRPr="00334428">
              <w:rPr>
                <w:sz w:val="16"/>
                <w:szCs w:val="16"/>
              </w:rPr>
              <w:t>8,440</w:t>
            </w:r>
          </w:p>
          <w:p w14:paraId="6E67D1A2" w14:textId="77777777" w:rsidR="00334428" w:rsidRPr="00334428" w:rsidRDefault="00334428" w:rsidP="00334428">
            <w:pPr>
              <w:tabs>
                <w:tab w:val="center" w:pos="904"/>
              </w:tabs>
              <w:suppressAutoHyphens/>
              <w:jc w:val="center"/>
              <w:rPr>
                <w:sz w:val="16"/>
                <w:szCs w:val="16"/>
              </w:rPr>
            </w:pPr>
            <w:r w:rsidRPr="00334428">
              <w:rPr>
                <w:sz w:val="16"/>
                <w:szCs w:val="16"/>
              </w:rPr>
              <w:t>9,500</w:t>
            </w:r>
          </w:p>
          <w:p w14:paraId="1FE22E10" w14:textId="77777777" w:rsidR="00334428" w:rsidRPr="00334428" w:rsidRDefault="00334428" w:rsidP="00334428">
            <w:pPr>
              <w:tabs>
                <w:tab w:val="center" w:pos="904"/>
              </w:tabs>
              <w:suppressAutoHyphens/>
              <w:jc w:val="center"/>
              <w:rPr>
                <w:sz w:val="16"/>
                <w:szCs w:val="16"/>
              </w:rPr>
            </w:pPr>
            <w:r w:rsidRPr="00334428">
              <w:rPr>
                <w:sz w:val="16"/>
                <w:szCs w:val="16"/>
              </w:rPr>
              <w:t>11,470</w:t>
            </w:r>
          </w:p>
          <w:p w14:paraId="430DD92E" w14:textId="77777777" w:rsidR="00334428" w:rsidRPr="00334428" w:rsidRDefault="00334428" w:rsidP="00334428">
            <w:pPr>
              <w:tabs>
                <w:tab w:val="center" w:pos="904"/>
              </w:tabs>
              <w:suppressAutoHyphens/>
              <w:jc w:val="center"/>
              <w:rPr>
                <w:sz w:val="16"/>
                <w:szCs w:val="16"/>
              </w:rPr>
            </w:pPr>
            <w:r w:rsidRPr="00334428">
              <w:rPr>
                <w:sz w:val="16"/>
                <w:szCs w:val="16"/>
              </w:rPr>
              <w:t>15,980</w:t>
            </w:r>
          </w:p>
          <w:p w14:paraId="05518A7D" w14:textId="77777777" w:rsidR="00334428" w:rsidRPr="00334428" w:rsidRDefault="00334428" w:rsidP="00334428">
            <w:pPr>
              <w:tabs>
                <w:tab w:val="center" w:pos="904"/>
              </w:tabs>
              <w:suppressAutoHyphens/>
              <w:jc w:val="center"/>
              <w:rPr>
                <w:sz w:val="16"/>
                <w:szCs w:val="16"/>
              </w:rPr>
            </w:pPr>
            <w:r w:rsidRPr="00334428">
              <w:rPr>
                <w:sz w:val="16"/>
                <w:szCs w:val="16"/>
              </w:rPr>
              <w:t>24,000</w:t>
            </w:r>
          </w:p>
          <w:p w14:paraId="243A898C" w14:textId="77777777" w:rsidR="00334428" w:rsidRPr="00334428" w:rsidRDefault="00334428" w:rsidP="00334428">
            <w:pPr>
              <w:tabs>
                <w:tab w:val="center" w:pos="904"/>
              </w:tabs>
              <w:suppressAutoHyphens/>
              <w:jc w:val="center"/>
              <w:rPr>
                <w:sz w:val="16"/>
                <w:szCs w:val="16"/>
              </w:rPr>
            </w:pPr>
            <w:r w:rsidRPr="00334428">
              <w:rPr>
                <w:sz w:val="16"/>
                <w:szCs w:val="16"/>
              </w:rPr>
              <w:t>31,960</w:t>
            </w:r>
          </w:p>
          <w:p w14:paraId="74BB72CF" w14:textId="77777777" w:rsidR="00334428" w:rsidRPr="00334428" w:rsidRDefault="00334428" w:rsidP="00334428">
            <w:pPr>
              <w:tabs>
                <w:tab w:val="center" w:pos="904"/>
              </w:tabs>
              <w:suppressAutoHyphens/>
              <w:jc w:val="center"/>
              <w:rPr>
                <w:sz w:val="16"/>
                <w:szCs w:val="16"/>
              </w:rPr>
            </w:pPr>
            <w:r w:rsidRPr="00334428">
              <w:rPr>
                <w:sz w:val="16"/>
                <w:szCs w:val="16"/>
              </w:rPr>
              <w:t>39,960</w:t>
            </w:r>
          </w:p>
          <w:p w14:paraId="56305CD1" w14:textId="77777777" w:rsidR="00334428" w:rsidRPr="00334428" w:rsidRDefault="00334428" w:rsidP="00334428">
            <w:pPr>
              <w:tabs>
                <w:tab w:val="center" w:pos="904"/>
              </w:tabs>
              <w:suppressAutoHyphens/>
              <w:jc w:val="center"/>
              <w:rPr>
                <w:sz w:val="16"/>
                <w:szCs w:val="16"/>
              </w:rPr>
            </w:pPr>
            <w:r w:rsidRPr="00334428">
              <w:rPr>
                <w:sz w:val="16"/>
                <w:szCs w:val="16"/>
              </w:rPr>
              <w:t>54,420</w:t>
            </w:r>
          </w:p>
          <w:p w14:paraId="1865B43E" w14:textId="77777777" w:rsidR="00334428" w:rsidRPr="00334428" w:rsidRDefault="00334428" w:rsidP="00334428">
            <w:pPr>
              <w:tabs>
                <w:tab w:val="center" w:pos="904"/>
              </w:tabs>
              <w:suppressAutoHyphens/>
              <w:jc w:val="center"/>
              <w:rPr>
                <w:sz w:val="16"/>
                <w:szCs w:val="16"/>
              </w:rPr>
            </w:pPr>
            <w:r w:rsidRPr="00334428">
              <w:rPr>
                <w:sz w:val="16"/>
                <w:szCs w:val="16"/>
              </w:rPr>
              <w:t>71,090</w:t>
            </w:r>
          </w:p>
          <w:p w14:paraId="10C05ABC" w14:textId="77777777" w:rsidR="00334428" w:rsidRPr="00334428" w:rsidRDefault="00334428" w:rsidP="00334428">
            <w:pPr>
              <w:tabs>
                <w:tab w:val="center" w:pos="904"/>
              </w:tabs>
              <w:suppressAutoHyphens/>
              <w:jc w:val="center"/>
              <w:rPr>
                <w:sz w:val="16"/>
                <w:szCs w:val="16"/>
              </w:rPr>
            </w:pPr>
            <w:r w:rsidRPr="00334428">
              <w:rPr>
                <w:sz w:val="16"/>
                <w:szCs w:val="16"/>
              </w:rPr>
              <w:t>88,060</w:t>
            </w:r>
          </w:p>
          <w:p w14:paraId="3E659838" w14:textId="77777777" w:rsidR="00334428" w:rsidRPr="00334428" w:rsidRDefault="00334428" w:rsidP="00334428">
            <w:pPr>
              <w:tabs>
                <w:tab w:val="center" w:pos="904"/>
              </w:tabs>
              <w:suppressAutoHyphens/>
              <w:jc w:val="center"/>
              <w:rPr>
                <w:sz w:val="16"/>
                <w:szCs w:val="16"/>
              </w:rPr>
            </w:pPr>
            <w:r w:rsidRPr="00334428">
              <w:rPr>
                <w:sz w:val="16"/>
                <w:szCs w:val="16"/>
              </w:rPr>
              <w:t>114,430</w:t>
            </w:r>
          </w:p>
          <w:p w14:paraId="5A8D5F7A" w14:textId="77777777" w:rsidR="00334428" w:rsidRPr="00334428" w:rsidRDefault="00334428" w:rsidP="00334428">
            <w:pPr>
              <w:tabs>
                <w:tab w:val="center" w:pos="904"/>
              </w:tabs>
              <w:suppressAutoHyphens/>
              <w:jc w:val="center"/>
              <w:rPr>
                <w:sz w:val="16"/>
                <w:szCs w:val="16"/>
              </w:rPr>
            </w:pPr>
            <w:r w:rsidRPr="00334428">
              <w:rPr>
                <w:sz w:val="16"/>
                <w:szCs w:val="16"/>
              </w:rPr>
              <w:t>144,220</w:t>
            </w:r>
          </w:p>
          <w:p w14:paraId="7C94C1EE" w14:textId="77777777" w:rsidR="00334428" w:rsidRPr="00334428" w:rsidRDefault="00334428" w:rsidP="00334428">
            <w:pPr>
              <w:tabs>
                <w:tab w:val="center" w:pos="904"/>
              </w:tabs>
              <w:suppressAutoHyphens/>
              <w:jc w:val="center"/>
              <w:rPr>
                <w:sz w:val="16"/>
                <w:szCs w:val="16"/>
              </w:rPr>
            </w:pPr>
            <w:r w:rsidRPr="00334428">
              <w:rPr>
                <w:sz w:val="16"/>
                <w:szCs w:val="16"/>
              </w:rPr>
              <w:t>176,570</w:t>
            </w:r>
          </w:p>
          <w:p w14:paraId="71E0B5E7" w14:textId="77777777" w:rsidR="00334428" w:rsidRPr="00334428" w:rsidRDefault="00334428" w:rsidP="00334428">
            <w:pPr>
              <w:tabs>
                <w:tab w:val="center" w:pos="904"/>
              </w:tabs>
              <w:suppressAutoHyphens/>
              <w:jc w:val="center"/>
              <w:rPr>
                <w:sz w:val="16"/>
                <w:szCs w:val="16"/>
              </w:rPr>
            </w:pPr>
          </w:p>
          <w:p w14:paraId="54AF553B" w14:textId="77777777" w:rsidR="00334428" w:rsidRPr="00334428" w:rsidRDefault="00334428" w:rsidP="00334428">
            <w:pPr>
              <w:tabs>
                <w:tab w:val="center" w:pos="904"/>
              </w:tabs>
              <w:suppressAutoHyphens/>
              <w:jc w:val="center"/>
              <w:rPr>
                <w:sz w:val="16"/>
                <w:szCs w:val="16"/>
              </w:rPr>
            </w:pPr>
            <w:r w:rsidRPr="00334428">
              <w:rPr>
                <w:sz w:val="16"/>
                <w:szCs w:val="16"/>
              </w:rPr>
              <w:t>4,900</w:t>
            </w:r>
          </w:p>
          <w:p w14:paraId="65658B14" w14:textId="77777777" w:rsidR="00334428" w:rsidRPr="00334428" w:rsidRDefault="00334428" w:rsidP="00334428">
            <w:pPr>
              <w:tabs>
                <w:tab w:val="center" w:pos="904"/>
              </w:tabs>
              <w:suppressAutoHyphens/>
              <w:jc w:val="center"/>
              <w:rPr>
                <w:sz w:val="16"/>
                <w:szCs w:val="16"/>
              </w:rPr>
            </w:pPr>
            <w:r w:rsidRPr="00334428">
              <w:rPr>
                <w:sz w:val="16"/>
                <w:szCs w:val="16"/>
              </w:rPr>
              <w:t>5,270</w:t>
            </w:r>
          </w:p>
          <w:p w14:paraId="03956585" w14:textId="77777777" w:rsidR="00334428" w:rsidRPr="00334428" w:rsidRDefault="00334428" w:rsidP="00334428">
            <w:pPr>
              <w:tabs>
                <w:tab w:val="center" w:pos="904"/>
              </w:tabs>
              <w:suppressAutoHyphens/>
              <w:jc w:val="center"/>
              <w:rPr>
                <w:sz w:val="16"/>
                <w:szCs w:val="16"/>
              </w:rPr>
            </w:pPr>
            <w:r w:rsidRPr="00334428">
              <w:rPr>
                <w:sz w:val="16"/>
                <w:szCs w:val="16"/>
              </w:rPr>
              <w:t>7,390</w:t>
            </w:r>
          </w:p>
          <w:p w14:paraId="15645E56" w14:textId="77777777" w:rsidR="00334428" w:rsidRPr="00334428" w:rsidRDefault="00334428" w:rsidP="00334428">
            <w:pPr>
              <w:tabs>
                <w:tab w:val="center" w:pos="904"/>
              </w:tabs>
              <w:suppressAutoHyphens/>
              <w:jc w:val="center"/>
              <w:rPr>
                <w:sz w:val="16"/>
                <w:szCs w:val="16"/>
              </w:rPr>
            </w:pPr>
            <w:r w:rsidRPr="00334428">
              <w:rPr>
                <w:sz w:val="16"/>
                <w:szCs w:val="16"/>
              </w:rPr>
              <w:t>9,190</w:t>
            </w:r>
          </w:p>
          <w:p w14:paraId="4683B380" w14:textId="77777777" w:rsidR="00334428" w:rsidRPr="00334428" w:rsidRDefault="00334428" w:rsidP="00334428">
            <w:pPr>
              <w:tabs>
                <w:tab w:val="center" w:pos="904"/>
              </w:tabs>
              <w:suppressAutoHyphens/>
              <w:jc w:val="center"/>
              <w:rPr>
                <w:sz w:val="16"/>
                <w:szCs w:val="16"/>
              </w:rPr>
            </w:pPr>
          </w:p>
          <w:p w14:paraId="458A206C" w14:textId="77777777" w:rsidR="00334428" w:rsidRPr="00334428" w:rsidRDefault="00334428" w:rsidP="00334428">
            <w:pPr>
              <w:tabs>
                <w:tab w:val="center" w:pos="904"/>
              </w:tabs>
              <w:suppressAutoHyphens/>
              <w:jc w:val="center"/>
              <w:rPr>
                <w:sz w:val="16"/>
                <w:szCs w:val="16"/>
              </w:rPr>
            </w:pPr>
          </w:p>
          <w:p w14:paraId="5F0AB0CA" w14:textId="77777777" w:rsidR="00334428" w:rsidRPr="00334428" w:rsidRDefault="00334428" w:rsidP="00334428">
            <w:pPr>
              <w:tabs>
                <w:tab w:val="center" w:pos="904"/>
              </w:tabs>
              <w:suppressAutoHyphens/>
              <w:jc w:val="center"/>
              <w:rPr>
                <w:sz w:val="16"/>
                <w:szCs w:val="16"/>
              </w:rPr>
            </w:pPr>
          </w:p>
          <w:p w14:paraId="382D2241" w14:textId="77777777" w:rsidR="00334428" w:rsidRPr="00334428" w:rsidRDefault="00334428" w:rsidP="00334428">
            <w:pPr>
              <w:tabs>
                <w:tab w:val="center" w:pos="904"/>
              </w:tabs>
              <w:suppressAutoHyphens/>
              <w:jc w:val="center"/>
              <w:rPr>
                <w:sz w:val="16"/>
                <w:szCs w:val="16"/>
              </w:rPr>
            </w:pPr>
            <w:r w:rsidRPr="00334428">
              <w:rPr>
                <w:sz w:val="16"/>
                <w:szCs w:val="16"/>
              </w:rPr>
              <w:t>3,400</w:t>
            </w:r>
          </w:p>
          <w:p w14:paraId="3687EE88" w14:textId="77777777" w:rsidR="00334428" w:rsidRPr="00334428" w:rsidRDefault="00334428" w:rsidP="00334428">
            <w:pPr>
              <w:tabs>
                <w:tab w:val="center" w:pos="904"/>
              </w:tabs>
              <w:suppressAutoHyphens/>
              <w:jc w:val="center"/>
              <w:rPr>
                <w:sz w:val="16"/>
                <w:szCs w:val="16"/>
              </w:rPr>
            </w:pPr>
          </w:p>
          <w:p w14:paraId="17D6A5DC" w14:textId="77777777" w:rsidR="00334428" w:rsidRPr="00334428" w:rsidRDefault="00334428" w:rsidP="00334428">
            <w:pPr>
              <w:tabs>
                <w:tab w:val="center" w:pos="904"/>
              </w:tabs>
              <w:suppressAutoHyphens/>
              <w:jc w:val="center"/>
              <w:rPr>
                <w:sz w:val="16"/>
                <w:szCs w:val="16"/>
              </w:rPr>
            </w:pPr>
            <w:r w:rsidRPr="00334428">
              <w:rPr>
                <w:sz w:val="16"/>
                <w:szCs w:val="16"/>
              </w:rPr>
              <w:t>440</w:t>
            </w:r>
          </w:p>
        </w:tc>
      </w:tr>
      <w:tr w:rsidR="00334428" w:rsidRPr="00334428" w14:paraId="30EEF6DF" w14:textId="77777777" w:rsidTr="002E5E82">
        <w:trPr>
          <w:cantSplit/>
          <w:trHeight w:val="20"/>
          <w:jc w:val="center"/>
        </w:trPr>
        <w:tc>
          <w:tcPr>
            <w:tcW w:w="3633" w:type="dxa"/>
          </w:tcPr>
          <w:p w14:paraId="0D735AF6" w14:textId="77777777" w:rsidR="00334428" w:rsidRPr="00334428" w:rsidRDefault="00334428" w:rsidP="00334428">
            <w:pPr>
              <w:widowControl w:val="0"/>
              <w:tabs>
                <w:tab w:val="left" w:pos="-720"/>
              </w:tabs>
              <w:suppressAutoHyphens/>
              <w:autoSpaceDE w:val="0"/>
              <w:autoSpaceDN w:val="0"/>
              <w:rPr>
                <w:sz w:val="16"/>
                <w:szCs w:val="16"/>
              </w:rPr>
            </w:pPr>
            <w:r w:rsidRPr="00334428">
              <w:rPr>
                <w:sz w:val="16"/>
                <w:szCs w:val="16"/>
              </w:rPr>
              <w:lastRenderedPageBreak/>
              <w:t>Pipe Lines - Lease Lines</w:t>
            </w:r>
          </w:p>
          <w:p w14:paraId="1D754B03" w14:textId="77777777" w:rsidR="00334428" w:rsidRPr="00334428" w:rsidRDefault="00334428" w:rsidP="00334428">
            <w:pPr>
              <w:tabs>
                <w:tab w:val="left" w:pos="-720"/>
              </w:tabs>
              <w:suppressAutoHyphens/>
              <w:rPr>
                <w:sz w:val="16"/>
                <w:szCs w:val="16"/>
              </w:rPr>
            </w:pPr>
            <w:r w:rsidRPr="00334428">
              <w:rPr>
                <w:sz w:val="16"/>
                <w:szCs w:val="16"/>
              </w:rPr>
              <w:t xml:space="preserve"> Steel</w:t>
            </w:r>
          </w:p>
          <w:p w14:paraId="37CB7C0B" w14:textId="77777777" w:rsidR="00334428" w:rsidRPr="00334428" w:rsidRDefault="00334428" w:rsidP="00334428">
            <w:pPr>
              <w:tabs>
                <w:tab w:val="left" w:pos="-720"/>
              </w:tabs>
              <w:suppressAutoHyphens/>
              <w:rPr>
                <w:sz w:val="16"/>
                <w:szCs w:val="16"/>
              </w:rPr>
            </w:pPr>
            <w:r w:rsidRPr="00334428">
              <w:rPr>
                <w:sz w:val="16"/>
                <w:szCs w:val="16"/>
              </w:rPr>
              <w:t xml:space="preserve"> 2 In. nominal size—per mile</w:t>
            </w:r>
          </w:p>
          <w:p w14:paraId="1462968E" w14:textId="77777777" w:rsidR="00334428" w:rsidRPr="00334428" w:rsidRDefault="00334428" w:rsidP="00334428">
            <w:pPr>
              <w:tabs>
                <w:tab w:val="left" w:pos="-720"/>
              </w:tabs>
              <w:suppressAutoHyphens/>
              <w:rPr>
                <w:sz w:val="16"/>
                <w:szCs w:val="16"/>
              </w:rPr>
            </w:pPr>
            <w:r w:rsidRPr="00334428">
              <w:rPr>
                <w:sz w:val="16"/>
                <w:szCs w:val="16"/>
              </w:rPr>
              <w:t xml:space="preserve"> 2 ½ In. nominal size—per mile</w:t>
            </w:r>
          </w:p>
          <w:p w14:paraId="25366FEC" w14:textId="77777777" w:rsidR="00334428" w:rsidRPr="00334428" w:rsidRDefault="00334428" w:rsidP="00334428">
            <w:pPr>
              <w:tabs>
                <w:tab w:val="left" w:pos="-720"/>
              </w:tabs>
              <w:suppressAutoHyphens/>
              <w:rPr>
                <w:sz w:val="16"/>
                <w:szCs w:val="16"/>
              </w:rPr>
            </w:pPr>
            <w:r w:rsidRPr="00334428">
              <w:rPr>
                <w:sz w:val="16"/>
                <w:szCs w:val="16"/>
              </w:rPr>
              <w:t xml:space="preserve"> 3 and 3 ½ In. nominal size—per mile</w:t>
            </w:r>
          </w:p>
          <w:p w14:paraId="34707C43" w14:textId="77777777" w:rsidR="00334428" w:rsidRPr="00334428" w:rsidRDefault="00334428" w:rsidP="00334428">
            <w:pPr>
              <w:tabs>
                <w:tab w:val="left" w:pos="-720"/>
              </w:tabs>
              <w:suppressAutoHyphens/>
              <w:rPr>
                <w:sz w:val="16"/>
                <w:szCs w:val="16"/>
              </w:rPr>
            </w:pPr>
            <w:r w:rsidRPr="00334428">
              <w:rPr>
                <w:sz w:val="16"/>
                <w:szCs w:val="16"/>
              </w:rPr>
              <w:t xml:space="preserve"> 4, 4 ½ and 5 In. nominal size—per mile</w:t>
            </w:r>
          </w:p>
          <w:p w14:paraId="5A5BF3C6" w14:textId="77777777" w:rsidR="00334428" w:rsidRPr="00334428" w:rsidRDefault="00334428" w:rsidP="00334428">
            <w:pPr>
              <w:tabs>
                <w:tab w:val="left" w:pos="-720"/>
              </w:tabs>
              <w:suppressAutoHyphens/>
              <w:rPr>
                <w:sz w:val="16"/>
                <w:szCs w:val="16"/>
              </w:rPr>
            </w:pPr>
            <w:r w:rsidRPr="00334428">
              <w:rPr>
                <w:sz w:val="16"/>
                <w:szCs w:val="16"/>
              </w:rPr>
              <w:t xml:space="preserve"> 6 In. nominal size—per mile</w:t>
            </w:r>
          </w:p>
          <w:p w14:paraId="14A3E02E" w14:textId="77777777" w:rsidR="00334428" w:rsidRPr="00334428" w:rsidRDefault="00334428" w:rsidP="00334428">
            <w:pPr>
              <w:tabs>
                <w:tab w:val="left" w:pos="-720"/>
              </w:tabs>
              <w:suppressAutoHyphens/>
              <w:rPr>
                <w:sz w:val="16"/>
                <w:szCs w:val="16"/>
              </w:rPr>
            </w:pPr>
            <w:r w:rsidRPr="00334428">
              <w:rPr>
                <w:sz w:val="16"/>
                <w:szCs w:val="16"/>
              </w:rPr>
              <w:t xml:space="preserve"> Poly Pipe</w:t>
            </w:r>
          </w:p>
          <w:p w14:paraId="6DDBF1BE" w14:textId="77777777" w:rsidR="00334428" w:rsidRPr="00334428" w:rsidRDefault="00334428" w:rsidP="00334428">
            <w:pPr>
              <w:tabs>
                <w:tab w:val="left" w:pos="-720"/>
              </w:tabs>
              <w:suppressAutoHyphens/>
              <w:rPr>
                <w:sz w:val="16"/>
                <w:szCs w:val="16"/>
              </w:rPr>
            </w:pPr>
            <w:r w:rsidRPr="00334428">
              <w:rPr>
                <w:sz w:val="16"/>
                <w:szCs w:val="16"/>
              </w:rPr>
              <w:t xml:space="preserve"> 2 In. nominal size—per mile</w:t>
            </w:r>
          </w:p>
          <w:p w14:paraId="29D5E63C" w14:textId="77777777" w:rsidR="00334428" w:rsidRPr="00334428" w:rsidRDefault="00334428" w:rsidP="00334428">
            <w:pPr>
              <w:tabs>
                <w:tab w:val="left" w:pos="-720"/>
              </w:tabs>
              <w:suppressAutoHyphens/>
              <w:rPr>
                <w:sz w:val="16"/>
                <w:szCs w:val="16"/>
              </w:rPr>
            </w:pPr>
            <w:r w:rsidRPr="00334428">
              <w:rPr>
                <w:sz w:val="16"/>
                <w:szCs w:val="16"/>
              </w:rPr>
              <w:t xml:space="preserve"> 2 ½ In. nominal size—per mile</w:t>
            </w:r>
          </w:p>
          <w:p w14:paraId="0DEE47F8" w14:textId="77777777" w:rsidR="00334428" w:rsidRPr="00334428" w:rsidRDefault="00334428" w:rsidP="00334428">
            <w:pPr>
              <w:tabs>
                <w:tab w:val="left" w:pos="-720"/>
              </w:tabs>
              <w:suppressAutoHyphens/>
              <w:rPr>
                <w:sz w:val="16"/>
                <w:szCs w:val="16"/>
              </w:rPr>
            </w:pPr>
            <w:r w:rsidRPr="00334428">
              <w:rPr>
                <w:sz w:val="16"/>
                <w:szCs w:val="16"/>
              </w:rPr>
              <w:t xml:space="preserve"> 3 In. nominal size—per mile</w:t>
            </w:r>
          </w:p>
          <w:p w14:paraId="094BA31A" w14:textId="77777777" w:rsidR="00334428" w:rsidRPr="00334428" w:rsidRDefault="00334428" w:rsidP="00334428">
            <w:pPr>
              <w:tabs>
                <w:tab w:val="left" w:pos="-720"/>
              </w:tabs>
              <w:suppressAutoHyphens/>
              <w:rPr>
                <w:sz w:val="16"/>
                <w:szCs w:val="16"/>
              </w:rPr>
            </w:pPr>
            <w:r w:rsidRPr="00334428">
              <w:rPr>
                <w:sz w:val="16"/>
                <w:szCs w:val="16"/>
              </w:rPr>
              <w:t xml:space="preserve"> 4 In. nominal size—per mile</w:t>
            </w:r>
          </w:p>
          <w:p w14:paraId="35BCE427" w14:textId="77777777" w:rsidR="00334428" w:rsidRPr="00334428" w:rsidRDefault="00334428" w:rsidP="00334428">
            <w:pPr>
              <w:tabs>
                <w:tab w:val="left" w:pos="-720"/>
              </w:tabs>
              <w:suppressAutoHyphens/>
              <w:rPr>
                <w:sz w:val="16"/>
                <w:szCs w:val="16"/>
              </w:rPr>
            </w:pPr>
            <w:r w:rsidRPr="00334428">
              <w:rPr>
                <w:sz w:val="16"/>
                <w:szCs w:val="16"/>
              </w:rPr>
              <w:t xml:space="preserve"> 6 In. nominal size—per mile</w:t>
            </w:r>
          </w:p>
        </w:tc>
        <w:tc>
          <w:tcPr>
            <w:tcW w:w="1046" w:type="dxa"/>
          </w:tcPr>
          <w:p w14:paraId="2A897F7D" w14:textId="77777777" w:rsidR="00334428" w:rsidRPr="00334428" w:rsidRDefault="00334428" w:rsidP="00334428">
            <w:pPr>
              <w:tabs>
                <w:tab w:val="center" w:pos="904"/>
              </w:tabs>
              <w:suppressAutoHyphens/>
              <w:jc w:val="center"/>
              <w:rPr>
                <w:sz w:val="16"/>
                <w:szCs w:val="16"/>
              </w:rPr>
            </w:pPr>
          </w:p>
          <w:p w14:paraId="77ECB7A6" w14:textId="77777777" w:rsidR="00334428" w:rsidRPr="00334428" w:rsidRDefault="00334428" w:rsidP="00334428">
            <w:pPr>
              <w:tabs>
                <w:tab w:val="center" w:pos="904"/>
              </w:tabs>
              <w:suppressAutoHyphens/>
              <w:jc w:val="center"/>
              <w:rPr>
                <w:sz w:val="16"/>
                <w:szCs w:val="16"/>
              </w:rPr>
            </w:pPr>
          </w:p>
          <w:p w14:paraId="4F4E41F5" w14:textId="77777777" w:rsidR="00334428" w:rsidRPr="00334428" w:rsidRDefault="00334428" w:rsidP="00334428">
            <w:pPr>
              <w:tabs>
                <w:tab w:val="center" w:pos="904"/>
              </w:tabs>
              <w:suppressAutoHyphens/>
              <w:jc w:val="center"/>
              <w:rPr>
                <w:sz w:val="16"/>
                <w:szCs w:val="16"/>
              </w:rPr>
            </w:pPr>
            <w:r w:rsidRPr="00334428">
              <w:rPr>
                <w:sz w:val="16"/>
                <w:szCs w:val="16"/>
              </w:rPr>
              <w:t>24,570</w:t>
            </w:r>
          </w:p>
          <w:p w14:paraId="08452827" w14:textId="77777777" w:rsidR="00334428" w:rsidRPr="00334428" w:rsidRDefault="00334428" w:rsidP="00334428">
            <w:pPr>
              <w:tabs>
                <w:tab w:val="center" w:pos="904"/>
              </w:tabs>
              <w:suppressAutoHyphens/>
              <w:jc w:val="center"/>
              <w:rPr>
                <w:sz w:val="16"/>
                <w:szCs w:val="16"/>
              </w:rPr>
            </w:pPr>
            <w:r w:rsidRPr="00334428">
              <w:rPr>
                <w:sz w:val="16"/>
                <w:szCs w:val="16"/>
              </w:rPr>
              <w:t>33,090</w:t>
            </w:r>
          </w:p>
          <w:p w14:paraId="602212F8" w14:textId="77777777" w:rsidR="00334428" w:rsidRPr="00334428" w:rsidRDefault="00334428" w:rsidP="00334428">
            <w:pPr>
              <w:tabs>
                <w:tab w:val="center" w:pos="904"/>
              </w:tabs>
              <w:suppressAutoHyphens/>
              <w:jc w:val="center"/>
              <w:rPr>
                <w:sz w:val="16"/>
                <w:szCs w:val="16"/>
              </w:rPr>
            </w:pPr>
            <w:r w:rsidRPr="00334428">
              <w:rPr>
                <w:sz w:val="16"/>
                <w:szCs w:val="16"/>
              </w:rPr>
              <w:t>42,220</w:t>
            </w:r>
          </w:p>
          <w:p w14:paraId="163E93C8" w14:textId="77777777" w:rsidR="00334428" w:rsidRPr="00334428" w:rsidRDefault="00334428" w:rsidP="00334428">
            <w:pPr>
              <w:tabs>
                <w:tab w:val="center" w:pos="904"/>
              </w:tabs>
              <w:suppressAutoHyphens/>
              <w:jc w:val="center"/>
              <w:rPr>
                <w:sz w:val="16"/>
                <w:szCs w:val="16"/>
              </w:rPr>
            </w:pPr>
            <w:r w:rsidRPr="00334428">
              <w:rPr>
                <w:sz w:val="16"/>
                <w:szCs w:val="16"/>
              </w:rPr>
              <w:t>72,600</w:t>
            </w:r>
          </w:p>
          <w:p w14:paraId="79B81168" w14:textId="77777777" w:rsidR="00334428" w:rsidRPr="00334428" w:rsidRDefault="00334428" w:rsidP="00334428">
            <w:pPr>
              <w:tabs>
                <w:tab w:val="center" w:pos="904"/>
              </w:tabs>
              <w:suppressAutoHyphens/>
              <w:jc w:val="center"/>
              <w:rPr>
                <w:sz w:val="16"/>
                <w:szCs w:val="16"/>
              </w:rPr>
            </w:pPr>
            <w:r w:rsidRPr="00334428">
              <w:rPr>
                <w:sz w:val="16"/>
                <w:szCs w:val="16"/>
              </w:rPr>
              <w:t>106,600</w:t>
            </w:r>
          </w:p>
          <w:p w14:paraId="2580B400" w14:textId="77777777" w:rsidR="00334428" w:rsidRPr="00334428" w:rsidRDefault="00334428" w:rsidP="00334428">
            <w:pPr>
              <w:tabs>
                <w:tab w:val="center" w:pos="904"/>
              </w:tabs>
              <w:suppressAutoHyphens/>
              <w:jc w:val="center"/>
              <w:rPr>
                <w:sz w:val="16"/>
                <w:szCs w:val="16"/>
              </w:rPr>
            </w:pPr>
          </w:p>
          <w:p w14:paraId="55862928" w14:textId="77777777" w:rsidR="00334428" w:rsidRPr="00334428" w:rsidRDefault="00334428" w:rsidP="00334428">
            <w:pPr>
              <w:tabs>
                <w:tab w:val="center" w:pos="904"/>
              </w:tabs>
              <w:suppressAutoHyphens/>
              <w:jc w:val="center"/>
              <w:rPr>
                <w:sz w:val="16"/>
                <w:szCs w:val="16"/>
              </w:rPr>
            </w:pPr>
            <w:r w:rsidRPr="00334428">
              <w:rPr>
                <w:sz w:val="16"/>
                <w:szCs w:val="16"/>
              </w:rPr>
              <w:t>13,490</w:t>
            </w:r>
          </w:p>
          <w:p w14:paraId="16E5D679" w14:textId="77777777" w:rsidR="00334428" w:rsidRPr="00334428" w:rsidRDefault="00334428" w:rsidP="00334428">
            <w:pPr>
              <w:tabs>
                <w:tab w:val="center" w:pos="904"/>
              </w:tabs>
              <w:suppressAutoHyphens/>
              <w:jc w:val="center"/>
              <w:rPr>
                <w:sz w:val="16"/>
                <w:szCs w:val="16"/>
              </w:rPr>
            </w:pPr>
            <w:r w:rsidRPr="00334428">
              <w:rPr>
                <w:sz w:val="16"/>
                <w:szCs w:val="16"/>
              </w:rPr>
              <w:t>18,180</w:t>
            </w:r>
          </w:p>
          <w:p w14:paraId="0A61ABDD" w14:textId="77777777" w:rsidR="00334428" w:rsidRPr="00334428" w:rsidRDefault="00334428" w:rsidP="00334428">
            <w:pPr>
              <w:tabs>
                <w:tab w:val="center" w:pos="904"/>
              </w:tabs>
              <w:suppressAutoHyphens/>
              <w:jc w:val="center"/>
              <w:rPr>
                <w:sz w:val="16"/>
                <w:szCs w:val="16"/>
              </w:rPr>
            </w:pPr>
            <w:r w:rsidRPr="00334428">
              <w:rPr>
                <w:sz w:val="16"/>
                <w:szCs w:val="16"/>
              </w:rPr>
              <w:t>23,220</w:t>
            </w:r>
          </w:p>
          <w:p w14:paraId="600AF0D6" w14:textId="77777777" w:rsidR="00334428" w:rsidRPr="00334428" w:rsidRDefault="00334428" w:rsidP="00334428">
            <w:pPr>
              <w:tabs>
                <w:tab w:val="center" w:pos="904"/>
              </w:tabs>
              <w:suppressAutoHyphens/>
              <w:jc w:val="center"/>
              <w:rPr>
                <w:sz w:val="16"/>
                <w:szCs w:val="16"/>
              </w:rPr>
            </w:pPr>
            <w:r w:rsidRPr="00334428">
              <w:rPr>
                <w:sz w:val="16"/>
                <w:szCs w:val="16"/>
              </w:rPr>
              <w:t>39,880</w:t>
            </w:r>
          </w:p>
          <w:p w14:paraId="1EC61A62" w14:textId="77777777" w:rsidR="00334428" w:rsidRPr="00334428" w:rsidRDefault="00334428" w:rsidP="00334428">
            <w:pPr>
              <w:tabs>
                <w:tab w:val="center" w:pos="904"/>
              </w:tabs>
              <w:suppressAutoHyphens/>
              <w:jc w:val="center"/>
              <w:rPr>
                <w:sz w:val="16"/>
                <w:szCs w:val="16"/>
              </w:rPr>
            </w:pPr>
            <w:r w:rsidRPr="00334428">
              <w:rPr>
                <w:sz w:val="16"/>
                <w:szCs w:val="16"/>
              </w:rPr>
              <w:t>58,570</w:t>
            </w:r>
          </w:p>
        </w:tc>
      </w:tr>
      <w:tr w:rsidR="00334428" w:rsidRPr="00334428" w14:paraId="11EDC890" w14:textId="77777777" w:rsidTr="002E5E82">
        <w:trPr>
          <w:cantSplit/>
          <w:trHeight w:val="20"/>
          <w:jc w:val="center"/>
        </w:trPr>
        <w:tc>
          <w:tcPr>
            <w:tcW w:w="3633" w:type="dxa"/>
          </w:tcPr>
          <w:p w14:paraId="5A81979C" w14:textId="77777777" w:rsidR="00334428" w:rsidRPr="00334428" w:rsidRDefault="00334428" w:rsidP="00334428">
            <w:pPr>
              <w:widowControl w:val="0"/>
              <w:tabs>
                <w:tab w:val="left" w:pos="-720"/>
              </w:tabs>
              <w:suppressAutoHyphens/>
              <w:autoSpaceDE w:val="0"/>
              <w:autoSpaceDN w:val="0"/>
              <w:rPr>
                <w:spacing w:val="-2"/>
                <w:sz w:val="16"/>
                <w:szCs w:val="16"/>
              </w:rPr>
            </w:pPr>
            <w:r w:rsidRPr="00334428">
              <w:rPr>
                <w:spacing w:val="-2"/>
                <w:sz w:val="16"/>
                <w:szCs w:val="16"/>
              </w:rPr>
              <w:t>Pipe Lines—Lease Lines (Cont’d)</w:t>
            </w:r>
          </w:p>
          <w:p w14:paraId="38A22A44"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Plastic—Fiberglass</w:t>
            </w:r>
          </w:p>
          <w:p w14:paraId="403C5070"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2 In. nominal size</w:t>
            </w:r>
            <w:r w:rsidRPr="00334428">
              <w:rPr>
                <w:sz w:val="16"/>
                <w:szCs w:val="16"/>
              </w:rPr>
              <w:t>—</w:t>
            </w:r>
            <w:r w:rsidRPr="00334428">
              <w:rPr>
                <w:spacing w:val="-2"/>
                <w:sz w:val="16"/>
                <w:szCs w:val="16"/>
              </w:rPr>
              <w:t>per mile</w:t>
            </w:r>
          </w:p>
          <w:p w14:paraId="64E6BB71"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3 In. nominal size</w:t>
            </w:r>
            <w:r w:rsidRPr="00334428">
              <w:rPr>
                <w:sz w:val="16"/>
                <w:szCs w:val="16"/>
              </w:rPr>
              <w:t>—</w:t>
            </w:r>
            <w:r w:rsidRPr="00334428">
              <w:rPr>
                <w:spacing w:val="-2"/>
                <w:sz w:val="16"/>
                <w:szCs w:val="16"/>
              </w:rPr>
              <w:t>per mile</w:t>
            </w:r>
          </w:p>
          <w:p w14:paraId="02B1C754"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4 In. nominal size</w:t>
            </w:r>
            <w:r w:rsidRPr="00334428">
              <w:rPr>
                <w:sz w:val="16"/>
                <w:szCs w:val="16"/>
              </w:rPr>
              <w:t>—</w:t>
            </w:r>
            <w:r w:rsidRPr="00334428">
              <w:rPr>
                <w:spacing w:val="-2"/>
                <w:sz w:val="16"/>
                <w:szCs w:val="16"/>
              </w:rPr>
              <w:t>per mile</w:t>
            </w:r>
          </w:p>
          <w:p w14:paraId="79389CDB"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6 In. nominal size</w:t>
            </w:r>
            <w:r w:rsidRPr="00334428">
              <w:rPr>
                <w:sz w:val="16"/>
                <w:szCs w:val="16"/>
              </w:rPr>
              <w:t>—</w:t>
            </w:r>
            <w:r w:rsidRPr="00334428">
              <w:rPr>
                <w:spacing w:val="-2"/>
                <w:sz w:val="16"/>
                <w:szCs w:val="16"/>
              </w:rPr>
              <w:t>per mile</w:t>
            </w:r>
          </w:p>
          <w:p w14:paraId="0BE6785F" w14:textId="77777777" w:rsidR="00334428" w:rsidRPr="00334428" w:rsidRDefault="00334428" w:rsidP="00334428">
            <w:pPr>
              <w:tabs>
                <w:tab w:val="left" w:pos="-720"/>
                <w:tab w:val="left" w:pos="0"/>
                <w:tab w:val="left" w:pos="720"/>
              </w:tabs>
              <w:suppressAutoHyphens/>
              <w:ind w:left="150" w:hanging="150"/>
              <w:rPr>
                <w:spacing w:val="-2"/>
                <w:sz w:val="16"/>
                <w:szCs w:val="16"/>
              </w:rPr>
            </w:pPr>
            <w:r w:rsidRPr="00334428">
              <w:rPr>
                <w:spacing w:val="-2"/>
                <w:sz w:val="16"/>
                <w:szCs w:val="16"/>
              </w:rPr>
              <w:t xml:space="preserve"> </w:t>
            </w:r>
            <w:r w:rsidRPr="00334428">
              <w:rPr>
                <w:bCs/>
                <w:spacing w:val="-2"/>
                <w:sz w:val="16"/>
                <w:szCs w:val="16"/>
              </w:rPr>
              <w:t>NOTE:</w:t>
            </w:r>
            <w:r w:rsidRPr="00334428">
              <w:rPr>
                <w:spacing w:val="-2"/>
                <w:sz w:val="16"/>
                <w:szCs w:val="16"/>
              </w:rPr>
              <w:tab/>
              <w:t xml:space="preserve"> Allow 90% obsolescence credit for lines that are inactive, idle, open on both ends and dormant, which are being carried on corporate records solely for the purpose of retaining right of ways on the land and/or due to excessive capital outlay to refurbish or remove the lines. </w:t>
            </w:r>
          </w:p>
        </w:tc>
        <w:tc>
          <w:tcPr>
            <w:tcW w:w="1046" w:type="dxa"/>
          </w:tcPr>
          <w:p w14:paraId="23A493D4" w14:textId="77777777" w:rsidR="00334428" w:rsidRPr="00334428" w:rsidRDefault="00334428" w:rsidP="00334428">
            <w:pPr>
              <w:tabs>
                <w:tab w:val="center" w:pos="904"/>
              </w:tabs>
              <w:suppressAutoHyphens/>
              <w:jc w:val="center"/>
              <w:rPr>
                <w:sz w:val="16"/>
                <w:szCs w:val="16"/>
              </w:rPr>
            </w:pPr>
          </w:p>
          <w:p w14:paraId="7BC7F225" w14:textId="77777777" w:rsidR="00334428" w:rsidRPr="00334428" w:rsidRDefault="00334428" w:rsidP="00334428">
            <w:pPr>
              <w:tabs>
                <w:tab w:val="center" w:pos="904"/>
              </w:tabs>
              <w:suppressAutoHyphens/>
              <w:jc w:val="center"/>
              <w:rPr>
                <w:sz w:val="16"/>
                <w:szCs w:val="16"/>
              </w:rPr>
            </w:pPr>
          </w:p>
          <w:p w14:paraId="40A1763E" w14:textId="77777777" w:rsidR="00334428" w:rsidRPr="00334428" w:rsidRDefault="00334428" w:rsidP="00334428">
            <w:pPr>
              <w:tabs>
                <w:tab w:val="center" w:pos="904"/>
              </w:tabs>
              <w:suppressAutoHyphens/>
              <w:jc w:val="center"/>
              <w:rPr>
                <w:sz w:val="16"/>
                <w:szCs w:val="16"/>
              </w:rPr>
            </w:pPr>
            <w:r w:rsidRPr="00334428">
              <w:rPr>
                <w:sz w:val="16"/>
                <w:szCs w:val="16"/>
              </w:rPr>
              <w:t>20,960</w:t>
            </w:r>
          </w:p>
          <w:p w14:paraId="0D420BA8" w14:textId="77777777" w:rsidR="00334428" w:rsidRPr="00334428" w:rsidRDefault="00334428" w:rsidP="00334428">
            <w:pPr>
              <w:tabs>
                <w:tab w:val="center" w:pos="904"/>
              </w:tabs>
              <w:suppressAutoHyphens/>
              <w:jc w:val="center"/>
              <w:rPr>
                <w:sz w:val="16"/>
                <w:szCs w:val="16"/>
              </w:rPr>
            </w:pPr>
            <w:r w:rsidRPr="00334428">
              <w:rPr>
                <w:sz w:val="16"/>
                <w:szCs w:val="16"/>
              </w:rPr>
              <w:t>35,880</w:t>
            </w:r>
          </w:p>
          <w:p w14:paraId="39C5EB6C" w14:textId="77777777" w:rsidR="00334428" w:rsidRPr="00334428" w:rsidRDefault="00334428" w:rsidP="00334428">
            <w:pPr>
              <w:tabs>
                <w:tab w:val="center" w:pos="904"/>
              </w:tabs>
              <w:suppressAutoHyphens/>
              <w:jc w:val="center"/>
              <w:rPr>
                <w:sz w:val="16"/>
                <w:szCs w:val="16"/>
              </w:rPr>
            </w:pPr>
            <w:r w:rsidRPr="00334428">
              <w:rPr>
                <w:sz w:val="16"/>
                <w:szCs w:val="16"/>
              </w:rPr>
              <w:t>61,670</w:t>
            </w:r>
          </w:p>
          <w:p w14:paraId="78E55B55" w14:textId="77777777" w:rsidR="00334428" w:rsidRPr="00334428" w:rsidRDefault="00334428" w:rsidP="00334428">
            <w:pPr>
              <w:tabs>
                <w:tab w:val="center" w:pos="904"/>
              </w:tabs>
              <w:suppressAutoHyphens/>
              <w:jc w:val="center"/>
              <w:rPr>
                <w:sz w:val="16"/>
                <w:szCs w:val="16"/>
              </w:rPr>
            </w:pPr>
            <w:r w:rsidRPr="00334428">
              <w:rPr>
                <w:sz w:val="16"/>
                <w:szCs w:val="16"/>
              </w:rPr>
              <w:t>90,530</w:t>
            </w:r>
          </w:p>
        </w:tc>
      </w:tr>
      <w:tr w:rsidR="00334428" w:rsidRPr="00334428" w14:paraId="66F2D980" w14:textId="77777777" w:rsidTr="002E5E82">
        <w:trPr>
          <w:cantSplit/>
          <w:trHeight w:val="20"/>
          <w:jc w:val="center"/>
        </w:trPr>
        <w:tc>
          <w:tcPr>
            <w:tcW w:w="4679" w:type="dxa"/>
            <w:gridSpan w:val="2"/>
          </w:tcPr>
          <w:p w14:paraId="6A33F960" w14:textId="77777777" w:rsidR="00334428" w:rsidRPr="00334428" w:rsidRDefault="00334428" w:rsidP="00334428">
            <w:pPr>
              <w:tabs>
                <w:tab w:val="left" w:pos="-720"/>
              </w:tabs>
              <w:suppressAutoHyphens/>
              <w:rPr>
                <w:spacing w:val="-2"/>
                <w:sz w:val="16"/>
                <w:szCs w:val="16"/>
              </w:rPr>
            </w:pPr>
            <w:r w:rsidRPr="00334428">
              <w:rPr>
                <w:spacing w:val="-2"/>
                <w:sz w:val="16"/>
                <w:szCs w:val="16"/>
              </w:rPr>
              <w:t>Pipe Stock—(Assessed on an individual basis)</w:t>
            </w:r>
          </w:p>
        </w:tc>
      </w:tr>
      <w:tr w:rsidR="00334428" w:rsidRPr="00334428" w14:paraId="3E2CD480" w14:textId="77777777" w:rsidTr="002E5E82">
        <w:trPr>
          <w:cantSplit/>
          <w:trHeight w:val="20"/>
          <w:jc w:val="center"/>
        </w:trPr>
        <w:tc>
          <w:tcPr>
            <w:tcW w:w="4679" w:type="dxa"/>
            <w:gridSpan w:val="2"/>
          </w:tcPr>
          <w:p w14:paraId="0D8EE67C" w14:textId="77777777" w:rsidR="00334428" w:rsidRPr="00334428" w:rsidRDefault="00334428" w:rsidP="00334428">
            <w:pPr>
              <w:tabs>
                <w:tab w:val="left" w:pos="-720"/>
              </w:tabs>
              <w:suppressAutoHyphens/>
              <w:rPr>
                <w:spacing w:val="-2"/>
                <w:sz w:val="16"/>
                <w:szCs w:val="16"/>
              </w:rPr>
            </w:pPr>
            <w:r w:rsidRPr="00334428">
              <w:rPr>
                <w:spacing w:val="-2"/>
                <w:sz w:val="16"/>
                <w:szCs w:val="16"/>
              </w:rPr>
              <w:t>Pipe Stock</w:t>
            </w:r>
            <w:r w:rsidRPr="00334428">
              <w:rPr>
                <w:sz w:val="16"/>
                <w:szCs w:val="16"/>
              </w:rPr>
              <w:t>—</w:t>
            </w:r>
            <w:r w:rsidRPr="00334428">
              <w:rPr>
                <w:spacing w:val="-2"/>
                <w:sz w:val="16"/>
                <w:szCs w:val="16"/>
              </w:rPr>
              <w:t>Exempt</w:t>
            </w:r>
            <w:r w:rsidRPr="00334428">
              <w:rPr>
                <w:sz w:val="16"/>
                <w:szCs w:val="16"/>
              </w:rPr>
              <w:t>—</w:t>
            </w:r>
            <w:r w:rsidRPr="00334428">
              <w:rPr>
                <w:spacing w:val="-2"/>
                <w:sz w:val="16"/>
                <w:szCs w:val="16"/>
              </w:rPr>
              <w:t>Under La. Const., Art. X, §4 (19-C)</w:t>
            </w:r>
          </w:p>
        </w:tc>
      </w:tr>
      <w:tr w:rsidR="00334428" w:rsidRPr="00334428" w14:paraId="0CB3E897" w14:textId="77777777" w:rsidTr="002E5E82">
        <w:trPr>
          <w:cantSplit/>
          <w:trHeight w:val="20"/>
          <w:jc w:val="center"/>
        </w:trPr>
        <w:tc>
          <w:tcPr>
            <w:tcW w:w="3633" w:type="dxa"/>
          </w:tcPr>
          <w:p w14:paraId="58E107D8" w14:textId="77777777" w:rsidR="00334428" w:rsidRPr="00334428" w:rsidRDefault="00334428" w:rsidP="00334428">
            <w:pPr>
              <w:tabs>
                <w:tab w:val="left" w:pos="-720"/>
              </w:tabs>
              <w:suppressAutoHyphens/>
              <w:rPr>
                <w:spacing w:val="-2"/>
                <w:sz w:val="16"/>
                <w:szCs w:val="16"/>
              </w:rPr>
            </w:pPr>
            <w:r w:rsidRPr="00334428">
              <w:rPr>
                <w:spacing w:val="-2"/>
                <w:sz w:val="16"/>
                <w:szCs w:val="16"/>
              </w:rPr>
              <w:t>Pumps</w:t>
            </w:r>
            <w:r w:rsidRPr="00334428">
              <w:rPr>
                <w:sz w:val="16"/>
                <w:szCs w:val="16"/>
              </w:rPr>
              <w:t>—</w:t>
            </w:r>
            <w:r w:rsidRPr="00334428">
              <w:rPr>
                <w:spacing w:val="-2"/>
                <w:sz w:val="16"/>
                <w:szCs w:val="16"/>
              </w:rPr>
              <w:t>In Line</w:t>
            </w:r>
          </w:p>
          <w:p w14:paraId="4BF6BF0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per horsepower rating of motor</w:t>
            </w:r>
          </w:p>
        </w:tc>
        <w:tc>
          <w:tcPr>
            <w:tcW w:w="1046" w:type="dxa"/>
          </w:tcPr>
          <w:p w14:paraId="540BA6BE" w14:textId="77777777" w:rsidR="00334428" w:rsidRPr="00334428" w:rsidRDefault="00334428" w:rsidP="00334428">
            <w:pPr>
              <w:tabs>
                <w:tab w:val="center" w:pos="880"/>
              </w:tabs>
              <w:suppressAutoHyphens/>
              <w:jc w:val="center"/>
              <w:rPr>
                <w:spacing w:val="-2"/>
                <w:sz w:val="16"/>
                <w:szCs w:val="16"/>
              </w:rPr>
            </w:pPr>
          </w:p>
          <w:p w14:paraId="5E08A522"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370</w:t>
            </w:r>
          </w:p>
        </w:tc>
      </w:tr>
      <w:tr w:rsidR="00334428" w:rsidRPr="00334428" w14:paraId="25E40113" w14:textId="77777777" w:rsidTr="002E5E82">
        <w:trPr>
          <w:cantSplit/>
          <w:trHeight w:val="20"/>
          <w:jc w:val="center"/>
        </w:trPr>
        <w:tc>
          <w:tcPr>
            <w:tcW w:w="3633" w:type="dxa"/>
          </w:tcPr>
          <w:p w14:paraId="6CEE9729" w14:textId="77777777" w:rsidR="00334428" w:rsidRPr="00334428" w:rsidRDefault="00334428" w:rsidP="00334428">
            <w:pPr>
              <w:tabs>
                <w:tab w:val="left" w:pos="-720"/>
              </w:tabs>
              <w:suppressAutoHyphens/>
              <w:rPr>
                <w:spacing w:val="-2"/>
                <w:sz w:val="16"/>
                <w:szCs w:val="16"/>
              </w:rPr>
            </w:pPr>
            <w:r w:rsidRPr="00334428">
              <w:rPr>
                <w:spacing w:val="-2"/>
                <w:sz w:val="16"/>
                <w:szCs w:val="16"/>
              </w:rPr>
              <w:t>Pump</w:t>
            </w:r>
            <w:r w:rsidRPr="00334428">
              <w:rPr>
                <w:sz w:val="16"/>
                <w:szCs w:val="16"/>
              </w:rPr>
              <w:t>—</w:t>
            </w:r>
            <w:r w:rsidRPr="00334428">
              <w:rPr>
                <w:spacing w:val="-2"/>
                <w:sz w:val="16"/>
                <w:szCs w:val="16"/>
              </w:rPr>
              <w:t>Motor Unit</w:t>
            </w:r>
            <w:r w:rsidRPr="00334428">
              <w:rPr>
                <w:sz w:val="16"/>
                <w:szCs w:val="16"/>
              </w:rPr>
              <w:t>—</w:t>
            </w:r>
            <w:r w:rsidRPr="00334428">
              <w:rPr>
                <w:spacing w:val="-2"/>
                <w:sz w:val="16"/>
                <w:szCs w:val="16"/>
              </w:rPr>
              <w:t>pump and motor only</w:t>
            </w:r>
          </w:p>
          <w:p w14:paraId="1829E37A"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Class I</w:t>
            </w:r>
            <w:r w:rsidRPr="00334428">
              <w:rPr>
                <w:sz w:val="16"/>
                <w:szCs w:val="16"/>
              </w:rPr>
              <w:t>—</w:t>
            </w:r>
            <w:r w:rsidRPr="00334428">
              <w:rPr>
                <w:spacing w:val="-2"/>
                <w:sz w:val="16"/>
                <w:szCs w:val="16"/>
              </w:rPr>
              <w:t>(water flood, s/w disposal, p/l, etc.)</w:t>
            </w:r>
          </w:p>
          <w:p w14:paraId="1A08823C"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Up to 300 HP</w:t>
            </w:r>
            <w:r w:rsidRPr="00334428">
              <w:rPr>
                <w:sz w:val="16"/>
                <w:szCs w:val="16"/>
              </w:rPr>
              <w:t>—</w:t>
            </w:r>
            <w:r w:rsidRPr="00334428">
              <w:rPr>
                <w:spacing w:val="-2"/>
                <w:sz w:val="16"/>
                <w:szCs w:val="16"/>
              </w:rPr>
              <w:t>per HP of motor</w:t>
            </w:r>
          </w:p>
          <w:p w14:paraId="5378F324"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Class II</w:t>
            </w:r>
            <w:r w:rsidRPr="00334428">
              <w:rPr>
                <w:sz w:val="16"/>
                <w:szCs w:val="16"/>
              </w:rPr>
              <w:t>—</w:t>
            </w:r>
            <w:r w:rsidRPr="00334428">
              <w:rPr>
                <w:spacing w:val="-2"/>
                <w:sz w:val="16"/>
                <w:szCs w:val="16"/>
              </w:rPr>
              <w:t>(high pressure injection, etc.)</w:t>
            </w:r>
          </w:p>
          <w:p w14:paraId="62148085" w14:textId="77777777" w:rsidR="00334428" w:rsidRPr="00334428" w:rsidRDefault="00334428" w:rsidP="00334428">
            <w:pPr>
              <w:widowControl w:val="0"/>
              <w:tabs>
                <w:tab w:val="left" w:pos="-720"/>
              </w:tabs>
              <w:suppressAutoHyphens/>
              <w:autoSpaceDE w:val="0"/>
              <w:autoSpaceDN w:val="0"/>
              <w:rPr>
                <w:spacing w:val="-2"/>
                <w:sz w:val="16"/>
                <w:szCs w:val="16"/>
              </w:rPr>
            </w:pPr>
            <w:r w:rsidRPr="00334428">
              <w:rPr>
                <w:spacing w:val="-2"/>
                <w:sz w:val="16"/>
                <w:szCs w:val="16"/>
              </w:rPr>
              <w:t xml:space="preserve"> 301 HP and up</w:t>
            </w:r>
            <w:r w:rsidRPr="00334428">
              <w:rPr>
                <w:sz w:val="16"/>
                <w:szCs w:val="16"/>
              </w:rPr>
              <w:t>—</w:t>
            </w:r>
            <w:r w:rsidRPr="00334428">
              <w:rPr>
                <w:spacing w:val="-2"/>
                <w:sz w:val="16"/>
                <w:szCs w:val="16"/>
              </w:rPr>
              <w:t>per HP of motor</w:t>
            </w:r>
          </w:p>
        </w:tc>
        <w:tc>
          <w:tcPr>
            <w:tcW w:w="1046" w:type="dxa"/>
          </w:tcPr>
          <w:p w14:paraId="4793635B" w14:textId="77777777" w:rsidR="00334428" w:rsidRPr="00334428" w:rsidRDefault="00334428" w:rsidP="00334428">
            <w:pPr>
              <w:tabs>
                <w:tab w:val="center" w:pos="880"/>
              </w:tabs>
              <w:suppressAutoHyphens/>
              <w:jc w:val="center"/>
              <w:rPr>
                <w:spacing w:val="-2"/>
                <w:sz w:val="16"/>
                <w:szCs w:val="16"/>
              </w:rPr>
            </w:pPr>
          </w:p>
          <w:p w14:paraId="7C576941" w14:textId="77777777" w:rsidR="00334428" w:rsidRPr="00334428" w:rsidRDefault="00334428" w:rsidP="00334428">
            <w:pPr>
              <w:tabs>
                <w:tab w:val="center" w:pos="880"/>
              </w:tabs>
              <w:suppressAutoHyphens/>
              <w:jc w:val="center"/>
              <w:rPr>
                <w:spacing w:val="-2"/>
                <w:sz w:val="16"/>
                <w:szCs w:val="16"/>
              </w:rPr>
            </w:pPr>
          </w:p>
          <w:p w14:paraId="406DE297"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440</w:t>
            </w:r>
          </w:p>
          <w:p w14:paraId="529A9DFC" w14:textId="77777777" w:rsidR="00334428" w:rsidRPr="00334428" w:rsidRDefault="00334428" w:rsidP="00334428">
            <w:pPr>
              <w:tabs>
                <w:tab w:val="center" w:pos="904"/>
              </w:tabs>
              <w:suppressAutoHyphens/>
              <w:jc w:val="center"/>
              <w:rPr>
                <w:spacing w:val="-2"/>
                <w:sz w:val="16"/>
                <w:szCs w:val="16"/>
              </w:rPr>
            </w:pPr>
          </w:p>
          <w:p w14:paraId="10ABB24D" w14:textId="77777777" w:rsidR="00334428" w:rsidRPr="00334428" w:rsidRDefault="00334428" w:rsidP="00334428">
            <w:pPr>
              <w:tabs>
                <w:tab w:val="center" w:pos="904"/>
              </w:tabs>
              <w:suppressAutoHyphens/>
              <w:jc w:val="center"/>
              <w:rPr>
                <w:sz w:val="16"/>
                <w:szCs w:val="16"/>
              </w:rPr>
            </w:pPr>
            <w:r w:rsidRPr="00334428">
              <w:rPr>
                <w:spacing w:val="-2"/>
                <w:sz w:val="16"/>
                <w:szCs w:val="16"/>
              </w:rPr>
              <w:t>540</w:t>
            </w:r>
          </w:p>
        </w:tc>
      </w:tr>
      <w:tr w:rsidR="00334428" w:rsidRPr="00334428" w14:paraId="1783A3C7" w14:textId="77777777" w:rsidTr="002E5E82">
        <w:trPr>
          <w:cantSplit/>
          <w:trHeight w:val="20"/>
          <w:jc w:val="center"/>
        </w:trPr>
        <w:tc>
          <w:tcPr>
            <w:tcW w:w="4679" w:type="dxa"/>
            <w:gridSpan w:val="2"/>
          </w:tcPr>
          <w:p w14:paraId="370A0C38" w14:textId="77777777" w:rsidR="00334428" w:rsidRPr="00334428" w:rsidRDefault="00334428" w:rsidP="00334428">
            <w:pPr>
              <w:tabs>
                <w:tab w:val="left" w:pos="-720"/>
              </w:tabs>
              <w:suppressAutoHyphens/>
              <w:rPr>
                <w:spacing w:val="-2"/>
                <w:sz w:val="16"/>
                <w:szCs w:val="16"/>
              </w:rPr>
            </w:pPr>
            <w:r w:rsidRPr="00334428">
              <w:rPr>
                <w:spacing w:val="-2"/>
                <w:sz w:val="16"/>
                <w:szCs w:val="16"/>
              </w:rPr>
              <w:t>Regenerators (Accumulator)</w:t>
            </w:r>
            <w:r w:rsidRPr="00334428">
              <w:rPr>
                <w:sz w:val="16"/>
                <w:szCs w:val="16"/>
              </w:rPr>
              <w:t>—</w:t>
            </w:r>
            <w:r w:rsidRPr="00334428">
              <w:rPr>
                <w:spacing w:val="-2"/>
                <w:sz w:val="16"/>
                <w:szCs w:val="16"/>
              </w:rPr>
              <w:t>(See Metering Equipment)</w:t>
            </w:r>
            <w:r w:rsidRPr="00334428">
              <w:rPr>
                <w:sz w:val="16"/>
                <w:szCs w:val="16"/>
              </w:rPr>
              <w:t xml:space="preserve"> </w:t>
            </w:r>
          </w:p>
        </w:tc>
      </w:tr>
      <w:tr w:rsidR="00334428" w:rsidRPr="00334428" w14:paraId="357FAA8B" w14:textId="77777777" w:rsidTr="002E5E82">
        <w:trPr>
          <w:cantSplit/>
          <w:trHeight w:val="20"/>
          <w:jc w:val="center"/>
        </w:trPr>
        <w:tc>
          <w:tcPr>
            <w:tcW w:w="3633" w:type="dxa"/>
          </w:tcPr>
          <w:p w14:paraId="302EBE32" w14:textId="77777777" w:rsidR="00334428" w:rsidRPr="00334428" w:rsidRDefault="00334428" w:rsidP="00334428">
            <w:pPr>
              <w:tabs>
                <w:tab w:val="left" w:pos="-720"/>
              </w:tabs>
              <w:suppressAutoHyphens/>
              <w:rPr>
                <w:spacing w:val="-2"/>
                <w:sz w:val="16"/>
                <w:szCs w:val="16"/>
              </w:rPr>
            </w:pPr>
            <w:r w:rsidRPr="00334428">
              <w:rPr>
                <w:spacing w:val="-2"/>
                <w:sz w:val="16"/>
                <w:szCs w:val="16"/>
              </w:rPr>
              <w:t>Regulators</w:t>
            </w:r>
          </w:p>
          <w:p w14:paraId="0C4340C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per unit</w:t>
            </w:r>
          </w:p>
        </w:tc>
        <w:tc>
          <w:tcPr>
            <w:tcW w:w="1046" w:type="dxa"/>
          </w:tcPr>
          <w:p w14:paraId="0B19107A" w14:textId="77777777" w:rsidR="00334428" w:rsidRPr="00334428" w:rsidRDefault="00334428" w:rsidP="00334428">
            <w:pPr>
              <w:tabs>
                <w:tab w:val="center" w:pos="880"/>
              </w:tabs>
              <w:suppressAutoHyphens/>
              <w:jc w:val="center"/>
              <w:rPr>
                <w:spacing w:val="-2"/>
                <w:sz w:val="16"/>
                <w:szCs w:val="16"/>
              </w:rPr>
            </w:pPr>
          </w:p>
          <w:p w14:paraId="5B99C74D" w14:textId="77777777" w:rsidR="00334428" w:rsidRPr="00334428" w:rsidRDefault="00334428" w:rsidP="00334428">
            <w:pPr>
              <w:tabs>
                <w:tab w:val="center" w:pos="880"/>
              </w:tabs>
              <w:suppressAutoHyphens/>
              <w:jc w:val="center"/>
              <w:rPr>
                <w:spacing w:val="-2"/>
                <w:sz w:val="16"/>
                <w:szCs w:val="16"/>
              </w:rPr>
            </w:pPr>
            <w:r w:rsidRPr="00334428">
              <w:rPr>
                <w:spacing w:val="-2"/>
                <w:sz w:val="16"/>
                <w:szCs w:val="16"/>
              </w:rPr>
              <w:t>3,470</w:t>
            </w:r>
          </w:p>
        </w:tc>
      </w:tr>
      <w:tr w:rsidR="00334428" w:rsidRPr="00334428" w14:paraId="0AA6CA6C" w14:textId="77777777" w:rsidTr="002E5E82">
        <w:trPr>
          <w:cantSplit/>
          <w:trHeight w:val="20"/>
          <w:jc w:val="center"/>
        </w:trPr>
        <w:tc>
          <w:tcPr>
            <w:tcW w:w="4679" w:type="dxa"/>
            <w:gridSpan w:val="2"/>
          </w:tcPr>
          <w:p w14:paraId="7DBE5A9A"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Skimmer Tanks—(See Flow Tanks in Tanks section) </w:t>
            </w:r>
          </w:p>
        </w:tc>
      </w:tr>
      <w:tr w:rsidR="00334428" w:rsidRPr="00334428" w14:paraId="7517C27A" w14:textId="77777777" w:rsidTr="002E5E82">
        <w:trPr>
          <w:cantSplit/>
          <w:trHeight w:val="20"/>
          <w:jc w:val="center"/>
        </w:trPr>
        <w:tc>
          <w:tcPr>
            <w:tcW w:w="4679" w:type="dxa"/>
            <w:gridSpan w:val="2"/>
          </w:tcPr>
          <w:p w14:paraId="3BB04A1B" w14:textId="77777777" w:rsidR="00334428" w:rsidRPr="00334428" w:rsidRDefault="00334428" w:rsidP="00334428">
            <w:pPr>
              <w:tabs>
                <w:tab w:val="left" w:pos="-720"/>
              </w:tabs>
              <w:suppressAutoHyphens/>
              <w:rPr>
                <w:spacing w:val="-2"/>
                <w:sz w:val="16"/>
                <w:szCs w:val="16"/>
              </w:rPr>
            </w:pPr>
            <w:r w:rsidRPr="00334428">
              <w:rPr>
                <w:spacing w:val="-2"/>
                <w:sz w:val="16"/>
                <w:szCs w:val="16"/>
              </w:rPr>
              <w:t>Sump/Dump Tanks</w:t>
            </w:r>
            <w:r w:rsidRPr="00334428">
              <w:rPr>
                <w:sz w:val="16"/>
                <w:szCs w:val="16"/>
              </w:rPr>
              <w:t>—</w:t>
            </w:r>
            <w:r w:rsidRPr="00334428">
              <w:rPr>
                <w:spacing w:val="-2"/>
                <w:sz w:val="16"/>
                <w:szCs w:val="16"/>
              </w:rPr>
              <w:t>(See Metering Equipment -"Fluid Tanks")</w:t>
            </w:r>
          </w:p>
        </w:tc>
      </w:tr>
      <w:tr w:rsidR="00334428" w:rsidRPr="00334428" w14:paraId="2F6E7EA6" w14:textId="77777777" w:rsidTr="002E5E82">
        <w:trPr>
          <w:cantSplit/>
          <w:trHeight w:val="20"/>
          <w:jc w:val="center"/>
        </w:trPr>
        <w:tc>
          <w:tcPr>
            <w:tcW w:w="3633" w:type="dxa"/>
          </w:tcPr>
          <w:p w14:paraId="2B8CA5E7" w14:textId="77777777" w:rsidR="00334428" w:rsidRPr="00334428" w:rsidRDefault="00334428" w:rsidP="00334428">
            <w:pPr>
              <w:tabs>
                <w:tab w:val="left" w:pos="-720"/>
              </w:tabs>
              <w:suppressAutoHyphens/>
              <w:rPr>
                <w:spacing w:val="-2"/>
                <w:sz w:val="16"/>
                <w:szCs w:val="16"/>
              </w:rPr>
            </w:pPr>
            <w:r w:rsidRPr="00334428">
              <w:rPr>
                <w:spacing w:val="-2"/>
                <w:sz w:val="16"/>
                <w:szCs w:val="16"/>
              </w:rPr>
              <w:t>Tanks</w:t>
            </w:r>
            <w:r w:rsidRPr="00334428">
              <w:rPr>
                <w:sz w:val="16"/>
                <w:szCs w:val="16"/>
              </w:rPr>
              <w:t>—</w:t>
            </w:r>
            <w:r w:rsidRPr="00334428">
              <w:rPr>
                <w:spacing w:val="-2"/>
                <w:sz w:val="16"/>
                <w:szCs w:val="16"/>
              </w:rPr>
              <w:t>No metering equipment</w:t>
            </w:r>
          </w:p>
          <w:p w14:paraId="4DC551D4"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Flow Tanks (receiver or gunbarrel)</w:t>
            </w:r>
          </w:p>
          <w:p w14:paraId="25E113B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50 to 548 bbl. Range</w:t>
            </w:r>
          </w:p>
          <w:p w14:paraId="46BE74A7"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average tank size</w:t>
            </w:r>
            <w:r w:rsidRPr="00334428">
              <w:rPr>
                <w:sz w:val="16"/>
                <w:szCs w:val="16"/>
              </w:rPr>
              <w:t>—</w:t>
            </w:r>
            <w:r w:rsidRPr="00334428">
              <w:rPr>
                <w:spacing w:val="-2"/>
                <w:sz w:val="16"/>
                <w:szCs w:val="16"/>
              </w:rPr>
              <w:t>250 bbl.</w:t>
            </w:r>
          </w:p>
          <w:p w14:paraId="138DF95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Stock Tanks (lease tanks)</w:t>
            </w:r>
          </w:p>
          <w:p w14:paraId="48A3742B"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100 to 750 bbl. Range</w:t>
            </w:r>
          </w:p>
          <w:p w14:paraId="41AC6F3C"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average tank size</w:t>
            </w:r>
            <w:r w:rsidRPr="00334428">
              <w:rPr>
                <w:sz w:val="16"/>
                <w:szCs w:val="16"/>
              </w:rPr>
              <w:t>—</w:t>
            </w:r>
            <w:r w:rsidRPr="00334428">
              <w:rPr>
                <w:spacing w:val="-2"/>
                <w:sz w:val="16"/>
                <w:szCs w:val="16"/>
              </w:rPr>
              <w:t>300 bbl.</w:t>
            </w:r>
          </w:p>
          <w:p w14:paraId="0F3433EE"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Storage Tanks (Closed Top)</w:t>
            </w:r>
          </w:p>
          <w:p w14:paraId="60B8F0D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1,000 barrels</w:t>
            </w:r>
          </w:p>
          <w:p w14:paraId="31FCA84C"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1,500 barrels</w:t>
            </w:r>
          </w:p>
          <w:p w14:paraId="44D141ED"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2,000 barrels</w:t>
            </w:r>
          </w:p>
          <w:p w14:paraId="2ADB0487"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2,001</w:t>
            </w:r>
            <w:r w:rsidRPr="00334428">
              <w:rPr>
                <w:sz w:val="16"/>
                <w:szCs w:val="16"/>
              </w:rPr>
              <w:t>—</w:t>
            </w:r>
            <w:r w:rsidRPr="00334428">
              <w:rPr>
                <w:spacing w:val="-2"/>
                <w:sz w:val="16"/>
                <w:szCs w:val="16"/>
              </w:rPr>
              <w:t>5,000 barrels</w:t>
            </w:r>
          </w:p>
          <w:p w14:paraId="2F498A4F"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5,001</w:t>
            </w:r>
            <w:r w:rsidRPr="00334428">
              <w:rPr>
                <w:sz w:val="16"/>
                <w:szCs w:val="16"/>
              </w:rPr>
              <w:t>—</w:t>
            </w:r>
            <w:r w:rsidRPr="00334428">
              <w:rPr>
                <w:spacing w:val="-2"/>
                <w:sz w:val="16"/>
                <w:szCs w:val="16"/>
              </w:rPr>
              <w:t>10,000 barrels</w:t>
            </w:r>
          </w:p>
          <w:p w14:paraId="334BB551"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10,001</w:t>
            </w:r>
            <w:r w:rsidRPr="00334428">
              <w:rPr>
                <w:sz w:val="16"/>
                <w:szCs w:val="16"/>
              </w:rPr>
              <w:t>—</w:t>
            </w:r>
            <w:r w:rsidRPr="00334428">
              <w:rPr>
                <w:spacing w:val="-2"/>
                <w:sz w:val="16"/>
                <w:szCs w:val="16"/>
              </w:rPr>
              <w:t>15,000 barrels</w:t>
            </w:r>
          </w:p>
          <w:p w14:paraId="7A77BC3D"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15,001</w:t>
            </w:r>
            <w:r w:rsidRPr="00334428">
              <w:rPr>
                <w:sz w:val="16"/>
                <w:szCs w:val="16"/>
              </w:rPr>
              <w:t>—</w:t>
            </w:r>
            <w:r w:rsidRPr="00334428">
              <w:rPr>
                <w:spacing w:val="-2"/>
                <w:sz w:val="16"/>
                <w:szCs w:val="16"/>
              </w:rPr>
              <w:t>55,000 barrels</w:t>
            </w:r>
          </w:p>
          <w:p w14:paraId="5E7D6BDE"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55,001</w:t>
            </w:r>
            <w:r w:rsidRPr="00334428">
              <w:rPr>
                <w:sz w:val="16"/>
                <w:szCs w:val="16"/>
              </w:rPr>
              <w:t>—</w:t>
            </w:r>
            <w:r w:rsidRPr="00334428">
              <w:rPr>
                <w:spacing w:val="-2"/>
                <w:sz w:val="16"/>
                <w:szCs w:val="16"/>
              </w:rPr>
              <w:t>150,000 barrels</w:t>
            </w:r>
          </w:p>
          <w:p w14:paraId="0C9FF94C"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Internal Floating Roof</w:t>
            </w:r>
          </w:p>
          <w:p w14:paraId="702B7D52"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10,000 barrels</w:t>
            </w:r>
          </w:p>
          <w:p w14:paraId="4F73B324"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20,000 barrels</w:t>
            </w:r>
          </w:p>
          <w:p w14:paraId="24AC4BC3"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30,000 barrels</w:t>
            </w:r>
          </w:p>
          <w:p w14:paraId="00E34FF6"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50,000 barrels</w:t>
            </w:r>
          </w:p>
          <w:p w14:paraId="2B7F34DC"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55,000 barrels</w:t>
            </w:r>
          </w:p>
          <w:p w14:paraId="4A1BA102"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80,000 barrels</w:t>
            </w:r>
          </w:p>
          <w:p w14:paraId="20FC9AD7"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100,000 barrels</w:t>
            </w:r>
          </w:p>
          <w:p w14:paraId="15CCE274" w14:textId="77777777" w:rsidR="00334428" w:rsidRPr="00334428" w:rsidRDefault="00334428" w:rsidP="00334428">
            <w:pPr>
              <w:tabs>
                <w:tab w:val="left" w:pos="-720"/>
                <w:tab w:val="left" w:pos="0"/>
                <w:tab w:val="left" w:pos="720"/>
              </w:tabs>
              <w:suppressAutoHyphens/>
              <w:ind w:left="70" w:hanging="70"/>
              <w:rPr>
                <w:spacing w:val="-2"/>
                <w:sz w:val="16"/>
                <w:szCs w:val="16"/>
              </w:rPr>
            </w:pPr>
            <w:r w:rsidRPr="00334428">
              <w:rPr>
                <w:spacing w:val="-2"/>
                <w:sz w:val="16"/>
                <w:szCs w:val="16"/>
              </w:rPr>
              <w:t xml:space="preserve"> </w:t>
            </w:r>
            <w:r w:rsidRPr="00334428">
              <w:rPr>
                <w:bCs/>
                <w:spacing w:val="-2"/>
                <w:sz w:val="16"/>
                <w:szCs w:val="16"/>
              </w:rPr>
              <w:t>*</w:t>
            </w:r>
            <w:r w:rsidRPr="00334428">
              <w:rPr>
                <w:spacing w:val="-2"/>
                <w:sz w:val="16"/>
                <w:szCs w:val="16"/>
              </w:rPr>
              <w:t xml:space="preserve"> I.E.: (tanks size bbls.) x (no. of bbls.) x (cost-new factor)</w:t>
            </w:r>
          </w:p>
        </w:tc>
        <w:tc>
          <w:tcPr>
            <w:tcW w:w="1046" w:type="dxa"/>
          </w:tcPr>
          <w:p w14:paraId="70184664" w14:textId="77777777" w:rsidR="00334428" w:rsidRPr="00334428" w:rsidRDefault="00334428" w:rsidP="00334428">
            <w:pPr>
              <w:tabs>
                <w:tab w:val="center" w:pos="940"/>
              </w:tabs>
              <w:suppressAutoHyphens/>
              <w:jc w:val="center"/>
              <w:rPr>
                <w:spacing w:val="-2"/>
                <w:sz w:val="16"/>
                <w:szCs w:val="16"/>
              </w:rPr>
            </w:pPr>
            <w:r w:rsidRPr="00334428">
              <w:rPr>
                <w:bCs/>
                <w:spacing w:val="-2"/>
                <w:sz w:val="16"/>
                <w:szCs w:val="16"/>
              </w:rPr>
              <w:t>Per Barrel*</w:t>
            </w:r>
          </w:p>
          <w:p w14:paraId="6E516AC1" w14:textId="77777777" w:rsidR="00334428" w:rsidRPr="00334428" w:rsidRDefault="00334428" w:rsidP="00334428">
            <w:pPr>
              <w:tabs>
                <w:tab w:val="center" w:pos="940"/>
              </w:tabs>
              <w:suppressAutoHyphens/>
              <w:jc w:val="center"/>
              <w:rPr>
                <w:spacing w:val="-2"/>
                <w:sz w:val="16"/>
                <w:szCs w:val="16"/>
              </w:rPr>
            </w:pPr>
          </w:p>
          <w:p w14:paraId="447954D7"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48.50</w:t>
            </w:r>
          </w:p>
          <w:p w14:paraId="7DB89724" w14:textId="77777777" w:rsidR="00334428" w:rsidRPr="00334428" w:rsidRDefault="00334428" w:rsidP="00334428">
            <w:pPr>
              <w:tabs>
                <w:tab w:val="center" w:pos="940"/>
              </w:tabs>
              <w:suppressAutoHyphens/>
              <w:jc w:val="center"/>
              <w:rPr>
                <w:spacing w:val="-2"/>
                <w:sz w:val="16"/>
                <w:szCs w:val="16"/>
              </w:rPr>
            </w:pPr>
          </w:p>
          <w:p w14:paraId="2D8B3485" w14:textId="77777777" w:rsidR="00334428" w:rsidRPr="00334428" w:rsidRDefault="00334428" w:rsidP="00334428">
            <w:pPr>
              <w:tabs>
                <w:tab w:val="center" w:pos="940"/>
              </w:tabs>
              <w:suppressAutoHyphens/>
              <w:jc w:val="center"/>
              <w:rPr>
                <w:spacing w:val="-2"/>
                <w:sz w:val="16"/>
                <w:szCs w:val="16"/>
              </w:rPr>
            </w:pPr>
          </w:p>
          <w:p w14:paraId="506A904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37.80</w:t>
            </w:r>
          </w:p>
          <w:p w14:paraId="232DFC50" w14:textId="77777777" w:rsidR="00334428" w:rsidRPr="00334428" w:rsidRDefault="00334428" w:rsidP="00334428">
            <w:pPr>
              <w:tabs>
                <w:tab w:val="center" w:pos="940"/>
              </w:tabs>
              <w:suppressAutoHyphens/>
              <w:jc w:val="center"/>
              <w:rPr>
                <w:spacing w:val="-2"/>
                <w:sz w:val="16"/>
                <w:szCs w:val="16"/>
              </w:rPr>
            </w:pPr>
          </w:p>
          <w:p w14:paraId="363560F4" w14:textId="77777777" w:rsidR="00334428" w:rsidRPr="00334428" w:rsidRDefault="00334428" w:rsidP="00334428">
            <w:pPr>
              <w:tabs>
                <w:tab w:val="center" w:pos="940"/>
              </w:tabs>
              <w:suppressAutoHyphens/>
              <w:jc w:val="center"/>
              <w:rPr>
                <w:spacing w:val="-2"/>
                <w:sz w:val="16"/>
                <w:szCs w:val="16"/>
              </w:rPr>
            </w:pPr>
          </w:p>
          <w:p w14:paraId="38D54CF4"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32.10</w:t>
            </w:r>
          </w:p>
          <w:p w14:paraId="69F5FE16"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28.40</w:t>
            </w:r>
          </w:p>
          <w:p w14:paraId="1D217CD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27.60</w:t>
            </w:r>
          </w:p>
          <w:p w14:paraId="28BF1EB2"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25.30</w:t>
            </w:r>
          </w:p>
          <w:p w14:paraId="47095D4B"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23.80</w:t>
            </w:r>
          </w:p>
          <w:p w14:paraId="4D4CDCCA"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22.30</w:t>
            </w:r>
          </w:p>
          <w:p w14:paraId="18BF035B"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15.60</w:t>
            </w:r>
          </w:p>
          <w:p w14:paraId="72F088F5"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11.70</w:t>
            </w:r>
          </w:p>
          <w:p w14:paraId="10C3031C" w14:textId="77777777" w:rsidR="00334428" w:rsidRPr="00334428" w:rsidRDefault="00334428" w:rsidP="00334428">
            <w:pPr>
              <w:tabs>
                <w:tab w:val="center" w:pos="940"/>
              </w:tabs>
              <w:suppressAutoHyphens/>
              <w:jc w:val="center"/>
              <w:rPr>
                <w:spacing w:val="-2"/>
                <w:sz w:val="16"/>
                <w:szCs w:val="16"/>
              </w:rPr>
            </w:pPr>
          </w:p>
          <w:p w14:paraId="245B166D"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45.80</w:t>
            </w:r>
          </w:p>
          <w:p w14:paraId="5578117D"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31.00</w:t>
            </w:r>
          </w:p>
          <w:p w14:paraId="7A43C39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23.10</w:t>
            </w:r>
          </w:p>
          <w:p w14:paraId="14B3A099"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20.50</w:t>
            </w:r>
          </w:p>
          <w:p w14:paraId="4A24C32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19.80</w:t>
            </w:r>
          </w:p>
          <w:p w14:paraId="7F5FAA7F"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17.50</w:t>
            </w:r>
          </w:p>
          <w:p w14:paraId="141CC998"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15.20</w:t>
            </w:r>
          </w:p>
        </w:tc>
      </w:tr>
      <w:tr w:rsidR="00334428" w:rsidRPr="00334428" w14:paraId="13A62B7E" w14:textId="77777777" w:rsidTr="002E5E82">
        <w:trPr>
          <w:cantSplit/>
          <w:trHeight w:val="20"/>
          <w:jc w:val="center"/>
        </w:trPr>
        <w:tc>
          <w:tcPr>
            <w:tcW w:w="3633" w:type="dxa"/>
          </w:tcPr>
          <w:p w14:paraId="3CFD6326" w14:textId="77777777" w:rsidR="00334428" w:rsidRPr="00334428" w:rsidRDefault="00334428" w:rsidP="00334428">
            <w:pPr>
              <w:tabs>
                <w:tab w:val="left" w:pos="-720"/>
              </w:tabs>
              <w:suppressAutoHyphens/>
              <w:rPr>
                <w:spacing w:val="-2"/>
                <w:sz w:val="16"/>
                <w:szCs w:val="16"/>
              </w:rPr>
            </w:pPr>
            <w:r w:rsidRPr="00334428">
              <w:rPr>
                <w:spacing w:val="-2"/>
                <w:sz w:val="16"/>
                <w:szCs w:val="16"/>
              </w:rPr>
              <w:t>Telecommunications Equipment</w:t>
            </w:r>
          </w:p>
          <w:p w14:paraId="5FD16F2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Microwave System</w:t>
            </w:r>
          </w:p>
          <w:p w14:paraId="00A2673E"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Telephone and data transmission</w:t>
            </w:r>
          </w:p>
          <w:p w14:paraId="715F65D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Radio telephone</w:t>
            </w:r>
          </w:p>
          <w:p w14:paraId="73D33C1A"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Supervisory controls</w:t>
            </w:r>
          </w:p>
          <w:p w14:paraId="09B5AA02"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remote terminal unit, well</w:t>
            </w:r>
          </w:p>
          <w:p w14:paraId="1947CC3F"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master station</w:t>
            </w:r>
          </w:p>
          <w:p w14:paraId="7273453B"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towers (installed):</w:t>
            </w:r>
          </w:p>
          <w:p w14:paraId="4B33D90D"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heavy duty, guyed, per foot</w:t>
            </w:r>
          </w:p>
          <w:p w14:paraId="1F1AA1DD"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light duty, guyed, per foot</w:t>
            </w:r>
          </w:p>
          <w:p w14:paraId="5BC06277"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heavy duty, self supporting, per foot</w:t>
            </w:r>
          </w:p>
          <w:p w14:paraId="7E8E5E7F"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light duty, self supporting, per foot</w:t>
            </w:r>
          </w:p>
          <w:p w14:paraId="36CC2439"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equipment building, per sq. ft.</w:t>
            </w:r>
          </w:p>
          <w:p w14:paraId="509682BC"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solar panels, per sq. ft.</w:t>
            </w:r>
          </w:p>
        </w:tc>
        <w:tc>
          <w:tcPr>
            <w:tcW w:w="1046" w:type="dxa"/>
          </w:tcPr>
          <w:p w14:paraId="392252F2" w14:textId="77777777" w:rsidR="00334428" w:rsidRPr="00334428" w:rsidRDefault="00334428" w:rsidP="00334428">
            <w:pPr>
              <w:tabs>
                <w:tab w:val="center" w:pos="940"/>
              </w:tabs>
              <w:suppressAutoHyphens/>
              <w:jc w:val="center"/>
              <w:rPr>
                <w:spacing w:val="-2"/>
                <w:sz w:val="16"/>
                <w:szCs w:val="16"/>
              </w:rPr>
            </w:pPr>
          </w:p>
          <w:p w14:paraId="74D4CFEC" w14:textId="77777777" w:rsidR="00334428" w:rsidRPr="00334428" w:rsidRDefault="00334428" w:rsidP="00334428">
            <w:pPr>
              <w:tabs>
                <w:tab w:val="center" w:pos="940"/>
              </w:tabs>
              <w:suppressAutoHyphens/>
              <w:jc w:val="center"/>
              <w:rPr>
                <w:spacing w:val="-2"/>
                <w:sz w:val="16"/>
                <w:szCs w:val="16"/>
              </w:rPr>
            </w:pPr>
          </w:p>
          <w:p w14:paraId="233991EA"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60,310</w:t>
            </w:r>
          </w:p>
          <w:p w14:paraId="729F772D"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4,520</w:t>
            </w:r>
          </w:p>
          <w:p w14:paraId="6AABE9E3" w14:textId="77777777" w:rsidR="00334428" w:rsidRPr="00334428" w:rsidRDefault="00334428" w:rsidP="00334428">
            <w:pPr>
              <w:tabs>
                <w:tab w:val="center" w:pos="940"/>
              </w:tabs>
              <w:suppressAutoHyphens/>
              <w:jc w:val="center"/>
              <w:rPr>
                <w:spacing w:val="-2"/>
                <w:sz w:val="16"/>
                <w:szCs w:val="16"/>
              </w:rPr>
            </w:pPr>
          </w:p>
          <w:p w14:paraId="6038A312"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12,890</w:t>
            </w:r>
          </w:p>
          <w:p w14:paraId="77D4E22C"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29,400</w:t>
            </w:r>
          </w:p>
          <w:p w14:paraId="3CF59CC2" w14:textId="77777777" w:rsidR="00334428" w:rsidRPr="00334428" w:rsidRDefault="00334428" w:rsidP="00334428">
            <w:pPr>
              <w:tabs>
                <w:tab w:val="center" w:pos="940"/>
              </w:tabs>
              <w:suppressAutoHyphens/>
              <w:jc w:val="center"/>
              <w:rPr>
                <w:spacing w:val="-2"/>
                <w:sz w:val="16"/>
                <w:szCs w:val="16"/>
              </w:rPr>
            </w:pPr>
          </w:p>
          <w:p w14:paraId="358B922C"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760</w:t>
            </w:r>
          </w:p>
          <w:p w14:paraId="467377B4"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60</w:t>
            </w:r>
          </w:p>
          <w:p w14:paraId="56C40670"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770</w:t>
            </w:r>
          </w:p>
          <w:p w14:paraId="3937CC8E"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150</w:t>
            </w:r>
          </w:p>
          <w:p w14:paraId="2CAF4392"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220</w:t>
            </w:r>
          </w:p>
          <w:p w14:paraId="5AC005AA"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70</w:t>
            </w:r>
          </w:p>
        </w:tc>
      </w:tr>
      <w:tr w:rsidR="00334428" w:rsidRPr="00334428" w14:paraId="4ECA3E0B" w14:textId="77777777" w:rsidTr="002E5E82">
        <w:trPr>
          <w:cantSplit/>
          <w:trHeight w:val="20"/>
          <w:jc w:val="center"/>
        </w:trPr>
        <w:tc>
          <w:tcPr>
            <w:tcW w:w="3633" w:type="dxa"/>
          </w:tcPr>
          <w:p w14:paraId="68DF475B" w14:textId="77777777" w:rsidR="00334428" w:rsidRPr="00334428" w:rsidRDefault="00334428" w:rsidP="00334428">
            <w:pPr>
              <w:tabs>
                <w:tab w:val="left" w:pos="-720"/>
              </w:tabs>
              <w:suppressAutoHyphens/>
              <w:rPr>
                <w:spacing w:val="-2"/>
                <w:sz w:val="16"/>
                <w:szCs w:val="16"/>
              </w:rPr>
            </w:pPr>
            <w:r w:rsidRPr="00334428">
              <w:rPr>
                <w:spacing w:val="-2"/>
                <w:sz w:val="16"/>
                <w:szCs w:val="16"/>
              </w:rPr>
              <w:t>Utility Compressors</w:t>
            </w:r>
          </w:p>
          <w:p w14:paraId="58C14BF1" w14:textId="77777777" w:rsidR="00334428" w:rsidRPr="00334428" w:rsidRDefault="00334428" w:rsidP="00334428">
            <w:pPr>
              <w:tabs>
                <w:tab w:val="left" w:pos="-720"/>
              </w:tabs>
              <w:suppressAutoHyphens/>
              <w:rPr>
                <w:spacing w:val="-2"/>
                <w:sz w:val="16"/>
                <w:szCs w:val="16"/>
              </w:rPr>
            </w:pPr>
            <w:r w:rsidRPr="00334428">
              <w:rPr>
                <w:spacing w:val="-2"/>
                <w:sz w:val="16"/>
                <w:szCs w:val="16"/>
              </w:rPr>
              <w:t xml:space="preserve"> per horsepower</w:t>
            </w:r>
            <w:r w:rsidRPr="00334428">
              <w:rPr>
                <w:sz w:val="16"/>
                <w:szCs w:val="16"/>
              </w:rPr>
              <w:t>—</w:t>
            </w:r>
            <w:r w:rsidRPr="00334428">
              <w:rPr>
                <w:spacing w:val="-2"/>
                <w:sz w:val="16"/>
                <w:szCs w:val="16"/>
              </w:rPr>
              <w:t>rated on motor</w:t>
            </w:r>
          </w:p>
        </w:tc>
        <w:tc>
          <w:tcPr>
            <w:tcW w:w="1046" w:type="dxa"/>
          </w:tcPr>
          <w:p w14:paraId="0A8B4D3F" w14:textId="77777777" w:rsidR="00334428" w:rsidRPr="00334428" w:rsidRDefault="00334428" w:rsidP="00334428">
            <w:pPr>
              <w:tabs>
                <w:tab w:val="center" w:pos="940"/>
              </w:tabs>
              <w:suppressAutoHyphens/>
              <w:jc w:val="center"/>
              <w:rPr>
                <w:spacing w:val="-2"/>
                <w:sz w:val="16"/>
                <w:szCs w:val="16"/>
              </w:rPr>
            </w:pPr>
          </w:p>
          <w:p w14:paraId="1D1F248F" w14:textId="77777777" w:rsidR="00334428" w:rsidRPr="00334428" w:rsidRDefault="00334428" w:rsidP="00334428">
            <w:pPr>
              <w:tabs>
                <w:tab w:val="center" w:pos="940"/>
              </w:tabs>
              <w:suppressAutoHyphens/>
              <w:jc w:val="center"/>
              <w:rPr>
                <w:spacing w:val="-2"/>
                <w:sz w:val="16"/>
                <w:szCs w:val="16"/>
              </w:rPr>
            </w:pPr>
            <w:r w:rsidRPr="00334428">
              <w:rPr>
                <w:spacing w:val="-2"/>
                <w:sz w:val="16"/>
                <w:szCs w:val="16"/>
              </w:rPr>
              <w:t>990</w:t>
            </w:r>
          </w:p>
        </w:tc>
      </w:tr>
    </w:tbl>
    <w:p w14:paraId="3FBAF966" w14:textId="77777777" w:rsidR="00334428" w:rsidRPr="00334428" w:rsidRDefault="00334428" w:rsidP="00334428">
      <w:pPr>
        <w:widowControl w:val="0"/>
        <w:tabs>
          <w:tab w:val="left" w:pos="-720"/>
        </w:tabs>
        <w:suppressAutoHyphens/>
        <w:autoSpaceDE w:val="0"/>
        <w:autoSpaceDN w:val="0"/>
        <w:jc w:val="both"/>
        <w:sectPr w:rsidR="00334428" w:rsidRPr="00334428" w:rsidSect="00334428">
          <w:type w:val="continuous"/>
          <w:pgSz w:w="12240" w:h="15840" w:code="1"/>
          <w:pgMar w:top="720" w:right="864" w:bottom="317" w:left="864" w:header="576" w:footer="432" w:gutter="0"/>
          <w:cols w:num="2" w:space="720"/>
          <w:docGrid w:linePitch="272"/>
        </w:sectPr>
      </w:pPr>
    </w:p>
    <w:p w14:paraId="02FE89E3"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47:2326.</w:t>
      </w:r>
    </w:p>
    <w:p w14:paraId="79FC760B"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Division of Administration, Tax Commission, LR 49:1056 (June 2023), </w:t>
      </w:r>
    </w:p>
    <w:p w14:paraId="6549871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lang w:eastAsia="x-none"/>
        </w:rPr>
      </w:pPr>
      <w:r w:rsidRPr="00334428">
        <w:rPr>
          <w:kern w:val="2"/>
          <w:sz w:val="18"/>
        </w:rPr>
        <w:t>amended LR 50:367 (March 2024), LR 51:388 (March 2025), LR 52:967 (June 2026).</w:t>
      </w:r>
    </w:p>
    <w:p w14:paraId="50D19C3C"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11.</w:t>
      </w:r>
      <w:bookmarkStart w:id="462" w:name="TOCT_Chap176"/>
      <w:bookmarkStart w:id="463" w:name="TOCT_Chap138"/>
      <w:bookmarkStart w:id="464" w:name="TOCT_Chap141"/>
      <w:bookmarkStart w:id="465" w:name="TOCT_Chap92"/>
      <w:bookmarkStart w:id="466" w:name="TOCT_Chap95"/>
      <w:bookmarkEnd w:id="454"/>
      <w:r w:rsidRPr="00334428">
        <w:rPr>
          <w:b/>
          <w:kern w:val="2"/>
        </w:rPr>
        <w:tab/>
        <w:t>Drilling Rigs and Related Equipment</w:t>
      </w:r>
      <w:bookmarkEnd w:id="455"/>
      <w:bookmarkEnd w:id="456"/>
      <w:bookmarkEnd w:id="457"/>
      <w:bookmarkEnd w:id="458"/>
      <w:bookmarkEnd w:id="459"/>
      <w:bookmarkEnd w:id="460"/>
      <w:bookmarkEnd w:id="461"/>
      <w:bookmarkEnd w:id="462"/>
      <w:bookmarkEnd w:id="463"/>
      <w:bookmarkEnd w:id="464"/>
      <w:bookmarkEnd w:id="465"/>
      <w:bookmarkEnd w:id="466"/>
    </w:p>
    <w:p w14:paraId="146379D3"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67" w:name="_Toc293321614"/>
      <w:r w:rsidRPr="00334428">
        <w:rPr>
          <w:b/>
          <w:kern w:val="2"/>
        </w:rPr>
        <w:t>§1103.</w:t>
      </w:r>
      <w:r w:rsidRPr="00334428">
        <w:rPr>
          <w:b/>
          <w:kern w:val="2"/>
        </w:rPr>
        <w:tab/>
        <w:t>Drilling Rigs and Related Equipment Tables</w:t>
      </w:r>
      <w:bookmarkEnd w:id="467"/>
    </w:p>
    <w:p w14:paraId="474546D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Land Rigs</w:t>
      </w:r>
    </w:p>
    <w:p w14:paraId="47BB0F2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482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428"/>
        <w:gridCol w:w="45"/>
        <w:gridCol w:w="19"/>
        <w:gridCol w:w="1733"/>
        <w:gridCol w:w="48"/>
        <w:gridCol w:w="18"/>
        <w:gridCol w:w="1532"/>
      </w:tblGrid>
      <w:tr w:rsidR="00334428" w:rsidRPr="00334428" w14:paraId="219E4A2A" w14:textId="77777777" w:rsidTr="002E5E82">
        <w:trPr>
          <w:cantSplit/>
          <w:tblHeader/>
          <w:jc w:val="center"/>
        </w:trPr>
        <w:tc>
          <w:tcPr>
            <w:tcW w:w="4823" w:type="dxa"/>
            <w:gridSpan w:val="7"/>
            <w:shd w:val="clear" w:color="auto" w:fill="BFBFBF"/>
          </w:tcPr>
          <w:p w14:paraId="6E421B3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1103.A</w:t>
            </w:r>
          </w:p>
          <w:p w14:paraId="791B266E" w14:textId="77777777" w:rsidR="00334428" w:rsidRPr="00334428" w:rsidRDefault="00334428" w:rsidP="00334428">
            <w:pPr>
              <w:keepNext/>
              <w:jc w:val="center"/>
              <w:outlineLvl w:val="0"/>
              <w:rPr>
                <w:b/>
                <w:bCs/>
                <w:sz w:val="16"/>
                <w:szCs w:val="16"/>
              </w:rPr>
            </w:pPr>
            <w:r w:rsidRPr="00334428">
              <w:rPr>
                <w:b/>
                <w:bCs/>
                <w:sz w:val="16"/>
                <w:szCs w:val="16"/>
              </w:rPr>
              <w:t>Land Rigs</w:t>
            </w:r>
          </w:p>
        </w:tc>
      </w:tr>
      <w:tr w:rsidR="00334428" w:rsidRPr="00334428" w14:paraId="3F36A9B9" w14:textId="77777777" w:rsidTr="002E5E82">
        <w:trPr>
          <w:cantSplit/>
          <w:jc w:val="center"/>
        </w:trPr>
        <w:tc>
          <w:tcPr>
            <w:tcW w:w="4823" w:type="dxa"/>
            <w:gridSpan w:val="7"/>
            <w:shd w:val="clear" w:color="auto" w:fill="BFBFBF"/>
          </w:tcPr>
          <w:p w14:paraId="508FFF0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center"/>
              <w:outlineLvl w:val="0"/>
              <w:rPr>
                <w:b/>
                <w:bCs/>
                <w:sz w:val="16"/>
                <w:szCs w:val="16"/>
              </w:rPr>
            </w:pPr>
            <w:r w:rsidRPr="00334428">
              <w:rPr>
                <w:b/>
                <w:bCs/>
                <w:sz w:val="16"/>
                <w:szCs w:val="16"/>
              </w:rPr>
              <w:t>Depth "0" to 7,000 Feet</w:t>
            </w:r>
          </w:p>
        </w:tc>
      </w:tr>
      <w:tr w:rsidR="00334428" w:rsidRPr="00334428" w14:paraId="58C2A941" w14:textId="77777777" w:rsidTr="002E5E82">
        <w:trPr>
          <w:cantSplit/>
          <w:jc w:val="center"/>
        </w:trPr>
        <w:tc>
          <w:tcPr>
            <w:tcW w:w="1428" w:type="dxa"/>
            <w:shd w:val="clear" w:color="auto" w:fill="BFBFBF"/>
          </w:tcPr>
          <w:p w14:paraId="2F19E850" w14:textId="77777777" w:rsidR="00334428" w:rsidRPr="00334428" w:rsidRDefault="00334428" w:rsidP="00334428">
            <w:pPr>
              <w:jc w:val="center"/>
              <w:outlineLvl w:val="0"/>
              <w:rPr>
                <w:b/>
                <w:bCs/>
                <w:sz w:val="16"/>
                <w:szCs w:val="16"/>
              </w:rPr>
            </w:pPr>
            <w:r w:rsidRPr="00334428">
              <w:rPr>
                <w:b/>
                <w:bCs/>
                <w:sz w:val="16"/>
                <w:szCs w:val="16"/>
              </w:rPr>
              <w:t>Depth (Ft.)</w:t>
            </w:r>
          </w:p>
        </w:tc>
        <w:tc>
          <w:tcPr>
            <w:tcW w:w="1797" w:type="dxa"/>
            <w:gridSpan w:val="3"/>
            <w:shd w:val="clear" w:color="auto" w:fill="BFBFBF"/>
          </w:tcPr>
          <w:p w14:paraId="0FF21131" w14:textId="77777777" w:rsidR="00334428" w:rsidRPr="00334428" w:rsidRDefault="00334428" w:rsidP="00334428">
            <w:pPr>
              <w:jc w:val="center"/>
              <w:outlineLvl w:val="0"/>
              <w:rPr>
                <w:b/>
                <w:bCs/>
                <w:sz w:val="16"/>
                <w:szCs w:val="16"/>
              </w:rPr>
            </w:pPr>
            <w:r w:rsidRPr="00334428">
              <w:rPr>
                <w:b/>
                <w:bCs/>
                <w:sz w:val="16"/>
                <w:szCs w:val="16"/>
              </w:rPr>
              <w:t>Fair Market Value</w:t>
            </w:r>
          </w:p>
        </w:tc>
        <w:tc>
          <w:tcPr>
            <w:tcW w:w="1598" w:type="dxa"/>
            <w:gridSpan w:val="3"/>
            <w:shd w:val="clear" w:color="auto" w:fill="BFBFBF"/>
          </w:tcPr>
          <w:p w14:paraId="548A4D41" w14:textId="77777777" w:rsidR="00334428" w:rsidRPr="00334428" w:rsidRDefault="00334428" w:rsidP="00334428">
            <w:pPr>
              <w:jc w:val="center"/>
              <w:outlineLvl w:val="0"/>
              <w:rPr>
                <w:b/>
                <w:bCs/>
                <w:sz w:val="16"/>
                <w:szCs w:val="16"/>
              </w:rPr>
            </w:pPr>
            <w:r w:rsidRPr="00334428">
              <w:rPr>
                <w:b/>
                <w:bCs/>
                <w:sz w:val="16"/>
                <w:szCs w:val="16"/>
              </w:rPr>
              <w:t>Assessment</w:t>
            </w:r>
          </w:p>
        </w:tc>
      </w:tr>
      <w:tr w:rsidR="00334428" w:rsidRPr="00334428" w14:paraId="19C1608B" w14:textId="77777777" w:rsidTr="002E5E82">
        <w:trPr>
          <w:cantSplit/>
          <w:jc w:val="center"/>
        </w:trPr>
        <w:tc>
          <w:tcPr>
            <w:tcW w:w="1428" w:type="dxa"/>
          </w:tcPr>
          <w:p w14:paraId="3EE3F902" w14:textId="77777777" w:rsidR="00334428" w:rsidRPr="00334428" w:rsidRDefault="00334428" w:rsidP="00334428">
            <w:pPr>
              <w:jc w:val="center"/>
              <w:outlineLvl w:val="0"/>
              <w:rPr>
                <w:sz w:val="16"/>
                <w:szCs w:val="16"/>
              </w:rPr>
            </w:pPr>
            <w:r w:rsidRPr="00334428">
              <w:rPr>
                <w:sz w:val="16"/>
                <w:szCs w:val="16"/>
              </w:rPr>
              <w:t xml:space="preserve"> </w:t>
            </w:r>
          </w:p>
        </w:tc>
        <w:tc>
          <w:tcPr>
            <w:tcW w:w="1797" w:type="dxa"/>
            <w:gridSpan w:val="3"/>
          </w:tcPr>
          <w:p w14:paraId="4AD485C3" w14:textId="77777777" w:rsidR="00334428" w:rsidRPr="00334428" w:rsidRDefault="00334428" w:rsidP="00334428">
            <w:pPr>
              <w:outlineLvl w:val="0"/>
              <w:rPr>
                <w:sz w:val="16"/>
                <w:szCs w:val="16"/>
              </w:rPr>
            </w:pPr>
            <w:r w:rsidRPr="00334428">
              <w:rPr>
                <w:sz w:val="16"/>
                <w:szCs w:val="16"/>
              </w:rPr>
              <w:t>$</w:t>
            </w:r>
          </w:p>
        </w:tc>
        <w:tc>
          <w:tcPr>
            <w:tcW w:w="1598" w:type="dxa"/>
            <w:gridSpan w:val="3"/>
          </w:tcPr>
          <w:p w14:paraId="561C60FB" w14:textId="77777777" w:rsidR="00334428" w:rsidRPr="00334428" w:rsidRDefault="00334428" w:rsidP="00334428">
            <w:pPr>
              <w:outlineLvl w:val="0"/>
              <w:rPr>
                <w:sz w:val="16"/>
                <w:szCs w:val="16"/>
              </w:rPr>
            </w:pPr>
            <w:r w:rsidRPr="00334428">
              <w:rPr>
                <w:sz w:val="16"/>
                <w:szCs w:val="16"/>
              </w:rPr>
              <w:t>$</w:t>
            </w:r>
          </w:p>
        </w:tc>
      </w:tr>
      <w:tr w:rsidR="00334428" w:rsidRPr="00334428" w14:paraId="2EBA9C76" w14:textId="77777777" w:rsidTr="002E5E82">
        <w:trPr>
          <w:cantSplit/>
          <w:jc w:val="center"/>
        </w:trPr>
        <w:tc>
          <w:tcPr>
            <w:tcW w:w="1428" w:type="dxa"/>
          </w:tcPr>
          <w:p w14:paraId="2AA1626E" w14:textId="77777777" w:rsidR="00334428" w:rsidRPr="00334428" w:rsidRDefault="00334428" w:rsidP="00334428">
            <w:pPr>
              <w:jc w:val="center"/>
              <w:outlineLvl w:val="0"/>
              <w:rPr>
                <w:sz w:val="16"/>
                <w:szCs w:val="16"/>
              </w:rPr>
            </w:pPr>
            <w:r w:rsidRPr="00334428">
              <w:rPr>
                <w:sz w:val="16"/>
                <w:szCs w:val="16"/>
              </w:rPr>
              <w:t>3,000</w:t>
            </w:r>
          </w:p>
        </w:tc>
        <w:tc>
          <w:tcPr>
            <w:tcW w:w="1797" w:type="dxa"/>
            <w:gridSpan w:val="3"/>
          </w:tcPr>
          <w:p w14:paraId="0C49D6B4" w14:textId="77777777" w:rsidR="00334428" w:rsidRPr="00334428" w:rsidRDefault="00334428" w:rsidP="00334428">
            <w:pPr>
              <w:jc w:val="center"/>
              <w:outlineLvl w:val="0"/>
              <w:rPr>
                <w:sz w:val="16"/>
                <w:szCs w:val="16"/>
              </w:rPr>
            </w:pPr>
            <w:r w:rsidRPr="00334428">
              <w:rPr>
                <w:sz w:val="16"/>
                <w:szCs w:val="16"/>
              </w:rPr>
              <w:t>221,100</w:t>
            </w:r>
          </w:p>
        </w:tc>
        <w:tc>
          <w:tcPr>
            <w:tcW w:w="1598" w:type="dxa"/>
            <w:gridSpan w:val="3"/>
          </w:tcPr>
          <w:p w14:paraId="07BE6879" w14:textId="77777777" w:rsidR="00334428" w:rsidRPr="00334428" w:rsidRDefault="00334428" w:rsidP="00334428">
            <w:pPr>
              <w:jc w:val="center"/>
              <w:outlineLvl w:val="0"/>
              <w:rPr>
                <w:sz w:val="16"/>
                <w:szCs w:val="16"/>
              </w:rPr>
            </w:pPr>
            <w:r w:rsidRPr="00334428">
              <w:rPr>
                <w:sz w:val="16"/>
                <w:szCs w:val="16"/>
              </w:rPr>
              <w:t>33,200</w:t>
            </w:r>
          </w:p>
        </w:tc>
      </w:tr>
      <w:tr w:rsidR="00334428" w:rsidRPr="00334428" w14:paraId="533B8F85" w14:textId="77777777" w:rsidTr="002E5E82">
        <w:trPr>
          <w:cantSplit/>
          <w:jc w:val="center"/>
        </w:trPr>
        <w:tc>
          <w:tcPr>
            <w:tcW w:w="1428" w:type="dxa"/>
          </w:tcPr>
          <w:p w14:paraId="48111EAD" w14:textId="77777777" w:rsidR="00334428" w:rsidRPr="00334428" w:rsidRDefault="00334428" w:rsidP="00334428">
            <w:pPr>
              <w:jc w:val="center"/>
              <w:outlineLvl w:val="0"/>
              <w:rPr>
                <w:sz w:val="16"/>
                <w:szCs w:val="16"/>
              </w:rPr>
            </w:pPr>
            <w:r w:rsidRPr="00334428">
              <w:rPr>
                <w:sz w:val="16"/>
                <w:szCs w:val="16"/>
              </w:rPr>
              <w:t>4,000</w:t>
            </w:r>
          </w:p>
        </w:tc>
        <w:tc>
          <w:tcPr>
            <w:tcW w:w="1797" w:type="dxa"/>
            <w:gridSpan w:val="3"/>
          </w:tcPr>
          <w:p w14:paraId="53D2BB72" w14:textId="77777777" w:rsidR="00334428" w:rsidRPr="00334428" w:rsidRDefault="00334428" w:rsidP="00334428">
            <w:pPr>
              <w:jc w:val="center"/>
              <w:outlineLvl w:val="0"/>
              <w:rPr>
                <w:sz w:val="16"/>
                <w:szCs w:val="16"/>
              </w:rPr>
            </w:pPr>
            <w:r w:rsidRPr="00334428">
              <w:rPr>
                <w:sz w:val="16"/>
                <w:szCs w:val="16"/>
              </w:rPr>
              <w:t>271,300</w:t>
            </w:r>
          </w:p>
        </w:tc>
        <w:tc>
          <w:tcPr>
            <w:tcW w:w="1598" w:type="dxa"/>
            <w:gridSpan w:val="3"/>
          </w:tcPr>
          <w:p w14:paraId="566DF422" w14:textId="77777777" w:rsidR="00334428" w:rsidRPr="00334428" w:rsidRDefault="00334428" w:rsidP="00334428">
            <w:pPr>
              <w:jc w:val="center"/>
              <w:outlineLvl w:val="0"/>
              <w:rPr>
                <w:sz w:val="16"/>
                <w:szCs w:val="16"/>
              </w:rPr>
            </w:pPr>
            <w:r w:rsidRPr="00334428">
              <w:rPr>
                <w:sz w:val="16"/>
                <w:szCs w:val="16"/>
              </w:rPr>
              <w:t>40,700</w:t>
            </w:r>
          </w:p>
        </w:tc>
      </w:tr>
      <w:tr w:rsidR="00334428" w:rsidRPr="00334428" w14:paraId="361CC3DD" w14:textId="77777777" w:rsidTr="002E5E82">
        <w:trPr>
          <w:cantSplit/>
          <w:jc w:val="center"/>
        </w:trPr>
        <w:tc>
          <w:tcPr>
            <w:tcW w:w="1428" w:type="dxa"/>
          </w:tcPr>
          <w:p w14:paraId="2EFDD2FC" w14:textId="77777777" w:rsidR="00334428" w:rsidRPr="00334428" w:rsidRDefault="00334428" w:rsidP="00334428">
            <w:pPr>
              <w:jc w:val="center"/>
              <w:outlineLvl w:val="0"/>
              <w:rPr>
                <w:sz w:val="16"/>
                <w:szCs w:val="16"/>
              </w:rPr>
            </w:pPr>
            <w:r w:rsidRPr="00334428">
              <w:rPr>
                <w:sz w:val="16"/>
                <w:szCs w:val="16"/>
              </w:rPr>
              <w:t>5,000</w:t>
            </w:r>
          </w:p>
        </w:tc>
        <w:tc>
          <w:tcPr>
            <w:tcW w:w="1797" w:type="dxa"/>
            <w:gridSpan w:val="3"/>
          </w:tcPr>
          <w:p w14:paraId="5A93D613" w14:textId="77777777" w:rsidR="00334428" w:rsidRPr="00334428" w:rsidRDefault="00334428" w:rsidP="00334428">
            <w:pPr>
              <w:jc w:val="center"/>
              <w:outlineLvl w:val="0"/>
              <w:rPr>
                <w:sz w:val="16"/>
                <w:szCs w:val="16"/>
              </w:rPr>
            </w:pPr>
            <w:r w:rsidRPr="00334428">
              <w:rPr>
                <w:sz w:val="16"/>
                <w:szCs w:val="16"/>
              </w:rPr>
              <w:t>279,900</w:t>
            </w:r>
          </w:p>
        </w:tc>
        <w:tc>
          <w:tcPr>
            <w:tcW w:w="1598" w:type="dxa"/>
            <w:gridSpan w:val="3"/>
          </w:tcPr>
          <w:p w14:paraId="74889082" w14:textId="77777777" w:rsidR="00334428" w:rsidRPr="00334428" w:rsidRDefault="00334428" w:rsidP="00334428">
            <w:pPr>
              <w:jc w:val="center"/>
              <w:outlineLvl w:val="0"/>
              <w:rPr>
                <w:sz w:val="16"/>
                <w:szCs w:val="16"/>
              </w:rPr>
            </w:pPr>
            <w:r w:rsidRPr="00334428">
              <w:rPr>
                <w:sz w:val="16"/>
                <w:szCs w:val="16"/>
              </w:rPr>
              <w:t>42,000</w:t>
            </w:r>
          </w:p>
        </w:tc>
      </w:tr>
      <w:tr w:rsidR="00334428" w:rsidRPr="00334428" w14:paraId="41934DB7" w14:textId="77777777" w:rsidTr="002E5E82">
        <w:trPr>
          <w:cantSplit/>
          <w:jc w:val="center"/>
        </w:trPr>
        <w:tc>
          <w:tcPr>
            <w:tcW w:w="1428" w:type="dxa"/>
            <w:tcBorders>
              <w:bottom w:val="single" w:sz="6" w:space="0" w:color="auto"/>
            </w:tcBorders>
          </w:tcPr>
          <w:p w14:paraId="0892B9D9" w14:textId="77777777" w:rsidR="00334428" w:rsidRPr="00334428" w:rsidRDefault="00334428" w:rsidP="00334428">
            <w:pPr>
              <w:jc w:val="center"/>
              <w:outlineLvl w:val="0"/>
              <w:rPr>
                <w:sz w:val="16"/>
                <w:szCs w:val="16"/>
              </w:rPr>
            </w:pPr>
            <w:r w:rsidRPr="00334428">
              <w:rPr>
                <w:sz w:val="16"/>
                <w:szCs w:val="16"/>
              </w:rPr>
              <w:t>6,000</w:t>
            </w:r>
          </w:p>
        </w:tc>
        <w:tc>
          <w:tcPr>
            <w:tcW w:w="1797" w:type="dxa"/>
            <w:gridSpan w:val="3"/>
            <w:tcBorders>
              <w:bottom w:val="single" w:sz="6" w:space="0" w:color="auto"/>
            </w:tcBorders>
          </w:tcPr>
          <w:p w14:paraId="7FF07506" w14:textId="77777777" w:rsidR="00334428" w:rsidRPr="00334428" w:rsidRDefault="00334428" w:rsidP="00334428">
            <w:pPr>
              <w:jc w:val="center"/>
              <w:outlineLvl w:val="0"/>
              <w:rPr>
                <w:sz w:val="16"/>
                <w:szCs w:val="16"/>
              </w:rPr>
            </w:pPr>
            <w:r w:rsidRPr="00334428">
              <w:rPr>
                <w:sz w:val="16"/>
                <w:szCs w:val="16"/>
              </w:rPr>
              <w:t>305,400</w:t>
            </w:r>
          </w:p>
        </w:tc>
        <w:tc>
          <w:tcPr>
            <w:tcW w:w="1598" w:type="dxa"/>
            <w:gridSpan w:val="3"/>
            <w:tcBorders>
              <w:bottom w:val="single" w:sz="6" w:space="0" w:color="auto"/>
            </w:tcBorders>
          </w:tcPr>
          <w:p w14:paraId="46C6540D" w14:textId="77777777" w:rsidR="00334428" w:rsidRPr="00334428" w:rsidRDefault="00334428" w:rsidP="00334428">
            <w:pPr>
              <w:jc w:val="center"/>
              <w:outlineLvl w:val="0"/>
              <w:rPr>
                <w:sz w:val="16"/>
                <w:szCs w:val="16"/>
              </w:rPr>
            </w:pPr>
            <w:r w:rsidRPr="00334428">
              <w:rPr>
                <w:sz w:val="16"/>
                <w:szCs w:val="16"/>
              </w:rPr>
              <w:t>45,800</w:t>
            </w:r>
          </w:p>
        </w:tc>
      </w:tr>
      <w:tr w:rsidR="00334428" w:rsidRPr="00334428" w14:paraId="4D230C3D" w14:textId="77777777" w:rsidTr="002E5E82">
        <w:trPr>
          <w:cantSplit/>
          <w:jc w:val="center"/>
        </w:trPr>
        <w:tc>
          <w:tcPr>
            <w:tcW w:w="1428" w:type="dxa"/>
            <w:tcBorders>
              <w:top w:val="single" w:sz="6" w:space="0" w:color="auto"/>
              <w:bottom w:val="single" w:sz="6" w:space="0" w:color="auto"/>
            </w:tcBorders>
          </w:tcPr>
          <w:p w14:paraId="4B193AE6" w14:textId="77777777" w:rsidR="00334428" w:rsidRPr="00334428" w:rsidRDefault="00334428" w:rsidP="00334428">
            <w:pPr>
              <w:jc w:val="center"/>
              <w:outlineLvl w:val="0"/>
              <w:rPr>
                <w:sz w:val="16"/>
                <w:szCs w:val="16"/>
              </w:rPr>
            </w:pPr>
            <w:r w:rsidRPr="00334428">
              <w:rPr>
                <w:sz w:val="16"/>
                <w:szCs w:val="16"/>
              </w:rPr>
              <w:t>7,000</w:t>
            </w:r>
          </w:p>
        </w:tc>
        <w:tc>
          <w:tcPr>
            <w:tcW w:w="1797" w:type="dxa"/>
            <w:gridSpan w:val="3"/>
            <w:tcBorders>
              <w:top w:val="single" w:sz="6" w:space="0" w:color="auto"/>
              <w:bottom w:val="single" w:sz="6" w:space="0" w:color="auto"/>
            </w:tcBorders>
          </w:tcPr>
          <w:p w14:paraId="21F56618" w14:textId="77777777" w:rsidR="00334428" w:rsidRPr="00334428" w:rsidRDefault="00334428" w:rsidP="00334428">
            <w:pPr>
              <w:jc w:val="center"/>
              <w:outlineLvl w:val="0"/>
              <w:rPr>
                <w:sz w:val="16"/>
                <w:szCs w:val="16"/>
              </w:rPr>
            </w:pPr>
            <w:r w:rsidRPr="00334428">
              <w:rPr>
                <w:sz w:val="16"/>
                <w:szCs w:val="16"/>
              </w:rPr>
              <w:t>385,200</w:t>
            </w:r>
          </w:p>
        </w:tc>
        <w:tc>
          <w:tcPr>
            <w:tcW w:w="1598" w:type="dxa"/>
            <w:gridSpan w:val="3"/>
            <w:tcBorders>
              <w:top w:val="single" w:sz="6" w:space="0" w:color="auto"/>
              <w:bottom w:val="single" w:sz="6" w:space="0" w:color="auto"/>
            </w:tcBorders>
          </w:tcPr>
          <w:p w14:paraId="5E5A66B5" w14:textId="77777777" w:rsidR="00334428" w:rsidRPr="00334428" w:rsidRDefault="00334428" w:rsidP="00334428">
            <w:pPr>
              <w:jc w:val="center"/>
              <w:outlineLvl w:val="0"/>
              <w:rPr>
                <w:sz w:val="16"/>
                <w:szCs w:val="16"/>
              </w:rPr>
            </w:pPr>
            <w:r w:rsidRPr="00334428">
              <w:rPr>
                <w:sz w:val="16"/>
                <w:szCs w:val="16"/>
              </w:rPr>
              <w:t>57,800</w:t>
            </w:r>
          </w:p>
        </w:tc>
      </w:tr>
      <w:tr w:rsidR="00334428" w:rsidRPr="00334428" w14:paraId="1A666071" w14:textId="77777777" w:rsidTr="002E5E82">
        <w:trPr>
          <w:cantSplit/>
          <w:jc w:val="center"/>
        </w:trPr>
        <w:tc>
          <w:tcPr>
            <w:tcW w:w="4823" w:type="dxa"/>
            <w:gridSpan w:val="7"/>
            <w:tcBorders>
              <w:top w:val="single" w:sz="6" w:space="0" w:color="auto"/>
            </w:tcBorders>
            <w:shd w:val="clear" w:color="auto" w:fill="BFBFBF"/>
          </w:tcPr>
          <w:p w14:paraId="54995BDF" w14:textId="77777777" w:rsidR="00334428" w:rsidRPr="00334428" w:rsidRDefault="00334428" w:rsidP="00334428">
            <w:pPr>
              <w:keepNext/>
              <w:jc w:val="center"/>
              <w:outlineLvl w:val="0"/>
              <w:rPr>
                <w:b/>
                <w:bCs/>
                <w:sz w:val="16"/>
                <w:szCs w:val="16"/>
              </w:rPr>
            </w:pPr>
            <w:r w:rsidRPr="00334428">
              <w:rPr>
                <w:b/>
                <w:bCs/>
                <w:sz w:val="16"/>
                <w:szCs w:val="16"/>
              </w:rPr>
              <w:t>th 8,000 to 10,000 Feet</w:t>
            </w:r>
          </w:p>
        </w:tc>
      </w:tr>
      <w:tr w:rsidR="00334428" w:rsidRPr="00334428" w14:paraId="0B68CFAB" w14:textId="77777777" w:rsidTr="002E5E82">
        <w:trPr>
          <w:cantSplit/>
          <w:jc w:val="center"/>
        </w:trPr>
        <w:tc>
          <w:tcPr>
            <w:tcW w:w="1473" w:type="dxa"/>
            <w:gridSpan w:val="2"/>
            <w:shd w:val="clear" w:color="auto" w:fill="BFBFBF"/>
          </w:tcPr>
          <w:p w14:paraId="648E8E23" w14:textId="77777777" w:rsidR="00334428" w:rsidRPr="00334428" w:rsidRDefault="00334428" w:rsidP="00334428">
            <w:pPr>
              <w:keepNext/>
              <w:jc w:val="center"/>
              <w:outlineLvl w:val="0"/>
              <w:rPr>
                <w:b/>
                <w:bCs/>
                <w:sz w:val="16"/>
                <w:szCs w:val="16"/>
              </w:rPr>
            </w:pPr>
            <w:r w:rsidRPr="00334428">
              <w:rPr>
                <w:b/>
                <w:bCs/>
                <w:sz w:val="16"/>
                <w:szCs w:val="16"/>
              </w:rPr>
              <w:t>Depth (Ft.)</w:t>
            </w:r>
          </w:p>
        </w:tc>
        <w:tc>
          <w:tcPr>
            <w:tcW w:w="1800" w:type="dxa"/>
            <w:gridSpan w:val="3"/>
            <w:shd w:val="clear" w:color="auto" w:fill="BFBFBF"/>
          </w:tcPr>
          <w:p w14:paraId="4BEFD2AB" w14:textId="77777777" w:rsidR="00334428" w:rsidRPr="00334428" w:rsidRDefault="00334428" w:rsidP="00334428">
            <w:pPr>
              <w:keepNext/>
              <w:jc w:val="center"/>
              <w:outlineLvl w:val="0"/>
              <w:rPr>
                <w:b/>
                <w:bCs/>
                <w:sz w:val="16"/>
                <w:szCs w:val="16"/>
              </w:rPr>
            </w:pPr>
            <w:r w:rsidRPr="00334428">
              <w:rPr>
                <w:b/>
                <w:bCs/>
                <w:sz w:val="16"/>
                <w:szCs w:val="16"/>
              </w:rPr>
              <w:t>Fair Market Value</w:t>
            </w:r>
          </w:p>
        </w:tc>
        <w:tc>
          <w:tcPr>
            <w:tcW w:w="1550" w:type="dxa"/>
            <w:gridSpan w:val="2"/>
            <w:shd w:val="clear" w:color="auto" w:fill="BFBFBF"/>
          </w:tcPr>
          <w:p w14:paraId="4A71D0EC" w14:textId="77777777" w:rsidR="00334428" w:rsidRPr="00334428" w:rsidRDefault="00334428" w:rsidP="00334428">
            <w:pPr>
              <w:keepNext/>
              <w:jc w:val="center"/>
              <w:outlineLvl w:val="0"/>
              <w:rPr>
                <w:b/>
                <w:bCs/>
                <w:sz w:val="16"/>
                <w:szCs w:val="16"/>
              </w:rPr>
            </w:pPr>
            <w:r w:rsidRPr="00334428">
              <w:rPr>
                <w:b/>
                <w:bCs/>
                <w:sz w:val="16"/>
                <w:szCs w:val="16"/>
              </w:rPr>
              <w:t>Assessment</w:t>
            </w:r>
          </w:p>
        </w:tc>
      </w:tr>
      <w:tr w:rsidR="00334428" w:rsidRPr="00334428" w14:paraId="68E63E8F" w14:textId="77777777" w:rsidTr="002E5E82">
        <w:trPr>
          <w:cantSplit/>
          <w:jc w:val="center"/>
        </w:trPr>
        <w:tc>
          <w:tcPr>
            <w:tcW w:w="1473" w:type="dxa"/>
            <w:gridSpan w:val="2"/>
          </w:tcPr>
          <w:p w14:paraId="4EF3961B" w14:textId="77777777" w:rsidR="00334428" w:rsidRPr="00334428" w:rsidRDefault="00334428" w:rsidP="00334428">
            <w:pPr>
              <w:keepNext/>
              <w:jc w:val="center"/>
              <w:outlineLvl w:val="0"/>
              <w:rPr>
                <w:sz w:val="16"/>
                <w:szCs w:val="16"/>
              </w:rPr>
            </w:pPr>
            <w:r w:rsidRPr="00334428">
              <w:rPr>
                <w:sz w:val="16"/>
                <w:szCs w:val="16"/>
              </w:rPr>
              <w:t xml:space="preserve"> </w:t>
            </w:r>
          </w:p>
        </w:tc>
        <w:tc>
          <w:tcPr>
            <w:tcW w:w="1800" w:type="dxa"/>
            <w:gridSpan w:val="3"/>
          </w:tcPr>
          <w:p w14:paraId="71D2727B" w14:textId="77777777" w:rsidR="00334428" w:rsidRPr="00334428" w:rsidRDefault="00334428" w:rsidP="00334428">
            <w:pPr>
              <w:keepNext/>
              <w:outlineLvl w:val="0"/>
              <w:rPr>
                <w:sz w:val="16"/>
                <w:szCs w:val="16"/>
              </w:rPr>
            </w:pPr>
            <w:r w:rsidRPr="00334428">
              <w:rPr>
                <w:sz w:val="16"/>
                <w:szCs w:val="16"/>
              </w:rPr>
              <w:t>$</w:t>
            </w:r>
          </w:p>
        </w:tc>
        <w:tc>
          <w:tcPr>
            <w:tcW w:w="1550" w:type="dxa"/>
            <w:gridSpan w:val="2"/>
          </w:tcPr>
          <w:p w14:paraId="317ECF5F" w14:textId="77777777" w:rsidR="00334428" w:rsidRPr="00334428" w:rsidRDefault="00334428" w:rsidP="00334428">
            <w:pPr>
              <w:keepNext/>
              <w:outlineLvl w:val="0"/>
              <w:rPr>
                <w:sz w:val="16"/>
                <w:szCs w:val="16"/>
              </w:rPr>
            </w:pPr>
            <w:r w:rsidRPr="00334428">
              <w:rPr>
                <w:sz w:val="16"/>
                <w:szCs w:val="16"/>
              </w:rPr>
              <w:t>$</w:t>
            </w:r>
          </w:p>
        </w:tc>
      </w:tr>
      <w:tr w:rsidR="00334428" w:rsidRPr="00334428" w14:paraId="79A04209" w14:textId="77777777" w:rsidTr="002E5E82">
        <w:trPr>
          <w:cantSplit/>
          <w:jc w:val="center"/>
        </w:trPr>
        <w:tc>
          <w:tcPr>
            <w:tcW w:w="1473" w:type="dxa"/>
            <w:gridSpan w:val="2"/>
          </w:tcPr>
          <w:p w14:paraId="63FAE5FD" w14:textId="77777777" w:rsidR="00334428" w:rsidRPr="00334428" w:rsidRDefault="00334428" w:rsidP="00334428">
            <w:pPr>
              <w:keepNext/>
              <w:jc w:val="center"/>
              <w:outlineLvl w:val="0"/>
              <w:rPr>
                <w:sz w:val="16"/>
                <w:szCs w:val="16"/>
              </w:rPr>
            </w:pPr>
            <w:r w:rsidRPr="00334428">
              <w:rPr>
                <w:sz w:val="16"/>
                <w:szCs w:val="16"/>
              </w:rPr>
              <w:t>8,000</w:t>
            </w:r>
          </w:p>
        </w:tc>
        <w:tc>
          <w:tcPr>
            <w:tcW w:w="1800" w:type="dxa"/>
            <w:gridSpan w:val="3"/>
          </w:tcPr>
          <w:p w14:paraId="2B560649" w14:textId="77777777" w:rsidR="00334428" w:rsidRPr="00334428" w:rsidRDefault="00334428" w:rsidP="00334428">
            <w:pPr>
              <w:keepNext/>
              <w:jc w:val="center"/>
              <w:outlineLvl w:val="0"/>
              <w:rPr>
                <w:sz w:val="16"/>
                <w:szCs w:val="16"/>
              </w:rPr>
            </w:pPr>
            <w:r w:rsidRPr="00334428">
              <w:rPr>
                <w:sz w:val="16"/>
                <w:szCs w:val="16"/>
              </w:rPr>
              <w:t>537,900</w:t>
            </w:r>
          </w:p>
        </w:tc>
        <w:tc>
          <w:tcPr>
            <w:tcW w:w="1550" w:type="dxa"/>
            <w:gridSpan w:val="2"/>
          </w:tcPr>
          <w:p w14:paraId="1E3BDD29" w14:textId="77777777" w:rsidR="00334428" w:rsidRPr="00334428" w:rsidRDefault="00334428" w:rsidP="00334428">
            <w:pPr>
              <w:keepNext/>
              <w:jc w:val="center"/>
              <w:outlineLvl w:val="0"/>
              <w:rPr>
                <w:sz w:val="16"/>
                <w:szCs w:val="16"/>
              </w:rPr>
            </w:pPr>
            <w:r w:rsidRPr="00334428">
              <w:rPr>
                <w:sz w:val="16"/>
                <w:szCs w:val="16"/>
              </w:rPr>
              <w:t>80,700</w:t>
            </w:r>
          </w:p>
        </w:tc>
      </w:tr>
      <w:tr w:rsidR="00334428" w:rsidRPr="00334428" w14:paraId="435866EC" w14:textId="77777777" w:rsidTr="002E5E82">
        <w:trPr>
          <w:cantSplit/>
          <w:jc w:val="center"/>
        </w:trPr>
        <w:tc>
          <w:tcPr>
            <w:tcW w:w="1473" w:type="dxa"/>
            <w:gridSpan w:val="2"/>
          </w:tcPr>
          <w:p w14:paraId="141252CD" w14:textId="77777777" w:rsidR="00334428" w:rsidRPr="00334428" w:rsidRDefault="00334428" w:rsidP="00334428">
            <w:pPr>
              <w:keepNext/>
              <w:jc w:val="center"/>
              <w:outlineLvl w:val="0"/>
              <w:rPr>
                <w:sz w:val="16"/>
                <w:szCs w:val="16"/>
              </w:rPr>
            </w:pPr>
            <w:r w:rsidRPr="00334428">
              <w:rPr>
                <w:sz w:val="16"/>
                <w:szCs w:val="16"/>
              </w:rPr>
              <w:t>9,000</w:t>
            </w:r>
          </w:p>
        </w:tc>
        <w:tc>
          <w:tcPr>
            <w:tcW w:w="1800" w:type="dxa"/>
            <w:gridSpan w:val="3"/>
          </w:tcPr>
          <w:p w14:paraId="1DFF3BF2" w14:textId="77777777" w:rsidR="00334428" w:rsidRPr="00334428" w:rsidRDefault="00334428" w:rsidP="00334428">
            <w:pPr>
              <w:keepNext/>
              <w:jc w:val="center"/>
              <w:outlineLvl w:val="0"/>
              <w:rPr>
                <w:sz w:val="16"/>
                <w:szCs w:val="16"/>
              </w:rPr>
            </w:pPr>
            <w:r w:rsidRPr="00334428">
              <w:rPr>
                <w:sz w:val="16"/>
                <w:szCs w:val="16"/>
              </w:rPr>
              <w:t>766,800</w:t>
            </w:r>
          </w:p>
        </w:tc>
        <w:tc>
          <w:tcPr>
            <w:tcW w:w="1550" w:type="dxa"/>
            <w:gridSpan w:val="2"/>
          </w:tcPr>
          <w:p w14:paraId="63AB729A" w14:textId="77777777" w:rsidR="00334428" w:rsidRPr="00334428" w:rsidRDefault="00334428" w:rsidP="00334428">
            <w:pPr>
              <w:keepNext/>
              <w:jc w:val="center"/>
              <w:outlineLvl w:val="0"/>
              <w:rPr>
                <w:sz w:val="16"/>
                <w:szCs w:val="16"/>
              </w:rPr>
            </w:pPr>
            <w:r w:rsidRPr="00334428">
              <w:rPr>
                <w:sz w:val="16"/>
                <w:szCs w:val="16"/>
              </w:rPr>
              <w:t>115,000</w:t>
            </w:r>
          </w:p>
        </w:tc>
      </w:tr>
      <w:tr w:rsidR="00334428" w:rsidRPr="00334428" w14:paraId="174FC956" w14:textId="77777777" w:rsidTr="002E5E82">
        <w:trPr>
          <w:cantSplit/>
          <w:jc w:val="center"/>
        </w:trPr>
        <w:tc>
          <w:tcPr>
            <w:tcW w:w="1473" w:type="dxa"/>
            <w:gridSpan w:val="2"/>
          </w:tcPr>
          <w:p w14:paraId="31713192" w14:textId="77777777" w:rsidR="00334428" w:rsidRPr="00334428" w:rsidRDefault="00334428" w:rsidP="00334428">
            <w:pPr>
              <w:keepNext/>
              <w:jc w:val="center"/>
              <w:outlineLvl w:val="0"/>
              <w:rPr>
                <w:sz w:val="16"/>
                <w:szCs w:val="16"/>
              </w:rPr>
            </w:pPr>
            <w:r w:rsidRPr="00334428">
              <w:rPr>
                <w:sz w:val="16"/>
                <w:szCs w:val="16"/>
              </w:rPr>
              <w:t>10,000</w:t>
            </w:r>
          </w:p>
        </w:tc>
        <w:tc>
          <w:tcPr>
            <w:tcW w:w="1800" w:type="dxa"/>
            <w:gridSpan w:val="3"/>
          </w:tcPr>
          <w:p w14:paraId="5E876C9A" w14:textId="77777777" w:rsidR="00334428" w:rsidRPr="00334428" w:rsidRDefault="00334428" w:rsidP="00334428">
            <w:pPr>
              <w:keepNext/>
              <w:jc w:val="center"/>
              <w:outlineLvl w:val="0"/>
              <w:rPr>
                <w:sz w:val="16"/>
                <w:szCs w:val="16"/>
              </w:rPr>
            </w:pPr>
            <w:r w:rsidRPr="00334428">
              <w:rPr>
                <w:sz w:val="16"/>
                <w:szCs w:val="16"/>
              </w:rPr>
              <w:t>1,062,900</w:t>
            </w:r>
          </w:p>
        </w:tc>
        <w:tc>
          <w:tcPr>
            <w:tcW w:w="1550" w:type="dxa"/>
            <w:gridSpan w:val="2"/>
          </w:tcPr>
          <w:p w14:paraId="0C5E437D" w14:textId="77777777" w:rsidR="00334428" w:rsidRPr="00334428" w:rsidRDefault="00334428" w:rsidP="00334428">
            <w:pPr>
              <w:keepNext/>
              <w:jc w:val="center"/>
              <w:outlineLvl w:val="0"/>
              <w:rPr>
                <w:sz w:val="16"/>
                <w:szCs w:val="16"/>
              </w:rPr>
            </w:pPr>
            <w:r w:rsidRPr="00334428">
              <w:rPr>
                <w:sz w:val="16"/>
                <w:szCs w:val="16"/>
              </w:rPr>
              <w:t>159,400</w:t>
            </w:r>
          </w:p>
        </w:tc>
      </w:tr>
      <w:tr w:rsidR="00334428" w:rsidRPr="00334428" w14:paraId="6C938A13" w14:textId="77777777" w:rsidTr="002E5E82">
        <w:trPr>
          <w:cantSplit/>
          <w:jc w:val="center"/>
        </w:trPr>
        <w:tc>
          <w:tcPr>
            <w:tcW w:w="4823" w:type="dxa"/>
            <w:gridSpan w:val="7"/>
            <w:shd w:val="clear" w:color="auto" w:fill="BFBFBF"/>
          </w:tcPr>
          <w:p w14:paraId="6AEBA12F" w14:textId="77777777" w:rsidR="00334428" w:rsidRPr="00334428" w:rsidRDefault="00334428" w:rsidP="00334428">
            <w:pPr>
              <w:keepNext/>
              <w:jc w:val="center"/>
              <w:outlineLvl w:val="0"/>
              <w:rPr>
                <w:b/>
                <w:bCs/>
                <w:sz w:val="16"/>
                <w:szCs w:val="16"/>
              </w:rPr>
            </w:pPr>
            <w:r w:rsidRPr="00334428">
              <w:rPr>
                <w:b/>
                <w:bCs/>
                <w:sz w:val="16"/>
                <w:szCs w:val="16"/>
              </w:rPr>
              <w:t>Depth 11,000 to 15,000 Feet</w:t>
            </w:r>
          </w:p>
        </w:tc>
      </w:tr>
      <w:tr w:rsidR="00334428" w:rsidRPr="00334428" w14:paraId="05A4EC7D" w14:textId="77777777" w:rsidTr="002E5E82">
        <w:trPr>
          <w:cantSplit/>
          <w:jc w:val="center"/>
        </w:trPr>
        <w:tc>
          <w:tcPr>
            <w:tcW w:w="1473" w:type="dxa"/>
            <w:gridSpan w:val="2"/>
            <w:shd w:val="clear" w:color="auto" w:fill="BFBFBF"/>
          </w:tcPr>
          <w:p w14:paraId="7324DA6F" w14:textId="77777777" w:rsidR="00334428" w:rsidRPr="00334428" w:rsidRDefault="00334428" w:rsidP="00334428">
            <w:pPr>
              <w:keepNext/>
              <w:jc w:val="center"/>
              <w:outlineLvl w:val="0"/>
              <w:rPr>
                <w:b/>
                <w:bCs/>
                <w:sz w:val="16"/>
                <w:szCs w:val="16"/>
              </w:rPr>
            </w:pPr>
            <w:r w:rsidRPr="00334428">
              <w:rPr>
                <w:b/>
                <w:bCs/>
                <w:sz w:val="16"/>
                <w:szCs w:val="16"/>
              </w:rPr>
              <w:t>Depth (Ft.)</w:t>
            </w:r>
          </w:p>
        </w:tc>
        <w:tc>
          <w:tcPr>
            <w:tcW w:w="1800" w:type="dxa"/>
            <w:gridSpan w:val="3"/>
            <w:shd w:val="clear" w:color="auto" w:fill="BFBFBF"/>
          </w:tcPr>
          <w:p w14:paraId="67DCC4F0" w14:textId="77777777" w:rsidR="00334428" w:rsidRPr="00334428" w:rsidRDefault="00334428" w:rsidP="00334428">
            <w:pPr>
              <w:keepNext/>
              <w:jc w:val="center"/>
              <w:outlineLvl w:val="0"/>
              <w:rPr>
                <w:b/>
                <w:bCs/>
                <w:sz w:val="16"/>
                <w:szCs w:val="16"/>
              </w:rPr>
            </w:pPr>
            <w:r w:rsidRPr="00334428">
              <w:rPr>
                <w:b/>
                <w:bCs/>
                <w:sz w:val="16"/>
                <w:szCs w:val="16"/>
              </w:rPr>
              <w:t>Fair Market Value</w:t>
            </w:r>
          </w:p>
        </w:tc>
        <w:tc>
          <w:tcPr>
            <w:tcW w:w="1550" w:type="dxa"/>
            <w:gridSpan w:val="2"/>
            <w:shd w:val="clear" w:color="auto" w:fill="BFBFBF"/>
          </w:tcPr>
          <w:p w14:paraId="1B7C2BB1" w14:textId="77777777" w:rsidR="00334428" w:rsidRPr="00334428" w:rsidRDefault="00334428" w:rsidP="00334428">
            <w:pPr>
              <w:keepNext/>
              <w:jc w:val="center"/>
              <w:outlineLvl w:val="0"/>
              <w:rPr>
                <w:b/>
                <w:bCs/>
                <w:sz w:val="16"/>
                <w:szCs w:val="16"/>
              </w:rPr>
            </w:pPr>
            <w:r w:rsidRPr="00334428">
              <w:rPr>
                <w:b/>
                <w:bCs/>
                <w:sz w:val="16"/>
                <w:szCs w:val="16"/>
              </w:rPr>
              <w:t>Assessment</w:t>
            </w:r>
          </w:p>
        </w:tc>
      </w:tr>
      <w:tr w:rsidR="00334428" w:rsidRPr="00334428" w14:paraId="02BE9C36" w14:textId="77777777" w:rsidTr="002E5E82">
        <w:trPr>
          <w:cantSplit/>
          <w:jc w:val="center"/>
        </w:trPr>
        <w:tc>
          <w:tcPr>
            <w:tcW w:w="1473" w:type="dxa"/>
            <w:gridSpan w:val="2"/>
          </w:tcPr>
          <w:p w14:paraId="231119F4" w14:textId="77777777" w:rsidR="00334428" w:rsidRPr="00334428" w:rsidRDefault="00334428" w:rsidP="00334428">
            <w:pPr>
              <w:keepNext/>
              <w:jc w:val="center"/>
              <w:outlineLvl w:val="0"/>
              <w:rPr>
                <w:sz w:val="16"/>
                <w:szCs w:val="16"/>
              </w:rPr>
            </w:pPr>
            <w:r w:rsidRPr="00334428">
              <w:rPr>
                <w:sz w:val="16"/>
                <w:szCs w:val="16"/>
              </w:rPr>
              <w:t xml:space="preserve"> </w:t>
            </w:r>
          </w:p>
        </w:tc>
        <w:tc>
          <w:tcPr>
            <w:tcW w:w="1800" w:type="dxa"/>
            <w:gridSpan w:val="3"/>
          </w:tcPr>
          <w:p w14:paraId="621D755D" w14:textId="77777777" w:rsidR="00334428" w:rsidRPr="00334428" w:rsidRDefault="00334428" w:rsidP="00334428">
            <w:pPr>
              <w:keepNext/>
              <w:outlineLvl w:val="0"/>
              <w:rPr>
                <w:sz w:val="16"/>
                <w:szCs w:val="16"/>
              </w:rPr>
            </w:pPr>
            <w:r w:rsidRPr="00334428">
              <w:rPr>
                <w:sz w:val="16"/>
                <w:szCs w:val="16"/>
              </w:rPr>
              <w:t>$</w:t>
            </w:r>
          </w:p>
        </w:tc>
        <w:tc>
          <w:tcPr>
            <w:tcW w:w="1550" w:type="dxa"/>
            <w:gridSpan w:val="2"/>
          </w:tcPr>
          <w:p w14:paraId="1F2C54D1" w14:textId="77777777" w:rsidR="00334428" w:rsidRPr="00334428" w:rsidRDefault="00334428" w:rsidP="00334428">
            <w:pPr>
              <w:keepNext/>
              <w:outlineLvl w:val="0"/>
              <w:rPr>
                <w:sz w:val="16"/>
                <w:szCs w:val="16"/>
              </w:rPr>
            </w:pPr>
            <w:r w:rsidRPr="00334428">
              <w:rPr>
                <w:sz w:val="16"/>
                <w:szCs w:val="16"/>
              </w:rPr>
              <w:t>$</w:t>
            </w:r>
          </w:p>
        </w:tc>
      </w:tr>
      <w:tr w:rsidR="00334428" w:rsidRPr="00334428" w14:paraId="12B08EB5" w14:textId="77777777" w:rsidTr="002E5E82">
        <w:trPr>
          <w:cantSplit/>
          <w:jc w:val="center"/>
        </w:trPr>
        <w:tc>
          <w:tcPr>
            <w:tcW w:w="1473" w:type="dxa"/>
            <w:gridSpan w:val="2"/>
          </w:tcPr>
          <w:p w14:paraId="657B85A1" w14:textId="77777777" w:rsidR="00334428" w:rsidRPr="00334428" w:rsidRDefault="00334428" w:rsidP="00334428">
            <w:pPr>
              <w:keepNext/>
              <w:jc w:val="center"/>
              <w:outlineLvl w:val="0"/>
              <w:rPr>
                <w:sz w:val="16"/>
                <w:szCs w:val="16"/>
              </w:rPr>
            </w:pPr>
            <w:r w:rsidRPr="00334428">
              <w:rPr>
                <w:sz w:val="16"/>
                <w:szCs w:val="16"/>
              </w:rPr>
              <w:t>11,000</w:t>
            </w:r>
          </w:p>
        </w:tc>
        <w:tc>
          <w:tcPr>
            <w:tcW w:w="1800" w:type="dxa"/>
            <w:gridSpan w:val="3"/>
          </w:tcPr>
          <w:p w14:paraId="4EC24C4E" w14:textId="77777777" w:rsidR="00334428" w:rsidRPr="00334428" w:rsidRDefault="00334428" w:rsidP="00334428">
            <w:pPr>
              <w:keepNext/>
              <w:jc w:val="center"/>
              <w:outlineLvl w:val="0"/>
              <w:rPr>
                <w:sz w:val="16"/>
                <w:szCs w:val="16"/>
              </w:rPr>
            </w:pPr>
            <w:r w:rsidRPr="00334428">
              <w:rPr>
                <w:sz w:val="16"/>
                <w:szCs w:val="16"/>
              </w:rPr>
              <w:t>1,408,000</w:t>
            </w:r>
          </w:p>
        </w:tc>
        <w:tc>
          <w:tcPr>
            <w:tcW w:w="1550" w:type="dxa"/>
            <w:gridSpan w:val="2"/>
          </w:tcPr>
          <w:p w14:paraId="0EF61C83" w14:textId="77777777" w:rsidR="00334428" w:rsidRPr="00334428" w:rsidRDefault="00334428" w:rsidP="00334428">
            <w:pPr>
              <w:keepNext/>
              <w:jc w:val="center"/>
              <w:outlineLvl w:val="0"/>
              <w:rPr>
                <w:sz w:val="16"/>
                <w:szCs w:val="16"/>
              </w:rPr>
            </w:pPr>
            <w:r w:rsidRPr="00334428">
              <w:rPr>
                <w:sz w:val="16"/>
                <w:szCs w:val="16"/>
              </w:rPr>
              <w:t>211,200</w:t>
            </w:r>
          </w:p>
        </w:tc>
      </w:tr>
      <w:tr w:rsidR="00334428" w:rsidRPr="00334428" w14:paraId="5F54A1BB" w14:textId="77777777" w:rsidTr="002E5E82">
        <w:trPr>
          <w:cantSplit/>
          <w:jc w:val="center"/>
        </w:trPr>
        <w:tc>
          <w:tcPr>
            <w:tcW w:w="1473" w:type="dxa"/>
            <w:gridSpan w:val="2"/>
          </w:tcPr>
          <w:p w14:paraId="1A5F6350" w14:textId="77777777" w:rsidR="00334428" w:rsidRPr="00334428" w:rsidRDefault="00334428" w:rsidP="00334428">
            <w:pPr>
              <w:keepNext/>
              <w:jc w:val="center"/>
              <w:outlineLvl w:val="0"/>
              <w:rPr>
                <w:sz w:val="16"/>
                <w:szCs w:val="16"/>
              </w:rPr>
            </w:pPr>
            <w:r w:rsidRPr="00334428">
              <w:rPr>
                <w:sz w:val="16"/>
                <w:szCs w:val="16"/>
              </w:rPr>
              <w:t>12,000</w:t>
            </w:r>
          </w:p>
        </w:tc>
        <w:tc>
          <w:tcPr>
            <w:tcW w:w="1800" w:type="dxa"/>
            <w:gridSpan w:val="3"/>
          </w:tcPr>
          <w:p w14:paraId="5871B852" w14:textId="77777777" w:rsidR="00334428" w:rsidRPr="00334428" w:rsidRDefault="00334428" w:rsidP="00334428">
            <w:pPr>
              <w:keepNext/>
              <w:jc w:val="center"/>
              <w:outlineLvl w:val="0"/>
              <w:rPr>
                <w:sz w:val="16"/>
                <w:szCs w:val="16"/>
              </w:rPr>
            </w:pPr>
            <w:r w:rsidRPr="00334428">
              <w:rPr>
                <w:sz w:val="16"/>
                <w:szCs w:val="16"/>
              </w:rPr>
              <w:t>1,778,000</w:t>
            </w:r>
          </w:p>
        </w:tc>
        <w:tc>
          <w:tcPr>
            <w:tcW w:w="1550" w:type="dxa"/>
            <w:gridSpan w:val="2"/>
          </w:tcPr>
          <w:p w14:paraId="1DB90DD7" w14:textId="77777777" w:rsidR="00334428" w:rsidRPr="00334428" w:rsidRDefault="00334428" w:rsidP="00334428">
            <w:pPr>
              <w:keepNext/>
              <w:jc w:val="center"/>
              <w:outlineLvl w:val="0"/>
              <w:rPr>
                <w:sz w:val="16"/>
                <w:szCs w:val="16"/>
              </w:rPr>
            </w:pPr>
            <w:r w:rsidRPr="00334428">
              <w:rPr>
                <w:sz w:val="16"/>
                <w:szCs w:val="16"/>
              </w:rPr>
              <w:t>266,700</w:t>
            </w:r>
          </w:p>
        </w:tc>
      </w:tr>
      <w:tr w:rsidR="00334428" w:rsidRPr="00334428" w14:paraId="5BE6A752" w14:textId="77777777" w:rsidTr="002E5E82">
        <w:trPr>
          <w:cantSplit/>
          <w:jc w:val="center"/>
        </w:trPr>
        <w:tc>
          <w:tcPr>
            <w:tcW w:w="1473" w:type="dxa"/>
            <w:gridSpan w:val="2"/>
          </w:tcPr>
          <w:p w14:paraId="4CCD7EB7" w14:textId="77777777" w:rsidR="00334428" w:rsidRPr="00334428" w:rsidRDefault="00334428" w:rsidP="00334428">
            <w:pPr>
              <w:keepNext/>
              <w:jc w:val="center"/>
              <w:outlineLvl w:val="0"/>
              <w:rPr>
                <w:sz w:val="16"/>
                <w:szCs w:val="16"/>
              </w:rPr>
            </w:pPr>
            <w:r w:rsidRPr="00334428">
              <w:rPr>
                <w:sz w:val="16"/>
                <w:szCs w:val="16"/>
              </w:rPr>
              <w:t>13,000</w:t>
            </w:r>
          </w:p>
        </w:tc>
        <w:tc>
          <w:tcPr>
            <w:tcW w:w="1800" w:type="dxa"/>
            <w:gridSpan w:val="3"/>
          </w:tcPr>
          <w:p w14:paraId="02830F05" w14:textId="77777777" w:rsidR="00334428" w:rsidRPr="00334428" w:rsidRDefault="00334428" w:rsidP="00334428">
            <w:pPr>
              <w:keepNext/>
              <w:jc w:val="center"/>
              <w:outlineLvl w:val="0"/>
              <w:rPr>
                <w:sz w:val="16"/>
                <w:szCs w:val="16"/>
              </w:rPr>
            </w:pPr>
            <w:r w:rsidRPr="00334428">
              <w:rPr>
                <w:sz w:val="16"/>
                <w:szCs w:val="16"/>
              </w:rPr>
              <w:t>2,145,600</w:t>
            </w:r>
          </w:p>
        </w:tc>
        <w:tc>
          <w:tcPr>
            <w:tcW w:w="1550" w:type="dxa"/>
            <w:gridSpan w:val="2"/>
          </w:tcPr>
          <w:p w14:paraId="78E3F2CD" w14:textId="77777777" w:rsidR="00334428" w:rsidRPr="00334428" w:rsidRDefault="00334428" w:rsidP="00334428">
            <w:pPr>
              <w:keepNext/>
              <w:jc w:val="center"/>
              <w:outlineLvl w:val="0"/>
              <w:rPr>
                <w:sz w:val="16"/>
                <w:szCs w:val="16"/>
              </w:rPr>
            </w:pPr>
            <w:r w:rsidRPr="00334428">
              <w:rPr>
                <w:sz w:val="16"/>
                <w:szCs w:val="16"/>
              </w:rPr>
              <w:t>321,800</w:t>
            </w:r>
          </w:p>
        </w:tc>
      </w:tr>
      <w:tr w:rsidR="00334428" w:rsidRPr="00334428" w14:paraId="66AB1010" w14:textId="77777777" w:rsidTr="002E5E82">
        <w:trPr>
          <w:cantSplit/>
          <w:jc w:val="center"/>
        </w:trPr>
        <w:tc>
          <w:tcPr>
            <w:tcW w:w="1473" w:type="dxa"/>
            <w:gridSpan w:val="2"/>
          </w:tcPr>
          <w:p w14:paraId="3AADE781" w14:textId="77777777" w:rsidR="00334428" w:rsidRPr="00334428" w:rsidRDefault="00334428" w:rsidP="00334428">
            <w:pPr>
              <w:keepNext/>
              <w:jc w:val="center"/>
              <w:outlineLvl w:val="0"/>
              <w:rPr>
                <w:sz w:val="16"/>
                <w:szCs w:val="16"/>
              </w:rPr>
            </w:pPr>
            <w:r w:rsidRPr="00334428">
              <w:rPr>
                <w:sz w:val="16"/>
                <w:szCs w:val="16"/>
              </w:rPr>
              <w:t>14,000</w:t>
            </w:r>
          </w:p>
        </w:tc>
        <w:tc>
          <w:tcPr>
            <w:tcW w:w="1800" w:type="dxa"/>
            <w:gridSpan w:val="3"/>
          </w:tcPr>
          <w:p w14:paraId="3C971D39" w14:textId="77777777" w:rsidR="00334428" w:rsidRPr="00334428" w:rsidRDefault="00334428" w:rsidP="00334428">
            <w:pPr>
              <w:keepNext/>
              <w:jc w:val="center"/>
              <w:outlineLvl w:val="0"/>
              <w:rPr>
                <w:sz w:val="16"/>
                <w:szCs w:val="16"/>
              </w:rPr>
            </w:pPr>
            <w:r w:rsidRPr="00334428">
              <w:rPr>
                <w:sz w:val="16"/>
                <w:szCs w:val="16"/>
              </w:rPr>
              <w:t>2,484,000</w:t>
            </w:r>
          </w:p>
        </w:tc>
        <w:tc>
          <w:tcPr>
            <w:tcW w:w="1550" w:type="dxa"/>
            <w:gridSpan w:val="2"/>
          </w:tcPr>
          <w:p w14:paraId="0C48F9FD" w14:textId="77777777" w:rsidR="00334428" w:rsidRPr="00334428" w:rsidRDefault="00334428" w:rsidP="00334428">
            <w:pPr>
              <w:keepNext/>
              <w:jc w:val="center"/>
              <w:outlineLvl w:val="0"/>
              <w:rPr>
                <w:sz w:val="16"/>
                <w:szCs w:val="16"/>
              </w:rPr>
            </w:pPr>
            <w:r w:rsidRPr="00334428">
              <w:rPr>
                <w:sz w:val="16"/>
                <w:szCs w:val="16"/>
              </w:rPr>
              <w:t>372,600</w:t>
            </w:r>
          </w:p>
        </w:tc>
      </w:tr>
      <w:tr w:rsidR="00334428" w:rsidRPr="00334428" w14:paraId="3ECA1215" w14:textId="77777777" w:rsidTr="002E5E82">
        <w:trPr>
          <w:cantSplit/>
          <w:jc w:val="center"/>
        </w:trPr>
        <w:tc>
          <w:tcPr>
            <w:tcW w:w="1473" w:type="dxa"/>
            <w:gridSpan w:val="2"/>
          </w:tcPr>
          <w:p w14:paraId="4B9415A5" w14:textId="77777777" w:rsidR="00334428" w:rsidRPr="00334428" w:rsidRDefault="00334428" w:rsidP="00334428">
            <w:pPr>
              <w:jc w:val="center"/>
              <w:outlineLvl w:val="0"/>
              <w:rPr>
                <w:sz w:val="16"/>
                <w:szCs w:val="16"/>
              </w:rPr>
            </w:pPr>
            <w:r w:rsidRPr="00334428">
              <w:rPr>
                <w:sz w:val="16"/>
                <w:szCs w:val="16"/>
              </w:rPr>
              <w:t>15,000</w:t>
            </w:r>
          </w:p>
        </w:tc>
        <w:tc>
          <w:tcPr>
            <w:tcW w:w="1800" w:type="dxa"/>
            <w:gridSpan w:val="3"/>
          </w:tcPr>
          <w:p w14:paraId="0B0F40FF" w14:textId="77777777" w:rsidR="00334428" w:rsidRPr="00334428" w:rsidRDefault="00334428" w:rsidP="00334428">
            <w:pPr>
              <w:jc w:val="center"/>
              <w:outlineLvl w:val="0"/>
              <w:rPr>
                <w:sz w:val="16"/>
                <w:szCs w:val="16"/>
              </w:rPr>
            </w:pPr>
            <w:r w:rsidRPr="00334428">
              <w:rPr>
                <w:sz w:val="16"/>
                <w:szCs w:val="16"/>
              </w:rPr>
              <w:t>2,769,200</w:t>
            </w:r>
          </w:p>
        </w:tc>
        <w:tc>
          <w:tcPr>
            <w:tcW w:w="1550" w:type="dxa"/>
            <w:gridSpan w:val="2"/>
          </w:tcPr>
          <w:p w14:paraId="633D393F" w14:textId="77777777" w:rsidR="00334428" w:rsidRPr="00334428" w:rsidRDefault="00334428" w:rsidP="00334428">
            <w:pPr>
              <w:jc w:val="center"/>
              <w:outlineLvl w:val="0"/>
              <w:rPr>
                <w:sz w:val="16"/>
                <w:szCs w:val="16"/>
              </w:rPr>
            </w:pPr>
            <w:r w:rsidRPr="00334428">
              <w:rPr>
                <w:sz w:val="16"/>
                <w:szCs w:val="16"/>
              </w:rPr>
              <w:t>415,400</w:t>
            </w:r>
          </w:p>
        </w:tc>
      </w:tr>
      <w:tr w:rsidR="00334428" w:rsidRPr="00334428" w14:paraId="3B63FF20" w14:textId="77777777" w:rsidTr="002E5E82">
        <w:trPr>
          <w:cantSplit/>
          <w:jc w:val="center"/>
        </w:trPr>
        <w:tc>
          <w:tcPr>
            <w:tcW w:w="4823" w:type="dxa"/>
            <w:gridSpan w:val="7"/>
            <w:shd w:val="clear" w:color="auto" w:fill="BFBFBF"/>
          </w:tcPr>
          <w:p w14:paraId="6924948E" w14:textId="77777777" w:rsidR="00334428" w:rsidRPr="00334428" w:rsidRDefault="00334428" w:rsidP="00334428">
            <w:pPr>
              <w:jc w:val="center"/>
              <w:outlineLvl w:val="0"/>
              <w:rPr>
                <w:b/>
                <w:bCs/>
                <w:sz w:val="16"/>
                <w:szCs w:val="16"/>
              </w:rPr>
            </w:pPr>
            <w:r w:rsidRPr="00334428">
              <w:rPr>
                <w:b/>
                <w:bCs/>
                <w:sz w:val="16"/>
                <w:szCs w:val="16"/>
              </w:rPr>
              <w:t>Depth 16,000 to 20,000 Feet</w:t>
            </w:r>
          </w:p>
        </w:tc>
      </w:tr>
      <w:tr w:rsidR="00334428" w:rsidRPr="00334428" w14:paraId="4BD20740" w14:textId="77777777" w:rsidTr="002E5E82">
        <w:trPr>
          <w:cantSplit/>
          <w:jc w:val="center"/>
        </w:trPr>
        <w:tc>
          <w:tcPr>
            <w:tcW w:w="1492" w:type="dxa"/>
            <w:gridSpan w:val="3"/>
            <w:shd w:val="clear" w:color="auto" w:fill="BFBFBF"/>
          </w:tcPr>
          <w:p w14:paraId="063F4BEA" w14:textId="77777777" w:rsidR="00334428" w:rsidRPr="00334428" w:rsidRDefault="00334428" w:rsidP="00334428">
            <w:pPr>
              <w:jc w:val="center"/>
              <w:outlineLvl w:val="0"/>
              <w:rPr>
                <w:b/>
                <w:bCs/>
                <w:sz w:val="16"/>
                <w:szCs w:val="16"/>
              </w:rPr>
            </w:pPr>
            <w:r w:rsidRPr="00334428">
              <w:rPr>
                <w:b/>
                <w:bCs/>
                <w:sz w:val="16"/>
                <w:szCs w:val="16"/>
              </w:rPr>
              <w:t>Depth (Ft.)</w:t>
            </w:r>
          </w:p>
        </w:tc>
        <w:tc>
          <w:tcPr>
            <w:tcW w:w="1799" w:type="dxa"/>
            <w:gridSpan w:val="3"/>
            <w:shd w:val="clear" w:color="auto" w:fill="BFBFBF"/>
          </w:tcPr>
          <w:p w14:paraId="455008F4" w14:textId="77777777" w:rsidR="00334428" w:rsidRPr="00334428" w:rsidRDefault="00334428" w:rsidP="00334428">
            <w:pPr>
              <w:jc w:val="center"/>
              <w:outlineLvl w:val="0"/>
              <w:rPr>
                <w:b/>
                <w:bCs/>
                <w:sz w:val="16"/>
                <w:szCs w:val="16"/>
              </w:rPr>
            </w:pPr>
            <w:r w:rsidRPr="00334428">
              <w:rPr>
                <w:b/>
                <w:bCs/>
                <w:sz w:val="16"/>
                <w:szCs w:val="16"/>
              </w:rPr>
              <w:t>Fair Market Value</w:t>
            </w:r>
          </w:p>
        </w:tc>
        <w:tc>
          <w:tcPr>
            <w:tcW w:w="1532" w:type="dxa"/>
            <w:shd w:val="clear" w:color="auto" w:fill="BFBFBF"/>
          </w:tcPr>
          <w:p w14:paraId="2A745448" w14:textId="77777777" w:rsidR="00334428" w:rsidRPr="00334428" w:rsidRDefault="00334428" w:rsidP="00334428">
            <w:pPr>
              <w:jc w:val="center"/>
              <w:outlineLvl w:val="0"/>
              <w:rPr>
                <w:b/>
                <w:bCs/>
                <w:sz w:val="16"/>
                <w:szCs w:val="16"/>
              </w:rPr>
            </w:pPr>
            <w:r w:rsidRPr="00334428">
              <w:rPr>
                <w:b/>
                <w:bCs/>
                <w:sz w:val="16"/>
                <w:szCs w:val="16"/>
              </w:rPr>
              <w:t>Assessment</w:t>
            </w:r>
          </w:p>
        </w:tc>
      </w:tr>
      <w:tr w:rsidR="00334428" w:rsidRPr="00334428" w14:paraId="2BCEEAA2" w14:textId="77777777" w:rsidTr="002E5E82">
        <w:trPr>
          <w:cantSplit/>
          <w:jc w:val="center"/>
        </w:trPr>
        <w:tc>
          <w:tcPr>
            <w:tcW w:w="1492" w:type="dxa"/>
            <w:gridSpan w:val="3"/>
          </w:tcPr>
          <w:p w14:paraId="536D0BD3" w14:textId="77777777" w:rsidR="00334428" w:rsidRPr="00334428" w:rsidRDefault="00334428" w:rsidP="00334428">
            <w:pPr>
              <w:jc w:val="center"/>
              <w:outlineLvl w:val="0"/>
              <w:rPr>
                <w:sz w:val="16"/>
                <w:szCs w:val="16"/>
              </w:rPr>
            </w:pPr>
            <w:r w:rsidRPr="00334428">
              <w:rPr>
                <w:sz w:val="16"/>
                <w:szCs w:val="16"/>
              </w:rPr>
              <w:t xml:space="preserve"> </w:t>
            </w:r>
          </w:p>
        </w:tc>
        <w:tc>
          <w:tcPr>
            <w:tcW w:w="1799" w:type="dxa"/>
            <w:gridSpan w:val="3"/>
          </w:tcPr>
          <w:p w14:paraId="196B74DF" w14:textId="77777777" w:rsidR="00334428" w:rsidRPr="00334428" w:rsidRDefault="00334428" w:rsidP="00334428">
            <w:pPr>
              <w:outlineLvl w:val="0"/>
              <w:rPr>
                <w:sz w:val="16"/>
                <w:szCs w:val="16"/>
              </w:rPr>
            </w:pPr>
            <w:r w:rsidRPr="00334428">
              <w:rPr>
                <w:sz w:val="16"/>
                <w:szCs w:val="16"/>
              </w:rPr>
              <w:t>$</w:t>
            </w:r>
          </w:p>
        </w:tc>
        <w:tc>
          <w:tcPr>
            <w:tcW w:w="1532" w:type="dxa"/>
          </w:tcPr>
          <w:p w14:paraId="4A6F52F9" w14:textId="77777777" w:rsidR="00334428" w:rsidRPr="00334428" w:rsidRDefault="00334428" w:rsidP="00334428">
            <w:pPr>
              <w:outlineLvl w:val="0"/>
              <w:rPr>
                <w:sz w:val="16"/>
                <w:szCs w:val="16"/>
              </w:rPr>
            </w:pPr>
            <w:r w:rsidRPr="00334428">
              <w:rPr>
                <w:sz w:val="16"/>
                <w:szCs w:val="16"/>
              </w:rPr>
              <w:t>$</w:t>
            </w:r>
          </w:p>
        </w:tc>
      </w:tr>
      <w:tr w:rsidR="00334428" w:rsidRPr="00334428" w14:paraId="2107CE25" w14:textId="77777777" w:rsidTr="002E5E82">
        <w:trPr>
          <w:cantSplit/>
          <w:jc w:val="center"/>
        </w:trPr>
        <w:tc>
          <w:tcPr>
            <w:tcW w:w="1492" w:type="dxa"/>
            <w:gridSpan w:val="3"/>
          </w:tcPr>
          <w:p w14:paraId="3C0C09F7" w14:textId="77777777" w:rsidR="00334428" w:rsidRPr="00334428" w:rsidRDefault="00334428" w:rsidP="00334428">
            <w:pPr>
              <w:jc w:val="center"/>
              <w:outlineLvl w:val="0"/>
              <w:rPr>
                <w:sz w:val="16"/>
                <w:szCs w:val="16"/>
              </w:rPr>
            </w:pPr>
            <w:r w:rsidRPr="00334428">
              <w:rPr>
                <w:sz w:val="16"/>
                <w:szCs w:val="16"/>
              </w:rPr>
              <w:t>16,000</w:t>
            </w:r>
          </w:p>
        </w:tc>
        <w:tc>
          <w:tcPr>
            <w:tcW w:w="1799" w:type="dxa"/>
            <w:gridSpan w:val="3"/>
          </w:tcPr>
          <w:p w14:paraId="34E71CA7" w14:textId="77777777" w:rsidR="00334428" w:rsidRPr="00334428" w:rsidRDefault="00334428" w:rsidP="00334428">
            <w:pPr>
              <w:jc w:val="center"/>
              <w:outlineLvl w:val="0"/>
              <w:rPr>
                <w:sz w:val="16"/>
                <w:szCs w:val="16"/>
              </w:rPr>
            </w:pPr>
            <w:r w:rsidRPr="00334428">
              <w:rPr>
                <w:sz w:val="16"/>
                <w:szCs w:val="16"/>
              </w:rPr>
              <w:t>2,984,100</w:t>
            </w:r>
          </w:p>
        </w:tc>
        <w:tc>
          <w:tcPr>
            <w:tcW w:w="1532" w:type="dxa"/>
          </w:tcPr>
          <w:p w14:paraId="2142F6EE" w14:textId="77777777" w:rsidR="00334428" w:rsidRPr="00334428" w:rsidRDefault="00334428" w:rsidP="00334428">
            <w:pPr>
              <w:jc w:val="center"/>
              <w:outlineLvl w:val="0"/>
              <w:rPr>
                <w:sz w:val="16"/>
                <w:szCs w:val="16"/>
              </w:rPr>
            </w:pPr>
            <w:r w:rsidRPr="00334428">
              <w:rPr>
                <w:sz w:val="16"/>
                <w:szCs w:val="16"/>
              </w:rPr>
              <w:t>447,600</w:t>
            </w:r>
          </w:p>
        </w:tc>
      </w:tr>
      <w:tr w:rsidR="00334428" w:rsidRPr="00334428" w14:paraId="74EEBC4C" w14:textId="77777777" w:rsidTr="002E5E82">
        <w:trPr>
          <w:cantSplit/>
          <w:jc w:val="center"/>
        </w:trPr>
        <w:tc>
          <w:tcPr>
            <w:tcW w:w="1492" w:type="dxa"/>
            <w:gridSpan w:val="3"/>
          </w:tcPr>
          <w:p w14:paraId="437C386F" w14:textId="77777777" w:rsidR="00334428" w:rsidRPr="00334428" w:rsidRDefault="00334428" w:rsidP="00334428">
            <w:pPr>
              <w:jc w:val="center"/>
              <w:outlineLvl w:val="0"/>
              <w:rPr>
                <w:sz w:val="16"/>
                <w:szCs w:val="16"/>
              </w:rPr>
            </w:pPr>
            <w:r w:rsidRPr="00334428">
              <w:rPr>
                <w:sz w:val="16"/>
                <w:szCs w:val="16"/>
              </w:rPr>
              <w:t>17,000</w:t>
            </w:r>
          </w:p>
        </w:tc>
        <w:tc>
          <w:tcPr>
            <w:tcW w:w="1799" w:type="dxa"/>
            <w:gridSpan w:val="3"/>
          </w:tcPr>
          <w:p w14:paraId="0F8DCFBF" w14:textId="77777777" w:rsidR="00334428" w:rsidRPr="00334428" w:rsidRDefault="00334428" w:rsidP="00334428">
            <w:pPr>
              <w:jc w:val="center"/>
              <w:outlineLvl w:val="0"/>
              <w:rPr>
                <w:sz w:val="16"/>
                <w:szCs w:val="16"/>
              </w:rPr>
            </w:pPr>
            <w:r w:rsidRPr="00334428">
              <w:rPr>
                <w:sz w:val="16"/>
                <w:szCs w:val="16"/>
              </w:rPr>
              <w:t>3,120,700</w:t>
            </w:r>
          </w:p>
        </w:tc>
        <w:tc>
          <w:tcPr>
            <w:tcW w:w="1532" w:type="dxa"/>
          </w:tcPr>
          <w:p w14:paraId="4E67888F" w14:textId="77777777" w:rsidR="00334428" w:rsidRPr="00334428" w:rsidRDefault="00334428" w:rsidP="00334428">
            <w:pPr>
              <w:jc w:val="center"/>
              <w:outlineLvl w:val="0"/>
              <w:rPr>
                <w:sz w:val="16"/>
                <w:szCs w:val="16"/>
              </w:rPr>
            </w:pPr>
            <w:r w:rsidRPr="00334428">
              <w:rPr>
                <w:sz w:val="16"/>
                <w:szCs w:val="16"/>
              </w:rPr>
              <w:t>468,100</w:t>
            </w:r>
          </w:p>
        </w:tc>
      </w:tr>
      <w:tr w:rsidR="00334428" w:rsidRPr="00334428" w14:paraId="2F5F0120" w14:textId="77777777" w:rsidTr="002E5E82">
        <w:trPr>
          <w:cantSplit/>
          <w:jc w:val="center"/>
        </w:trPr>
        <w:tc>
          <w:tcPr>
            <w:tcW w:w="1492" w:type="dxa"/>
            <w:gridSpan w:val="3"/>
          </w:tcPr>
          <w:p w14:paraId="05BAB476" w14:textId="77777777" w:rsidR="00334428" w:rsidRPr="00334428" w:rsidRDefault="00334428" w:rsidP="00334428">
            <w:pPr>
              <w:jc w:val="center"/>
              <w:outlineLvl w:val="0"/>
              <w:rPr>
                <w:sz w:val="16"/>
                <w:szCs w:val="16"/>
              </w:rPr>
            </w:pPr>
            <w:r w:rsidRPr="00334428">
              <w:rPr>
                <w:sz w:val="16"/>
                <w:szCs w:val="16"/>
              </w:rPr>
              <w:t>18,000</w:t>
            </w:r>
          </w:p>
        </w:tc>
        <w:tc>
          <w:tcPr>
            <w:tcW w:w="1799" w:type="dxa"/>
            <w:gridSpan w:val="3"/>
          </w:tcPr>
          <w:p w14:paraId="66A9C84A" w14:textId="77777777" w:rsidR="00334428" w:rsidRPr="00334428" w:rsidRDefault="00334428" w:rsidP="00334428">
            <w:pPr>
              <w:jc w:val="center"/>
              <w:outlineLvl w:val="0"/>
              <w:rPr>
                <w:sz w:val="16"/>
                <w:szCs w:val="16"/>
              </w:rPr>
            </w:pPr>
            <w:r w:rsidRPr="00334428">
              <w:rPr>
                <w:sz w:val="16"/>
                <w:szCs w:val="16"/>
              </w:rPr>
              <w:t>3,183,700</w:t>
            </w:r>
          </w:p>
        </w:tc>
        <w:tc>
          <w:tcPr>
            <w:tcW w:w="1532" w:type="dxa"/>
          </w:tcPr>
          <w:p w14:paraId="1A75AC48" w14:textId="77777777" w:rsidR="00334428" w:rsidRPr="00334428" w:rsidRDefault="00334428" w:rsidP="00334428">
            <w:pPr>
              <w:jc w:val="center"/>
              <w:outlineLvl w:val="0"/>
              <w:rPr>
                <w:sz w:val="16"/>
                <w:szCs w:val="16"/>
              </w:rPr>
            </w:pPr>
            <w:r w:rsidRPr="00334428">
              <w:rPr>
                <w:sz w:val="16"/>
                <w:szCs w:val="16"/>
              </w:rPr>
              <w:t>477,600</w:t>
            </w:r>
          </w:p>
        </w:tc>
      </w:tr>
      <w:tr w:rsidR="00334428" w:rsidRPr="00334428" w14:paraId="4F626ADB" w14:textId="77777777" w:rsidTr="002E5E82">
        <w:trPr>
          <w:cantSplit/>
          <w:jc w:val="center"/>
        </w:trPr>
        <w:tc>
          <w:tcPr>
            <w:tcW w:w="1492" w:type="dxa"/>
            <w:gridSpan w:val="3"/>
          </w:tcPr>
          <w:p w14:paraId="6ABB0097" w14:textId="77777777" w:rsidR="00334428" w:rsidRPr="00334428" w:rsidRDefault="00334428" w:rsidP="00334428">
            <w:pPr>
              <w:jc w:val="center"/>
              <w:outlineLvl w:val="0"/>
              <w:rPr>
                <w:sz w:val="16"/>
                <w:szCs w:val="16"/>
              </w:rPr>
            </w:pPr>
            <w:r w:rsidRPr="00334428">
              <w:rPr>
                <w:sz w:val="16"/>
                <w:szCs w:val="16"/>
              </w:rPr>
              <w:t>19,000</w:t>
            </w:r>
          </w:p>
        </w:tc>
        <w:tc>
          <w:tcPr>
            <w:tcW w:w="1799" w:type="dxa"/>
            <w:gridSpan w:val="3"/>
          </w:tcPr>
          <w:p w14:paraId="23128423" w14:textId="77777777" w:rsidR="00334428" w:rsidRPr="00334428" w:rsidRDefault="00334428" w:rsidP="00334428">
            <w:pPr>
              <w:jc w:val="center"/>
              <w:outlineLvl w:val="0"/>
              <w:rPr>
                <w:sz w:val="16"/>
                <w:szCs w:val="16"/>
              </w:rPr>
            </w:pPr>
            <w:r w:rsidRPr="00334428">
              <w:rPr>
                <w:sz w:val="16"/>
                <w:szCs w:val="16"/>
              </w:rPr>
              <w:t>3,193,500</w:t>
            </w:r>
          </w:p>
        </w:tc>
        <w:tc>
          <w:tcPr>
            <w:tcW w:w="1532" w:type="dxa"/>
          </w:tcPr>
          <w:p w14:paraId="1864000B" w14:textId="77777777" w:rsidR="00334428" w:rsidRPr="00334428" w:rsidRDefault="00334428" w:rsidP="00334428">
            <w:pPr>
              <w:jc w:val="center"/>
              <w:outlineLvl w:val="0"/>
              <w:rPr>
                <w:sz w:val="16"/>
                <w:szCs w:val="16"/>
              </w:rPr>
            </w:pPr>
            <w:r w:rsidRPr="00334428">
              <w:rPr>
                <w:sz w:val="16"/>
                <w:szCs w:val="16"/>
              </w:rPr>
              <w:t>479,000</w:t>
            </w:r>
          </w:p>
        </w:tc>
      </w:tr>
      <w:tr w:rsidR="00334428" w:rsidRPr="00334428" w14:paraId="47023717" w14:textId="77777777" w:rsidTr="002E5E82">
        <w:trPr>
          <w:cantSplit/>
          <w:jc w:val="center"/>
        </w:trPr>
        <w:tc>
          <w:tcPr>
            <w:tcW w:w="1492" w:type="dxa"/>
            <w:gridSpan w:val="3"/>
          </w:tcPr>
          <w:p w14:paraId="0DAA2AA1" w14:textId="77777777" w:rsidR="00334428" w:rsidRPr="00334428" w:rsidRDefault="00334428" w:rsidP="00334428">
            <w:pPr>
              <w:jc w:val="center"/>
              <w:outlineLvl w:val="0"/>
              <w:rPr>
                <w:sz w:val="16"/>
                <w:szCs w:val="16"/>
              </w:rPr>
            </w:pPr>
            <w:r w:rsidRPr="00334428">
              <w:rPr>
                <w:sz w:val="16"/>
                <w:szCs w:val="16"/>
              </w:rPr>
              <w:t>20,000</w:t>
            </w:r>
          </w:p>
        </w:tc>
        <w:tc>
          <w:tcPr>
            <w:tcW w:w="1799" w:type="dxa"/>
            <w:gridSpan w:val="3"/>
          </w:tcPr>
          <w:p w14:paraId="54321883" w14:textId="77777777" w:rsidR="00334428" w:rsidRPr="00334428" w:rsidRDefault="00334428" w:rsidP="00334428">
            <w:pPr>
              <w:jc w:val="center"/>
              <w:outlineLvl w:val="0"/>
              <w:rPr>
                <w:sz w:val="16"/>
                <w:szCs w:val="16"/>
              </w:rPr>
            </w:pPr>
            <w:r w:rsidRPr="00334428">
              <w:rPr>
                <w:sz w:val="16"/>
                <w:szCs w:val="16"/>
              </w:rPr>
              <w:t>3,189,400</w:t>
            </w:r>
          </w:p>
        </w:tc>
        <w:tc>
          <w:tcPr>
            <w:tcW w:w="1532" w:type="dxa"/>
          </w:tcPr>
          <w:p w14:paraId="20E33202" w14:textId="77777777" w:rsidR="00334428" w:rsidRPr="00334428" w:rsidRDefault="00334428" w:rsidP="00334428">
            <w:pPr>
              <w:jc w:val="center"/>
              <w:outlineLvl w:val="0"/>
              <w:rPr>
                <w:sz w:val="16"/>
                <w:szCs w:val="16"/>
              </w:rPr>
            </w:pPr>
            <w:r w:rsidRPr="00334428">
              <w:rPr>
                <w:sz w:val="16"/>
                <w:szCs w:val="16"/>
              </w:rPr>
              <w:t>478,400</w:t>
            </w:r>
          </w:p>
        </w:tc>
      </w:tr>
      <w:tr w:rsidR="00334428" w:rsidRPr="00334428" w14:paraId="47CB38E5" w14:textId="77777777" w:rsidTr="002E5E82">
        <w:trPr>
          <w:cantSplit/>
          <w:jc w:val="center"/>
        </w:trPr>
        <w:tc>
          <w:tcPr>
            <w:tcW w:w="4823" w:type="dxa"/>
            <w:gridSpan w:val="7"/>
            <w:shd w:val="clear" w:color="auto" w:fill="BFBFBF"/>
          </w:tcPr>
          <w:p w14:paraId="3B084852" w14:textId="77777777" w:rsidR="00334428" w:rsidRPr="00334428" w:rsidRDefault="00334428" w:rsidP="00334428">
            <w:pPr>
              <w:keepNext/>
              <w:jc w:val="center"/>
              <w:outlineLvl w:val="0"/>
              <w:rPr>
                <w:b/>
                <w:bCs/>
                <w:sz w:val="16"/>
                <w:szCs w:val="16"/>
              </w:rPr>
            </w:pPr>
            <w:r w:rsidRPr="00334428">
              <w:rPr>
                <w:b/>
                <w:bCs/>
                <w:sz w:val="16"/>
                <w:szCs w:val="16"/>
              </w:rPr>
              <w:lastRenderedPageBreak/>
              <w:t>Depth 21,000 + Feet</w:t>
            </w:r>
          </w:p>
        </w:tc>
      </w:tr>
      <w:tr w:rsidR="00334428" w:rsidRPr="00334428" w14:paraId="6C4881E3" w14:textId="77777777" w:rsidTr="002E5E82">
        <w:trPr>
          <w:cantSplit/>
          <w:jc w:val="center"/>
        </w:trPr>
        <w:tc>
          <w:tcPr>
            <w:tcW w:w="1492" w:type="dxa"/>
            <w:gridSpan w:val="3"/>
            <w:shd w:val="clear" w:color="auto" w:fill="BFBFBF"/>
          </w:tcPr>
          <w:p w14:paraId="5A52917E" w14:textId="77777777" w:rsidR="00334428" w:rsidRPr="00334428" w:rsidRDefault="00334428" w:rsidP="00334428">
            <w:pPr>
              <w:keepNext/>
              <w:jc w:val="center"/>
              <w:outlineLvl w:val="0"/>
              <w:rPr>
                <w:b/>
                <w:bCs/>
                <w:sz w:val="16"/>
                <w:szCs w:val="16"/>
              </w:rPr>
            </w:pPr>
            <w:r w:rsidRPr="00334428">
              <w:rPr>
                <w:b/>
                <w:bCs/>
                <w:sz w:val="16"/>
                <w:szCs w:val="16"/>
              </w:rPr>
              <w:t>Depth (Ft.)</w:t>
            </w:r>
          </w:p>
        </w:tc>
        <w:tc>
          <w:tcPr>
            <w:tcW w:w="1799" w:type="dxa"/>
            <w:gridSpan w:val="3"/>
            <w:shd w:val="clear" w:color="auto" w:fill="BFBFBF"/>
          </w:tcPr>
          <w:p w14:paraId="2CA4629F" w14:textId="77777777" w:rsidR="00334428" w:rsidRPr="00334428" w:rsidRDefault="00334428" w:rsidP="00334428">
            <w:pPr>
              <w:keepNext/>
              <w:jc w:val="center"/>
              <w:outlineLvl w:val="0"/>
              <w:rPr>
                <w:b/>
                <w:bCs/>
                <w:sz w:val="16"/>
                <w:szCs w:val="16"/>
              </w:rPr>
            </w:pPr>
            <w:r w:rsidRPr="00334428">
              <w:rPr>
                <w:b/>
                <w:bCs/>
                <w:sz w:val="16"/>
                <w:szCs w:val="16"/>
              </w:rPr>
              <w:t>Fair Market Value</w:t>
            </w:r>
          </w:p>
        </w:tc>
        <w:tc>
          <w:tcPr>
            <w:tcW w:w="1532" w:type="dxa"/>
            <w:shd w:val="clear" w:color="auto" w:fill="BFBFBF"/>
          </w:tcPr>
          <w:p w14:paraId="39682B0E" w14:textId="77777777" w:rsidR="00334428" w:rsidRPr="00334428" w:rsidRDefault="00334428" w:rsidP="00334428">
            <w:pPr>
              <w:keepNext/>
              <w:jc w:val="center"/>
              <w:outlineLvl w:val="0"/>
              <w:rPr>
                <w:b/>
                <w:bCs/>
                <w:sz w:val="16"/>
                <w:szCs w:val="16"/>
              </w:rPr>
            </w:pPr>
            <w:r w:rsidRPr="00334428">
              <w:rPr>
                <w:b/>
                <w:bCs/>
                <w:sz w:val="16"/>
                <w:szCs w:val="16"/>
              </w:rPr>
              <w:t>Assessment</w:t>
            </w:r>
          </w:p>
        </w:tc>
      </w:tr>
      <w:tr w:rsidR="00334428" w:rsidRPr="00334428" w14:paraId="1BF5C339" w14:textId="77777777" w:rsidTr="002E5E82">
        <w:trPr>
          <w:cantSplit/>
          <w:jc w:val="center"/>
        </w:trPr>
        <w:tc>
          <w:tcPr>
            <w:tcW w:w="1492" w:type="dxa"/>
            <w:gridSpan w:val="3"/>
          </w:tcPr>
          <w:p w14:paraId="34ABDE72" w14:textId="77777777" w:rsidR="00334428" w:rsidRPr="00334428" w:rsidRDefault="00334428" w:rsidP="00334428">
            <w:pPr>
              <w:keepNext/>
              <w:jc w:val="center"/>
              <w:outlineLvl w:val="0"/>
              <w:rPr>
                <w:sz w:val="16"/>
                <w:szCs w:val="16"/>
              </w:rPr>
            </w:pPr>
            <w:r w:rsidRPr="00334428">
              <w:rPr>
                <w:sz w:val="16"/>
                <w:szCs w:val="16"/>
              </w:rPr>
              <w:t xml:space="preserve"> </w:t>
            </w:r>
          </w:p>
        </w:tc>
        <w:tc>
          <w:tcPr>
            <w:tcW w:w="1799" w:type="dxa"/>
            <w:gridSpan w:val="3"/>
          </w:tcPr>
          <w:p w14:paraId="4081945B" w14:textId="77777777" w:rsidR="00334428" w:rsidRPr="00334428" w:rsidRDefault="00334428" w:rsidP="00334428">
            <w:pPr>
              <w:keepNext/>
              <w:outlineLvl w:val="0"/>
              <w:rPr>
                <w:sz w:val="16"/>
                <w:szCs w:val="16"/>
              </w:rPr>
            </w:pPr>
            <w:r w:rsidRPr="00334428">
              <w:rPr>
                <w:sz w:val="16"/>
                <w:szCs w:val="16"/>
              </w:rPr>
              <w:t>$</w:t>
            </w:r>
          </w:p>
        </w:tc>
        <w:tc>
          <w:tcPr>
            <w:tcW w:w="1532" w:type="dxa"/>
          </w:tcPr>
          <w:p w14:paraId="462531D6" w14:textId="77777777" w:rsidR="00334428" w:rsidRPr="00334428" w:rsidRDefault="00334428" w:rsidP="00334428">
            <w:pPr>
              <w:keepNext/>
              <w:outlineLvl w:val="0"/>
              <w:rPr>
                <w:sz w:val="16"/>
                <w:szCs w:val="16"/>
              </w:rPr>
            </w:pPr>
            <w:r w:rsidRPr="00334428">
              <w:rPr>
                <w:sz w:val="16"/>
                <w:szCs w:val="16"/>
              </w:rPr>
              <w:t>$</w:t>
            </w:r>
          </w:p>
        </w:tc>
      </w:tr>
      <w:tr w:rsidR="00334428" w:rsidRPr="00334428" w14:paraId="538B69E4" w14:textId="77777777" w:rsidTr="002E5E82">
        <w:trPr>
          <w:cantSplit/>
          <w:jc w:val="center"/>
        </w:trPr>
        <w:tc>
          <w:tcPr>
            <w:tcW w:w="1492" w:type="dxa"/>
            <w:gridSpan w:val="3"/>
          </w:tcPr>
          <w:p w14:paraId="3E4F2B70" w14:textId="77777777" w:rsidR="00334428" w:rsidRPr="00334428" w:rsidRDefault="00334428" w:rsidP="00334428">
            <w:pPr>
              <w:keepNext/>
              <w:jc w:val="center"/>
              <w:outlineLvl w:val="0"/>
              <w:rPr>
                <w:sz w:val="16"/>
                <w:szCs w:val="16"/>
              </w:rPr>
            </w:pPr>
            <w:r w:rsidRPr="00334428">
              <w:rPr>
                <w:sz w:val="16"/>
                <w:szCs w:val="16"/>
              </w:rPr>
              <w:t>21,000</w:t>
            </w:r>
          </w:p>
        </w:tc>
        <w:tc>
          <w:tcPr>
            <w:tcW w:w="1799" w:type="dxa"/>
            <w:gridSpan w:val="3"/>
          </w:tcPr>
          <w:p w14:paraId="7E423755" w14:textId="77777777" w:rsidR="00334428" w:rsidRPr="00334428" w:rsidRDefault="00334428" w:rsidP="00334428">
            <w:pPr>
              <w:keepNext/>
              <w:jc w:val="center"/>
              <w:outlineLvl w:val="0"/>
              <w:rPr>
                <w:sz w:val="16"/>
                <w:szCs w:val="16"/>
              </w:rPr>
            </w:pPr>
            <w:r w:rsidRPr="00334428">
              <w:rPr>
                <w:sz w:val="16"/>
                <w:szCs w:val="16"/>
              </w:rPr>
              <w:t>3,232,600</w:t>
            </w:r>
          </w:p>
        </w:tc>
        <w:tc>
          <w:tcPr>
            <w:tcW w:w="1532" w:type="dxa"/>
          </w:tcPr>
          <w:p w14:paraId="4D51BB4D" w14:textId="77777777" w:rsidR="00334428" w:rsidRPr="00334428" w:rsidRDefault="00334428" w:rsidP="00334428">
            <w:pPr>
              <w:keepNext/>
              <w:jc w:val="center"/>
              <w:outlineLvl w:val="0"/>
              <w:rPr>
                <w:sz w:val="16"/>
                <w:szCs w:val="16"/>
              </w:rPr>
            </w:pPr>
            <w:r w:rsidRPr="00334428">
              <w:rPr>
                <w:sz w:val="16"/>
                <w:szCs w:val="16"/>
              </w:rPr>
              <w:t>484,900</w:t>
            </w:r>
          </w:p>
        </w:tc>
      </w:tr>
      <w:tr w:rsidR="00334428" w:rsidRPr="00334428" w14:paraId="1EE7B82A" w14:textId="77777777" w:rsidTr="002E5E82">
        <w:trPr>
          <w:cantSplit/>
          <w:jc w:val="center"/>
        </w:trPr>
        <w:tc>
          <w:tcPr>
            <w:tcW w:w="1492" w:type="dxa"/>
            <w:gridSpan w:val="3"/>
          </w:tcPr>
          <w:p w14:paraId="266A1F67" w14:textId="77777777" w:rsidR="00334428" w:rsidRPr="00334428" w:rsidRDefault="00334428" w:rsidP="00334428">
            <w:pPr>
              <w:keepNext/>
              <w:jc w:val="center"/>
              <w:outlineLvl w:val="0"/>
              <w:rPr>
                <w:sz w:val="16"/>
                <w:szCs w:val="16"/>
              </w:rPr>
            </w:pPr>
            <w:r w:rsidRPr="00334428">
              <w:rPr>
                <w:sz w:val="16"/>
                <w:szCs w:val="16"/>
              </w:rPr>
              <w:t>25,000 +</w:t>
            </w:r>
          </w:p>
        </w:tc>
        <w:tc>
          <w:tcPr>
            <w:tcW w:w="1799" w:type="dxa"/>
            <w:gridSpan w:val="3"/>
          </w:tcPr>
          <w:p w14:paraId="50438883" w14:textId="77777777" w:rsidR="00334428" w:rsidRPr="00334428" w:rsidRDefault="00334428" w:rsidP="00334428">
            <w:pPr>
              <w:keepNext/>
              <w:jc w:val="center"/>
              <w:outlineLvl w:val="0"/>
              <w:rPr>
                <w:sz w:val="16"/>
                <w:szCs w:val="16"/>
              </w:rPr>
            </w:pPr>
            <w:r w:rsidRPr="00334428">
              <w:rPr>
                <w:sz w:val="16"/>
                <w:szCs w:val="16"/>
              </w:rPr>
              <w:t>3,306,800</w:t>
            </w:r>
          </w:p>
        </w:tc>
        <w:tc>
          <w:tcPr>
            <w:tcW w:w="1532" w:type="dxa"/>
          </w:tcPr>
          <w:p w14:paraId="49D8D81D" w14:textId="77777777" w:rsidR="00334428" w:rsidRPr="00334428" w:rsidRDefault="00334428" w:rsidP="00334428">
            <w:pPr>
              <w:keepNext/>
              <w:jc w:val="center"/>
              <w:outlineLvl w:val="0"/>
              <w:rPr>
                <w:sz w:val="16"/>
                <w:szCs w:val="16"/>
              </w:rPr>
            </w:pPr>
            <w:r w:rsidRPr="00334428">
              <w:rPr>
                <w:sz w:val="16"/>
                <w:szCs w:val="16"/>
              </w:rPr>
              <w:t>496,000</w:t>
            </w:r>
          </w:p>
        </w:tc>
      </w:tr>
    </w:tbl>
    <w:p w14:paraId="3A90DEC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sz w:val="16"/>
          <w:szCs w:val="16"/>
        </w:rPr>
      </w:pPr>
    </w:p>
    <w:p w14:paraId="62BE4E2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 - 2.</w:t>
      </w:r>
      <w:r w:rsidRPr="00334428">
        <w:rPr>
          <w:kern w:val="2"/>
        </w:rPr>
        <w:tab/>
        <w:t>…</w:t>
      </w:r>
    </w:p>
    <w:p w14:paraId="39C834C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Jack-Ups</w:t>
      </w:r>
    </w:p>
    <w:p w14:paraId="509DD2F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auto"/>
          <w:insideV w:val="single" w:sz="4" w:space="0" w:color="auto"/>
        </w:tblBorders>
        <w:tblLayout w:type="fixed"/>
        <w:tblLook w:val="0000" w:firstRow="0" w:lastRow="0" w:firstColumn="0" w:lastColumn="0" w:noHBand="0" w:noVBand="0"/>
      </w:tblPr>
      <w:tblGrid>
        <w:gridCol w:w="946"/>
        <w:gridCol w:w="1484"/>
        <w:gridCol w:w="1200"/>
        <w:gridCol w:w="1100"/>
      </w:tblGrid>
      <w:tr w:rsidR="00334428" w:rsidRPr="00334428" w14:paraId="63C91121" w14:textId="77777777" w:rsidTr="002E5E82">
        <w:trPr>
          <w:cantSplit/>
          <w:trHeight w:val="390"/>
          <w:tblHeader/>
          <w:jc w:val="center"/>
        </w:trPr>
        <w:tc>
          <w:tcPr>
            <w:tcW w:w="4730" w:type="dxa"/>
            <w:gridSpan w:val="4"/>
            <w:tcBorders>
              <w:top w:val="double" w:sz="6" w:space="0" w:color="000000"/>
              <w:bottom w:val="single" w:sz="6" w:space="0" w:color="auto"/>
            </w:tcBorders>
            <w:shd w:val="clear" w:color="auto" w:fill="BFBFBF"/>
            <w:vAlign w:val="center"/>
          </w:tcPr>
          <w:p w14:paraId="51B346AA"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1103.B</w:t>
            </w:r>
          </w:p>
          <w:p w14:paraId="65AAC80A" w14:textId="77777777" w:rsidR="00334428" w:rsidRPr="00334428" w:rsidRDefault="00334428" w:rsidP="00334428">
            <w:pPr>
              <w:keepNext/>
              <w:jc w:val="center"/>
              <w:rPr>
                <w:b/>
                <w:bCs/>
                <w:kern w:val="2"/>
                <w:sz w:val="16"/>
                <w:szCs w:val="16"/>
              </w:rPr>
            </w:pPr>
            <w:r w:rsidRPr="00334428">
              <w:rPr>
                <w:b/>
                <w:bCs/>
                <w:sz w:val="16"/>
                <w:szCs w:val="16"/>
              </w:rPr>
              <w:t>Jack-Ups</w:t>
            </w:r>
          </w:p>
        </w:tc>
      </w:tr>
      <w:tr w:rsidR="00334428" w:rsidRPr="00334428" w14:paraId="762DD042" w14:textId="77777777" w:rsidTr="002E5E82">
        <w:trPr>
          <w:cantSplit/>
          <w:trHeight w:val="390"/>
          <w:tblHeader/>
          <w:jc w:val="center"/>
        </w:trPr>
        <w:tc>
          <w:tcPr>
            <w:tcW w:w="946" w:type="dxa"/>
            <w:tcBorders>
              <w:top w:val="single" w:sz="6" w:space="0" w:color="auto"/>
              <w:bottom w:val="single" w:sz="6" w:space="0" w:color="auto"/>
              <w:right w:val="single" w:sz="6" w:space="0" w:color="auto"/>
            </w:tcBorders>
            <w:shd w:val="clear" w:color="auto" w:fill="BFBFBF"/>
            <w:vAlign w:val="center"/>
          </w:tcPr>
          <w:p w14:paraId="33A3159A" w14:textId="77777777" w:rsidR="00334428" w:rsidRPr="00334428" w:rsidRDefault="00334428" w:rsidP="00334428">
            <w:pPr>
              <w:keepNext/>
              <w:jc w:val="center"/>
              <w:rPr>
                <w:b/>
                <w:bCs/>
                <w:kern w:val="2"/>
                <w:sz w:val="16"/>
                <w:szCs w:val="16"/>
              </w:rPr>
            </w:pPr>
            <w:r w:rsidRPr="00334428">
              <w:rPr>
                <w:b/>
                <w:bCs/>
                <w:kern w:val="2"/>
                <w:sz w:val="16"/>
                <w:szCs w:val="16"/>
              </w:rPr>
              <w:t>Type</w:t>
            </w:r>
          </w:p>
        </w:tc>
        <w:tc>
          <w:tcPr>
            <w:tcW w:w="1484" w:type="dxa"/>
            <w:tcBorders>
              <w:top w:val="single" w:sz="6" w:space="0" w:color="auto"/>
              <w:left w:val="single" w:sz="6" w:space="0" w:color="auto"/>
              <w:bottom w:val="single" w:sz="6" w:space="0" w:color="auto"/>
              <w:right w:val="single" w:sz="6" w:space="0" w:color="auto"/>
            </w:tcBorders>
            <w:shd w:val="clear" w:color="auto" w:fill="BFBFBF"/>
            <w:vAlign w:val="center"/>
          </w:tcPr>
          <w:p w14:paraId="12807D08" w14:textId="77777777" w:rsidR="00334428" w:rsidRPr="00334428" w:rsidRDefault="00334428" w:rsidP="00334428">
            <w:pPr>
              <w:keepNext/>
              <w:jc w:val="center"/>
              <w:rPr>
                <w:b/>
                <w:bCs/>
                <w:kern w:val="2"/>
                <w:sz w:val="16"/>
                <w:szCs w:val="16"/>
              </w:rPr>
            </w:pPr>
            <w:r w:rsidRPr="00334428">
              <w:rPr>
                <w:b/>
                <w:bCs/>
                <w:kern w:val="2"/>
                <w:sz w:val="16"/>
                <w:szCs w:val="16"/>
              </w:rPr>
              <w:t>Water Depth</w:t>
            </w:r>
          </w:p>
          <w:p w14:paraId="66494557" w14:textId="77777777" w:rsidR="00334428" w:rsidRPr="00334428" w:rsidRDefault="00334428" w:rsidP="00334428">
            <w:pPr>
              <w:keepNext/>
              <w:jc w:val="center"/>
              <w:rPr>
                <w:b/>
                <w:bCs/>
                <w:kern w:val="2"/>
                <w:sz w:val="16"/>
                <w:szCs w:val="16"/>
              </w:rPr>
            </w:pPr>
            <w:r w:rsidRPr="00334428">
              <w:rPr>
                <w:b/>
                <w:bCs/>
                <w:kern w:val="2"/>
                <w:sz w:val="16"/>
                <w:szCs w:val="16"/>
              </w:rPr>
              <w:t>Rating</w:t>
            </w:r>
          </w:p>
        </w:tc>
        <w:tc>
          <w:tcPr>
            <w:tcW w:w="1200" w:type="dxa"/>
            <w:tcBorders>
              <w:top w:val="single" w:sz="6" w:space="0" w:color="auto"/>
              <w:left w:val="single" w:sz="6" w:space="0" w:color="auto"/>
              <w:bottom w:val="single" w:sz="6" w:space="0" w:color="auto"/>
              <w:right w:val="single" w:sz="6" w:space="0" w:color="auto"/>
            </w:tcBorders>
            <w:shd w:val="clear" w:color="auto" w:fill="BFBFBF"/>
            <w:vAlign w:val="center"/>
          </w:tcPr>
          <w:p w14:paraId="23F6059B" w14:textId="77777777" w:rsidR="00334428" w:rsidRPr="00334428" w:rsidRDefault="00334428" w:rsidP="00334428">
            <w:pPr>
              <w:keepNext/>
              <w:jc w:val="center"/>
              <w:rPr>
                <w:b/>
                <w:bCs/>
                <w:kern w:val="2"/>
                <w:sz w:val="16"/>
                <w:szCs w:val="16"/>
              </w:rPr>
            </w:pPr>
            <w:r w:rsidRPr="00334428">
              <w:rPr>
                <w:b/>
                <w:bCs/>
                <w:kern w:val="2"/>
                <w:sz w:val="16"/>
                <w:szCs w:val="16"/>
              </w:rPr>
              <w:t>Fair Market</w:t>
            </w:r>
          </w:p>
          <w:p w14:paraId="3041CD79" w14:textId="77777777" w:rsidR="00334428" w:rsidRPr="00334428" w:rsidRDefault="00334428" w:rsidP="00334428">
            <w:pPr>
              <w:keepNext/>
              <w:jc w:val="center"/>
              <w:rPr>
                <w:b/>
                <w:bCs/>
                <w:kern w:val="2"/>
                <w:sz w:val="16"/>
                <w:szCs w:val="16"/>
              </w:rPr>
            </w:pPr>
            <w:r w:rsidRPr="00334428">
              <w:rPr>
                <w:b/>
                <w:bCs/>
                <w:kern w:val="2"/>
                <w:sz w:val="16"/>
                <w:szCs w:val="16"/>
              </w:rPr>
              <w:t>Value</w:t>
            </w:r>
          </w:p>
        </w:tc>
        <w:tc>
          <w:tcPr>
            <w:tcW w:w="1100" w:type="dxa"/>
            <w:tcBorders>
              <w:top w:val="single" w:sz="6" w:space="0" w:color="auto"/>
              <w:left w:val="single" w:sz="6" w:space="0" w:color="auto"/>
              <w:bottom w:val="single" w:sz="6" w:space="0" w:color="auto"/>
            </w:tcBorders>
            <w:shd w:val="clear" w:color="auto" w:fill="BFBFBF"/>
            <w:vAlign w:val="center"/>
          </w:tcPr>
          <w:p w14:paraId="67745D57" w14:textId="77777777" w:rsidR="00334428" w:rsidRPr="00334428" w:rsidRDefault="00334428" w:rsidP="00334428">
            <w:pPr>
              <w:keepNext/>
              <w:jc w:val="center"/>
              <w:rPr>
                <w:b/>
                <w:bCs/>
                <w:kern w:val="2"/>
                <w:sz w:val="16"/>
                <w:szCs w:val="16"/>
              </w:rPr>
            </w:pPr>
            <w:r w:rsidRPr="00334428">
              <w:rPr>
                <w:b/>
                <w:bCs/>
                <w:kern w:val="2"/>
                <w:sz w:val="16"/>
                <w:szCs w:val="16"/>
              </w:rPr>
              <w:t>Assessment</w:t>
            </w:r>
          </w:p>
        </w:tc>
      </w:tr>
      <w:tr w:rsidR="00334428" w:rsidRPr="00334428" w14:paraId="26B53FE6" w14:textId="77777777" w:rsidTr="002E5E82">
        <w:trPr>
          <w:cantSplit/>
          <w:jc w:val="center"/>
        </w:trPr>
        <w:tc>
          <w:tcPr>
            <w:tcW w:w="946" w:type="dxa"/>
            <w:tcBorders>
              <w:top w:val="single" w:sz="6" w:space="0" w:color="auto"/>
              <w:bottom w:val="single" w:sz="6" w:space="0" w:color="auto"/>
              <w:right w:val="single" w:sz="6" w:space="0" w:color="auto"/>
            </w:tcBorders>
          </w:tcPr>
          <w:p w14:paraId="569B6544" w14:textId="77777777" w:rsidR="00334428" w:rsidRPr="00334428" w:rsidRDefault="00334428" w:rsidP="00334428">
            <w:pPr>
              <w:jc w:val="center"/>
              <w:rPr>
                <w:kern w:val="2"/>
                <w:sz w:val="16"/>
              </w:rPr>
            </w:pPr>
            <w:r w:rsidRPr="00334428">
              <w:rPr>
                <w:kern w:val="2"/>
                <w:sz w:val="16"/>
              </w:rPr>
              <w:t>IC</w:t>
            </w:r>
          </w:p>
        </w:tc>
        <w:tc>
          <w:tcPr>
            <w:tcW w:w="1484" w:type="dxa"/>
            <w:tcBorders>
              <w:top w:val="single" w:sz="6" w:space="0" w:color="auto"/>
              <w:left w:val="single" w:sz="6" w:space="0" w:color="auto"/>
              <w:bottom w:val="single" w:sz="6" w:space="0" w:color="auto"/>
              <w:right w:val="single" w:sz="6" w:space="0" w:color="auto"/>
            </w:tcBorders>
          </w:tcPr>
          <w:p w14:paraId="2288D41F" w14:textId="77777777" w:rsidR="00334428" w:rsidRPr="00334428" w:rsidRDefault="00334428" w:rsidP="00334428">
            <w:pPr>
              <w:jc w:val="center"/>
              <w:rPr>
                <w:kern w:val="2"/>
                <w:sz w:val="16"/>
              </w:rPr>
            </w:pPr>
            <w:r w:rsidRPr="00334428">
              <w:rPr>
                <w:kern w:val="2"/>
                <w:sz w:val="16"/>
              </w:rPr>
              <w:t xml:space="preserve"> 0-199 FT.</w:t>
            </w:r>
          </w:p>
        </w:tc>
        <w:tc>
          <w:tcPr>
            <w:tcW w:w="1200" w:type="dxa"/>
            <w:tcBorders>
              <w:top w:val="single" w:sz="6" w:space="0" w:color="auto"/>
              <w:left w:val="single" w:sz="6" w:space="0" w:color="auto"/>
              <w:bottom w:val="single" w:sz="6" w:space="0" w:color="auto"/>
              <w:right w:val="single" w:sz="6" w:space="0" w:color="auto"/>
            </w:tcBorders>
          </w:tcPr>
          <w:p w14:paraId="763E6ABF" w14:textId="77777777" w:rsidR="00334428" w:rsidRPr="00334428" w:rsidRDefault="00334428" w:rsidP="00334428">
            <w:pPr>
              <w:jc w:val="center"/>
              <w:rPr>
                <w:sz w:val="16"/>
                <w:szCs w:val="16"/>
              </w:rPr>
            </w:pPr>
            <w:r w:rsidRPr="00334428">
              <w:rPr>
                <w:sz w:val="16"/>
                <w:szCs w:val="16"/>
              </w:rPr>
              <w:t>$ 71,500,000</w:t>
            </w:r>
          </w:p>
        </w:tc>
        <w:tc>
          <w:tcPr>
            <w:tcW w:w="1100" w:type="dxa"/>
            <w:tcBorders>
              <w:top w:val="single" w:sz="6" w:space="0" w:color="auto"/>
              <w:left w:val="single" w:sz="6" w:space="0" w:color="auto"/>
              <w:bottom w:val="single" w:sz="6" w:space="0" w:color="auto"/>
            </w:tcBorders>
          </w:tcPr>
          <w:p w14:paraId="53921826" w14:textId="77777777" w:rsidR="00334428" w:rsidRPr="00334428" w:rsidRDefault="00334428" w:rsidP="00334428">
            <w:pPr>
              <w:jc w:val="center"/>
              <w:rPr>
                <w:sz w:val="16"/>
                <w:szCs w:val="16"/>
              </w:rPr>
            </w:pPr>
            <w:r w:rsidRPr="00334428">
              <w:rPr>
                <w:sz w:val="16"/>
                <w:szCs w:val="16"/>
              </w:rPr>
              <w:t>$ 10,725,000</w:t>
            </w:r>
          </w:p>
        </w:tc>
      </w:tr>
      <w:tr w:rsidR="00334428" w:rsidRPr="00334428" w14:paraId="0C05AF71" w14:textId="77777777" w:rsidTr="002E5E82">
        <w:trPr>
          <w:cantSplit/>
          <w:jc w:val="center"/>
        </w:trPr>
        <w:tc>
          <w:tcPr>
            <w:tcW w:w="946" w:type="dxa"/>
            <w:tcBorders>
              <w:top w:val="single" w:sz="6" w:space="0" w:color="auto"/>
              <w:bottom w:val="single" w:sz="6" w:space="0" w:color="auto"/>
              <w:right w:val="single" w:sz="6" w:space="0" w:color="auto"/>
            </w:tcBorders>
          </w:tcPr>
          <w:p w14:paraId="12612915" w14:textId="77777777" w:rsidR="00334428" w:rsidRPr="00334428" w:rsidRDefault="00334428" w:rsidP="00334428">
            <w:pPr>
              <w:jc w:val="center"/>
              <w:rPr>
                <w:kern w:val="2"/>
                <w:sz w:val="16"/>
              </w:rPr>
            </w:pPr>
            <w:r w:rsidRPr="00334428">
              <w:rPr>
                <w:kern w:val="2"/>
                <w:sz w:val="16"/>
              </w:rPr>
              <w:t xml:space="preserve"> </w:t>
            </w:r>
          </w:p>
        </w:tc>
        <w:tc>
          <w:tcPr>
            <w:tcW w:w="1484" w:type="dxa"/>
            <w:tcBorders>
              <w:top w:val="single" w:sz="6" w:space="0" w:color="auto"/>
              <w:left w:val="single" w:sz="6" w:space="0" w:color="auto"/>
              <w:bottom w:val="single" w:sz="6" w:space="0" w:color="auto"/>
              <w:right w:val="single" w:sz="6" w:space="0" w:color="auto"/>
            </w:tcBorders>
            <w:vAlign w:val="center"/>
          </w:tcPr>
          <w:p w14:paraId="3471CBE4" w14:textId="77777777" w:rsidR="00334428" w:rsidRPr="00334428" w:rsidRDefault="00334428" w:rsidP="00334428">
            <w:pPr>
              <w:jc w:val="center"/>
              <w:rPr>
                <w:sz w:val="16"/>
                <w:szCs w:val="16"/>
              </w:rPr>
            </w:pPr>
            <w:r w:rsidRPr="00334428">
              <w:rPr>
                <w:sz w:val="16"/>
                <w:szCs w:val="16"/>
              </w:rPr>
              <w:t>200-299 FT.</w:t>
            </w:r>
          </w:p>
        </w:tc>
        <w:tc>
          <w:tcPr>
            <w:tcW w:w="1200" w:type="dxa"/>
            <w:tcBorders>
              <w:top w:val="single" w:sz="6" w:space="0" w:color="auto"/>
              <w:left w:val="single" w:sz="6" w:space="0" w:color="auto"/>
              <w:bottom w:val="single" w:sz="6" w:space="0" w:color="auto"/>
              <w:right w:val="single" w:sz="6" w:space="0" w:color="auto"/>
            </w:tcBorders>
          </w:tcPr>
          <w:p w14:paraId="0CA7CBB0" w14:textId="77777777" w:rsidR="00334428" w:rsidRPr="00334428" w:rsidRDefault="00334428" w:rsidP="00334428">
            <w:pPr>
              <w:jc w:val="center"/>
              <w:rPr>
                <w:sz w:val="16"/>
                <w:szCs w:val="16"/>
              </w:rPr>
            </w:pPr>
            <w:r w:rsidRPr="00334428">
              <w:rPr>
                <w:sz w:val="16"/>
                <w:szCs w:val="16"/>
              </w:rPr>
              <w:t>142,600,000</w:t>
            </w:r>
          </w:p>
        </w:tc>
        <w:tc>
          <w:tcPr>
            <w:tcW w:w="1100" w:type="dxa"/>
            <w:tcBorders>
              <w:top w:val="single" w:sz="6" w:space="0" w:color="auto"/>
              <w:left w:val="single" w:sz="6" w:space="0" w:color="auto"/>
              <w:bottom w:val="single" w:sz="6" w:space="0" w:color="auto"/>
            </w:tcBorders>
          </w:tcPr>
          <w:p w14:paraId="1C3DDAF5" w14:textId="77777777" w:rsidR="00334428" w:rsidRPr="00334428" w:rsidRDefault="00334428" w:rsidP="00334428">
            <w:pPr>
              <w:jc w:val="center"/>
              <w:rPr>
                <w:sz w:val="16"/>
                <w:szCs w:val="16"/>
              </w:rPr>
            </w:pPr>
            <w:r w:rsidRPr="00334428">
              <w:rPr>
                <w:sz w:val="16"/>
                <w:szCs w:val="16"/>
              </w:rPr>
              <w:t>21,390,000</w:t>
            </w:r>
          </w:p>
        </w:tc>
      </w:tr>
      <w:tr w:rsidR="00334428" w:rsidRPr="00334428" w14:paraId="41224635" w14:textId="77777777" w:rsidTr="002E5E82">
        <w:trPr>
          <w:cantSplit/>
          <w:jc w:val="center"/>
        </w:trPr>
        <w:tc>
          <w:tcPr>
            <w:tcW w:w="946" w:type="dxa"/>
            <w:tcBorders>
              <w:top w:val="single" w:sz="6" w:space="0" w:color="auto"/>
              <w:bottom w:val="single" w:sz="6" w:space="0" w:color="auto"/>
              <w:right w:val="single" w:sz="6" w:space="0" w:color="auto"/>
            </w:tcBorders>
          </w:tcPr>
          <w:p w14:paraId="51282BA3" w14:textId="77777777" w:rsidR="00334428" w:rsidRPr="00334428" w:rsidRDefault="00334428" w:rsidP="00334428">
            <w:pPr>
              <w:jc w:val="center"/>
              <w:rPr>
                <w:kern w:val="2"/>
                <w:sz w:val="16"/>
              </w:rPr>
            </w:pPr>
            <w:r w:rsidRPr="00334428">
              <w:rPr>
                <w:kern w:val="2"/>
                <w:sz w:val="16"/>
              </w:rPr>
              <w:t xml:space="preserve"> </w:t>
            </w:r>
          </w:p>
        </w:tc>
        <w:tc>
          <w:tcPr>
            <w:tcW w:w="1484" w:type="dxa"/>
            <w:tcBorders>
              <w:top w:val="single" w:sz="6" w:space="0" w:color="auto"/>
              <w:left w:val="single" w:sz="6" w:space="0" w:color="auto"/>
              <w:bottom w:val="single" w:sz="6" w:space="0" w:color="auto"/>
              <w:right w:val="single" w:sz="6" w:space="0" w:color="auto"/>
            </w:tcBorders>
          </w:tcPr>
          <w:p w14:paraId="0D1EDECA" w14:textId="77777777" w:rsidR="00334428" w:rsidRPr="00334428" w:rsidRDefault="00334428" w:rsidP="00334428">
            <w:pPr>
              <w:jc w:val="center"/>
              <w:rPr>
                <w:sz w:val="16"/>
                <w:szCs w:val="16"/>
              </w:rPr>
            </w:pPr>
            <w:r w:rsidRPr="00334428">
              <w:rPr>
                <w:kern w:val="2"/>
                <w:sz w:val="16"/>
              </w:rPr>
              <w:t>300 FT. and Deeper</w:t>
            </w:r>
          </w:p>
        </w:tc>
        <w:tc>
          <w:tcPr>
            <w:tcW w:w="1200" w:type="dxa"/>
            <w:tcBorders>
              <w:top w:val="single" w:sz="6" w:space="0" w:color="auto"/>
              <w:left w:val="single" w:sz="6" w:space="0" w:color="auto"/>
              <w:bottom w:val="single" w:sz="6" w:space="0" w:color="auto"/>
              <w:right w:val="single" w:sz="6" w:space="0" w:color="auto"/>
            </w:tcBorders>
          </w:tcPr>
          <w:p w14:paraId="7455A54D" w14:textId="77777777" w:rsidR="00334428" w:rsidRPr="00334428" w:rsidRDefault="00334428" w:rsidP="00334428">
            <w:pPr>
              <w:jc w:val="center"/>
              <w:rPr>
                <w:sz w:val="16"/>
                <w:szCs w:val="16"/>
              </w:rPr>
            </w:pPr>
            <w:r w:rsidRPr="00334428">
              <w:rPr>
                <w:sz w:val="16"/>
                <w:szCs w:val="16"/>
              </w:rPr>
              <w:t>285,100,000</w:t>
            </w:r>
          </w:p>
        </w:tc>
        <w:tc>
          <w:tcPr>
            <w:tcW w:w="1100" w:type="dxa"/>
            <w:tcBorders>
              <w:top w:val="single" w:sz="6" w:space="0" w:color="auto"/>
              <w:left w:val="single" w:sz="6" w:space="0" w:color="auto"/>
              <w:bottom w:val="single" w:sz="6" w:space="0" w:color="auto"/>
            </w:tcBorders>
          </w:tcPr>
          <w:p w14:paraId="14B3647A" w14:textId="77777777" w:rsidR="00334428" w:rsidRPr="00334428" w:rsidRDefault="00334428" w:rsidP="00334428">
            <w:pPr>
              <w:jc w:val="center"/>
              <w:rPr>
                <w:sz w:val="16"/>
                <w:szCs w:val="16"/>
              </w:rPr>
            </w:pPr>
            <w:r w:rsidRPr="00334428">
              <w:rPr>
                <w:sz w:val="16"/>
                <w:szCs w:val="16"/>
              </w:rPr>
              <w:t>42,765,000</w:t>
            </w:r>
          </w:p>
        </w:tc>
      </w:tr>
      <w:tr w:rsidR="00334428" w:rsidRPr="00334428" w14:paraId="324030D7" w14:textId="77777777" w:rsidTr="002E5E82">
        <w:trPr>
          <w:cantSplit/>
          <w:jc w:val="center"/>
        </w:trPr>
        <w:tc>
          <w:tcPr>
            <w:tcW w:w="946" w:type="dxa"/>
            <w:tcBorders>
              <w:top w:val="single" w:sz="6" w:space="0" w:color="auto"/>
              <w:bottom w:val="single" w:sz="6" w:space="0" w:color="auto"/>
              <w:right w:val="single" w:sz="6" w:space="0" w:color="auto"/>
            </w:tcBorders>
          </w:tcPr>
          <w:p w14:paraId="5AEC2755" w14:textId="77777777" w:rsidR="00334428" w:rsidRPr="00334428" w:rsidRDefault="00334428" w:rsidP="00334428">
            <w:pPr>
              <w:jc w:val="center"/>
              <w:rPr>
                <w:kern w:val="2"/>
                <w:sz w:val="16"/>
              </w:rPr>
            </w:pPr>
          </w:p>
        </w:tc>
        <w:tc>
          <w:tcPr>
            <w:tcW w:w="1484" w:type="dxa"/>
            <w:tcBorders>
              <w:top w:val="single" w:sz="6" w:space="0" w:color="auto"/>
              <w:left w:val="single" w:sz="6" w:space="0" w:color="auto"/>
              <w:bottom w:val="single" w:sz="6" w:space="0" w:color="auto"/>
              <w:right w:val="single" w:sz="6" w:space="0" w:color="auto"/>
            </w:tcBorders>
          </w:tcPr>
          <w:p w14:paraId="30ADDE0B" w14:textId="77777777" w:rsidR="00334428" w:rsidRPr="00334428" w:rsidRDefault="00334428" w:rsidP="00334428">
            <w:pPr>
              <w:jc w:val="center"/>
              <w:rPr>
                <w:kern w:val="2"/>
                <w:sz w:val="16"/>
              </w:rPr>
            </w:pPr>
          </w:p>
        </w:tc>
        <w:tc>
          <w:tcPr>
            <w:tcW w:w="1200" w:type="dxa"/>
            <w:tcBorders>
              <w:top w:val="single" w:sz="6" w:space="0" w:color="auto"/>
              <w:left w:val="single" w:sz="6" w:space="0" w:color="auto"/>
              <w:bottom w:val="single" w:sz="6" w:space="0" w:color="auto"/>
              <w:right w:val="single" w:sz="6" w:space="0" w:color="auto"/>
            </w:tcBorders>
          </w:tcPr>
          <w:p w14:paraId="192C10A2" w14:textId="77777777" w:rsidR="00334428" w:rsidRPr="00334428" w:rsidRDefault="00334428" w:rsidP="00334428">
            <w:pPr>
              <w:jc w:val="center"/>
              <w:rPr>
                <w:sz w:val="16"/>
                <w:szCs w:val="16"/>
              </w:rPr>
            </w:pPr>
          </w:p>
        </w:tc>
        <w:tc>
          <w:tcPr>
            <w:tcW w:w="1100" w:type="dxa"/>
            <w:tcBorders>
              <w:top w:val="single" w:sz="6" w:space="0" w:color="auto"/>
              <w:left w:val="single" w:sz="6" w:space="0" w:color="auto"/>
              <w:bottom w:val="single" w:sz="6" w:space="0" w:color="auto"/>
            </w:tcBorders>
          </w:tcPr>
          <w:p w14:paraId="4A86D903" w14:textId="77777777" w:rsidR="00334428" w:rsidRPr="00334428" w:rsidRDefault="00334428" w:rsidP="00334428">
            <w:pPr>
              <w:jc w:val="center"/>
              <w:rPr>
                <w:sz w:val="16"/>
                <w:szCs w:val="16"/>
              </w:rPr>
            </w:pPr>
          </w:p>
        </w:tc>
      </w:tr>
      <w:tr w:rsidR="00334428" w:rsidRPr="00334428" w14:paraId="40E828B9" w14:textId="77777777" w:rsidTr="002E5E82">
        <w:trPr>
          <w:cantSplit/>
          <w:jc w:val="center"/>
        </w:trPr>
        <w:tc>
          <w:tcPr>
            <w:tcW w:w="946" w:type="dxa"/>
            <w:tcBorders>
              <w:top w:val="single" w:sz="6" w:space="0" w:color="auto"/>
              <w:bottom w:val="single" w:sz="6" w:space="0" w:color="auto"/>
              <w:right w:val="single" w:sz="6" w:space="0" w:color="auto"/>
            </w:tcBorders>
          </w:tcPr>
          <w:p w14:paraId="639E7F65" w14:textId="77777777" w:rsidR="00334428" w:rsidRPr="00334428" w:rsidRDefault="00334428" w:rsidP="00334428">
            <w:pPr>
              <w:jc w:val="center"/>
              <w:rPr>
                <w:kern w:val="2"/>
                <w:sz w:val="16"/>
              </w:rPr>
            </w:pPr>
            <w:r w:rsidRPr="00334428">
              <w:rPr>
                <w:kern w:val="2"/>
                <w:sz w:val="16"/>
              </w:rPr>
              <w:t>IS</w:t>
            </w:r>
          </w:p>
        </w:tc>
        <w:tc>
          <w:tcPr>
            <w:tcW w:w="1484" w:type="dxa"/>
            <w:tcBorders>
              <w:top w:val="single" w:sz="6" w:space="0" w:color="auto"/>
              <w:left w:val="single" w:sz="6" w:space="0" w:color="auto"/>
              <w:bottom w:val="single" w:sz="6" w:space="0" w:color="auto"/>
              <w:right w:val="single" w:sz="6" w:space="0" w:color="auto"/>
            </w:tcBorders>
          </w:tcPr>
          <w:p w14:paraId="528A36FB" w14:textId="77777777" w:rsidR="00334428" w:rsidRPr="00334428" w:rsidRDefault="00334428" w:rsidP="00334428">
            <w:pPr>
              <w:jc w:val="center"/>
              <w:rPr>
                <w:kern w:val="2"/>
                <w:sz w:val="16"/>
              </w:rPr>
            </w:pPr>
            <w:r w:rsidRPr="00334428">
              <w:rPr>
                <w:kern w:val="2"/>
                <w:sz w:val="16"/>
              </w:rPr>
              <w:t xml:space="preserve"> 0-199 FT.</w:t>
            </w:r>
          </w:p>
        </w:tc>
        <w:tc>
          <w:tcPr>
            <w:tcW w:w="1200" w:type="dxa"/>
            <w:tcBorders>
              <w:top w:val="single" w:sz="6" w:space="0" w:color="auto"/>
              <w:left w:val="single" w:sz="6" w:space="0" w:color="auto"/>
              <w:bottom w:val="single" w:sz="6" w:space="0" w:color="auto"/>
              <w:right w:val="single" w:sz="6" w:space="0" w:color="auto"/>
            </w:tcBorders>
          </w:tcPr>
          <w:p w14:paraId="1B6C2D9A" w14:textId="77777777" w:rsidR="00334428" w:rsidRPr="00334428" w:rsidRDefault="00334428" w:rsidP="00334428">
            <w:pPr>
              <w:jc w:val="center"/>
              <w:rPr>
                <w:kern w:val="2"/>
                <w:sz w:val="16"/>
              </w:rPr>
            </w:pPr>
            <w:r w:rsidRPr="00334428">
              <w:rPr>
                <w:kern w:val="2"/>
                <w:sz w:val="16"/>
              </w:rPr>
              <w:t>21,400,000</w:t>
            </w:r>
          </w:p>
        </w:tc>
        <w:tc>
          <w:tcPr>
            <w:tcW w:w="1100" w:type="dxa"/>
            <w:tcBorders>
              <w:top w:val="single" w:sz="6" w:space="0" w:color="auto"/>
              <w:left w:val="single" w:sz="6" w:space="0" w:color="auto"/>
              <w:bottom w:val="single" w:sz="6" w:space="0" w:color="auto"/>
            </w:tcBorders>
          </w:tcPr>
          <w:p w14:paraId="201E2E6F" w14:textId="77777777" w:rsidR="00334428" w:rsidRPr="00334428" w:rsidRDefault="00334428" w:rsidP="00334428">
            <w:pPr>
              <w:jc w:val="center"/>
              <w:rPr>
                <w:kern w:val="2"/>
                <w:sz w:val="16"/>
              </w:rPr>
            </w:pPr>
            <w:r w:rsidRPr="00334428">
              <w:rPr>
                <w:kern w:val="2"/>
                <w:sz w:val="16"/>
              </w:rPr>
              <w:t>3,210,000</w:t>
            </w:r>
          </w:p>
        </w:tc>
      </w:tr>
      <w:tr w:rsidR="00334428" w:rsidRPr="00334428" w14:paraId="19604FAE" w14:textId="77777777" w:rsidTr="002E5E82">
        <w:trPr>
          <w:cantSplit/>
          <w:jc w:val="center"/>
        </w:trPr>
        <w:tc>
          <w:tcPr>
            <w:tcW w:w="946" w:type="dxa"/>
            <w:tcBorders>
              <w:top w:val="single" w:sz="6" w:space="0" w:color="auto"/>
              <w:bottom w:val="single" w:sz="6" w:space="0" w:color="auto"/>
              <w:right w:val="single" w:sz="6" w:space="0" w:color="auto"/>
            </w:tcBorders>
          </w:tcPr>
          <w:p w14:paraId="256F173A" w14:textId="77777777" w:rsidR="00334428" w:rsidRPr="00334428" w:rsidRDefault="00334428" w:rsidP="00334428">
            <w:pPr>
              <w:jc w:val="center"/>
              <w:rPr>
                <w:kern w:val="2"/>
                <w:sz w:val="16"/>
              </w:rPr>
            </w:pPr>
            <w:r w:rsidRPr="00334428">
              <w:rPr>
                <w:kern w:val="2"/>
                <w:sz w:val="16"/>
              </w:rPr>
              <w:t xml:space="preserve"> </w:t>
            </w:r>
          </w:p>
        </w:tc>
        <w:tc>
          <w:tcPr>
            <w:tcW w:w="1484" w:type="dxa"/>
            <w:tcBorders>
              <w:top w:val="single" w:sz="6" w:space="0" w:color="auto"/>
              <w:left w:val="single" w:sz="6" w:space="0" w:color="auto"/>
              <w:bottom w:val="single" w:sz="6" w:space="0" w:color="auto"/>
              <w:right w:val="single" w:sz="6" w:space="0" w:color="auto"/>
            </w:tcBorders>
          </w:tcPr>
          <w:p w14:paraId="31DAD3A1" w14:textId="77777777" w:rsidR="00334428" w:rsidRPr="00334428" w:rsidRDefault="00334428" w:rsidP="00334428">
            <w:pPr>
              <w:jc w:val="center"/>
              <w:rPr>
                <w:kern w:val="2"/>
                <w:sz w:val="16"/>
              </w:rPr>
            </w:pPr>
            <w:r w:rsidRPr="00334428">
              <w:rPr>
                <w:kern w:val="2"/>
                <w:sz w:val="16"/>
              </w:rPr>
              <w:t>200-299 FT.</w:t>
            </w:r>
          </w:p>
        </w:tc>
        <w:tc>
          <w:tcPr>
            <w:tcW w:w="1200" w:type="dxa"/>
            <w:tcBorders>
              <w:top w:val="single" w:sz="6" w:space="0" w:color="auto"/>
              <w:left w:val="single" w:sz="6" w:space="0" w:color="auto"/>
              <w:bottom w:val="single" w:sz="6" w:space="0" w:color="auto"/>
              <w:right w:val="single" w:sz="6" w:space="0" w:color="auto"/>
            </w:tcBorders>
          </w:tcPr>
          <w:p w14:paraId="32F58CDF" w14:textId="77777777" w:rsidR="00334428" w:rsidRPr="00334428" w:rsidRDefault="00334428" w:rsidP="00334428">
            <w:pPr>
              <w:jc w:val="center"/>
              <w:rPr>
                <w:kern w:val="2"/>
                <w:sz w:val="16"/>
              </w:rPr>
            </w:pPr>
            <w:r w:rsidRPr="00334428">
              <w:rPr>
                <w:kern w:val="2"/>
                <w:sz w:val="16"/>
              </w:rPr>
              <w:t>35,600,000</w:t>
            </w:r>
          </w:p>
        </w:tc>
        <w:tc>
          <w:tcPr>
            <w:tcW w:w="1100" w:type="dxa"/>
            <w:tcBorders>
              <w:top w:val="single" w:sz="6" w:space="0" w:color="auto"/>
              <w:left w:val="single" w:sz="6" w:space="0" w:color="auto"/>
              <w:bottom w:val="single" w:sz="6" w:space="0" w:color="auto"/>
            </w:tcBorders>
          </w:tcPr>
          <w:p w14:paraId="112A287F" w14:textId="77777777" w:rsidR="00334428" w:rsidRPr="00334428" w:rsidRDefault="00334428" w:rsidP="00334428">
            <w:pPr>
              <w:jc w:val="center"/>
              <w:rPr>
                <w:kern w:val="2"/>
                <w:sz w:val="16"/>
              </w:rPr>
            </w:pPr>
            <w:r w:rsidRPr="00334428">
              <w:rPr>
                <w:kern w:val="2"/>
                <w:sz w:val="16"/>
              </w:rPr>
              <w:t>5,340,000</w:t>
            </w:r>
          </w:p>
        </w:tc>
      </w:tr>
      <w:tr w:rsidR="00334428" w:rsidRPr="00334428" w14:paraId="6727ED4A" w14:textId="77777777" w:rsidTr="002E5E82">
        <w:trPr>
          <w:cantSplit/>
          <w:jc w:val="center"/>
        </w:trPr>
        <w:tc>
          <w:tcPr>
            <w:tcW w:w="946" w:type="dxa"/>
            <w:tcBorders>
              <w:top w:val="single" w:sz="6" w:space="0" w:color="auto"/>
              <w:bottom w:val="single" w:sz="6" w:space="0" w:color="auto"/>
              <w:right w:val="single" w:sz="6" w:space="0" w:color="auto"/>
            </w:tcBorders>
          </w:tcPr>
          <w:p w14:paraId="1EDD7AE3" w14:textId="77777777" w:rsidR="00334428" w:rsidRPr="00334428" w:rsidRDefault="00334428" w:rsidP="00334428">
            <w:pPr>
              <w:jc w:val="center"/>
              <w:rPr>
                <w:kern w:val="2"/>
                <w:sz w:val="16"/>
              </w:rPr>
            </w:pPr>
            <w:r w:rsidRPr="00334428">
              <w:rPr>
                <w:kern w:val="2"/>
                <w:sz w:val="16"/>
              </w:rPr>
              <w:t xml:space="preserve"> </w:t>
            </w:r>
          </w:p>
        </w:tc>
        <w:tc>
          <w:tcPr>
            <w:tcW w:w="1484" w:type="dxa"/>
            <w:tcBorders>
              <w:top w:val="single" w:sz="6" w:space="0" w:color="auto"/>
              <w:left w:val="single" w:sz="6" w:space="0" w:color="auto"/>
              <w:bottom w:val="single" w:sz="6" w:space="0" w:color="auto"/>
              <w:right w:val="single" w:sz="6" w:space="0" w:color="auto"/>
            </w:tcBorders>
          </w:tcPr>
          <w:p w14:paraId="31C0248B" w14:textId="77777777" w:rsidR="00334428" w:rsidRPr="00334428" w:rsidRDefault="00334428" w:rsidP="00334428">
            <w:pPr>
              <w:jc w:val="center"/>
              <w:rPr>
                <w:kern w:val="2"/>
                <w:sz w:val="16"/>
              </w:rPr>
            </w:pPr>
            <w:r w:rsidRPr="00334428">
              <w:rPr>
                <w:kern w:val="2"/>
                <w:sz w:val="16"/>
              </w:rPr>
              <w:t>300 FT. and Deeper</w:t>
            </w:r>
          </w:p>
        </w:tc>
        <w:tc>
          <w:tcPr>
            <w:tcW w:w="1200" w:type="dxa"/>
            <w:tcBorders>
              <w:top w:val="single" w:sz="6" w:space="0" w:color="auto"/>
              <w:left w:val="single" w:sz="6" w:space="0" w:color="auto"/>
              <w:bottom w:val="single" w:sz="6" w:space="0" w:color="auto"/>
              <w:right w:val="single" w:sz="6" w:space="0" w:color="auto"/>
            </w:tcBorders>
          </w:tcPr>
          <w:p w14:paraId="3346A650" w14:textId="77777777" w:rsidR="00334428" w:rsidRPr="00334428" w:rsidRDefault="00334428" w:rsidP="00334428">
            <w:pPr>
              <w:jc w:val="center"/>
              <w:rPr>
                <w:kern w:val="2"/>
                <w:sz w:val="16"/>
              </w:rPr>
            </w:pPr>
            <w:r w:rsidRPr="00334428">
              <w:rPr>
                <w:kern w:val="2"/>
                <w:sz w:val="16"/>
              </w:rPr>
              <w:t>42,900,000</w:t>
            </w:r>
          </w:p>
        </w:tc>
        <w:tc>
          <w:tcPr>
            <w:tcW w:w="1100" w:type="dxa"/>
            <w:tcBorders>
              <w:top w:val="single" w:sz="6" w:space="0" w:color="auto"/>
              <w:left w:val="single" w:sz="6" w:space="0" w:color="auto"/>
              <w:bottom w:val="single" w:sz="6" w:space="0" w:color="auto"/>
            </w:tcBorders>
          </w:tcPr>
          <w:p w14:paraId="38671F48" w14:textId="77777777" w:rsidR="00334428" w:rsidRPr="00334428" w:rsidRDefault="00334428" w:rsidP="00334428">
            <w:pPr>
              <w:jc w:val="center"/>
              <w:rPr>
                <w:kern w:val="2"/>
                <w:sz w:val="16"/>
              </w:rPr>
            </w:pPr>
            <w:r w:rsidRPr="00334428">
              <w:rPr>
                <w:kern w:val="2"/>
                <w:sz w:val="16"/>
              </w:rPr>
              <w:t>6,435,000</w:t>
            </w:r>
          </w:p>
        </w:tc>
      </w:tr>
      <w:tr w:rsidR="00334428" w:rsidRPr="00334428" w14:paraId="30427FAB" w14:textId="77777777" w:rsidTr="002E5E82">
        <w:trPr>
          <w:cantSplit/>
          <w:jc w:val="center"/>
        </w:trPr>
        <w:tc>
          <w:tcPr>
            <w:tcW w:w="946" w:type="dxa"/>
            <w:tcBorders>
              <w:top w:val="single" w:sz="6" w:space="0" w:color="auto"/>
              <w:bottom w:val="single" w:sz="6" w:space="0" w:color="auto"/>
              <w:right w:val="single" w:sz="6" w:space="0" w:color="auto"/>
            </w:tcBorders>
          </w:tcPr>
          <w:p w14:paraId="01C70B73" w14:textId="77777777" w:rsidR="00334428" w:rsidRPr="00334428" w:rsidRDefault="00334428" w:rsidP="00334428">
            <w:pPr>
              <w:jc w:val="center"/>
              <w:rPr>
                <w:kern w:val="2"/>
                <w:sz w:val="16"/>
              </w:rPr>
            </w:pPr>
          </w:p>
        </w:tc>
        <w:tc>
          <w:tcPr>
            <w:tcW w:w="1484" w:type="dxa"/>
            <w:tcBorders>
              <w:top w:val="single" w:sz="6" w:space="0" w:color="auto"/>
              <w:left w:val="single" w:sz="6" w:space="0" w:color="auto"/>
              <w:bottom w:val="single" w:sz="6" w:space="0" w:color="auto"/>
              <w:right w:val="single" w:sz="6" w:space="0" w:color="auto"/>
            </w:tcBorders>
          </w:tcPr>
          <w:p w14:paraId="4C0EECE7" w14:textId="77777777" w:rsidR="00334428" w:rsidRPr="00334428" w:rsidRDefault="00334428" w:rsidP="00334428">
            <w:pPr>
              <w:jc w:val="center"/>
              <w:rPr>
                <w:kern w:val="2"/>
                <w:sz w:val="16"/>
              </w:rPr>
            </w:pPr>
          </w:p>
        </w:tc>
        <w:tc>
          <w:tcPr>
            <w:tcW w:w="1200" w:type="dxa"/>
            <w:tcBorders>
              <w:top w:val="single" w:sz="6" w:space="0" w:color="auto"/>
              <w:left w:val="single" w:sz="6" w:space="0" w:color="auto"/>
              <w:bottom w:val="single" w:sz="6" w:space="0" w:color="auto"/>
              <w:right w:val="single" w:sz="6" w:space="0" w:color="auto"/>
            </w:tcBorders>
          </w:tcPr>
          <w:p w14:paraId="73A3479D" w14:textId="77777777" w:rsidR="00334428" w:rsidRPr="00334428" w:rsidRDefault="00334428" w:rsidP="00334428">
            <w:pPr>
              <w:jc w:val="center"/>
              <w:rPr>
                <w:kern w:val="2"/>
                <w:sz w:val="16"/>
              </w:rPr>
            </w:pPr>
          </w:p>
        </w:tc>
        <w:tc>
          <w:tcPr>
            <w:tcW w:w="1100" w:type="dxa"/>
            <w:tcBorders>
              <w:top w:val="single" w:sz="6" w:space="0" w:color="auto"/>
              <w:left w:val="single" w:sz="6" w:space="0" w:color="auto"/>
              <w:bottom w:val="single" w:sz="6" w:space="0" w:color="auto"/>
            </w:tcBorders>
          </w:tcPr>
          <w:p w14:paraId="59FF3FE1" w14:textId="77777777" w:rsidR="00334428" w:rsidRPr="00334428" w:rsidRDefault="00334428" w:rsidP="00334428">
            <w:pPr>
              <w:jc w:val="center"/>
              <w:rPr>
                <w:kern w:val="2"/>
                <w:sz w:val="16"/>
              </w:rPr>
            </w:pPr>
          </w:p>
        </w:tc>
      </w:tr>
      <w:tr w:rsidR="00334428" w:rsidRPr="00334428" w14:paraId="07A7B879" w14:textId="77777777" w:rsidTr="002E5E82">
        <w:trPr>
          <w:cantSplit/>
          <w:jc w:val="center"/>
        </w:trPr>
        <w:tc>
          <w:tcPr>
            <w:tcW w:w="946" w:type="dxa"/>
            <w:tcBorders>
              <w:top w:val="single" w:sz="6" w:space="0" w:color="auto"/>
              <w:bottom w:val="single" w:sz="6" w:space="0" w:color="auto"/>
              <w:right w:val="single" w:sz="6" w:space="0" w:color="auto"/>
            </w:tcBorders>
          </w:tcPr>
          <w:p w14:paraId="0228904D" w14:textId="77777777" w:rsidR="00334428" w:rsidRPr="00334428" w:rsidRDefault="00334428" w:rsidP="00334428">
            <w:pPr>
              <w:jc w:val="center"/>
              <w:rPr>
                <w:kern w:val="2"/>
                <w:sz w:val="16"/>
              </w:rPr>
            </w:pPr>
            <w:r w:rsidRPr="00334428">
              <w:rPr>
                <w:kern w:val="2"/>
                <w:sz w:val="16"/>
              </w:rPr>
              <w:t>MC</w:t>
            </w:r>
          </w:p>
        </w:tc>
        <w:tc>
          <w:tcPr>
            <w:tcW w:w="1484" w:type="dxa"/>
            <w:tcBorders>
              <w:top w:val="single" w:sz="6" w:space="0" w:color="auto"/>
              <w:left w:val="single" w:sz="6" w:space="0" w:color="auto"/>
              <w:bottom w:val="single" w:sz="6" w:space="0" w:color="auto"/>
              <w:right w:val="single" w:sz="6" w:space="0" w:color="auto"/>
            </w:tcBorders>
          </w:tcPr>
          <w:p w14:paraId="693490E5" w14:textId="77777777" w:rsidR="00334428" w:rsidRPr="00334428" w:rsidRDefault="00334428" w:rsidP="00334428">
            <w:pPr>
              <w:jc w:val="center"/>
              <w:rPr>
                <w:kern w:val="2"/>
                <w:sz w:val="16"/>
              </w:rPr>
            </w:pPr>
            <w:r w:rsidRPr="00334428">
              <w:rPr>
                <w:kern w:val="2"/>
                <w:sz w:val="16"/>
              </w:rPr>
              <w:t xml:space="preserve"> 0-199 FT</w:t>
            </w:r>
          </w:p>
        </w:tc>
        <w:tc>
          <w:tcPr>
            <w:tcW w:w="1200" w:type="dxa"/>
            <w:tcBorders>
              <w:top w:val="single" w:sz="6" w:space="0" w:color="auto"/>
              <w:left w:val="single" w:sz="6" w:space="0" w:color="auto"/>
              <w:bottom w:val="single" w:sz="6" w:space="0" w:color="auto"/>
              <w:right w:val="single" w:sz="6" w:space="0" w:color="auto"/>
            </w:tcBorders>
          </w:tcPr>
          <w:p w14:paraId="20A78081" w14:textId="77777777" w:rsidR="00334428" w:rsidRPr="00334428" w:rsidRDefault="00334428" w:rsidP="00334428">
            <w:pPr>
              <w:ind w:hanging="92"/>
              <w:jc w:val="center"/>
              <w:rPr>
                <w:kern w:val="2"/>
                <w:sz w:val="16"/>
              </w:rPr>
            </w:pPr>
            <w:r w:rsidRPr="00334428">
              <w:rPr>
                <w:kern w:val="2"/>
                <w:sz w:val="16"/>
              </w:rPr>
              <w:t>7,100,000</w:t>
            </w:r>
          </w:p>
        </w:tc>
        <w:tc>
          <w:tcPr>
            <w:tcW w:w="1100" w:type="dxa"/>
            <w:tcBorders>
              <w:top w:val="single" w:sz="6" w:space="0" w:color="auto"/>
              <w:left w:val="single" w:sz="6" w:space="0" w:color="auto"/>
              <w:bottom w:val="single" w:sz="6" w:space="0" w:color="auto"/>
            </w:tcBorders>
          </w:tcPr>
          <w:p w14:paraId="54F9A124" w14:textId="77777777" w:rsidR="00334428" w:rsidRPr="00334428" w:rsidRDefault="00334428" w:rsidP="00334428">
            <w:pPr>
              <w:jc w:val="center"/>
              <w:rPr>
                <w:kern w:val="2"/>
                <w:sz w:val="16"/>
              </w:rPr>
            </w:pPr>
            <w:r w:rsidRPr="00334428">
              <w:rPr>
                <w:kern w:val="2"/>
                <w:sz w:val="16"/>
              </w:rPr>
              <w:t>1,065,000</w:t>
            </w:r>
          </w:p>
        </w:tc>
      </w:tr>
      <w:tr w:rsidR="00334428" w:rsidRPr="00334428" w14:paraId="03FF7BDF" w14:textId="77777777" w:rsidTr="002E5E82">
        <w:trPr>
          <w:cantSplit/>
          <w:jc w:val="center"/>
        </w:trPr>
        <w:tc>
          <w:tcPr>
            <w:tcW w:w="946" w:type="dxa"/>
            <w:tcBorders>
              <w:top w:val="single" w:sz="6" w:space="0" w:color="auto"/>
              <w:bottom w:val="single" w:sz="6" w:space="0" w:color="auto"/>
              <w:right w:val="single" w:sz="6" w:space="0" w:color="auto"/>
            </w:tcBorders>
          </w:tcPr>
          <w:p w14:paraId="485CBDFE" w14:textId="77777777" w:rsidR="00334428" w:rsidRPr="00334428" w:rsidRDefault="00334428" w:rsidP="00334428">
            <w:pPr>
              <w:jc w:val="center"/>
              <w:rPr>
                <w:kern w:val="2"/>
                <w:sz w:val="16"/>
              </w:rPr>
            </w:pPr>
            <w:r w:rsidRPr="00334428">
              <w:rPr>
                <w:kern w:val="2"/>
                <w:sz w:val="16"/>
              </w:rPr>
              <w:t xml:space="preserve"> </w:t>
            </w:r>
          </w:p>
        </w:tc>
        <w:tc>
          <w:tcPr>
            <w:tcW w:w="1484" w:type="dxa"/>
            <w:tcBorders>
              <w:top w:val="single" w:sz="6" w:space="0" w:color="auto"/>
              <w:left w:val="single" w:sz="6" w:space="0" w:color="auto"/>
              <w:bottom w:val="single" w:sz="6" w:space="0" w:color="auto"/>
              <w:right w:val="single" w:sz="6" w:space="0" w:color="auto"/>
            </w:tcBorders>
          </w:tcPr>
          <w:p w14:paraId="28F1906B" w14:textId="77777777" w:rsidR="00334428" w:rsidRPr="00334428" w:rsidRDefault="00334428" w:rsidP="00334428">
            <w:pPr>
              <w:jc w:val="center"/>
              <w:rPr>
                <w:kern w:val="2"/>
                <w:sz w:val="16"/>
              </w:rPr>
            </w:pPr>
            <w:r w:rsidRPr="00334428">
              <w:rPr>
                <w:kern w:val="2"/>
                <w:sz w:val="16"/>
              </w:rPr>
              <w:t>200-299 FT.</w:t>
            </w:r>
          </w:p>
        </w:tc>
        <w:tc>
          <w:tcPr>
            <w:tcW w:w="1200" w:type="dxa"/>
            <w:tcBorders>
              <w:top w:val="single" w:sz="6" w:space="0" w:color="auto"/>
              <w:left w:val="single" w:sz="6" w:space="0" w:color="auto"/>
              <w:bottom w:val="single" w:sz="6" w:space="0" w:color="auto"/>
              <w:right w:val="single" w:sz="6" w:space="0" w:color="auto"/>
            </w:tcBorders>
          </w:tcPr>
          <w:p w14:paraId="563E15DD" w14:textId="77777777" w:rsidR="00334428" w:rsidRPr="00334428" w:rsidRDefault="00334428" w:rsidP="00334428">
            <w:pPr>
              <w:jc w:val="center"/>
              <w:rPr>
                <w:kern w:val="2"/>
                <w:sz w:val="16"/>
              </w:rPr>
            </w:pPr>
            <w:r w:rsidRPr="00334428">
              <w:rPr>
                <w:kern w:val="2"/>
                <w:sz w:val="16"/>
              </w:rPr>
              <w:t>14,300,000</w:t>
            </w:r>
          </w:p>
        </w:tc>
        <w:tc>
          <w:tcPr>
            <w:tcW w:w="1100" w:type="dxa"/>
            <w:tcBorders>
              <w:top w:val="single" w:sz="6" w:space="0" w:color="auto"/>
              <w:left w:val="single" w:sz="6" w:space="0" w:color="auto"/>
              <w:bottom w:val="single" w:sz="6" w:space="0" w:color="auto"/>
            </w:tcBorders>
          </w:tcPr>
          <w:p w14:paraId="26D99395" w14:textId="77777777" w:rsidR="00334428" w:rsidRPr="00334428" w:rsidRDefault="00334428" w:rsidP="00334428">
            <w:pPr>
              <w:jc w:val="center"/>
              <w:rPr>
                <w:kern w:val="2"/>
                <w:sz w:val="16"/>
              </w:rPr>
            </w:pPr>
            <w:r w:rsidRPr="00334428">
              <w:rPr>
                <w:kern w:val="2"/>
                <w:sz w:val="16"/>
              </w:rPr>
              <w:t>2,145,000</w:t>
            </w:r>
          </w:p>
        </w:tc>
      </w:tr>
      <w:tr w:rsidR="00334428" w:rsidRPr="00334428" w14:paraId="19AA44BA" w14:textId="77777777" w:rsidTr="002E5E82">
        <w:trPr>
          <w:cantSplit/>
          <w:jc w:val="center"/>
        </w:trPr>
        <w:tc>
          <w:tcPr>
            <w:tcW w:w="946" w:type="dxa"/>
            <w:tcBorders>
              <w:top w:val="single" w:sz="6" w:space="0" w:color="auto"/>
              <w:bottom w:val="single" w:sz="6" w:space="0" w:color="auto"/>
              <w:right w:val="single" w:sz="6" w:space="0" w:color="auto"/>
            </w:tcBorders>
          </w:tcPr>
          <w:p w14:paraId="7B3FCB16" w14:textId="77777777" w:rsidR="00334428" w:rsidRPr="00334428" w:rsidRDefault="00334428" w:rsidP="00334428">
            <w:pPr>
              <w:jc w:val="center"/>
              <w:rPr>
                <w:kern w:val="2"/>
                <w:sz w:val="16"/>
              </w:rPr>
            </w:pPr>
            <w:r w:rsidRPr="00334428">
              <w:rPr>
                <w:kern w:val="2"/>
                <w:sz w:val="16"/>
              </w:rPr>
              <w:t xml:space="preserve"> </w:t>
            </w:r>
          </w:p>
        </w:tc>
        <w:tc>
          <w:tcPr>
            <w:tcW w:w="1484" w:type="dxa"/>
            <w:tcBorders>
              <w:top w:val="single" w:sz="6" w:space="0" w:color="auto"/>
              <w:left w:val="single" w:sz="6" w:space="0" w:color="auto"/>
              <w:bottom w:val="single" w:sz="6" w:space="0" w:color="auto"/>
              <w:right w:val="single" w:sz="6" w:space="0" w:color="auto"/>
            </w:tcBorders>
          </w:tcPr>
          <w:p w14:paraId="595F0A38" w14:textId="77777777" w:rsidR="00334428" w:rsidRPr="00334428" w:rsidRDefault="00334428" w:rsidP="00334428">
            <w:pPr>
              <w:jc w:val="center"/>
              <w:rPr>
                <w:kern w:val="2"/>
                <w:sz w:val="16"/>
              </w:rPr>
            </w:pPr>
            <w:r w:rsidRPr="00334428">
              <w:rPr>
                <w:kern w:val="2"/>
                <w:sz w:val="16"/>
              </w:rPr>
              <w:t>300 FT. and Deeper</w:t>
            </w:r>
          </w:p>
        </w:tc>
        <w:tc>
          <w:tcPr>
            <w:tcW w:w="1200" w:type="dxa"/>
            <w:tcBorders>
              <w:top w:val="single" w:sz="6" w:space="0" w:color="auto"/>
              <w:left w:val="single" w:sz="6" w:space="0" w:color="auto"/>
              <w:bottom w:val="single" w:sz="6" w:space="0" w:color="auto"/>
              <w:right w:val="single" w:sz="6" w:space="0" w:color="auto"/>
            </w:tcBorders>
          </w:tcPr>
          <w:p w14:paraId="2E17F0AB" w14:textId="77777777" w:rsidR="00334428" w:rsidRPr="00334428" w:rsidRDefault="00334428" w:rsidP="00334428">
            <w:pPr>
              <w:jc w:val="center"/>
              <w:rPr>
                <w:sz w:val="16"/>
                <w:szCs w:val="16"/>
              </w:rPr>
            </w:pPr>
            <w:r w:rsidRPr="00334428">
              <w:rPr>
                <w:sz w:val="16"/>
                <w:szCs w:val="16"/>
              </w:rPr>
              <w:t>57,100,000</w:t>
            </w:r>
          </w:p>
        </w:tc>
        <w:tc>
          <w:tcPr>
            <w:tcW w:w="1100" w:type="dxa"/>
            <w:tcBorders>
              <w:top w:val="single" w:sz="6" w:space="0" w:color="auto"/>
              <w:left w:val="single" w:sz="6" w:space="0" w:color="auto"/>
              <w:bottom w:val="single" w:sz="6" w:space="0" w:color="auto"/>
            </w:tcBorders>
          </w:tcPr>
          <w:p w14:paraId="6778A04B" w14:textId="77777777" w:rsidR="00334428" w:rsidRPr="00334428" w:rsidRDefault="00334428" w:rsidP="00334428">
            <w:pPr>
              <w:jc w:val="center"/>
              <w:rPr>
                <w:sz w:val="16"/>
                <w:szCs w:val="16"/>
              </w:rPr>
            </w:pPr>
            <w:r w:rsidRPr="00334428">
              <w:rPr>
                <w:sz w:val="16"/>
                <w:szCs w:val="16"/>
              </w:rPr>
              <w:t>8,565,000</w:t>
            </w:r>
          </w:p>
        </w:tc>
      </w:tr>
      <w:tr w:rsidR="00334428" w:rsidRPr="00334428" w14:paraId="200CAD59" w14:textId="77777777" w:rsidTr="002E5E82">
        <w:trPr>
          <w:cantSplit/>
          <w:jc w:val="center"/>
        </w:trPr>
        <w:tc>
          <w:tcPr>
            <w:tcW w:w="946" w:type="dxa"/>
            <w:tcBorders>
              <w:top w:val="single" w:sz="6" w:space="0" w:color="auto"/>
              <w:bottom w:val="single" w:sz="6" w:space="0" w:color="auto"/>
              <w:right w:val="single" w:sz="6" w:space="0" w:color="auto"/>
            </w:tcBorders>
          </w:tcPr>
          <w:p w14:paraId="341B4121" w14:textId="77777777" w:rsidR="00334428" w:rsidRPr="00334428" w:rsidRDefault="00334428" w:rsidP="00334428">
            <w:pPr>
              <w:jc w:val="center"/>
              <w:rPr>
                <w:kern w:val="2"/>
                <w:sz w:val="16"/>
              </w:rPr>
            </w:pPr>
          </w:p>
        </w:tc>
        <w:tc>
          <w:tcPr>
            <w:tcW w:w="1484" w:type="dxa"/>
            <w:tcBorders>
              <w:top w:val="single" w:sz="6" w:space="0" w:color="auto"/>
              <w:left w:val="single" w:sz="6" w:space="0" w:color="auto"/>
              <w:bottom w:val="single" w:sz="6" w:space="0" w:color="auto"/>
              <w:right w:val="single" w:sz="6" w:space="0" w:color="auto"/>
            </w:tcBorders>
          </w:tcPr>
          <w:p w14:paraId="149E5340" w14:textId="77777777" w:rsidR="00334428" w:rsidRPr="00334428" w:rsidRDefault="00334428" w:rsidP="00334428">
            <w:pPr>
              <w:jc w:val="center"/>
              <w:rPr>
                <w:kern w:val="2"/>
                <w:sz w:val="16"/>
              </w:rPr>
            </w:pPr>
          </w:p>
        </w:tc>
        <w:tc>
          <w:tcPr>
            <w:tcW w:w="1200" w:type="dxa"/>
            <w:tcBorders>
              <w:top w:val="single" w:sz="6" w:space="0" w:color="auto"/>
              <w:left w:val="single" w:sz="6" w:space="0" w:color="auto"/>
              <w:bottom w:val="single" w:sz="6" w:space="0" w:color="auto"/>
              <w:right w:val="single" w:sz="6" w:space="0" w:color="auto"/>
            </w:tcBorders>
          </w:tcPr>
          <w:p w14:paraId="18EC83F0" w14:textId="77777777" w:rsidR="00334428" w:rsidRPr="00334428" w:rsidRDefault="00334428" w:rsidP="00334428">
            <w:pPr>
              <w:jc w:val="center"/>
              <w:rPr>
                <w:sz w:val="16"/>
                <w:szCs w:val="16"/>
              </w:rPr>
            </w:pPr>
          </w:p>
        </w:tc>
        <w:tc>
          <w:tcPr>
            <w:tcW w:w="1100" w:type="dxa"/>
            <w:tcBorders>
              <w:top w:val="single" w:sz="6" w:space="0" w:color="auto"/>
              <w:left w:val="single" w:sz="6" w:space="0" w:color="auto"/>
              <w:bottom w:val="single" w:sz="6" w:space="0" w:color="auto"/>
            </w:tcBorders>
          </w:tcPr>
          <w:p w14:paraId="448E3ED1" w14:textId="77777777" w:rsidR="00334428" w:rsidRPr="00334428" w:rsidRDefault="00334428" w:rsidP="00334428">
            <w:pPr>
              <w:jc w:val="center"/>
              <w:rPr>
                <w:sz w:val="16"/>
                <w:szCs w:val="16"/>
              </w:rPr>
            </w:pPr>
          </w:p>
        </w:tc>
      </w:tr>
      <w:tr w:rsidR="00334428" w:rsidRPr="00334428" w14:paraId="434F0BFA" w14:textId="77777777" w:rsidTr="002E5E82">
        <w:trPr>
          <w:cantSplit/>
          <w:jc w:val="center"/>
        </w:trPr>
        <w:tc>
          <w:tcPr>
            <w:tcW w:w="946" w:type="dxa"/>
            <w:tcBorders>
              <w:top w:val="single" w:sz="6" w:space="0" w:color="auto"/>
              <w:bottom w:val="single" w:sz="6" w:space="0" w:color="auto"/>
              <w:right w:val="single" w:sz="6" w:space="0" w:color="auto"/>
            </w:tcBorders>
          </w:tcPr>
          <w:p w14:paraId="2162E582" w14:textId="77777777" w:rsidR="00334428" w:rsidRPr="00334428" w:rsidRDefault="00334428" w:rsidP="00334428">
            <w:pPr>
              <w:jc w:val="center"/>
              <w:rPr>
                <w:kern w:val="2"/>
                <w:sz w:val="16"/>
              </w:rPr>
            </w:pPr>
            <w:r w:rsidRPr="00334428">
              <w:rPr>
                <w:kern w:val="2"/>
                <w:sz w:val="16"/>
              </w:rPr>
              <w:t>MS</w:t>
            </w:r>
          </w:p>
        </w:tc>
        <w:tc>
          <w:tcPr>
            <w:tcW w:w="1484" w:type="dxa"/>
            <w:tcBorders>
              <w:top w:val="single" w:sz="6" w:space="0" w:color="auto"/>
              <w:left w:val="single" w:sz="6" w:space="0" w:color="auto"/>
              <w:bottom w:val="single" w:sz="6" w:space="0" w:color="auto"/>
              <w:right w:val="single" w:sz="6" w:space="0" w:color="auto"/>
            </w:tcBorders>
          </w:tcPr>
          <w:p w14:paraId="6A0B6C37" w14:textId="77777777" w:rsidR="00334428" w:rsidRPr="00334428" w:rsidRDefault="00334428" w:rsidP="00334428">
            <w:pPr>
              <w:jc w:val="center"/>
              <w:rPr>
                <w:kern w:val="2"/>
                <w:sz w:val="16"/>
              </w:rPr>
            </w:pPr>
            <w:r w:rsidRPr="00334428">
              <w:rPr>
                <w:kern w:val="2"/>
                <w:sz w:val="16"/>
              </w:rPr>
              <w:t xml:space="preserve"> 0-249 FT.</w:t>
            </w:r>
          </w:p>
        </w:tc>
        <w:tc>
          <w:tcPr>
            <w:tcW w:w="1200" w:type="dxa"/>
            <w:tcBorders>
              <w:top w:val="single" w:sz="6" w:space="0" w:color="auto"/>
              <w:left w:val="single" w:sz="6" w:space="0" w:color="auto"/>
              <w:bottom w:val="single" w:sz="6" w:space="0" w:color="auto"/>
              <w:right w:val="single" w:sz="6" w:space="0" w:color="auto"/>
            </w:tcBorders>
          </w:tcPr>
          <w:p w14:paraId="53435877" w14:textId="77777777" w:rsidR="00334428" w:rsidRPr="00334428" w:rsidRDefault="00334428" w:rsidP="00334428">
            <w:pPr>
              <w:jc w:val="center"/>
              <w:rPr>
                <w:kern w:val="2"/>
                <w:sz w:val="16"/>
              </w:rPr>
            </w:pPr>
            <w:r w:rsidRPr="00334428">
              <w:rPr>
                <w:kern w:val="2"/>
                <w:sz w:val="16"/>
              </w:rPr>
              <w:t>14,900,000</w:t>
            </w:r>
          </w:p>
        </w:tc>
        <w:tc>
          <w:tcPr>
            <w:tcW w:w="1100" w:type="dxa"/>
            <w:tcBorders>
              <w:top w:val="single" w:sz="6" w:space="0" w:color="auto"/>
              <w:left w:val="single" w:sz="6" w:space="0" w:color="auto"/>
              <w:bottom w:val="single" w:sz="6" w:space="0" w:color="auto"/>
            </w:tcBorders>
          </w:tcPr>
          <w:p w14:paraId="59A5A8F1" w14:textId="77777777" w:rsidR="00334428" w:rsidRPr="00334428" w:rsidRDefault="00334428" w:rsidP="00334428">
            <w:pPr>
              <w:jc w:val="center"/>
              <w:rPr>
                <w:kern w:val="2"/>
                <w:sz w:val="16"/>
              </w:rPr>
            </w:pPr>
            <w:r w:rsidRPr="00334428">
              <w:rPr>
                <w:kern w:val="2"/>
                <w:sz w:val="16"/>
              </w:rPr>
              <w:t>2,235,000</w:t>
            </w:r>
          </w:p>
        </w:tc>
      </w:tr>
      <w:tr w:rsidR="00334428" w:rsidRPr="00334428" w14:paraId="2E1FBCDE" w14:textId="77777777" w:rsidTr="002E5E82">
        <w:trPr>
          <w:cantSplit/>
          <w:jc w:val="center"/>
        </w:trPr>
        <w:tc>
          <w:tcPr>
            <w:tcW w:w="946" w:type="dxa"/>
            <w:tcBorders>
              <w:top w:val="single" w:sz="6" w:space="0" w:color="auto"/>
              <w:bottom w:val="double" w:sz="6" w:space="0" w:color="000000"/>
              <w:right w:val="single" w:sz="6" w:space="0" w:color="auto"/>
            </w:tcBorders>
          </w:tcPr>
          <w:p w14:paraId="4A8B5B46" w14:textId="77777777" w:rsidR="00334428" w:rsidRPr="00334428" w:rsidRDefault="00334428" w:rsidP="00334428">
            <w:pPr>
              <w:jc w:val="center"/>
              <w:rPr>
                <w:kern w:val="2"/>
                <w:sz w:val="16"/>
              </w:rPr>
            </w:pPr>
            <w:r w:rsidRPr="00334428">
              <w:rPr>
                <w:kern w:val="2"/>
                <w:sz w:val="16"/>
              </w:rPr>
              <w:t xml:space="preserve"> </w:t>
            </w:r>
          </w:p>
        </w:tc>
        <w:tc>
          <w:tcPr>
            <w:tcW w:w="1484" w:type="dxa"/>
            <w:tcBorders>
              <w:top w:val="single" w:sz="6" w:space="0" w:color="auto"/>
              <w:left w:val="single" w:sz="6" w:space="0" w:color="auto"/>
              <w:bottom w:val="double" w:sz="6" w:space="0" w:color="000000"/>
              <w:right w:val="single" w:sz="6" w:space="0" w:color="auto"/>
            </w:tcBorders>
          </w:tcPr>
          <w:p w14:paraId="5F396405" w14:textId="77777777" w:rsidR="00334428" w:rsidRPr="00334428" w:rsidRDefault="00334428" w:rsidP="00334428">
            <w:pPr>
              <w:jc w:val="center"/>
              <w:rPr>
                <w:kern w:val="2"/>
                <w:sz w:val="16"/>
              </w:rPr>
            </w:pPr>
            <w:r w:rsidRPr="00334428">
              <w:rPr>
                <w:kern w:val="2"/>
                <w:sz w:val="16"/>
              </w:rPr>
              <w:t>250 FT. and Deeper</w:t>
            </w:r>
          </w:p>
        </w:tc>
        <w:tc>
          <w:tcPr>
            <w:tcW w:w="1200" w:type="dxa"/>
            <w:tcBorders>
              <w:top w:val="single" w:sz="6" w:space="0" w:color="auto"/>
              <w:left w:val="single" w:sz="6" w:space="0" w:color="auto"/>
              <w:bottom w:val="double" w:sz="6" w:space="0" w:color="000000"/>
              <w:right w:val="single" w:sz="6" w:space="0" w:color="auto"/>
            </w:tcBorders>
          </w:tcPr>
          <w:p w14:paraId="37BEFA9E" w14:textId="77777777" w:rsidR="00334428" w:rsidRPr="00334428" w:rsidRDefault="00334428" w:rsidP="00334428">
            <w:pPr>
              <w:jc w:val="center"/>
              <w:rPr>
                <w:kern w:val="2"/>
                <w:sz w:val="16"/>
              </w:rPr>
            </w:pPr>
            <w:r w:rsidRPr="00334428">
              <w:rPr>
                <w:kern w:val="2"/>
                <w:sz w:val="16"/>
              </w:rPr>
              <w:t>29,500,000</w:t>
            </w:r>
          </w:p>
        </w:tc>
        <w:tc>
          <w:tcPr>
            <w:tcW w:w="1100" w:type="dxa"/>
            <w:tcBorders>
              <w:top w:val="single" w:sz="6" w:space="0" w:color="auto"/>
              <w:left w:val="single" w:sz="6" w:space="0" w:color="auto"/>
              <w:bottom w:val="double" w:sz="6" w:space="0" w:color="000000"/>
            </w:tcBorders>
          </w:tcPr>
          <w:p w14:paraId="34A16155" w14:textId="77777777" w:rsidR="00334428" w:rsidRPr="00334428" w:rsidRDefault="00334428" w:rsidP="00334428">
            <w:pPr>
              <w:jc w:val="center"/>
              <w:rPr>
                <w:kern w:val="2"/>
                <w:sz w:val="16"/>
              </w:rPr>
            </w:pPr>
            <w:r w:rsidRPr="00334428">
              <w:rPr>
                <w:kern w:val="2"/>
                <w:sz w:val="16"/>
              </w:rPr>
              <w:t>4,425,000</w:t>
            </w:r>
          </w:p>
        </w:tc>
      </w:tr>
    </w:tbl>
    <w:p w14:paraId="129D52F7" w14:textId="77777777" w:rsidR="00334428" w:rsidRPr="00334428" w:rsidRDefault="00334428" w:rsidP="00334428">
      <w:pPr>
        <w:ind w:left="432" w:right="432"/>
        <w:jc w:val="both"/>
        <w:rPr>
          <w:noProof/>
          <w:sz w:val="16"/>
          <w:szCs w:val="16"/>
        </w:rPr>
      </w:pPr>
      <w:r w:rsidRPr="00334428">
        <w:rPr>
          <w:noProof/>
          <w:sz w:val="16"/>
          <w:szCs w:val="16"/>
        </w:rPr>
        <w:t>IC - Independent Leg Cantilever</w:t>
      </w:r>
    </w:p>
    <w:p w14:paraId="388477B1" w14:textId="77777777" w:rsidR="00334428" w:rsidRPr="00334428" w:rsidRDefault="00334428" w:rsidP="00334428">
      <w:pPr>
        <w:ind w:left="432" w:right="432"/>
        <w:jc w:val="both"/>
        <w:rPr>
          <w:noProof/>
          <w:sz w:val="16"/>
          <w:szCs w:val="16"/>
        </w:rPr>
      </w:pPr>
      <w:r w:rsidRPr="00334428">
        <w:rPr>
          <w:noProof/>
          <w:sz w:val="16"/>
          <w:szCs w:val="16"/>
        </w:rPr>
        <w:t>IS - Independent Leg Slot</w:t>
      </w:r>
    </w:p>
    <w:p w14:paraId="4CF0905A" w14:textId="77777777" w:rsidR="00334428" w:rsidRPr="00334428" w:rsidRDefault="00334428" w:rsidP="00334428">
      <w:pPr>
        <w:ind w:left="432" w:right="432"/>
        <w:jc w:val="both"/>
        <w:rPr>
          <w:noProof/>
          <w:sz w:val="16"/>
          <w:szCs w:val="16"/>
        </w:rPr>
      </w:pPr>
      <w:r w:rsidRPr="00334428">
        <w:rPr>
          <w:noProof/>
          <w:sz w:val="16"/>
          <w:szCs w:val="16"/>
        </w:rPr>
        <w:t>MC - Mat Cantilever</w:t>
      </w:r>
    </w:p>
    <w:p w14:paraId="43DE985F" w14:textId="77777777" w:rsidR="00334428" w:rsidRPr="00334428" w:rsidRDefault="00334428" w:rsidP="00334428">
      <w:pPr>
        <w:ind w:left="432" w:right="432"/>
        <w:jc w:val="both"/>
        <w:rPr>
          <w:noProof/>
          <w:sz w:val="16"/>
          <w:szCs w:val="16"/>
        </w:rPr>
      </w:pPr>
      <w:r w:rsidRPr="00334428">
        <w:rPr>
          <w:noProof/>
          <w:sz w:val="16"/>
          <w:szCs w:val="16"/>
        </w:rPr>
        <w:t>MS - Mat Slot</w:t>
      </w:r>
    </w:p>
    <w:p w14:paraId="4D885FE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Semisubmersible Rigs</w:t>
      </w:r>
    </w:p>
    <w:p w14:paraId="03D3461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656"/>
        <w:gridCol w:w="1530"/>
        <w:gridCol w:w="1422"/>
      </w:tblGrid>
      <w:tr w:rsidR="00334428" w:rsidRPr="00334428" w14:paraId="3B675885" w14:textId="77777777" w:rsidTr="002E5E82">
        <w:trPr>
          <w:cantSplit/>
          <w:jc w:val="center"/>
        </w:trPr>
        <w:tc>
          <w:tcPr>
            <w:tcW w:w="4608" w:type="dxa"/>
            <w:gridSpan w:val="3"/>
            <w:tcBorders>
              <w:top w:val="double" w:sz="6" w:space="0" w:color="000000"/>
              <w:bottom w:val="single" w:sz="6" w:space="0" w:color="000000"/>
            </w:tcBorders>
            <w:shd w:val="clear" w:color="auto" w:fill="BFBFBF"/>
            <w:vAlign w:val="center"/>
          </w:tcPr>
          <w:p w14:paraId="5B354DF4"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1103.C</w:t>
            </w:r>
          </w:p>
          <w:p w14:paraId="26FC62C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334428">
              <w:rPr>
                <w:b/>
                <w:bCs/>
                <w:kern w:val="2"/>
                <w:sz w:val="16"/>
                <w:szCs w:val="16"/>
              </w:rPr>
              <w:t>Semisubmersible Rigs</w:t>
            </w:r>
          </w:p>
        </w:tc>
      </w:tr>
      <w:tr w:rsidR="00334428" w:rsidRPr="00334428" w14:paraId="1B1407DF" w14:textId="77777777" w:rsidTr="002E5E82">
        <w:trPr>
          <w:cantSplit/>
          <w:jc w:val="center"/>
        </w:trPr>
        <w:tc>
          <w:tcPr>
            <w:tcW w:w="1656" w:type="dxa"/>
            <w:tcBorders>
              <w:top w:val="single" w:sz="6" w:space="0" w:color="000000"/>
              <w:bottom w:val="single" w:sz="6" w:space="0" w:color="000000"/>
              <w:right w:val="single" w:sz="6" w:space="0" w:color="auto"/>
            </w:tcBorders>
            <w:shd w:val="clear" w:color="auto" w:fill="BFBFBF"/>
            <w:vAlign w:val="bottom"/>
          </w:tcPr>
          <w:p w14:paraId="06BBBE70"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Water Depth Rating</w:t>
            </w:r>
          </w:p>
        </w:tc>
        <w:tc>
          <w:tcPr>
            <w:tcW w:w="1530" w:type="dxa"/>
            <w:tcBorders>
              <w:top w:val="single" w:sz="6" w:space="0" w:color="000000"/>
              <w:left w:val="single" w:sz="6" w:space="0" w:color="auto"/>
              <w:bottom w:val="single" w:sz="6" w:space="0" w:color="000000"/>
              <w:right w:val="single" w:sz="6" w:space="0" w:color="auto"/>
            </w:tcBorders>
            <w:shd w:val="clear" w:color="auto" w:fill="BFBFBF"/>
            <w:vAlign w:val="bottom"/>
          </w:tcPr>
          <w:p w14:paraId="6B85732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Fair Market Value</w:t>
            </w:r>
          </w:p>
        </w:tc>
        <w:tc>
          <w:tcPr>
            <w:tcW w:w="1422" w:type="dxa"/>
            <w:tcBorders>
              <w:top w:val="single" w:sz="6" w:space="0" w:color="000000"/>
              <w:left w:val="single" w:sz="6" w:space="0" w:color="auto"/>
              <w:bottom w:val="single" w:sz="6" w:space="0" w:color="000000"/>
            </w:tcBorders>
            <w:shd w:val="clear" w:color="auto" w:fill="BFBFBF"/>
            <w:vAlign w:val="bottom"/>
          </w:tcPr>
          <w:p w14:paraId="79A070CB"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sz w:val="16"/>
                <w:szCs w:val="16"/>
              </w:rPr>
            </w:pPr>
            <w:r w:rsidRPr="00334428">
              <w:rPr>
                <w:b/>
                <w:bCs/>
                <w:kern w:val="2"/>
                <w:sz w:val="16"/>
                <w:szCs w:val="16"/>
              </w:rPr>
              <w:t xml:space="preserve">Assessment </w:t>
            </w:r>
          </w:p>
        </w:tc>
      </w:tr>
      <w:tr w:rsidR="00334428" w:rsidRPr="00334428" w14:paraId="25C8BE66" w14:textId="77777777" w:rsidTr="002E5E82">
        <w:trPr>
          <w:cantSplit/>
          <w:jc w:val="center"/>
        </w:trPr>
        <w:tc>
          <w:tcPr>
            <w:tcW w:w="1656" w:type="dxa"/>
            <w:tcBorders>
              <w:top w:val="single" w:sz="6" w:space="0" w:color="000000"/>
            </w:tcBorders>
            <w:vAlign w:val="bottom"/>
          </w:tcPr>
          <w:p w14:paraId="6A7EADA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p>
        </w:tc>
        <w:tc>
          <w:tcPr>
            <w:tcW w:w="1530" w:type="dxa"/>
            <w:tcBorders>
              <w:top w:val="single" w:sz="6" w:space="0" w:color="000000"/>
            </w:tcBorders>
            <w:vAlign w:val="bottom"/>
          </w:tcPr>
          <w:p w14:paraId="18D9EAD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334428">
              <w:rPr>
                <w:kern w:val="2"/>
                <w:sz w:val="16"/>
                <w:szCs w:val="16"/>
              </w:rPr>
              <w:t>$</w:t>
            </w:r>
          </w:p>
        </w:tc>
        <w:tc>
          <w:tcPr>
            <w:tcW w:w="1422" w:type="dxa"/>
            <w:tcBorders>
              <w:top w:val="single" w:sz="6" w:space="0" w:color="000000"/>
            </w:tcBorders>
            <w:vAlign w:val="bottom"/>
          </w:tcPr>
          <w:p w14:paraId="7B1312E4"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334428">
              <w:rPr>
                <w:kern w:val="2"/>
                <w:sz w:val="16"/>
                <w:szCs w:val="16"/>
              </w:rPr>
              <w:t>$</w:t>
            </w:r>
          </w:p>
        </w:tc>
      </w:tr>
      <w:tr w:rsidR="00334428" w:rsidRPr="00334428" w14:paraId="5B8F7B5A" w14:textId="77777777" w:rsidTr="002E5E82">
        <w:trPr>
          <w:cantSplit/>
          <w:jc w:val="center"/>
        </w:trPr>
        <w:tc>
          <w:tcPr>
            <w:tcW w:w="1656" w:type="dxa"/>
            <w:vAlign w:val="bottom"/>
          </w:tcPr>
          <w:p w14:paraId="213D156A" w14:textId="77777777" w:rsidR="00334428" w:rsidRPr="00334428" w:rsidRDefault="00334428" w:rsidP="00334428">
            <w:pPr>
              <w:jc w:val="center"/>
              <w:rPr>
                <w:sz w:val="16"/>
                <w:szCs w:val="16"/>
              </w:rPr>
            </w:pPr>
            <w:r w:rsidRPr="00334428">
              <w:rPr>
                <w:sz w:val="16"/>
                <w:szCs w:val="16"/>
              </w:rPr>
              <w:t>0- 800 FT.</w:t>
            </w:r>
          </w:p>
        </w:tc>
        <w:tc>
          <w:tcPr>
            <w:tcW w:w="1530" w:type="dxa"/>
            <w:vAlign w:val="bottom"/>
          </w:tcPr>
          <w:p w14:paraId="3F6B4C7D" w14:textId="77777777" w:rsidR="00334428" w:rsidRPr="00334428" w:rsidRDefault="00334428" w:rsidP="00334428">
            <w:pPr>
              <w:jc w:val="center"/>
              <w:rPr>
                <w:sz w:val="16"/>
                <w:szCs w:val="16"/>
              </w:rPr>
            </w:pPr>
            <w:r w:rsidRPr="00334428">
              <w:rPr>
                <w:sz w:val="16"/>
                <w:szCs w:val="16"/>
              </w:rPr>
              <w:t>65,200,000</w:t>
            </w:r>
          </w:p>
        </w:tc>
        <w:tc>
          <w:tcPr>
            <w:tcW w:w="1422" w:type="dxa"/>
            <w:vAlign w:val="bottom"/>
          </w:tcPr>
          <w:p w14:paraId="12622E1B" w14:textId="77777777" w:rsidR="00334428" w:rsidRPr="00334428" w:rsidRDefault="00334428" w:rsidP="00334428">
            <w:pPr>
              <w:jc w:val="center"/>
              <w:rPr>
                <w:sz w:val="16"/>
                <w:szCs w:val="16"/>
              </w:rPr>
            </w:pPr>
            <w:r w:rsidRPr="00334428">
              <w:rPr>
                <w:sz w:val="16"/>
                <w:szCs w:val="16"/>
              </w:rPr>
              <w:t>9,780,000</w:t>
            </w:r>
          </w:p>
        </w:tc>
      </w:tr>
      <w:tr w:rsidR="00334428" w:rsidRPr="00334428" w14:paraId="57279342" w14:textId="77777777" w:rsidTr="002E5E82">
        <w:trPr>
          <w:cantSplit/>
          <w:jc w:val="center"/>
        </w:trPr>
        <w:tc>
          <w:tcPr>
            <w:tcW w:w="1656" w:type="dxa"/>
            <w:vAlign w:val="bottom"/>
          </w:tcPr>
          <w:p w14:paraId="2A7C18B8" w14:textId="77777777" w:rsidR="00334428" w:rsidRPr="00334428" w:rsidRDefault="00334428" w:rsidP="00334428">
            <w:pPr>
              <w:jc w:val="center"/>
              <w:rPr>
                <w:sz w:val="16"/>
                <w:szCs w:val="16"/>
              </w:rPr>
            </w:pPr>
            <w:r w:rsidRPr="00334428">
              <w:rPr>
                <w:sz w:val="16"/>
                <w:szCs w:val="16"/>
              </w:rPr>
              <w:t>801-1,800 FT.</w:t>
            </w:r>
          </w:p>
        </w:tc>
        <w:tc>
          <w:tcPr>
            <w:tcW w:w="1530" w:type="dxa"/>
            <w:vAlign w:val="bottom"/>
          </w:tcPr>
          <w:p w14:paraId="75CD0955" w14:textId="77777777" w:rsidR="00334428" w:rsidRPr="00334428" w:rsidRDefault="00334428" w:rsidP="00334428">
            <w:pPr>
              <w:jc w:val="center"/>
              <w:rPr>
                <w:sz w:val="16"/>
                <w:szCs w:val="16"/>
              </w:rPr>
            </w:pPr>
            <w:r w:rsidRPr="00334428">
              <w:rPr>
                <w:sz w:val="16"/>
                <w:szCs w:val="16"/>
              </w:rPr>
              <w:t>116,800,000</w:t>
            </w:r>
          </w:p>
        </w:tc>
        <w:tc>
          <w:tcPr>
            <w:tcW w:w="1422" w:type="dxa"/>
            <w:vAlign w:val="bottom"/>
          </w:tcPr>
          <w:p w14:paraId="55EBEE73" w14:textId="77777777" w:rsidR="00334428" w:rsidRPr="00334428" w:rsidRDefault="00334428" w:rsidP="00334428">
            <w:pPr>
              <w:jc w:val="center"/>
              <w:rPr>
                <w:sz w:val="16"/>
                <w:szCs w:val="16"/>
              </w:rPr>
            </w:pPr>
            <w:r w:rsidRPr="00334428">
              <w:rPr>
                <w:sz w:val="16"/>
                <w:szCs w:val="16"/>
              </w:rPr>
              <w:t>17,520,000</w:t>
            </w:r>
          </w:p>
        </w:tc>
      </w:tr>
      <w:tr w:rsidR="00334428" w:rsidRPr="00334428" w14:paraId="679FAC53" w14:textId="77777777" w:rsidTr="002E5E82">
        <w:trPr>
          <w:cantSplit/>
          <w:jc w:val="center"/>
        </w:trPr>
        <w:tc>
          <w:tcPr>
            <w:tcW w:w="1656" w:type="dxa"/>
            <w:vAlign w:val="bottom"/>
          </w:tcPr>
          <w:p w14:paraId="244930E2" w14:textId="77777777" w:rsidR="00334428" w:rsidRPr="00334428" w:rsidRDefault="00334428" w:rsidP="00334428">
            <w:pPr>
              <w:jc w:val="center"/>
              <w:rPr>
                <w:sz w:val="16"/>
                <w:szCs w:val="16"/>
              </w:rPr>
            </w:pPr>
            <w:r w:rsidRPr="00334428">
              <w:rPr>
                <w:sz w:val="16"/>
                <w:szCs w:val="16"/>
              </w:rPr>
              <w:t>1,801-2,500 FT.</w:t>
            </w:r>
          </w:p>
        </w:tc>
        <w:tc>
          <w:tcPr>
            <w:tcW w:w="1530" w:type="dxa"/>
            <w:vAlign w:val="bottom"/>
          </w:tcPr>
          <w:p w14:paraId="26E502C7" w14:textId="77777777" w:rsidR="00334428" w:rsidRPr="00334428" w:rsidRDefault="00334428" w:rsidP="00334428">
            <w:pPr>
              <w:jc w:val="center"/>
              <w:rPr>
                <w:sz w:val="16"/>
                <w:szCs w:val="16"/>
              </w:rPr>
            </w:pPr>
            <w:r w:rsidRPr="00334428">
              <w:rPr>
                <w:sz w:val="16"/>
                <w:szCs w:val="16"/>
              </w:rPr>
              <w:t>214,100,000</w:t>
            </w:r>
          </w:p>
        </w:tc>
        <w:tc>
          <w:tcPr>
            <w:tcW w:w="1422" w:type="dxa"/>
            <w:vAlign w:val="bottom"/>
          </w:tcPr>
          <w:p w14:paraId="3AA85A5E" w14:textId="77777777" w:rsidR="00334428" w:rsidRPr="00334428" w:rsidRDefault="00334428" w:rsidP="00334428">
            <w:pPr>
              <w:jc w:val="center"/>
              <w:rPr>
                <w:sz w:val="16"/>
                <w:szCs w:val="16"/>
              </w:rPr>
            </w:pPr>
            <w:r w:rsidRPr="00334428">
              <w:rPr>
                <w:sz w:val="16"/>
                <w:szCs w:val="16"/>
              </w:rPr>
              <w:t>32,115,000</w:t>
            </w:r>
          </w:p>
        </w:tc>
      </w:tr>
      <w:tr w:rsidR="00334428" w:rsidRPr="00334428" w14:paraId="7CAB520A" w14:textId="77777777" w:rsidTr="002E5E82">
        <w:trPr>
          <w:cantSplit/>
          <w:jc w:val="center"/>
        </w:trPr>
        <w:tc>
          <w:tcPr>
            <w:tcW w:w="1656" w:type="dxa"/>
          </w:tcPr>
          <w:p w14:paraId="73A2E6B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2,501FT. and Deeper</w:t>
            </w:r>
          </w:p>
        </w:tc>
        <w:tc>
          <w:tcPr>
            <w:tcW w:w="1530" w:type="dxa"/>
          </w:tcPr>
          <w:p w14:paraId="4B7A9A6E" w14:textId="77777777" w:rsidR="00334428" w:rsidRPr="00334428" w:rsidRDefault="00334428" w:rsidP="00334428">
            <w:pPr>
              <w:jc w:val="center"/>
              <w:rPr>
                <w:sz w:val="16"/>
                <w:szCs w:val="16"/>
              </w:rPr>
            </w:pPr>
            <w:r w:rsidRPr="00334428">
              <w:rPr>
                <w:sz w:val="16"/>
                <w:szCs w:val="16"/>
              </w:rPr>
              <w:t>671,800,000</w:t>
            </w:r>
          </w:p>
        </w:tc>
        <w:tc>
          <w:tcPr>
            <w:tcW w:w="1422" w:type="dxa"/>
          </w:tcPr>
          <w:p w14:paraId="39834999" w14:textId="77777777" w:rsidR="00334428" w:rsidRPr="00334428" w:rsidRDefault="00334428" w:rsidP="00334428">
            <w:pPr>
              <w:jc w:val="center"/>
              <w:rPr>
                <w:sz w:val="16"/>
                <w:szCs w:val="16"/>
              </w:rPr>
            </w:pPr>
            <w:r w:rsidRPr="00334428">
              <w:rPr>
                <w:sz w:val="16"/>
                <w:szCs w:val="16"/>
              </w:rPr>
              <w:t>100,770,000</w:t>
            </w:r>
          </w:p>
        </w:tc>
      </w:tr>
    </w:tbl>
    <w:p w14:paraId="53773335" w14:textId="77777777" w:rsidR="00334428" w:rsidRPr="00334428" w:rsidRDefault="00334428" w:rsidP="00334428">
      <w:pPr>
        <w:ind w:left="432" w:right="432"/>
        <w:jc w:val="both"/>
        <w:rPr>
          <w:noProof/>
          <w:sz w:val="16"/>
          <w:szCs w:val="16"/>
        </w:rPr>
      </w:pPr>
      <w:r w:rsidRPr="00334428">
        <w:rPr>
          <w:bCs/>
          <w:noProof/>
          <w:sz w:val="16"/>
          <w:szCs w:val="16"/>
        </w:rPr>
        <w:t xml:space="preserve">NOTE: </w:t>
      </w:r>
      <w:r w:rsidRPr="00334428">
        <w:rPr>
          <w:noProof/>
          <w:sz w:val="16"/>
          <w:szCs w:val="16"/>
        </w:rPr>
        <w:t>The fair market values and assessed values indicated by these tables are based on the current market (sales) appraisal approach and not the cost approach.</w:t>
      </w:r>
    </w:p>
    <w:p w14:paraId="1EF44F8C" w14:textId="77777777" w:rsidR="00334428" w:rsidRPr="00334428" w:rsidRDefault="00334428" w:rsidP="00334428">
      <w:pPr>
        <w:ind w:left="432" w:right="432"/>
        <w:jc w:val="both"/>
        <w:rPr>
          <w:noProof/>
          <w:sz w:val="16"/>
          <w:szCs w:val="16"/>
        </w:rPr>
      </w:pPr>
    </w:p>
    <w:p w14:paraId="1D9C78C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C.1. - C.3.b.i.</w:t>
      </w:r>
      <w:r w:rsidRPr="00334428">
        <w:rPr>
          <w:kern w:val="2"/>
        </w:rPr>
        <w:tab/>
        <w:t>…</w:t>
      </w:r>
    </w:p>
    <w:p w14:paraId="16D2A97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Well Service Rigs Land Only</w:t>
      </w:r>
    </w:p>
    <w:p w14:paraId="2ABAEF2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605"/>
        <w:gridCol w:w="1240"/>
        <w:gridCol w:w="960"/>
        <w:gridCol w:w="960"/>
        <w:gridCol w:w="1080"/>
      </w:tblGrid>
      <w:tr w:rsidR="00334428" w:rsidRPr="00334428" w14:paraId="22190757" w14:textId="77777777" w:rsidTr="002E5E82">
        <w:trPr>
          <w:cantSplit/>
          <w:trHeight w:val="241"/>
          <w:tblHeader/>
          <w:jc w:val="center"/>
        </w:trPr>
        <w:tc>
          <w:tcPr>
            <w:tcW w:w="4845" w:type="dxa"/>
            <w:gridSpan w:val="5"/>
            <w:shd w:val="clear" w:color="auto" w:fill="BFBFBF"/>
            <w:vAlign w:val="bottom"/>
          </w:tcPr>
          <w:p w14:paraId="607661B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1103.D</w:t>
            </w:r>
          </w:p>
          <w:p w14:paraId="3890B268" w14:textId="77777777" w:rsidR="00334428" w:rsidRPr="00334428" w:rsidRDefault="00334428" w:rsidP="00334428">
            <w:pPr>
              <w:keepNext/>
              <w:jc w:val="center"/>
              <w:outlineLvl w:val="0"/>
              <w:rPr>
                <w:b/>
                <w:bCs/>
                <w:kern w:val="2"/>
                <w:sz w:val="16"/>
                <w:szCs w:val="16"/>
              </w:rPr>
            </w:pPr>
            <w:r w:rsidRPr="00334428">
              <w:rPr>
                <w:b/>
                <w:bCs/>
                <w:kern w:val="2"/>
                <w:sz w:val="16"/>
                <w:szCs w:val="16"/>
              </w:rPr>
              <w:t>Well Service Rigs Land Only</w:t>
            </w:r>
          </w:p>
        </w:tc>
      </w:tr>
      <w:tr w:rsidR="00334428" w:rsidRPr="00334428" w14:paraId="7E2E02BF" w14:textId="77777777" w:rsidTr="002E5E82">
        <w:trPr>
          <w:cantSplit/>
          <w:trHeight w:val="241"/>
          <w:tblHeader/>
          <w:jc w:val="center"/>
        </w:trPr>
        <w:tc>
          <w:tcPr>
            <w:tcW w:w="605" w:type="dxa"/>
            <w:shd w:val="clear" w:color="auto" w:fill="BFBFBF"/>
            <w:vAlign w:val="bottom"/>
          </w:tcPr>
          <w:p w14:paraId="353B59FD" w14:textId="77777777" w:rsidR="00334428" w:rsidRPr="00334428" w:rsidRDefault="00334428" w:rsidP="00334428">
            <w:pPr>
              <w:keepNext/>
              <w:jc w:val="center"/>
              <w:outlineLvl w:val="0"/>
              <w:rPr>
                <w:b/>
                <w:bCs/>
                <w:sz w:val="16"/>
                <w:szCs w:val="16"/>
              </w:rPr>
            </w:pPr>
            <w:r w:rsidRPr="00334428">
              <w:rPr>
                <w:b/>
                <w:bCs/>
                <w:sz w:val="16"/>
                <w:szCs w:val="16"/>
              </w:rPr>
              <w:t>Class</w:t>
            </w:r>
          </w:p>
        </w:tc>
        <w:tc>
          <w:tcPr>
            <w:tcW w:w="1240" w:type="dxa"/>
            <w:shd w:val="clear" w:color="auto" w:fill="BFBFBF"/>
            <w:vAlign w:val="bottom"/>
          </w:tcPr>
          <w:p w14:paraId="40F82064" w14:textId="77777777" w:rsidR="00334428" w:rsidRPr="00334428" w:rsidRDefault="00334428" w:rsidP="00334428">
            <w:pPr>
              <w:keepNext/>
              <w:jc w:val="center"/>
              <w:outlineLvl w:val="0"/>
              <w:rPr>
                <w:b/>
                <w:bCs/>
                <w:sz w:val="16"/>
                <w:szCs w:val="16"/>
              </w:rPr>
            </w:pPr>
            <w:r w:rsidRPr="00334428">
              <w:rPr>
                <w:b/>
                <w:bCs/>
                <w:sz w:val="16"/>
                <w:szCs w:val="16"/>
              </w:rPr>
              <w:t>Mast</w:t>
            </w:r>
          </w:p>
        </w:tc>
        <w:tc>
          <w:tcPr>
            <w:tcW w:w="960" w:type="dxa"/>
            <w:shd w:val="clear" w:color="auto" w:fill="BFBFBF"/>
            <w:vAlign w:val="bottom"/>
          </w:tcPr>
          <w:p w14:paraId="09FF823C" w14:textId="77777777" w:rsidR="00334428" w:rsidRPr="00334428" w:rsidRDefault="00334428" w:rsidP="00334428">
            <w:pPr>
              <w:keepNext/>
              <w:jc w:val="center"/>
              <w:outlineLvl w:val="0"/>
              <w:rPr>
                <w:b/>
                <w:bCs/>
                <w:sz w:val="16"/>
                <w:szCs w:val="16"/>
              </w:rPr>
            </w:pPr>
            <w:r w:rsidRPr="00334428">
              <w:rPr>
                <w:b/>
                <w:bCs/>
                <w:sz w:val="16"/>
                <w:szCs w:val="16"/>
              </w:rPr>
              <w:t>Engine</w:t>
            </w:r>
          </w:p>
        </w:tc>
        <w:tc>
          <w:tcPr>
            <w:tcW w:w="960" w:type="dxa"/>
            <w:shd w:val="clear" w:color="auto" w:fill="BFBFBF"/>
            <w:vAlign w:val="bottom"/>
          </w:tcPr>
          <w:p w14:paraId="2A33EC79" w14:textId="77777777" w:rsidR="00334428" w:rsidRPr="00334428" w:rsidRDefault="00334428" w:rsidP="00334428">
            <w:pPr>
              <w:keepNext/>
              <w:jc w:val="center"/>
              <w:outlineLvl w:val="0"/>
              <w:rPr>
                <w:b/>
                <w:bCs/>
                <w:sz w:val="16"/>
                <w:szCs w:val="16"/>
              </w:rPr>
            </w:pPr>
            <w:r w:rsidRPr="00334428">
              <w:rPr>
                <w:b/>
                <w:bCs/>
                <w:sz w:val="16"/>
                <w:szCs w:val="16"/>
              </w:rPr>
              <w:t>Fair Market</w:t>
            </w:r>
          </w:p>
          <w:p w14:paraId="2503AC09" w14:textId="77777777" w:rsidR="00334428" w:rsidRPr="00334428" w:rsidRDefault="00334428" w:rsidP="00334428">
            <w:pPr>
              <w:keepNext/>
              <w:jc w:val="center"/>
              <w:outlineLvl w:val="0"/>
              <w:rPr>
                <w:b/>
                <w:bCs/>
                <w:sz w:val="16"/>
                <w:szCs w:val="16"/>
              </w:rPr>
            </w:pPr>
            <w:r w:rsidRPr="00334428">
              <w:rPr>
                <w:b/>
                <w:bCs/>
                <w:sz w:val="16"/>
                <w:szCs w:val="16"/>
              </w:rPr>
              <w:t>Value</w:t>
            </w:r>
          </w:p>
          <w:p w14:paraId="18EB9317" w14:textId="77777777" w:rsidR="00334428" w:rsidRPr="00334428" w:rsidRDefault="00334428" w:rsidP="00334428">
            <w:pPr>
              <w:keepNext/>
              <w:jc w:val="center"/>
              <w:outlineLvl w:val="0"/>
              <w:rPr>
                <w:b/>
                <w:bCs/>
                <w:sz w:val="16"/>
                <w:szCs w:val="16"/>
              </w:rPr>
            </w:pPr>
            <w:r w:rsidRPr="00334428">
              <w:rPr>
                <w:b/>
                <w:bCs/>
                <w:sz w:val="16"/>
                <w:szCs w:val="16"/>
              </w:rPr>
              <w:t>(RCNLD)</w:t>
            </w:r>
          </w:p>
        </w:tc>
        <w:tc>
          <w:tcPr>
            <w:tcW w:w="1080" w:type="dxa"/>
            <w:shd w:val="clear" w:color="auto" w:fill="BFBFBF"/>
            <w:vAlign w:val="bottom"/>
          </w:tcPr>
          <w:p w14:paraId="20768737" w14:textId="77777777" w:rsidR="00334428" w:rsidRPr="00334428" w:rsidRDefault="00334428" w:rsidP="00334428">
            <w:pPr>
              <w:jc w:val="center"/>
              <w:outlineLvl w:val="0"/>
              <w:rPr>
                <w:b/>
                <w:bCs/>
                <w:sz w:val="16"/>
                <w:szCs w:val="16"/>
              </w:rPr>
            </w:pPr>
            <w:r w:rsidRPr="00334428">
              <w:rPr>
                <w:b/>
                <w:bCs/>
                <w:sz w:val="16"/>
                <w:szCs w:val="16"/>
              </w:rPr>
              <w:t>Assessment</w:t>
            </w:r>
          </w:p>
        </w:tc>
      </w:tr>
      <w:tr w:rsidR="00334428" w:rsidRPr="00334428" w14:paraId="443D4B7C" w14:textId="77777777" w:rsidTr="002E5E82">
        <w:trPr>
          <w:cantSplit/>
          <w:jc w:val="center"/>
        </w:trPr>
        <w:tc>
          <w:tcPr>
            <w:tcW w:w="605" w:type="dxa"/>
          </w:tcPr>
          <w:p w14:paraId="462C5B50" w14:textId="77777777" w:rsidR="00334428" w:rsidRPr="00334428" w:rsidRDefault="00334428" w:rsidP="00334428">
            <w:pPr>
              <w:jc w:val="center"/>
              <w:rPr>
                <w:sz w:val="16"/>
                <w:szCs w:val="16"/>
              </w:rPr>
            </w:pPr>
            <w:r w:rsidRPr="00334428">
              <w:rPr>
                <w:sz w:val="16"/>
                <w:szCs w:val="16"/>
              </w:rPr>
              <w:t>I</w:t>
            </w:r>
          </w:p>
        </w:tc>
        <w:tc>
          <w:tcPr>
            <w:tcW w:w="1240" w:type="dxa"/>
          </w:tcPr>
          <w:p w14:paraId="2EB7E4B4" w14:textId="77777777" w:rsidR="00334428" w:rsidRPr="00334428" w:rsidRDefault="00334428" w:rsidP="00334428">
            <w:pPr>
              <w:jc w:val="center"/>
              <w:rPr>
                <w:sz w:val="16"/>
                <w:szCs w:val="16"/>
              </w:rPr>
            </w:pPr>
            <w:r w:rsidRPr="00334428">
              <w:rPr>
                <w:sz w:val="16"/>
                <w:szCs w:val="16"/>
              </w:rPr>
              <w:t>71’ X 125M#</w:t>
            </w:r>
          </w:p>
          <w:p w14:paraId="5FCDA2A8" w14:textId="77777777" w:rsidR="00334428" w:rsidRPr="00334428" w:rsidRDefault="00334428" w:rsidP="00334428">
            <w:pPr>
              <w:jc w:val="center"/>
              <w:rPr>
                <w:sz w:val="16"/>
                <w:szCs w:val="16"/>
              </w:rPr>
            </w:pPr>
            <w:r w:rsidRPr="00334428">
              <w:rPr>
                <w:sz w:val="16"/>
                <w:szCs w:val="16"/>
              </w:rPr>
              <w:t>71’ X 150M#</w:t>
            </w:r>
          </w:p>
          <w:p w14:paraId="6EE5FBFE" w14:textId="77777777" w:rsidR="00334428" w:rsidRPr="00334428" w:rsidRDefault="00334428" w:rsidP="00334428">
            <w:pPr>
              <w:jc w:val="center"/>
              <w:rPr>
                <w:sz w:val="16"/>
                <w:szCs w:val="16"/>
              </w:rPr>
            </w:pPr>
            <w:r w:rsidRPr="00334428">
              <w:rPr>
                <w:sz w:val="16"/>
                <w:szCs w:val="16"/>
              </w:rPr>
              <w:t>72’ X 125M#</w:t>
            </w:r>
          </w:p>
          <w:p w14:paraId="08012DDF" w14:textId="77777777" w:rsidR="00334428" w:rsidRPr="00334428" w:rsidRDefault="00334428" w:rsidP="00334428">
            <w:pPr>
              <w:jc w:val="center"/>
              <w:rPr>
                <w:sz w:val="16"/>
                <w:szCs w:val="16"/>
              </w:rPr>
            </w:pPr>
            <w:r w:rsidRPr="00334428">
              <w:rPr>
                <w:sz w:val="16"/>
                <w:szCs w:val="16"/>
              </w:rPr>
              <w:t>72’ X 150M#</w:t>
            </w:r>
          </w:p>
          <w:p w14:paraId="30497B63" w14:textId="77777777" w:rsidR="00334428" w:rsidRPr="00334428" w:rsidRDefault="00334428" w:rsidP="00334428">
            <w:pPr>
              <w:jc w:val="center"/>
              <w:rPr>
                <w:sz w:val="16"/>
                <w:szCs w:val="16"/>
              </w:rPr>
            </w:pPr>
            <w:r w:rsidRPr="00334428">
              <w:rPr>
                <w:sz w:val="16"/>
                <w:szCs w:val="16"/>
              </w:rPr>
              <w:t>75’ X 150M#</w:t>
            </w:r>
          </w:p>
        </w:tc>
        <w:tc>
          <w:tcPr>
            <w:tcW w:w="960" w:type="dxa"/>
          </w:tcPr>
          <w:p w14:paraId="0E0F415C" w14:textId="77777777" w:rsidR="00334428" w:rsidRPr="00334428" w:rsidRDefault="00334428" w:rsidP="00334428">
            <w:pPr>
              <w:jc w:val="center"/>
              <w:rPr>
                <w:sz w:val="16"/>
                <w:szCs w:val="16"/>
              </w:rPr>
            </w:pPr>
            <w:r w:rsidRPr="00334428">
              <w:rPr>
                <w:sz w:val="16"/>
                <w:szCs w:val="16"/>
              </w:rPr>
              <w:t>C-7</w:t>
            </w:r>
          </w:p>
          <w:p w14:paraId="7A4B2954" w14:textId="77777777" w:rsidR="00334428" w:rsidRPr="00334428" w:rsidRDefault="00334428" w:rsidP="00334428">
            <w:pPr>
              <w:jc w:val="center"/>
              <w:rPr>
                <w:sz w:val="16"/>
                <w:szCs w:val="16"/>
              </w:rPr>
            </w:pPr>
            <w:r w:rsidRPr="00334428">
              <w:rPr>
                <w:sz w:val="16"/>
                <w:szCs w:val="16"/>
              </w:rPr>
              <w:t>50 SERIES</w:t>
            </w:r>
          </w:p>
          <w:p w14:paraId="307D8396" w14:textId="77777777" w:rsidR="00334428" w:rsidRPr="00334428" w:rsidRDefault="00334428" w:rsidP="00334428">
            <w:pPr>
              <w:jc w:val="center"/>
              <w:rPr>
                <w:sz w:val="16"/>
                <w:szCs w:val="16"/>
              </w:rPr>
            </w:pPr>
            <w:r w:rsidRPr="00334428">
              <w:rPr>
                <w:sz w:val="16"/>
                <w:szCs w:val="16"/>
              </w:rPr>
              <w:t>6V71</w:t>
            </w:r>
          </w:p>
        </w:tc>
        <w:tc>
          <w:tcPr>
            <w:tcW w:w="960" w:type="dxa"/>
          </w:tcPr>
          <w:p w14:paraId="5A2DE5EF" w14:textId="77777777" w:rsidR="00334428" w:rsidRPr="00334428" w:rsidRDefault="00334428" w:rsidP="00334428">
            <w:pPr>
              <w:jc w:val="center"/>
              <w:rPr>
                <w:sz w:val="16"/>
                <w:szCs w:val="16"/>
              </w:rPr>
            </w:pPr>
            <w:r w:rsidRPr="00334428">
              <w:rPr>
                <w:sz w:val="16"/>
                <w:szCs w:val="16"/>
              </w:rPr>
              <w:t>95,000</w:t>
            </w:r>
          </w:p>
        </w:tc>
        <w:tc>
          <w:tcPr>
            <w:tcW w:w="1080" w:type="dxa"/>
          </w:tcPr>
          <w:p w14:paraId="2DDAF6DD" w14:textId="77777777" w:rsidR="00334428" w:rsidRPr="00334428" w:rsidRDefault="00334428" w:rsidP="00334428">
            <w:pPr>
              <w:jc w:val="center"/>
              <w:rPr>
                <w:sz w:val="16"/>
                <w:szCs w:val="16"/>
              </w:rPr>
            </w:pPr>
            <w:r w:rsidRPr="00334428">
              <w:rPr>
                <w:sz w:val="16"/>
                <w:szCs w:val="16"/>
              </w:rPr>
              <w:t>14,300</w:t>
            </w:r>
          </w:p>
        </w:tc>
      </w:tr>
      <w:tr w:rsidR="00334428" w:rsidRPr="00334428" w14:paraId="215CE86D" w14:textId="77777777" w:rsidTr="002E5E82">
        <w:trPr>
          <w:cantSplit/>
          <w:jc w:val="center"/>
        </w:trPr>
        <w:tc>
          <w:tcPr>
            <w:tcW w:w="605" w:type="dxa"/>
          </w:tcPr>
          <w:p w14:paraId="7E85ADA8" w14:textId="77777777" w:rsidR="00334428" w:rsidRPr="00334428" w:rsidRDefault="00334428" w:rsidP="00334428">
            <w:pPr>
              <w:jc w:val="center"/>
              <w:rPr>
                <w:sz w:val="16"/>
                <w:szCs w:val="16"/>
              </w:rPr>
            </w:pPr>
            <w:r w:rsidRPr="00334428">
              <w:rPr>
                <w:sz w:val="16"/>
                <w:szCs w:val="16"/>
              </w:rPr>
              <w:t>II</w:t>
            </w:r>
          </w:p>
        </w:tc>
        <w:tc>
          <w:tcPr>
            <w:tcW w:w="1240" w:type="dxa"/>
          </w:tcPr>
          <w:p w14:paraId="69640F86" w14:textId="77777777" w:rsidR="00334428" w:rsidRPr="00334428" w:rsidRDefault="00334428" w:rsidP="00334428">
            <w:pPr>
              <w:jc w:val="center"/>
              <w:rPr>
                <w:sz w:val="16"/>
                <w:szCs w:val="16"/>
              </w:rPr>
            </w:pPr>
            <w:r w:rsidRPr="00334428">
              <w:rPr>
                <w:sz w:val="16"/>
                <w:szCs w:val="16"/>
              </w:rPr>
              <w:t>96’ X 150M#</w:t>
            </w:r>
          </w:p>
          <w:p w14:paraId="3EB46D82" w14:textId="77777777" w:rsidR="00334428" w:rsidRPr="00334428" w:rsidRDefault="00334428" w:rsidP="00334428">
            <w:pPr>
              <w:jc w:val="center"/>
              <w:rPr>
                <w:sz w:val="16"/>
                <w:szCs w:val="16"/>
              </w:rPr>
            </w:pPr>
            <w:r w:rsidRPr="00334428">
              <w:rPr>
                <w:sz w:val="16"/>
                <w:szCs w:val="16"/>
              </w:rPr>
              <w:t>96’ X 180M#</w:t>
            </w:r>
          </w:p>
          <w:p w14:paraId="2AD9E84C" w14:textId="77777777" w:rsidR="00334428" w:rsidRPr="00334428" w:rsidRDefault="00334428" w:rsidP="00334428">
            <w:pPr>
              <w:jc w:val="center"/>
              <w:rPr>
                <w:sz w:val="16"/>
                <w:szCs w:val="16"/>
              </w:rPr>
            </w:pPr>
            <w:r w:rsidRPr="00334428">
              <w:rPr>
                <w:sz w:val="16"/>
                <w:szCs w:val="16"/>
              </w:rPr>
              <w:t>96’ X 185M#</w:t>
            </w:r>
          </w:p>
          <w:p w14:paraId="04B17DCF" w14:textId="77777777" w:rsidR="00334428" w:rsidRPr="00334428" w:rsidRDefault="00334428" w:rsidP="00334428">
            <w:pPr>
              <w:jc w:val="center"/>
              <w:rPr>
                <w:sz w:val="16"/>
                <w:szCs w:val="16"/>
              </w:rPr>
            </w:pPr>
            <w:r w:rsidRPr="00334428">
              <w:rPr>
                <w:sz w:val="16"/>
                <w:szCs w:val="16"/>
              </w:rPr>
              <w:t>96’ X 200M#</w:t>
            </w:r>
          </w:p>
          <w:p w14:paraId="28342BA4" w14:textId="77777777" w:rsidR="00334428" w:rsidRPr="00334428" w:rsidRDefault="00334428" w:rsidP="00334428">
            <w:pPr>
              <w:jc w:val="center"/>
              <w:rPr>
                <w:sz w:val="16"/>
                <w:szCs w:val="16"/>
              </w:rPr>
            </w:pPr>
            <w:r w:rsidRPr="00334428">
              <w:rPr>
                <w:sz w:val="16"/>
                <w:szCs w:val="16"/>
              </w:rPr>
              <w:t>96’ X 205M#</w:t>
            </w:r>
          </w:p>
          <w:p w14:paraId="747B0A51" w14:textId="77777777" w:rsidR="00334428" w:rsidRPr="00334428" w:rsidRDefault="00334428" w:rsidP="00334428">
            <w:pPr>
              <w:jc w:val="center"/>
              <w:rPr>
                <w:sz w:val="16"/>
                <w:szCs w:val="16"/>
              </w:rPr>
            </w:pPr>
            <w:r w:rsidRPr="00334428">
              <w:rPr>
                <w:sz w:val="16"/>
                <w:szCs w:val="16"/>
              </w:rPr>
              <w:t>96’ X 210M#</w:t>
            </w:r>
          </w:p>
          <w:p w14:paraId="2F47BA2A" w14:textId="77777777" w:rsidR="00334428" w:rsidRPr="00334428" w:rsidRDefault="00334428" w:rsidP="00334428">
            <w:pPr>
              <w:jc w:val="center"/>
              <w:rPr>
                <w:sz w:val="16"/>
                <w:szCs w:val="16"/>
              </w:rPr>
            </w:pPr>
            <w:r w:rsidRPr="00334428">
              <w:rPr>
                <w:sz w:val="16"/>
                <w:szCs w:val="16"/>
              </w:rPr>
              <w:t>96’ X 212M#</w:t>
            </w:r>
          </w:p>
          <w:p w14:paraId="6DBDB718" w14:textId="77777777" w:rsidR="00334428" w:rsidRPr="00334428" w:rsidRDefault="00334428" w:rsidP="00334428">
            <w:pPr>
              <w:jc w:val="center"/>
              <w:rPr>
                <w:sz w:val="16"/>
                <w:szCs w:val="16"/>
              </w:rPr>
            </w:pPr>
            <w:r w:rsidRPr="00334428">
              <w:rPr>
                <w:sz w:val="16"/>
                <w:szCs w:val="16"/>
              </w:rPr>
              <w:t>96’ X 215M#</w:t>
            </w:r>
          </w:p>
        </w:tc>
        <w:tc>
          <w:tcPr>
            <w:tcW w:w="960" w:type="dxa"/>
          </w:tcPr>
          <w:p w14:paraId="22260BC2" w14:textId="77777777" w:rsidR="00334428" w:rsidRPr="00334428" w:rsidRDefault="00334428" w:rsidP="00334428">
            <w:pPr>
              <w:jc w:val="center"/>
              <w:rPr>
                <w:sz w:val="16"/>
                <w:szCs w:val="16"/>
              </w:rPr>
            </w:pPr>
            <w:r w:rsidRPr="00334428">
              <w:rPr>
                <w:sz w:val="16"/>
                <w:szCs w:val="16"/>
              </w:rPr>
              <w:t>C-11</w:t>
            </w:r>
          </w:p>
          <w:p w14:paraId="289DC4A8" w14:textId="77777777" w:rsidR="00334428" w:rsidRPr="00334428" w:rsidRDefault="00334428" w:rsidP="00334428">
            <w:pPr>
              <w:jc w:val="center"/>
              <w:rPr>
                <w:sz w:val="16"/>
                <w:szCs w:val="16"/>
              </w:rPr>
            </w:pPr>
            <w:r w:rsidRPr="00334428">
              <w:rPr>
                <w:sz w:val="16"/>
                <w:szCs w:val="16"/>
              </w:rPr>
              <w:t>50 SERIES</w:t>
            </w:r>
          </w:p>
          <w:p w14:paraId="478E16D4" w14:textId="77777777" w:rsidR="00334428" w:rsidRPr="00334428" w:rsidRDefault="00334428" w:rsidP="00334428">
            <w:pPr>
              <w:jc w:val="center"/>
              <w:rPr>
                <w:sz w:val="16"/>
                <w:szCs w:val="16"/>
              </w:rPr>
            </w:pPr>
            <w:r w:rsidRPr="00334428">
              <w:rPr>
                <w:sz w:val="16"/>
                <w:szCs w:val="16"/>
              </w:rPr>
              <w:t>8V71</w:t>
            </w:r>
          </w:p>
        </w:tc>
        <w:tc>
          <w:tcPr>
            <w:tcW w:w="960" w:type="dxa"/>
          </w:tcPr>
          <w:p w14:paraId="310EACE4" w14:textId="77777777" w:rsidR="00334428" w:rsidRPr="00334428" w:rsidRDefault="00334428" w:rsidP="00334428">
            <w:pPr>
              <w:jc w:val="center"/>
              <w:rPr>
                <w:sz w:val="16"/>
                <w:szCs w:val="16"/>
              </w:rPr>
            </w:pPr>
            <w:r w:rsidRPr="00334428">
              <w:rPr>
                <w:sz w:val="16"/>
                <w:szCs w:val="16"/>
              </w:rPr>
              <w:t>135,000</w:t>
            </w:r>
          </w:p>
        </w:tc>
        <w:tc>
          <w:tcPr>
            <w:tcW w:w="1080" w:type="dxa"/>
          </w:tcPr>
          <w:p w14:paraId="1B0B738F" w14:textId="77777777" w:rsidR="00334428" w:rsidRPr="00334428" w:rsidRDefault="00334428" w:rsidP="00334428">
            <w:pPr>
              <w:jc w:val="center"/>
              <w:rPr>
                <w:sz w:val="16"/>
                <w:szCs w:val="16"/>
              </w:rPr>
            </w:pPr>
            <w:r w:rsidRPr="00334428">
              <w:rPr>
                <w:sz w:val="16"/>
                <w:szCs w:val="16"/>
              </w:rPr>
              <w:t>20,300</w:t>
            </w:r>
          </w:p>
        </w:tc>
      </w:tr>
      <w:tr w:rsidR="00334428" w:rsidRPr="00334428" w14:paraId="60B21BFE" w14:textId="77777777" w:rsidTr="002E5E82">
        <w:trPr>
          <w:cantSplit/>
          <w:jc w:val="center"/>
        </w:trPr>
        <w:tc>
          <w:tcPr>
            <w:tcW w:w="605" w:type="dxa"/>
          </w:tcPr>
          <w:p w14:paraId="044D6F46" w14:textId="77777777" w:rsidR="00334428" w:rsidRPr="00334428" w:rsidRDefault="00334428" w:rsidP="00334428">
            <w:pPr>
              <w:jc w:val="center"/>
              <w:rPr>
                <w:sz w:val="16"/>
                <w:szCs w:val="16"/>
              </w:rPr>
            </w:pPr>
            <w:r w:rsidRPr="00334428">
              <w:rPr>
                <w:sz w:val="16"/>
                <w:szCs w:val="16"/>
              </w:rPr>
              <w:t>III</w:t>
            </w:r>
          </w:p>
        </w:tc>
        <w:tc>
          <w:tcPr>
            <w:tcW w:w="1240" w:type="dxa"/>
          </w:tcPr>
          <w:p w14:paraId="29B28375" w14:textId="77777777" w:rsidR="00334428" w:rsidRPr="00334428" w:rsidRDefault="00334428" w:rsidP="00334428">
            <w:pPr>
              <w:jc w:val="center"/>
              <w:rPr>
                <w:sz w:val="16"/>
                <w:szCs w:val="16"/>
              </w:rPr>
            </w:pPr>
            <w:r w:rsidRPr="00334428">
              <w:rPr>
                <w:sz w:val="16"/>
                <w:szCs w:val="16"/>
              </w:rPr>
              <w:t>96’ X 240M#</w:t>
            </w:r>
          </w:p>
          <w:p w14:paraId="4069EDBB" w14:textId="77777777" w:rsidR="00334428" w:rsidRPr="00334428" w:rsidRDefault="00334428" w:rsidP="00334428">
            <w:pPr>
              <w:jc w:val="center"/>
              <w:rPr>
                <w:sz w:val="16"/>
                <w:szCs w:val="16"/>
              </w:rPr>
            </w:pPr>
            <w:r w:rsidRPr="00334428">
              <w:rPr>
                <w:sz w:val="16"/>
                <w:szCs w:val="16"/>
              </w:rPr>
              <w:t>96’ X 250M#</w:t>
            </w:r>
          </w:p>
          <w:p w14:paraId="3AD1EAB0" w14:textId="77777777" w:rsidR="00334428" w:rsidRPr="00334428" w:rsidRDefault="00334428" w:rsidP="00334428">
            <w:pPr>
              <w:jc w:val="center"/>
              <w:rPr>
                <w:sz w:val="16"/>
                <w:szCs w:val="16"/>
              </w:rPr>
            </w:pPr>
            <w:r w:rsidRPr="00334428">
              <w:rPr>
                <w:sz w:val="16"/>
                <w:szCs w:val="16"/>
              </w:rPr>
              <w:t>96’ X 260M#</w:t>
            </w:r>
          </w:p>
          <w:p w14:paraId="22252DEB" w14:textId="77777777" w:rsidR="00334428" w:rsidRPr="00334428" w:rsidRDefault="00334428" w:rsidP="00334428">
            <w:pPr>
              <w:jc w:val="center"/>
              <w:rPr>
                <w:sz w:val="16"/>
                <w:szCs w:val="16"/>
              </w:rPr>
            </w:pPr>
            <w:r w:rsidRPr="00334428">
              <w:rPr>
                <w:sz w:val="16"/>
                <w:szCs w:val="16"/>
              </w:rPr>
              <w:t>102’ X 215M#</w:t>
            </w:r>
          </w:p>
        </w:tc>
        <w:tc>
          <w:tcPr>
            <w:tcW w:w="960" w:type="dxa"/>
          </w:tcPr>
          <w:p w14:paraId="075F4AE5" w14:textId="77777777" w:rsidR="00334428" w:rsidRPr="00334428" w:rsidRDefault="00334428" w:rsidP="00334428">
            <w:pPr>
              <w:jc w:val="center"/>
              <w:rPr>
                <w:sz w:val="16"/>
                <w:szCs w:val="16"/>
              </w:rPr>
            </w:pPr>
            <w:r w:rsidRPr="00334428">
              <w:rPr>
                <w:sz w:val="16"/>
                <w:szCs w:val="16"/>
              </w:rPr>
              <w:t>C-11</w:t>
            </w:r>
          </w:p>
          <w:p w14:paraId="6DC8E158" w14:textId="77777777" w:rsidR="00334428" w:rsidRPr="00334428" w:rsidRDefault="00334428" w:rsidP="00334428">
            <w:pPr>
              <w:jc w:val="center"/>
              <w:rPr>
                <w:sz w:val="16"/>
                <w:szCs w:val="16"/>
              </w:rPr>
            </w:pPr>
            <w:r w:rsidRPr="00334428">
              <w:rPr>
                <w:sz w:val="16"/>
                <w:szCs w:val="16"/>
              </w:rPr>
              <w:t>50 SERIES</w:t>
            </w:r>
          </w:p>
          <w:p w14:paraId="4E79E8F9" w14:textId="77777777" w:rsidR="00334428" w:rsidRPr="00334428" w:rsidRDefault="00334428" w:rsidP="00334428">
            <w:pPr>
              <w:jc w:val="center"/>
              <w:rPr>
                <w:sz w:val="16"/>
                <w:szCs w:val="16"/>
              </w:rPr>
            </w:pPr>
            <w:r w:rsidRPr="00334428">
              <w:rPr>
                <w:sz w:val="16"/>
                <w:szCs w:val="16"/>
              </w:rPr>
              <w:t>8V92</w:t>
            </w:r>
          </w:p>
        </w:tc>
        <w:tc>
          <w:tcPr>
            <w:tcW w:w="960" w:type="dxa"/>
          </w:tcPr>
          <w:p w14:paraId="35EB89F9" w14:textId="77777777" w:rsidR="00334428" w:rsidRPr="00334428" w:rsidRDefault="00334428" w:rsidP="00334428">
            <w:pPr>
              <w:jc w:val="center"/>
              <w:rPr>
                <w:sz w:val="16"/>
                <w:szCs w:val="16"/>
              </w:rPr>
            </w:pPr>
            <w:r w:rsidRPr="00334428">
              <w:rPr>
                <w:sz w:val="16"/>
                <w:szCs w:val="16"/>
              </w:rPr>
              <w:t>170,000</w:t>
            </w:r>
          </w:p>
        </w:tc>
        <w:tc>
          <w:tcPr>
            <w:tcW w:w="1080" w:type="dxa"/>
          </w:tcPr>
          <w:p w14:paraId="2818F66B" w14:textId="77777777" w:rsidR="00334428" w:rsidRPr="00334428" w:rsidRDefault="00334428" w:rsidP="00334428">
            <w:pPr>
              <w:jc w:val="center"/>
              <w:rPr>
                <w:sz w:val="16"/>
                <w:szCs w:val="16"/>
              </w:rPr>
            </w:pPr>
            <w:r w:rsidRPr="00334428">
              <w:rPr>
                <w:sz w:val="16"/>
                <w:szCs w:val="16"/>
              </w:rPr>
              <w:t>25,500</w:t>
            </w:r>
          </w:p>
        </w:tc>
      </w:tr>
      <w:tr w:rsidR="00334428" w:rsidRPr="00334428" w14:paraId="47927A1E" w14:textId="77777777" w:rsidTr="002E5E82">
        <w:trPr>
          <w:cantSplit/>
          <w:jc w:val="center"/>
        </w:trPr>
        <w:tc>
          <w:tcPr>
            <w:tcW w:w="605" w:type="dxa"/>
          </w:tcPr>
          <w:p w14:paraId="2BE8D729" w14:textId="77777777" w:rsidR="00334428" w:rsidRPr="00334428" w:rsidRDefault="00334428" w:rsidP="00334428">
            <w:pPr>
              <w:jc w:val="center"/>
              <w:rPr>
                <w:sz w:val="16"/>
                <w:szCs w:val="16"/>
              </w:rPr>
            </w:pPr>
            <w:r w:rsidRPr="00334428">
              <w:rPr>
                <w:sz w:val="16"/>
                <w:szCs w:val="16"/>
              </w:rPr>
              <w:t>IV</w:t>
            </w:r>
          </w:p>
        </w:tc>
        <w:tc>
          <w:tcPr>
            <w:tcW w:w="1240" w:type="dxa"/>
          </w:tcPr>
          <w:p w14:paraId="1E930B5A" w14:textId="77777777" w:rsidR="00334428" w:rsidRPr="00334428" w:rsidRDefault="00334428" w:rsidP="00334428">
            <w:pPr>
              <w:jc w:val="center"/>
              <w:rPr>
                <w:sz w:val="16"/>
                <w:szCs w:val="16"/>
              </w:rPr>
            </w:pPr>
            <w:r w:rsidRPr="00334428">
              <w:rPr>
                <w:sz w:val="16"/>
                <w:szCs w:val="16"/>
              </w:rPr>
              <w:t>102’ X 224M#</w:t>
            </w:r>
          </w:p>
          <w:p w14:paraId="0A272BCE" w14:textId="77777777" w:rsidR="00334428" w:rsidRPr="00334428" w:rsidRDefault="00334428" w:rsidP="00334428">
            <w:pPr>
              <w:jc w:val="center"/>
              <w:rPr>
                <w:sz w:val="16"/>
                <w:szCs w:val="16"/>
              </w:rPr>
            </w:pPr>
            <w:r w:rsidRPr="00334428">
              <w:rPr>
                <w:sz w:val="16"/>
                <w:szCs w:val="16"/>
              </w:rPr>
              <w:t>102’ X 250M#</w:t>
            </w:r>
          </w:p>
          <w:p w14:paraId="1BC8227A" w14:textId="77777777" w:rsidR="00334428" w:rsidRPr="00334428" w:rsidRDefault="00334428" w:rsidP="00334428">
            <w:pPr>
              <w:jc w:val="center"/>
              <w:rPr>
                <w:sz w:val="16"/>
                <w:szCs w:val="16"/>
              </w:rPr>
            </w:pPr>
            <w:r w:rsidRPr="00334428">
              <w:rPr>
                <w:sz w:val="16"/>
                <w:szCs w:val="16"/>
              </w:rPr>
              <w:t>103’ X 225M#</w:t>
            </w:r>
          </w:p>
          <w:p w14:paraId="67DF7557" w14:textId="77777777" w:rsidR="00334428" w:rsidRPr="00334428" w:rsidRDefault="00334428" w:rsidP="00334428">
            <w:pPr>
              <w:jc w:val="center"/>
              <w:rPr>
                <w:sz w:val="16"/>
                <w:szCs w:val="16"/>
              </w:rPr>
            </w:pPr>
            <w:r w:rsidRPr="00334428">
              <w:rPr>
                <w:sz w:val="16"/>
                <w:szCs w:val="16"/>
              </w:rPr>
              <w:t>103’ X 250M#</w:t>
            </w:r>
          </w:p>
          <w:p w14:paraId="02A56E57" w14:textId="77777777" w:rsidR="00334428" w:rsidRPr="00334428" w:rsidRDefault="00334428" w:rsidP="00334428">
            <w:pPr>
              <w:jc w:val="center"/>
              <w:rPr>
                <w:sz w:val="16"/>
                <w:szCs w:val="16"/>
              </w:rPr>
            </w:pPr>
            <w:r w:rsidRPr="00334428">
              <w:rPr>
                <w:sz w:val="16"/>
                <w:szCs w:val="16"/>
              </w:rPr>
              <w:t>104’ X 250M#</w:t>
            </w:r>
          </w:p>
          <w:p w14:paraId="1F86AA04" w14:textId="77777777" w:rsidR="00334428" w:rsidRPr="00334428" w:rsidRDefault="00334428" w:rsidP="00334428">
            <w:pPr>
              <w:jc w:val="center"/>
              <w:rPr>
                <w:sz w:val="16"/>
                <w:szCs w:val="16"/>
              </w:rPr>
            </w:pPr>
            <w:r w:rsidRPr="00334428">
              <w:rPr>
                <w:sz w:val="16"/>
                <w:szCs w:val="16"/>
              </w:rPr>
              <w:t>105’ X 225M#</w:t>
            </w:r>
          </w:p>
          <w:p w14:paraId="0C352DF4" w14:textId="77777777" w:rsidR="00334428" w:rsidRPr="00334428" w:rsidRDefault="00334428" w:rsidP="00334428">
            <w:pPr>
              <w:jc w:val="center"/>
              <w:rPr>
                <w:sz w:val="16"/>
                <w:szCs w:val="16"/>
              </w:rPr>
            </w:pPr>
            <w:r w:rsidRPr="00334428">
              <w:rPr>
                <w:sz w:val="16"/>
                <w:szCs w:val="16"/>
              </w:rPr>
              <w:t>105’ X 250M#</w:t>
            </w:r>
          </w:p>
        </w:tc>
        <w:tc>
          <w:tcPr>
            <w:tcW w:w="960" w:type="dxa"/>
          </w:tcPr>
          <w:p w14:paraId="6F30B398" w14:textId="77777777" w:rsidR="00334428" w:rsidRPr="00334428" w:rsidRDefault="00334428" w:rsidP="00334428">
            <w:pPr>
              <w:jc w:val="center"/>
              <w:rPr>
                <w:sz w:val="16"/>
                <w:szCs w:val="16"/>
              </w:rPr>
            </w:pPr>
            <w:r w:rsidRPr="00334428">
              <w:rPr>
                <w:sz w:val="16"/>
                <w:szCs w:val="16"/>
              </w:rPr>
              <w:t>C-15/C-13</w:t>
            </w:r>
          </w:p>
          <w:p w14:paraId="3A66B2C6" w14:textId="77777777" w:rsidR="00334428" w:rsidRPr="00334428" w:rsidRDefault="00334428" w:rsidP="00334428">
            <w:pPr>
              <w:jc w:val="center"/>
              <w:rPr>
                <w:sz w:val="16"/>
                <w:szCs w:val="16"/>
              </w:rPr>
            </w:pPr>
            <w:r w:rsidRPr="00334428">
              <w:rPr>
                <w:sz w:val="16"/>
                <w:szCs w:val="16"/>
              </w:rPr>
              <w:t>60 SERIES</w:t>
            </w:r>
          </w:p>
          <w:p w14:paraId="10E526C8" w14:textId="77777777" w:rsidR="00334428" w:rsidRPr="00334428" w:rsidRDefault="00334428" w:rsidP="00334428">
            <w:pPr>
              <w:jc w:val="center"/>
              <w:rPr>
                <w:sz w:val="16"/>
                <w:szCs w:val="16"/>
              </w:rPr>
            </w:pPr>
            <w:r w:rsidRPr="00334428">
              <w:rPr>
                <w:sz w:val="16"/>
                <w:szCs w:val="16"/>
              </w:rPr>
              <w:t>12V71</w:t>
            </w:r>
          </w:p>
        </w:tc>
        <w:tc>
          <w:tcPr>
            <w:tcW w:w="960" w:type="dxa"/>
          </w:tcPr>
          <w:p w14:paraId="420D79C2" w14:textId="77777777" w:rsidR="00334428" w:rsidRPr="00334428" w:rsidRDefault="00334428" w:rsidP="00334428">
            <w:pPr>
              <w:jc w:val="center"/>
              <w:rPr>
                <w:sz w:val="16"/>
                <w:szCs w:val="16"/>
              </w:rPr>
            </w:pPr>
            <w:r w:rsidRPr="00334428">
              <w:rPr>
                <w:sz w:val="16"/>
                <w:szCs w:val="16"/>
              </w:rPr>
              <w:t>200,000</w:t>
            </w:r>
          </w:p>
        </w:tc>
        <w:tc>
          <w:tcPr>
            <w:tcW w:w="1080" w:type="dxa"/>
          </w:tcPr>
          <w:p w14:paraId="1A04DCAC" w14:textId="77777777" w:rsidR="00334428" w:rsidRPr="00334428" w:rsidRDefault="00334428" w:rsidP="00334428">
            <w:pPr>
              <w:jc w:val="center"/>
              <w:rPr>
                <w:sz w:val="16"/>
                <w:szCs w:val="16"/>
              </w:rPr>
            </w:pPr>
            <w:r w:rsidRPr="00334428">
              <w:rPr>
                <w:sz w:val="16"/>
                <w:szCs w:val="16"/>
              </w:rPr>
              <w:t>30,000</w:t>
            </w:r>
          </w:p>
        </w:tc>
      </w:tr>
      <w:tr w:rsidR="00334428" w:rsidRPr="00334428" w14:paraId="0E352460" w14:textId="77777777" w:rsidTr="002E5E82">
        <w:trPr>
          <w:cantSplit/>
          <w:jc w:val="center"/>
        </w:trPr>
        <w:tc>
          <w:tcPr>
            <w:tcW w:w="605" w:type="dxa"/>
          </w:tcPr>
          <w:p w14:paraId="59639D40" w14:textId="77777777" w:rsidR="00334428" w:rsidRPr="00334428" w:rsidRDefault="00334428" w:rsidP="00334428">
            <w:pPr>
              <w:jc w:val="center"/>
              <w:rPr>
                <w:sz w:val="16"/>
                <w:szCs w:val="16"/>
              </w:rPr>
            </w:pPr>
            <w:r w:rsidRPr="00334428">
              <w:rPr>
                <w:sz w:val="16"/>
                <w:szCs w:val="16"/>
              </w:rPr>
              <w:t>V</w:t>
            </w:r>
          </w:p>
        </w:tc>
        <w:tc>
          <w:tcPr>
            <w:tcW w:w="1240" w:type="dxa"/>
          </w:tcPr>
          <w:p w14:paraId="5D947D9C" w14:textId="77777777" w:rsidR="00334428" w:rsidRPr="00334428" w:rsidRDefault="00334428" w:rsidP="00334428">
            <w:pPr>
              <w:jc w:val="center"/>
              <w:rPr>
                <w:sz w:val="16"/>
                <w:szCs w:val="16"/>
              </w:rPr>
            </w:pPr>
            <w:r w:rsidRPr="00334428">
              <w:rPr>
                <w:sz w:val="16"/>
                <w:szCs w:val="16"/>
              </w:rPr>
              <w:t>105’ X 280M#</w:t>
            </w:r>
          </w:p>
          <w:p w14:paraId="24A3AFF3" w14:textId="77777777" w:rsidR="00334428" w:rsidRPr="00334428" w:rsidRDefault="00334428" w:rsidP="00334428">
            <w:pPr>
              <w:jc w:val="center"/>
              <w:rPr>
                <w:sz w:val="16"/>
                <w:szCs w:val="16"/>
              </w:rPr>
            </w:pPr>
            <w:r w:rsidRPr="00334428">
              <w:rPr>
                <w:sz w:val="16"/>
                <w:szCs w:val="16"/>
              </w:rPr>
              <w:t>106’ X 250M#</w:t>
            </w:r>
          </w:p>
          <w:p w14:paraId="36A1D4CB" w14:textId="77777777" w:rsidR="00334428" w:rsidRPr="00334428" w:rsidRDefault="00334428" w:rsidP="00334428">
            <w:pPr>
              <w:jc w:val="center"/>
              <w:rPr>
                <w:sz w:val="16"/>
                <w:szCs w:val="16"/>
              </w:rPr>
            </w:pPr>
            <w:r w:rsidRPr="00334428">
              <w:rPr>
                <w:sz w:val="16"/>
                <w:szCs w:val="16"/>
              </w:rPr>
              <w:t>108’ X 250M#</w:t>
            </w:r>
          </w:p>
          <w:p w14:paraId="796D4F94" w14:textId="77777777" w:rsidR="00334428" w:rsidRPr="00334428" w:rsidRDefault="00334428" w:rsidP="00334428">
            <w:pPr>
              <w:jc w:val="center"/>
              <w:rPr>
                <w:sz w:val="16"/>
                <w:szCs w:val="16"/>
              </w:rPr>
            </w:pPr>
            <w:r w:rsidRPr="00334428">
              <w:rPr>
                <w:sz w:val="16"/>
                <w:szCs w:val="16"/>
              </w:rPr>
              <w:t>108’ X 260M#</w:t>
            </w:r>
          </w:p>
          <w:p w14:paraId="7192C6D1" w14:textId="77777777" w:rsidR="00334428" w:rsidRPr="00334428" w:rsidRDefault="00334428" w:rsidP="00334428">
            <w:pPr>
              <w:jc w:val="center"/>
              <w:rPr>
                <w:sz w:val="16"/>
                <w:szCs w:val="16"/>
              </w:rPr>
            </w:pPr>
            <w:r w:rsidRPr="00334428">
              <w:rPr>
                <w:sz w:val="16"/>
                <w:szCs w:val="16"/>
              </w:rPr>
              <w:t>108’ X 268M#</w:t>
            </w:r>
          </w:p>
          <w:p w14:paraId="26E2290D" w14:textId="77777777" w:rsidR="00334428" w:rsidRPr="00334428" w:rsidRDefault="00334428" w:rsidP="00334428">
            <w:pPr>
              <w:jc w:val="center"/>
              <w:rPr>
                <w:sz w:val="16"/>
                <w:szCs w:val="16"/>
              </w:rPr>
            </w:pPr>
            <w:r w:rsidRPr="00334428">
              <w:rPr>
                <w:sz w:val="16"/>
                <w:szCs w:val="16"/>
              </w:rPr>
              <w:t>108’ X 270M#</w:t>
            </w:r>
          </w:p>
          <w:p w14:paraId="4D4DAB91" w14:textId="77777777" w:rsidR="00334428" w:rsidRPr="00334428" w:rsidRDefault="00334428" w:rsidP="00334428">
            <w:pPr>
              <w:jc w:val="center"/>
              <w:rPr>
                <w:sz w:val="16"/>
                <w:szCs w:val="16"/>
              </w:rPr>
            </w:pPr>
            <w:r w:rsidRPr="00334428">
              <w:rPr>
                <w:sz w:val="16"/>
                <w:szCs w:val="16"/>
              </w:rPr>
              <w:t>108’ X 300M#</w:t>
            </w:r>
          </w:p>
        </w:tc>
        <w:tc>
          <w:tcPr>
            <w:tcW w:w="960" w:type="dxa"/>
          </w:tcPr>
          <w:p w14:paraId="37BBBD55" w14:textId="77777777" w:rsidR="00334428" w:rsidRPr="00334428" w:rsidRDefault="00334428" w:rsidP="00334428">
            <w:pPr>
              <w:jc w:val="center"/>
              <w:rPr>
                <w:sz w:val="16"/>
                <w:szCs w:val="16"/>
              </w:rPr>
            </w:pPr>
            <w:r w:rsidRPr="00334428">
              <w:rPr>
                <w:sz w:val="16"/>
                <w:szCs w:val="16"/>
              </w:rPr>
              <w:t>C-15/C-13</w:t>
            </w:r>
          </w:p>
          <w:p w14:paraId="385B2FAF" w14:textId="77777777" w:rsidR="00334428" w:rsidRPr="00334428" w:rsidRDefault="00334428" w:rsidP="00334428">
            <w:pPr>
              <w:jc w:val="center"/>
              <w:rPr>
                <w:sz w:val="16"/>
                <w:szCs w:val="16"/>
              </w:rPr>
            </w:pPr>
            <w:r w:rsidRPr="00334428">
              <w:rPr>
                <w:sz w:val="16"/>
                <w:szCs w:val="16"/>
              </w:rPr>
              <w:t>60 SERIES</w:t>
            </w:r>
          </w:p>
          <w:p w14:paraId="1D412332" w14:textId="77777777" w:rsidR="00334428" w:rsidRPr="00334428" w:rsidRDefault="00334428" w:rsidP="00334428">
            <w:pPr>
              <w:jc w:val="center"/>
              <w:rPr>
                <w:sz w:val="16"/>
                <w:szCs w:val="16"/>
              </w:rPr>
            </w:pPr>
            <w:r w:rsidRPr="00334428">
              <w:rPr>
                <w:sz w:val="16"/>
                <w:szCs w:val="16"/>
              </w:rPr>
              <w:t>12V71</w:t>
            </w:r>
          </w:p>
          <w:p w14:paraId="66EFE7BD" w14:textId="77777777" w:rsidR="00334428" w:rsidRPr="00334428" w:rsidRDefault="00334428" w:rsidP="00334428">
            <w:pPr>
              <w:jc w:val="center"/>
              <w:rPr>
                <w:sz w:val="16"/>
                <w:szCs w:val="16"/>
              </w:rPr>
            </w:pPr>
            <w:r w:rsidRPr="00334428">
              <w:rPr>
                <w:sz w:val="16"/>
                <w:szCs w:val="16"/>
              </w:rPr>
              <w:t>12V92</w:t>
            </w:r>
          </w:p>
        </w:tc>
        <w:tc>
          <w:tcPr>
            <w:tcW w:w="960" w:type="dxa"/>
          </w:tcPr>
          <w:p w14:paraId="1C9A2ECE" w14:textId="77777777" w:rsidR="00334428" w:rsidRPr="00334428" w:rsidRDefault="00334428" w:rsidP="00334428">
            <w:pPr>
              <w:jc w:val="center"/>
              <w:rPr>
                <w:sz w:val="16"/>
                <w:szCs w:val="16"/>
              </w:rPr>
            </w:pPr>
            <w:r w:rsidRPr="00334428">
              <w:rPr>
                <w:sz w:val="16"/>
                <w:szCs w:val="16"/>
              </w:rPr>
              <w:t>230,000</w:t>
            </w:r>
          </w:p>
        </w:tc>
        <w:tc>
          <w:tcPr>
            <w:tcW w:w="1080" w:type="dxa"/>
          </w:tcPr>
          <w:p w14:paraId="620252F3" w14:textId="77777777" w:rsidR="00334428" w:rsidRPr="00334428" w:rsidRDefault="00334428" w:rsidP="00334428">
            <w:pPr>
              <w:jc w:val="center"/>
              <w:rPr>
                <w:sz w:val="16"/>
                <w:szCs w:val="16"/>
              </w:rPr>
            </w:pPr>
            <w:r w:rsidRPr="00334428">
              <w:rPr>
                <w:sz w:val="16"/>
                <w:szCs w:val="16"/>
              </w:rPr>
              <w:t>34,500</w:t>
            </w:r>
          </w:p>
        </w:tc>
      </w:tr>
      <w:tr w:rsidR="00334428" w:rsidRPr="00334428" w14:paraId="690A3719" w14:textId="77777777" w:rsidTr="002E5E82">
        <w:trPr>
          <w:cantSplit/>
          <w:jc w:val="center"/>
        </w:trPr>
        <w:tc>
          <w:tcPr>
            <w:tcW w:w="605" w:type="dxa"/>
          </w:tcPr>
          <w:p w14:paraId="27C1202A" w14:textId="77777777" w:rsidR="00334428" w:rsidRPr="00334428" w:rsidRDefault="00334428" w:rsidP="00334428">
            <w:pPr>
              <w:jc w:val="center"/>
              <w:rPr>
                <w:sz w:val="16"/>
                <w:szCs w:val="16"/>
              </w:rPr>
            </w:pPr>
            <w:r w:rsidRPr="00334428">
              <w:rPr>
                <w:sz w:val="16"/>
                <w:szCs w:val="16"/>
              </w:rPr>
              <w:t>VI</w:t>
            </w:r>
          </w:p>
        </w:tc>
        <w:tc>
          <w:tcPr>
            <w:tcW w:w="1240" w:type="dxa"/>
          </w:tcPr>
          <w:p w14:paraId="36FBA1F5" w14:textId="77777777" w:rsidR="00334428" w:rsidRPr="00334428" w:rsidRDefault="00334428" w:rsidP="00334428">
            <w:pPr>
              <w:jc w:val="center"/>
              <w:rPr>
                <w:sz w:val="16"/>
                <w:szCs w:val="16"/>
              </w:rPr>
            </w:pPr>
            <w:r w:rsidRPr="00334428">
              <w:rPr>
                <w:sz w:val="16"/>
                <w:szCs w:val="16"/>
              </w:rPr>
              <w:t>110’ X 250M#</w:t>
            </w:r>
          </w:p>
          <w:p w14:paraId="6E80FE68" w14:textId="77777777" w:rsidR="00334428" w:rsidRPr="00334428" w:rsidRDefault="00334428" w:rsidP="00334428">
            <w:pPr>
              <w:jc w:val="center"/>
              <w:rPr>
                <w:sz w:val="16"/>
                <w:szCs w:val="16"/>
              </w:rPr>
            </w:pPr>
            <w:r w:rsidRPr="00334428">
              <w:rPr>
                <w:sz w:val="16"/>
                <w:szCs w:val="16"/>
              </w:rPr>
              <w:t>110’ X 275M#</w:t>
            </w:r>
          </w:p>
          <w:p w14:paraId="65ACC3C8" w14:textId="77777777" w:rsidR="00334428" w:rsidRPr="00334428" w:rsidRDefault="00334428" w:rsidP="00334428">
            <w:pPr>
              <w:jc w:val="center"/>
              <w:rPr>
                <w:sz w:val="16"/>
                <w:szCs w:val="16"/>
              </w:rPr>
            </w:pPr>
            <w:r w:rsidRPr="00334428">
              <w:rPr>
                <w:sz w:val="16"/>
                <w:szCs w:val="16"/>
              </w:rPr>
              <w:t>112’ X 300M#</w:t>
            </w:r>
          </w:p>
          <w:p w14:paraId="2FDFADFE" w14:textId="77777777" w:rsidR="00334428" w:rsidRPr="00334428" w:rsidRDefault="00334428" w:rsidP="00334428">
            <w:pPr>
              <w:jc w:val="center"/>
              <w:rPr>
                <w:sz w:val="16"/>
                <w:szCs w:val="16"/>
              </w:rPr>
            </w:pPr>
            <w:r w:rsidRPr="00334428">
              <w:rPr>
                <w:sz w:val="16"/>
                <w:szCs w:val="16"/>
              </w:rPr>
              <w:t>112’ X 350M#</w:t>
            </w:r>
          </w:p>
        </w:tc>
        <w:tc>
          <w:tcPr>
            <w:tcW w:w="960" w:type="dxa"/>
          </w:tcPr>
          <w:p w14:paraId="3322B70D" w14:textId="77777777" w:rsidR="00334428" w:rsidRPr="00334428" w:rsidRDefault="00334428" w:rsidP="00334428">
            <w:pPr>
              <w:jc w:val="center"/>
              <w:rPr>
                <w:sz w:val="16"/>
                <w:szCs w:val="16"/>
              </w:rPr>
            </w:pPr>
            <w:r w:rsidRPr="00334428">
              <w:rPr>
                <w:sz w:val="16"/>
                <w:szCs w:val="16"/>
              </w:rPr>
              <w:t>C-15</w:t>
            </w:r>
          </w:p>
          <w:p w14:paraId="55D53607" w14:textId="77777777" w:rsidR="00334428" w:rsidRPr="00334428" w:rsidRDefault="00334428" w:rsidP="00334428">
            <w:pPr>
              <w:jc w:val="center"/>
              <w:rPr>
                <w:sz w:val="16"/>
                <w:szCs w:val="16"/>
              </w:rPr>
            </w:pPr>
            <w:r w:rsidRPr="00334428">
              <w:rPr>
                <w:sz w:val="16"/>
                <w:szCs w:val="16"/>
              </w:rPr>
              <w:t>60 SERIES</w:t>
            </w:r>
          </w:p>
          <w:p w14:paraId="6F868F3E" w14:textId="77777777" w:rsidR="00334428" w:rsidRPr="00334428" w:rsidRDefault="00334428" w:rsidP="00334428">
            <w:pPr>
              <w:jc w:val="center"/>
              <w:rPr>
                <w:sz w:val="16"/>
                <w:szCs w:val="16"/>
              </w:rPr>
            </w:pPr>
            <w:r w:rsidRPr="00334428">
              <w:rPr>
                <w:sz w:val="16"/>
                <w:szCs w:val="16"/>
              </w:rPr>
              <w:t>12V71</w:t>
            </w:r>
          </w:p>
          <w:p w14:paraId="18324286" w14:textId="77777777" w:rsidR="00334428" w:rsidRPr="00334428" w:rsidRDefault="00334428" w:rsidP="00334428">
            <w:pPr>
              <w:jc w:val="center"/>
              <w:rPr>
                <w:sz w:val="16"/>
                <w:szCs w:val="16"/>
              </w:rPr>
            </w:pPr>
            <w:r w:rsidRPr="00334428">
              <w:rPr>
                <w:sz w:val="16"/>
                <w:szCs w:val="16"/>
              </w:rPr>
              <w:t>(2) 8V92</w:t>
            </w:r>
          </w:p>
        </w:tc>
        <w:tc>
          <w:tcPr>
            <w:tcW w:w="960" w:type="dxa"/>
          </w:tcPr>
          <w:p w14:paraId="5B2ED20A" w14:textId="77777777" w:rsidR="00334428" w:rsidRPr="00334428" w:rsidRDefault="00334428" w:rsidP="00334428">
            <w:pPr>
              <w:jc w:val="center"/>
              <w:rPr>
                <w:sz w:val="16"/>
                <w:szCs w:val="16"/>
              </w:rPr>
            </w:pPr>
            <w:r w:rsidRPr="00334428">
              <w:rPr>
                <w:sz w:val="16"/>
                <w:szCs w:val="16"/>
              </w:rPr>
              <w:t>265,000</w:t>
            </w:r>
          </w:p>
        </w:tc>
        <w:tc>
          <w:tcPr>
            <w:tcW w:w="1080" w:type="dxa"/>
          </w:tcPr>
          <w:p w14:paraId="2E3CAECA" w14:textId="77777777" w:rsidR="00334428" w:rsidRPr="00334428" w:rsidRDefault="00334428" w:rsidP="00334428">
            <w:pPr>
              <w:jc w:val="center"/>
              <w:rPr>
                <w:sz w:val="16"/>
                <w:szCs w:val="16"/>
              </w:rPr>
            </w:pPr>
            <w:r w:rsidRPr="00334428">
              <w:rPr>
                <w:sz w:val="16"/>
                <w:szCs w:val="16"/>
              </w:rPr>
              <w:t>39,800</w:t>
            </w:r>
          </w:p>
        </w:tc>
      </w:tr>
      <w:tr w:rsidR="00334428" w:rsidRPr="00334428" w14:paraId="219C3835" w14:textId="77777777" w:rsidTr="002E5E82">
        <w:trPr>
          <w:cantSplit/>
          <w:jc w:val="center"/>
        </w:trPr>
        <w:tc>
          <w:tcPr>
            <w:tcW w:w="605" w:type="dxa"/>
          </w:tcPr>
          <w:p w14:paraId="47F0B15E" w14:textId="77777777" w:rsidR="00334428" w:rsidRPr="00334428" w:rsidRDefault="00334428" w:rsidP="00334428">
            <w:pPr>
              <w:jc w:val="center"/>
              <w:rPr>
                <w:sz w:val="16"/>
                <w:szCs w:val="16"/>
              </w:rPr>
            </w:pPr>
            <w:r w:rsidRPr="00334428">
              <w:rPr>
                <w:sz w:val="16"/>
                <w:szCs w:val="16"/>
              </w:rPr>
              <w:t>VII</w:t>
            </w:r>
          </w:p>
        </w:tc>
        <w:tc>
          <w:tcPr>
            <w:tcW w:w="1240" w:type="dxa"/>
          </w:tcPr>
          <w:p w14:paraId="77D14394" w14:textId="77777777" w:rsidR="00334428" w:rsidRPr="00334428" w:rsidRDefault="00334428" w:rsidP="00334428">
            <w:pPr>
              <w:jc w:val="center"/>
              <w:rPr>
                <w:sz w:val="16"/>
                <w:szCs w:val="16"/>
              </w:rPr>
            </w:pPr>
            <w:r w:rsidRPr="00334428">
              <w:rPr>
                <w:sz w:val="16"/>
                <w:szCs w:val="16"/>
              </w:rPr>
              <w:t>117’ X 350M#</w:t>
            </w:r>
          </w:p>
        </w:tc>
        <w:tc>
          <w:tcPr>
            <w:tcW w:w="960" w:type="dxa"/>
          </w:tcPr>
          <w:p w14:paraId="321A7C34" w14:textId="77777777" w:rsidR="00334428" w:rsidRPr="00334428" w:rsidRDefault="00334428" w:rsidP="00334428">
            <w:pPr>
              <w:jc w:val="center"/>
              <w:rPr>
                <w:sz w:val="16"/>
                <w:szCs w:val="16"/>
              </w:rPr>
            </w:pPr>
            <w:r w:rsidRPr="00334428">
              <w:rPr>
                <w:sz w:val="16"/>
                <w:szCs w:val="16"/>
              </w:rPr>
              <w:t>(2) C-18</w:t>
            </w:r>
          </w:p>
          <w:p w14:paraId="3D1B9F0C" w14:textId="77777777" w:rsidR="00334428" w:rsidRPr="00334428" w:rsidRDefault="00334428" w:rsidP="00334428">
            <w:pPr>
              <w:jc w:val="center"/>
              <w:rPr>
                <w:sz w:val="16"/>
                <w:szCs w:val="16"/>
              </w:rPr>
            </w:pPr>
            <w:r w:rsidRPr="00334428">
              <w:rPr>
                <w:sz w:val="16"/>
                <w:szCs w:val="16"/>
              </w:rPr>
              <w:t>(2) 60 SERIES</w:t>
            </w:r>
          </w:p>
          <w:p w14:paraId="67B16620" w14:textId="77777777" w:rsidR="00334428" w:rsidRPr="00334428" w:rsidRDefault="00334428" w:rsidP="00334428">
            <w:pPr>
              <w:jc w:val="center"/>
              <w:rPr>
                <w:sz w:val="16"/>
                <w:szCs w:val="16"/>
              </w:rPr>
            </w:pPr>
            <w:r w:rsidRPr="00334428">
              <w:rPr>
                <w:sz w:val="16"/>
                <w:szCs w:val="16"/>
              </w:rPr>
              <w:t>(2) 8V92</w:t>
            </w:r>
          </w:p>
          <w:p w14:paraId="1BA7C081" w14:textId="77777777" w:rsidR="00334428" w:rsidRPr="00334428" w:rsidRDefault="00334428" w:rsidP="00334428">
            <w:pPr>
              <w:jc w:val="center"/>
              <w:rPr>
                <w:sz w:val="16"/>
                <w:szCs w:val="16"/>
              </w:rPr>
            </w:pPr>
            <w:r w:rsidRPr="00334428">
              <w:rPr>
                <w:sz w:val="16"/>
                <w:szCs w:val="16"/>
              </w:rPr>
              <w:t>(2) 12V71</w:t>
            </w:r>
          </w:p>
        </w:tc>
        <w:tc>
          <w:tcPr>
            <w:tcW w:w="960" w:type="dxa"/>
          </w:tcPr>
          <w:p w14:paraId="0D90D767" w14:textId="77777777" w:rsidR="00334428" w:rsidRPr="00334428" w:rsidRDefault="00334428" w:rsidP="00334428">
            <w:pPr>
              <w:jc w:val="center"/>
              <w:rPr>
                <w:sz w:val="16"/>
                <w:szCs w:val="16"/>
              </w:rPr>
            </w:pPr>
            <w:r w:rsidRPr="00334428">
              <w:rPr>
                <w:sz w:val="16"/>
                <w:szCs w:val="16"/>
              </w:rPr>
              <w:t>310,000</w:t>
            </w:r>
          </w:p>
        </w:tc>
        <w:tc>
          <w:tcPr>
            <w:tcW w:w="1080" w:type="dxa"/>
          </w:tcPr>
          <w:p w14:paraId="08A44949" w14:textId="77777777" w:rsidR="00334428" w:rsidRPr="00334428" w:rsidRDefault="00334428" w:rsidP="00334428">
            <w:pPr>
              <w:jc w:val="center"/>
              <w:rPr>
                <w:sz w:val="16"/>
                <w:szCs w:val="16"/>
              </w:rPr>
            </w:pPr>
            <w:r w:rsidRPr="00334428">
              <w:rPr>
                <w:sz w:val="16"/>
                <w:szCs w:val="16"/>
              </w:rPr>
              <w:t>46,500</w:t>
            </w:r>
          </w:p>
        </w:tc>
      </w:tr>
    </w:tbl>
    <w:p w14:paraId="0125160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06CBF7E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D.1. - E.1.</w:t>
      </w:r>
      <w:r w:rsidRPr="00334428">
        <w:rPr>
          <w:kern w:val="2"/>
        </w:rPr>
        <w:tab/>
        <w:t>…</w:t>
      </w:r>
    </w:p>
    <w:p w14:paraId="59F1D9B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47:2323.</w:t>
      </w:r>
    </w:p>
    <w:p w14:paraId="2E3B334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8:102 (February 1982), amended LR 10:939 (November 1984), LR 12:36 (January 1986), LR 13:188 (March 1987), LR 16:1063 (December 1990), LR 17:1213 (December 1991), LR 22:117 (February 1996), LR 23:205 (February 1997), amended by the Department of Revenue, Tax Commission, LR 24:487 (March 1998), LR 25:315 (February 1999), LR 26:508 (March 2000), LR 27:426 (March 2001), LR 28:519 (March 2002), LR 30:488 (March 2004), LR 31:718 (March 2005), LR 32:431 (March 2006), LR 33:493 (March 2007), LR 34:683 (April 2008), LR 35:497 (March 2009), LR 36:778 (April 2010), amended by the Division of Administration, Tax Commission, LR 37:1399 (May 2011), LR 38:808 (March 2012), LR 39:495 (March 2013), LR 40:536 (March 2014), LR 41:</w:t>
      </w:r>
      <w:bookmarkStart w:id="468" w:name="TOC_Chap96"/>
      <w:bookmarkStart w:id="469" w:name="_Toc233690249"/>
      <w:bookmarkStart w:id="470" w:name="_Toc234030833"/>
      <w:bookmarkStart w:id="471" w:name="_Toc243721459"/>
      <w:bookmarkStart w:id="472" w:name="_Toc259619707"/>
      <w:bookmarkStart w:id="473" w:name="_Toc262718793"/>
      <w:bookmarkStart w:id="474" w:name="_Toc275165566"/>
      <w:bookmarkStart w:id="475" w:name="_Toc293321615"/>
      <w:r w:rsidRPr="00334428">
        <w:rPr>
          <w:kern w:val="2"/>
          <w:sz w:val="18"/>
        </w:rPr>
        <w:t>678 (April 2015), LR 42:748 (May 2016), LR 43:654 (April 2017), LR 44:581 (March 2018), LR 45:535 (April 2019), LR 46:562 (April 2020), LR 47:467 (April 2021), LR 48:1525 (June 2022), LR 49:1058 (June 2023), LR 50:369 (March 2024), LR 51:391 (March 2025), LR 52:969 (June 2026).</w:t>
      </w:r>
    </w:p>
    <w:p w14:paraId="302B7733"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13.</w:t>
      </w:r>
      <w:bookmarkStart w:id="476" w:name="TOCT_Chap177"/>
      <w:bookmarkStart w:id="477" w:name="TOCT_Chap139"/>
      <w:bookmarkStart w:id="478" w:name="TOCT_Chap142"/>
      <w:bookmarkStart w:id="479" w:name="TOCT_Chap93"/>
      <w:bookmarkStart w:id="480" w:name="TOCT_Chap96"/>
      <w:bookmarkEnd w:id="468"/>
      <w:r w:rsidRPr="00334428">
        <w:rPr>
          <w:b/>
          <w:kern w:val="2"/>
        </w:rPr>
        <w:tab/>
        <w:t>Pipelines</w:t>
      </w:r>
      <w:bookmarkStart w:id="481" w:name="_Toc233690253"/>
      <w:bookmarkStart w:id="482" w:name="_Toc234030837"/>
      <w:bookmarkStart w:id="483" w:name="_Toc243721463"/>
      <w:bookmarkStart w:id="484" w:name="_Toc259619711"/>
      <w:bookmarkStart w:id="485" w:name="_Toc262718797"/>
      <w:bookmarkStart w:id="486" w:name="_Toc275165570"/>
      <w:bookmarkStart w:id="487" w:name="_Toc293321619"/>
      <w:bookmarkEnd w:id="469"/>
      <w:bookmarkEnd w:id="470"/>
      <w:bookmarkEnd w:id="471"/>
      <w:bookmarkEnd w:id="472"/>
      <w:bookmarkEnd w:id="473"/>
      <w:bookmarkEnd w:id="474"/>
      <w:bookmarkEnd w:id="475"/>
      <w:bookmarkEnd w:id="476"/>
      <w:bookmarkEnd w:id="477"/>
      <w:bookmarkEnd w:id="478"/>
      <w:bookmarkEnd w:id="479"/>
      <w:bookmarkEnd w:id="480"/>
    </w:p>
    <w:p w14:paraId="0E88A6C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§1307.</w:t>
      </w:r>
      <w:r w:rsidRPr="00334428">
        <w:rPr>
          <w:b/>
          <w:kern w:val="2"/>
        </w:rPr>
        <w:tab/>
        <w:t>Pipeline Transportation Tables</w:t>
      </w:r>
      <w:bookmarkEnd w:id="481"/>
      <w:bookmarkEnd w:id="482"/>
      <w:bookmarkEnd w:id="483"/>
      <w:bookmarkEnd w:id="484"/>
      <w:bookmarkEnd w:id="485"/>
      <w:bookmarkEnd w:id="486"/>
      <w:bookmarkEnd w:id="487"/>
    </w:p>
    <w:p w14:paraId="2B733CE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Current Costs for Other Pipelines (Onshore)</w:t>
      </w:r>
    </w:p>
    <w:p w14:paraId="7EF3E8C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022"/>
        <w:gridCol w:w="1944"/>
        <w:gridCol w:w="1884"/>
      </w:tblGrid>
      <w:tr w:rsidR="00334428" w:rsidRPr="00334428" w14:paraId="27883BFE" w14:textId="77777777" w:rsidTr="002E5E82">
        <w:trPr>
          <w:cantSplit/>
          <w:trHeight w:val="20"/>
          <w:tblHeader/>
          <w:jc w:val="center"/>
        </w:trPr>
        <w:tc>
          <w:tcPr>
            <w:tcW w:w="4947" w:type="dxa"/>
            <w:gridSpan w:val="3"/>
            <w:shd w:val="clear" w:color="auto" w:fill="BFBFBF"/>
            <w:vAlign w:val="bottom"/>
          </w:tcPr>
          <w:p w14:paraId="6E369826"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1307.A</w:t>
            </w:r>
          </w:p>
          <w:p w14:paraId="3F77D2E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center"/>
              <w:outlineLvl w:val="0"/>
              <w:rPr>
                <w:b/>
                <w:bCs/>
                <w:sz w:val="16"/>
                <w:szCs w:val="16"/>
              </w:rPr>
            </w:pPr>
            <w:r w:rsidRPr="00334428">
              <w:rPr>
                <w:b/>
                <w:bCs/>
                <w:sz w:val="16"/>
                <w:szCs w:val="16"/>
              </w:rPr>
              <w:t>Current Costs for Other Pipelines</w:t>
            </w:r>
          </w:p>
          <w:p w14:paraId="72E3C84E" w14:textId="77777777" w:rsidR="00334428" w:rsidRPr="00334428" w:rsidRDefault="00334428" w:rsidP="00334428">
            <w:pPr>
              <w:keepNext/>
              <w:jc w:val="center"/>
              <w:outlineLvl w:val="0"/>
              <w:rPr>
                <w:b/>
                <w:bCs/>
                <w:sz w:val="16"/>
                <w:szCs w:val="16"/>
              </w:rPr>
            </w:pPr>
            <w:r w:rsidRPr="00334428">
              <w:rPr>
                <w:b/>
                <w:bCs/>
                <w:sz w:val="16"/>
                <w:szCs w:val="16"/>
              </w:rPr>
              <w:t>(Onshore)</w:t>
            </w:r>
          </w:p>
        </w:tc>
      </w:tr>
      <w:tr w:rsidR="00334428" w:rsidRPr="00334428" w14:paraId="31BC362E" w14:textId="77777777" w:rsidTr="002E5E82">
        <w:trPr>
          <w:cantSplit/>
          <w:trHeight w:val="20"/>
          <w:tblHeader/>
          <w:jc w:val="center"/>
        </w:trPr>
        <w:tc>
          <w:tcPr>
            <w:tcW w:w="1030" w:type="dxa"/>
            <w:shd w:val="clear" w:color="auto" w:fill="BFBFBF"/>
            <w:vAlign w:val="bottom"/>
          </w:tcPr>
          <w:p w14:paraId="3072493B" w14:textId="77777777" w:rsidR="00334428" w:rsidRPr="00334428" w:rsidRDefault="00334428" w:rsidP="00334428">
            <w:pPr>
              <w:keepNext/>
              <w:jc w:val="center"/>
              <w:outlineLvl w:val="0"/>
              <w:rPr>
                <w:b/>
                <w:bCs/>
                <w:sz w:val="16"/>
                <w:szCs w:val="16"/>
              </w:rPr>
            </w:pPr>
            <w:r w:rsidRPr="00334428">
              <w:rPr>
                <w:b/>
                <w:bCs/>
                <w:sz w:val="16"/>
                <w:szCs w:val="16"/>
              </w:rPr>
              <w:t>Diameter (inches)</w:t>
            </w:r>
          </w:p>
        </w:tc>
        <w:tc>
          <w:tcPr>
            <w:tcW w:w="1980" w:type="dxa"/>
            <w:shd w:val="clear" w:color="auto" w:fill="BFBFBF"/>
            <w:vAlign w:val="bottom"/>
          </w:tcPr>
          <w:p w14:paraId="2B701AA0" w14:textId="77777777" w:rsidR="00334428" w:rsidRPr="00334428" w:rsidRDefault="00334428" w:rsidP="00334428">
            <w:pPr>
              <w:keepNext/>
              <w:jc w:val="center"/>
              <w:outlineLvl w:val="0"/>
              <w:rPr>
                <w:b/>
                <w:bCs/>
                <w:sz w:val="16"/>
                <w:szCs w:val="16"/>
              </w:rPr>
            </w:pPr>
            <w:r w:rsidRPr="00334428">
              <w:rPr>
                <w:b/>
                <w:bCs/>
                <w:sz w:val="16"/>
                <w:szCs w:val="16"/>
              </w:rPr>
              <w:t>Cost per Mile</w:t>
            </w:r>
          </w:p>
        </w:tc>
        <w:tc>
          <w:tcPr>
            <w:tcW w:w="1937" w:type="dxa"/>
            <w:shd w:val="clear" w:color="auto" w:fill="BFBFBF"/>
            <w:vAlign w:val="bottom"/>
          </w:tcPr>
          <w:p w14:paraId="06BA3CD4" w14:textId="77777777" w:rsidR="00334428" w:rsidRPr="00334428" w:rsidRDefault="00334428" w:rsidP="00334428">
            <w:pPr>
              <w:keepNext/>
              <w:jc w:val="center"/>
              <w:outlineLvl w:val="0"/>
              <w:rPr>
                <w:b/>
                <w:bCs/>
                <w:sz w:val="16"/>
                <w:szCs w:val="16"/>
              </w:rPr>
            </w:pPr>
            <w:r w:rsidRPr="00334428">
              <w:rPr>
                <w:b/>
                <w:bCs/>
                <w:sz w:val="16"/>
                <w:szCs w:val="16"/>
              </w:rPr>
              <w:t>15% of Cost per Mile</w:t>
            </w:r>
          </w:p>
        </w:tc>
      </w:tr>
      <w:tr w:rsidR="00334428" w:rsidRPr="00334428" w14:paraId="27563C17" w14:textId="77777777" w:rsidTr="002E5E82">
        <w:trPr>
          <w:cantSplit/>
          <w:trHeight w:val="20"/>
          <w:jc w:val="center"/>
        </w:trPr>
        <w:tc>
          <w:tcPr>
            <w:tcW w:w="1030" w:type="dxa"/>
          </w:tcPr>
          <w:p w14:paraId="1C776026" w14:textId="77777777" w:rsidR="00334428" w:rsidRPr="00334428" w:rsidRDefault="00334428" w:rsidP="00334428">
            <w:pPr>
              <w:jc w:val="center"/>
              <w:outlineLvl w:val="0"/>
              <w:rPr>
                <w:sz w:val="16"/>
                <w:szCs w:val="16"/>
              </w:rPr>
            </w:pPr>
            <w:r w:rsidRPr="00334428">
              <w:rPr>
                <w:sz w:val="16"/>
                <w:szCs w:val="16"/>
              </w:rPr>
              <w:t>2</w:t>
            </w:r>
          </w:p>
        </w:tc>
        <w:tc>
          <w:tcPr>
            <w:tcW w:w="1980" w:type="dxa"/>
          </w:tcPr>
          <w:p w14:paraId="2AB058B0" w14:textId="77777777" w:rsidR="00334428" w:rsidRPr="00334428" w:rsidRDefault="00334428" w:rsidP="00334428">
            <w:pPr>
              <w:ind w:left="508"/>
              <w:rPr>
                <w:sz w:val="16"/>
                <w:szCs w:val="16"/>
              </w:rPr>
            </w:pPr>
            <w:r w:rsidRPr="00334428">
              <w:rPr>
                <w:sz w:val="16"/>
                <w:szCs w:val="16"/>
              </w:rPr>
              <w:t>$ 255,880</w:t>
            </w:r>
          </w:p>
        </w:tc>
        <w:tc>
          <w:tcPr>
            <w:tcW w:w="1937" w:type="dxa"/>
          </w:tcPr>
          <w:p w14:paraId="4A472B55" w14:textId="77777777" w:rsidR="00334428" w:rsidRPr="00334428" w:rsidRDefault="00334428" w:rsidP="00334428">
            <w:pPr>
              <w:jc w:val="center"/>
              <w:rPr>
                <w:sz w:val="16"/>
                <w:szCs w:val="16"/>
              </w:rPr>
            </w:pPr>
            <w:r w:rsidRPr="00334428">
              <w:rPr>
                <w:sz w:val="16"/>
                <w:szCs w:val="16"/>
              </w:rPr>
              <w:t>$ 38,380</w:t>
            </w:r>
          </w:p>
        </w:tc>
      </w:tr>
      <w:tr w:rsidR="00334428" w:rsidRPr="00334428" w14:paraId="73BAB447" w14:textId="77777777" w:rsidTr="002E5E82">
        <w:trPr>
          <w:cantSplit/>
          <w:trHeight w:val="20"/>
          <w:jc w:val="center"/>
        </w:trPr>
        <w:tc>
          <w:tcPr>
            <w:tcW w:w="1030" w:type="dxa"/>
          </w:tcPr>
          <w:p w14:paraId="324BFA86" w14:textId="77777777" w:rsidR="00334428" w:rsidRPr="00334428" w:rsidRDefault="00334428" w:rsidP="00334428">
            <w:pPr>
              <w:jc w:val="center"/>
              <w:outlineLvl w:val="0"/>
              <w:rPr>
                <w:sz w:val="16"/>
                <w:szCs w:val="16"/>
              </w:rPr>
            </w:pPr>
            <w:r w:rsidRPr="00334428">
              <w:rPr>
                <w:sz w:val="16"/>
                <w:szCs w:val="16"/>
              </w:rPr>
              <w:t>4</w:t>
            </w:r>
          </w:p>
        </w:tc>
        <w:tc>
          <w:tcPr>
            <w:tcW w:w="1980" w:type="dxa"/>
          </w:tcPr>
          <w:p w14:paraId="27D6BB0D" w14:textId="77777777" w:rsidR="00334428" w:rsidRPr="00334428" w:rsidRDefault="00334428" w:rsidP="00334428">
            <w:pPr>
              <w:jc w:val="center"/>
              <w:rPr>
                <w:sz w:val="16"/>
                <w:szCs w:val="16"/>
              </w:rPr>
            </w:pPr>
            <w:r w:rsidRPr="00334428">
              <w:rPr>
                <w:sz w:val="16"/>
                <w:szCs w:val="16"/>
              </w:rPr>
              <w:t>302,470</w:t>
            </w:r>
          </w:p>
        </w:tc>
        <w:tc>
          <w:tcPr>
            <w:tcW w:w="1937" w:type="dxa"/>
          </w:tcPr>
          <w:p w14:paraId="73D2A96D" w14:textId="77777777" w:rsidR="00334428" w:rsidRPr="00334428" w:rsidRDefault="00334428" w:rsidP="00334428">
            <w:pPr>
              <w:jc w:val="center"/>
              <w:rPr>
                <w:sz w:val="16"/>
                <w:szCs w:val="16"/>
              </w:rPr>
            </w:pPr>
            <w:r w:rsidRPr="00334428">
              <w:rPr>
                <w:sz w:val="16"/>
                <w:szCs w:val="16"/>
              </w:rPr>
              <w:t>45,370</w:t>
            </w:r>
          </w:p>
        </w:tc>
      </w:tr>
      <w:tr w:rsidR="00334428" w:rsidRPr="00334428" w14:paraId="62AC83FF" w14:textId="77777777" w:rsidTr="002E5E82">
        <w:trPr>
          <w:cantSplit/>
          <w:trHeight w:val="20"/>
          <w:jc w:val="center"/>
        </w:trPr>
        <w:tc>
          <w:tcPr>
            <w:tcW w:w="1030" w:type="dxa"/>
          </w:tcPr>
          <w:p w14:paraId="5CA30765" w14:textId="77777777" w:rsidR="00334428" w:rsidRPr="00334428" w:rsidRDefault="00334428" w:rsidP="00334428">
            <w:pPr>
              <w:jc w:val="center"/>
              <w:outlineLvl w:val="0"/>
              <w:rPr>
                <w:sz w:val="16"/>
                <w:szCs w:val="16"/>
              </w:rPr>
            </w:pPr>
            <w:r w:rsidRPr="00334428">
              <w:rPr>
                <w:sz w:val="16"/>
                <w:szCs w:val="16"/>
              </w:rPr>
              <w:t>6</w:t>
            </w:r>
          </w:p>
        </w:tc>
        <w:tc>
          <w:tcPr>
            <w:tcW w:w="1980" w:type="dxa"/>
          </w:tcPr>
          <w:p w14:paraId="755F946A" w14:textId="77777777" w:rsidR="00334428" w:rsidRPr="00334428" w:rsidRDefault="00334428" w:rsidP="00334428">
            <w:pPr>
              <w:jc w:val="center"/>
              <w:rPr>
                <w:sz w:val="16"/>
                <w:szCs w:val="16"/>
              </w:rPr>
            </w:pPr>
            <w:r w:rsidRPr="00334428">
              <w:rPr>
                <w:sz w:val="16"/>
                <w:szCs w:val="16"/>
              </w:rPr>
              <w:t>357,560</w:t>
            </w:r>
          </w:p>
        </w:tc>
        <w:tc>
          <w:tcPr>
            <w:tcW w:w="1937" w:type="dxa"/>
          </w:tcPr>
          <w:p w14:paraId="6ECDA7D5" w14:textId="77777777" w:rsidR="00334428" w:rsidRPr="00334428" w:rsidRDefault="00334428" w:rsidP="00334428">
            <w:pPr>
              <w:jc w:val="center"/>
              <w:rPr>
                <w:sz w:val="16"/>
                <w:szCs w:val="16"/>
              </w:rPr>
            </w:pPr>
            <w:r w:rsidRPr="00334428">
              <w:rPr>
                <w:sz w:val="16"/>
                <w:szCs w:val="16"/>
              </w:rPr>
              <w:t>53,630</w:t>
            </w:r>
          </w:p>
        </w:tc>
      </w:tr>
      <w:tr w:rsidR="00334428" w:rsidRPr="00334428" w14:paraId="4C6CDE09" w14:textId="77777777" w:rsidTr="002E5E82">
        <w:trPr>
          <w:cantSplit/>
          <w:trHeight w:val="20"/>
          <w:jc w:val="center"/>
        </w:trPr>
        <w:tc>
          <w:tcPr>
            <w:tcW w:w="1030" w:type="dxa"/>
          </w:tcPr>
          <w:p w14:paraId="0F50C3F4" w14:textId="77777777" w:rsidR="00334428" w:rsidRPr="00334428" w:rsidRDefault="00334428" w:rsidP="00334428">
            <w:pPr>
              <w:jc w:val="center"/>
              <w:outlineLvl w:val="0"/>
              <w:rPr>
                <w:sz w:val="16"/>
                <w:szCs w:val="16"/>
              </w:rPr>
            </w:pPr>
            <w:r w:rsidRPr="00334428">
              <w:rPr>
                <w:sz w:val="16"/>
                <w:szCs w:val="16"/>
              </w:rPr>
              <w:t>8</w:t>
            </w:r>
          </w:p>
        </w:tc>
        <w:tc>
          <w:tcPr>
            <w:tcW w:w="1980" w:type="dxa"/>
          </w:tcPr>
          <w:p w14:paraId="287A13DA" w14:textId="77777777" w:rsidR="00334428" w:rsidRPr="00334428" w:rsidRDefault="00334428" w:rsidP="00334428">
            <w:pPr>
              <w:jc w:val="center"/>
              <w:rPr>
                <w:sz w:val="16"/>
                <w:szCs w:val="16"/>
              </w:rPr>
            </w:pPr>
            <w:r w:rsidRPr="00334428">
              <w:rPr>
                <w:sz w:val="16"/>
                <w:szCs w:val="16"/>
              </w:rPr>
              <w:t>422,670</w:t>
            </w:r>
          </w:p>
        </w:tc>
        <w:tc>
          <w:tcPr>
            <w:tcW w:w="1937" w:type="dxa"/>
          </w:tcPr>
          <w:p w14:paraId="6E584C1D" w14:textId="77777777" w:rsidR="00334428" w:rsidRPr="00334428" w:rsidRDefault="00334428" w:rsidP="00334428">
            <w:pPr>
              <w:jc w:val="center"/>
              <w:rPr>
                <w:sz w:val="16"/>
                <w:szCs w:val="16"/>
              </w:rPr>
            </w:pPr>
            <w:r w:rsidRPr="00334428">
              <w:rPr>
                <w:sz w:val="16"/>
                <w:szCs w:val="16"/>
              </w:rPr>
              <w:t>63,400</w:t>
            </w:r>
          </w:p>
        </w:tc>
      </w:tr>
      <w:tr w:rsidR="00334428" w:rsidRPr="00334428" w14:paraId="31813F32" w14:textId="77777777" w:rsidTr="002E5E82">
        <w:trPr>
          <w:cantSplit/>
          <w:trHeight w:val="20"/>
          <w:jc w:val="center"/>
        </w:trPr>
        <w:tc>
          <w:tcPr>
            <w:tcW w:w="1030" w:type="dxa"/>
          </w:tcPr>
          <w:p w14:paraId="078ECF86" w14:textId="77777777" w:rsidR="00334428" w:rsidRPr="00334428" w:rsidRDefault="00334428" w:rsidP="00334428">
            <w:pPr>
              <w:jc w:val="center"/>
              <w:outlineLvl w:val="0"/>
              <w:rPr>
                <w:sz w:val="16"/>
                <w:szCs w:val="16"/>
              </w:rPr>
            </w:pPr>
            <w:r w:rsidRPr="00334428">
              <w:rPr>
                <w:sz w:val="16"/>
                <w:szCs w:val="16"/>
              </w:rPr>
              <w:t>10</w:t>
            </w:r>
          </w:p>
        </w:tc>
        <w:tc>
          <w:tcPr>
            <w:tcW w:w="1980" w:type="dxa"/>
          </w:tcPr>
          <w:p w14:paraId="0CBBE967" w14:textId="77777777" w:rsidR="00334428" w:rsidRPr="00334428" w:rsidRDefault="00334428" w:rsidP="00334428">
            <w:pPr>
              <w:jc w:val="center"/>
              <w:rPr>
                <w:sz w:val="16"/>
                <w:szCs w:val="16"/>
              </w:rPr>
            </w:pPr>
            <w:r w:rsidRPr="00334428">
              <w:rPr>
                <w:sz w:val="16"/>
                <w:szCs w:val="16"/>
              </w:rPr>
              <w:t>499,640</w:t>
            </w:r>
          </w:p>
        </w:tc>
        <w:tc>
          <w:tcPr>
            <w:tcW w:w="1937" w:type="dxa"/>
          </w:tcPr>
          <w:p w14:paraId="1FF5BDDB" w14:textId="77777777" w:rsidR="00334428" w:rsidRPr="00334428" w:rsidRDefault="00334428" w:rsidP="00334428">
            <w:pPr>
              <w:jc w:val="center"/>
              <w:rPr>
                <w:sz w:val="16"/>
                <w:szCs w:val="16"/>
              </w:rPr>
            </w:pPr>
            <w:r w:rsidRPr="00334428">
              <w:rPr>
                <w:sz w:val="16"/>
                <w:szCs w:val="16"/>
              </w:rPr>
              <w:t>74,950</w:t>
            </w:r>
          </w:p>
        </w:tc>
      </w:tr>
      <w:tr w:rsidR="00334428" w:rsidRPr="00334428" w14:paraId="0FD12A8C" w14:textId="77777777" w:rsidTr="002E5E82">
        <w:trPr>
          <w:cantSplit/>
          <w:trHeight w:val="20"/>
          <w:jc w:val="center"/>
        </w:trPr>
        <w:tc>
          <w:tcPr>
            <w:tcW w:w="1030" w:type="dxa"/>
          </w:tcPr>
          <w:p w14:paraId="46622353" w14:textId="77777777" w:rsidR="00334428" w:rsidRPr="00334428" w:rsidRDefault="00334428" w:rsidP="00334428">
            <w:pPr>
              <w:jc w:val="center"/>
              <w:outlineLvl w:val="0"/>
              <w:rPr>
                <w:sz w:val="16"/>
                <w:szCs w:val="16"/>
              </w:rPr>
            </w:pPr>
            <w:r w:rsidRPr="00334428">
              <w:rPr>
                <w:sz w:val="16"/>
                <w:szCs w:val="16"/>
              </w:rPr>
              <w:t>12</w:t>
            </w:r>
          </w:p>
        </w:tc>
        <w:tc>
          <w:tcPr>
            <w:tcW w:w="1980" w:type="dxa"/>
          </w:tcPr>
          <w:p w14:paraId="3DF20FE7" w14:textId="77777777" w:rsidR="00334428" w:rsidRPr="00334428" w:rsidRDefault="00334428" w:rsidP="00334428">
            <w:pPr>
              <w:jc w:val="center"/>
              <w:rPr>
                <w:sz w:val="16"/>
                <w:szCs w:val="16"/>
              </w:rPr>
            </w:pPr>
            <w:r w:rsidRPr="00334428">
              <w:rPr>
                <w:sz w:val="16"/>
                <w:szCs w:val="16"/>
              </w:rPr>
              <w:t>590,630</w:t>
            </w:r>
          </w:p>
        </w:tc>
        <w:tc>
          <w:tcPr>
            <w:tcW w:w="1937" w:type="dxa"/>
          </w:tcPr>
          <w:p w14:paraId="0A58E837" w14:textId="77777777" w:rsidR="00334428" w:rsidRPr="00334428" w:rsidRDefault="00334428" w:rsidP="00334428">
            <w:pPr>
              <w:jc w:val="center"/>
              <w:rPr>
                <w:sz w:val="16"/>
                <w:szCs w:val="16"/>
              </w:rPr>
            </w:pPr>
            <w:r w:rsidRPr="00334428">
              <w:rPr>
                <w:sz w:val="16"/>
                <w:szCs w:val="16"/>
              </w:rPr>
              <w:t>88,590</w:t>
            </w:r>
          </w:p>
        </w:tc>
      </w:tr>
      <w:tr w:rsidR="00334428" w:rsidRPr="00334428" w14:paraId="725ADFC9" w14:textId="77777777" w:rsidTr="002E5E82">
        <w:trPr>
          <w:cantSplit/>
          <w:trHeight w:val="20"/>
          <w:jc w:val="center"/>
        </w:trPr>
        <w:tc>
          <w:tcPr>
            <w:tcW w:w="1030" w:type="dxa"/>
          </w:tcPr>
          <w:p w14:paraId="665A08E9" w14:textId="77777777" w:rsidR="00334428" w:rsidRPr="00334428" w:rsidRDefault="00334428" w:rsidP="00334428">
            <w:pPr>
              <w:jc w:val="center"/>
              <w:outlineLvl w:val="0"/>
              <w:rPr>
                <w:sz w:val="16"/>
                <w:szCs w:val="16"/>
              </w:rPr>
            </w:pPr>
            <w:r w:rsidRPr="00334428">
              <w:rPr>
                <w:sz w:val="16"/>
                <w:szCs w:val="16"/>
              </w:rPr>
              <w:t>14</w:t>
            </w:r>
          </w:p>
        </w:tc>
        <w:tc>
          <w:tcPr>
            <w:tcW w:w="1980" w:type="dxa"/>
          </w:tcPr>
          <w:p w14:paraId="2714BA7F" w14:textId="77777777" w:rsidR="00334428" w:rsidRPr="00334428" w:rsidRDefault="00334428" w:rsidP="00334428">
            <w:pPr>
              <w:jc w:val="center"/>
              <w:rPr>
                <w:sz w:val="16"/>
                <w:szCs w:val="16"/>
              </w:rPr>
            </w:pPr>
            <w:r w:rsidRPr="00334428">
              <w:rPr>
                <w:sz w:val="16"/>
                <w:szCs w:val="16"/>
              </w:rPr>
              <w:t>698,190</w:t>
            </w:r>
          </w:p>
        </w:tc>
        <w:tc>
          <w:tcPr>
            <w:tcW w:w="1937" w:type="dxa"/>
          </w:tcPr>
          <w:p w14:paraId="61436A88" w14:textId="77777777" w:rsidR="00334428" w:rsidRPr="00334428" w:rsidRDefault="00334428" w:rsidP="00334428">
            <w:pPr>
              <w:jc w:val="center"/>
              <w:rPr>
                <w:sz w:val="16"/>
                <w:szCs w:val="16"/>
              </w:rPr>
            </w:pPr>
            <w:r w:rsidRPr="00334428">
              <w:rPr>
                <w:sz w:val="16"/>
                <w:szCs w:val="16"/>
              </w:rPr>
              <w:t>104,730</w:t>
            </w:r>
          </w:p>
        </w:tc>
      </w:tr>
      <w:tr w:rsidR="00334428" w:rsidRPr="00334428" w14:paraId="0BD76722" w14:textId="77777777" w:rsidTr="002E5E82">
        <w:trPr>
          <w:cantSplit/>
          <w:trHeight w:val="20"/>
          <w:jc w:val="center"/>
        </w:trPr>
        <w:tc>
          <w:tcPr>
            <w:tcW w:w="1030" w:type="dxa"/>
          </w:tcPr>
          <w:p w14:paraId="23480FF1" w14:textId="77777777" w:rsidR="00334428" w:rsidRPr="00334428" w:rsidRDefault="00334428" w:rsidP="00334428">
            <w:pPr>
              <w:jc w:val="center"/>
              <w:outlineLvl w:val="0"/>
              <w:rPr>
                <w:sz w:val="16"/>
                <w:szCs w:val="16"/>
              </w:rPr>
            </w:pPr>
            <w:r w:rsidRPr="00334428">
              <w:rPr>
                <w:sz w:val="16"/>
                <w:szCs w:val="16"/>
              </w:rPr>
              <w:lastRenderedPageBreak/>
              <w:t>16</w:t>
            </w:r>
          </w:p>
        </w:tc>
        <w:tc>
          <w:tcPr>
            <w:tcW w:w="1980" w:type="dxa"/>
          </w:tcPr>
          <w:p w14:paraId="1E985603" w14:textId="77777777" w:rsidR="00334428" w:rsidRPr="00334428" w:rsidRDefault="00334428" w:rsidP="00334428">
            <w:pPr>
              <w:jc w:val="center"/>
              <w:rPr>
                <w:sz w:val="16"/>
                <w:szCs w:val="16"/>
              </w:rPr>
            </w:pPr>
            <w:r w:rsidRPr="00334428">
              <w:rPr>
                <w:sz w:val="16"/>
                <w:szCs w:val="16"/>
              </w:rPr>
              <w:t>825,340</w:t>
            </w:r>
          </w:p>
        </w:tc>
        <w:tc>
          <w:tcPr>
            <w:tcW w:w="1937" w:type="dxa"/>
          </w:tcPr>
          <w:p w14:paraId="5528732D" w14:textId="77777777" w:rsidR="00334428" w:rsidRPr="00334428" w:rsidRDefault="00334428" w:rsidP="00334428">
            <w:pPr>
              <w:jc w:val="center"/>
              <w:rPr>
                <w:sz w:val="16"/>
                <w:szCs w:val="16"/>
              </w:rPr>
            </w:pPr>
            <w:r w:rsidRPr="00334428">
              <w:rPr>
                <w:sz w:val="16"/>
                <w:szCs w:val="16"/>
              </w:rPr>
              <w:t>123,800</w:t>
            </w:r>
          </w:p>
        </w:tc>
      </w:tr>
      <w:tr w:rsidR="00334428" w:rsidRPr="00334428" w14:paraId="2F0E8200" w14:textId="77777777" w:rsidTr="002E5E82">
        <w:trPr>
          <w:cantSplit/>
          <w:trHeight w:val="20"/>
          <w:jc w:val="center"/>
        </w:trPr>
        <w:tc>
          <w:tcPr>
            <w:tcW w:w="1030" w:type="dxa"/>
          </w:tcPr>
          <w:p w14:paraId="619C3866" w14:textId="77777777" w:rsidR="00334428" w:rsidRPr="00334428" w:rsidRDefault="00334428" w:rsidP="00334428">
            <w:pPr>
              <w:jc w:val="center"/>
              <w:outlineLvl w:val="0"/>
              <w:rPr>
                <w:sz w:val="16"/>
                <w:szCs w:val="16"/>
              </w:rPr>
            </w:pPr>
            <w:r w:rsidRPr="00334428">
              <w:rPr>
                <w:sz w:val="16"/>
                <w:szCs w:val="16"/>
              </w:rPr>
              <w:t>18</w:t>
            </w:r>
          </w:p>
        </w:tc>
        <w:tc>
          <w:tcPr>
            <w:tcW w:w="1980" w:type="dxa"/>
          </w:tcPr>
          <w:p w14:paraId="412C91F9" w14:textId="77777777" w:rsidR="00334428" w:rsidRPr="00334428" w:rsidRDefault="00334428" w:rsidP="00334428">
            <w:pPr>
              <w:jc w:val="center"/>
              <w:rPr>
                <w:sz w:val="16"/>
                <w:szCs w:val="16"/>
              </w:rPr>
            </w:pPr>
            <w:r w:rsidRPr="00334428">
              <w:rPr>
                <w:sz w:val="16"/>
                <w:szCs w:val="16"/>
              </w:rPr>
              <w:t>975,640</w:t>
            </w:r>
          </w:p>
        </w:tc>
        <w:tc>
          <w:tcPr>
            <w:tcW w:w="1937" w:type="dxa"/>
          </w:tcPr>
          <w:p w14:paraId="65E8CD07" w14:textId="77777777" w:rsidR="00334428" w:rsidRPr="00334428" w:rsidRDefault="00334428" w:rsidP="00334428">
            <w:pPr>
              <w:jc w:val="center"/>
              <w:rPr>
                <w:sz w:val="16"/>
                <w:szCs w:val="16"/>
              </w:rPr>
            </w:pPr>
            <w:r w:rsidRPr="00334428">
              <w:rPr>
                <w:sz w:val="16"/>
                <w:szCs w:val="16"/>
              </w:rPr>
              <w:t>146,350</w:t>
            </w:r>
          </w:p>
        </w:tc>
      </w:tr>
      <w:tr w:rsidR="00334428" w:rsidRPr="00334428" w14:paraId="16F54856" w14:textId="77777777" w:rsidTr="002E5E82">
        <w:trPr>
          <w:cantSplit/>
          <w:trHeight w:val="20"/>
          <w:jc w:val="center"/>
        </w:trPr>
        <w:tc>
          <w:tcPr>
            <w:tcW w:w="1030" w:type="dxa"/>
          </w:tcPr>
          <w:p w14:paraId="5A9E0886" w14:textId="77777777" w:rsidR="00334428" w:rsidRPr="00334428" w:rsidRDefault="00334428" w:rsidP="00334428">
            <w:pPr>
              <w:jc w:val="center"/>
              <w:outlineLvl w:val="0"/>
              <w:rPr>
                <w:sz w:val="16"/>
                <w:szCs w:val="16"/>
              </w:rPr>
            </w:pPr>
            <w:r w:rsidRPr="00334428">
              <w:rPr>
                <w:sz w:val="16"/>
                <w:szCs w:val="16"/>
              </w:rPr>
              <w:t>20</w:t>
            </w:r>
          </w:p>
        </w:tc>
        <w:tc>
          <w:tcPr>
            <w:tcW w:w="1980" w:type="dxa"/>
          </w:tcPr>
          <w:p w14:paraId="7BB9E44D" w14:textId="77777777" w:rsidR="00334428" w:rsidRPr="00334428" w:rsidRDefault="00334428" w:rsidP="00334428">
            <w:pPr>
              <w:jc w:val="center"/>
              <w:rPr>
                <w:sz w:val="16"/>
                <w:szCs w:val="16"/>
              </w:rPr>
            </w:pPr>
            <w:r w:rsidRPr="00334428">
              <w:rPr>
                <w:sz w:val="16"/>
                <w:szCs w:val="16"/>
              </w:rPr>
              <w:t>1,153,320</w:t>
            </w:r>
          </w:p>
        </w:tc>
        <w:tc>
          <w:tcPr>
            <w:tcW w:w="1937" w:type="dxa"/>
          </w:tcPr>
          <w:p w14:paraId="25786632" w14:textId="77777777" w:rsidR="00334428" w:rsidRPr="00334428" w:rsidRDefault="00334428" w:rsidP="00334428">
            <w:pPr>
              <w:jc w:val="center"/>
              <w:rPr>
                <w:sz w:val="16"/>
                <w:szCs w:val="16"/>
              </w:rPr>
            </w:pPr>
            <w:r w:rsidRPr="00334428">
              <w:rPr>
                <w:sz w:val="16"/>
                <w:szCs w:val="16"/>
              </w:rPr>
              <w:t>173,000</w:t>
            </w:r>
          </w:p>
        </w:tc>
      </w:tr>
      <w:tr w:rsidR="00334428" w:rsidRPr="00334428" w14:paraId="3289D665" w14:textId="77777777" w:rsidTr="002E5E82">
        <w:trPr>
          <w:cantSplit/>
          <w:trHeight w:val="20"/>
          <w:jc w:val="center"/>
        </w:trPr>
        <w:tc>
          <w:tcPr>
            <w:tcW w:w="1030" w:type="dxa"/>
          </w:tcPr>
          <w:p w14:paraId="5AE4B93F" w14:textId="77777777" w:rsidR="00334428" w:rsidRPr="00334428" w:rsidRDefault="00334428" w:rsidP="00334428">
            <w:pPr>
              <w:jc w:val="center"/>
              <w:outlineLvl w:val="0"/>
              <w:rPr>
                <w:sz w:val="16"/>
                <w:szCs w:val="16"/>
              </w:rPr>
            </w:pPr>
            <w:r w:rsidRPr="00334428">
              <w:rPr>
                <w:sz w:val="16"/>
                <w:szCs w:val="16"/>
              </w:rPr>
              <w:t>22</w:t>
            </w:r>
          </w:p>
        </w:tc>
        <w:tc>
          <w:tcPr>
            <w:tcW w:w="1980" w:type="dxa"/>
          </w:tcPr>
          <w:p w14:paraId="13A393F6" w14:textId="77777777" w:rsidR="00334428" w:rsidRPr="00334428" w:rsidRDefault="00334428" w:rsidP="00334428">
            <w:pPr>
              <w:jc w:val="center"/>
              <w:rPr>
                <w:sz w:val="16"/>
                <w:szCs w:val="16"/>
              </w:rPr>
            </w:pPr>
            <w:r w:rsidRPr="00334428">
              <w:rPr>
                <w:sz w:val="16"/>
                <w:szCs w:val="16"/>
              </w:rPr>
              <w:t>1,363,350</w:t>
            </w:r>
          </w:p>
        </w:tc>
        <w:tc>
          <w:tcPr>
            <w:tcW w:w="1937" w:type="dxa"/>
          </w:tcPr>
          <w:p w14:paraId="056FF154" w14:textId="77777777" w:rsidR="00334428" w:rsidRPr="00334428" w:rsidRDefault="00334428" w:rsidP="00334428">
            <w:pPr>
              <w:jc w:val="center"/>
              <w:rPr>
                <w:sz w:val="16"/>
                <w:szCs w:val="16"/>
              </w:rPr>
            </w:pPr>
            <w:r w:rsidRPr="00334428">
              <w:rPr>
                <w:sz w:val="16"/>
                <w:szCs w:val="16"/>
              </w:rPr>
              <w:t>204,500</w:t>
            </w:r>
          </w:p>
        </w:tc>
      </w:tr>
      <w:tr w:rsidR="00334428" w:rsidRPr="00334428" w14:paraId="52192AFC" w14:textId="77777777" w:rsidTr="002E5E82">
        <w:trPr>
          <w:cantSplit/>
          <w:trHeight w:val="20"/>
          <w:jc w:val="center"/>
        </w:trPr>
        <w:tc>
          <w:tcPr>
            <w:tcW w:w="1030" w:type="dxa"/>
          </w:tcPr>
          <w:p w14:paraId="6CF2A0FA" w14:textId="77777777" w:rsidR="00334428" w:rsidRPr="00334428" w:rsidRDefault="00334428" w:rsidP="00334428">
            <w:pPr>
              <w:jc w:val="center"/>
              <w:outlineLvl w:val="0"/>
              <w:rPr>
                <w:sz w:val="16"/>
                <w:szCs w:val="16"/>
              </w:rPr>
            </w:pPr>
            <w:r w:rsidRPr="00334428">
              <w:rPr>
                <w:sz w:val="16"/>
                <w:szCs w:val="16"/>
              </w:rPr>
              <w:t>24</w:t>
            </w:r>
          </w:p>
        </w:tc>
        <w:tc>
          <w:tcPr>
            <w:tcW w:w="1980" w:type="dxa"/>
          </w:tcPr>
          <w:p w14:paraId="3316912E" w14:textId="77777777" w:rsidR="00334428" w:rsidRPr="00334428" w:rsidRDefault="00334428" w:rsidP="00334428">
            <w:pPr>
              <w:jc w:val="center"/>
              <w:rPr>
                <w:sz w:val="16"/>
                <w:szCs w:val="16"/>
              </w:rPr>
            </w:pPr>
            <w:r w:rsidRPr="00334428">
              <w:rPr>
                <w:sz w:val="16"/>
                <w:szCs w:val="16"/>
              </w:rPr>
              <w:t>1,611,620</w:t>
            </w:r>
          </w:p>
        </w:tc>
        <w:tc>
          <w:tcPr>
            <w:tcW w:w="1937" w:type="dxa"/>
          </w:tcPr>
          <w:p w14:paraId="03CC5D05" w14:textId="77777777" w:rsidR="00334428" w:rsidRPr="00334428" w:rsidRDefault="00334428" w:rsidP="00334428">
            <w:pPr>
              <w:jc w:val="center"/>
              <w:rPr>
                <w:sz w:val="16"/>
                <w:szCs w:val="16"/>
              </w:rPr>
            </w:pPr>
            <w:r w:rsidRPr="00334428">
              <w:rPr>
                <w:sz w:val="16"/>
                <w:szCs w:val="16"/>
              </w:rPr>
              <w:t>241,740</w:t>
            </w:r>
          </w:p>
        </w:tc>
      </w:tr>
      <w:tr w:rsidR="00334428" w:rsidRPr="00334428" w14:paraId="09EE5EB2" w14:textId="77777777" w:rsidTr="002E5E82">
        <w:trPr>
          <w:cantSplit/>
          <w:trHeight w:val="20"/>
          <w:jc w:val="center"/>
        </w:trPr>
        <w:tc>
          <w:tcPr>
            <w:tcW w:w="1030" w:type="dxa"/>
          </w:tcPr>
          <w:p w14:paraId="2A92D8CB" w14:textId="77777777" w:rsidR="00334428" w:rsidRPr="00334428" w:rsidRDefault="00334428" w:rsidP="00334428">
            <w:pPr>
              <w:jc w:val="center"/>
              <w:outlineLvl w:val="0"/>
              <w:rPr>
                <w:sz w:val="16"/>
                <w:szCs w:val="16"/>
              </w:rPr>
            </w:pPr>
            <w:r w:rsidRPr="00334428">
              <w:rPr>
                <w:sz w:val="16"/>
                <w:szCs w:val="16"/>
              </w:rPr>
              <w:t>26</w:t>
            </w:r>
          </w:p>
        </w:tc>
        <w:tc>
          <w:tcPr>
            <w:tcW w:w="1980" w:type="dxa"/>
          </w:tcPr>
          <w:p w14:paraId="5E93B604" w14:textId="77777777" w:rsidR="00334428" w:rsidRPr="00334428" w:rsidRDefault="00334428" w:rsidP="00334428">
            <w:pPr>
              <w:jc w:val="center"/>
              <w:rPr>
                <w:sz w:val="16"/>
                <w:szCs w:val="16"/>
              </w:rPr>
            </w:pPr>
            <w:r w:rsidRPr="00334428">
              <w:rPr>
                <w:sz w:val="16"/>
                <w:szCs w:val="16"/>
              </w:rPr>
              <w:t>1,905,110</w:t>
            </w:r>
          </w:p>
        </w:tc>
        <w:tc>
          <w:tcPr>
            <w:tcW w:w="1937" w:type="dxa"/>
          </w:tcPr>
          <w:p w14:paraId="63BAA239" w14:textId="77777777" w:rsidR="00334428" w:rsidRPr="00334428" w:rsidRDefault="00334428" w:rsidP="00334428">
            <w:pPr>
              <w:jc w:val="center"/>
              <w:rPr>
                <w:sz w:val="16"/>
                <w:szCs w:val="16"/>
              </w:rPr>
            </w:pPr>
            <w:r w:rsidRPr="00334428">
              <w:rPr>
                <w:sz w:val="16"/>
                <w:szCs w:val="16"/>
              </w:rPr>
              <w:t>285,770</w:t>
            </w:r>
          </w:p>
        </w:tc>
      </w:tr>
      <w:tr w:rsidR="00334428" w:rsidRPr="00334428" w14:paraId="6A089C4B" w14:textId="77777777" w:rsidTr="002E5E82">
        <w:trPr>
          <w:cantSplit/>
          <w:trHeight w:val="20"/>
          <w:jc w:val="center"/>
        </w:trPr>
        <w:tc>
          <w:tcPr>
            <w:tcW w:w="1030" w:type="dxa"/>
          </w:tcPr>
          <w:p w14:paraId="18B37B0E" w14:textId="77777777" w:rsidR="00334428" w:rsidRPr="00334428" w:rsidRDefault="00334428" w:rsidP="00334428">
            <w:pPr>
              <w:jc w:val="center"/>
              <w:outlineLvl w:val="0"/>
              <w:rPr>
                <w:sz w:val="16"/>
                <w:szCs w:val="16"/>
              </w:rPr>
            </w:pPr>
            <w:r w:rsidRPr="00334428">
              <w:rPr>
                <w:sz w:val="16"/>
                <w:szCs w:val="16"/>
              </w:rPr>
              <w:t>28</w:t>
            </w:r>
          </w:p>
        </w:tc>
        <w:tc>
          <w:tcPr>
            <w:tcW w:w="1980" w:type="dxa"/>
          </w:tcPr>
          <w:p w14:paraId="388477E4" w14:textId="77777777" w:rsidR="00334428" w:rsidRPr="00334428" w:rsidRDefault="00334428" w:rsidP="00334428">
            <w:pPr>
              <w:jc w:val="center"/>
              <w:rPr>
                <w:sz w:val="16"/>
                <w:szCs w:val="16"/>
              </w:rPr>
            </w:pPr>
            <w:r w:rsidRPr="00334428">
              <w:rPr>
                <w:sz w:val="16"/>
                <w:szCs w:val="16"/>
              </w:rPr>
              <w:t>2,252,050</w:t>
            </w:r>
          </w:p>
        </w:tc>
        <w:tc>
          <w:tcPr>
            <w:tcW w:w="1937" w:type="dxa"/>
          </w:tcPr>
          <w:p w14:paraId="4CF83B52" w14:textId="77777777" w:rsidR="00334428" w:rsidRPr="00334428" w:rsidRDefault="00334428" w:rsidP="00334428">
            <w:pPr>
              <w:jc w:val="center"/>
              <w:rPr>
                <w:sz w:val="16"/>
                <w:szCs w:val="16"/>
              </w:rPr>
            </w:pPr>
            <w:r w:rsidRPr="00334428">
              <w:rPr>
                <w:sz w:val="16"/>
                <w:szCs w:val="16"/>
              </w:rPr>
              <w:t>337,810</w:t>
            </w:r>
          </w:p>
        </w:tc>
      </w:tr>
      <w:tr w:rsidR="00334428" w:rsidRPr="00334428" w14:paraId="37FF51BE" w14:textId="77777777" w:rsidTr="002E5E82">
        <w:trPr>
          <w:cantSplit/>
          <w:trHeight w:val="20"/>
          <w:jc w:val="center"/>
        </w:trPr>
        <w:tc>
          <w:tcPr>
            <w:tcW w:w="1030" w:type="dxa"/>
          </w:tcPr>
          <w:p w14:paraId="6760CB7A" w14:textId="77777777" w:rsidR="00334428" w:rsidRPr="00334428" w:rsidRDefault="00334428" w:rsidP="00334428">
            <w:pPr>
              <w:jc w:val="center"/>
              <w:outlineLvl w:val="0"/>
              <w:rPr>
                <w:sz w:val="16"/>
                <w:szCs w:val="16"/>
              </w:rPr>
            </w:pPr>
            <w:r w:rsidRPr="00334428">
              <w:rPr>
                <w:sz w:val="16"/>
                <w:szCs w:val="16"/>
              </w:rPr>
              <w:t>30</w:t>
            </w:r>
          </w:p>
        </w:tc>
        <w:tc>
          <w:tcPr>
            <w:tcW w:w="1980" w:type="dxa"/>
          </w:tcPr>
          <w:p w14:paraId="076AE62F" w14:textId="77777777" w:rsidR="00334428" w:rsidRPr="00334428" w:rsidRDefault="00334428" w:rsidP="00334428">
            <w:pPr>
              <w:jc w:val="center"/>
              <w:rPr>
                <w:sz w:val="16"/>
                <w:szCs w:val="16"/>
              </w:rPr>
            </w:pPr>
            <w:r w:rsidRPr="00334428">
              <w:rPr>
                <w:sz w:val="16"/>
                <w:szCs w:val="16"/>
              </w:rPr>
              <w:t>2,662,170</w:t>
            </w:r>
          </w:p>
        </w:tc>
        <w:tc>
          <w:tcPr>
            <w:tcW w:w="1937" w:type="dxa"/>
          </w:tcPr>
          <w:p w14:paraId="2B0D4AE7" w14:textId="77777777" w:rsidR="00334428" w:rsidRPr="00334428" w:rsidRDefault="00334428" w:rsidP="00334428">
            <w:pPr>
              <w:jc w:val="center"/>
              <w:rPr>
                <w:sz w:val="16"/>
                <w:szCs w:val="16"/>
              </w:rPr>
            </w:pPr>
            <w:r w:rsidRPr="00334428">
              <w:rPr>
                <w:sz w:val="16"/>
                <w:szCs w:val="16"/>
              </w:rPr>
              <w:t>399,330</w:t>
            </w:r>
          </w:p>
        </w:tc>
      </w:tr>
      <w:tr w:rsidR="00334428" w:rsidRPr="00334428" w14:paraId="18EF9FAD" w14:textId="77777777" w:rsidTr="002E5E82">
        <w:trPr>
          <w:cantSplit/>
          <w:trHeight w:val="20"/>
          <w:jc w:val="center"/>
        </w:trPr>
        <w:tc>
          <w:tcPr>
            <w:tcW w:w="1030" w:type="dxa"/>
          </w:tcPr>
          <w:p w14:paraId="58EFA6FC" w14:textId="77777777" w:rsidR="00334428" w:rsidRPr="00334428" w:rsidRDefault="00334428" w:rsidP="00334428">
            <w:pPr>
              <w:jc w:val="center"/>
              <w:outlineLvl w:val="0"/>
              <w:rPr>
                <w:sz w:val="16"/>
                <w:szCs w:val="16"/>
              </w:rPr>
            </w:pPr>
            <w:r w:rsidRPr="00334428">
              <w:rPr>
                <w:sz w:val="16"/>
                <w:szCs w:val="16"/>
              </w:rPr>
              <w:t>32</w:t>
            </w:r>
          </w:p>
        </w:tc>
        <w:tc>
          <w:tcPr>
            <w:tcW w:w="1980" w:type="dxa"/>
          </w:tcPr>
          <w:p w14:paraId="7CE5FDE4" w14:textId="77777777" w:rsidR="00334428" w:rsidRPr="00334428" w:rsidRDefault="00334428" w:rsidP="00334428">
            <w:pPr>
              <w:jc w:val="center"/>
              <w:rPr>
                <w:sz w:val="16"/>
                <w:szCs w:val="16"/>
              </w:rPr>
            </w:pPr>
            <w:r w:rsidRPr="00334428">
              <w:rPr>
                <w:sz w:val="16"/>
                <w:szCs w:val="16"/>
              </w:rPr>
              <w:t>3,146,970</w:t>
            </w:r>
          </w:p>
        </w:tc>
        <w:tc>
          <w:tcPr>
            <w:tcW w:w="1937" w:type="dxa"/>
          </w:tcPr>
          <w:p w14:paraId="1E4A06B2" w14:textId="77777777" w:rsidR="00334428" w:rsidRPr="00334428" w:rsidRDefault="00334428" w:rsidP="00334428">
            <w:pPr>
              <w:jc w:val="center"/>
              <w:rPr>
                <w:sz w:val="16"/>
                <w:szCs w:val="16"/>
              </w:rPr>
            </w:pPr>
            <w:r w:rsidRPr="00334428">
              <w:rPr>
                <w:sz w:val="16"/>
                <w:szCs w:val="16"/>
              </w:rPr>
              <w:t>472,050</w:t>
            </w:r>
          </w:p>
        </w:tc>
      </w:tr>
      <w:tr w:rsidR="00334428" w:rsidRPr="00334428" w14:paraId="239CB26F" w14:textId="77777777" w:rsidTr="002E5E82">
        <w:trPr>
          <w:cantSplit/>
          <w:trHeight w:val="20"/>
          <w:jc w:val="center"/>
        </w:trPr>
        <w:tc>
          <w:tcPr>
            <w:tcW w:w="1030" w:type="dxa"/>
          </w:tcPr>
          <w:p w14:paraId="3BCD6E7D" w14:textId="77777777" w:rsidR="00334428" w:rsidRPr="00334428" w:rsidRDefault="00334428" w:rsidP="00334428">
            <w:pPr>
              <w:jc w:val="center"/>
              <w:outlineLvl w:val="0"/>
              <w:rPr>
                <w:sz w:val="16"/>
                <w:szCs w:val="16"/>
              </w:rPr>
            </w:pPr>
            <w:r w:rsidRPr="00334428">
              <w:rPr>
                <w:sz w:val="16"/>
                <w:szCs w:val="16"/>
              </w:rPr>
              <w:t>34</w:t>
            </w:r>
          </w:p>
        </w:tc>
        <w:tc>
          <w:tcPr>
            <w:tcW w:w="1980" w:type="dxa"/>
          </w:tcPr>
          <w:p w14:paraId="5314858E" w14:textId="77777777" w:rsidR="00334428" w:rsidRPr="00334428" w:rsidRDefault="00334428" w:rsidP="00334428">
            <w:pPr>
              <w:jc w:val="center"/>
              <w:rPr>
                <w:sz w:val="16"/>
                <w:szCs w:val="16"/>
              </w:rPr>
            </w:pPr>
            <w:r w:rsidRPr="00334428">
              <w:rPr>
                <w:sz w:val="16"/>
                <w:szCs w:val="16"/>
              </w:rPr>
              <w:t>3,720,070</w:t>
            </w:r>
          </w:p>
        </w:tc>
        <w:tc>
          <w:tcPr>
            <w:tcW w:w="1937" w:type="dxa"/>
          </w:tcPr>
          <w:p w14:paraId="555471C0" w14:textId="77777777" w:rsidR="00334428" w:rsidRPr="00334428" w:rsidRDefault="00334428" w:rsidP="00334428">
            <w:pPr>
              <w:jc w:val="center"/>
              <w:rPr>
                <w:sz w:val="16"/>
                <w:szCs w:val="16"/>
              </w:rPr>
            </w:pPr>
            <w:r w:rsidRPr="00334428">
              <w:rPr>
                <w:sz w:val="16"/>
                <w:szCs w:val="16"/>
              </w:rPr>
              <w:t>558,010</w:t>
            </w:r>
          </w:p>
        </w:tc>
      </w:tr>
      <w:tr w:rsidR="00334428" w:rsidRPr="00334428" w14:paraId="480F95C2" w14:textId="77777777" w:rsidTr="002E5E82">
        <w:trPr>
          <w:cantSplit/>
          <w:trHeight w:val="20"/>
          <w:jc w:val="center"/>
        </w:trPr>
        <w:tc>
          <w:tcPr>
            <w:tcW w:w="1030" w:type="dxa"/>
          </w:tcPr>
          <w:p w14:paraId="4D762470" w14:textId="77777777" w:rsidR="00334428" w:rsidRPr="00334428" w:rsidRDefault="00334428" w:rsidP="00334428">
            <w:pPr>
              <w:jc w:val="center"/>
              <w:outlineLvl w:val="0"/>
              <w:rPr>
                <w:sz w:val="16"/>
                <w:szCs w:val="16"/>
              </w:rPr>
            </w:pPr>
            <w:r w:rsidRPr="00334428">
              <w:rPr>
                <w:sz w:val="16"/>
                <w:szCs w:val="16"/>
              </w:rPr>
              <w:t>36</w:t>
            </w:r>
          </w:p>
        </w:tc>
        <w:tc>
          <w:tcPr>
            <w:tcW w:w="1980" w:type="dxa"/>
          </w:tcPr>
          <w:p w14:paraId="4860CDE7" w14:textId="77777777" w:rsidR="00334428" w:rsidRPr="00334428" w:rsidRDefault="00334428" w:rsidP="00334428">
            <w:pPr>
              <w:jc w:val="center"/>
              <w:rPr>
                <w:sz w:val="16"/>
                <w:szCs w:val="16"/>
              </w:rPr>
            </w:pPr>
            <w:r w:rsidRPr="00334428">
              <w:rPr>
                <w:sz w:val="16"/>
                <w:szCs w:val="16"/>
              </w:rPr>
              <w:t>4,397,520</w:t>
            </w:r>
          </w:p>
        </w:tc>
        <w:tc>
          <w:tcPr>
            <w:tcW w:w="1937" w:type="dxa"/>
          </w:tcPr>
          <w:p w14:paraId="44C8025D" w14:textId="77777777" w:rsidR="00334428" w:rsidRPr="00334428" w:rsidRDefault="00334428" w:rsidP="00334428">
            <w:pPr>
              <w:jc w:val="center"/>
              <w:rPr>
                <w:sz w:val="16"/>
                <w:szCs w:val="16"/>
              </w:rPr>
            </w:pPr>
            <w:r w:rsidRPr="00334428">
              <w:rPr>
                <w:sz w:val="16"/>
                <w:szCs w:val="16"/>
              </w:rPr>
              <w:t>659,630</w:t>
            </w:r>
          </w:p>
        </w:tc>
      </w:tr>
      <w:tr w:rsidR="00334428" w:rsidRPr="00334428" w14:paraId="3AFFBBC5" w14:textId="77777777" w:rsidTr="002E5E82">
        <w:trPr>
          <w:cantSplit/>
          <w:trHeight w:val="20"/>
          <w:jc w:val="center"/>
        </w:trPr>
        <w:tc>
          <w:tcPr>
            <w:tcW w:w="1030" w:type="dxa"/>
          </w:tcPr>
          <w:p w14:paraId="18F10381" w14:textId="77777777" w:rsidR="00334428" w:rsidRPr="00334428" w:rsidRDefault="00334428" w:rsidP="00334428">
            <w:pPr>
              <w:jc w:val="center"/>
              <w:outlineLvl w:val="0"/>
              <w:rPr>
                <w:sz w:val="16"/>
                <w:szCs w:val="16"/>
              </w:rPr>
            </w:pPr>
            <w:r w:rsidRPr="00334428">
              <w:rPr>
                <w:sz w:val="16"/>
                <w:szCs w:val="16"/>
              </w:rPr>
              <w:t>38</w:t>
            </w:r>
          </w:p>
        </w:tc>
        <w:tc>
          <w:tcPr>
            <w:tcW w:w="1980" w:type="dxa"/>
          </w:tcPr>
          <w:p w14:paraId="71201F09" w14:textId="77777777" w:rsidR="00334428" w:rsidRPr="00334428" w:rsidRDefault="00334428" w:rsidP="00334428">
            <w:pPr>
              <w:jc w:val="center"/>
              <w:rPr>
                <w:sz w:val="16"/>
                <w:szCs w:val="16"/>
              </w:rPr>
            </w:pPr>
            <w:r w:rsidRPr="00334428">
              <w:rPr>
                <w:sz w:val="16"/>
                <w:szCs w:val="16"/>
              </w:rPr>
              <w:t>5,198,350</w:t>
            </w:r>
          </w:p>
        </w:tc>
        <w:tc>
          <w:tcPr>
            <w:tcW w:w="1937" w:type="dxa"/>
          </w:tcPr>
          <w:p w14:paraId="78539ECB" w14:textId="77777777" w:rsidR="00334428" w:rsidRPr="00334428" w:rsidRDefault="00334428" w:rsidP="00334428">
            <w:pPr>
              <w:jc w:val="center"/>
              <w:rPr>
                <w:sz w:val="16"/>
                <w:szCs w:val="16"/>
              </w:rPr>
            </w:pPr>
            <w:r w:rsidRPr="00334428">
              <w:rPr>
                <w:sz w:val="16"/>
                <w:szCs w:val="16"/>
              </w:rPr>
              <w:t>779,750</w:t>
            </w:r>
          </w:p>
        </w:tc>
      </w:tr>
      <w:tr w:rsidR="00334428" w:rsidRPr="00334428" w14:paraId="11E085CF" w14:textId="77777777" w:rsidTr="002E5E82">
        <w:trPr>
          <w:cantSplit/>
          <w:trHeight w:val="20"/>
          <w:jc w:val="center"/>
        </w:trPr>
        <w:tc>
          <w:tcPr>
            <w:tcW w:w="1030" w:type="dxa"/>
          </w:tcPr>
          <w:p w14:paraId="7FD34F4D" w14:textId="77777777" w:rsidR="00334428" w:rsidRPr="00334428" w:rsidRDefault="00334428" w:rsidP="00334428">
            <w:pPr>
              <w:jc w:val="center"/>
              <w:outlineLvl w:val="0"/>
              <w:rPr>
                <w:sz w:val="16"/>
                <w:szCs w:val="16"/>
              </w:rPr>
            </w:pPr>
            <w:r w:rsidRPr="00334428">
              <w:rPr>
                <w:sz w:val="16"/>
                <w:szCs w:val="16"/>
              </w:rPr>
              <w:t>40</w:t>
            </w:r>
          </w:p>
        </w:tc>
        <w:tc>
          <w:tcPr>
            <w:tcW w:w="1980" w:type="dxa"/>
          </w:tcPr>
          <w:p w14:paraId="68963BE6" w14:textId="77777777" w:rsidR="00334428" w:rsidRPr="00334428" w:rsidRDefault="00334428" w:rsidP="00334428">
            <w:pPr>
              <w:jc w:val="center"/>
              <w:rPr>
                <w:sz w:val="16"/>
                <w:szCs w:val="16"/>
              </w:rPr>
            </w:pPr>
            <w:r w:rsidRPr="00334428">
              <w:rPr>
                <w:sz w:val="16"/>
                <w:szCs w:val="16"/>
              </w:rPr>
              <w:t>6,145,020</w:t>
            </w:r>
          </w:p>
        </w:tc>
        <w:tc>
          <w:tcPr>
            <w:tcW w:w="1937" w:type="dxa"/>
          </w:tcPr>
          <w:p w14:paraId="6684DB5E" w14:textId="77777777" w:rsidR="00334428" w:rsidRPr="00334428" w:rsidRDefault="00334428" w:rsidP="00334428">
            <w:pPr>
              <w:jc w:val="center"/>
              <w:rPr>
                <w:sz w:val="16"/>
                <w:szCs w:val="16"/>
              </w:rPr>
            </w:pPr>
            <w:r w:rsidRPr="00334428">
              <w:rPr>
                <w:sz w:val="16"/>
                <w:szCs w:val="16"/>
              </w:rPr>
              <w:t>921,750</w:t>
            </w:r>
          </w:p>
        </w:tc>
      </w:tr>
      <w:tr w:rsidR="00334428" w:rsidRPr="00334428" w14:paraId="7D0054E6" w14:textId="77777777" w:rsidTr="002E5E82">
        <w:trPr>
          <w:cantSplit/>
          <w:trHeight w:val="20"/>
          <w:jc w:val="center"/>
        </w:trPr>
        <w:tc>
          <w:tcPr>
            <w:tcW w:w="1030" w:type="dxa"/>
          </w:tcPr>
          <w:p w14:paraId="6D7A15D0" w14:textId="77777777" w:rsidR="00334428" w:rsidRPr="00334428" w:rsidRDefault="00334428" w:rsidP="00334428">
            <w:pPr>
              <w:jc w:val="center"/>
              <w:outlineLvl w:val="0"/>
              <w:rPr>
                <w:sz w:val="16"/>
                <w:szCs w:val="16"/>
              </w:rPr>
            </w:pPr>
            <w:r w:rsidRPr="00334428">
              <w:rPr>
                <w:sz w:val="16"/>
                <w:szCs w:val="16"/>
              </w:rPr>
              <w:t>42</w:t>
            </w:r>
          </w:p>
        </w:tc>
        <w:tc>
          <w:tcPr>
            <w:tcW w:w="1980" w:type="dxa"/>
          </w:tcPr>
          <w:p w14:paraId="7FA3AE91" w14:textId="77777777" w:rsidR="00334428" w:rsidRPr="00334428" w:rsidRDefault="00334428" w:rsidP="00334428">
            <w:pPr>
              <w:jc w:val="center"/>
              <w:rPr>
                <w:sz w:val="16"/>
                <w:szCs w:val="16"/>
              </w:rPr>
            </w:pPr>
            <w:r w:rsidRPr="00334428">
              <w:rPr>
                <w:sz w:val="16"/>
                <w:szCs w:val="16"/>
              </w:rPr>
              <w:t>7,227,760</w:t>
            </w:r>
          </w:p>
        </w:tc>
        <w:tc>
          <w:tcPr>
            <w:tcW w:w="1937" w:type="dxa"/>
          </w:tcPr>
          <w:p w14:paraId="456CE0FE" w14:textId="77777777" w:rsidR="00334428" w:rsidRPr="00334428" w:rsidRDefault="00334428" w:rsidP="00334428">
            <w:pPr>
              <w:jc w:val="center"/>
              <w:rPr>
                <w:sz w:val="16"/>
                <w:szCs w:val="16"/>
              </w:rPr>
            </w:pPr>
            <w:r w:rsidRPr="00334428">
              <w:rPr>
                <w:sz w:val="16"/>
                <w:szCs w:val="16"/>
              </w:rPr>
              <w:t>1,084,160</w:t>
            </w:r>
          </w:p>
        </w:tc>
      </w:tr>
      <w:tr w:rsidR="00334428" w:rsidRPr="00334428" w14:paraId="6C88744A" w14:textId="77777777" w:rsidTr="002E5E82">
        <w:trPr>
          <w:cantSplit/>
          <w:trHeight w:val="20"/>
          <w:jc w:val="center"/>
        </w:trPr>
        <w:tc>
          <w:tcPr>
            <w:tcW w:w="1030" w:type="dxa"/>
          </w:tcPr>
          <w:p w14:paraId="10C5F996" w14:textId="77777777" w:rsidR="00334428" w:rsidRPr="00334428" w:rsidRDefault="00334428" w:rsidP="00334428">
            <w:pPr>
              <w:jc w:val="center"/>
              <w:outlineLvl w:val="0"/>
              <w:rPr>
                <w:sz w:val="16"/>
                <w:szCs w:val="16"/>
              </w:rPr>
            </w:pPr>
            <w:r w:rsidRPr="00334428">
              <w:rPr>
                <w:sz w:val="16"/>
                <w:szCs w:val="16"/>
              </w:rPr>
              <w:t>44</w:t>
            </w:r>
          </w:p>
        </w:tc>
        <w:tc>
          <w:tcPr>
            <w:tcW w:w="1980" w:type="dxa"/>
          </w:tcPr>
          <w:p w14:paraId="1604B70D" w14:textId="77777777" w:rsidR="00334428" w:rsidRPr="00334428" w:rsidRDefault="00334428" w:rsidP="00334428">
            <w:pPr>
              <w:jc w:val="center"/>
              <w:rPr>
                <w:sz w:val="16"/>
                <w:szCs w:val="16"/>
              </w:rPr>
            </w:pPr>
            <w:r w:rsidRPr="00334428">
              <w:rPr>
                <w:sz w:val="16"/>
                <w:szCs w:val="16"/>
              </w:rPr>
              <w:t>8,458,130</w:t>
            </w:r>
          </w:p>
        </w:tc>
        <w:tc>
          <w:tcPr>
            <w:tcW w:w="1937" w:type="dxa"/>
          </w:tcPr>
          <w:p w14:paraId="4DEF331B" w14:textId="77777777" w:rsidR="00334428" w:rsidRPr="00334428" w:rsidRDefault="00334428" w:rsidP="00334428">
            <w:pPr>
              <w:jc w:val="center"/>
              <w:rPr>
                <w:sz w:val="16"/>
                <w:szCs w:val="16"/>
              </w:rPr>
            </w:pPr>
            <w:r w:rsidRPr="00334428">
              <w:rPr>
                <w:sz w:val="16"/>
                <w:szCs w:val="16"/>
              </w:rPr>
              <w:t>1,268,720</w:t>
            </w:r>
          </w:p>
        </w:tc>
      </w:tr>
      <w:tr w:rsidR="00334428" w:rsidRPr="00334428" w14:paraId="3B419BDD" w14:textId="77777777" w:rsidTr="002E5E82">
        <w:trPr>
          <w:cantSplit/>
          <w:trHeight w:val="20"/>
          <w:jc w:val="center"/>
        </w:trPr>
        <w:tc>
          <w:tcPr>
            <w:tcW w:w="1030" w:type="dxa"/>
          </w:tcPr>
          <w:p w14:paraId="49E220C9" w14:textId="77777777" w:rsidR="00334428" w:rsidRPr="00334428" w:rsidRDefault="00334428" w:rsidP="00334428">
            <w:pPr>
              <w:jc w:val="center"/>
              <w:outlineLvl w:val="0"/>
              <w:rPr>
                <w:sz w:val="16"/>
                <w:szCs w:val="16"/>
              </w:rPr>
            </w:pPr>
            <w:r w:rsidRPr="00334428">
              <w:rPr>
                <w:sz w:val="16"/>
                <w:szCs w:val="16"/>
              </w:rPr>
              <w:t>46</w:t>
            </w:r>
          </w:p>
        </w:tc>
        <w:tc>
          <w:tcPr>
            <w:tcW w:w="1980" w:type="dxa"/>
          </w:tcPr>
          <w:p w14:paraId="03109A10" w14:textId="77777777" w:rsidR="00334428" w:rsidRPr="00334428" w:rsidRDefault="00334428" w:rsidP="00334428">
            <w:pPr>
              <w:jc w:val="center"/>
              <w:rPr>
                <w:sz w:val="16"/>
                <w:szCs w:val="16"/>
              </w:rPr>
            </w:pPr>
            <w:r w:rsidRPr="00334428">
              <w:rPr>
                <w:sz w:val="16"/>
                <w:szCs w:val="16"/>
              </w:rPr>
              <w:t>9,744,660</w:t>
            </w:r>
          </w:p>
        </w:tc>
        <w:tc>
          <w:tcPr>
            <w:tcW w:w="1937" w:type="dxa"/>
          </w:tcPr>
          <w:p w14:paraId="2EF2FF87" w14:textId="77777777" w:rsidR="00334428" w:rsidRPr="00334428" w:rsidRDefault="00334428" w:rsidP="00334428">
            <w:pPr>
              <w:jc w:val="center"/>
              <w:rPr>
                <w:sz w:val="16"/>
                <w:szCs w:val="16"/>
              </w:rPr>
            </w:pPr>
            <w:r w:rsidRPr="00334428">
              <w:rPr>
                <w:sz w:val="16"/>
                <w:szCs w:val="16"/>
              </w:rPr>
              <w:t>1,461,700</w:t>
            </w:r>
          </w:p>
        </w:tc>
      </w:tr>
      <w:tr w:rsidR="00334428" w:rsidRPr="00334428" w14:paraId="54C0E673" w14:textId="77777777" w:rsidTr="002E5E82">
        <w:trPr>
          <w:cantSplit/>
          <w:trHeight w:val="20"/>
          <w:jc w:val="center"/>
        </w:trPr>
        <w:tc>
          <w:tcPr>
            <w:tcW w:w="1030" w:type="dxa"/>
          </w:tcPr>
          <w:p w14:paraId="5F053225" w14:textId="77777777" w:rsidR="00334428" w:rsidRPr="00334428" w:rsidRDefault="00334428" w:rsidP="00334428">
            <w:pPr>
              <w:jc w:val="center"/>
              <w:outlineLvl w:val="0"/>
              <w:rPr>
                <w:sz w:val="16"/>
                <w:szCs w:val="16"/>
              </w:rPr>
            </w:pPr>
            <w:r w:rsidRPr="00334428">
              <w:rPr>
                <w:sz w:val="16"/>
                <w:szCs w:val="16"/>
              </w:rPr>
              <w:t>48</w:t>
            </w:r>
          </w:p>
        </w:tc>
        <w:tc>
          <w:tcPr>
            <w:tcW w:w="1980" w:type="dxa"/>
          </w:tcPr>
          <w:p w14:paraId="65618C82" w14:textId="77777777" w:rsidR="00334428" w:rsidRPr="00334428" w:rsidRDefault="00334428" w:rsidP="00334428">
            <w:pPr>
              <w:jc w:val="center"/>
              <w:rPr>
                <w:sz w:val="16"/>
                <w:szCs w:val="16"/>
              </w:rPr>
            </w:pPr>
            <w:r w:rsidRPr="00334428">
              <w:rPr>
                <w:sz w:val="16"/>
                <w:szCs w:val="16"/>
              </w:rPr>
              <w:t>11,339,260</w:t>
            </w:r>
          </w:p>
        </w:tc>
        <w:tc>
          <w:tcPr>
            <w:tcW w:w="1937" w:type="dxa"/>
          </w:tcPr>
          <w:p w14:paraId="6A58339C" w14:textId="77777777" w:rsidR="00334428" w:rsidRPr="00334428" w:rsidRDefault="00334428" w:rsidP="00334428">
            <w:pPr>
              <w:jc w:val="center"/>
              <w:rPr>
                <w:sz w:val="16"/>
                <w:szCs w:val="16"/>
              </w:rPr>
            </w:pPr>
            <w:r w:rsidRPr="00334428">
              <w:rPr>
                <w:sz w:val="16"/>
                <w:szCs w:val="16"/>
              </w:rPr>
              <w:t>1,700,890</w:t>
            </w:r>
          </w:p>
        </w:tc>
      </w:tr>
    </w:tbl>
    <w:p w14:paraId="0755B082" w14:textId="77777777" w:rsidR="00334428" w:rsidRPr="00334428" w:rsidRDefault="00334428" w:rsidP="00334428">
      <w:pPr>
        <w:ind w:left="432" w:right="432"/>
        <w:jc w:val="both"/>
        <w:rPr>
          <w:noProof/>
          <w:sz w:val="16"/>
          <w:szCs w:val="16"/>
        </w:rPr>
      </w:pPr>
    </w:p>
    <w:p w14:paraId="7D611FD3" w14:textId="77777777" w:rsidR="00334428" w:rsidRPr="00334428" w:rsidRDefault="00334428" w:rsidP="00334428">
      <w:pPr>
        <w:ind w:left="432" w:right="432"/>
        <w:jc w:val="both"/>
        <w:rPr>
          <w:noProof/>
          <w:sz w:val="16"/>
          <w:szCs w:val="16"/>
        </w:rPr>
      </w:pPr>
      <w:r w:rsidRPr="00334428">
        <w:rPr>
          <w:noProof/>
          <w:sz w:val="16"/>
          <w:szCs w:val="16"/>
        </w:rPr>
        <w:t>NOTE: Excludes river and canal crossings. For river and canal crossings, apply a factor of 2.0 to Cost Per Mile figures in table above.</w:t>
      </w:r>
    </w:p>
    <w:p w14:paraId="120ECF20" w14:textId="77777777" w:rsidR="00334428" w:rsidRPr="00334428" w:rsidRDefault="00334428" w:rsidP="00334428">
      <w:pPr>
        <w:ind w:left="432" w:right="432"/>
        <w:jc w:val="both"/>
        <w:rPr>
          <w:noProof/>
          <w:sz w:val="16"/>
          <w:szCs w:val="16"/>
          <w:lang w:eastAsia="x-none"/>
        </w:rPr>
      </w:pPr>
    </w:p>
    <w:p w14:paraId="5D2CC0A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Current Costs for Other Pipelines (Offshore)</w:t>
      </w:r>
    </w:p>
    <w:p w14:paraId="18E7080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509"/>
        <w:gridCol w:w="1528"/>
        <w:gridCol w:w="1813"/>
      </w:tblGrid>
      <w:tr w:rsidR="00334428" w:rsidRPr="00334428" w14:paraId="77B862AA" w14:textId="77777777" w:rsidTr="002E5E82">
        <w:trPr>
          <w:cantSplit/>
          <w:tblHeader/>
          <w:jc w:val="center"/>
        </w:trPr>
        <w:tc>
          <w:tcPr>
            <w:tcW w:w="4859" w:type="dxa"/>
            <w:gridSpan w:val="3"/>
            <w:shd w:val="clear" w:color="auto" w:fill="BFBFBF"/>
            <w:vAlign w:val="bottom"/>
          </w:tcPr>
          <w:p w14:paraId="722BD413"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1307.B</w:t>
            </w:r>
          </w:p>
          <w:p w14:paraId="1673CD73" w14:textId="77777777" w:rsidR="00334428" w:rsidRPr="00334428" w:rsidRDefault="00334428" w:rsidP="00334428">
            <w:pPr>
              <w:keepNext/>
              <w:jc w:val="center"/>
              <w:outlineLvl w:val="0"/>
              <w:rPr>
                <w:b/>
                <w:bCs/>
                <w:sz w:val="16"/>
                <w:szCs w:val="16"/>
              </w:rPr>
            </w:pPr>
            <w:r w:rsidRPr="00334428">
              <w:rPr>
                <w:b/>
                <w:bCs/>
                <w:sz w:val="16"/>
                <w:szCs w:val="16"/>
              </w:rPr>
              <w:t>Current Costs for Other Pipelines</w:t>
            </w:r>
          </w:p>
          <w:p w14:paraId="739D61A8" w14:textId="77777777" w:rsidR="00334428" w:rsidRPr="00334428" w:rsidRDefault="00334428" w:rsidP="00334428">
            <w:pPr>
              <w:keepNext/>
              <w:jc w:val="center"/>
              <w:outlineLvl w:val="0"/>
              <w:rPr>
                <w:b/>
                <w:bCs/>
                <w:sz w:val="16"/>
                <w:szCs w:val="16"/>
              </w:rPr>
            </w:pPr>
            <w:r w:rsidRPr="00334428">
              <w:rPr>
                <w:b/>
                <w:bCs/>
                <w:sz w:val="16"/>
                <w:szCs w:val="16"/>
              </w:rPr>
              <w:t>(Offshore)</w:t>
            </w:r>
          </w:p>
        </w:tc>
      </w:tr>
      <w:tr w:rsidR="00334428" w:rsidRPr="00334428" w14:paraId="6D8E1F94" w14:textId="77777777" w:rsidTr="002E5E82">
        <w:trPr>
          <w:cantSplit/>
          <w:tblHeader/>
          <w:jc w:val="center"/>
        </w:trPr>
        <w:tc>
          <w:tcPr>
            <w:tcW w:w="1512" w:type="dxa"/>
            <w:shd w:val="clear" w:color="auto" w:fill="BFBFBF"/>
          </w:tcPr>
          <w:p w14:paraId="77ADFEAD" w14:textId="77777777" w:rsidR="00334428" w:rsidRPr="00334428" w:rsidRDefault="00334428" w:rsidP="00334428">
            <w:pPr>
              <w:jc w:val="center"/>
              <w:outlineLvl w:val="0"/>
              <w:rPr>
                <w:sz w:val="16"/>
                <w:szCs w:val="16"/>
              </w:rPr>
            </w:pPr>
            <w:r w:rsidRPr="00334428">
              <w:rPr>
                <w:sz w:val="16"/>
                <w:szCs w:val="16"/>
              </w:rPr>
              <w:t>Diameter (inches)</w:t>
            </w:r>
          </w:p>
        </w:tc>
        <w:tc>
          <w:tcPr>
            <w:tcW w:w="1530" w:type="dxa"/>
            <w:shd w:val="clear" w:color="auto" w:fill="BFBFBF"/>
          </w:tcPr>
          <w:p w14:paraId="69103AD7" w14:textId="77777777" w:rsidR="00334428" w:rsidRPr="00334428" w:rsidRDefault="00334428" w:rsidP="00334428">
            <w:pPr>
              <w:jc w:val="center"/>
              <w:outlineLvl w:val="0"/>
              <w:rPr>
                <w:sz w:val="16"/>
                <w:szCs w:val="16"/>
              </w:rPr>
            </w:pPr>
            <w:r w:rsidRPr="00334428">
              <w:rPr>
                <w:sz w:val="16"/>
                <w:szCs w:val="16"/>
              </w:rPr>
              <w:t>Cost per Mile</w:t>
            </w:r>
          </w:p>
        </w:tc>
        <w:tc>
          <w:tcPr>
            <w:tcW w:w="1817" w:type="dxa"/>
            <w:shd w:val="clear" w:color="auto" w:fill="BFBFBF"/>
          </w:tcPr>
          <w:p w14:paraId="2EAE3E05" w14:textId="77777777" w:rsidR="00334428" w:rsidRPr="00334428" w:rsidRDefault="00334428" w:rsidP="00334428">
            <w:pPr>
              <w:jc w:val="center"/>
              <w:outlineLvl w:val="0"/>
              <w:rPr>
                <w:sz w:val="16"/>
                <w:szCs w:val="16"/>
              </w:rPr>
            </w:pPr>
            <w:r w:rsidRPr="00334428">
              <w:rPr>
                <w:sz w:val="16"/>
                <w:szCs w:val="16"/>
              </w:rPr>
              <w:t>15% of Cost per Mile</w:t>
            </w:r>
          </w:p>
        </w:tc>
      </w:tr>
      <w:tr w:rsidR="00334428" w:rsidRPr="00334428" w14:paraId="30BE5FC3" w14:textId="77777777" w:rsidTr="002E5E82">
        <w:trPr>
          <w:cantSplit/>
          <w:jc w:val="center"/>
        </w:trPr>
        <w:tc>
          <w:tcPr>
            <w:tcW w:w="1512" w:type="dxa"/>
          </w:tcPr>
          <w:p w14:paraId="005E61D6" w14:textId="77777777" w:rsidR="00334428" w:rsidRPr="00334428" w:rsidRDefault="00334428" w:rsidP="00334428">
            <w:pPr>
              <w:jc w:val="center"/>
              <w:outlineLvl w:val="0"/>
              <w:rPr>
                <w:sz w:val="16"/>
                <w:szCs w:val="16"/>
              </w:rPr>
            </w:pPr>
            <w:r w:rsidRPr="00334428">
              <w:rPr>
                <w:sz w:val="16"/>
                <w:szCs w:val="16"/>
              </w:rPr>
              <w:t>2</w:t>
            </w:r>
          </w:p>
        </w:tc>
        <w:tc>
          <w:tcPr>
            <w:tcW w:w="1530" w:type="dxa"/>
          </w:tcPr>
          <w:p w14:paraId="3FDC05F7" w14:textId="77777777" w:rsidR="00334428" w:rsidRPr="00334428" w:rsidRDefault="00334428" w:rsidP="00334428">
            <w:pPr>
              <w:jc w:val="center"/>
              <w:rPr>
                <w:sz w:val="16"/>
                <w:szCs w:val="16"/>
              </w:rPr>
            </w:pPr>
            <w:r w:rsidRPr="00334428">
              <w:rPr>
                <w:sz w:val="16"/>
                <w:szCs w:val="16"/>
              </w:rPr>
              <w:t>$ 1,495,270</w:t>
            </w:r>
          </w:p>
        </w:tc>
        <w:tc>
          <w:tcPr>
            <w:tcW w:w="1817" w:type="dxa"/>
          </w:tcPr>
          <w:p w14:paraId="76DDA98C" w14:textId="77777777" w:rsidR="00334428" w:rsidRPr="00334428" w:rsidRDefault="00334428" w:rsidP="00334428">
            <w:pPr>
              <w:jc w:val="center"/>
              <w:rPr>
                <w:sz w:val="16"/>
                <w:szCs w:val="16"/>
              </w:rPr>
            </w:pPr>
            <w:r w:rsidRPr="00334428">
              <w:rPr>
                <w:sz w:val="16"/>
                <w:szCs w:val="16"/>
              </w:rPr>
              <w:t>$ 224,290</w:t>
            </w:r>
          </w:p>
        </w:tc>
      </w:tr>
      <w:tr w:rsidR="00334428" w:rsidRPr="00334428" w14:paraId="77301E8F" w14:textId="77777777" w:rsidTr="002E5E82">
        <w:trPr>
          <w:cantSplit/>
          <w:jc w:val="center"/>
        </w:trPr>
        <w:tc>
          <w:tcPr>
            <w:tcW w:w="1512" w:type="dxa"/>
          </w:tcPr>
          <w:p w14:paraId="126C9814" w14:textId="77777777" w:rsidR="00334428" w:rsidRPr="00334428" w:rsidRDefault="00334428" w:rsidP="00334428">
            <w:pPr>
              <w:jc w:val="center"/>
              <w:outlineLvl w:val="0"/>
              <w:rPr>
                <w:sz w:val="16"/>
                <w:szCs w:val="16"/>
              </w:rPr>
            </w:pPr>
            <w:r w:rsidRPr="00334428">
              <w:rPr>
                <w:sz w:val="16"/>
                <w:szCs w:val="16"/>
              </w:rPr>
              <w:t>4</w:t>
            </w:r>
          </w:p>
        </w:tc>
        <w:tc>
          <w:tcPr>
            <w:tcW w:w="1530" w:type="dxa"/>
          </w:tcPr>
          <w:p w14:paraId="6B1301BE" w14:textId="77777777" w:rsidR="00334428" w:rsidRPr="00334428" w:rsidRDefault="00334428" w:rsidP="00334428">
            <w:pPr>
              <w:jc w:val="center"/>
              <w:rPr>
                <w:sz w:val="16"/>
                <w:szCs w:val="16"/>
              </w:rPr>
            </w:pPr>
            <w:r w:rsidRPr="00334428">
              <w:rPr>
                <w:sz w:val="16"/>
                <w:szCs w:val="16"/>
              </w:rPr>
              <w:t>1,501,900</w:t>
            </w:r>
          </w:p>
        </w:tc>
        <w:tc>
          <w:tcPr>
            <w:tcW w:w="1817" w:type="dxa"/>
          </w:tcPr>
          <w:p w14:paraId="5336C4FE" w14:textId="77777777" w:rsidR="00334428" w:rsidRPr="00334428" w:rsidRDefault="00334428" w:rsidP="00334428">
            <w:pPr>
              <w:jc w:val="center"/>
              <w:rPr>
                <w:sz w:val="16"/>
                <w:szCs w:val="16"/>
              </w:rPr>
            </w:pPr>
            <w:r w:rsidRPr="00334428">
              <w:rPr>
                <w:sz w:val="16"/>
                <w:szCs w:val="16"/>
              </w:rPr>
              <w:t>225,290</w:t>
            </w:r>
          </w:p>
        </w:tc>
      </w:tr>
      <w:tr w:rsidR="00334428" w:rsidRPr="00334428" w14:paraId="7C9F9B96" w14:textId="77777777" w:rsidTr="002E5E82">
        <w:trPr>
          <w:cantSplit/>
          <w:jc w:val="center"/>
        </w:trPr>
        <w:tc>
          <w:tcPr>
            <w:tcW w:w="1512" w:type="dxa"/>
          </w:tcPr>
          <w:p w14:paraId="0C114F6F" w14:textId="77777777" w:rsidR="00334428" w:rsidRPr="00334428" w:rsidRDefault="00334428" w:rsidP="00334428">
            <w:pPr>
              <w:jc w:val="center"/>
              <w:outlineLvl w:val="0"/>
              <w:rPr>
                <w:sz w:val="16"/>
                <w:szCs w:val="16"/>
              </w:rPr>
            </w:pPr>
            <w:r w:rsidRPr="00334428">
              <w:rPr>
                <w:sz w:val="16"/>
                <w:szCs w:val="16"/>
              </w:rPr>
              <w:t>6</w:t>
            </w:r>
          </w:p>
        </w:tc>
        <w:tc>
          <w:tcPr>
            <w:tcW w:w="1530" w:type="dxa"/>
          </w:tcPr>
          <w:p w14:paraId="0F2115FE" w14:textId="77777777" w:rsidR="00334428" w:rsidRPr="00334428" w:rsidRDefault="00334428" w:rsidP="00334428">
            <w:pPr>
              <w:jc w:val="center"/>
              <w:rPr>
                <w:sz w:val="16"/>
                <w:szCs w:val="16"/>
              </w:rPr>
            </w:pPr>
            <w:r w:rsidRPr="00334428">
              <w:rPr>
                <w:sz w:val="16"/>
                <w:szCs w:val="16"/>
              </w:rPr>
              <w:t>1,509,940</w:t>
            </w:r>
          </w:p>
        </w:tc>
        <w:tc>
          <w:tcPr>
            <w:tcW w:w="1817" w:type="dxa"/>
          </w:tcPr>
          <w:p w14:paraId="03555B63" w14:textId="77777777" w:rsidR="00334428" w:rsidRPr="00334428" w:rsidRDefault="00334428" w:rsidP="00334428">
            <w:pPr>
              <w:jc w:val="center"/>
              <w:rPr>
                <w:sz w:val="16"/>
                <w:szCs w:val="16"/>
              </w:rPr>
            </w:pPr>
            <w:r w:rsidRPr="00334428">
              <w:rPr>
                <w:sz w:val="16"/>
                <w:szCs w:val="16"/>
              </w:rPr>
              <w:t>226,490</w:t>
            </w:r>
          </w:p>
        </w:tc>
      </w:tr>
      <w:tr w:rsidR="00334428" w:rsidRPr="00334428" w14:paraId="36AFF5C6" w14:textId="77777777" w:rsidTr="002E5E82">
        <w:trPr>
          <w:cantSplit/>
          <w:jc w:val="center"/>
        </w:trPr>
        <w:tc>
          <w:tcPr>
            <w:tcW w:w="1512" w:type="dxa"/>
          </w:tcPr>
          <w:p w14:paraId="1220B34C" w14:textId="77777777" w:rsidR="00334428" w:rsidRPr="00334428" w:rsidRDefault="00334428" w:rsidP="00334428">
            <w:pPr>
              <w:jc w:val="center"/>
              <w:outlineLvl w:val="0"/>
              <w:rPr>
                <w:sz w:val="16"/>
                <w:szCs w:val="16"/>
              </w:rPr>
            </w:pPr>
            <w:r w:rsidRPr="00334428">
              <w:rPr>
                <w:sz w:val="16"/>
                <w:szCs w:val="16"/>
              </w:rPr>
              <w:t>8</w:t>
            </w:r>
          </w:p>
        </w:tc>
        <w:tc>
          <w:tcPr>
            <w:tcW w:w="1530" w:type="dxa"/>
          </w:tcPr>
          <w:p w14:paraId="0B8B2116" w14:textId="77777777" w:rsidR="00334428" w:rsidRPr="00334428" w:rsidRDefault="00334428" w:rsidP="00334428">
            <w:pPr>
              <w:jc w:val="center"/>
              <w:rPr>
                <w:sz w:val="16"/>
                <w:szCs w:val="16"/>
              </w:rPr>
            </w:pPr>
            <w:r w:rsidRPr="00334428">
              <w:rPr>
                <w:sz w:val="16"/>
                <w:szCs w:val="16"/>
              </w:rPr>
              <w:t>1,520,000</w:t>
            </w:r>
          </w:p>
        </w:tc>
        <w:tc>
          <w:tcPr>
            <w:tcW w:w="1817" w:type="dxa"/>
          </w:tcPr>
          <w:p w14:paraId="7380FE7D" w14:textId="77777777" w:rsidR="00334428" w:rsidRPr="00334428" w:rsidRDefault="00334428" w:rsidP="00334428">
            <w:pPr>
              <w:jc w:val="center"/>
              <w:rPr>
                <w:sz w:val="16"/>
                <w:szCs w:val="16"/>
              </w:rPr>
            </w:pPr>
            <w:r w:rsidRPr="00334428">
              <w:rPr>
                <w:sz w:val="16"/>
                <w:szCs w:val="16"/>
              </w:rPr>
              <w:t>228,000</w:t>
            </w:r>
          </w:p>
        </w:tc>
      </w:tr>
      <w:tr w:rsidR="00334428" w:rsidRPr="00334428" w14:paraId="3CD32EDA" w14:textId="77777777" w:rsidTr="002E5E82">
        <w:trPr>
          <w:cantSplit/>
          <w:jc w:val="center"/>
        </w:trPr>
        <w:tc>
          <w:tcPr>
            <w:tcW w:w="1512" w:type="dxa"/>
          </w:tcPr>
          <w:p w14:paraId="17748A38" w14:textId="77777777" w:rsidR="00334428" w:rsidRPr="00334428" w:rsidRDefault="00334428" w:rsidP="00334428">
            <w:pPr>
              <w:jc w:val="center"/>
              <w:outlineLvl w:val="0"/>
              <w:rPr>
                <w:sz w:val="16"/>
                <w:szCs w:val="16"/>
              </w:rPr>
            </w:pPr>
            <w:r w:rsidRPr="00334428">
              <w:rPr>
                <w:sz w:val="16"/>
                <w:szCs w:val="16"/>
              </w:rPr>
              <w:t>10</w:t>
            </w:r>
          </w:p>
        </w:tc>
        <w:tc>
          <w:tcPr>
            <w:tcW w:w="1530" w:type="dxa"/>
          </w:tcPr>
          <w:p w14:paraId="6CE73F49" w14:textId="77777777" w:rsidR="00334428" w:rsidRPr="00334428" w:rsidRDefault="00334428" w:rsidP="00334428">
            <w:pPr>
              <w:jc w:val="center"/>
              <w:rPr>
                <w:sz w:val="16"/>
                <w:szCs w:val="16"/>
              </w:rPr>
            </w:pPr>
            <w:r w:rsidRPr="00334428">
              <w:rPr>
                <w:sz w:val="16"/>
                <w:szCs w:val="16"/>
              </w:rPr>
              <w:t>1,542,890</w:t>
            </w:r>
          </w:p>
        </w:tc>
        <w:tc>
          <w:tcPr>
            <w:tcW w:w="1817" w:type="dxa"/>
          </w:tcPr>
          <w:p w14:paraId="7E73D584" w14:textId="77777777" w:rsidR="00334428" w:rsidRPr="00334428" w:rsidRDefault="00334428" w:rsidP="00334428">
            <w:pPr>
              <w:jc w:val="center"/>
              <w:rPr>
                <w:sz w:val="16"/>
                <w:szCs w:val="16"/>
              </w:rPr>
            </w:pPr>
            <w:r w:rsidRPr="00334428">
              <w:rPr>
                <w:sz w:val="16"/>
                <w:szCs w:val="16"/>
              </w:rPr>
              <w:t>231,430</w:t>
            </w:r>
          </w:p>
        </w:tc>
      </w:tr>
      <w:tr w:rsidR="00334428" w:rsidRPr="00334428" w14:paraId="3254409A" w14:textId="77777777" w:rsidTr="002E5E82">
        <w:trPr>
          <w:cantSplit/>
          <w:jc w:val="center"/>
        </w:trPr>
        <w:tc>
          <w:tcPr>
            <w:tcW w:w="1512" w:type="dxa"/>
          </w:tcPr>
          <w:p w14:paraId="0CB92B74" w14:textId="77777777" w:rsidR="00334428" w:rsidRPr="00334428" w:rsidRDefault="00334428" w:rsidP="00334428">
            <w:pPr>
              <w:jc w:val="center"/>
              <w:outlineLvl w:val="0"/>
              <w:rPr>
                <w:sz w:val="16"/>
                <w:szCs w:val="16"/>
              </w:rPr>
            </w:pPr>
            <w:r w:rsidRPr="00334428">
              <w:rPr>
                <w:sz w:val="16"/>
                <w:szCs w:val="16"/>
              </w:rPr>
              <w:t>12</w:t>
            </w:r>
          </w:p>
        </w:tc>
        <w:tc>
          <w:tcPr>
            <w:tcW w:w="1530" w:type="dxa"/>
          </w:tcPr>
          <w:p w14:paraId="36C4B4D8" w14:textId="77777777" w:rsidR="00334428" w:rsidRPr="00334428" w:rsidRDefault="00334428" w:rsidP="00334428">
            <w:pPr>
              <w:jc w:val="center"/>
              <w:rPr>
                <w:sz w:val="16"/>
                <w:szCs w:val="16"/>
              </w:rPr>
            </w:pPr>
            <w:r w:rsidRPr="00334428">
              <w:rPr>
                <w:sz w:val="16"/>
                <w:szCs w:val="16"/>
              </w:rPr>
              <w:t>1,578,620</w:t>
            </w:r>
          </w:p>
        </w:tc>
        <w:tc>
          <w:tcPr>
            <w:tcW w:w="1817" w:type="dxa"/>
          </w:tcPr>
          <w:p w14:paraId="335A82AF" w14:textId="77777777" w:rsidR="00334428" w:rsidRPr="00334428" w:rsidRDefault="00334428" w:rsidP="00334428">
            <w:pPr>
              <w:jc w:val="center"/>
              <w:rPr>
                <w:sz w:val="16"/>
                <w:szCs w:val="16"/>
              </w:rPr>
            </w:pPr>
            <w:r w:rsidRPr="00334428">
              <w:rPr>
                <w:sz w:val="16"/>
                <w:szCs w:val="16"/>
              </w:rPr>
              <w:t>236,790</w:t>
            </w:r>
          </w:p>
        </w:tc>
      </w:tr>
      <w:tr w:rsidR="00334428" w:rsidRPr="00334428" w14:paraId="071D4C24" w14:textId="77777777" w:rsidTr="002E5E82">
        <w:trPr>
          <w:cantSplit/>
          <w:jc w:val="center"/>
        </w:trPr>
        <w:tc>
          <w:tcPr>
            <w:tcW w:w="1512" w:type="dxa"/>
          </w:tcPr>
          <w:p w14:paraId="653F234B" w14:textId="77777777" w:rsidR="00334428" w:rsidRPr="00334428" w:rsidRDefault="00334428" w:rsidP="00334428">
            <w:pPr>
              <w:jc w:val="center"/>
              <w:outlineLvl w:val="0"/>
              <w:rPr>
                <w:sz w:val="16"/>
                <w:szCs w:val="16"/>
              </w:rPr>
            </w:pPr>
            <w:r w:rsidRPr="00334428">
              <w:rPr>
                <w:sz w:val="16"/>
                <w:szCs w:val="16"/>
              </w:rPr>
              <w:t>14</w:t>
            </w:r>
          </w:p>
        </w:tc>
        <w:tc>
          <w:tcPr>
            <w:tcW w:w="1530" w:type="dxa"/>
          </w:tcPr>
          <w:p w14:paraId="4239DBCC" w14:textId="77777777" w:rsidR="00334428" w:rsidRPr="00334428" w:rsidRDefault="00334428" w:rsidP="00334428">
            <w:pPr>
              <w:jc w:val="center"/>
              <w:rPr>
                <w:sz w:val="16"/>
                <w:szCs w:val="16"/>
              </w:rPr>
            </w:pPr>
            <w:r w:rsidRPr="00334428">
              <w:rPr>
                <w:sz w:val="16"/>
                <w:szCs w:val="16"/>
              </w:rPr>
              <w:t>1,627,180</w:t>
            </w:r>
          </w:p>
        </w:tc>
        <w:tc>
          <w:tcPr>
            <w:tcW w:w="1817" w:type="dxa"/>
          </w:tcPr>
          <w:p w14:paraId="40B1FBFF" w14:textId="77777777" w:rsidR="00334428" w:rsidRPr="00334428" w:rsidRDefault="00334428" w:rsidP="00334428">
            <w:pPr>
              <w:jc w:val="center"/>
              <w:rPr>
                <w:sz w:val="16"/>
                <w:szCs w:val="16"/>
              </w:rPr>
            </w:pPr>
            <w:r w:rsidRPr="00334428">
              <w:rPr>
                <w:sz w:val="16"/>
                <w:szCs w:val="16"/>
              </w:rPr>
              <w:t>244,080</w:t>
            </w:r>
          </w:p>
        </w:tc>
      </w:tr>
      <w:tr w:rsidR="00334428" w:rsidRPr="00334428" w14:paraId="302D64A9" w14:textId="77777777" w:rsidTr="002E5E82">
        <w:trPr>
          <w:cantSplit/>
          <w:jc w:val="center"/>
        </w:trPr>
        <w:tc>
          <w:tcPr>
            <w:tcW w:w="1512" w:type="dxa"/>
          </w:tcPr>
          <w:p w14:paraId="09FEC724" w14:textId="77777777" w:rsidR="00334428" w:rsidRPr="00334428" w:rsidRDefault="00334428" w:rsidP="00334428">
            <w:pPr>
              <w:jc w:val="center"/>
              <w:outlineLvl w:val="0"/>
              <w:rPr>
                <w:sz w:val="16"/>
                <w:szCs w:val="16"/>
              </w:rPr>
            </w:pPr>
            <w:r w:rsidRPr="00334428">
              <w:rPr>
                <w:sz w:val="16"/>
                <w:szCs w:val="16"/>
              </w:rPr>
              <w:t>16</w:t>
            </w:r>
          </w:p>
        </w:tc>
        <w:tc>
          <w:tcPr>
            <w:tcW w:w="1530" w:type="dxa"/>
          </w:tcPr>
          <w:p w14:paraId="0E2A5D30" w14:textId="77777777" w:rsidR="00334428" w:rsidRPr="00334428" w:rsidRDefault="00334428" w:rsidP="00334428">
            <w:pPr>
              <w:jc w:val="center"/>
              <w:rPr>
                <w:sz w:val="16"/>
                <w:szCs w:val="16"/>
              </w:rPr>
            </w:pPr>
            <w:r w:rsidRPr="00334428">
              <w:rPr>
                <w:sz w:val="16"/>
                <w:szCs w:val="16"/>
              </w:rPr>
              <w:t>1,688,580</w:t>
            </w:r>
          </w:p>
        </w:tc>
        <w:tc>
          <w:tcPr>
            <w:tcW w:w="1817" w:type="dxa"/>
          </w:tcPr>
          <w:p w14:paraId="0A45BB41" w14:textId="77777777" w:rsidR="00334428" w:rsidRPr="00334428" w:rsidRDefault="00334428" w:rsidP="00334428">
            <w:pPr>
              <w:jc w:val="center"/>
              <w:rPr>
                <w:sz w:val="16"/>
                <w:szCs w:val="16"/>
              </w:rPr>
            </w:pPr>
            <w:r w:rsidRPr="00334428">
              <w:rPr>
                <w:sz w:val="16"/>
                <w:szCs w:val="16"/>
              </w:rPr>
              <w:t>253,290</w:t>
            </w:r>
          </w:p>
        </w:tc>
      </w:tr>
      <w:tr w:rsidR="00334428" w:rsidRPr="00334428" w14:paraId="01BC53FD" w14:textId="77777777" w:rsidTr="002E5E82">
        <w:trPr>
          <w:cantSplit/>
          <w:jc w:val="center"/>
        </w:trPr>
        <w:tc>
          <w:tcPr>
            <w:tcW w:w="1512" w:type="dxa"/>
          </w:tcPr>
          <w:p w14:paraId="587B7C23" w14:textId="77777777" w:rsidR="00334428" w:rsidRPr="00334428" w:rsidRDefault="00334428" w:rsidP="00334428">
            <w:pPr>
              <w:jc w:val="center"/>
              <w:outlineLvl w:val="0"/>
              <w:rPr>
                <w:sz w:val="16"/>
                <w:szCs w:val="16"/>
              </w:rPr>
            </w:pPr>
            <w:r w:rsidRPr="00334428">
              <w:rPr>
                <w:sz w:val="16"/>
                <w:szCs w:val="16"/>
              </w:rPr>
              <w:t>18</w:t>
            </w:r>
          </w:p>
        </w:tc>
        <w:tc>
          <w:tcPr>
            <w:tcW w:w="1530" w:type="dxa"/>
          </w:tcPr>
          <w:p w14:paraId="14563544" w14:textId="77777777" w:rsidR="00334428" w:rsidRPr="00334428" w:rsidRDefault="00334428" w:rsidP="00334428">
            <w:pPr>
              <w:jc w:val="center"/>
              <w:rPr>
                <w:sz w:val="16"/>
                <w:szCs w:val="16"/>
              </w:rPr>
            </w:pPr>
            <w:r w:rsidRPr="00334428">
              <w:rPr>
                <w:sz w:val="16"/>
                <w:szCs w:val="16"/>
              </w:rPr>
              <w:t>1,762,810</w:t>
            </w:r>
          </w:p>
        </w:tc>
        <w:tc>
          <w:tcPr>
            <w:tcW w:w="1817" w:type="dxa"/>
          </w:tcPr>
          <w:p w14:paraId="4A46306B" w14:textId="77777777" w:rsidR="00334428" w:rsidRPr="00334428" w:rsidRDefault="00334428" w:rsidP="00334428">
            <w:pPr>
              <w:jc w:val="center"/>
              <w:rPr>
                <w:sz w:val="16"/>
                <w:szCs w:val="16"/>
              </w:rPr>
            </w:pPr>
            <w:r w:rsidRPr="00334428">
              <w:rPr>
                <w:sz w:val="16"/>
                <w:szCs w:val="16"/>
              </w:rPr>
              <w:t>264,420</w:t>
            </w:r>
          </w:p>
        </w:tc>
      </w:tr>
      <w:tr w:rsidR="00334428" w:rsidRPr="00334428" w14:paraId="063BD4DC" w14:textId="77777777" w:rsidTr="002E5E82">
        <w:trPr>
          <w:cantSplit/>
          <w:jc w:val="center"/>
        </w:trPr>
        <w:tc>
          <w:tcPr>
            <w:tcW w:w="1512" w:type="dxa"/>
          </w:tcPr>
          <w:p w14:paraId="30EEBF97" w14:textId="77777777" w:rsidR="00334428" w:rsidRPr="00334428" w:rsidRDefault="00334428" w:rsidP="00334428">
            <w:pPr>
              <w:jc w:val="center"/>
              <w:outlineLvl w:val="0"/>
              <w:rPr>
                <w:sz w:val="16"/>
                <w:szCs w:val="16"/>
              </w:rPr>
            </w:pPr>
            <w:r w:rsidRPr="00334428">
              <w:rPr>
                <w:sz w:val="16"/>
                <w:szCs w:val="16"/>
              </w:rPr>
              <w:t>20</w:t>
            </w:r>
          </w:p>
        </w:tc>
        <w:tc>
          <w:tcPr>
            <w:tcW w:w="1530" w:type="dxa"/>
          </w:tcPr>
          <w:p w14:paraId="5238E3EA" w14:textId="77777777" w:rsidR="00334428" w:rsidRPr="00334428" w:rsidRDefault="00334428" w:rsidP="00334428">
            <w:pPr>
              <w:jc w:val="center"/>
              <w:rPr>
                <w:sz w:val="16"/>
                <w:szCs w:val="16"/>
              </w:rPr>
            </w:pPr>
            <w:r w:rsidRPr="00334428">
              <w:rPr>
                <w:sz w:val="16"/>
                <w:szCs w:val="16"/>
              </w:rPr>
              <w:t>1,849,880</w:t>
            </w:r>
          </w:p>
        </w:tc>
        <w:tc>
          <w:tcPr>
            <w:tcW w:w="1817" w:type="dxa"/>
          </w:tcPr>
          <w:p w14:paraId="6B8C739A" w14:textId="77777777" w:rsidR="00334428" w:rsidRPr="00334428" w:rsidRDefault="00334428" w:rsidP="00334428">
            <w:pPr>
              <w:jc w:val="center"/>
              <w:rPr>
                <w:sz w:val="16"/>
                <w:szCs w:val="16"/>
              </w:rPr>
            </w:pPr>
            <w:r w:rsidRPr="00334428">
              <w:rPr>
                <w:sz w:val="16"/>
                <w:szCs w:val="16"/>
              </w:rPr>
              <w:t>277,480</w:t>
            </w:r>
          </w:p>
        </w:tc>
      </w:tr>
      <w:tr w:rsidR="00334428" w:rsidRPr="00334428" w14:paraId="2AA42801" w14:textId="77777777" w:rsidTr="002E5E82">
        <w:trPr>
          <w:cantSplit/>
          <w:jc w:val="center"/>
        </w:trPr>
        <w:tc>
          <w:tcPr>
            <w:tcW w:w="1512" w:type="dxa"/>
          </w:tcPr>
          <w:p w14:paraId="40619D6A" w14:textId="77777777" w:rsidR="00334428" w:rsidRPr="00334428" w:rsidRDefault="00334428" w:rsidP="00334428">
            <w:pPr>
              <w:jc w:val="center"/>
              <w:outlineLvl w:val="0"/>
              <w:rPr>
                <w:sz w:val="16"/>
                <w:szCs w:val="16"/>
              </w:rPr>
            </w:pPr>
            <w:r w:rsidRPr="00334428">
              <w:rPr>
                <w:sz w:val="16"/>
                <w:szCs w:val="16"/>
              </w:rPr>
              <w:t>22</w:t>
            </w:r>
          </w:p>
        </w:tc>
        <w:tc>
          <w:tcPr>
            <w:tcW w:w="1530" w:type="dxa"/>
          </w:tcPr>
          <w:p w14:paraId="7BE0CCC3" w14:textId="77777777" w:rsidR="00334428" w:rsidRPr="00334428" w:rsidRDefault="00334428" w:rsidP="00334428">
            <w:pPr>
              <w:jc w:val="center"/>
              <w:rPr>
                <w:sz w:val="16"/>
                <w:szCs w:val="16"/>
              </w:rPr>
            </w:pPr>
            <w:r w:rsidRPr="00334428">
              <w:rPr>
                <w:sz w:val="16"/>
                <w:szCs w:val="16"/>
              </w:rPr>
              <w:t>1,949,780</w:t>
            </w:r>
          </w:p>
        </w:tc>
        <w:tc>
          <w:tcPr>
            <w:tcW w:w="1817" w:type="dxa"/>
          </w:tcPr>
          <w:p w14:paraId="7A1C4C33" w14:textId="77777777" w:rsidR="00334428" w:rsidRPr="00334428" w:rsidRDefault="00334428" w:rsidP="00334428">
            <w:pPr>
              <w:jc w:val="center"/>
              <w:rPr>
                <w:sz w:val="16"/>
                <w:szCs w:val="16"/>
              </w:rPr>
            </w:pPr>
            <w:r w:rsidRPr="00334428">
              <w:rPr>
                <w:sz w:val="16"/>
                <w:szCs w:val="16"/>
              </w:rPr>
              <w:t>292,470</w:t>
            </w:r>
          </w:p>
        </w:tc>
      </w:tr>
      <w:tr w:rsidR="00334428" w:rsidRPr="00334428" w14:paraId="7B4F14CC" w14:textId="77777777" w:rsidTr="002E5E82">
        <w:trPr>
          <w:cantSplit/>
          <w:jc w:val="center"/>
        </w:trPr>
        <w:tc>
          <w:tcPr>
            <w:tcW w:w="1512" w:type="dxa"/>
          </w:tcPr>
          <w:p w14:paraId="769F825B" w14:textId="77777777" w:rsidR="00334428" w:rsidRPr="00334428" w:rsidRDefault="00334428" w:rsidP="00334428">
            <w:pPr>
              <w:jc w:val="center"/>
              <w:outlineLvl w:val="0"/>
              <w:rPr>
                <w:sz w:val="16"/>
                <w:szCs w:val="16"/>
              </w:rPr>
            </w:pPr>
            <w:r w:rsidRPr="00334428">
              <w:rPr>
                <w:sz w:val="16"/>
                <w:szCs w:val="16"/>
              </w:rPr>
              <w:t>24</w:t>
            </w:r>
          </w:p>
        </w:tc>
        <w:tc>
          <w:tcPr>
            <w:tcW w:w="1530" w:type="dxa"/>
          </w:tcPr>
          <w:p w14:paraId="6058CEA6" w14:textId="77777777" w:rsidR="00334428" w:rsidRPr="00334428" w:rsidRDefault="00334428" w:rsidP="00334428">
            <w:pPr>
              <w:jc w:val="center"/>
              <w:rPr>
                <w:sz w:val="16"/>
                <w:szCs w:val="16"/>
              </w:rPr>
            </w:pPr>
            <w:r w:rsidRPr="00334428">
              <w:rPr>
                <w:sz w:val="16"/>
                <w:szCs w:val="16"/>
              </w:rPr>
              <w:t>2,062,520</w:t>
            </w:r>
          </w:p>
        </w:tc>
        <w:tc>
          <w:tcPr>
            <w:tcW w:w="1817" w:type="dxa"/>
          </w:tcPr>
          <w:p w14:paraId="49FC9E3B" w14:textId="77777777" w:rsidR="00334428" w:rsidRPr="00334428" w:rsidRDefault="00334428" w:rsidP="00334428">
            <w:pPr>
              <w:jc w:val="center"/>
              <w:rPr>
                <w:sz w:val="16"/>
                <w:szCs w:val="16"/>
              </w:rPr>
            </w:pPr>
            <w:r w:rsidRPr="00334428">
              <w:rPr>
                <w:sz w:val="16"/>
                <w:szCs w:val="16"/>
              </w:rPr>
              <w:t>309,380</w:t>
            </w:r>
          </w:p>
        </w:tc>
      </w:tr>
      <w:tr w:rsidR="00334428" w:rsidRPr="00334428" w14:paraId="4D8E1F8F" w14:textId="77777777" w:rsidTr="002E5E82">
        <w:trPr>
          <w:cantSplit/>
          <w:jc w:val="center"/>
        </w:trPr>
        <w:tc>
          <w:tcPr>
            <w:tcW w:w="1512" w:type="dxa"/>
          </w:tcPr>
          <w:p w14:paraId="23DDCE5F" w14:textId="77777777" w:rsidR="00334428" w:rsidRPr="00334428" w:rsidRDefault="00334428" w:rsidP="00334428">
            <w:pPr>
              <w:jc w:val="center"/>
              <w:outlineLvl w:val="0"/>
              <w:rPr>
                <w:sz w:val="16"/>
                <w:szCs w:val="16"/>
              </w:rPr>
            </w:pPr>
            <w:r w:rsidRPr="00334428">
              <w:rPr>
                <w:sz w:val="16"/>
                <w:szCs w:val="16"/>
              </w:rPr>
              <w:t>26</w:t>
            </w:r>
          </w:p>
        </w:tc>
        <w:tc>
          <w:tcPr>
            <w:tcW w:w="1530" w:type="dxa"/>
          </w:tcPr>
          <w:p w14:paraId="0F42DA85" w14:textId="77777777" w:rsidR="00334428" w:rsidRPr="00334428" w:rsidRDefault="00334428" w:rsidP="00334428">
            <w:pPr>
              <w:jc w:val="center"/>
              <w:rPr>
                <w:sz w:val="16"/>
                <w:szCs w:val="16"/>
              </w:rPr>
            </w:pPr>
            <w:r w:rsidRPr="00334428">
              <w:rPr>
                <w:sz w:val="16"/>
                <w:szCs w:val="16"/>
              </w:rPr>
              <w:t>2,188,100</w:t>
            </w:r>
          </w:p>
        </w:tc>
        <w:tc>
          <w:tcPr>
            <w:tcW w:w="1817" w:type="dxa"/>
          </w:tcPr>
          <w:p w14:paraId="12C5E926" w14:textId="77777777" w:rsidR="00334428" w:rsidRPr="00334428" w:rsidRDefault="00334428" w:rsidP="00334428">
            <w:pPr>
              <w:jc w:val="center"/>
              <w:rPr>
                <w:sz w:val="16"/>
                <w:szCs w:val="16"/>
              </w:rPr>
            </w:pPr>
            <w:r w:rsidRPr="00334428">
              <w:rPr>
                <w:sz w:val="16"/>
                <w:szCs w:val="16"/>
              </w:rPr>
              <w:t>328,220</w:t>
            </w:r>
          </w:p>
        </w:tc>
      </w:tr>
      <w:tr w:rsidR="00334428" w:rsidRPr="00334428" w14:paraId="1EDC9847" w14:textId="77777777" w:rsidTr="002E5E82">
        <w:trPr>
          <w:cantSplit/>
          <w:jc w:val="center"/>
        </w:trPr>
        <w:tc>
          <w:tcPr>
            <w:tcW w:w="1512" w:type="dxa"/>
          </w:tcPr>
          <w:p w14:paraId="605D9919" w14:textId="77777777" w:rsidR="00334428" w:rsidRPr="00334428" w:rsidRDefault="00334428" w:rsidP="00334428">
            <w:pPr>
              <w:keepNext/>
              <w:jc w:val="center"/>
              <w:outlineLvl w:val="0"/>
              <w:rPr>
                <w:sz w:val="16"/>
                <w:szCs w:val="16"/>
              </w:rPr>
            </w:pPr>
            <w:r w:rsidRPr="00334428">
              <w:rPr>
                <w:sz w:val="16"/>
                <w:szCs w:val="16"/>
              </w:rPr>
              <w:t>28</w:t>
            </w:r>
          </w:p>
        </w:tc>
        <w:tc>
          <w:tcPr>
            <w:tcW w:w="1530" w:type="dxa"/>
          </w:tcPr>
          <w:p w14:paraId="01C7405C" w14:textId="77777777" w:rsidR="00334428" w:rsidRPr="00334428" w:rsidRDefault="00334428" w:rsidP="00334428">
            <w:pPr>
              <w:keepNext/>
              <w:jc w:val="center"/>
              <w:rPr>
                <w:sz w:val="16"/>
                <w:szCs w:val="16"/>
              </w:rPr>
            </w:pPr>
            <w:r w:rsidRPr="00334428">
              <w:rPr>
                <w:sz w:val="16"/>
                <w:szCs w:val="16"/>
              </w:rPr>
              <w:t>2,326,510</w:t>
            </w:r>
          </w:p>
        </w:tc>
        <w:tc>
          <w:tcPr>
            <w:tcW w:w="1817" w:type="dxa"/>
          </w:tcPr>
          <w:p w14:paraId="53FCA897" w14:textId="77777777" w:rsidR="00334428" w:rsidRPr="00334428" w:rsidRDefault="00334428" w:rsidP="00334428">
            <w:pPr>
              <w:keepNext/>
              <w:jc w:val="center"/>
              <w:rPr>
                <w:sz w:val="16"/>
                <w:szCs w:val="16"/>
              </w:rPr>
            </w:pPr>
            <w:r w:rsidRPr="00334428">
              <w:rPr>
                <w:sz w:val="16"/>
                <w:szCs w:val="16"/>
              </w:rPr>
              <w:t>348,980</w:t>
            </w:r>
          </w:p>
        </w:tc>
      </w:tr>
      <w:tr w:rsidR="00334428" w:rsidRPr="00334428" w14:paraId="53A7189D" w14:textId="77777777" w:rsidTr="002E5E82">
        <w:trPr>
          <w:cantSplit/>
          <w:jc w:val="center"/>
        </w:trPr>
        <w:tc>
          <w:tcPr>
            <w:tcW w:w="1512" w:type="dxa"/>
          </w:tcPr>
          <w:p w14:paraId="0FCAAA19" w14:textId="77777777" w:rsidR="00334428" w:rsidRPr="00334428" w:rsidRDefault="00334428" w:rsidP="00334428">
            <w:pPr>
              <w:keepNext/>
              <w:jc w:val="center"/>
              <w:outlineLvl w:val="0"/>
              <w:rPr>
                <w:sz w:val="16"/>
                <w:szCs w:val="16"/>
              </w:rPr>
            </w:pPr>
            <w:r w:rsidRPr="00334428">
              <w:rPr>
                <w:sz w:val="16"/>
                <w:szCs w:val="16"/>
              </w:rPr>
              <w:t>30</w:t>
            </w:r>
          </w:p>
        </w:tc>
        <w:tc>
          <w:tcPr>
            <w:tcW w:w="1530" w:type="dxa"/>
          </w:tcPr>
          <w:p w14:paraId="6CEC2D70" w14:textId="77777777" w:rsidR="00334428" w:rsidRPr="00334428" w:rsidRDefault="00334428" w:rsidP="00334428">
            <w:pPr>
              <w:keepNext/>
              <w:jc w:val="center"/>
              <w:rPr>
                <w:sz w:val="16"/>
                <w:szCs w:val="16"/>
              </w:rPr>
            </w:pPr>
            <w:r w:rsidRPr="00334428">
              <w:rPr>
                <w:sz w:val="16"/>
                <w:szCs w:val="16"/>
              </w:rPr>
              <w:t>2,477,760</w:t>
            </w:r>
          </w:p>
        </w:tc>
        <w:tc>
          <w:tcPr>
            <w:tcW w:w="1817" w:type="dxa"/>
          </w:tcPr>
          <w:p w14:paraId="3B980FE8" w14:textId="77777777" w:rsidR="00334428" w:rsidRPr="00334428" w:rsidRDefault="00334428" w:rsidP="00334428">
            <w:pPr>
              <w:keepNext/>
              <w:jc w:val="center"/>
              <w:rPr>
                <w:sz w:val="16"/>
                <w:szCs w:val="16"/>
              </w:rPr>
            </w:pPr>
            <w:r w:rsidRPr="00334428">
              <w:rPr>
                <w:sz w:val="16"/>
                <w:szCs w:val="16"/>
              </w:rPr>
              <w:t>371,660</w:t>
            </w:r>
          </w:p>
        </w:tc>
      </w:tr>
      <w:tr w:rsidR="00334428" w:rsidRPr="00334428" w14:paraId="55D0E2E8" w14:textId="77777777" w:rsidTr="002E5E82">
        <w:trPr>
          <w:cantSplit/>
          <w:jc w:val="center"/>
        </w:trPr>
        <w:tc>
          <w:tcPr>
            <w:tcW w:w="1512" w:type="dxa"/>
          </w:tcPr>
          <w:p w14:paraId="4C681700" w14:textId="77777777" w:rsidR="00334428" w:rsidRPr="00334428" w:rsidRDefault="00334428" w:rsidP="00334428">
            <w:pPr>
              <w:keepNext/>
              <w:jc w:val="center"/>
              <w:outlineLvl w:val="0"/>
              <w:rPr>
                <w:sz w:val="16"/>
                <w:szCs w:val="16"/>
              </w:rPr>
            </w:pPr>
            <w:r w:rsidRPr="00334428">
              <w:rPr>
                <w:sz w:val="16"/>
                <w:szCs w:val="16"/>
              </w:rPr>
              <w:t>32</w:t>
            </w:r>
          </w:p>
        </w:tc>
        <w:tc>
          <w:tcPr>
            <w:tcW w:w="1530" w:type="dxa"/>
          </w:tcPr>
          <w:p w14:paraId="50473E48" w14:textId="77777777" w:rsidR="00334428" w:rsidRPr="00334428" w:rsidRDefault="00334428" w:rsidP="00334428">
            <w:pPr>
              <w:keepNext/>
              <w:jc w:val="center"/>
              <w:rPr>
                <w:sz w:val="16"/>
                <w:szCs w:val="16"/>
              </w:rPr>
            </w:pPr>
            <w:r w:rsidRPr="00334428">
              <w:rPr>
                <w:sz w:val="16"/>
                <w:szCs w:val="16"/>
              </w:rPr>
              <w:t>2,641,840</w:t>
            </w:r>
          </w:p>
        </w:tc>
        <w:tc>
          <w:tcPr>
            <w:tcW w:w="1817" w:type="dxa"/>
          </w:tcPr>
          <w:p w14:paraId="582D1D7B" w14:textId="77777777" w:rsidR="00334428" w:rsidRPr="00334428" w:rsidRDefault="00334428" w:rsidP="00334428">
            <w:pPr>
              <w:keepNext/>
              <w:jc w:val="center"/>
              <w:rPr>
                <w:sz w:val="16"/>
                <w:szCs w:val="16"/>
              </w:rPr>
            </w:pPr>
            <w:r w:rsidRPr="00334428">
              <w:rPr>
                <w:sz w:val="16"/>
                <w:szCs w:val="16"/>
              </w:rPr>
              <w:t>396,280</w:t>
            </w:r>
          </w:p>
        </w:tc>
      </w:tr>
      <w:tr w:rsidR="00334428" w:rsidRPr="00334428" w14:paraId="399F74B4" w14:textId="77777777" w:rsidTr="002E5E82">
        <w:trPr>
          <w:cantSplit/>
          <w:jc w:val="center"/>
        </w:trPr>
        <w:tc>
          <w:tcPr>
            <w:tcW w:w="1512" w:type="dxa"/>
          </w:tcPr>
          <w:p w14:paraId="499DB559" w14:textId="77777777" w:rsidR="00334428" w:rsidRPr="00334428" w:rsidRDefault="00334428" w:rsidP="00334428">
            <w:pPr>
              <w:keepNext/>
              <w:jc w:val="center"/>
              <w:outlineLvl w:val="0"/>
              <w:rPr>
                <w:sz w:val="16"/>
                <w:szCs w:val="16"/>
              </w:rPr>
            </w:pPr>
            <w:r w:rsidRPr="00334428">
              <w:rPr>
                <w:sz w:val="16"/>
                <w:szCs w:val="16"/>
              </w:rPr>
              <w:t>34</w:t>
            </w:r>
          </w:p>
        </w:tc>
        <w:tc>
          <w:tcPr>
            <w:tcW w:w="1530" w:type="dxa"/>
          </w:tcPr>
          <w:p w14:paraId="4242F3B8" w14:textId="77777777" w:rsidR="00334428" w:rsidRPr="00334428" w:rsidRDefault="00334428" w:rsidP="00334428">
            <w:pPr>
              <w:keepNext/>
              <w:jc w:val="center"/>
              <w:rPr>
                <w:sz w:val="16"/>
                <w:szCs w:val="16"/>
              </w:rPr>
            </w:pPr>
            <w:r w:rsidRPr="00334428">
              <w:rPr>
                <w:sz w:val="16"/>
                <w:szCs w:val="16"/>
              </w:rPr>
              <w:t>2,818,760</w:t>
            </w:r>
          </w:p>
        </w:tc>
        <w:tc>
          <w:tcPr>
            <w:tcW w:w="1817" w:type="dxa"/>
          </w:tcPr>
          <w:p w14:paraId="1D8CB243" w14:textId="77777777" w:rsidR="00334428" w:rsidRPr="00334428" w:rsidRDefault="00334428" w:rsidP="00334428">
            <w:pPr>
              <w:keepNext/>
              <w:jc w:val="center"/>
              <w:rPr>
                <w:sz w:val="16"/>
                <w:szCs w:val="16"/>
              </w:rPr>
            </w:pPr>
            <w:r w:rsidRPr="00334428">
              <w:rPr>
                <w:sz w:val="16"/>
                <w:szCs w:val="16"/>
              </w:rPr>
              <w:t>422,810</w:t>
            </w:r>
          </w:p>
        </w:tc>
      </w:tr>
      <w:tr w:rsidR="00334428" w:rsidRPr="00334428" w14:paraId="3CEDDACB" w14:textId="77777777" w:rsidTr="002E5E82">
        <w:trPr>
          <w:cantSplit/>
          <w:jc w:val="center"/>
        </w:trPr>
        <w:tc>
          <w:tcPr>
            <w:tcW w:w="1512" w:type="dxa"/>
          </w:tcPr>
          <w:p w14:paraId="354CF85B" w14:textId="77777777" w:rsidR="00334428" w:rsidRPr="00334428" w:rsidRDefault="00334428" w:rsidP="00334428">
            <w:pPr>
              <w:keepNext/>
              <w:jc w:val="center"/>
              <w:outlineLvl w:val="0"/>
              <w:rPr>
                <w:sz w:val="16"/>
                <w:szCs w:val="16"/>
              </w:rPr>
            </w:pPr>
            <w:r w:rsidRPr="00334428">
              <w:rPr>
                <w:sz w:val="16"/>
                <w:szCs w:val="16"/>
              </w:rPr>
              <w:t>36</w:t>
            </w:r>
          </w:p>
        </w:tc>
        <w:tc>
          <w:tcPr>
            <w:tcW w:w="1530" w:type="dxa"/>
          </w:tcPr>
          <w:p w14:paraId="64E0822A" w14:textId="77777777" w:rsidR="00334428" w:rsidRPr="00334428" w:rsidRDefault="00334428" w:rsidP="00334428">
            <w:pPr>
              <w:keepNext/>
              <w:jc w:val="center"/>
              <w:rPr>
                <w:sz w:val="16"/>
                <w:szCs w:val="16"/>
              </w:rPr>
            </w:pPr>
            <w:r w:rsidRPr="00334428">
              <w:rPr>
                <w:sz w:val="16"/>
                <w:szCs w:val="16"/>
              </w:rPr>
              <w:t>3,008,510</w:t>
            </w:r>
          </w:p>
        </w:tc>
        <w:tc>
          <w:tcPr>
            <w:tcW w:w="1817" w:type="dxa"/>
          </w:tcPr>
          <w:p w14:paraId="13EE6D90" w14:textId="77777777" w:rsidR="00334428" w:rsidRPr="00334428" w:rsidRDefault="00334428" w:rsidP="00334428">
            <w:pPr>
              <w:keepNext/>
              <w:jc w:val="center"/>
              <w:rPr>
                <w:sz w:val="16"/>
                <w:szCs w:val="16"/>
              </w:rPr>
            </w:pPr>
            <w:r w:rsidRPr="00334428">
              <w:rPr>
                <w:sz w:val="16"/>
                <w:szCs w:val="16"/>
              </w:rPr>
              <w:t>451,280</w:t>
            </w:r>
          </w:p>
        </w:tc>
      </w:tr>
      <w:tr w:rsidR="00334428" w:rsidRPr="00334428" w14:paraId="6FF6CC17" w14:textId="77777777" w:rsidTr="002E5E82">
        <w:trPr>
          <w:cantSplit/>
          <w:jc w:val="center"/>
        </w:trPr>
        <w:tc>
          <w:tcPr>
            <w:tcW w:w="1512" w:type="dxa"/>
          </w:tcPr>
          <w:p w14:paraId="0BEF8167" w14:textId="77777777" w:rsidR="00334428" w:rsidRPr="00334428" w:rsidRDefault="00334428" w:rsidP="00334428">
            <w:pPr>
              <w:keepNext/>
              <w:jc w:val="center"/>
              <w:outlineLvl w:val="0"/>
              <w:rPr>
                <w:sz w:val="16"/>
                <w:szCs w:val="16"/>
              </w:rPr>
            </w:pPr>
            <w:r w:rsidRPr="00334428">
              <w:rPr>
                <w:sz w:val="16"/>
                <w:szCs w:val="16"/>
              </w:rPr>
              <w:t>38</w:t>
            </w:r>
          </w:p>
        </w:tc>
        <w:tc>
          <w:tcPr>
            <w:tcW w:w="1530" w:type="dxa"/>
          </w:tcPr>
          <w:p w14:paraId="7E441638" w14:textId="77777777" w:rsidR="00334428" w:rsidRPr="00334428" w:rsidRDefault="00334428" w:rsidP="00334428">
            <w:pPr>
              <w:keepNext/>
              <w:jc w:val="center"/>
              <w:rPr>
                <w:sz w:val="16"/>
                <w:szCs w:val="16"/>
              </w:rPr>
            </w:pPr>
            <w:r w:rsidRPr="00334428">
              <w:rPr>
                <w:sz w:val="16"/>
                <w:szCs w:val="16"/>
              </w:rPr>
              <w:t>3,211,100</w:t>
            </w:r>
          </w:p>
        </w:tc>
        <w:tc>
          <w:tcPr>
            <w:tcW w:w="1817" w:type="dxa"/>
          </w:tcPr>
          <w:p w14:paraId="15155F54" w14:textId="77777777" w:rsidR="00334428" w:rsidRPr="00334428" w:rsidRDefault="00334428" w:rsidP="00334428">
            <w:pPr>
              <w:keepNext/>
              <w:jc w:val="center"/>
              <w:rPr>
                <w:sz w:val="16"/>
                <w:szCs w:val="16"/>
              </w:rPr>
            </w:pPr>
            <w:r w:rsidRPr="00334428">
              <w:rPr>
                <w:sz w:val="16"/>
                <w:szCs w:val="16"/>
              </w:rPr>
              <w:t>481,670</w:t>
            </w:r>
          </w:p>
        </w:tc>
      </w:tr>
      <w:tr w:rsidR="00334428" w:rsidRPr="00334428" w14:paraId="510E976B" w14:textId="77777777" w:rsidTr="002E5E82">
        <w:trPr>
          <w:cantSplit/>
          <w:jc w:val="center"/>
        </w:trPr>
        <w:tc>
          <w:tcPr>
            <w:tcW w:w="1512" w:type="dxa"/>
          </w:tcPr>
          <w:p w14:paraId="6A007F7F" w14:textId="77777777" w:rsidR="00334428" w:rsidRPr="00334428" w:rsidRDefault="00334428" w:rsidP="00334428">
            <w:pPr>
              <w:keepNext/>
              <w:jc w:val="center"/>
              <w:outlineLvl w:val="0"/>
              <w:rPr>
                <w:sz w:val="16"/>
                <w:szCs w:val="16"/>
              </w:rPr>
            </w:pPr>
            <w:r w:rsidRPr="00334428">
              <w:rPr>
                <w:sz w:val="16"/>
                <w:szCs w:val="16"/>
              </w:rPr>
              <w:t>40</w:t>
            </w:r>
          </w:p>
        </w:tc>
        <w:tc>
          <w:tcPr>
            <w:tcW w:w="1530" w:type="dxa"/>
          </w:tcPr>
          <w:p w14:paraId="30280FC4" w14:textId="77777777" w:rsidR="00334428" w:rsidRPr="00334428" w:rsidRDefault="00334428" w:rsidP="00334428">
            <w:pPr>
              <w:keepNext/>
              <w:jc w:val="center"/>
              <w:rPr>
                <w:sz w:val="16"/>
                <w:szCs w:val="16"/>
              </w:rPr>
            </w:pPr>
            <w:r w:rsidRPr="00334428">
              <w:rPr>
                <w:sz w:val="16"/>
                <w:szCs w:val="16"/>
              </w:rPr>
              <w:t>3,426,520</w:t>
            </w:r>
          </w:p>
        </w:tc>
        <w:tc>
          <w:tcPr>
            <w:tcW w:w="1817" w:type="dxa"/>
          </w:tcPr>
          <w:p w14:paraId="0BF1A9DF" w14:textId="77777777" w:rsidR="00334428" w:rsidRPr="00334428" w:rsidRDefault="00334428" w:rsidP="00334428">
            <w:pPr>
              <w:keepNext/>
              <w:jc w:val="center"/>
              <w:rPr>
                <w:sz w:val="16"/>
                <w:szCs w:val="16"/>
              </w:rPr>
            </w:pPr>
            <w:r w:rsidRPr="00334428">
              <w:rPr>
                <w:sz w:val="16"/>
                <w:szCs w:val="16"/>
              </w:rPr>
              <w:t>513,980</w:t>
            </w:r>
          </w:p>
        </w:tc>
      </w:tr>
      <w:tr w:rsidR="00334428" w:rsidRPr="00334428" w14:paraId="6D54BAE6" w14:textId="77777777" w:rsidTr="002E5E82">
        <w:trPr>
          <w:cantSplit/>
          <w:jc w:val="center"/>
        </w:trPr>
        <w:tc>
          <w:tcPr>
            <w:tcW w:w="1512" w:type="dxa"/>
            <w:tcBorders>
              <w:bottom w:val="single" w:sz="6" w:space="0" w:color="auto"/>
            </w:tcBorders>
          </w:tcPr>
          <w:p w14:paraId="37D3C1AF" w14:textId="77777777" w:rsidR="00334428" w:rsidRPr="00334428" w:rsidRDefault="00334428" w:rsidP="00334428">
            <w:pPr>
              <w:keepNext/>
              <w:jc w:val="center"/>
              <w:outlineLvl w:val="0"/>
              <w:rPr>
                <w:sz w:val="16"/>
                <w:szCs w:val="16"/>
              </w:rPr>
            </w:pPr>
            <w:r w:rsidRPr="00334428">
              <w:rPr>
                <w:sz w:val="16"/>
                <w:szCs w:val="16"/>
              </w:rPr>
              <w:t>42</w:t>
            </w:r>
          </w:p>
        </w:tc>
        <w:tc>
          <w:tcPr>
            <w:tcW w:w="1530" w:type="dxa"/>
            <w:tcBorders>
              <w:bottom w:val="single" w:sz="6" w:space="0" w:color="auto"/>
            </w:tcBorders>
          </w:tcPr>
          <w:p w14:paraId="51BA19EF" w14:textId="77777777" w:rsidR="00334428" w:rsidRPr="00334428" w:rsidRDefault="00334428" w:rsidP="00334428">
            <w:pPr>
              <w:keepNext/>
              <w:jc w:val="center"/>
              <w:rPr>
                <w:sz w:val="16"/>
                <w:szCs w:val="16"/>
              </w:rPr>
            </w:pPr>
            <w:r w:rsidRPr="00334428">
              <w:rPr>
                <w:sz w:val="16"/>
                <w:szCs w:val="16"/>
              </w:rPr>
              <w:t>3,654,790</w:t>
            </w:r>
          </w:p>
        </w:tc>
        <w:tc>
          <w:tcPr>
            <w:tcW w:w="1817" w:type="dxa"/>
            <w:tcBorders>
              <w:bottom w:val="single" w:sz="6" w:space="0" w:color="auto"/>
            </w:tcBorders>
          </w:tcPr>
          <w:p w14:paraId="6B81CAFA" w14:textId="77777777" w:rsidR="00334428" w:rsidRPr="00334428" w:rsidRDefault="00334428" w:rsidP="00334428">
            <w:pPr>
              <w:keepNext/>
              <w:jc w:val="center"/>
              <w:rPr>
                <w:sz w:val="16"/>
                <w:szCs w:val="16"/>
              </w:rPr>
            </w:pPr>
            <w:r w:rsidRPr="00334428">
              <w:rPr>
                <w:sz w:val="16"/>
                <w:szCs w:val="16"/>
              </w:rPr>
              <w:t>548,220</w:t>
            </w:r>
          </w:p>
        </w:tc>
      </w:tr>
      <w:tr w:rsidR="00334428" w:rsidRPr="00334428" w14:paraId="42AB6E5B" w14:textId="77777777" w:rsidTr="002E5E82">
        <w:trPr>
          <w:cantSplit/>
          <w:jc w:val="center"/>
        </w:trPr>
        <w:tc>
          <w:tcPr>
            <w:tcW w:w="1512" w:type="dxa"/>
            <w:tcBorders>
              <w:top w:val="single" w:sz="6" w:space="0" w:color="auto"/>
              <w:bottom w:val="single" w:sz="6" w:space="0" w:color="auto"/>
            </w:tcBorders>
          </w:tcPr>
          <w:p w14:paraId="669300EA" w14:textId="77777777" w:rsidR="00334428" w:rsidRPr="00334428" w:rsidRDefault="00334428" w:rsidP="00334428">
            <w:pPr>
              <w:keepNext/>
              <w:jc w:val="center"/>
              <w:outlineLvl w:val="0"/>
              <w:rPr>
                <w:sz w:val="16"/>
                <w:szCs w:val="16"/>
              </w:rPr>
            </w:pPr>
            <w:r w:rsidRPr="00334428">
              <w:rPr>
                <w:sz w:val="16"/>
                <w:szCs w:val="16"/>
              </w:rPr>
              <w:t>44</w:t>
            </w:r>
          </w:p>
        </w:tc>
        <w:tc>
          <w:tcPr>
            <w:tcW w:w="1530" w:type="dxa"/>
            <w:tcBorders>
              <w:top w:val="single" w:sz="6" w:space="0" w:color="auto"/>
              <w:bottom w:val="single" w:sz="6" w:space="0" w:color="auto"/>
            </w:tcBorders>
          </w:tcPr>
          <w:p w14:paraId="3096F87C" w14:textId="77777777" w:rsidR="00334428" w:rsidRPr="00334428" w:rsidRDefault="00334428" w:rsidP="00334428">
            <w:pPr>
              <w:keepNext/>
              <w:jc w:val="center"/>
              <w:rPr>
                <w:sz w:val="16"/>
                <w:szCs w:val="16"/>
              </w:rPr>
            </w:pPr>
            <w:r w:rsidRPr="00334428">
              <w:rPr>
                <w:sz w:val="16"/>
                <w:szCs w:val="16"/>
              </w:rPr>
              <w:t>3,895,880</w:t>
            </w:r>
          </w:p>
        </w:tc>
        <w:tc>
          <w:tcPr>
            <w:tcW w:w="1817" w:type="dxa"/>
            <w:tcBorders>
              <w:top w:val="single" w:sz="6" w:space="0" w:color="auto"/>
              <w:bottom w:val="single" w:sz="6" w:space="0" w:color="auto"/>
            </w:tcBorders>
          </w:tcPr>
          <w:p w14:paraId="2AC780F8" w14:textId="77777777" w:rsidR="00334428" w:rsidRPr="00334428" w:rsidRDefault="00334428" w:rsidP="00334428">
            <w:pPr>
              <w:keepNext/>
              <w:jc w:val="center"/>
              <w:rPr>
                <w:sz w:val="16"/>
                <w:szCs w:val="16"/>
              </w:rPr>
            </w:pPr>
            <w:r w:rsidRPr="00334428">
              <w:rPr>
                <w:sz w:val="16"/>
                <w:szCs w:val="16"/>
              </w:rPr>
              <w:t>584,380</w:t>
            </w:r>
          </w:p>
        </w:tc>
      </w:tr>
      <w:tr w:rsidR="00334428" w:rsidRPr="00334428" w14:paraId="78DDE38C" w14:textId="77777777" w:rsidTr="002E5E82">
        <w:trPr>
          <w:cantSplit/>
          <w:jc w:val="center"/>
        </w:trPr>
        <w:tc>
          <w:tcPr>
            <w:tcW w:w="1512" w:type="dxa"/>
            <w:tcBorders>
              <w:top w:val="single" w:sz="6" w:space="0" w:color="auto"/>
            </w:tcBorders>
          </w:tcPr>
          <w:p w14:paraId="45B55EBE" w14:textId="77777777" w:rsidR="00334428" w:rsidRPr="00334428" w:rsidRDefault="00334428" w:rsidP="00334428">
            <w:pPr>
              <w:keepNext/>
              <w:jc w:val="center"/>
              <w:rPr>
                <w:sz w:val="16"/>
                <w:szCs w:val="16"/>
              </w:rPr>
            </w:pPr>
            <w:r w:rsidRPr="00334428">
              <w:rPr>
                <w:sz w:val="16"/>
                <w:szCs w:val="16"/>
              </w:rPr>
              <w:t>46</w:t>
            </w:r>
          </w:p>
        </w:tc>
        <w:tc>
          <w:tcPr>
            <w:tcW w:w="1530" w:type="dxa"/>
            <w:tcBorders>
              <w:top w:val="single" w:sz="6" w:space="0" w:color="auto"/>
            </w:tcBorders>
          </w:tcPr>
          <w:p w14:paraId="5A007604" w14:textId="77777777" w:rsidR="00334428" w:rsidRPr="00334428" w:rsidRDefault="00334428" w:rsidP="00334428">
            <w:pPr>
              <w:keepNext/>
              <w:jc w:val="center"/>
              <w:rPr>
                <w:sz w:val="16"/>
                <w:szCs w:val="16"/>
              </w:rPr>
            </w:pPr>
            <w:r w:rsidRPr="00334428">
              <w:rPr>
                <w:sz w:val="16"/>
                <w:szCs w:val="16"/>
              </w:rPr>
              <w:t>4,149,810</w:t>
            </w:r>
          </w:p>
        </w:tc>
        <w:tc>
          <w:tcPr>
            <w:tcW w:w="1817" w:type="dxa"/>
            <w:tcBorders>
              <w:top w:val="single" w:sz="6" w:space="0" w:color="auto"/>
            </w:tcBorders>
          </w:tcPr>
          <w:p w14:paraId="5EBC4CDF" w14:textId="77777777" w:rsidR="00334428" w:rsidRPr="00334428" w:rsidRDefault="00334428" w:rsidP="00334428">
            <w:pPr>
              <w:keepNext/>
              <w:jc w:val="center"/>
              <w:rPr>
                <w:sz w:val="16"/>
                <w:szCs w:val="16"/>
              </w:rPr>
            </w:pPr>
            <w:r w:rsidRPr="00334428">
              <w:rPr>
                <w:sz w:val="16"/>
                <w:szCs w:val="16"/>
              </w:rPr>
              <w:t>622,470</w:t>
            </w:r>
          </w:p>
        </w:tc>
      </w:tr>
      <w:tr w:rsidR="00334428" w:rsidRPr="00334428" w14:paraId="565E939C" w14:textId="77777777" w:rsidTr="002E5E82">
        <w:trPr>
          <w:cantSplit/>
          <w:jc w:val="center"/>
        </w:trPr>
        <w:tc>
          <w:tcPr>
            <w:tcW w:w="1512" w:type="dxa"/>
          </w:tcPr>
          <w:p w14:paraId="736F5835" w14:textId="77777777" w:rsidR="00334428" w:rsidRPr="00334428" w:rsidRDefault="00334428" w:rsidP="00334428">
            <w:pPr>
              <w:jc w:val="center"/>
              <w:rPr>
                <w:sz w:val="16"/>
                <w:szCs w:val="16"/>
              </w:rPr>
            </w:pPr>
            <w:r w:rsidRPr="00334428">
              <w:rPr>
                <w:sz w:val="16"/>
                <w:szCs w:val="16"/>
              </w:rPr>
              <w:t>48</w:t>
            </w:r>
          </w:p>
        </w:tc>
        <w:tc>
          <w:tcPr>
            <w:tcW w:w="1530" w:type="dxa"/>
          </w:tcPr>
          <w:p w14:paraId="1197EE41" w14:textId="77777777" w:rsidR="00334428" w:rsidRPr="00334428" w:rsidRDefault="00334428" w:rsidP="00334428">
            <w:pPr>
              <w:jc w:val="center"/>
              <w:rPr>
                <w:sz w:val="16"/>
                <w:szCs w:val="16"/>
              </w:rPr>
            </w:pPr>
            <w:r w:rsidRPr="00334428">
              <w:rPr>
                <w:sz w:val="16"/>
                <w:szCs w:val="16"/>
              </w:rPr>
              <w:t>4,416,580</w:t>
            </w:r>
          </w:p>
        </w:tc>
        <w:tc>
          <w:tcPr>
            <w:tcW w:w="1817" w:type="dxa"/>
          </w:tcPr>
          <w:p w14:paraId="0C9BF6FA" w14:textId="77777777" w:rsidR="00334428" w:rsidRPr="00334428" w:rsidRDefault="00334428" w:rsidP="00334428">
            <w:pPr>
              <w:jc w:val="center"/>
              <w:rPr>
                <w:sz w:val="16"/>
                <w:szCs w:val="16"/>
              </w:rPr>
            </w:pPr>
            <w:r w:rsidRPr="00334428">
              <w:rPr>
                <w:sz w:val="16"/>
                <w:szCs w:val="16"/>
              </w:rPr>
              <w:t>662,490</w:t>
            </w:r>
          </w:p>
        </w:tc>
      </w:tr>
    </w:tbl>
    <w:p w14:paraId="0551A9C2" w14:textId="77777777" w:rsidR="00334428" w:rsidRPr="00334428" w:rsidRDefault="00334428" w:rsidP="00334428">
      <w:pPr>
        <w:tabs>
          <w:tab w:val="left" w:pos="144"/>
          <w:tab w:val="left" w:pos="187"/>
          <w:tab w:val="left" w:pos="540"/>
          <w:tab w:val="left" w:pos="907"/>
          <w:tab w:val="left" w:pos="1080"/>
        </w:tabs>
        <w:jc w:val="both"/>
        <w:outlineLvl w:val="3"/>
        <w:rPr>
          <w:kern w:val="2"/>
        </w:rPr>
      </w:pPr>
    </w:p>
    <w:p w14:paraId="28EA220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Pipeline Transportation Allowance for Physical Deterioration (Depreciation)</w:t>
      </w:r>
    </w:p>
    <w:p w14:paraId="392893B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5"/>
        <w:gridCol w:w="2440"/>
      </w:tblGrid>
      <w:tr w:rsidR="00334428" w:rsidRPr="00334428" w14:paraId="33FFCF08" w14:textId="77777777" w:rsidTr="002E5E82">
        <w:trPr>
          <w:cantSplit/>
          <w:tblHeader/>
          <w:jc w:val="center"/>
        </w:trPr>
        <w:tc>
          <w:tcPr>
            <w:tcW w:w="4785" w:type="dxa"/>
            <w:gridSpan w:val="2"/>
            <w:tcBorders>
              <w:top w:val="double" w:sz="6" w:space="0" w:color="000000"/>
              <w:bottom w:val="single" w:sz="6" w:space="0" w:color="000000"/>
            </w:tcBorders>
            <w:shd w:val="clear" w:color="auto" w:fill="BFBFBF"/>
            <w:vAlign w:val="bottom"/>
          </w:tcPr>
          <w:p w14:paraId="64B73176"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1307.C</w:t>
            </w:r>
          </w:p>
          <w:p w14:paraId="62F16A3C"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Pipeline Transportation Allowance for Physical</w:t>
            </w:r>
          </w:p>
          <w:p w14:paraId="62856EF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334428">
              <w:rPr>
                <w:b/>
                <w:bCs/>
                <w:kern w:val="2"/>
                <w:sz w:val="16"/>
                <w:szCs w:val="16"/>
              </w:rPr>
              <w:t>Deterioration (Depreciation)</w:t>
            </w:r>
          </w:p>
        </w:tc>
      </w:tr>
      <w:tr w:rsidR="00334428" w:rsidRPr="00334428" w14:paraId="6532D602" w14:textId="77777777" w:rsidTr="002E5E82">
        <w:trPr>
          <w:cantSplit/>
          <w:tblHeader/>
          <w:jc w:val="center"/>
        </w:trPr>
        <w:tc>
          <w:tcPr>
            <w:tcW w:w="2345" w:type="dxa"/>
            <w:tcBorders>
              <w:top w:val="single" w:sz="6" w:space="0" w:color="000000"/>
              <w:bottom w:val="single" w:sz="6" w:space="0" w:color="000000"/>
            </w:tcBorders>
            <w:shd w:val="clear" w:color="auto" w:fill="BFBFBF"/>
            <w:vAlign w:val="center"/>
          </w:tcPr>
          <w:p w14:paraId="77B627B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334428">
              <w:rPr>
                <w:kern w:val="2"/>
                <w:sz w:val="16"/>
                <w:szCs w:val="16"/>
              </w:rPr>
              <w:t>Actual Age (Yrs)</w:t>
            </w:r>
          </w:p>
        </w:tc>
        <w:tc>
          <w:tcPr>
            <w:tcW w:w="2440" w:type="dxa"/>
            <w:tcBorders>
              <w:top w:val="single" w:sz="6" w:space="0" w:color="000000"/>
              <w:bottom w:val="single" w:sz="6" w:space="0" w:color="000000"/>
            </w:tcBorders>
            <w:shd w:val="clear" w:color="auto" w:fill="BFBFBF"/>
            <w:vAlign w:val="center"/>
          </w:tcPr>
          <w:p w14:paraId="221D9D9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334428">
              <w:rPr>
                <w:kern w:val="2"/>
                <w:sz w:val="16"/>
                <w:szCs w:val="16"/>
              </w:rPr>
              <w:t>26.5 Year Life Percent Good</w:t>
            </w:r>
          </w:p>
        </w:tc>
      </w:tr>
      <w:tr w:rsidR="00334428" w:rsidRPr="00334428" w14:paraId="15C9A811" w14:textId="77777777" w:rsidTr="002E5E82">
        <w:trPr>
          <w:cantSplit/>
          <w:jc w:val="center"/>
        </w:trPr>
        <w:tc>
          <w:tcPr>
            <w:tcW w:w="2345" w:type="dxa"/>
            <w:tcBorders>
              <w:top w:val="single" w:sz="6" w:space="0" w:color="000000"/>
            </w:tcBorders>
            <w:vAlign w:val="bottom"/>
          </w:tcPr>
          <w:p w14:paraId="6A49011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1</w:t>
            </w:r>
          </w:p>
        </w:tc>
        <w:tc>
          <w:tcPr>
            <w:tcW w:w="2440" w:type="dxa"/>
            <w:tcBorders>
              <w:top w:val="single" w:sz="6" w:space="0" w:color="000000"/>
            </w:tcBorders>
            <w:vAlign w:val="bottom"/>
          </w:tcPr>
          <w:p w14:paraId="0DBC8F1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98</w:t>
            </w:r>
          </w:p>
        </w:tc>
      </w:tr>
      <w:tr w:rsidR="00334428" w:rsidRPr="00334428" w14:paraId="36719E99" w14:textId="77777777" w:rsidTr="002E5E82">
        <w:trPr>
          <w:cantSplit/>
          <w:jc w:val="center"/>
        </w:trPr>
        <w:tc>
          <w:tcPr>
            <w:tcW w:w="2345" w:type="dxa"/>
            <w:vAlign w:val="bottom"/>
          </w:tcPr>
          <w:p w14:paraId="744157A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2</w:t>
            </w:r>
          </w:p>
        </w:tc>
        <w:tc>
          <w:tcPr>
            <w:tcW w:w="2440" w:type="dxa"/>
            <w:vAlign w:val="bottom"/>
          </w:tcPr>
          <w:p w14:paraId="09CDC7A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96</w:t>
            </w:r>
          </w:p>
        </w:tc>
      </w:tr>
      <w:tr w:rsidR="00334428" w:rsidRPr="00334428" w14:paraId="0E67DC97" w14:textId="77777777" w:rsidTr="002E5E82">
        <w:trPr>
          <w:cantSplit/>
          <w:jc w:val="center"/>
        </w:trPr>
        <w:tc>
          <w:tcPr>
            <w:tcW w:w="2345" w:type="dxa"/>
            <w:vAlign w:val="bottom"/>
          </w:tcPr>
          <w:p w14:paraId="3FDE254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3</w:t>
            </w:r>
          </w:p>
        </w:tc>
        <w:tc>
          <w:tcPr>
            <w:tcW w:w="2440" w:type="dxa"/>
            <w:vAlign w:val="bottom"/>
          </w:tcPr>
          <w:p w14:paraId="4848080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94</w:t>
            </w:r>
          </w:p>
        </w:tc>
      </w:tr>
      <w:tr w:rsidR="00334428" w:rsidRPr="00334428" w14:paraId="1F44D530" w14:textId="77777777" w:rsidTr="002E5E82">
        <w:trPr>
          <w:cantSplit/>
          <w:jc w:val="center"/>
        </w:trPr>
        <w:tc>
          <w:tcPr>
            <w:tcW w:w="2345" w:type="dxa"/>
            <w:vAlign w:val="bottom"/>
          </w:tcPr>
          <w:p w14:paraId="4186589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4</w:t>
            </w:r>
          </w:p>
        </w:tc>
        <w:tc>
          <w:tcPr>
            <w:tcW w:w="2440" w:type="dxa"/>
            <w:vAlign w:val="bottom"/>
          </w:tcPr>
          <w:p w14:paraId="5A0224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91</w:t>
            </w:r>
          </w:p>
        </w:tc>
      </w:tr>
      <w:tr w:rsidR="00334428" w:rsidRPr="00334428" w14:paraId="0E169D63" w14:textId="77777777" w:rsidTr="002E5E82">
        <w:trPr>
          <w:cantSplit/>
          <w:jc w:val="center"/>
        </w:trPr>
        <w:tc>
          <w:tcPr>
            <w:tcW w:w="2345" w:type="dxa"/>
            <w:vAlign w:val="bottom"/>
          </w:tcPr>
          <w:p w14:paraId="2EB366F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5</w:t>
            </w:r>
          </w:p>
        </w:tc>
        <w:tc>
          <w:tcPr>
            <w:tcW w:w="2440" w:type="dxa"/>
            <w:vAlign w:val="bottom"/>
          </w:tcPr>
          <w:p w14:paraId="33819A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88</w:t>
            </w:r>
          </w:p>
        </w:tc>
      </w:tr>
      <w:tr w:rsidR="00334428" w:rsidRPr="00334428" w14:paraId="67E0C860" w14:textId="77777777" w:rsidTr="002E5E82">
        <w:trPr>
          <w:cantSplit/>
          <w:jc w:val="center"/>
        </w:trPr>
        <w:tc>
          <w:tcPr>
            <w:tcW w:w="2345" w:type="dxa"/>
            <w:vAlign w:val="bottom"/>
          </w:tcPr>
          <w:p w14:paraId="14A0929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6</w:t>
            </w:r>
          </w:p>
        </w:tc>
        <w:tc>
          <w:tcPr>
            <w:tcW w:w="2440" w:type="dxa"/>
            <w:vAlign w:val="bottom"/>
          </w:tcPr>
          <w:p w14:paraId="6F248A7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86</w:t>
            </w:r>
          </w:p>
        </w:tc>
      </w:tr>
      <w:tr w:rsidR="00334428" w:rsidRPr="00334428" w14:paraId="1A6F7353" w14:textId="77777777" w:rsidTr="002E5E82">
        <w:trPr>
          <w:cantSplit/>
          <w:jc w:val="center"/>
        </w:trPr>
        <w:tc>
          <w:tcPr>
            <w:tcW w:w="2345" w:type="dxa"/>
            <w:vAlign w:val="bottom"/>
          </w:tcPr>
          <w:p w14:paraId="3574004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7</w:t>
            </w:r>
          </w:p>
        </w:tc>
        <w:tc>
          <w:tcPr>
            <w:tcW w:w="2440" w:type="dxa"/>
            <w:vAlign w:val="bottom"/>
          </w:tcPr>
          <w:p w14:paraId="3E3BE29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83</w:t>
            </w:r>
          </w:p>
        </w:tc>
      </w:tr>
      <w:tr w:rsidR="00334428" w:rsidRPr="00334428" w14:paraId="73FF43FD" w14:textId="77777777" w:rsidTr="002E5E82">
        <w:trPr>
          <w:cantSplit/>
          <w:jc w:val="center"/>
        </w:trPr>
        <w:tc>
          <w:tcPr>
            <w:tcW w:w="2345" w:type="dxa"/>
            <w:vAlign w:val="bottom"/>
          </w:tcPr>
          <w:p w14:paraId="40A7F5C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8</w:t>
            </w:r>
          </w:p>
        </w:tc>
        <w:tc>
          <w:tcPr>
            <w:tcW w:w="2440" w:type="dxa"/>
            <w:vAlign w:val="bottom"/>
          </w:tcPr>
          <w:p w14:paraId="068D40E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80</w:t>
            </w:r>
          </w:p>
        </w:tc>
      </w:tr>
      <w:tr w:rsidR="00334428" w:rsidRPr="00334428" w14:paraId="071438FD" w14:textId="77777777" w:rsidTr="002E5E82">
        <w:trPr>
          <w:cantSplit/>
          <w:jc w:val="center"/>
        </w:trPr>
        <w:tc>
          <w:tcPr>
            <w:tcW w:w="2345" w:type="dxa"/>
            <w:vAlign w:val="bottom"/>
          </w:tcPr>
          <w:p w14:paraId="22E046F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 xml:space="preserve"> 9</w:t>
            </w:r>
          </w:p>
        </w:tc>
        <w:tc>
          <w:tcPr>
            <w:tcW w:w="2440" w:type="dxa"/>
            <w:vAlign w:val="bottom"/>
          </w:tcPr>
          <w:p w14:paraId="110EFD3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77</w:t>
            </w:r>
          </w:p>
        </w:tc>
      </w:tr>
      <w:tr w:rsidR="00334428" w:rsidRPr="00334428" w14:paraId="0B48C2ED" w14:textId="77777777" w:rsidTr="002E5E82">
        <w:trPr>
          <w:cantSplit/>
          <w:jc w:val="center"/>
        </w:trPr>
        <w:tc>
          <w:tcPr>
            <w:tcW w:w="2345" w:type="dxa"/>
            <w:vAlign w:val="bottom"/>
          </w:tcPr>
          <w:p w14:paraId="2DDB02E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10</w:t>
            </w:r>
          </w:p>
        </w:tc>
        <w:tc>
          <w:tcPr>
            <w:tcW w:w="2440" w:type="dxa"/>
            <w:vAlign w:val="bottom"/>
          </w:tcPr>
          <w:p w14:paraId="460A115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73</w:t>
            </w:r>
          </w:p>
        </w:tc>
      </w:tr>
      <w:tr w:rsidR="00334428" w:rsidRPr="00334428" w14:paraId="7176E0D1" w14:textId="77777777" w:rsidTr="002E5E82">
        <w:trPr>
          <w:cantSplit/>
          <w:jc w:val="center"/>
        </w:trPr>
        <w:tc>
          <w:tcPr>
            <w:tcW w:w="2345" w:type="dxa"/>
            <w:vAlign w:val="bottom"/>
          </w:tcPr>
          <w:p w14:paraId="016AC30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11</w:t>
            </w:r>
          </w:p>
        </w:tc>
        <w:tc>
          <w:tcPr>
            <w:tcW w:w="2440" w:type="dxa"/>
            <w:vAlign w:val="bottom"/>
          </w:tcPr>
          <w:p w14:paraId="77C8E7F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70</w:t>
            </w:r>
          </w:p>
        </w:tc>
      </w:tr>
      <w:tr w:rsidR="00334428" w:rsidRPr="00334428" w14:paraId="47E5C667" w14:textId="77777777" w:rsidTr="002E5E82">
        <w:trPr>
          <w:cantSplit/>
          <w:jc w:val="center"/>
        </w:trPr>
        <w:tc>
          <w:tcPr>
            <w:tcW w:w="2345" w:type="dxa"/>
            <w:vAlign w:val="bottom"/>
          </w:tcPr>
          <w:p w14:paraId="789B964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12</w:t>
            </w:r>
          </w:p>
        </w:tc>
        <w:tc>
          <w:tcPr>
            <w:tcW w:w="2440" w:type="dxa"/>
            <w:vAlign w:val="bottom"/>
          </w:tcPr>
          <w:p w14:paraId="03E01DD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67</w:t>
            </w:r>
          </w:p>
        </w:tc>
      </w:tr>
      <w:tr w:rsidR="00334428" w:rsidRPr="00334428" w14:paraId="251207EF" w14:textId="77777777" w:rsidTr="002E5E82">
        <w:trPr>
          <w:cantSplit/>
          <w:jc w:val="center"/>
        </w:trPr>
        <w:tc>
          <w:tcPr>
            <w:tcW w:w="2345" w:type="dxa"/>
            <w:vAlign w:val="bottom"/>
          </w:tcPr>
          <w:p w14:paraId="54F93C9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13</w:t>
            </w:r>
          </w:p>
        </w:tc>
        <w:tc>
          <w:tcPr>
            <w:tcW w:w="2440" w:type="dxa"/>
            <w:vAlign w:val="bottom"/>
          </w:tcPr>
          <w:p w14:paraId="7895C77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63</w:t>
            </w:r>
          </w:p>
        </w:tc>
      </w:tr>
      <w:tr w:rsidR="00334428" w:rsidRPr="00334428" w14:paraId="71E12376" w14:textId="77777777" w:rsidTr="002E5E82">
        <w:trPr>
          <w:cantSplit/>
          <w:jc w:val="center"/>
        </w:trPr>
        <w:tc>
          <w:tcPr>
            <w:tcW w:w="2345" w:type="dxa"/>
            <w:vAlign w:val="bottom"/>
          </w:tcPr>
          <w:p w14:paraId="3FC71E4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14</w:t>
            </w:r>
          </w:p>
        </w:tc>
        <w:tc>
          <w:tcPr>
            <w:tcW w:w="2440" w:type="dxa"/>
            <w:vAlign w:val="bottom"/>
          </w:tcPr>
          <w:p w14:paraId="54E1B4C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60</w:t>
            </w:r>
          </w:p>
        </w:tc>
      </w:tr>
      <w:tr w:rsidR="00334428" w:rsidRPr="00334428" w14:paraId="1B1BF095" w14:textId="77777777" w:rsidTr="002E5E82">
        <w:trPr>
          <w:cantSplit/>
          <w:jc w:val="center"/>
        </w:trPr>
        <w:tc>
          <w:tcPr>
            <w:tcW w:w="2345" w:type="dxa"/>
            <w:vAlign w:val="bottom"/>
          </w:tcPr>
          <w:p w14:paraId="651A58A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15</w:t>
            </w:r>
          </w:p>
        </w:tc>
        <w:tc>
          <w:tcPr>
            <w:tcW w:w="2440" w:type="dxa"/>
            <w:vAlign w:val="bottom"/>
          </w:tcPr>
          <w:p w14:paraId="3EC8095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56</w:t>
            </w:r>
          </w:p>
        </w:tc>
      </w:tr>
      <w:tr w:rsidR="00334428" w:rsidRPr="00334428" w14:paraId="2C7CE36B" w14:textId="77777777" w:rsidTr="002E5E82">
        <w:trPr>
          <w:cantSplit/>
          <w:jc w:val="center"/>
        </w:trPr>
        <w:tc>
          <w:tcPr>
            <w:tcW w:w="2345" w:type="dxa"/>
            <w:vAlign w:val="bottom"/>
          </w:tcPr>
          <w:p w14:paraId="19E935A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16</w:t>
            </w:r>
          </w:p>
        </w:tc>
        <w:tc>
          <w:tcPr>
            <w:tcW w:w="2440" w:type="dxa"/>
            <w:vAlign w:val="bottom"/>
          </w:tcPr>
          <w:p w14:paraId="22BC4A5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52</w:t>
            </w:r>
          </w:p>
        </w:tc>
      </w:tr>
      <w:tr w:rsidR="00334428" w:rsidRPr="00334428" w14:paraId="6B1177EE" w14:textId="77777777" w:rsidTr="002E5E82">
        <w:trPr>
          <w:cantSplit/>
          <w:jc w:val="center"/>
        </w:trPr>
        <w:tc>
          <w:tcPr>
            <w:tcW w:w="2345" w:type="dxa"/>
            <w:vAlign w:val="bottom"/>
          </w:tcPr>
          <w:p w14:paraId="4E2D445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17</w:t>
            </w:r>
          </w:p>
        </w:tc>
        <w:tc>
          <w:tcPr>
            <w:tcW w:w="2440" w:type="dxa"/>
            <w:vAlign w:val="bottom"/>
          </w:tcPr>
          <w:p w14:paraId="39A431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rPr>
            </w:pPr>
            <w:r w:rsidRPr="00334428">
              <w:rPr>
                <w:kern w:val="2"/>
                <w:sz w:val="16"/>
              </w:rPr>
              <w:t>48</w:t>
            </w:r>
          </w:p>
        </w:tc>
      </w:tr>
      <w:tr w:rsidR="00334428" w:rsidRPr="00334428" w14:paraId="21180E09" w14:textId="77777777" w:rsidTr="002E5E82">
        <w:trPr>
          <w:cantSplit/>
          <w:jc w:val="center"/>
        </w:trPr>
        <w:tc>
          <w:tcPr>
            <w:tcW w:w="2345" w:type="dxa"/>
          </w:tcPr>
          <w:p w14:paraId="1832E25F" w14:textId="77777777" w:rsidR="00334428" w:rsidRPr="00334428" w:rsidRDefault="00334428" w:rsidP="00334428">
            <w:pPr>
              <w:jc w:val="center"/>
              <w:rPr>
                <w:kern w:val="2"/>
                <w:sz w:val="16"/>
              </w:rPr>
            </w:pPr>
            <w:r w:rsidRPr="00334428">
              <w:rPr>
                <w:kern w:val="2"/>
                <w:sz w:val="16"/>
              </w:rPr>
              <w:t>18</w:t>
            </w:r>
          </w:p>
        </w:tc>
        <w:tc>
          <w:tcPr>
            <w:tcW w:w="2440" w:type="dxa"/>
          </w:tcPr>
          <w:p w14:paraId="73230231" w14:textId="77777777" w:rsidR="00334428" w:rsidRPr="00334428" w:rsidRDefault="00334428" w:rsidP="00334428">
            <w:pPr>
              <w:jc w:val="center"/>
              <w:rPr>
                <w:kern w:val="2"/>
                <w:sz w:val="16"/>
              </w:rPr>
            </w:pPr>
            <w:r w:rsidRPr="00334428">
              <w:rPr>
                <w:kern w:val="2"/>
                <w:sz w:val="16"/>
              </w:rPr>
              <w:t>44</w:t>
            </w:r>
          </w:p>
        </w:tc>
      </w:tr>
      <w:tr w:rsidR="00334428" w:rsidRPr="00334428" w14:paraId="5A4996A7" w14:textId="77777777" w:rsidTr="002E5E82">
        <w:trPr>
          <w:cantSplit/>
          <w:jc w:val="center"/>
        </w:trPr>
        <w:tc>
          <w:tcPr>
            <w:tcW w:w="2345" w:type="dxa"/>
          </w:tcPr>
          <w:p w14:paraId="32DF290A" w14:textId="77777777" w:rsidR="00334428" w:rsidRPr="00334428" w:rsidRDefault="00334428" w:rsidP="00334428">
            <w:pPr>
              <w:jc w:val="center"/>
              <w:rPr>
                <w:kern w:val="2"/>
                <w:sz w:val="16"/>
              </w:rPr>
            </w:pPr>
            <w:r w:rsidRPr="00334428">
              <w:rPr>
                <w:kern w:val="2"/>
                <w:sz w:val="16"/>
              </w:rPr>
              <w:t>19</w:t>
            </w:r>
          </w:p>
        </w:tc>
        <w:tc>
          <w:tcPr>
            <w:tcW w:w="2440" w:type="dxa"/>
          </w:tcPr>
          <w:p w14:paraId="36364032" w14:textId="77777777" w:rsidR="00334428" w:rsidRPr="00334428" w:rsidRDefault="00334428" w:rsidP="00334428">
            <w:pPr>
              <w:jc w:val="center"/>
              <w:rPr>
                <w:kern w:val="2"/>
                <w:sz w:val="16"/>
              </w:rPr>
            </w:pPr>
            <w:r w:rsidRPr="00334428">
              <w:rPr>
                <w:kern w:val="2"/>
                <w:sz w:val="16"/>
              </w:rPr>
              <w:t>39</w:t>
            </w:r>
          </w:p>
        </w:tc>
      </w:tr>
      <w:tr w:rsidR="00334428" w:rsidRPr="00334428" w14:paraId="31D357F9" w14:textId="77777777" w:rsidTr="002E5E82">
        <w:trPr>
          <w:cantSplit/>
          <w:jc w:val="center"/>
        </w:trPr>
        <w:tc>
          <w:tcPr>
            <w:tcW w:w="2345" w:type="dxa"/>
          </w:tcPr>
          <w:p w14:paraId="5425725D" w14:textId="77777777" w:rsidR="00334428" w:rsidRPr="00334428" w:rsidRDefault="00334428" w:rsidP="00334428">
            <w:pPr>
              <w:jc w:val="center"/>
              <w:rPr>
                <w:kern w:val="2"/>
                <w:sz w:val="16"/>
              </w:rPr>
            </w:pPr>
            <w:r w:rsidRPr="00334428">
              <w:rPr>
                <w:kern w:val="2"/>
                <w:sz w:val="16"/>
              </w:rPr>
              <w:t>20</w:t>
            </w:r>
          </w:p>
        </w:tc>
        <w:tc>
          <w:tcPr>
            <w:tcW w:w="2440" w:type="dxa"/>
          </w:tcPr>
          <w:p w14:paraId="3BA130A1" w14:textId="77777777" w:rsidR="00334428" w:rsidRPr="00334428" w:rsidRDefault="00334428" w:rsidP="00334428">
            <w:pPr>
              <w:jc w:val="center"/>
              <w:rPr>
                <w:kern w:val="2"/>
                <w:sz w:val="16"/>
              </w:rPr>
            </w:pPr>
            <w:r w:rsidRPr="00334428">
              <w:rPr>
                <w:kern w:val="2"/>
                <w:sz w:val="16"/>
              </w:rPr>
              <w:t>35</w:t>
            </w:r>
          </w:p>
        </w:tc>
      </w:tr>
      <w:tr w:rsidR="00334428" w:rsidRPr="00334428" w14:paraId="65932D90" w14:textId="77777777" w:rsidTr="002E5E82">
        <w:trPr>
          <w:cantSplit/>
          <w:jc w:val="center"/>
        </w:trPr>
        <w:tc>
          <w:tcPr>
            <w:tcW w:w="2345" w:type="dxa"/>
          </w:tcPr>
          <w:p w14:paraId="13E2A9E0" w14:textId="77777777" w:rsidR="00334428" w:rsidRPr="00334428" w:rsidRDefault="00334428" w:rsidP="00334428">
            <w:pPr>
              <w:jc w:val="center"/>
              <w:rPr>
                <w:kern w:val="2"/>
                <w:sz w:val="16"/>
              </w:rPr>
            </w:pPr>
            <w:r w:rsidRPr="00334428">
              <w:rPr>
                <w:kern w:val="2"/>
                <w:sz w:val="16"/>
              </w:rPr>
              <w:t>21</w:t>
            </w:r>
          </w:p>
        </w:tc>
        <w:tc>
          <w:tcPr>
            <w:tcW w:w="2440" w:type="dxa"/>
          </w:tcPr>
          <w:p w14:paraId="799BB59C" w14:textId="77777777" w:rsidR="00334428" w:rsidRPr="00334428" w:rsidRDefault="00334428" w:rsidP="00334428">
            <w:pPr>
              <w:jc w:val="center"/>
              <w:rPr>
                <w:kern w:val="2"/>
                <w:sz w:val="16"/>
              </w:rPr>
            </w:pPr>
            <w:r w:rsidRPr="00334428">
              <w:rPr>
                <w:kern w:val="2"/>
                <w:sz w:val="16"/>
              </w:rPr>
              <w:t>33</w:t>
            </w:r>
          </w:p>
        </w:tc>
      </w:tr>
      <w:tr w:rsidR="00334428" w:rsidRPr="00334428" w14:paraId="20EB2E80" w14:textId="77777777" w:rsidTr="002E5E82">
        <w:trPr>
          <w:cantSplit/>
          <w:jc w:val="center"/>
        </w:trPr>
        <w:tc>
          <w:tcPr>
            <w:tcW w:w="2345" w:type="dxa"/>
          </w:tcPr>
          <w:p w14:paraId="5A47CBF2" w14:textId="77777777" w:rsidR="00334428" w:rsidRPr="00334428" w:rsidRDefault="00334428" w:rsidP="00334428">
            <w:pPr>
              <w:jc w:val="center"/>
              <w:rPr>
                <w:kern w:val="2"/>
                <w:sz w:val="16"/>
              </w:rPr>
            </w:pPr>
            <w:r w:rsidRPr="00334428">
              <w:rPr>
                <w:kern w:val="2"/>
                <w:sz w:val="16"/>
              </w:rPr>
              <w:t>22</w:t>
            </w:r>
          </w:p>
        </w:tc>
        <w:tc>
          <w:tcPr>
            <w:tcW w:w="2440" w:type="dxa"/>
          </w:tcPr>
          <w:p w14:paraId="0F67EC91" w14:textId="77777777" w:rsidR="00334428" w:rsidRPr="00334428" w:rsidRDefault="00334428" w:rsidP="00334428">
            <w:pPr>
              <w:jc w:val="center"/>
              <w:rPr>
                <w:kern w:val="2"/>
                <w:sz w:val="16"/>
              </w:rPr>
            </w:pPr>
            <w:r w:rsidRPr="00334428">
              <w:rPr>
                <w:kern w:val="2"/>
                <w:sz w:val="16"/>
              </w:rPr>
              <w:t>30</w:t>
            </w:r>
          </w:p>
        </w:tc>
      </w:tr>
      <w:tr w:rsidR="00334428" w:rsidRPr="00334428" w14:paraId="0522B233" w14:textId="77777777" w:rsidTr="002E5E82">
        <w:trPr>
          <w:cantSplit/>
          <w:jc w:val="center"/>
        </w:trPr>
        <w:tc>
          <w:tcPr>
            <w:tcW w:w="2345" w:type="dxa"/>
          </w:tcPr>
          <w:p w14:paraId="7963A456" w14:textId="77777777" w:rsidR="00334428" w:rsidRPr="00334428" w:rsidRDefault="00334428" w:rsidP="00334428">
            <w:pPr>
              <w:jc w:val="center"/>
              <w:rPr>
                <w:kern w:val="2"/>
                <w:sz w:val="16"/>
              </w:rPr>
            </w:pPr>
            <w:r w:rsidRPr="00334428">
              <w:rPr>
                <w:kern w:val="2"/>
                <w:sz w:val="16"/>
              </w:rPr>
              <w:t>23</w:t>
            </w:r>
          </w:p>
        </w:tc>
        <w:tc>
          <w:tcPr>
            <w:tcW w:w="2440" w:type="dxa"/>
          </w:tcPr>
          <w:p w14:paraId="7EA46E26" w14:textId="77777777" w:rsidR="00334428" w:rsidRPr="00334428" w:rsidRDefault="00334428" w:rsidP="00334428">
            <w:pPr>
              <w:jc w:val="center"/>
              <w:rPr>
                <w:kern w:val="2"/>
                <w:sz w:val="16"/>
              </w:rPr>
            </w:pPr>
            <w:r w:rsidRPr="00334428">
              <w:rPr>
                <w:kern w:val="2"/>
                <w:sz w:val="16"/>
              </w:rPr>
              <w:t>28</w:t>
            </w:r>
          </w:p>
        </w:tc>
      </w:tr>
      <w:tr w:rsidR="00334428" w:rsidRPr="00334428" w14:paraId="4393191B" w14:textId="77777777" w:rsidTr="002E5E82">
        <w:trPr>
          <w:cantSplit/>
          <w:jc w:val="center"/>
        </w:trPr>
        <w:tc>
          <w:tcPr>
            <w:tcW w:w="2345" w:type="dxa"/>
          </w:tcPr>
          <w:p w14:paraId="1F1B14E3" w14:textId="77777777" w:rsidR="00334428" w:rsidRPr="00334428" w:rsidRDefault="00334428" w:rsidP="00334428">
            <w:pPr>
              <w:jc w:val="center"/>
              <w:rPr>
                <w:kern w:val="2"/>
                <w:sz w:val="16"/>
              </w:rPr>
            </w:pPr>
            <w:r w:rsidRPr="00334428">
              <w:rPr>
                <w:kern w:val="2"/>
                <w:sz w:val="16"/>
              </w:rPr>
              <w:t>24</w:t>
            </w:r>
          </w:p>
        </w:tc>
        <w:tc>
          <w:tcPr>
            <w:tcW w:w="2440" w:type="dxa"/>
          </w:tcPr>
          <w:p w14:paraId="6CFD1171" w14:textId="77777777" w:rsidR="00334428" w:rsidRPr="00334428" w:rsidRDefault="00334428" w:rsidP="00334428">
            <w:pPr>
              <w:jc w:val="center"/>
              <w:rPr>
                <w:kern w:val="2"/>
                <w:sz w:val="16"/>
              </w:rPr>
            </w:pPr>
            <w:r w:rsidRPr="00334428">
              <w:rPr>
                <w:kern w:val="2"/>
                <w:sz w:val="16"/>
              </w:rPr>
              <w:t>26</w:t>
            </w:r>
          </w:p>
        </w:tc>
      </w:tr>
      <w:tr w:rsidR="00334428" w:rsidRPr="00334428" w14:paraId="4F73D23E" w14:textId="77777777" w:rsidTr="002E5E82">
        <w:trPr>
          <w:cantSplit/>
          <w:jc w:val="center"/>
        </w:trPr>
        <w:tc>
          <w:tcPr>
            <w:tcW w:w="2345" w:type="dxa"/>
          </w:tcPr>
          <w:p w14:paraId="7D3700CA" w14:textId="77777777" w:rsidR="00334428" w:rsidRPr="00334428" w:rsidRDefault="00334428" w:rsidP="00334428">
            <w:pPr>
              <w:jc w:val="center"/>
              <w:rPr>
                <w:kern w:val="2"/>
                <w:sz w:val="16"/>
              </w:rPr>
            </w:pPr>
            <w:r w:rsidRPr="00334428">
              <w:rPr>
                <w:kern w:val="2"/>
                <w:sz w:val="16"/>
              </w:rPr>
              <w:t>25</w:t>
            </w:r>
          </w:p>
        </w:tc>
        <w:tc>
          <w:tcPr>
            <w:tcW w:w="2440" w:type="dxa"/>
          </w:tcPr>
          <w:p w14:paraId="4226395F" w14:textId="77777777" w:rsidR="00334428" w:rsidRPr="00334428" w:rsidRDefault="00334428" w:rsidP="00334428">
            <w:pPr>
              <w:jc w:val="center"/>
              <w:rPr>
                <w:kern w:val="2"/>
                <w:sz w:val="16"/>
              </w:rPr>
            </w:pPr>
            <w:r w:rsidRPr="00334428">
              <w:rPr>
                <w:kern w:val="2"/>
                <w:sz w:val="16"/>
              </w:rPr>
              <w:t>25</w:t>
            </w:r>
          </w:p>
        </w:tc>
      </w:tr>
      <w:tr w:rsidR="00334428" w:rsidRPr="00334428" w14:paraId="5CE95703" w14:textId="77777777" w:rsidTr="002E5E82">
        <w:trPr>
          <w:cantSplit/>
          <w:jc w:val="center"/>
        </w:trPr>
        <w:tc>
          <w:tcPr>
            <w:tcW w:w="2345" w:type="dxa"/>
          </w:tcPr>
          <w:p w14:paraId="29558179" w14:textId="77777777" w:rsidR="00334428" w:rsidRPr="00334428" w:rsidRDefault="00334428" w:rsidP="00334428">
            <w:pPr>
              <w:jc w:val="center"/>
              <w:rPr>
                <w:kern w:val="2"/>
                <w:sz w:val="16"/>
              </w:rPr>
            </w:pPr>
            <w:r w:rsidRPr="00334428">
              <w:rPr>
                <w:kern w:val="2"/>
                <w:sz w:val="16"/>
              </w:rPr>
              <w:t>26</w:t>
            </w:r>
          </w:p>
        </w:tc>
        <w:tc>
          <w:tcPr>
            <w:tcW w:w="2440" w:type="dxa"/>
          </w:tcPr>
          <w:p w14:paraId="5054B67A" w14:textId="77777777" w:rsidR="00334428" w:rsidRPr="00334428" w:rsidRDefault="00334428" w:rsidP="00334428">
            <w:pPr>
              <w:jc w:val="center"/>
              <w:rPr>
                <w:kern w:val="2"/>
                <w:sz w:val="16"/>
              </w:rPr>
            </w:pPr>
            <w:r w:rsidRPr="00334428">
              <w:rPr>
                <w:kern w:val="2"/>
                <w:sz w:val="16"/>
              </w:rPr>
              <w:t>23</w:t>
            </w:r>
          </w:p>
        </w:tc>
      </w:tr>
      <w:tr w:rsidR="00334428" w:rsidRPr="00334428" w14:paraId="1C921266" w14:textId="77777777" w:rsidTr="002E5E82">
        <w:trPr>
          <w:cantSplit/>
          <w:jc w:val="center"/>
        </w:trPr>
        <w:tc>
          <w:tcPr>
            <w:tcW w:w="2345" w:type="dxa"/>
          </w:tcPr>
          <w:p w14:paraId="7EBBEF1E" w14:textId="77777777" w:rsidR="00334428" w:rsidRPr="00334428" w:rsidRDefault="00334428" w:rsidP="00334428">
            <w:pPr>
              <w:jc w:val="center"/>
              <w:rPr>
                <w:kern w:val="2"/>
                <w:sz w:val="16"/>
              </w:rPr>
            </w:pPr>
            <w:r w:rsidRPr="00334428">
              <w:rPr>
                <w:kern w:val="2"/>
                <w:sz w:val="16"/>
              </w:rPr>
              <w:t>27 and older</w:t>
            </w:r>
          </w:p>
        </w:tc>
        <w:tc>
          <w:tcPr>
            <w:tcW w:w="2440" w:type="dxa"/>
          </w:tcPr>
          <w:p w14:paraId="0AD15AB9" w14:textId="77777777" w:rsidR="00334428" w:rsidRPr="00334428" w:rsidRDefault="00334428" w:rsidP="00334428">
            <w:pPr>
              <w:jc w:val="center"/>
              <w:rPr>
                <w:kern w:val="2"/>
                <w:sz w:val="16"/>
              </w:rPr>
            </w:pPr>
            <w:r w:rsidRPr="00334428">
              <w:rPr>
                <w:kern w:val="2"/>
                <w:sz w:val="16"/>
              </w:rPr>
              <w:t xml:space="preserve"> 20 *</w:t>
            </w:r>
          </w:p>
        </w:tc>
      </w:tr>
    </w:tbl>
    <w:p w14:paraId="2AD88675" w14:textId="77777777" w:rsidR="00334428" w:rsidRPr="00334428" w:rsidRDefault="00334428" w:rsidP="00334428">
      <w:pPr>
        <w:ind w:left="432" w:right="432"/>
        <w:jc w:val="both"/>
        <w:rPr>
          <w:noProof/>
          <w:sz w:val="16"/>
          <w:szCs w:val="16"/>
        </w:rPr>
      </w:pPr>
      <w:r w:rsidRPr="00334428">
        <w:rPr>
          <w:noProof/>
          <w:sz w:val="16"/>
          <w:szCs w:val="16"/>
        </w:rPr>
        <w:t>*Reflects residual or floor rate.</w:t>
      </w:r>
    </w:p>
    <w:p w14:paraId="4FAB0135" w14:textId="77777777" w:rsidR="00334428" w:rsidRPr="00334428" w:rsidRDefault="00334428" w:rsidP="00334428">
      <w:pPr>
        <w:ind w:left="432" w:right="432"/>
        <w:jc w:val="both"/>
        <w:rPr>
          <w:noProof/>
          <w:sz w:val="16"/>
          <w:szCs w:val="16"/>
        </w:rPr>
      </w:pPr>
      <w:r w:rsidRPr="00334428">
        <w:rPr>
          <w:noProof/>
          <w:sz w:val="16"/>
          <w:szCs w:val="16"/>
        </w:rPr>
        <w:t>NOTE: See §1305.G (page PL-3) for method of recognizing economic obsolescence.</w:t>
      </w:r>
    </w:p>
    <w:p w14:paraId="6E5A2BC3" w14:textId="77777777" w:rsidR="00334428" w:rsidRPr="00334428" w:rsidRDefault="00334428" w:rsidP="00334428">
      <w:pPr>
        <w:ind w:left="432" w:right="432"/>
        <w:jc w:val="both"/>
        <w:rPr>
          <w:noProof/>
          <w:sz w:val="16"/>
          <w:szCs w:val="16"/>
        </w:rPr>
      </w:pPr>
    </w:p>
    <w:p w14:paraId="144DCC0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47:2323.</w:t>
      </w:r>
    </w:p>
    <w:p w14:paraId="079A047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8:102 (February 1982), amended LR 10:941 (November 1984), LR 12:36 (January 1986), LR 16:1063 (December 1990), amended by the Department of Revenue, Tax Commission, LR 24:489 (March 1998), LR 25:316 (February 1999), LR 26:509 (March 2000), LR 27:426 (March 2001), LR 31:719 (March 2005), LR 32:432 (March 2006), LR 33:494 (March 2007), LR 34:684 (April 2008), LR 35:499 (March 2009), LR 36:778 (April 2010), amended by the Division of Administration, Tax Commission, LR 37:1401 (May 2011), LR 38:809 (March 2012), LR 39:496 (March 2013), LR 40:537 (March 2014), LR 41:680 (April 2015), LR 42:748 (May 2016), LR 43:655 (April 2017), LR 44:582 (March 2018), LR 45:535 (April 2019), LR 46:563 (April 2020), LR 47:468 (April 2021), LR 48:1526 (June 2022), LR 49:1059 (June 2023), LR 50:371 (March 2024), LR 51:392 (March 2025), LR 52:970 (June 2026).</w:t>
      </w:r>
    </w:p>
    <w:p w14:paraId="3AA8FDE0"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88" w:name="TOC_Chap97"/>
      <w:bookmarkStart w:id="489" w:name="_Toc233690254"/>
      <w:bookmarkStart w:id="490" w:name="_Toc234030838"/>
      <w:bookmarkStart w:id="491" w:name="_Toc243721464"/>
      <w:bookmarkStart w:id="492" w:name="_Toc259619712"/>
      <w:bookmarkStart w:id="493" w:name="_Toc262718798"/>
      <w:bookmarkStart w:id="494" w:name="_Toc275165571"/>
      <w:bookmarkStart w:id="495" w:name="_Toc293321620"/>
      <w:r w:rsidRPr="00334428">
        <w:rPr>
          <w:b/>
          <w:kern w:val="2"/>
        </w:rPr>
        <w:t>Chapter 15.</w:t>
      </w:r>
      <w:bookmarkStart w:id="496" w:name="TOCT_Chap178"/>
      <w:bookmarkStart w:id="497" w:name="TOCT_Chap140"/>
      <w:bookmarkStart w:id="498" w:name="TOCT_Chap143"/>
      <w:bookmarkStart w:id="499" w:name="TOCT_Chap94"/>
      <w:bookmarkStart w:id="500" w:name="TOCT_Chap97"/>
      <w:bookmarkEnd w:id="488"/>
      <w:r w:rsidRPr="00334428">
        <w:rPr>
          <w:b/>
          <w:kern w:val="2"/>
        </w:rPr>
        <w:tab/>
        <w:t>Aircraft</w:t>
      </w:r>
      <w:bookmarkEnd w:id="489"/>
      <w:bookmarkEnd w:id="490"/>
      <w:bookmarkEnd w:id="491"/>
      <w:bookmarkEnd w:id="492"/>
      <w:bookmarkEnd w:id="493"/>
      <w:bookmarkEnd w:id="494"/>
      <w:bookmarkEnd w:id="495"/>
      <w:bookmarkEnd w:id="496"/>
      <w:bookmarkEnd w:id="497"/>
      <w:bookmarkEnd w:id="498"/>
      <w:bookmarkEnd w:id="499"/>
      <w:bookmarkEnd w:id="500"/>
    </w:p>
    <w:p w14:paraId="00205544"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01" w:name="_Toc233690256"/>
      <w:bookmarkStart w:id="502" w:name="_Toc234030840"/>
      <w:bookmarkStart w:id="503" w:name="_Toc243721466"/>
      <w:bookmarkStart w:id="504" w:name="_Toc259619714"/>
      <w:bookmarkStart w:id="505" w:name="_Toc262718800"/>
      <w:bookmarkStart w:id="506" w:name="_Toc275165573"/>
      <w:bookmarkStart w:id="507" w:name="_Toc293321622"/>
      <w:r w:rsidRPr="00334428">
        <w:rPr>
          <w:b/>
          <w:kern w:val="2"/>
        </w:rPr>
        <w:t>§1503.</w:t>
      </w:r>
      <w:r w:rsidRPr="00334428">
        <w:rPr>
          <w:b/>
          <w:kern w:val="2"/>
        </w:rPr>
        <w:tab/>
        <w:t>Aircraft (Including Helicopters) Table</w:t>
      </w:r>
      <w:bookmarkEnd w:id="501"/>
      <w:bookmarkEnd w:id="502"/>
      <w:bookmarkEnd w:id="503"/>
      <w:bookmarkEnd w:id="504"/>
      <w:bookmarkEnd w:id="505"/>
      <w:bookmarkEnd w:id="506"/>
      <w:bookmarkEnd w:id="507"/>
    </w:p>
    <w:p w14:paraId="7373D1D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Aircraft (Including Helicopters)</w:t>
      </w:r>
    </w:p>
    <w:p w14:paraId="3D46118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4" w:space="0" w:color="auto"/>
        </w:tblBorders>
        <w:tblLayout w:type="fixed"/>
        <w:tblLook w:val="0000" w:firstRow="0" w:lastRow="0" w:firstColumn="0" w:lastColumn="0" w:noHBand="0" w:noVBand="0"/>
      </w:tblPr>
      <w:tblGrid>
        <w:gridCol w:w="923"/>
        <w:gridCol w:w="810"/>
        <w:gridCol w:w="979"/>
        <w:gridCol w:w="869"/>
        <w:gridCol w:w="1122"/>
      </w:tblGrid>
      <w:tr w:rsidR="00334428" w:rsidRPr="00334428" w14:paraId="0631CD84" w14:textId="77777777" w:rsidTr="002E5E82">
        <w:trPr>
          <w:cantSplit/>
          <w:tblHeader/>
          <w:jc w:val="center"/>
        </w:trPr>
        <w:tc>
          <w:tcPr>
            <w:tcW w:w="4703" w:type="dxa"/>
            <w:gridSpan w:val="5"/>
            <w:shd w:val="clear" w:color="auto" w:fill="BFBFBF"/>
            <w:vAlign w:val="bottom"/>
          </w:tcPr>
          <w:p w14:paraId="441B49F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1503</w:t>
            </w:r>
          </w:p>
          <w:p w14:paraId="65F1BECE" w14:textId="77777777" w:rsidR="00334428" w:rsidRPr="00334428" w:rsidRDefault="00334428" w:rsidP="00334428">
            <w:pPr>
              <w:keepNext/>
              <w:jc w:val="center"/>
              <w:rPr>
                <w:b/>
                <w:bCs/>
                <w:kern w:val="2"/>
                <w:sz w:val="16"/>
                <w:szCs w:val="16"/>
              </w:rPr>
            </w:pPr>
            <w:r w:rsidRPr="00334428">
              <w:rPr>
                <w:b/>
                <w:bCs/>
                <w:sz w:val="16"/>
                <w:szCs w:val="16"/>
              </w:rPr>
              <w:t>Aircraft (Including Helicopters)</w:t>
            </w:r>
          </w:p>
        </w:tc>
      </w:tr>
      <w:tr w:rsidR="00334428" w:rsidRPr="00334428" w14:paraId="271E46A4" w14:textId="77777777" w:rsidTr="002E5E82">
        <w:trPr>
          <w:cantSplit/>
          <w:tblHeader/>
          <w:jc w:val="center"/>
        </w:trPr>
        <w:tc>
          <w:tcPr>
            <w:tcW w:w="1733" w:type="dxa"/>
            <w:gridSpan w:val="2"/>
            <w:shd w:val="clear" w:color="auto" w:fill="BFBFBF"/>
            <w:vAlign w:val="bottom"/>
          </w:tcPr>
          <w:p w14:paraId="3FA5EAEA" w14:textId="77777777" w:rsidR="00334428" w:rsidRPr="00334428" w:rsidRDefault="00334428" w:rsidP="00334428">
            <w:pPr>
              <w:keepNext/>
              <w:jc w:val="center"/>
              <w:rPr>
                <w:b/>
                <w:bCs/>
                <w:kern w:val="2"/>
                <w:sz w:val="16"/>
                <w:szCs w:val="16"/>
              </w:rPr>
            </w:pPr>
            <w:r w:rsidRPr="00334428">
              <w:rPr>
                <w:b/>
                <w:bCs/>
                <w:kern w:val="2"/>
                <w:sz w:val="16"/>
                <w:szCs w:val="16"/>
              </w:rPr>
              <w:t>Cost Index</w:t>
            </w:r>
          </w:p>
          <w:p w14:paraId="5B31E20E" w14:textId="77777777" w:rsidR="00334428" w:rsidRPr="00334428" w:rsidRDefault="00334428" w:rsidP="00334428">
            <w:pPr>
              <w:keepNext/>
              <w:jc w:val="center"/>
              <w:rPr>
                <w:b/>
                <w:bCs/>
                <w:kern w:val="2"/>
                <w:sz w:val="16"/>
                <w:szCs w:val="16"/>
              </w:rPr>
            </w:pPr>
            <w:r w:rsidRPr="00334428">
              <w:rPr>
                <w:b/>
                <w:bCs/>
                <w:kern w:val="2"/>
                <w:sz w:val="16"/>
                <w:szCs w:val="16"/>
              </w:rPr>
              <w:t>(Average)</w:t>
            </w:r>
          </w:p>
        </w:tc>
        <w:tc>
          <w:tcPr>
            <w:tcW w:w="2970" w:type="dxa"/>
            <w:gridSpan w:val="3"/>
            <w:shd w:val="clear" w:color="auto" w:fill="BFBFBF"/>
            <w:vAlign w:val="bottom"/>
          </w:tcPr>
          <w:p w14:paraId="23BA2521" w14:textId="77777777" w:rsidR="00334428" w:rsidRPr="00334428" w:rsidRDefault="00334428" w:rsidP="00334428">
            <w:pPr>
              <w:keepNext/>
              <w:jc w:val="center"/>
              <w:rPr>
                <w:b/>
                <w:bCs/>
                <w:kern w:val="2"/>
                <w:sz w:val="16"/>
                <w:szCs w:val="16"/>
              </w:rPr>
            </w:pPr>
            <w:r w:rsidRPr="00334428">
              <w:rPr>
                <w:b/>
                <w:bCs/>
                <w:kern w:val="2"/>
                <w:sz w:val="16"/>
                <w:szCs w:val="16"/>
              </w:rPr>
              <w:t>Average Economic Life</w:t>
            </w:r>
          </w:p>
          <w:p w14:paraId="372F2800" w14:textId="77777777" w:rsidR="00334428" w:rsidRPr="00334428" w:rsidRDefault="00334428" w:rsidP="00334428">
            <w:pPr>
              <w:keepNext/>
              <w:jc w:val="center"/>
              <w:rPr>
                <w:b/>
                <w:bCs/>
                <w:kern w:val="2"/>
                <w:sz w:val="16"/>
                <w:szCs w:val="16"/>
              </w:rPr>
            </w:pPr>
            <w:r w:rsidRPr="00334428">
              <w:rPr>
                <w:b/>
                <w:bCs/>
                <w:kern w:val="2"/>
                <w:sz w:val="16"/>
                <w:szCs w:val="16"/>
              </w:rPr>
              <w:t>(20 Years)</w:t>
            </w:r>
          </w:p>
        </w:tc>
      </w:tr>
      <w:tr w:rsidR="00334428" w:rsidRPr="00334428" w14:paraId="6DDDD214" w14:textId="77777777" w:rsidTr="002E5E82">
        <w:trPr>
          <w:cantSplit/>
          <w:tblHeader/>
          <w:jc w:val="center"/>
        </w:trPr>
        <w:tc>
          <w:tcPr>
            <w:tcW w:w="923" w:type="dxa"/>
            <w:shd w:val="clear" w:color="auto" w:fill="BFBFBF"/>
            <w:vAlign w:val="bottom"/>
          </w:tcPr>
          <w:p w14:paraId="4F88D5B9" w14:textId="77777777" w:rsidR="00334428" w:rsidRPr="00334428" w:rsidRDefault="00334428" w:rsidP="00334428">
            <w:pPr>
              <w:jc w:val="center"/>
              <w:rPr>
                <w:b/>
                <w:bCs/>
                <w:kern w:val="2"/>
                <w:sz w:val="16"/>
                <w:szCs w:val="16"/>
              </w:rPr>
            </w:pPr>
            <w:r w:rsidRPr="00334428">
              <w:rPr>
                <w:b/>
                <w:bCs/>
                <w:kern w:val="2"/>
                <w:sz w:val="16"/>
                <w:szCs w:val="16"/>
              </w:rPr>
              <w:t>Year</w:t>
            </w:r>
          </w:p>
        </w:tc>
        <w:tc>
          <w:tcPr>
            <w:tcW w:w="810" w:type="dxa"/>
            <w:shd w:val="clear" w:color="auto" w:fill="BFBFBF"/>
            <w:vAlign w:val="bottom"/>
          </w:tcPr>
          <w:p w14:paraId="4F7BF35F" w14:textId="77777777" w:rsidR="00334428" w:rsidRPr="00334428" w:rsidRDefault="00334428" w:rsidP="00334428">
            <w:pPr>
              <w:jc w:val="center"/>
              <w:rPr>
                <w:b/>
                <w:bCs/>
                <w:kern w:val="2"/>
                <w:sz w:val="16"/>
                <w:szCs w:val="16"/>
              </w:rPr>
            </w:pPr>
            <w:r w:rsidRPr="00334428">
              <w:rPr>
                <w:b/>
                <w:bCs/>
                <w:kern w:val="2"/>
                <w:sz w:val="16"/>
                <w:szCs w:val="16"/>
              </w:rPr>
              <w:t>Index</w:t>
            </w:r>
          </w:p>
        </w:tc>
        <w:tc>
          <w:tcPr>
            <w:tcW w:w="979" w:type="dxa"/>
            <w:shd w:val="clear" w:color="auto" w:fill="BFBFBF"/>
            <w:vAlign w:val="bottom"/>
          </w:tcPr>
          <w:p w14:paraId="61346332" w14:textId="77777777" w:rsidR="00334428" w:rsidRPr="00334428" w:rsidRDefault="00334428" w:rsidP="00334428">
            <w:pPr>
              <w:jc w:val="center"/>
              <w:rPr>
                <w:b/>
                <w:bCs/>
                <w:kern w:val="2"/>
                <w:sz w:val="16"/>
                <w:szCs w:val="16"/>
              </w:rPr>
            </w:pPr>
            <w:r w:rsidRPr="00334428">
              <w:rPr>
                <w:b/>
                <w:bCs/>
                <w:kern w:val="2"/>
                <w:sz w:val="16"/>
                <w:szCs w:val="16"/>
              </w:rPr>
              <w:t>Effective</w:t>
            </w:r>
          </w:p>
          <w:p w14:paraId="31CE4D48" w14:textId="77777777" w:rsidR="00334428" w:rsidRPr="00334428" w:rsidRDefault="00334428" w:rsidP="00334428">
            <w:pPr>
              <w:jc w:val="center"/>
              <w:rPr>
                <w:b/>
                <w:bCs/>
                <w:kern w:val="2"/>
                <w:sz w:val="16"/>
                <w:szCs w:val="16"/>
              </w:rPr>
            </w:pPr>
            <w:r w:rsidRPr="00334428">
              <w:rPr>
                <w:b/>
                <w:bCs/>
                <w:kern w:val="2"/>
                <w:sz w:val="16"/>
                <w:szCs w:val="16"/>
              </w:rPr>
              <w:t>Age</w:t>
            </w:r>
          </w:p>
        </w:tc>
        <w:tc>
          <w:tcPr>
            <w:tcW w:w="869" w:type="dxa"/>
            <w:shd w:val="clear" w:color="auto" w:fill="BFBFBF"/>
            <w:vAlign w:val="bottom"/>
          </w:tcPr>
          <w:p w14:paraId="52778E02" w14:textId="77777777" w:rsidR="00334428" w:rsidRPr="00334428" w:rsidRDefault="00334428" w:rsidP="00334428">
            <w:pPr>
              <w:jc w:val="center"/>
              <w:rPr>
                <w:b/>
                <w:bCs/>
                <w:kern w:val="2"/>
                <w:sz w:val="16"/>
                <w:szCs w:val="16"/>
              </w:rPr>
            </w:pPr>
            <w:r w:rsidRPr="00334428">
              <w:rPr>
                <w:b/>
                <w:bCs/>
                <w:kern w:val="2"/>
                <w:sz w:val="16"/>
                <w:szCs w:val="16"/>
              </w:rPr>
              <w:t>Percent</w:t>
            </w:r>
          </w:p>
          <w:p w14:paraId="4F8FCE2C" w14:textId="77777777" w:rsidR="00334428" w:rsidRPr="00334428" w:rsidRDefault="00334428" w:rsidP="00334428">
            <w:pPr>
              <w:jc w:val="center"/>
              <w:rPr>
                <w:b/>
                <w:bCs/>
                <w:kern w:val="2"/>
                <w:sz w:val="16"/>
                <w:szCs w:val="16"/>
              </w:rPr>
            </w:pPr>
            <w:r w:rsidRPr="00334428">
              <w:rPr>
                <w:b/>
                <w:bCs/>
                <w:kern w:val="2"/>
                <w:sz w:val="16"/>
                <w:szCs w:val="16"/>
              </w:rPr>
              <w:t>Good</w:t>
            </w:r>
          </w:p>
        </w:tc>
        <w:tc>
          <w:tcPr>
            <w:tcW w:w="1122" w:type="dxa"/>
            <w:shd w:val="clear" w:color="auto" w:fill="BFBFBF"/>
            <w:vAlign w:val="bottom"/>
          </w:tcPr>
          <w:p w14:paraId="5AE559F4" w14:textId="77777777" w:rsidR="00334428" w:rsidRPr="00334428" w:rsidRDefault="00334428" w:rsidP="00334428">
            <w:pPr>
              <w:jc w:val="center"/>
              <w:rPr>
                <w:b/>
                <w:bCs/>
                <w:kern w:val="2"/>
                <w:sz w:val="16"/>
                <w:szCs w:val="16"/>
              </w:rPr>
            </w:pPr>
            <w:r w:rsidRPr="00334428">
              <w:rPr>
                <w:b/>
                <w:bCs/>
                <w:kern w:val="2"/>
                <w:sz w:val="16"/>
                <w:szCs w:val="16"/>
              </w:rPr>
              <w:t>Composite</w:t>
            </w:r>
          </w:p>
          <w:p w14:paraId="2BB8DC07" w14:textId="77777777" w:rsidR="00334428" w:rsidRPr="00334428" w:rsidRDefault="00334428" w:rsidP="00334428">
            <w:pPr>
              <w:jc w:val="center"/>
              <w:rPr>
                <w:b/>
                <w:bCs/>
                <w:kern w:val="2"/>
                <w:sz w:val="16"/>
                <w:szCs w:val="16"/>
              </w:rPr>
            </w:pPr>
            <w:r w:rsidRPr="00334428">
              <w:rPr>
                <w:b/>
                <w:bCs/>
                <w:kern w:val="2"/>
                <w:sz w:val="16"/>
                <w:szCs w:val="16"/>
              </w:rPr>
              <w:t>Multiplier</w:t>
            </w:r>
          </w:p>
        </w:tc>
      </w:tr>
      <w:tr w:rsidR="00334428" w:rsidRPr="00334428" w14:paraId="2A913224" w14:textId="77777777" w:rsidTr="002E5E82">
        <w:trPr>
          <w:cantSplit/>
          <w:jc w:val="center"/>
        </w:trPr>
        <w:tc>
          <w:tcPr>
            <w:tcW w:w="923" w:type="dxa"/>
          </w:tcPr>
          <w:p w14:paraId="71D14BCA" w14:textId="77777777" w:rsidR="00334428" w:rsidRPr="00334428" w:rsidRDefault="00334428" w:rsidP="00334428">
            <w:pPr>
              <w:jc w:val="center"/>
              <w:rPr>
                <w:sz w:val="16"/>
                <w:szCs w:val="16"/>
              </w:rPr>
            </w:pPr>
            <w:r w:rsidRPr="00334428">
              <w:rPr>
                <w:sz w:val="16"/>
                <w:szCs w:val="16"/>
              </w:rPr>
              <w:t>2025</w:t>
            </w:r>
          </w:p>
        </w:tc>
        <w:tc>
          <w:tcPr>
            <w:tcW w:w="810" w:type="dxa"/>
          </w:tcPr>
          <w:p w14:paraId="05556E69" w14:textId="77777777" w:rsidR="00334428" w:rsidRPr="00334428" w:rsidRDefault="00334428" w:rsidP="00334428">
            <w:pPr>
              <w:jc w:val="center"/>
              <w:rPr>
                <w:sz w:val="16"/>
                <w:szCs w:val="16"/>
              </w:rPr>
            </w:pPr>
            <w:r w:rsidRPr="00334428">
              <w:rPr>
                <w:sz w:val="16"/>
                <w:szCs w:val="16"/>
              </w:rPr>
              <w:t>0.977</w:t>
            </w:r>
          </w:p>
        </w:tc>
        <w:tc>
          <w:tcPr>
            <w:tcW w:w="979" w:type="dxa"/>
          </w:tcPr>
          <w:p w14:paraId="39796685" w14:textId="77777777" w:rsidR="00334428" w:rsidRPr="00334428" w:rsidRDefault="00334428" w:rsidP="00334428">
            <w:pPr>
              <w:jc w:val="center"/>
              <w:rPr>
                <w:sz w:val="16"/>
                <w:szCs w:val="16"/>
              </w:rPr>
            </w:pPr>
            <w:r w:rsidRPr="00334428">
              <w:rPr>
                <w:sz w:val="16"/>
                <w:szCs w:val="16"/>
              </w:rPr>
              <w:t>1</w:t>
            </w:r>
          </w:p>
        </w:tc>
        <w:tc>
          <w:tcPr>
            <w:tcW w:w="869" w:type="dxa"/>
          </w:tcPr>
          <w:p w14:paraId="015ED4E3" w14:textId="77777777" w:rsidR="00334428" w:rsidRPr="00334428" w:rsidRDefault="00334428" w:rsidP="00334428">
            <w:pPr>
              <w:jc w:val="center"/>
              <w:rPr>
                <w:sz w:val="16"/>
                <w:szCs w:val="16"/>
              </w:rPr>
            </w:pPr>
            <w:r w:rsidRPr="00334428">
              <w:rPr>
                <w:sz w:val="16"/>
                <w:szCs w:val="16"/>
              </w:rPr>
              <w:t>97</w:t>
            </w:r>
          </w:p>
        </w:tc>
        <w:tc>
          <w:tcPr>
            <w:tcW w:w="1122" w:type="dxa"/>
          </w:tcPr>
          <w:p w14:paraId="2E19B067" w14:textId="77777777" w:rsidR="00334428" w:rsidRPr="00334428" w:rsidRDefault="00334428" w:rsidP="00334428">
            <w:pPr>
              <w:jc w:val="center"/>
              <w:rPr>
                <w:sz w:val="16"/>
                <w:szCs w:val="16"/>
              </w:rPr>
            </w:pPr>
            <w:r w:rsidRPr="00334428">
              <w:rPr>
                <w:sz w:val="16"/>
                <w:szCs w:val="16"/>
              </w:rPr>
              <w:t>.95</w:t>
            </w:r>
          </w:p>
        </w:tc>
      </w:tr>
      <w:tr w:rsidR="00334428" w:rsidRPr="00334428" w14:paraId="666D9F38" w14:textId="77777777" w:rsidTr="002E5E82">
        <w:trPr>
          <w:cantSplit/>
          <w:jc w:val="center"/>
        </w:trPr>
        <w:tc>
          <w:tcPr>
            <w:tcW w:w="923" w:type="dxa"/>
          </w:tcPr>
          <w:p w14:paraId="1F3D6270" w14:textId="77777777" w:rsidR="00334428" w:rsidRPr="00334428" w:rsidRDefault="00334428" w:rsidP="00334428">
            <w:pPr>
              <w:jc w:val="center"/>
              <w:rPr>
                <w:sz w:val="16"/>
                <w:szCs w:val="16"/>
              </w:rPr>
            </w:pPr>
            <w:r w:rsidRPr="00334428">
              <w:rPr>
                <w:sz w:val="16"/>
                <w:szCs w:val="16"/>
              </w:rPr>
              <w:t>2024</w:t>
            </w:r>
          </w:p>
        </w:tc>
        <w:tc>
          <w:tcPr>
            <w:tcW w:w="810" w:type="dxa"/>
          </w:tcPr>
          <w:p w14:paraId="10F62C3C" w14:textId="77777777" w:rsidR="00334428" w:rsidRPr="00334428" w:rsidRDefault="00334428" w:rsidP="00334428">
            <w:pPr>
              <w:jc w:val="center"/>
              <w:rPr>
                <w:sz w:val="16"/>
                <w:szCs w:val="16"/>
              </w:rPr>
            </w:pPr>
            <w:r w:rsidRPr="00334428">
              <w:rPr>
                <w:sz w:val="16"/>
                <w:szCs w:val="16"/>
              </w:rPr>
              <w:t>1.009</w:t>
            </w:r>
          </w:p>
        </w:tc>
        <w:tc>
          <w:tcPr>
            <w:tcW w:w="979" w:type="dxa"/>
          </w:tcPr>
          <w:p w14:paraId="4F0BA4D8" w14:textId="77777777" w:rsidR="00334428" w:rsidRPr="00334428" w:rsidRDefault="00334428" w:rsidP="00334428">
            <w:pPr>
              <w:jc w:val="center"/>
              <w:rPr>
                <w:sz w:val="16"/>
                <w:szCs w:val="16"/>
              </w:rPr>
            </w:pPr>
            <w:r w:rsidRPr="00334428">
              <w:rPr>
                <w:sz w:val="16"/>
                <w:szCs w:val="16"/>
              </w:rPr>
              <w:t>2</w:t>
            </w:r>
          </w:p>
        </w:tc>
        <w:tc>
          <w:tcPr>
            <w:tcW w:w="869" w:type="dxa"/>
          </w:tcPr>
          <w:p w14:paraId="0CBFC6A7" w14:textId="77777777" w:rsidR="00334428" w:rsidRPr="00334428" w:rsidRDefault="00334428" w:rsidP="00334428">
            <w:pPr>
              <w:jc w:val="center"/>
              <w:rPr>
                <w:sz w:val="16"/>
                <w:szCs w:val="16"/>
              </w:rPr>
            </w:pPr>
            <w:r w:rsidRPr="00334428">
              <w:rPr>
                <w:sz w:val="16"/>
                <w:szCs w:val="16"/>
              </w:rPr>
              <w:t>93</w:t>
            </w:r>
          </w:p>
        </w:tc>
        <w:tc>
          <w:tcPr>
            <w:tcW w:w="1122" w:type="dxa"/>
          </w:tcPr>
          <w:p w14:paraId="3434BE19" w14:textId="77777777" w:rsidR="00334428" w:rsidRPr="00334428" w:rsidRDefault="00334428" w:rsidP="00334428">
            <w:pPr>
              <w:jc w:val="center"/>
              <w:rPr>
                <w:sz w:val="16"/>
                <w:szCs w:val="16"/>
              </w:rPr>
            </w:pPr>
            <w:r w:rsidRPr="00334428">
              <w:rPr>
                <w:sz w:val="16"/>
                <w:szCs w:val="16"/>
              </w:rPr>
              <w:t>.94</w:t>
            </w:r>
          </w:p>
        </w:tc>
      </w:tr>
      <w:tr w:rsidR="00334428" w:rsidRPr="00334428" w14:paraId="4A964DE9" w14:textId="77777777" w:rsidTr="002E5E82">
        <w:trPr>
          <w:cantSplit/>
          <w:jc w:val="center"/>
        </w:trPr>
        <w:tc>
          <w:tcPr>
            <w:tcW w:w="923" w:type="dxa"/>
          </w:tcPr>
          <w:p w14:paraId="168214E4" w14:textId="77777777" w:rsidR="00334428" w:rsidRPr="00334428" w:rsidRDefault="00334428" w:rsidP="00334428">
            <w:pPr>
              <w:jc w:val="center"/>
              <w:rPr>
                <w:sz w:val="16"/>
                <w:szCs w:val="16"/>
              </w:rPr>
            </w:pPr>
            <w:r w:rsidRPr="00334428">
              <w:rPr>
                <w:sz w:val="16"/>
                <w:szCs w:val="16"/>
              </w:rPr>
              <w:t>2023</w:t>
            </w:r>
          </w:p>
        </w:tc>
        <w:tc>
          <w:tcPr>
            <w:tcW w:w="810" w:type="dxa"/>
          </w:tcPr>
          <w:p w14:paraId="176837BC" w14:textId="77777777" w:rsidR="00334428" w:rsidRPr="00334428" w:rsidRDefault="00334428" w:rsidP="00334428">
            <w:pPr>
              <w:jc w:val="center"/>
              <w:rPr>
                <w:sz w:val="16"/>
                <w:szCs w:val="16"/>
              </w:rPr>
            </w:pPr>
            <w:r w:rsidRPr="00334428">
              <w:rPr>
                <w:sz w:val="16"/>
                <w:szCs w:val="16"/>
              </w:rPr>
              <w:t>1.023</w:t>
            </w:r>
          </w:p>
        </w:tc>
        <w:tc>
          <w:tcPr>
            <w:tcW w:w="979" w:type="dxa"/>
          </w:tcPr>
          <w:p w14:paraId="142EF706" w14:textId="77777777" w:rsidR="00334428" w:rsidRPr="00334428" w:rsidRDefault="00334428" w:rsidP="00334428">
            <w:pPr>
              <w:jc w:val="center"/>
              <w:rPr>
                <w:sz w:val="16"/>
                <w:szCs w:val="16"/>
              </w:rPr>
            </w:pPr>
            <w:r w:rsidRPr="00334428">
              <w:rPr>
                <w:sz w:val="16"/>
                <w:szCs w:val="16"/>
              </w:rPr>
              <w:t>3</w:t>
            </w:r>
          </w:p>
        </w:tc>
        <w:tc>
          <w:tcPr>
            <w:tcW w:w="869" w:type="dxa"/>
          </w:tcPr>
          <w:p w14:paraId="68C75ED8" w14:textId="77777777" w:rsidR="00334428" w:rsidRPr="00334428" w:rsidRDefault="00334428" w:rsidP="00334428">
            <w:pPr>
              <w:jc w:val="center"/>
              <w:rPr>
                <w:sz w:val="16"/>
                <w:szCs w:val="16"/>
              </w:rPr>
            </w:pPr>
            <w:r w:rsidRPr="00334428">
              <w:rPr>
                <w:sz w:val="16"/>
                <w:szCs w:val="16"/>
              </w:rPr>
              <w:t>90</w:t>
            </w:r>
          </w:p>
        </w:tc>
        <w:tc>
          <w:tcPr>
            <w:tcW w:w="1122" w:type="dxa"/>
          </w:tcPr>
          <w:p w14:paraId="438E711D" w14:textId="77777777" w:rsidR="00334428" w:rsidRPr="00334428" w:rsidRDefault="00334428" w:rsidP="00334428">
            <w:pPr>
              <w:jc w:val="center"/>
              <w:rPr>
                <w:sz w:val="16"/>
                <w:szCs w:val="16"/>
              </w:rPr>
            </w:pPr>
            <w:r w:rsidRPr="00334428">
              <w:rPr>
                <w:sz w:val="16"/>
                <w:szCs w:val="16"/>
              </w:rPr>
              <w:t>.92</w:t>
            </w:r>
          </w:p>
        </w:tc>
      </w:tr>
      <w:tr w:rsidR="00334428" w:rsidRPr="00334428" w14:paraId="6B3DF1D4" w14:textId="77777777" w:rsidTr="002E5E82">
        <w:trPr>
          <w:cantSplit/>
          <w:jc w:val="center"/>
        </w:trPr>
        <w:tc>
          <w:tcPr>
            <w:tcW w:w="923" w:type="dxa"/>
          </w:tcPr>
          <w:p w14:paraId="0337BE76" w14:textId="77777777" w:rsidR="00334428" w:rsidRPr="00334428" w:rsidRDefault="00334428" w:rsidP="00334428">
            <w:pPr>
              <w:jc w:val="center"/>
              <w:rPr>
                <w:sz w:val="16"/>
                <w:szCs w:val="16"/>
              </w:rPr>
            </w:pPr>
            <w:r w:rsidRPr="00334428">
              <w:rPr>
                <w:sz w:val="16"/>
                <w:szCs w:val="16"/>
              </w:rPr>
              <w:t>2022</w:t>
            </w:r>
          </w:p>
        </w:tc>
        <w:tc>
          <w:tcPr>
            <w:tcW w:w="810" w:type="dxa"/>
          </w:tcPr>
          <w:p w14:paraId="0C926E0A" w14:textId="77777777" w:rsidR="00334428" w:rsidRPr="00334428" w:rsidRDefault="00334428" w:rsidP="00334428">
            <w:pPr>
              <w:jc w:val="center"/>
              <w:rPr>
                <w:sz w:val="16"/>
                <w:szCs w:val="16"/>
              </w:rPr>
            </w:pPr>
            <w:r w:rsidRPr="00334428">
              <w:rPr>
                <w:sz w:val="16"/>
                <w:szCs w:val="16"/>
              </w:rPr>
              <w:t>1.041</w:t>
            </w:r>
          </w:p>
        </w:tc>
        <w:tc>
          <w:tcPr>
            <w:tcW w:w="979" w:type="dxa"/>
          </w:tcPr>
          <w:p w14:paraId="68943FD0" w14:textId="77777777" w:rsidR="00334428" w:rsidRPr="00334428" w:rsidRDefault="00334428" w:rsidP="00334428">
            <w:pPr>
              <w:jc w:val="center"/>
              <w:rPr>
                <w:sz w:val="16"/>
                <w:szCs w:val="16"/>
              </w:rPr>
            </w:pPr>
            <w:r w:rsidRPr="00334428">
              <w:rPr>
                <w:sz w:val="16"/>
                <w:szCs w:val="16"/>
              </w:rPr>
              <w:t>4</w:t>
            </w:r>
          </w:p>
        </w:tc>
        <w:tc>
          <w:tcPr>
            <w:tcW w:w="869" w:type="dxa"/>
          </w:tcPr>
          <w:p w14:paraId="1A60F8A7" w14:textId="77777777" w:rsidR="00334428" w:rsidRPr="00334428" w:rsidRDefault="00334428" w:rsidP="00334428">
            <w:pPr>
              <w:jc w:val="center"/>
              <w:rPr>
                <w:sz w:val="16"/>
                <w:szCs w:val="16"/>
              </w:rPr>
            </w:pPr>
            <w:r w:rsidRPr="00334428">
              <w:rPr>
                <w:sz w:val="16"/>
                <w:szCs w:val="16"/>
              </w:rPr>
              <w:t>86</w:t>
            </w:r>
          </w:p>
        </w:tc>
        <w:tc>
          <w:tcPr>
            <w:tcW w:w="1122" w:type="dxa"/>
          </w:tcPr>
          <w:p w14:paraId="152FF104" w14:textId="77777777" w:rsidR="00334428" w:rsidRPr="00334428" w:rsidRDefault="00334428" w:rsidP="00334428">
            <w:pPr>
              <w:jc w:val="center"/>
              <w:rPr>
                <w:sz w:val="16"/>
                <w:szCs w:val="16"/>
              </w:rPr>
            </w:pPr>
            <w:r w:rsidRPr="00334428">
              <w:rPr>
                <w:sz w:val="16"/>
                <w:szCs w:val="16"/>
              </w:rPr>
              <w:t>.90</w:t>
            </w:r>
          </w:p>
        </w:tc>
      </w:tr>
      <w:tr w:rsidR="00334428" w:rsidRPr="00334428" w14:paraId="2C10F921" w14:textId="77777777" w:rsidTr="002E5E82">
        <w:trPr>
          <w:cantSplit/>
          <w:jc w:val="center"/>
        </w:trPr>
        <w:tc>
          <w:tcPr>
            <w:tcW w:w="923" w:type="dxa"/>
          </w:tcPr>
          <w:p w14:paraId="427347E1" w14:textId="77777777" w:rsidR="00334428" w:rsidRPr="00334428" w:rsidRDefault="00334428" w:rsidP="00334428">
            <w:pPr>
              <w:jc w:val="center"/>
              <w:rPr>
                <w:sz w:val="16"/>
                <w:szCs w:val="16"/>
              </w:rPr>
            </w:pPr>
            <w:r w:rsidRPr="00334428">
              <w:rPr>
                <w:sz w:val="16"/>
                <w:szCs w:val="16"/>
              </w:rPr>
              <w:t>2021</w:t>
            </w:r>
          </w:p>
        </w:tc>
        <w:tc>
          <w:tcPr>
            <w:tcW w:w="810" w:type="dxa"/>
          </w:tcPr>
          <w:p w14:paraId="5B9951F0" w14:textId="77777777" w:rsidR="00334428" w:rsidRPr="00334428" w:rsidRDefault="00334428" w:rsidP="00334428">
            <w:pPr>
              <w:jc w:val="center"/>
              <w:rPr>
                <w:sz w:val="16"/>
                <w:szCs w:val="16"/>
              </w:rPr>
            </w:pPr>
            <w:r w:rsidRPr="00334428">
              <w:rPr>
                <w:sz w:val="16"/>
                <w:szCs w:val="16"/>
              </w:rPr>
              <w:t>1.223</w:t>
            </w:r>
          </w:p>
        </w:tc>
        <w:tc>
          <w:tcPr>
            <w:tcW w:w="979" w:type="dxa"/>
          </w:tcPr>
          <w:p w14:paraId="23E93DCE" w14:textId="77777777" w:rsidR="00334428" w:rsidRPr="00334428" w:rsidRDefault="00334428" w:rsidP="00334428">
            <w:pPr>
              <w:jc w:val="center"/>
              <w:rPr>
                <w:sz w:val="16"/>
                <w:szCs w:val="16"/>
              </w:rPr>
            </w:pPr>
            <w:r w:rsidRPr="00334428">
              <w:rPr>
                <w:sz w:val="16"/>
                <w:szCs w:val="16"/>
              </w:rPr>
              <w:t>5</w:t>
            </w:r>
          </w:p>
        </w:tc>
        <w:tc>
          <w:tcPr>
            <w:tcW w:w="869" w:type="dxa"/>
          </w:tcPr>
          <w:p w14:paraId="45F4C49A" w14:textId="77777777" w:rsidR="00334428" w:rsidRPr="00334428" w:rsidRDefault="00334428" w:rsidP="00334428">
            <w:pPr>
              <w:jc w:val="center"/>
              <w:rPr>
                <w:sz w:val="16"/>
                <w:szCs w:val="16"/>
              </w:rPr>
            </w:pPr>
            <w:r w:rsidRPr="00334428">
              <w:rPr>
                <w:sz w:val="16"/>
                <w:szCs w:val="16"/>
              </w:rPr>
              <w:t>82</w:t>
            </w:r>
          </w:p>
        </w:tc>
        <w:tc>
          <w:tcPr>
            <w:tcW w:w="1122" w:type="dxa"/>
          </w:tcPr>
          <w:p w14:paraId="5A272DB2" w14:textId="77777777" w:rsidR="00334428" w:rsidRPr="00334428" w:rsidRDefault="00334428" w:rsidP="00334428">
            <w:pPr>
              <w:jc w:val="center"/>
              <w:rPr>
                <w:sz w:val="16"/>
                <w:szCs w:val="16"/>
              </w:rPr>
            </w:pPr>
            <w:r w:rsidRPr="00334428">
              <w:rPr>
                <w:sz w:val="16"/>
                <w:szCs w:val="16"/>
              </w:rPr>
              <w:t>1.00</w:t>
            </w:r>
          </w:p>
        </w:tc>
      </w:tr>
      <w:tr w:rsidR="00334428" w:rsidRPr="00334428" w14:paraId="635C3472" w14:textId="77777777" w:rsidTr="002E5E82">
        <w:trPr>
          <w:cantSplit/>
          <w:jc w:val="center"/>
        </w:trPr>
        <w:tc>
          <w:tcPr>
            <w:tcW w:w="923" w:type="dxa"/>
          </w:tcPr>
          <w:p w14:paraId="22323D4F" w14:textId="77777777" w:rsidR="00334428" w:rsidRPr="00334428" w:rsidRDefault="00334428" w:rsidP="00334428">
            <w:pPr>
              <w:jc w:val="center"/>
              <w:rPr>
                <w:sz w:val="16"/>
                <w:szCs w:val="16"/>
              </w:rPr>
            </w:pPr>
            <w:r w:rsidRPr="00334428">
              <w:rPr>
                <w:sz w:val="16"/>
                <w:szCs w:val="16"/>
              </w:rPr>
              <w:t>2020</w:t>
            </w:r>
          </w:p>
        </w:tc>
        <w:tc>
          <w:tcPr>
            <w:tcW w:w="810" w:type="dxa"/>
          </w:tcPr>
          <w:p w14:paraId="7C66BCC3" w14:textId="77777777" w:rsidR="00334428" w:rsidRPr="00334428" w:rsidRDefault="00334428" w:rsidP="00334428">
            <w:pPr>
              <w:jc w:val="center"/>
              <w:rPr>
                <w:sz w:val="16"/>
                <w:szCs w:val="16"/>
              </w:rPr>
            </w:pPr>
            <w:r w:rsidRPr="00334428">
              <w:rPr>
                <w:sz w:val="16"/>
                <w:szCs w:val="16"/>
              </w:rPr>
              <w:t>1.330</w:t>
            </w:r>
          </w:p>
        </w:tc>
        <w:tc>
          <w:tcPr>
            <w:tcW w:w="979" w:type="dxa"/>
          </w:tcPr>
          <w:p w14:paraId="0C648678" w14:textId="77777777" w:rsidR="00334428" w:rsidRPr="00334428" w:rsidRDefault="00334428" w:rsidP="00334428">
            <w:pPr>
              <w:jc w:val="center"/>
              <w:rPr>
                <w:sz w:val="16"/>
                <w:szCs w:val="16"/>
              </w:rPr>
            </w:pPr>
            <w:r w:rsidRPr="00334428">
              <w:rPr>
                <w:sz w:val="16"/>
                <w:szCs w:val="16"/>
              </w:rPr>
              <w:t>6</w:t>
            </w:r>
          </w:p>
        </w:tc>
        <w:tc>
          <w:tcPr>
            <w:tcW w:w="869" w:type="dxa"/>
          </w:tcPr>
          <w:p w14:paraId="0787665D" w14:textId="77777777" w:rsidR="00334428" w:rsidRPr="00334428" w:rsidRDefault="00334428" w:rsidP="00334428">
            <w:pPr>
              <w:jc w:val="center"/>
              <w:rPr>
                <w:sz w:val="16"/>
                <w:szCs w:val="16"/>
              </w:rPr>
            </w:pPr>
            <w:r w:rsidRPr="00334428">
              <w:rPr>
                <w:sz w:val="16"/>
                <w:szCs w:val="16"/>
              </w:rPr>
              <w:t>78</w:t>
            </w:r>
          </w:p>
        </w:tc>
        <w:tc>
          <w:tcPr>
            <w:tcW w:w="1122" w:type="dxa"/>
          </w:tcPr>
          <w:p w14:paraId="706EBD2C" w14:textId="77777777" w:rsidR="00334428" w:rsidRPr="00334428" w:rsidRDefault="00334428" w:rsidP="00334428">
            <w:pPr>
              <w:jc w:val="center"/>
              <w:rPr>
                <w:sz w:val="16"/>
                <w:szCs w:val="16"/>
              </w:rPr>
            </w:pPr>
            <w:r w:rsidRPr="00334428">
              <w:rPr>
                <w:sz w:val="16"/>
                <w:szCs w:val="16"/>
              </w:rPr>
              <w:t>1.04</w:t>
            </w:r>
          </w:p>
        </w:tc>
      </w:tr>
      <w:tr w:rsidR="00334428" w:rsidRPr="00334428" w14:paraId="7F5B0E94" w14:textId="77777777" w:rsidTr="002E5E82">
        <w:trPr>
          <w:cantSplit/>
          <w:jc w:val="center"/>
        </w:trPr>
        <w:tc>
          <w:tcPr>
            <w:tcW w:w="923" w:type="dxa"/>
          </w:tcPr>
          <w:p w14:paraId="6354F62B" w14:textId="77777777" w:rsidR="00334428" w:rsidRPr="00334428" w:rsidRDefault="00334428" w:rsidP="00334428">
            <w:pPr>
              <w:jc w:val="center"/>
              <w:rPr>
                <w:sz w:val="16"/>
                <w:szCs w:val="16"/>
              </w:rPr>
            </w:pPr>
            <w:r w:rsidRPr="00334428">
              <w:rPr>
                <w:sz w:val="16"/>
                <w:szCs w:val="16"/>
              </w:rPr>
              <w:t>2019</w:t>
            </w:r>
          </w:p>
        </w:tc>
        <w:tc>
          <w:tcPr>
            <w:tcW w:w="810" w:type="dxa"/>
          </w:tcPr>
          <w:p w14:paraId="4D74BA05" w14:textId="77777777" w:rsidR="00334428" w:rsidRPr="00334428" w:rsidRDefault="00334428" w:rsidP="00334428">
            <w:pPr>
              <w:jc w:val="center"/>
              <w:rPr>
                <w:sz w:val="16"/>
                <w:szCs w:val="16"/>
              </w:rPr>
            </w:pPr>
            <w:r w:rsidRPr="00334428">
              <w:rPr>
                <w:sz w:val="16"/>
                <w:szCs w:val="16"/>
              </w:rPr>
              <w:t>1.337</w:t>
            </w:r>
          </w:p>
        </w:tc>
        <w:tc>
          <w:tcPr>
            <w:tcW w:w="979" w:type="dxa"/>
          </w:tcPr>
          <w:p w14:paraId="121128F6" w14:textId="77777777" w:rsidR="00334428" w:rsidRPr="00334428" w:rsidRDefault="00334428" w:rsidP="00334428">
            <w:pPr>
              <w:keepNext/>
              <w:jc w:val="center"/>
              <w:rPr>
                <w:sz w:val="16"/>
                <w:szCs w:val="16"/>
              </w:rPr>
            </w:pPr>
            <w:r w:rsidRPr="00334428">
              <w:rPr>
                <w:sz w:val="16"/>
                <w:szCs w:val="16"/>
              </w:rPr>
              <w:t>7</w:t>
            </w:r>
          </w:p>
        </w:tc>
        <w:tc>
          <w:tcPr>
            <w:tcW w:w="869" w:type="dxa"/>
          </w:tcPr>
          <w:p w14:paraId="375D225C" w14:textId="77777777" w:rsidR="00334428" w:rsidRPr="00334428" w:rsidRDefault="00334428" w:rsidP="00334428">
            <w:pPr>
              <w:keepNext/>
              <w:jc w:val="center"/>
              <w:rPr>
                <w:sz w:val="16"/>
                <w:szCs w:val="16"/>
              </w:rPr>
            </w:pPr>
            <w:r w:rsidRPr="00334428">
              <w:rPr>
                <w:sz w:val="16"/>
                <w:szCs w:val="16"/>
              </w:rPr>
              <w:t>74</w:t>
            </w:r>
          </w:p>
        </w:tc>
        <w:tc>
          <w:tcPr>
            <w:tcW w:w="1122" w:type="dxa"/>
          </w:tcPr>
          <w:p w14:paraId="0AFBF7B8" w14:textId="77777777" w:rsidR="00334428" w:rsidRPr="00334428" w:rsidRDefault="00334428" w:rsidP="00334428">
            <w:pPr>
              <w:jc w:val="center"/>
              <w:rPr>
                <w:sz w:val="16"/>
                <w:szCs w:val="16"/>
              </w:rPr>
            </w:pPr>
            <w:r w:rsidRPr="00334428">
              <w:rPr>
                <w:sz w:val="16"/>
                <w:szCs w:val="16"/>
              </w:rPr>
              <w:t>.99</w:t>
            </w:r>
          </w:p>
        </w:tc>
      </w:tr>
      <w:tr w:rsidR="00334428" w:rsidRPr="00334428" w14:paraId="345C7BF6" w14:textId="77777777" w:rsidTr="002E5E82">
        <w:trPr>
          <w:cantSplit/>
          <w:jc w:val="center"/>
        </w:trPr>
        <w:tc>
          <w:tcPr>
            <w:tcW w:w="923" w:type="dxa"/>
          </w:tcPr>
          <w:p w14:paraId="634B4192" w14:textId="77777777" w:rsidR="00334428" w:rsidRPr="00334428" w:rsidRDefault="00334428" w:rsidP="00334428">
            <w:pPr>
              <w:keepNext/>
              <w:jc w:val="center"/>
              <w:rPr>
                <w:sz w:val="16"/>
                <w:szCs w:val="16"/>
              </w:rPr>
            </w:pPr>
            <w:r w:rsidRPr="00334428">
              <w:rPr>
                <w:sz w:val="16"/>
                <w:szCs w:val="16"/>
              </w:rPr>
              <w:lastRenderedPageBreak/>
              <w:t>2018</w:t>
            </w:r>
          </w:p>
        </w:tc>
        <w:tc>
          <w:tcPr>
            <w:tcW w:w="810" w:type="dxa"/>
          </w:tcPr>
          <w:p w14:paraId="591F56FA" w14:textId="77777777" w:rsidR="00334428" w:rsidRPr="00334428" w:rsidRDefault="00334428" w:rsidP="00334428">
            <w:pPr>
              <w:keepNext/>
              <w:jc w:val="center"/>
              <w:rPr>
                <w:sz w:val="16"/>
                <w:szCs w:val="16"/>
              </w:rPr>
            </w:pPr>
            <w:r w:rsidRPr="00334428">
              <w:rPr>
                <w:sz w:val="16"/>
                <w:szCs w:val="16"/>
              </w:rPr>
              <w:t>1.385</w:t>
            </w:r>
          </w:p>
        </w:tc>
        <w:tc>
          <w:tcPr>
            <w:tcW w:w="979" w:type="dxa"/>
          </w:tcPr>
          <w:p w14:paraId="2258A5F7" w14:textId="77777777" w:rsidR="00334428" w:rsidRPr="00334428" w:rsidRDefault="00334428" w:rsidP="00334428">
            <w:pPr>
              <w:keepNext/>
              <w:jc w:val="center"/>
              <w:rPr>
                <w:sz w:val="16"/>
                <w:szCs w:val="16"/>
              </w:rPr>
            </w:pPr>
            <w:r w:rsidRPr="00334428">
              <w:rPr>
                <w:sz w:val="16"/>
                <w:szCs w:val="16"/>
              </w:rPr>
              <w:t>8</w:t>
            </w:r>
          </w:p>
        </w:tc>
        <w:tc>
          <w:tcPr>
            <w:tcW w:w="869" w:type="dxa"/>
          </w:tcPr>
          <w:p w14:paraId="3DE3B2D9" w14:textId="77777777" w:rsidR="00334428" w:rsidRPr="00334428" w:rsidRDefault="00334428" w:rsidP="00334428">
            <w:pPr>
              <w:keepNext/>
              <w:jc w:val="center"/>
              <w:rPr>
                <w:sz w:val="16"/>
                <w:szCs w:val="16"/>
              </w:rPr>
            </w:pPr>
            <w:r w:rsidRPr="00334428">
              <w:rPr>
                <w:sz w:val="16"/>
                <w:szCs w:val="16"/>
              </w:rPr>
              <w:t>70</w:t>
            </w:r>
          </w:p>
        </w:tc>
        <w:tc>
          <w:tcPr>
            <w:tcW w:w="1122" w:type="dxa"/>
          </w:tcPr>
          <w:p w14:paraId="6350F88F" w14:textId="77777777" w:rsidR="00334428" w:rsidRPr="00334428" w:rsidRDefault="00334428" w:rsidP="00334428">
            <w:pPr>
              <w:keepNext/>
              <w:jc w:val="center"/>
              <w:rPr>
                <w:sz w:val="16"/>
                <w:szCs w:val="16"/>
              </w:rPr>
            </w:pPr>
            <w:r w:rsidRPr="00334428">
              <w:rPr>
                <w:sz w:val="16"/>
                <w:szCs w:val="16"/>
              </w:rPr>
              <w:t>.97</w:t>
            </w:r>
          </w:p>
        </w:tc>
      </w:tr>
      <w:tr w:rsidR="00334428" w:rsidRPr="00334428" w14:paraId="5918BD0C" w14:textId="77777777" w:rsidTr="002E5E82">
        <w:trPr>
          <w:cantSplit/>
          <w:jc w:val="center"/>
        </w:trPr>
        <w:tc>
          <w:tcPr>
            <w:tcW w:w="923" w:type="dxa"/>
          </w:tcPr>
          <w:p w14:paraId="5B0C696D" w14:textId="77777777" w:rsidR="00334428" w:rsidRPr="00334428" w:rsidRDefault="00334428" w:rsidP="00334428">
            <w:pPr>
              <w:keepNext/>
              <w:jc w:val="center"/>
              <w:rPr>
                <w:sz w:val="16"/>
                <w:szCs w:val="16"/>
              </w:rPr>
            </w:pPr>
            <w:r w:rsidRPr="00334428">
              <w:rPr>
                <w:sz w:val="16"/>
                <w:szCs w:val="16"/>
              </w:rPr>
              <w:t>2017</w:t>
            </w:r>
          </w:p>
        </w:tc>
        <w:tc>
          <w:tcPr>
            <w:tcW w:w="810" w:type="dxa"/>
          </w:tcPr>
          <w:p w14:paraId="06356B5E" w14:textId="77777777" w:rsidR="00334428" w:rsidRPr="00334428" w:rsidRDefault="00334428" w:rsidP="00334428">
            <w:pPr>
              <w:keepNext/>
              <w:jc w:val="center"/>
              <w:rPr>
                <w:sz w:val="16"/>
                <w:szCs w:val="16"/>
              </w:rPr>
            </w:pPr>
            <w:r w:rsidRPr="00334428">
              <w:rPr>
                <w:sz w:val="16"/>
                <w:szCs w:val="16"/>
              </w:rPr>
              <w:t>1.433</w:t>
            </w:r>
          </w:p>
        </w:tc>
        <w:tc>
          <w:tcPr>
            <w:tcW w:w="979" w:type="dxa"/>
          </w:tcPr>
          <w:p w14:paraId="4A64B6C9" w14:textId="77777777" w:rsidR="00334428" w:rsidRPr="00334428" w:rsidRDefault="00334428" w:rsidP="00334428">
            <w:pPr>
              <w:keepNext/>
              <w:jc w:val="center"/>
              <w:rPr>
                <w:sz w:val="16"/>
                <w:szCs w:val="16"/>
              </w:rPr>
            </w:pPr>
            <w:r w:rsidRPr="00334428">
              <w:rPr>
                <w:sz w:val="16"/>
                <w:szCs w:val="16"/>
              </w:rPr>
              <w:t>9</w:t>
            </w:r>
          </w:p>
        </w:tc>
        <w:tc>
          <w:tcPr>
            <w:tcW w:w="869" w:type="dxa"/>
          </w:tcPr>
          <w:p w14:paraId="14C51B5B" w14:textId="77777777" w:rsidR="00334428" w:rsidRPr="00334428" w:rsidRDefault="00334428" w:rsidP="00334428">
            <w:pPr>
              <w:keepNext/>
              <w:jc w:val="center"/>
              <w:rPr>
                <w:sz w:val="16"/>
                <w:szCs w:val="16"/>
              </w:rPr>
            </w:pPr>
            <w:r w:rsidRPr="00334428">
              <w:rPr>
                <w:sz w:val="16"/>
                <w:szCs w:val="16"/>
              </w:rPr>
              <w:t>65</w:t>
            </w:r>
          </w:p>
        </w:tc>
        <w:tc>
          <w:tcPr>
            <w:tcW w:w="1122" w:type="dxa"/>
          </w:tcPr>
          <w:p w14:paraId="68B73FD5" w14:textId="77777777" w:rsidR="00334428" w:rsidRPr="00334428" w:rsidRDefault="00334428" w:rsidP="00334428">
            <w:pPr>
              <w:keepNext/>
              <w:jc w:val="center"/>
              <w:rPr>
                <w:sz w:val="16"/>
                <w:szCs w:val="16"/>
              </w:rPr>
            </w:pPr>
            <w:r w:rsidRPr="00334428">
              <w:rPr>
                <w:sz w:val="16"/>
                <w:szCs w:val="16"/>
              </w:rPr>
              <w:t>.93</w:t>
            </w:r>
          </w:p>
        </w:tc>
      </w:tr>
      <w:tr w:rsidR="00334428" w:rsidRPr="00334428" w14:paraId="1589A0A8" w14:textId="77777777" w:rsidTr="002E5E82">
        <w:trPr>
          <w:cantSplit/>
          <w:jc w:val="center"/>
        </w:trPr>
        <w:tc>
          <w:tcPr>
            <w:tcW w:w="923" w:type="dxa"/>
          </w:tcPr>
          <w:p w14:paraId="25195A11" w14:textId="77777777" w:rsidR="00334428" w:rsidRPr="00334428" w:rsidRDefault="00334428" w:rsidP="00334428">
            <w:pPr>
              <w:keepNext/>
              <w:jc w:val="center"/>
              <w:rPr>
                <w:sz w:val="16"/>
                <w:szCs w:val="16"/>
              </w:rPr>
            </w:pPr>
            <w:r w:rsidRPr="00334428">
              <w:rPr>
                <w:sz w:val="16"/>
                <w:szCs w:val="16"/>
              </w:rPr>
              <w:t>2016</w:t>
            </w:r>
          </w:p>
        </w:tc>
        <w:tc>
          <w:tcPr>
            <w:tcW w:w="810" w:type="dxa"/>
          </w:tcPr>
          <w:p w14:paraId="58A0F672" w14:textId="77777777" w:rsidR="00334428" w:rsidRPr="00334428" w:rsidRDefault="00334428" w:rsidP="00334428">
            <w:pPr>
              <w:keepNext/>
              <w:jc w:val="center"/>
              <w:rPr>
                <w:sz w:val="16"/>
                <w:szCs w:val="16"/>
              </w:rPr>
            </w:pPr>
            <w:r w:rsidRPr="00334428">
              <w:rPr>
                <w:sz w:val="16"/>
                <w:szCs w:val="16"/>
              </w:rPr>
              <w:t>1.461</w:t>
            </w:r>
          </w:p>
        </w:tc>
        <w:tc>
          <w:tcPr>
            <w:tcW w:w="979" w:type="dxa"/>
          </w:tcPr>
          <w:p w14:paraId="321B5D10" w14:textId="77777777" w:rsidR="00334428" w:rsidRPr="00334428" w:rsidRDefault="00334428" w:rsidP="00334428">
            <w:pPr>
              <w:keepNext/>
              <w:jc w:val="center"/>
              <w:rPr>
                <w:sz w:val="16"/>
                <w:szCs w:val="16"/>
              </w:rPr>
            </w:pPr>
            <w:r w:rsidRPr="00334428">
              <w:rPr>
                <w:sz w:val="16"/>
                <w:szCs w:val="16"/>
              </w:rPr>
              <w:t>10</w:t>
            </w:r>
          </w:p>
        </w:tc>
        <w:tc>
          <w:tcPr>
            <w:tcW w:w="869" w:type="dxa"/>
          </w:tcPr>
          <w:p w14:paraId="5ECE0CFF" w14:textId="77777777" w:rsidR="00334428" w:rsidRPr="00334428" w:rsidRDefault="00334428" w:rsidP="00334428">
            <w:pPr>
              <w:keepNext/>
              <w:jc w:val="center"/>
              <w:rPr>
                <w:sz w:val="16"/>
                <w:szCs w:val="16"/>
              </w:rPr>
            </w:pPr>
            <w:r w:rsidRPr="00334428">
              <w:rPr>
                <w:sz w:val="16"/>
                <w:szCs w:val="16"/>
              </w:rPr>
              <w:t>60</w:t>
            </w:r>
          </w:p>
        </w:tc>
        <w:tc>
          <w:tcPr>
            <w:tcW w:w="1122" w:type="dxa"/>
          </w:tcPr>
          <w:p w14:paraId="21D578D7" w14:textId="77777777" w:rsidR="00334428" w:rsidRPr="00334428" w:rsidRDefault="00334428" w:rsidP="00334428">
            <w:pPr>
              <w:keepNext/>
              <w:jc w:val="center"/>
              <w:rPr>
                <w:sz w:val="16"/>
                <w:szCs w:val="16"/>
              </w:rPr>
            </w:pPr>
            <w:r w:rsidRPr="00334428">
              <w:rPr>
                <w:sz w:val="16"/>
                <w:szCs w:val="16"/>
              </w:rPr>
              <w:t>.88</w:t>
            </w:r>
          </w:p>
        </w:tc>
      </w:tr>
      <w:tr w:rsidR="00334428" w:rsidRPr="00334428" w14:paraId="25062DBA" w14:textId="77777777" w:rsidTr="002E5E82">
        <w:trPr>
          <w:cantSplit/>
          <w:jc w:val="center"/>
        </w:trPr>
        <w:tc>
          <w:tcPr>
            <w:tcW w:w="923" w:type="dxa"/>
          </w:tcPr>
          <w:p w14:paraId="5BE50A9F" w14:textId="77777777" w:rsidR="00334428" w:rsidRPr="00334428" w:rsidRDefault="00334428" w:rsidP="00334428">
            <w:pPr>
              <w:keepNext/>
              <w:jc w:val="center"/>
              <w:rPr>
                <w:sz w:val="16"/>
                <w:szCs w:val="16"/>
              </w:rPr>
            </w:pPr>
            <w:r w:rsidRPr="00334428">
              <w:rPr>
                <w:sz w:val="16"/>
                <w:szCs w:val="16"/>
              </w:rPr>
              <w:t>2015</w:t>
            </w:r>
          </w:p>
        </w:tc>
        <w:tc>
          <w:tcPr>
            <w:tcW w:w="810" w:type="dxa"/>
          </w:tcPr>
          <w:p w14:paraId="7CD55B70" w14:textId="77777777" w:rsidR="00334428" w:rsidRPr="00334428" w:rsidRDefault="00334428" w:rsidP="00334428">
            <w:pPr>
              <w:keepNext/>
              <w:jc w:val="center"/>
              <w:rPr>
                <w:sz w:val="16"/>
                <w:szCs w:val="16"/>
              </w:rPr>
            </w:pPr>
            <w:r w:rsidRPr="00334428">
              <w:rPr>
                <w:sz w:val="16"/>
                <w:szCs w:val="16"/>
              </w:rPr>
              <w:t>1.449</w:t>
            </w:r>
          </w:p>
        </w:tc>
        <w:tc>
          <w:tcPr>
            <w:tcW w:w="979" w:type="dxa"/>
          </w:tcPr>
          <w:p w14:paraId="2021C430" w14:textId="77777777" w:rsidR="00334428" w:rsidRPr="00334428" w:rsidRDefault="00334428" w:rsidP="00334428">
            <w:pPr>
              <w:keepNext/>
              <w:jc w:val="center"/>
              <w:rPr>
                <w:sz w:val="16"/>
                <w:szCs w:val="16"/>
              </w:rPr>
            </w:pPr>
            <w:r w:rsidRPr="00334428">
              <w:rPr>
                <w:sz w:val="16"/>
                <w:szCs w:val="16"/>
              </w:rPr>
              <w:t>11</w:t>
            </w:r>
          </w:p>
        </w:tc>
        <w:tc>
          <w:tcPr>
            <w:tcW w:w="869" w:type="dxa"/>
          </w:tcPr>
          <w:p w14:paraId="4A701983" w14:textId="77777777" w:rsidR="00334428" w:rsidRPr="00334428" w:rsidRDefault="00334428" w:rsidP="00334428">
            <w:pPr>
              <w:keepNext/>
              <w:jc w:val="center"/>
              <w:rPr>
                <w:sz w:val="16"/>
                <w:szCs w:val="16"/>
              </w:rPr>
            </w:pPr>
            <w:r w:rsidRPr="00334428">
              <w:rPr>
                <w:sz w:val="16"/>
                <w:szCs w:val="16"/>
              </w:rPr>
              <w:t>55</w:t>
            </w:r>
          </w:p>
        </w:tc>
        <w:tc>
          <w:tcPr>
            <w:tcW w:w="1122" w:type="dxa"/>
          </w:tcPr>
          <w:p w14:paraId="498F99A5" w14:textId="77777777" w:rsidR="00334428" w:rsidRPr="00334428" w:rsidRDefault="00334428" w:rsidP="00334428">
            <w:pPr>
              <w:keepNext/>
              <w:jc w:val="center"/>
              <w:rPr>
                <w:sz w:val="16"/>
                <w:szCs w:val="16"/>
              </w:rPr>
            </w:pPr>
            <w:r w:rsidRPr="00334428">
              <w:rPr>
                <w:sz w:val="16"/>
                <w:szCs w:val="16"/>
              </w:rPr>
              <w:t>.80</w:t>
            </w:r>
          </w:p>
        </w:tc>
      </w:tr>
      <w:tr w:rsidR="00334428" w:rsidRPr="00334428" w14:paraId="191D5E2D" w14:textId="77777777" w:rsidTr="002E5E82">
        <w:trPr>
          <w:cantSplit/>
          <w:jc w:val="center"/>
        </w:trPr>
        <w:tc>
          <w:tcPr>
            <w:tcW w:w="923" w:type="dxa"/>
          </w:tcPr>
          <w:p w14:paraId="791509CA" w14:textId="77777777" w:rsidR="00334428" w:rsidRPr="00334428" w:rsidRDefault="00334428" w:rsidP="00334428">
            <w:pPr>
              <w:keepNext/>
              <w:jc w:val="center"/>
              <w:rPr>
                <w:sz w:val="16"/>
                <w:szCs w:val="16"/>
              </w:rPr>
            </w:pPr>
            <w:r w:rsidRPr="00334428">
              <w:rPr>
                <w:sz w:val="16"/>
                <w:szCs w:val="16"/>
              </w:rPr>
              <w:t>2014</w:t>
            </w:r>
          </w:p>
        </w:tc>
        <w:tc>
          <w:tcPr>
            <w:tcW w:w="810" w:type="dxa"/>
          </w:tcPr>
          <w:p w14:paraId="372586B1" w14:textId="77777777" w:rsidR="00334428" w:rsidRPr="00334428" w:rsidRDefault="00334428" w:rsidP="00334428">
            <w:pPr>
              <w:keepNext/>
              <w:jc w:val="center"/>
              <w:rPr>
                <w:sz w:val="16"/>
                <w:szCs w:val="16"/>
              </w:rPr>
            </w:pPr>
            <w:r w:rsidRPr="00334428">
              <w:rPr>
                <w:sz w:val="16"/>
                <w:szCs w:val="16"/>
              </w:rPr>
              <w:t>1.463</w:t>
            </w:r>
          </w:p>
        </w:tc>
        <w:tc>
          <w:tcPr>
            <w:tcW w:w="979" w:type="dxa"/>
          </w:tcPr>
          <w:p w14:paraId="35ACF4F7" w14:textId="77777777" w:rsidR="00334428" w:rsidRPr="00334428" w:rsidRDefault="00334428" w:rsidP="00334428">
            <w:pPr>
              <w:keepNext/>
              <w:jc w:val="center"/>
              <w:rPr>
                <w:sz w:val="16"/>
                <w:szCs w:val="16"/>
              </w:rPr>
            </w:pPr>
            <w:r w:rsidRPr="00334428">
              <w:rPr>
                <w:sz w:val="16"/>
                <w:szCs w:val="16"/>
              </w:rPr>
              <w:t>12</w:t>
            </w:r>
          </w:p>
        </w:tc>
        <w:tc>
          <w:tcPr>
            <w:tcW w:w="869" w:type="dxa"/>
          </w:tcPr>
          <w:p w14:paraId="473E7834" w14:textId="77777777" w:rsidR="00334428" w:rsidRPr="00334428" w:rsidRDefault="00334428" w:rsidP="00334428">
            <w:pPr>
              <w:keepNext/>
              <w:jc w:val="center"/>
              <w:rPr>
                <w:sz w:val="16"/>
                <w:szCs w:val="16"/>
              </w:rPr>
            </w:pPr>
            <w:r w:rsidRPr="00334428">
              <w:rPr>
                <w:sz w:val="16"/>
                <w:szCs w:val="16"/>
              </w:rPr>
              <w:t>50</w:t>
            </w:r>
          </w:p>
        </w:tc>
        <w:tc>
          <w:tcPr>
            <w:tcW w:w="1122" w:type="dxa"/>
          </w:tcPr>
          <w:p w14:paraId="42963FE0" w14:textId="77777777" w:rsidR="00334428" w:rsidRPr="00334428" w:rsidRDefault="00334428" w:rsidP="00334428">
            <w:pPr>
              <w:keepNext/>
              <w:jc w:val="center"/>
              <w:rPr>
                <w:sz w:val="16"/>
                <w:szCs w:val="16"/>
              </w:rPr>
            </w:pPr>
            <w:r w:rsidRPr="00334428">
              <w:rPr>
                <w:sz w:val="16"/>
                <w:szCs w:val="16"/>
              </w:rPr>
              <w:t>.73</w:t>
            </w:r>
          </w:p>
        </w:tc>
      </w:tr>
      <w:tr w:rsidR="00334428" w:rsidRPr="00334428" w14:paraId="4E135385" w14:textId="77777777" w:rsidTr="002E5E82">
        <w:trPr>
          <w:cantSplit/>
          <w:jc w:val="center"/>
        </w:trPr>
        <w:tc>
          <w:tcPr>
            <w:tcW w:w="923" w:type="dxa"/>
          </w:tcPr>
          <w:p w14:paraId="16B2AA1C" w14:textId="77777777" w:rsidR="00334428" w:rsidRPr="00334428" w:rsidRDefault="00334428" w:rsidP="00334428">
            <w:pPr>
              <w:keepNext/>
              <w:jc w:val="center"/>
              <w:rPr>
                <w:sz w:val="16"/>
                <w:szCs w:val="16"/>
              </w:rPr>
            </w:pPr>
            <w:r w:rsidRPr="00334428">
              <w:rPr>
                <w:sz w:val="16"/>
                <w:szCs w:val="16"/>
              </w:rPr>
              <w:t>2013</w:t>
            </w:r>
          </w:p>
        </w:tc>
        <w:tc>
          <w:tcPr>
            <w:tcW w:w="810" w:type="dxa"/>
          </w:tcPr>
          <w:p w14:paraId="5F34ABC4" w14:textId="77777777" w:rsidR="00334428" w:rsidRPr="00334428" w:rsidRDefault="00334428" w:rsidP="00334428">
            <w:pPr>
              <w:keepNext/>
              <w:jc w:val="center"/>
              <w:rPr>
                <w:sz w:val="16"/>
                <w:szCs w:val="16"/>
              </w:rPr>
            </w:pPr>
            <w:r w:rsidRPr="00334428">
              <w:rPr>
                <w:sz w:val="16"/>
                <w:szCs w:val="16"/>
              </w:rPr>
              <w:t>1.482</w:t>
            </w:r>
          </w:p>
        </w:tc>
        <w:tc>
          <w:tcPr>
            <w:tcW w:w="979" w:type="dxa"/>
          </w:tcPr>
          <w:p w14:paraId="02AE75DE" w14:textId="77777777" w:rsidR="00334428" w:rsidRPr="00334428" w:rsidRDefault="00334428" w:rsidP="00334428">
            <w:pPr>
              <w:keepNext/>
              <w:jc w:val="center"/>
              <w:rPr>
                <w:sz w:val="16"/>
                <w:szCs w:val="16"/>
              </w:rPr>
            </w:pPr>
            <w:r w:rsidRPr="00334428">
              <w:rPr>
                <w:sz w:val="16"/>
                <w:szCs w:val="16"/>
              </w:rPr>
              <w:t>13</w:t>
            </w:r>
          </w:p>
        </w:tc>
        <w:tc>
          <w:tcPr>
            <w:tcW w:w="869" w:type="dxa"/>
          </w:tcPr>
          <w:p w14:paraId="79EC7C31" w14:textId="77777777" w:rsidR="00334428" w:rsidRPr="00334428" w:rsidRDefault="00334428" w:rsidP="00334428">
            <w:pPr>
              <w:keepNext/>
              <w:jc w:val="center"/>
              <w:rPr>
                <w:sz w:val="16"/>
                <w:szCs w:val="16"/>
              </w:rPr>
            </w:pPr>
            <w:r w:rsidRPr="00334428">
              <w:rPr>
                <w:sz w:val="16"/>
                <w:szCs w:val="16"/>
              </w:rPr>
              <w:t>45</w:t>
            </w:r>
          </w:p>
        </w:tc>
        <w:tc>
          <w:tcPr>
            <w:tcW w:w="1122" w:type="dxa"/>
          </w:tcPr>
          <w:p w14:paraId="00656D00" w14:textId="77777777" w:rsidR="00334428" w:rsidRPr="00334428" w:rsidRDefault="00334428" w:rsidP="00334428">
            <w:pPr>
              <w:keepNext/>
              <w:jc w:val="center"/>
              <w:rPr>
                <w:sz w:val="16"/>
                <w:szCs w:val="16"/>
              </w:rPr>
            </w:pPr>
            <w:r w:rsidRPr="00334428">
              <w:rPr>
                <w:sz w:val="16"/>
                <w:szCs w:val="16"/>
              </w:rPr>
              <w:t>.67</w:t>
            </w:r>
          </w:p>
        </w:tc>
      </w:tr>
      <w:tr w:rsidR="00334428" w:rsidRPr="00334428" w14:paraId="177AB588" w14:textId="77777777" w:rsidTr="002E5E82">
        <w:trPr>
          <w:cantSplit/>
          <w:jc w:val="center"/>
        </w:trPr>
        <w:tc>
          <w:tcPr>
            <w:tcW w:w="923" w:type="dxa"/>
          </w:tcPr>
          <w:p w14:paraId="5677E9D6" w14:textId="77777777" w:rsidR="00334428" w:rsidRPr="00334428" w:rsidRDefault="00334428" w:rsidP="00334428">
            <w:pPr>
              <w:keepNext/>
              <w:jc w:val="center"/>
              <w:rPr>
                <w:sz w:val="16"/>
                <w:szCs w:val="16"/>
              </w:rPr>
            </w:pPr>
            <w:r w:rsidRPr="00334428">
              <w:rPr>
                <w:sz w:val="16"/>
                <w:szCs w:val="16"/>
              </w:rPr>
              <w:t>2012</w:t>
            </w:r>
          </w:p>
        </w:tc>
        <w:tc>
          <w:tcPr>
            <w:tcW w:w="810" w:type="dxa"/>
          </w:tcPr>
          <w:p w14:paraId="51529AC5" w14:textId="77777777" w:rsidR="00334428" w:rsidRPr="00334428" w:rsidRDefault="00334428" w:rsidP="00334428">
            <w:pPr>
              <w:keepNext/>
              <w:jc w:val="center"/>
              <w:rPr>
                <w:sz w:val="16"/>
                <w:szCs w:val="16"/>
              </w:rPr>
            </w:pPr>
            <w:r w:rsidRPr="00334428">
              <w:rPr>
                <w:sz w:val="16"/>
                <w:szCs w:val="16"/>
              </w:rPr>
              <w:t>1.494</w:t>
            </w:r>
          </w:p>
        </w:tc>
        <w:tc>
          <w:tcPr>
            <w:tcW w:w="979" w:type="dxa"/>
          </w:tcPr>
          <w:p w14:paraId="69086436" w14:textId="77777777" w:rsidR="00334428" w:rsidRPr="00334428" w:rsidRDefault="00334428" w:rsidP="00334428">
            <w:pPr>
              <w:keepNext/>
              <w:jc w:val="center"/>
              <w:rPr>
                <w:sz w:val="16"/>
                <w:szCs w:val="16"/>
              </w:rPr>
            </w:pPr>
            <w:r w:rsidRPr="00334428">
              <w:rPr>
                <w:sz w:val="16"/>
                <w:szCs w:val="16"/>
              </w:rPr>
              <w:t>14</w:t>
            </w:r>
          </w:p>
        </w:tc>
        <w:tc>
          <w:tcPr>
            <w:tcW w:w="869" w:type="dxa"/>
          </w:tcPr>
          <w:p w14:paraId="01F953FF" w14:textId="77777777" w:rsidR="00334428" w:rsidRPr="00334428" w:rsidRDefault="00334428" w:rsidP="00334428">
            <w:pPr>
              <w:keepNext/>
              <w:jc w:val="center"/>
              <w:rPr>
                <w:sz w:val="16"/>
                <w:szCs w:val="16"/>
              </w:rPr>
            </w:pPr>
            <w:r w:rsidRPr="00334428">
              <w:rPr>
                <w:sz w:val="16"/>
                <w:szCs w:val="16"/>
              </w:rPr>
              <w:t>40</w:t>
            </w:r>
          </w:p>
        </w:tc>
        <w:tc>
          <w:tcPr>
            <w:tcW w:w="1122" w:type="dxa"/>
          </w:tcPr>
          <w:p w14:paraId="55181216" w14:textId="77777777" w:rsidR="00334428" w:rsidRPr="00334428" w:rsidRDefault="00334428" w:rsidP="00334428">
            <w:pPr>
              <w:keepNext/>
              <w:jc w:val="center"/>
              <w:rPr>
                <w:sz w:val="16"/>
                <w:szCs w:val="16"/>
              </w:rPr>
            </w:pPr>
            <w:r w:rsidRPr="00334428">
              <w:rPr>
                <w:sz w:val="16"/>
                <w:szCs w:val="16"/>
              </w:rPr>
              <w:t>.60</w:t>
            </w:r>
          </w:p>
        </w:tc>
      </w:tr>
      <w:tr w:rsidR="00334428" w:rsidRPr="00334428" w14:paraId="0665F61B" w14:textId="77777777" w:rsidTr="002E5E82">
        <w:trPr>
          <w:cantSplit/>
          <w:jc w:val="center"/>
        </w:trPr>
        <w:tc>
          <w:tcPr>
            <w:tcW w:w="923" w:type="dxa"/>
          </w:tcPr>
          <w:p w14:paraId="5992DD39" w14:textId="77777777" w:rsidR="00334428" w:rsidRPr="00334428" w:rsidRDefault="00334428" w:rsidP="00334428">
            <w:pPr>
              <w:keepNext/>
              <w:jc w:val="center"/>
              <w:rPr>
                <w:sz w:val="16"/>
                <w:szCs w:val="16"/>
              </w:rPr>
            </w:pPr>
            <w:r w:rsidRPr="00334428">
              <w:rPr>
                <w:sz w:val="16"/>
                <w:szCs w:val="16"/>
              </w:rPr>
              <w:t>2011</w:t>
            </w:r>
          </w:p>
        </w:tc>
        <w:tc>
          <w:tcPr>
            <w:tcW w:w="810" w:type="dxa"/>
          </w:tcPr>
          <w:p w14:paraId="723DC419" w14:textId="77777777" w:rsidR="00334428" w:rsidRPr="00334428" w:rsidRDefault="00334428" w:rsidP="00334428">
            <w:pPr>
              <w:keepNext/>
              <w:jc w:val="center"/>
              <w:rPr>
                <w:sz w:val="16"/>
                <w:szCs w:val="16"/>
              </w:rPr>
            </w:pPr>
            <w:r w:rsidRPr="00334428">
              <w:rPr>
                <w:sz w:val="16"/>
                <w:szCs w:val="16"/>
              </w:rPr>
              <w:t>1.537</w:t>
            </w:r>
          </w:p>
        </w:tc>
        <w:tc>
          <w:tcPr>
            <w:tcW w:w="979" w:type="dxa"/>
          </w:tcPr>
          <w:p w14:paraId="4698DE9B" w14:textId="77777777" w:rsidR="00334428" w:rsidRPr="00334428" w:rsidRDefault="00334428" w:rsidP="00334428">
            <w:pPr>
              <w:keepNext/>
              <w:jc w:val="center"/>
              <w:rPr>
                <w:sz w:val="16"/>
                <w:szCs w:val="16"/>
              </w:rPr>
            </w:pPr>
            <w:r w:rsidRPr="00334428">
              <w:rPr>
                <w:sz w:val="16"/>
                <w:szCs w:val="16"/>
              </w:rPr>
              <w:t>15</w:t>
            </w:r>
          </w:p>
        </w:tc>
        <w:tc>
          <w:tcPr>
            <w:tcW w:w="869" w:type="dxa"/>
          </w:tcPr>
          <w:p w14:paraId="71A0ACF5" w14:textId="77777777" w:rsidR="00334428" w:rsidRPr="00334428" w:rsidRDefault="00334428" w:rsidP="00334428">
            <w:pPr>
              <w:keepNext/>
              <w:jc w:val="center"/>
              <w:rPr>
                <w:sz w:val="16"/>
                <w:szCs w:val="16"/>
              </w:rPr>
            </w:pPr>
            <w:r w:rsidRPr="00334428">
              <w:rPr>
                <w:sz w:val="16"/>
                <w:szCs w:val="16"/>
              </w:rPr>
              <w:t>35</w:t>
            </w:r>
          </w:p>
        </w:tc>
        <w:tc>
          <w:tcPr>
            <w:tcW w:w="1122" w:type="dxa"/>
          </w:tcPr>
          <w:p w14:paraId="3C182C3D" w14:textId="77777777" w:rsidR="00334428" w:rsidRPr="00334428" w:rsidRDefault="00334428" w:rsidP="00334428">
            <w:pPr>
              <w:keepNext/>
              <w:jc w:val="center"/>
              <w:rPr>
                <w:sz w:val="16"/>
                <w:szCs w:val="16"/>
              </w:rPr>
            </w:pPr>
            <w:r w:rsidRPr="00334428">
              <w:rPr>
                <w:sz w:val="16"/>
                <w:szCs w:val="16"/>
              </w:rPr>
              <w:t>.54</w:t>
            </w:r>
          </w:p>
        </w:tc>
      </w:tr>
      <w:tr w:rsidR="00334428" w:rsidRPr="00334428" w14:paraId="08B16A38" w14:textId="77777777" w:rsidTr="002E5E82">
        <w:trPr>
          <w:cantSplit/>
          <w:jc w:val="center"/>
        </w:trPr>
        <w:tc>
          <w:tcPr>
            <w:tcW w:w="923" w:type="dxa"/>
          </w:tcPr>
          <w:p w14:paraId="109F2A66" w14:textId="77777777" w:rsidR="00334428" w:rsidRPr="00334428" w:rsidRDefault="00334428" w:rsidP="00334428">
            <w:pPr>
              <w:keepNext/>
              <w:jc w:val="center"/>
              <w:rPr>
                <w:sz w:val="16"/>
                <w:szCs w:val="16"/>
              </w:rPr>
            </w:pPr>
            <w:r w:rsidRPr="00334428">
              <w:rPr>
                <w:sz w:val="16"/>
                <w:szCs w:val="16"/>
              </w:rPr>
              <w:t>2010</w:t>
            </w:r>
          </w:p>
        </w:tc>
        <w:tc>
          <w:tcPr>
            <w:tcW w:w="810" w:type="dxa"/>
          </w:tcPr>
          <w:p w14:paraId="452A548F" w14:textId="77777777" w:rsidR="00334428" w:rsidRPr="00334428" w:rsidRDefault="00334428" w:rsidP="00334428">
            <w:pPr>
              <w:keepNext/>
              <w:jc w:val="center"/>
              <w:rPr>
                <w:sz w:val="16"/>
                <w:szCs w:val="16"/>
              </w:rPr>
            </w:pPr>
            <w:r w:rsidRPr="00334428">
              <w:rPr>
                <w:sz w:val="16"/>
                <w:szCs w:val="16"/>
              </w:rPr>
              <w:t>1.585</w:t>
            </w:r>
          </w:p>
        </w:tc>
        <w:tc>
          <w:tcPr>
            <w:tcW w:w="979" w:type="dxa"/>
          </w:tcPr>
          <w:p w14:paraId="03FAD30F" w14:textId="77777777" w:rsidR="00334428" w:rsidRPr="00334428" w:rsidRDefault="00334428" w:rsidP="00334428">
            <w:pPr>
              <w:keepNext/>
              <w:jc w:val="center"/>
              <w:rPr>
                <w:sz w:val="16"/>
                <w:szCs w:val="16"/>
              </w:rPr>
            </w:pPr>
            <w:r w:rsidRPr="00334428">
              <w:rPr>
                <w:sz w:val="16"/>
                <w:szCs w:val="16"/>
              </w:rPr>
              <w:t>16</w:t>
            </w:r>
          </w:p>
        </w:tc>
        <w:tc>
          <w:tcPr>
            <w:tcW w:w="869" w:type="dxa"/>
          </w:tcPr>
          <w:p w14:paraId="487FA983" w14:textId="77777777" w:rsidR="00334428" w:rsidRPr="00334428" w:rsidRDefault="00334428" w:rsidP="00334428">
            <w:pPr>
              <w:keepNext/>
              <w:jc w:val="center"/>
              <w:rPr>
                <w:sz w:val="16"/>
                <w:szCs w:val="16"/>
              </w:rPr>
            </w:pPr>
            <w:r w:rsidRPr="00334428">
              <w:rPr>
                <w:sz w:val="16"/>
                <w:szCs w:val="16"/>
              </w:rPr>
              <w:t>31</w:t>
            </w:r>
          </w:p>
        </w:tc>
        <w:tc>
          <w:tcPr>
            <w:tcW w:w="1122" w:type="dxa"/>
          </w:tcPr>
          <w:p w14:paraId="6496CFDE" w14:textId="77777777" w:rsidR="00334428" w:rsidRPr="00334428" w:rsidRDefault="00334428" w:rsidP="00334428">
            <w:pPr>
              <w:keepNext/>
              <w:jc w:val="center"/>
              <w:rPr>
                <w:sz w:val="16"/>
                <w:szCs w:val="16"/>
              </w:rPr>
            </w:pPr>
            <w:r w:rsidRPr="00334428">
              <w:rPr>
                <w:sz w:val="16"/>
                <w:szCs w:val="16"/>
              </w:rPr>
              <w:t>.49</w:t>
            </w:r>
          </w:p>
        </w:tc>
      </w:tr>
      <w:tr w:rsidR="00334428" w:rsidRPr="00334428" w14:paraId="0E971435" w14:textId="77777777" w:rsidTr="002E5E82">
        <w:trPr>
          <w:cantSplit/>
          <w:jc w:val="center"/>
        </w:trPr>
        <w:tc>
          <w:tcPr>
            <w:tcW w:w="923" w:type="dxa"/>
          </w:tcPr>
          <w:p w14:paraId="19448F68" w14:textId="77777777" w:rsidR="00334428" w:rsidRPr="00334428" w:rsidRDefault="00334428" w:rsidP="00334428">
            <w:pPr>
              <w:keepNext/>
              <w:jc w:val="center"/>
              <w:rPr>
                <w:sz w:val="16"/>
                <w:szCs w:val="16"/>
              </w:rPr>
            </w:pPr>
            <w:r w:rsidRPr="00334428">
              <w:rPr>
                <w:sz w:val="16"/>
                <w:szCs w:val="16"/>
              </w:rPr>
              <w:t>2009</w:t>
            </w:r>
          </w:p>
        </w:tc>
        <w:tc>
          <w:tcPr>
            <w:tcW w:w="810" w:type="dxa"/>
          </w:tcPr>
          <w:p w14:paraId="763E50EF" w14:textId="77777777" w:rsidR="00334428" w:rsidRPr="00334428" w:rsidRDefault="00334428" w:rsidP="00334428">
            <w:pPr>
              <w:keepNext/>
              <w:jc w:val="center"/>
              <w:rPr>
                <w:sz w:val="16"/>
                <w:szCs w:val="16"/>
              </w:rPr>
            </w:pPr>
            <w:r w:rsidRPr="00334428">
              <w:rPr>
                <w:sz w:val="16"/>
                <w:szCs w:val="16"/>
              </w:rPr>
              <w:t>1.573</w:t>
            </w:r>
          </w:p>
        </w:tc>
        <w:tc>
          <w:tcPr>
            <w:tcW w:w="979" w:type="dxa"/>
          </w:tcPr>
          <w:p w14:paraId="4FB3DDF4" w14:textId="77777777" w:rsidR="00334428" w:rsidRPr="00334428" w:rsidRDefault="00334428" w:rsidP="00334428">
            <w:pPr>
              <w:keepNext/>
              <w:jc w:val="center"/>
              <w:rPr>
                <w:sz w:val="16"/>
                <w:szCs w:val="16"/>
              </w:rPr>
            </w:pPr>
            <w:r w:rsidRPr="00334428">
              <w:rPr>
                <w:sz w:val="16"/>
                <w:szCs w:val="16"/>
              </w:rPr>
              <w:t>17</w:t>
            </w:r>
          </w:p>
        </w:tc>
        <w:tc>
          <w:tcPr>
            <w:tcW w:w="869" w:type="dxa"/>
          </w:tcPr>
          <w:p w14:paraId="4256C0AB" w14:textId="77777777" w:rsidR="00334428" w:rsidRPr="00334428" w:rsidRDefault="00334428" w:rsidP="00334428">
            <w:pPr>
              <w:keepNext/>
              <w:jc w:val="center"/>
              <w:rPr>
                <w:sz w:val="16"/>
                <w:szCs w:val="16"/>
              </w:rPr>
            </w:pPr>
            <w:r w:rsidRPr="00334428">
              <w:rPr>
                <w:sz w:val="16"/>
                <w:szCs w:val="16"/>
              </w:rPr>
              <w:t>27</w:t>
            </w:r>
          </w:p>
        </w:tc>
        <w:tc>
          <w:tcPr>
            <w:tcW w:w="1122" w:type="dxa"/>
          </w:tcPr>
          <w:p w14:paraId="152A3099" w14:textId="77777777" w:rsidR="00334428" w:rsidRPr="00334428" w:rsidRDefault="00334428" w:rsidP="00334428">
            <w:pPr>
              <w:keepNext/>
              <w:jc w:val="center"/>
              <w:rPr>
                <w:sz w:val="16"/>
                <w:szCs w:val="16"/>
              </w:rPr>
            </w:pPr>
            <w:r w:rsidRPr="00334428">
              <w:rPr>
                <w:sz w:val="16"/>
                <w:szCs w:val="16"/>
              </w:rPr>
              <w:t>.42</w:t>
            </w:r>
          </w:p>
        </w:tc>
      </w:tr>
      <w:tr w:rsidR="00334428" w:rsidRPr="00334428" w14:paraId="35321CED" w14:textId="77777777" w:rsidTr="002E5E82">
        <w:trPr>
          <w:cantSplit/>
          <w:jc w:val="center"/>
        </w:trPr>
        <w:tc>
          <w:tcPr>
            <w:tcW w:w="923" w:type="dxa"/>
          </w:tcPr>
          <w:p w14:paraId="54EEF8B0" w14:textId="77777777" w:rsidR="00334428" w:rsidRPr="00334428" w:rsidRDefault="00334428" w:rsidP="00334428">
            <w:pPr>
              <w:keepNext/>
              <w:jc w:val="center"/>
              <w:rPr>
                <w:sz w:val="16"/>
                <w:szCs w:val="16"/>
              </w:rPr>
            </w:pPr>
            <w:r w:rsidRPr="00334428">
              <w:rPr>
                <w:sz w:val="16"/>
                <w:szCs w:val="16"/>
              </w:rPr>
              <w:t>2008</w:t>
            </w:r>
          </w:p>
        </w:tc>
        <w:tc>
          <w:tcPr>
            <w:tcW w:w="810" w:type="dxa"/>
          </w:tcPr>
          <w:p w14:paraId="6EC7640E" w14:textId="77777777" w:rsidR="00334428" w:rsidRPr="00334428" w:rsidRDefault="00334428" w:rsidP="00334428">
            <w:pPr>
              <w:keepNext/>
              <w:jc w:val="center"/>
              <w:rPr>
                <w:sz w:val="16"/>
                <w:szCs w:val="16"/>
              </w:rPr>
            </w:pPr>
            <w:r w:rsidRPr="00334428">
              <w:rPr>
                <w:sz w:val="16"/>
                <w:szCs w:val="16"/>
              </w:rPr>
              <w:t>1.618</w:t>
            </w:r>
          </w:p>
        </w:tc>
        <w:tc>
          <w:tcPr>
            <w:tcW w:w="979" w:type="dxa"/>
          </w:tcPr>
          <w:p w14:paraId="72567168" w14:textId="77777777" w:rsidR="00334428" w:rsidRPr="00334428" w:rsidRDefault="00334428" w:rsidP="00334428">
            <w:pPr>
              <w:keepNext/>
              <w:jc w:val="center"/>
              <w:rPr>
                <w:sz w:val="16"/>
                <w:szCs w:val="16"/>
              </w:rPr>
            </w:pPr>
            <w:r w:rsidRPr="00334428">
              <w:rPr>
                <w:sz w:val="16"/>
                <w:szCs w:val="16"/>
              </w:rPr>
              <w:t>18</w:t>
            </w:r>
          </w:p>
        </w:tc>
        <w:tc>
          <w:tcPr>
            <w:tcW w:w="869" w:type="dxa"/>
          </w:tcPr>
          <w:p w14:paraId="79499A97" w14:textId="77777777" w:rsidR="00334428" w:rsidRPr="00334428" w:rsidRDefault="00334428" w:rsidP="00334428">
            <w:pPr>
              <w:keepNext/>
              <w:jc w:val="center"/>
              <w:rPr>
                <w:sz w:val="16"/>
                <w:szCs w:val="16"/>
              </w:rPr>
            </w:pPr>
            <w:r w:rsidRPr="00334428">
              <w:rPr>
                <w:sz w:val="16"/>
                <w:szCs w:val="16"/>
              </w:rPr>
              <w:t>24</w:t>
            </w:r>
          </w:p>
        </w:tc>
        <w:tc>
          <w:tcPr>
            <w:tcW w:w="1122" w:type="dxa"/>
          </w:tcPr>
          <w:p w14:paraId="17BC7DC8" w14:textId="77777777" w:rsidR="00334428" w:rsidRPr="00334428" w:rsidRDefault="00334428" w:rsidP="00334428">
            <w:pPr>
              <w:keepNext/>
              <w:jc w:val="center"/>
              <w:rPr>
                <w:sz w:val="16"/>
                <w:szCs w:val="16"/>
              </w:rPr>
            </w:pPr>
            <w:r w:rsidRPr="00334428">
              <w:rPr>
                <w:sz w:val="16"/>
                <w:szCs w:val="16"/>
              </w:rPr>
              <w:t>.39</w:t>
            </w:r>
          </w:p>
        </w:tc>
      </w:tr>
      <w:tr w:rsidR="00334428" w:rsidRPr="00334428" w14:paraId="21FAC8A2" w14:textId="77777777" w:rsidTr="002E5E82">
        <w:trPr>
          <w:cantSplit/>
          <w:jc w:val="center"/>
        </w:trPr>
        <w:tc>
          <w:tcPr>
            <w:tcW w:w="923" w:type="dxa"/>
          </w:tcPr>
          <w:p w14:paraId="5E8C7D92" w14:textId="77777777" w:rsidR="00334428" w:rsidRPr="00334428" w:rsidRDefault="00334428" w:rsidP="00334428">
            <w:pPr>
              <w:keepNext/>
              <w:jc w:val="center"/>
              <w:rPr>
                <w:sz w:val="16"/>
                <w:szCs w:val="16"/>
              </w:rPr>
            </w:pPr>
            <w:r w:rsidRPr="00334428">
              <w:rPr>
                <w:sz w:val="16"/>
                <w:szCs w:val="16"/>
              </w:rPr>
              <w:t>2007</w:t>
            </w:r>
          </w:p>
        </w:tc>
        <w:tc>
          <w:tcPr>
            <w:tcW w:w="810" w:type="dxa"/>
          </w:tcPr>
          <w:p w14:paraId="4EBA4333" w14:textId="77777777" w:rsidR="00334428" w:rsidRPr="00334428" w:rsidRDefault="00334428" w:rsidP="00334428">
            <w:pPr>
              <w:keepNext/>
              <w:jc w:val="center"/>
              <w:rPr>
                <w:sz w:val="16"/>
                <w:szCs w:val="16"/>
              </w:rPr>
            </w:pPr>
            <w:r w:rsidRPr="00334428">
              <w:rPr>
                <w:sz w:val="16"/>
                <w:szCs w:val="16"/>
              </w:rPr>
              <w:t>1.682</w:t>
            </w:r>
          </w:p>
        </w:tc>
        <w:tc>
          <w:tcPr>
            <w:tcW w:w="979" w:type="dxa"/>
          </w:tcPr>
          <w:p w14:paraId="5AB0CA5A" w14:textId="77777777" w:rsidR="00334428" w:rsidRPr="00334428" w:rsidRDefault="00334428" w:rsidP="00334428">
            <w:pPr>
              <w:jc w:val="center"/>
              <w:rPr>
                <w:sz w:val="16"/>
                <w:szCs w:val="16"/>
              </w:rPr>
            </w:pPr>
            <w:r w:rsidRPr="00334428">
              <w:rPr>
                <w:sz w:val="16"/>
                <w:szCs w:val="16"/>
              </w:rPr>
              <w:t>19</w:t>
            </w:r>
          </w:p>
        </w:tc>
        <w:tc>
          <w:tcPr>
            <w:tcW w:w="869" w:type="dxa"/>
          </w:tcPr>
          <w:p w14:paraId="4B4FBBD5" w14:textId="77777777" w:rsidR="00334428" w:rsidRPr="00334428" w:rsidRDefault="00334428" w:rsidP="00334428">
            <w:pPr>
              <w:jc w:val="center"/>
              <w:rPr>
                <w:sz w:val="16"/>
                <w:szCs w:val="16"/>
              </w:rPr>
            </w:pPr>
            <w:r w:rsidRPr="00334428">
              <w:rPr>
                <w:sz w:val="16"/>
                <w:szCs w:val="16"/>
              </w:rPr>
              <w:t>22</w:t>
            </w:r>
          </w:p>
        </w:tc>
        <w:tc>
          <w:tcPr>
            <w:tcW w:w="1122" w:type="dxa"/>
          </w:tcPr>
          <w:p w14:paraId="4CE5ABC0" w14:textId="77777777" w:rsidR="00334428" w:rsidRPr="00334428" w:rsidRDefault="00334428" w:rsidP="00334428">
            <w:pPr>
              <w:keepNext/>
              <w:jc w:val="center"/>
              <w:rPr>
                <w:sz w:val="16"/>
                <w:szCs w:val="16"/>
              </w:rPr>
            </w:pPr>
            <w:r w:rsidRPr="00334428">
              <w:rPr>
                <w:sz w:val="16"/>
                <w:szCs w:val="16"/>
              </w:rPr>
              <w:t>.37</w:t>
            </w:r>
          </w:p>
        </w:tc>
      </w:tr>
      <w:tr w:rsidR="00334428" w:rsidRPr="00334428" w14:paraId="7F31B5F9" w14:textId="77777777" w:rsidTr="002E5E82">
        <w:trPr>
          <w:cantSplit/>
          <w:jc w:val="center"/>
        </w:trPr>
        <w:tc>
          <w:tcPr>
            <w:tcW w:w="923" w:type="dxa"/>
          </w:tcPr>
          <w:p w14:paraId="2CEFA733" w14:textId="77777777" w:rsidR="00334428" w:rsidRPr="00334428" w:rsidRDefault="00334428" w:rsidP="00334428">
            <w:pPr>
              <w:jc w:val="center"/>
              <w:rPr>
                <w:sz w:val="16"/>
                <w:szCs w:val="16"/>
              </w:rPr>
            </w:pPr>
            <w:r w:rsidRPr="00334428">
              <w:rPr>
                <w:sz w:val="16"/>
                <w:szCs w:val="16"/>
              </w:rPr>
              <w:t>2006</w:t>
            </w:r>
          </w:p>
        </w:tc>
        <w:tc>
          <w:tcPr>
            <w:tcW w:w="810" w:type="dxa"/>
          </w:tcPr>
          <w:p w14:paraId="00EE19C9" w14:textId="77777777" w:rsidR="00334428" w:rsidRPr="00334428" w:rsidRDefault="00334428" w:rsidP="00334428">
            <w:pPr>
              <w:jc w:val="center"/>
              <w:rPr>
                <w:sz w:val="16"/>
                <w:szCs w:val="16"/>
              </w:rPr>
            </w:pPr>
            <w:r w:rsidRPr="00334428">
              <w:rPr>
                <w:sz w:val="16"/>
                <w:szCs w:val="16"/>
              </w:rPr>
              <w:t>1.774</w:t>
            </w:r>
          </w:p>
        </w:tc>
        <w:tc>
          <w:tcPr>
            <w:tcW w:w="979" w:type="dxa"/>
          </w:tcPr>
          <w:p w14:paraId="495FE7B8" w14:textId="77777777" w:rsidR="00334428" w:rsidRPr="00334428" w:rsidRDefault="00334428" w:rsidP="00334428">
            <w:pPr>
              <w:jc w:val="center"/>
              <w:rPr>
                <w:sz w:val="16"/>
                <w:szCs w:val="16"/>
              </w:rPr>
            </w:pPr>
            <w:r w:rsidRPr="00334428">
              <w:rPr>
                <w:sz w:val="16"/>
                <w:szCs w:val="16"/>
              </w:rPr>
              <w:t>20</w:t>
            </w:r>
          </w:p>
        </w:tc>
        <w:tc>
          <w:tcPr>
            <w:tcW w:w="869" w:type="dxa"/>
          </w:tcPr>
          <w:p w14:paraId="7F49646B" w14:textId="77777777" w:rsidR="00334428" w:rsidRPr="00334428" w:rsidRDefault="00334428" w:rsidP="00334428">
            <w:pPr>
              <w:jc w:val="center"/>
              <w:rPr>
                <w:sz w:val="16"/>
                <w:szCs w:val="16"/>
              </w:rPr>
            </w:pPr>
            <w:r w:rsidRPr="00334428">
              <w:rPr>
                <w:sz w:val="16"/>
                <w:szCs w:val="16"/>
              </w:rPr>
              <w:t>21</w:t>
            </w:r>
          </w:p>
        </w:tc>
        <w:tc>
          <w:tcPr>
            <w:tcW w:w="1122" w:type="dxa"/>
          </w:tcPr>
          <w:p w14:paraId="3D9E5BBA" w14:textId="77777777" w:rsidR="00334428" w:rsidRPr="00334428" w:rsidRDefault="00334428" w:rsidP="00334428">
            <w:pPr>
              <w:jc w:val="center"/>
              <w:rPr>
                <w:sz w:val="16"/>
                <w:szCs w:val="16"/>
              </w:rPr>
            </w:pPr>
            <w:r w:rsidRPr="00334428">
              <w:rPr>
                <w:sz w:val="16"/>
                <w:szCs w:val="16"/>
              </w:rPr>
              <w:t>.37</w:t>
            </w:r>
          </w:p>
        </w:tc>
      </w:tr>
      <w:tr w:rsidR="00334428" w:rsidRPr="00334428" w14:paraId="0F214482" w14:textId="77777777" w:rsidTr="002E5E82">
        <w:trPr>
          <w:cantSplit/>
          <w:jc w:val="center"/>
        </w:trPr>
        <w:tc>
          <w:tcPr>
            <w:tcW w:w="923" w:type="dxa"/>
          </w:tcPr>
          <w:p w14:paraId="311F15A2" w14:textId="77777777" w:rsidR="00334428" w:rsidRPr="00334428" w:rsidRDefault="00334428" w:rsidP="00334428">
            <w:pPr>
              <w:jc w:val="center"/>
              <w:rPr>
                <w:sz w:val="16"/>
                <w:szCs w:val="16"/>
              </w:rPr>
            </w:pPr>
            <w:r w:rsidRPr="00334428">
              <w:rPr>
                <w:sz w:val="16"/>
                <w:szCs w:val="16"/>
              </w:rPr>
              <w:t>2005</w:t>
            </w:r>
          </w:p>
        </w:tc>
        <w:tc>
          <w:tcPr>
            <w:tcW w:w="810" w:type="dxa"/>
          </w:tcPr>
          <w:p w14:paraId="108DAB37" w14:textId="77777777" w:rsidR="00334428" w:rsidRPr="00334428" w:rsidRDefault="00334428" w:rsidP="00334428">
            <w:pPr>
              <w:jc w:val="center"/>
              <w:rPr>
                <w:sz w:val="16"/>
                <w:szCs w:val="16"/>
              </w:rPr>
            </w:pPr>
            <w:r w:rsidRPr="00334428">
              <w:rPr>
                <w:sz w:val="16"/>
                <w:szCs w:val="16"/>
              </w:rPr>
              <w:t>1.856</w:t>
            </w:r>
          </w:p>
        </w:tc>
        <w:tc>
          <w:tcPr>
            <w:tcW w:w="979" w:type="dxa"/>
          </w:tcPr>
          <w:p w14:paraId="25EE1BC6" w14:textId="77777777" w:rsidR="00334428" w:rsidRPr="00334428" w:rsidRDefault="00334428" w:rsidP="00334428">
            <w:pPr>
              <w:jc w:val="center"/>
              <w:rPr>
                <w:sz w:val="16"/>
                <w:szCs w:val="16"/>
              </w:rPr>
            </w:pPr>
            <w:r w:rsidRPr="00334428">
              <w:rPr>
                <w:sz w:val="16"/>
                <w:szCs w:val="16"/>
              </w:rPr>
              <w:t>21</w:t>
            </w:r>
          </w:p>
        </w:tc>
        <w:tc>
          <w:tcPr>
            <w:tcW w:w="869" w:type="dxa"/>
          </w:tcPr>
          <w:p w14:paraId="3AAC36A6" w14:textId="77777777" w:rsidR="00334428" w:rsidRPr="00334428" w:rsidRDefault="00334428" w:rsidP="00334428">
            <w:pPr>
              <w:jc w:val="center"/>
              <w:rPr>
                <w:sz w:val="16"/>
                <w:szCs w:val="16"/>
              </w:rPr>
            </w:pPr>
            <w:r w:rsidRPr="00334428">
              <w:rPr>
                <w:sz w:val="16"/>
                <w:szCs w:val="16"/>
              </w:rPr>
              <w:t>20</w:t>
            </w:r>
          </w:p>
        </w:tc>
        <w:tc>
          <w:tcPr>
            <w:tcW w:w="1122" w:type="dxa"/>
          </w:tcPr>
          <w:p w14:paraId="7BB94F39" w14:textId="77777777" w:rsidR="00334428" w:rsidRPr="00334428" w:rsidRDefault="00334428" w:rsidP="00334428">
            <w:pPr>
              <w:jc w:val="center"/>
              <w:rPr>
                <w:sz w:val="16"/>
                <w:szCs w:val="16"/>
              </w:rPr>
            </w:pPr>
            <w:r w:rsidRPr="00334428">
              <w:rPr>
                <w:sz w:val="16"/>
                <w:szCs w:val="16"/>
              </w:rPr>
              <w:t>.37</w:t>
            </w:r>
          </w:p>
        </w:tc>
      </w:tr>
    </w:tbl>
    <w:p w14:paraId="0A4DDA0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67B1741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47:2323.</w:t>
      </w:r>
    </w:p>
    <w:p w14:paraId="1DBE74E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8:102 (February 1982), amended LR 10:943 (November 1984), LR 12:36 (January 1986), LR 13:188 (March 1987), LR 13:764 (December 1987), LR 14:872 (December 1988), LR 15:1097 (December 1989), LR 16:1063 (December 1990), LR 17:1213 (December 1991), LR 19:212 (February 1993), LR 20:198 (February 1994), LR 21:186 (February 1995), LR 22:117 (February 1996), LR 23:206 (February 1997), amended by the Department of Revenue, Tax Commission, LR 24:490 (March 1998), LR 25:316 (February 1999), LR 26:509 (March 2000), LR 27:427 (March 2001), LR 28:520 (March 2002), LR 29:370 (March 2003), LR 30:489 (March 2004), LR 31:719 (March 2005), LR 32:433 (March 2006), LR 33:495 (March 2007), LR 34:685 (April 2008), LR 35:499 (March 2009), LR 36:779 (April 2010), amended by the Division of Administration, Tax Commission, LR 37:1401 (May 2011), LR 38:809 (March 2012), LR 39:497 (March 2013), LR 40:538 (March 2014), LR 41:680 (April 2015), LR 42:749 (May 2016), LR 43:</w:t>
      </w:r>
      <w:bookmarkStart w:id="508" w:name="TOC_Chap102"/>
      <w:bookmarkStart w:id="509" w:name="_Toc233690268"/>
      <w:bookmarkStart w:id="510" w:name="_Toc234030852"/>
      <w:bookmarkStart w:id="511" w:name="_Toc243721478"/>
      <w:bookmarkStart w:id="512" w:name="_Toc259619726"/>
      <w:bookmarkStart w:id="513" w:name="_Toc262718812"/>
      <w:bookmarkStart w:id="514" w:name="_Toc275165585"/>
      <w:bookmarkStart w:id="515" w:name="_Toc293321634"/>
      <w:r w:rsidRPr="00334428">
        <w:rPr>
          <w:kern w:val="2"/>
          <w:sz w:val="18"/>
        </w:rPr>
        <w:t>656 (April 2017), LR 44:584 (March 2018), LR 45:537 (April 2019), LR 46:564 (April 2020), LR 47:469 (April 2021), LR 48:1527 (June 2022), LR 49:1060 (June 2023), LR 50:372 (March 2024), LR 51:393 (March 2025), LR 52:971 (June 2026).</w:t>
      </w:r>
    </w:p>
    <w:p w14:paraId="2E96F199"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25.</w:t>
      </w:r>
      <w:bookmarkStart w:id="516" w:name="TOCT_Chap154"/>
      <w:bookmarkStart w:id="517" w:name="TOCT_Chap183"/>
      <w:bookmarkStart w:id="518" w:name="TOCT_Chap148"/>
      <w:bookmarkStart w:id="519" w:name="TOCT_Chap102"/>
      <w:bookmarkEnd w:id="508"/>
      <w:r w:rsidRPr="00334428">
        <w:rPr>
          <w:b/>
          <w:kern w:val="2"/>
        </w:rPr>
        <w:tab/>
        <w:t>General Business Assets</w:t>
      </w:r>
      <w:bookmarkStart w:id="520" w:name="_Toc233690270"/>
      <w:bookmarkStart w:id="521" w:name="_Toc234030854"/>
      <w:bookmarkStart w:id="522" w:name="_Toc243721480"/>
      <w:bookmarkStart w:id="523" w:name="_Toc259619728"/>
      <w:bookmarkStart w:id="524" w:name="_Toc262718814"/>
      <w:bookmarkStart w:id="525" w:name="_Toc275165587"/>
      <w:bookmarkStart w:id="526" w:name="_Toc293321636"/>
      <w:bookmarkEnd w:id="509"/>
      <w:bookmarkEnd w:id="510"/>
      <w:bookmarkEnd w:id="511"/>
      <w:bookmarkEnd w:id="512"/>
      <w:bookmarkEnd w:id="513"/>
      <w:bookmarkEnd w:id="514"/>
      <w:bookmarkEnd w:id="515"/>
      <w:bookmarkEnd w:id="516"/>
      <w:bookmarkEnd w:id="517"/>
      <w:bookmarkEnd w:id="518"/>
      <w:bookmarkEnd w:id="519"/>
    </w:p>
    <w:p w14:paraId="6FBF38D8"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§2503.</w:t>
      </w:r>
      <w:r w:rsidRPr="00334428">
        <w:rPr>
          <w:b/>
          <w:kern w:val="2"/>
        </w:rPr>
        <w:tab/>
        <w:t>Tables Ascertaining Economic Lives, Percent Good and Composite Multipliers of Business and Industrial Personal Property</w:t>
      </w:r>
      <w:bookmarkEnd w:id="520"/>
      <w:bookmarkEnd w:id="521"/>
      <w:bookmarkEnd w:id="522"/>
      <w:bookmarkEnd w:id="523"/>
      <w:bookmarkEnd w:id="524"/>
      <w:bookmarkEnd w:id="525"/>
      <w:bookmarkEnd w:id="526"/>
    </w:p>
    <w:p w14:paraId="15F4B48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w:t>
      </w:r>
    </w:p>
    <w:p w14:paraId="67BD5A0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Suggested Guidelines for Ascertaining Economic Lives of Business and Industrial Personal Property</w:t>
      </w:r>
    </w:p>
    <w:p w14:paraId="6634B6D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334428">
        <w:rPr>
          <w:kern w:val="2"/>
        </w:rPr>
        <w:t>* * *</w:t>
      </w:r>
    </w:p>
    <w:p w14:paraId="0F56EAD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Cost Indices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760"/>
        <w:gridCol w:w="540"/>
        <w:gridCol w:w="1800"/>
        <w:gridCol w:w="1875"/>
      </w:tblGrid>
      <w:tr w:rsidR="00334428" w:rsidRPr="00334428" w14:paraId="3BF36060" w14:textId="77777777" w:rsidTr="002E5E82">
        <w:trPr>
          <w:cantSplit/>
          <w:trHeight w:val="306"/>
          <w:tblHeader/>
          <w:jc w:val="center"/>
        </w:trPr>
        <w:tc>
          <w:tcPr>
            <w:tcW w:w="4975" w:type="dxa"/>
            <w:gridSpan w:val="4"/>
            <w:shd w:val="clear" w:color="auto" w:fill="BFBFBF"/>
            <w:vAlign w:val="bottom"/>
          </w:tcPr>
          <w:p w14:paraId="147CDFD4"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2503.B</w:t>
            </w:r>
          </w:p>
          <w:p w14:paraId="15A37CB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ind w:firstLine="187"/>
              <w:jc w:val="center"/>
              <w:outlineLvl w:val="3"/>
              <w:rPr>
                <w:b/>
                <w:bCs/>
                <w:kern w:val="2"/>
                <w:sz w:val="16"/>
                <w:szCs w:val="16"/>
              </w:rPr>
            </w:pPr>
            <w:r w:rsidRPr="00334428">
              <w:rPr>
                <w:b/>
                <w:bCs/>
                <w:sz w:val="16"/>
                <w:szCs w:val="16"/>
              </w:rPr>
              <w:t>Cost Indices</w:t>
            </w:r>
          </w:p>
        </w:tc>
      </w:tr>
      <w:tr w:rsidR="00334428" w:rsidRPr="00334428" w14:paraId="6FE3DBD0" w14:textId="77777777" w:rsidTr="002E5E82">
        <w:trPr>
          <w:cantSplit/>
          <w:tblHeader/>
          <w:jc w:val="center"/>
        </w:trPr>
        <w:tc>
          <w:tcPr>
            <w:tcW w:w="760" w:type="dxa"/>
            <w:shd w:val="clear" w:color="auto" w:fill="BFBFBF"/>
            <w:vAlign w:val="bottom"/>
          </w:tcPr>
          <w:p w14:paraId="02C5270F" w14:textId="77777777" w:rsidR="00334428" w:rsidRPr="00334428" w:rsidRDefault="00334428" w:rsidP="00334428">
            <w:pPr>
              <w:keepNext/>
              <w:jc w:val="center"/>
              <w:rPr>
                <w:b/>
                <w:bCs/>
                <w:sz w:val="16"/>
                <w:szCs w:val="16"/>
              </w:rPr>
            </w:pPr>
            <w:r w:rsidRPr="00334428">
              <w:rPr>
                <w:b/>
                <w:bCs/>
                <w:sz w:val="16"/>
                <w:szCs w:val="16"/>
              </w:rPr>
              <w:t>Year</w:t>
            </w:r>
          </w:p>
        </w:tc>
        <w:tc>
          <w:tcPr>
            <w:tcW w:w="540" w:type="dxa"/>
            <w:shd w:val="clear" w:color="auto" w:fill="BFBFBF"/>
            <w:vAlign w:val="bottom"/>
          </w:tcPr>
          <w:p w14:paraId="6078184E" w14:textId="77777777" w:rsidR="00334428" w:rsidRPr="00334428" w:rsidRDefault="00334428" w:rsidP="00334428">
            <w:pPr>
              <w:keepNext/>
              <w:jc w:val="center"/>
              <w:rPr>
                <w:b/>
                <w:bCs/>
                <w:sz w:val="16"/>
                <w:szCs w:val="16"/>
              </w:rPr>
            </w:pPr>
            <w:r w:rsidRPr="00334428">
              <w:rPr>
                <w:b/>
                <w:bCs/>
                <w:sz w:val="16"/>
                <w:szCs w:val="16"/>
              </w:rPr>
              <w:t>Age</w:t>
            </w:r>
          </w:p>
        </w:tc>
        <w:tc>
          <w:tcPr>
            <w:tcW w:w="1800" w:type="dxa"/>
            <w:shd w:val="clear" w:color="auto" w:fill="BFBFBF"/>
            <w:vAlign w:val="bottom"/>
          </w:tcPr>
          <w:p w14:paraId="7A494878" w14:textId="77777777" w:rsidR="00334428" w:rsidRPr="00334428" w:rsidRDefault="00334428" w:rsidP="00334428">
            <w:pPr>
              <w:keepNext/>
              <w:jc w:val="center"/>
              <w:rPr>
                <w:b/>
                <w:bCs/>
                <w:sz w:val="16"/>
                <w:szCs w:val="16"/>
              </w:rPr>
            </w:pPr>
            <w:r w:rsidRPr="00334428">
              <w:rPr>
                <w:b/>
                <w:bCs/>
                <w:sz w:val="16"/>
                <w:szCs w:val="16"/>
              </w:rPr>
              <w:t>National Average</w:t>
            </w:r>
          </w:p>
          <w:p w14:paraId="686E1628" w14:textId="77777777" w:rsidR="00334428" w:rsidRPr="00334428" w:rsidRDefault="00334428" w:rsidP="00334428">
            <w:pPr>
              <w:keepNext/>
              <w:jc w:val="center"/>
              <w:rPr>
                <w:b/>
                <w:bCs/>
                <w:sz w:val="16"/>
                <w:szCs w:val="16"/>
              </w:rPr>
            </w:pPr>
            <w:r w:rsidRPr="00334428">
              <w:rPr>
                <w:b/>
                <w:bCs/>
                <w:sz w:val="16"/>
                <w:szCs w:val="16"/>
              </w:rPr>
              <w:t>1926 = 100</w:t>
            </w:r>
          </w:p>
        </w:tc>
        <w:tc>
          <w:tcPr>
            <w:tcW w:w="1875" w:type="dxa"/>
            <w:shd w:val="clear" w:color="auto" w:fill="BFBFBF"/>
            <w:vAlign w:val="bottom"/>
          </w:tcPr>
          <w:p w14:paraId="6254F264" w14:textId="77777777" w:rsidR="00334428" w:rsidRPr="00334428" w:rsidRDefault="00334428" w:rsidP="00334428">
            <w:pPr>
              <w:keepNext/>
              <w:jc w:val="center"/>
              <w:rPr>
                <w:b/>
                <w:bCs/>
                <w:sz w:val="16"/>
                <w:szCs w:val="16"/>
              </w:rPr>
            </w:pPr>
            <w:r w:rsidRPr="00334428">
              <w:rPr>
                <w:b/>
                <w:bCs/>
                <w:sz w:val="16"/>
                <w:szCs w:val="16"/>
              </w:rPr>
              <w:t>January 1, 2025 = 100*</w:t>
            </w:r>
          </w:p>
        </w:tc>
      </w:tr>
      <w:tr w:rsidR="00334428" w:rsidRPr="00334428" w14:paraId="1B46F13D" w14:textId="77777777" w:rsidTr="002E5E82">
        <w:trPr>
          <w:cantSplit/>
          <w:jc w:val="center"/>
        </w:trPr>
        <w:tc>
          <w:tcPr>
            <w:tcW w:w="760" w:type="dxa"/>
          </w:tcPr>
          <w:p w14:paraId="1374B393" w14:textId="77777777" w:rsidR="00334428" w:rsidRPr="00334428" w:rsidRDefault="00334428" w:rsidP="00334428">
            <w:pPr>
              <w:keepNext/>
              <w:jc w:val="center"/>
              <w:rPr>
                <w:sz w:val="16"/>
                <w:szCs w:val="16"/>
              </w:rPr>
            </w:pPr>
            <w:r w:rsidRPr="00334428">
              <w:rPr>
                <w:sz w:val="16"/>
                <w:szCs w:val="16"/>
              </w:rPr>
              <w:t>2025</w:t>
            </w:r>
          </w:p>
        </w:tc>
        <w:tc>
          <w:tcPr>
            <w:tcW w:w="540" w:type="dxa"/>
          </w:tcPr>
          <w:p w14:paraId="7F19CF5D" w14:textId="77777777" w:rsidR="00334428" w:rsidRPr="00334428" w:rsidRDefault="00334428" w:rsidP="00334428">
            <w:pPr>
              <w:keepNext/>
              <w:jc w:val="center"/>
              <w:rPr>
                <w:sz w:val="16"/>
                <w:szCs w:val="16"/>
              </w:rPr>
            </w:pPr>
            <w:r w:rsidRPr="00334428">
              <w:rPr>
                <w:sz w:val="16"/>
                <w:szCs w:val="16"/>
              </w:rPr>
              <w:t>1</w:t>
            </w:r>
          </w:p>
        </w:tc>
        <w:tc>
          <w:tcPr>
            <w:tcW w:w="1800" w:type="dxa"/>
          </w:tcPr>
          <w:p w14:paraId="1C350F22" w14:textId="77777777" w:rsidR="00334428" w:rsidRPr="00334428" w:rsidRDefault="00334428" w:rsidP="00334428">
            <w:pPr>
              <w:keepNext/>
              <w:tabs>
                <w:tab w:val="left" w:pos="99"/>
              </w:tabs>
              <w:jc w:val="center"/>
              <w:rPr>
                <w:sz w:val="16"/>
                <w:szCs w:val="16"/>
              </w:rPr>
            </w:pPr>
            <w:r w:rsidRPr="00334428">
              <w:rPr>
                <w:sz w:val="16"/>
                <w:szCs w:val="16"/>
              </w:rPr>
              <w:t>2365.2</w:t>
            </w:r>
          </w:p>
        </w:tc>
        <w:tc>
          <w:tcPr>
            <w:tcW w:w="1875" w:type="dxa"/>
          </w:tcPr>
          <w:p w14:paraId="3A925801" w14:textId="77777777" w:rsidR="00334428" w:rsidRPr="00334428" w:rsidRDefault="00334428" w:rsidP="00334428">
            <w:pPr>
              <w:keepNext/>
              <w:jc w:val="center"/>
              <w:rPr>
                <w:sz w:val="16"/>
                <w:szCs w:val="16"/>
              </w:rPr>
            </w:pPr>
            <w:r w:rsidRPr="00334428">
              <w:rPr>
                <w:sz w:val="16"/>
                <w:szCs w:val="16"/>
              </w:rPr>
              <w:t>0.977</w:t>
            </w:r>
          </w:p>
        </w:tc>
      </w:tr>
      <w:tr w:rsidR="00334428" w:rsidRPr="00334428" w14:paraId="56879ED8" w14:textId="77777777" w:rsidTr="002E5E82">
        <w:trPr>
          <w:cantSplit/>
          <w:jc w:val="center"/>
        </w:trPr>
        <w:tc>
          <w:tcPr>
            <w:tcW w:w="760" w:type="dxa"/>
          </w:tcPr>
          <w:p w14:paraId="0BA16098" w14:textId="77777777" w:rsidR="00334428" w:rsidRPr="00334428" w:rsidRDefault="00334428" w:rsidP="00334428">
            <w:pPr>
              <w:keepNext/>
              <w:jc w:val="center"/>
              <w:rPr>
                <w:sz w:val="16"/>
                <w:szCs w:val="16"/>
              </w:rPr>
            </w:pPr>
            <w:r w:rsidRPr="00334428">
              <w:rPr>
                <w:sz w:val="16"/>
                <w:szCs w:val="16"/>
              </w:rPr>
              <w:t>2024</w:t>
            </w:r>
          </w:p>
        </w:tc>
        <w:tc>
          <w:tcPr>
            <w:tcW w:w="540" w:type="dxa"/>
          </w:tcPr>
          <w:p w14:paraId="490359DF" w14:textId="77777777" w:rsidR="00334428" w:rsidRPr="00334428" w:rsidRDefault="00334428" w:rsidP="00334428">
            <w:pPr>
              <w:keepNext/>
              <w:jc w:val="center"/>
              <w:rPr>
                <w:sz w:val="16"/>
                <w:szCs w:val="16"/>
              </w:rPr>
            </w:pPr>
            <w:r w:rsidRPr="00334428">
              <w:rPr>
                <w:sz w:val="16"/>
                <w:szCs w:val="16"/>
              </w:rPr>
              <w:t>2</w:t>
            </w:r>
          </w:p>
        </w:tc>
        <w:tc>
          <w:tcPr>
            <w:tcW w:w="1800" w:type="dxa"/>
          </w:tcPr>
          <w:p w14:paraId="209B91C3" w14:textId="77777777" w:rsidR="00334428" w:rsidRPr="00334428" w:rsidRDefault="00334428" w:rsidP="00334428">
            <w:pPr>
              <w:keepNext/>
              <w:tabs>
                <w:tab w:val="left" w:pos="99"/>
              </w:tabs>
              <w:jc w:val="center"/>
              <w:rPr>
                <w:sz w:val="16"/>
                <w:szCs w:val="16"/>
              </w:rPr>
            </w:pPr>
            <w:r w:rsidRPr="00334428">
              <w:rPr>
                <w:sz w:val="16"/>
                <w:szCs w:val="16"/>
              </w:rPr>
              <w:t>2289.6</w:t>
            </w:r>
          </w:p>
        </w:tc>
        <w:tc>
          <w:tcPr>
            <w:tcW w:w="1875" w:type="dxa"/>
          </w:tcPr>
          <w:p w14:paraId="0B339FD7" w14:textId="77777777" w:rsidR="00334428" w:rsidRPr="00334428" w:rsidRDefault="00334428" w:rsidP="00334428">
            <w:pPr>
              <w:keepNext/>
              <w:jc w:val="center"/>
              <w:rPr>
                <w:sz w:val="16"/>
                <w:szCs w:val="16"/>
              </w:rPr>
            </w:pPr>
            <w:r w:rsidRPr="00334428">
              <w:rPr>
                <w:sz w:val="16"/>
                <w:szCs w:val="16"/>
              </w:rPr>
              <w:t>1.009</w:t>
            </w:r>
          </w:p>
        </w:tc>
      </w:tr>
      <w:tr w:rsidR="00334428" w:rsidRPr="00334428" w14:paraId="37911E98" w14:textId="77777777" w:rsidTr="002E5E82">
        <w:trPr>
          <w:cantSplit/>
          <w:jc w:val="center"/>
        </w:trPr>
        <w:tc>
          <w:tcPr>
            <w:tcW w:w="760" w:type="dxa"/>
          </w:tcPr>
          <w:p w14:paraId="2BE5B6F6" w14:textId="77777777" w:rsidR="00334428" w:rsidRPr="00334428" w:rsidRDefault="00334428" w:rsidP="00334428">
            <w:pPr>
              <w:keepNext/>
              <w:jc w:val="center"/>
              <w:rPr>
                <w:sz w:val="16"/>
                <w:szCs w:val="16"/>
              </w:rPr>
            </w:pPr>
            <w:r w:rsidRPr="00334428">
              <w:rPr>
                <w:sz w:val="16"/>
                <w:szCs w:val="16"/>
              </w:rPr>
              <w:t>2023</w:t>
            </w:r>
          </w:p>
        </w:tc>
        <w:tc>
          <w:tcPr>
            <w:tcW w:w="540" w:type="dxa"/>
          </w:tcPr>
          <w:p w14:paraId="26A8C3D3" w14:textId="77777777" w:rsidR="00334428" w:rsidRPr="00334428" w:rsidRDefault="00334428" w:rsidP="00334428">
            <w:pPr>
              <w:keepNext/>
              <w:jc w:val="center"/>
              <w:rPr>
                <w:sz w:val="16"/>
                <w:szCs w:val="16"/>
              </w:rPr>
            </w:pPr>
            <w:r w:rsidRPr="00334428">
              <w:rPr>
                <w:sz w:val="16"/>
                <w:szCs w:val="16"/>
              </w:rPr>
              <w:t>3</w:t>
            </w:r>
          </w:p>
        </w:tc>
        <w:tc>
          <w:tcPr>
            <w:tcW w:w="1800" w:type="dxa"/>
          </w:tcPr>
          <w:p w14:paraId="336D41EE" w14:textId="77777777" w:rsidR="00334428" w:rsidRPr="00334428" w:rsidRDefault="00334428" w:rsidP="00334428">
            <w:pPr>
              <w:keepNext/>
              <w:tabs>
                <w:tab w:val="left" w:pos="99"/>
              </w:tabs>
              <w:jc w:val="center"/>
              <w:rPr>
                <w:sz w:val="16"/>
                <w:szCs w:val="16"/>
              </w:rPr>
            </w:pPr>
            <w:r w:rsidRPr="00334428">
              <w:rPr>
                <w:sz w:val="16"/>
                <w:szCs w:val="16"/>
              </w:rPr>
              <w:t>2257.4</w:t>
            </w:r>
          </w:p>
        </w:tc>
        <w:tc>
          <w:tcPr>
            <w:tcW w:w="1875" w:type="dxa"/>
          </w:tcPr>
          <w:p w14:paraId="01871DDB" w14:textId="77777777" w:rsidR="00334428" w:rsidRPr="00334428" w:rsidRDefault="00334428" w:rsidP="00334428">
            <w:pPr>
              <w:keepNext/>
              <w:jc w:val="center"/>
              <w:rPr>
                <w:sz w:val="16"/>
                <w:szCs w:val="16"/>
              </w:rPr>
            </w:pPr>
            <w:r w:rsidRPr="00334428">
              <w:rPr>
                <w:sz w:val="16"/>
                <w:szCs w:val="16"/>
              </w:rPr>
              <w:t>1.023</w:t>
            </w:r>
          </w:p>
        </w:tc>
      </w:tr>
      <w:tr w:rsidR="00334428" w:rsidRPr="00334428" w14:paraId="20F640B0" w14:textId="77777777" w:rsidTr="002E5E82">
        <w:trPr>
          <w:cantSplit/>
          <w:jc w:val="center"/>
        </w:trPr>
        <w:tc>
          <w:tcPr>
            <w:tcW w:w="760" w:type="dxa"/>
          </w:tcPr>
          <w:p w14:paraId="554F845C" w14:textId="77777777" w:rsidR="00334428" w:rsidRPr="00334428" w:rsidRDefault="00334428" w:rsidP="00334428">
            <w:pPr>
              <w:keepNext/>
              <w:jc w:val="center"/>
              <w:rPr>
                <w:sz w:val="16"/>
                <w:szCs w:val="16"/>
              </w:rPr>
            </w:pPr>
            <w:r w:rsidRPr="00334428">
              <w:rPr>
                <w:sz w:val="16"/>
                <w:szCs w:val="16"/>
              </w:rPr>
              <w:t>2022</w:t>
            </w:r>
          </w:p>
        </w:tc>
        <w:tc>
          <w:tcPr>
            <w:tcW w:w="540" w:type="dxa"/>
          </w:tcPr>
          <w:p w14:paraId="6695AC3D" w14:textId="77777777" w:rsidR="00334428" w:rsidRPr="00334428" w:rsidRDefault="00334428" w:rsidP="00334428">
            <w:pPr>
              <w:keepNext/>
              <w:jc w:val="center"/>
              <w:rPr>
                <w:sz w:val="16"/>
                <w:szCs w:val="16"/>
              </w:rPr>
            </w:pPr>
            <w:r w:rsidRPr="00334428">
              <w:rPr>
                <w:sz w:val="16"/>
                <w:szCs w:val="16"/>
              </w:rPr>
              <w:t>4</w:t>
            </w:r>
          </w:p>
        </w:tc>
        <w:tc>
          <w:tcPr>
            <w:tcW w:w="1800" w:type="dxa"/>
          </w:tcPr>
          <w:p w14:paraId="16FD92CE" w14:textId="77777777" w:rsidR="00334428" w:rsidRPr="00334428" w:rsidRDefault="00334428" w:rsidP="00334428">
            <w:pPr>
              <w:keepNext/>
              <w:tabs>
                <w:tab w:val="left" w:pos="99"/>
              </w:tabs>
              <w:jc w:val="center"/>
              <w:rPr>
                <w:sz w:val="16"/>
                <w:szCs w:val="16"/>
              </w:rPr>
            </w:pPr>
            <w:r w:rsidRPr="00334428">
              <w:rPr>
                <w:sz w:val="16"/>
                <w:szCs w:val="16"/>
              </w:rPr>
              <w:t>2218.3</w:t>
            </w:r>
          </w:p>
        </w:tc>
        <w:tc>
          <w:tcPr>
            <w:tcW w:w="1875" w:type="dxa"/>
          </w:tcPr>
          <w:p w14:paraId="18F598DE" w14:textId="77777777" w:rsidR="00334428" w:rsidRPr="00334428" w:rsidRDefault="00334428" w:rsidP="00334428">
            <w:pPr>
              <w:keepNext/>
              <w:jc w:val="center"/>
              <w:rPr>
                <w:sz w:val="16"/>
                <w:szCs w:val="16"/>
              </w:rPr>
            </w:pPr>
            <w:r w:rsidRPr="00334428">
              <w:rPr>
                <w:sz w:val="16"/>
                <w:szCs w:val="16"/>
              </w:rPr>
              <w:t>1.041</w:t>
            </w:r>
          </w:p>
        </w:tc>
      </w:tr>
      <w:tr w:rsidR="00334428" w:rsidRPr="00334428" w14:paraId="02A5C4F5" w14:textId="77777777" w:rsidTr="002E5E82">
        <w:trPr>
          <w:cantSplit/>
          <w:jc w:val="center"/>
        </w:trPr>
        <w:tc>
          <w:tcPr>
            <w:tcW w:w="760" w:type="dxa"/>
          </w:tcPr>
          <w:p w14:paraId="221C50B8" w14:textId="77777777" w:rsidR="00334428" w:rsidRPr="00334428" w:rsidRDefault="00334428" w:rsidP="00334428">
            <w:pPr>
              <w:keepNext/>
              <w:jc w:val="center"/>
              <w:rPr>
                <w:sz w:val="16"/>
                <w:szCs w:val="16"/>
              </w:rPr>
            </w:pPr>
            <w:r w:rsidRPr="00334428">
              <w:rPr>
                <w:sz w:val="16"/>
                <w:szCs w:val="16"/>
              </w:rPr>
              <w:t>2021</w:t>
            </w:r>
          </w:p>
        </w:tc>
        <w:tc>
          <w:tcPr>
            <w:tcW w:w="540" w:type="dxa"/>
          </w:tcPr>
          <w:p w14:paraId="33515FD6" w14:textId="77777777" w:rsidR="00334428" w:rsidRPr="00334428" w:rsidRDefault="00334428" w:rsidP="00334428">
            <w:pPr>
              <w:keepNext/>
              <w:jc w:val="center"/>
              <w:rPr>
                <w:sz w:val="16"/>
                <w:szCs w:val="16"/>
              </w:rPr>
            </w:pPr>
            <w:r w:rsidRPr="00334428">
              <w:rPr>
                <w:sz w:val="16"/>
                <w:szCs w:val="16"/>
              </w:rPr>
              <w:t>5</w:t>
            </w:r>
          </w:p>
        </w:tc>
        <w:tc>
          <w:tcPr>
            <w:tcW w:w="1800" w:type="dxa"/>
          </w:tcPr>
          <w:p w14:paraId="53D66909" w14:textId="77777777" w:rsidR="00334428" w:rsidRPr="00334428" w:rsidRDefault="00334428" w:rsidP="00334428">
            <w:pPr>
              <w:keepNext/>
              <w:tabs>
                <w:tab w:val="left" w:pos="99"/>
              </w:tabs>
              <w:jc w:val="center"/>
              <w:rPr>
                <w:sz w:val="16"/>
                <w:szCs w:val="16"/>
              </w:rPr>
            </w:pPr>
            <w:r w:rsidRPr="00334428">
              <w:rPr>
                <w:sz w:val="16"/>
                <w:szCs w:val="16"/>
              </w:rPr>
              <w:t>1888.1</w:t>
            </w:r>
          </w:p>
        </w:tc>
        <w:tc>
          <w:tcPr>
            <w:tcW w:w="1875" w:type="dxa"/>
          </w:tcPr>
          <w:p w14:paraId="6388655E" w14:textId="77777777" w:rsidR="00334428" w:rsidRPr="00334428" w:rsidRDefault="00334428" w:rsidP="00334428">
            <w:pPr>
              <w:keepNext/>
              <w:jc w:val="center"/>
              <w:rPr>
                <w:sz w:val="16"/>
                <w:szCs w:val="16"/>
              </w:rPr>
            </w:pPr>
            <w:r w:rsidRPr="00334428">
              <w:rPr>
                <w:sz w:val="16"/>
                <w:szCs w:val="16"/>
              </w:rPr>
              <w:t>1.223</w:t>
            </w:r>
          </w:p>
        </w:tc>
      </w:tr>
      <w:tr w:rsidR="00334428" w:rsidRPr="00334428" w14:paraId="1A103AC1" w14:textId="77777777" w:rsidTr="002E5E82">
        <w:trPr>
          <w:cantSplit/>
          <w:jc w:val="center"/>
        </w:trPr>
        <w:tc>
          <w:tcPr>
            <w:tcW w:w="760" w:type="dxa"/>
          </w:tcPr>
          <w:p w14:paraId="2C819D82" w14:textId="77777777" w:rsidR="00334428" w:rsidRPr="00334428" w:rsidRDefault="00334428" w:rsidP="00334428">
            <w:pPr>
              <w:keepNext/>
              <w:jc w:val="center"/>
              <w:rPr>
                <w:sz w:val="16"/>
                <w:szCs w:val="16"/>
              </w:rPr>
            </w:pPr>
            <w:r w:rsidRPr="00334428">
              <w:rPr>
                <w:sz w:val="16"/>
                <w:szCs w:val="16"/>
              </w:rPr>
              <w:t>2020</w:t>
            </w:r>
          </w:p>
        </w:tc>
        <w:tc>
          <w:tcPr>
            <w:tcW w:w="540" w:type="dxa"/>
          </w:tcPr>
          <w:p w14:paraId="0384480B" w14:textId="77777777" w:rsidR="00334428" w:rsidRPr="00334428" w:rsidRDefault="00334428" w:rsidP="00334428">
            <w:pPr>
              <w:keepNext/>
              <w:jc w:val="center"/>
              <w:rPr>
                <w:sz w:val="16"/>
                <w:szCs w:val="16"/>
              </w:rPr>
            </w:pPr>
            <w:r w:rsidRPr="00334428">
              <w:rPr>
                <w:sz w:val="16"/>
                <w:szCs w:val="16"/>
              </w:rPr>
              <w:t>6</w:t>
            </w:r>
          </w:p>
        </w:tc>
        <w:tc>
          <w:tcPr>
            <w:tcW w:w="1800" w:type="dxa"/>
          </w:tcPr>
          <w:p w14:paraId="04CC80E0" w14:textId="77777777" w:rsidR="00334428" w:rsidRPr="00334428" w:rsidRDefault="00334428" w:rsidP="00334428">
            <w:pPr>
              <w:keepNext/>
              <w:tabs>
                <w:tab w:val="left" w:pos="99"/>
              </w:tabs>
              <w:jc w:val="center"/>
              <w:rPr>
                <w:sz w:val="16"/>
                <w:szCs w:val="16"/>
              </w:rPr>
            </w:pPr>
            <w:r w:rsidRPr="00334428">
              <w:rPr>
                <w:sz w:val="16"/>
                <w:szCs w:val="16"/>
              </w:rPr>
              <w:t>1736.4</w:t>
            </w:r>
          </w:p>
        </w:tc>
        <w:tc>
          <w:tcPr>
            <w:tcW w:w="1875" w:type="dxa"/>
          </w:tcPr>
          <w:p w14:paraId="3478D1AA" w14:textId="77777777" w:rsidR="00334428" w:rsidRPr="00334428" w:rsidRDefault="00334428" w:rsidP="00334428">
            <w:pPr>
              <w:keepNext/>
              <w:jc w:val="center"/>
              <w:rPr>
                <w:sz w:val="16"/>
                <w:szCs w:val="16"/>
              </w:rPr>
            </w:pPr>
            <w:r w:rsidRPr="00334428">
              <w:rPr>
                <w:sz w:val="16"/>
                <w:szCs w:val="16"/>
              </w:rPr>
              <w:t>1.330</w:t>
            </w:r>
          </w:p>
        </w:tc>
      </w:tr>
      <w:tr w:rsidR="00334428" w:rsidRPr="00334428" w14:paraId="0DF425FE" w14:textId="77777777" w:rsidTr="002E5E82">
        <w:trPr>
          <w:cantSplit/>
          <w:jc w:val="center"/>
        </w:trPr>
        <w:tc>
          <w:tcPr>
            <w:tcW w:w="760" w:type="dxa"/>
          </w:tcPr>
          <w:p w14:paraId="7BAAC957" w14:textId="77777777" w:rsidR="00334428" w:rsidRPr="00334428" w:rsidRDefault="00334428" w:rsidP="00334428">
            <w:pPr>
              <w:keepNext/>
              <w:jc w:val="center"/>
              <w:rPr>
                <w:sz w:val="16"/>
                <w:szCs w:val="16"/>
              </w:rPr>
            </w:pPr>
            <w:r w:rsidRPr="00334428">
              <w:rPr>
                <w:sz w:val="16"/>
                <w:szCs w:val="16"/>
              </w:rPr>
              <w:t>2019</w:t>
            </w:r>
          </w:p>
        </w:tc>
        <w:tc>
          <w:tcPr>
            <w:tcW w:w="540" w:type="dxa"/>
          </w:tcPr>
          <w:p w14:paraId="61FAF687" w14:textId="77777777" w:rsidR="00334428" w:rsidRPr="00334428" w:rsidRDefault="00334428" w:rsidP="00334428">
            <w:pPr>
              <w:keepNext/>
              <w:jc w:val="center"/>
              <w:rPr>
                <w:sz w:val="16"/>
                <w:szCs w:val="16"/>
              </w:rPr>
            </w:pPr>
            <w:r w:rsidRPr="00334428">
              <w:rPr>
                <w:sz w:val="16"/>
                <w:szCs w:val="16"/>
              </w:rPr>
              <w:t>7</w:t>
            </w:r>
          </w:p>
        </w:tc>
        <w:tc>
          <w:tcPr>
            <w:tcW w:w="1800" w:type="dxa"/>
          </w:tcPr>
          <w:p w14:paraId="73D096D8" w14:textId="77777777" w:rsidR="00334428" w:rsidRPr="00334428" w:rsidRDefault="00334428" w:rsidP="00334428">
            <w:pPr>
              <w:keepNext/>
              <w:tabs>
                <w:tab w:val="left" w:pos="99"/>
              </w:tabs>
              <w:jc w:val="center"/>
              <w:rPr>
                <w:sz w:val="16"/>
                <w:szCs w:val="16"/>
              </w:rPr>
            </w:pPr>
            <w:r w:rsidRPr="00334428">
              <w:rPr>
                <w:sz w:val="16"/>
                <w:szCs w:val="16"/>
              </w:rPr>
              <w:t>1727.8</w:t>
            </w:r>
          </w:p>
        </w:tc>
        <w:tc>
          <w:tcPr>
            <w:tcW w:w="1875" w:type="dxa"/>
          </w:tcPr>
          <w:p w14:paraId="2437DBB3" w14:textId="77777777" w:rsidR="00334428" w:rsidRPr="00334428" w:rsidRDefault="00334428" w:rsidP="00334428">
            <w:pPr>
              <w:keepNext/>
              <w:jc w:val="center"/>
              <w:rPr>
                <w:sz w:val="16"/>
                <w:szCs w:val="16"/>
              </w:rPr>
            </w:pPr>
            <w:r w:rsidRPr="00334428">
              <w:rPr>
                <w:sz w:val="16"/>
                <w:szCs w:val="16"/>
              </w:rPr>
              <w:t>1.337</w:t>
            </w:r>
          </w:p>
        </w:tc>
      </w:tr>
      <w:tr w:rsidR="00334428" w:rsidRPr="00334428" w14:paraId="1EAE18DA" w14:textId="77777777" w:rsidTr="002E5E82">
        <w:trPr>
          <w:cantSplit/>
          <w:jc w:val="center"/>
        </w:trPr>
        <w:tc>
          <w:tcPr>
            <w:tcW w:w="760" w:type="dxa"/>
          </w:tcPr>
          <w:p w14:paraId="6A622B15" w14:textId="77777777" w:rsidR="00334428" w:rsidRPr="00334428" w:rsidRDefault="00334428" w:rsidP="00334428">
            <w:pPr>
              <w:keepNext/>
              <w:jc w:val="center"/>
              <w:rPr>
                <w:sz w:val="16"/>
                <w:szCs w:val="16"/>
              </w:rPr>
            </w:pPr>
            <w:r w:rsidRPr="00334428">
              <w:rPr>
                <w:sz w:val="16"/>
                <w:szCs w:val="16"/>
              </w:rPr>
              <w:t>2018</w:t>
            </w:r>
          </w:p>
        </w:tc>
        <w:tc>
          <w:tcPr>
            <w:tcW w:w="540" w:type="dxa"/>
          </w:tcPr>
          <w:p w14:paraId="531BAC1B" w14:textId="77777777" w:rsidR="00334428" w:rsidRPr="00334428" w:rsidRDefault="00334428" w:rsidP="00334428">
            <w:pPr>
              <w:keepNext/>
              <w:jc w:val="center"/>
              <w:rPr>
                <w:sz w:val="16"/>
                <w:szCs w:val="16"/>
              </w:rPr>
            </w:pPr>
            <w:r w:rsidRPr="00334428">
              <w:rPr>
                <w:sz w:val="16"/>
                <w:szCs w:val="16"/>
              </w:rPr>
              <w:t>8</w:t>
            </w:r>
          </w:p>
        </w:tc>
        <w:tc>
          <w:tcPr>
            <w:tcW w:w="1800" w:type="dxa"/>
          </w:tcPr>
          <w:p w14:paraId="67A65BBA" w14:textId="77777777" w:rsidR="00334428" w:rsidRPr="00334428" w:rsidRDefault="00334428" w:rsidP="00334428">
            <w:pPr>
              <w:keepNext/>
              <w:tabs>
                <w:tab w:val="left" w:pos="99"/>
              </w:tabs>
              <w:jc w:val="center"/>
              <w:rPr>
                <w:sz w:val="16"/>
                <w:szCs w:val="16"/>
              </w:rPr>
            </w:pPr>
            <w:r w:rsidRPr="00334428">
              <w:rPr>
                <w:sz w:val="16"/>
                <w:szCs w:val="16"/>
              </w:rPr>
              <w:t>1667.7</w:t>
            </w:r>
          </w:p>
        </w:tc>
        <w:tc>
          <w:tcPr>
            <w:tcW w:w="1875" w:type="dxa"/>
          </w:tcPr>
          <w:p w14:paraId="7419D931" w14:textId="77777777" w:rsidR="00334428" w:rsidRPr="00334428" w:rsidRDefault="00334428" w:rsidP="00334428">
            <w:pPr>
              <w:keepNext/>
              <w:jc w:val="center"/>
              <w:rPr>
                <w:sz w:val="16"/>
                <w:szCs w:val="16"/>
              </w:rPr>
            </w:pPr>
            <w:r w:rsidRPr="00334428">
              <w:rPr>
                <w:sz w:val="16"/>
                <w:szCs w:val="16"/>
              </w:rPr>
              <w:t>1.385</w:t>
            </w:r>
          </w:p>
        </w:tc>
      </w:tr>
      <w:tr w:rsidR="00334428" w:rsidRPr="00334428" w14:paraId="7F23BBD5" w14:textId="77777777" w:rsidTr="002E5E82">
        <w:trPr>
          <w:cantSplit/>
          <w:jc w:val="center"/>
        </w:trPr>
        <w:tc>
          <w:tcPr>
            <w:tcW w:w="760" w:type="dxa"/>
          </w:tcPr>
          <w:p w14:paraId="17FC13FA" w14:textId="77777777" w:rsidR="00334428" w:rsidRPr="00334428" w:rsidRDefault="00334428" w:rsidP="00334428">
            <w:pPr>
              <w:keepNext/>
              <w:jc w:val="center"/>
              <w:rPr>
                <w:sz w:val="16"/>
                <w:szCs w:val="16"/>
              </w:rPr>
            </w:pPr>
            <w:r w:rsidRPr="00334428">
              <w:rPr>
                <w:sz w:val="16"/>
                <w:szCs w:val="16"/>
              </w:rPr>
              <w:t>2017</w:t>
            </w:r>
          </w:p>
        </w:tc>
        <w:tc>
          <w:tcPr>
            <w:tcW w:w="540" w:type="dxa"/>
          </w:tcPr>
          <w:p w14:paraId="3C971AD0" w14:textId="77777777" w:rsidR="00334428" w:rsidRPr="00334428" w:rsidRDefault="00334428" w:rsidP="00334428">
            <w:pPr>
              <w:keepNext/>
              <w:jc w:val="center"/>
              <w:rPr>
                <w:sz w:val="16"/>
                <w:szCs w:val="16"/>
              </w:rPr>
            </w:pPr>
            <w:r w:rsidRPr="00334428">
              <w:rPr>
                <w:sz w:val="16"/>
                <w:szCs w:val="16"/>
              </w:rPr>
              <w:t>9</w:t>
            </w:r>
          </w:p>
        </w:tc>
        <w:tc>
          <w:tcPr>
            <w:tcW w:w="1800" w:type="dxa"/>
          </w:tcPr>
          <w:p w14:paraId="0BEC71DC" w14:textId="77777777" w:rsidR="00334428" w:rsidRPr="00334428" w:rsidRDefault="00334428" w:rsidP="00334428">
            <w:pPr>
              <w:keepNext/>
              <w:tabs>
                <w:tab w:val="left" w:pos="99"/>
              </w:tabs>
              <w:jc w:val="center"/>
              <w:rPr>
                <w:sz w:val="16"/>
                <w:szCs w:val="16"/>
              </w:rPr>
            </w:pPr>
            <w:r w:rsidRPr="00334428">
              <w:rPr>
                <w:sz w:val="16"/>
                <w:szCs w:val="16"/>
              </w:rPr>
              <w:t>1612.2</w:t>
            </w:r>
          </w:p>
        </w:tc>
        <w:tc>
          <w:tcPr>
            <w:tcW w:w="1875" w:type="dxa"/>
          </w:tcPr>
          <w:p w14:paraId="08D8C5AA" w14:textId="77777777" w:rsidR="00334428" w:rsidRPr="00334428" w:rsidRDefault="00334428" w:rsidP="00334428">
            <w:pPr>
              <w:keepNext/>
              <w:jc w:val="center"/>
              <w:rPr>
                <w:sz w:val="16"/>
                <w:szCs w:val="16"/>
              </w:rPr>
            </w:pPr>
            <w:r w:rsidRPr="00334428">
              <w:rPr>
                <w:sz w:val="16"/>
                <w:szCs w:val="16"/>
              </w:rPr>
              <w:t>1.433</w:t>
            </w:r>
          </w:p>
        </w:tc>
      </w:tr>
      <w:tr w:rsidR="00334428" w:rsidRPr="00334428" w14:paraId="53BF6606" w14:textId="77777777" w:rsidTr="002E5E82">
        <w:trPr>
          <w:cantSplit/>
          <w:jc w:val="center"/>
        </w:trPr>
        <w:tc>
          <w:tcPr>
            <w:tcW w:w="760" w:type="dxa"/>
          </w:tcPr>
          <w:p w14:paraId="18E9D99C" w14:textId="77777777" w:rsidR="00334428" w:rsidRPr="00334428" w:rsidRDefault="00334428" w:rsidP="00334428">
            <w:pPr>
              <w:keepNext/>
              <w:jc w:val="center"/>
              <w:rPr>
                <w:sz w:val="16"/>
                <w:szCs w:val="16"/>
              </w:rPr>
            </w:pPr>
            <w:r w:rsidRPr="00334428">
              <w:rPr>
                <w:sz w:val="16"/>
                <w:szCs w:val="16"/>
              </w:rPr>
              <w:t>2016</w:t>
            </w:r>
          </w:p>
        </w:tc>
        <w:tc>
          <w:tcPr>
            <w:tcW w:w="540" w:type="dxa"/>
          </w:tcPr>
          <w:p w14:paraId="5E4DF9A1" w14:textId="77777777" w:rsidR="00334428" w:rsidRPr="00334428" w:rsidRDefault="00334428" w:rsidP="00334428">
            <w:pPr>
              <w:keepNext/>
              <w:jc w:val="center"/>
              <w:rPr>
                <w:sz w:val="16"/>
                <w:szCs w:val="16"/>
              </w:rPr>
            </w:pPr>
            <w:r w:rsidRPr="00334428">
              <w:rPr>
                <w:sz w:val="16"/>
                <w:szCs w:val="16"/>
              </w:rPr>
              <w:t>10</w:t>
            </w:r>
          </w:p>
        </w:tc>
        <w:tc>
          <w:tcPr>
            <w:tcW w:w="1800" w:type="dxa"/>
          </w:tcPr>
          <w:p w14:paraId="706E8C06" w14:textId="77777777" w:rsidR="00334428" w:rsidRPr="00334428" w:rsidRDefault="00334428" w:rsidP="00334428">
            <w:pPr>
              <w:keepNext/>
              <w:tabs>
                <w:tab w:val="left" w:pos="99"/>
              </w:tabs>
              <w:jc w:val="center"/>
              <w:rPr>
                <w:sz w:val="16"/>
                <w:szCs w:val="16"/>
              </w:rPr>
            </w:pPr>
            <w:r w:rsidRPr="00334428">
              <w:rPr>
                <w:sz w:val="16"/>
                <w:szCs w:val="16"/>
              </w:rPr>
              <w:t>1580.9</w:t>
            </w:r>
          </w:p>
        </w:tc>
        <w:tc>
          <w:tcPr>
            <w:tcW w:w="1875" w:type="dxa"/>
          </w:tcPr>
          <w:p w14:paraId="5BFEA9A7" w14:textId="77777777" w:rsidR="00334428" w:rsidRPr="00334428" w:rsidRDefault="00334428" w:rsidP="00334428">
            <w:pPr>
              <w:keepNext/>
              <w:jc w:val="center"/>
              <w:rPr>
                <w:sz w:val="16"/>
                <w:szCs w:val="16"/>
              </w:rPr>
            </w:pPr>
            <w:r w:rsidRPr="00334428">
              <w:rPr>
                <w:sz w:val="16"/>
                <w:szCs w:val="16"/>
              </w:rPr>
              <w:t>1.461</w:t>
            </w:r>
          </w:p>
        </w:tc>
      </w:tr>
      <w:tr w:rsidR="00334428" w:rsidRPr="00334428" w14:paraId="487A9DA4" w14:textId="77777777" w:rsidTr="002E5E82">
        <w:trPr>
          <w:cantSplit/>
          <w:jc w:val="center"/>
        </w:trPr>
        <w:tc>
          <w:tcPr>
            <w:tcW w:w="760" w:type="dxa"/>
          </w:tcPr>
          <w:p w14:paraId="70B9E5C5" w14:textId="77777777" w:rsidR="00334428" w:rsidRPr="00334428" w:rsidRDefault="00334428" w:rsidP="00334428">
            <w:pPr>
              <w:keepNext/>
              <w:jc w:val="center"/>
              <w:rPr>
                <w:sz w:val="16"/>
                <w:szCs w:val="16"/>
              </w:rPr>
            </w:pPr>
            <w:r w:rsidRPr="00334428">
              <w:rPr>
                <w:sz w:val="16"/>
                <w:szCs w:val="16"/>
              </w:rPr>
              <w:t>2015</w:t>
            </w:r>
          </w:p>
        </w:tc>
        <w:tc>
          <w:tcPr>
            <w:tcW w:w="540" w:type="dxa"/>
          </w:tcPr>
          <w:p w14:paraId="26B09E7E" w14:textId="77777777" w:rsidR="00334428" w:rsidRPr="00334428" w:rsidRDefault="00334428" w:rsidP="00334428">
            <w:pPr>
              <w:keepNext/>
              <w:jc w:val="center"/>
              <w:rPr>
                <w:sz w:val="16"/>
                <w:szCs w:val="16"/>
              </w:rPr>
            </w:pPr>
            <w:r w:rsidRPr="00334428">
              <w:rPr>
                <w:sz w:val="16"/>
                <w:szCs w:val="16"/>
              </w:rPr>
              <w:t>11</w:t>
            </w:r>
          </w:p>
        </w:tc>
        <w:tc>
          <w:tcPr>
            <w:tcW w:w="1800" w:type="dxa"/>
          </w:tcPr>
          <w:p w14:paraId="60BD1F37" w14:textId="77777777" w:rsidR="00334428" w:rsidRPr="00334428" w:rsidRDefault="00334428" w:rsidP="00334428">
            <w:pPr>
              <w:keepNext/>
              <w:tabs>
                <w:tab w:val="left" w:pos="99"/>
              </w:tabs>
              <w:jc w:val="center"/>
              <w:rPr>
                <w:sz w:val="16"/>
                <w:szCs w:val="16"/>
              </w:rPr>
            </w:pPr>
            <w:r w:rsidRPr="00334428">
              <w:rPr>
                <w:sz w:val="16"/>
                <w:szCs w:val="16"/>
              </w:rPr>
              <w:t>1593.7</w:t>
            </w:r>
          </w:p>
        </w:tc>
        <w:tc>
          <w:tcPr>
            <w:tcW w:w="1875" w:type="dxa"/>
          </w:tcPr>
          <w:p w14:paraId="526359D8" w14:textId="77777777" w:rsidR="00334428" w:rsidRPr="00334428" w:rsidRDefault="00334428" w:rsidP="00334428">
            <w:pPr>
              <w:keepNext/>
              <w:jc w:val="center"/>
              <w:rPr>
                <w:sz w:val="16"/>
                <w:szCs w:val="16"/>
              </w:rPr>
            </w:pPr>
            <w:r w:rsidRPr="00334428">
              <w:rPr>
                <w:sz w:val="16"/>
                <w:szCs w:val="16"/>
              </w:rPr>
              <w:t>1.449</w:t>
            </w:r>
          </w:p>
        </w:tc>
      </w:tr>
      <w:tr w:rsidR="00334428" w:rsidRPr="00334428" w14:paraId="385DC4D2" w14:textId="77777777" w:rsidTr="002E5E82">
        <w:trPr>
          <w:cantSplit/>
          <w:jc w:val="center"/>
        </w:trPr>
        <w:tc>
          <w:tcPr>
            <w:tcW w:w="760" w:type="dxa"/>
          </w:tcPr>
          <w:p w14:paraId="22FE852E" w14:textId="77777777" w:rsidR="00334428" w:rsidRPr="00334428" w:rsidRDefault="00334428" w:rsidP="00334428">
            <w:pPr>
              <w:keepNext/>
              <w:jc w:val="center"/>
              <w:rPr>
                <w:sz w:val="16"/>
                <w:szCs w:val="16"/>
              </w:rPr>
            </w:pPr>
            <w:r w:rsidRPr="00334428">
              <w:rPr>
                <w:sz w:val="16"/>
                <w:szCs w:val="16"/>
              </w:rPr>
              <w:t>2014</w:t>
            </w:r>
          </w:p>
        </w:tc>
        <w:tc>
          <w:tcPr>
            <w:tcW w:w="540" w:type="dxa"/>
          </w:tcPr>
          <w:p w14:paraId="1947FF12" w14:textId="77777777" w:rsidR="00334428" w:rsidRPr="00334428" w:rsidRDefault="00334428" w:rsidP="00334428">
            <w:pPr>
              <w:keepNext/>
              <w:jc w:val="center"/>
              <w:rPr>
                <w:sz w:val="16"/>
                <w:szCs w:val="16"/>
              </w:rPr>
            </w:pPr>
            <w:r w:rsidRPr="00334428">
              <w:rPr>
                <w:sz w:val="16"/>
                <w:szCs w:val="16"/>
              </w:rPr>
              <w:t>12</w:t>
            </w:r>
          </w:p>
        </w:tc>
        <w:tc>
          <w:tcPr>
            <w:tcW w:w="1800" w:type="dxa"/>
          </w:tcPr>
          <w:p w14:paraId="7A110258" w14:textId="77777777" w:rsidR="00334428" w:rsidRPr="00334428" w:rsidRDefault="00334428" w:rsidP="00334428">
            <w:pPr>
              <w:keepNext/>
              <w:tabs>
                <w:tab w:val="left" w:pos="99"/>
              </w:tabs>
              <w:jc w:val="center"/>
              <w:rPr>
                <w:sz w:val="16"/>
                <w:szCs w:val="16"/>
              </w:rPr>
            </w:pPr>
            <w:r w:rsidRPr="00334428">
              <w:rPr>
                <w:sz w:val="16"/>
                <w:szCs w:val="16"/>
              </w:rPr>
              <w:t>1578.8</w:t>
            </w:r>
          </w:p>
        </w:tc>
        <w:tc>
          <w:tcPr>
            <w:tcW w:w="1875" w:type="dxa"/>
          </w:tcPr>
          <w:p w14:paraId="7993DBA2" w14:textId="77777777" w:rsidR="00334428" w:rsidRPr="00334428" w:rsidRDefault="00334428" w:rsidP="00334428">
            <w:pPr>
              <w:keepNext/>
              <w:jc w:val="center"/>
              <w:rPr>
                <w:sz w:val="16"/>
                <w:szCs w:val="16"/>
              </w:rPr>
            </w:pPr>
            <w:r w:rsidRPr="00334428">
              <w:rPr>
                <w:sz w:val="16"/>
                <w:szCs w:val="16"/>
              </w:rPr>
              <w:t>1.463</w:t>
            </w:r>
          </w:p>
        </w:tc>
      </w:tr>
      <w:tr w:rsidR="00334428" w:rsidRPr="00334428" w14:paraId="7DDA0A05" w14:textId="77777777" w:rsidTr="002E5E82">
        <w:trPr>
          <w:cantSplit/>
          <w:jc w:val="center"/>
        </w:trPr>
        <w:tc>
          <w:tcPr>
            <w:tcW w:w="760" w:type="dxa"/>
          </w:tcPr>
          <w:p w14:paraId="00548695" w14:textId="77777777" w:rsidR="00334428" w:rsidRPr="00334428" w:rsidRDefault="00334428" w:rsidP="00334428">
            <w:pPr>
              <w:keepNext/>
              <w:jc w:val="center"/>
              <w:rPr>
                <w:sz w:val="16"/>
                <w:szCs w:val="16"/>
              </w:rPr>
            </w:pPr>
            <w:r w:rsidRPr="00334428">
              <w:rPr>
                <w:sz w:val="16"/>
                <w:szCs w:val="16"/>
              </w:rPr>
              <w:t>2013</w:t>
            </w:r>
          </w:p>
        </w:tc>
        <w:tc>
          <w:tcPr>
            <w:tcW w:w="540" w:type="dxa"/>
          </w:tcPr>
          <w:p w14:paraId="45BBB0E2" w14:textId="77777777" w:rsidR="00334428" w:rsidRPr="00334428" w:rsidRDefault="00334428" w:rsidP="00334428">
            <w:pPr>
              <w:keepNext/>
              <w:jc w:val="center"/>
              <w:rPr>
                <w:sz w:val="16"/>
                <w:szCs w:val="16"/>
              </w:rPr>
            </w:pPr>
            <w:r w:rsidRPr="00334428">
              <w:rPr>
                <w:sz w:val="16"/>
                <w:szCs w:val="16"/>
              </w:rPr>
              <w:t>13</w:t>
            </w:r>
          </w:p>
        </w:tc>
        <w:tc>
          <w:tcPr>
            <w:tcW w:w="1800" w:type="dxa"/>
          </w:tcPr>
          <w:p w14:paraId="4C7DB521" w14:textId="77777777" w:rsidR="00334428" w:rsidRPr="00334428" w:rsidRDefault="00334428" w:rsidP="00334428">
            <w:pPr>
              <w:keepNext/>
              <w:tabs>
                <w:tab w:val="left" w:pos="99"/>
              </w:tabs>
              <w:jc w:val="center"/>
              <w:rPr>
                <w:sz w:val="16"/>
                <w:szCs w:val="16"/>
              </w:rPr>
            </w:pPr>
            <w:r w:rsidRPr="00334428">
              <w:rPr>
                <w:sz w:val="16"/>
                <w:szCs w:val="16"/>
              </w:rPr>
              <w:t>1558.7</w:t>
            </w:r>
          </w:p>
        </w:tc>
        <w:tc>
          <w:tcPr>
            <w:tcW w:w="1875" w:type="dxa"/>
          </w:tcPr>
          <w:p w14:paraId="0D9A91DA" w14:textId="77777777" w:rsidR="00334428" w:rsidRPr="00334428" w:rsidRDefault="00334428" w:rsidP="00334428">
            <w:pPr>
              <w:keepNext/>
              <w:jc w:val="center"/>
              <w:rPr>
                <w:sz w:val="16"/>
                <w:szCs w:val="16"/>
              </w:rPr>
            </w:pPr>
            <w:r w:rsidRPr="00334428">
              <w:rPr>
                <w:sz w:val="16"/>
                <w:szCs w:val="16"/>
              </w:rPr>
              <w:t>1.482</w:t>
            </w:r>
          </w:p>
        </w:tc>
      </w:tr>
      <w:tr w:rsidR="00334428" w:rsidRPr="00334428" w14:paraId="62E9534C" w14:textId="77777777" w:rsidTr="002E5E82">
        <w:trPr>
          <w:cantSplit/>
          <w:jc w:val="center"/>
        </w:trPr>
        <w:tc>
          <w:tcPr>
            <w:tcW w:w="760" w:type="dxa"/>
          </w:tcPr>
          <w:p w14:paraId="30BF5A01" w14:textId="77777777" w:rsidR="00334428" w:rsidRPr="00334428" w:rsidRDefault="00334428" w:rsidP="00334428">
            <w:pPr>
              <w:keepNext/>
              <w:jc w:val="center"/>
              <w:rPr>
                <w:sz w:val="16"/>
                <w:szCs w:val="16"/>
              </w:rPr>
            </w:pPr>
            <w:r w:rsidRPr="00334428">
              <w:rPr>
                <w:sz w:val="16"/>
                <w:szCs w:val="16"/>
              </w:rPr>
              <w:t>2012</w:t>
            </w:r>
          </w:p>
        </w:tc>
        <w:tc>
          <w:tcPr>
            <w:tcW w:w="540" w:type="dxa"/>
          </w:tcPr>
          <w:p w14:paraId="37EC9954" w14:textId="77777777" w:rsidR="00334428" w:rsidRPr="00334428" w:rsidRDefault="00334428" w:rsidP="00334428">
            <w:pPr>
              <w:keepNext/>
              <w:jc w:val="center"/>
              <w:rPr>
                <w:sz w:val="16"/>
                <w:szCs w:val="16"/>
              </w:rPr>
            </w:pPr>
            <w:r w:rsidRPr="00334428">
              <w:rPr>
                <w:sz w:val="16"/>
                <w:szCs w:val="16"/>
              </w:rPr>
              <w:t>14</w:t>
            </w:r>
          </w:p>
        </w:tc>
        <w:tc>
          <w:tcPr>
            <w:tcW w:w="1800" w:type="dxa"/>
          </w:tcPr>
          <w:p w14:paraId="0AC2F181" w14:textId="77777777" w:rsidR="00334428" w:rsidRPr="00334428" w:rsidRDefault="00334428" w:rsidP="00334428">
            <w:pPr>
              <w:keepNext/>
              <w:tabs>
                <w:tab w:val="left" w:pos="99"/>
              </w:tabs>
              <w:jc w:val="center"/>
              <w:rPr>
                <w:sz w:val="16"/>
                <w:szCs w:val="16"/>
              </w:rPr>
            </w:pPr>
            <w:r w:rsidRPr="00334428">
              <w:rPr>
                <w:sz w:val="16"/>
                <w:szCs w:val="16"/>
              </w:rPr>
              <w:t>1545.9</w:t>
            </w:r>
          </w:p>
        </w:tc>
        <w:tc>
          <w:tcPr>
            <w:tcW w:w="1875" w:type="dxa"/>
          </w:tcPr>
          <w:p w14:paraId="73B78800" w14:textId="77777777" w:rsidR="00334428" w:rsidRPr="00334428" w:rsidRDefault="00334428" w:rsidP="00334428">
            <w:pPr>
              <w:keepNext/>
              <w:jc w:val="center"/>
              <w:rPr>
                <w:sz w:val="16"/>
                <w:szCs w:val="16"/>
              </w:rPr>
            </w:pPr>
            <w:r w:rsidRPr="00334428">
              <w:rPr>
                <w:sz w:val="16"/>
                <w:szCs w:val="16"/>
              </w:rPr>
              <w:t>1.494</w:t>
            </w:r>
          </w:p>
        </w:tc>
      </w:tr>
      <w:tr w:rsidR="00334428" w:rsidRPr="00334428" w14:paraId="77DCB23F" w14:textId="77777777" w:rsidTr="002E5E82">
        <w:trPr>
          <w:cantSplit/>
          <w:jc w:val="center"/>
        </w:trPr>
        <w:tc>
          <w:tcPr>
            <w:tcW w:w="760" w:type="dxa"/>
          </w:tcPr>
          <w:p w14:paraId="2C2D68A5" w14:textId="77777777" w:rsidR="00334428" w:rsidRPr="00334428" w:rsidRDefault="00334428" w:rsidP="00334428">
            <w:pPr>
              <w:keepNext/>
              <w:jc w:val="center"/>
              <w:rPr>
                <w:sz w:val="16"/>
                <w:szCs w:val="16"/>
              </w:rPr>
            </w:pPr>
            <w:r w:rsidRPr="00334428">
              <w:rPr>
                <w:sz w:val="16"/>
                <w:szCs w:val="16"/>
              </w:rPr>
              <w:t>2011</w:t>
            </w:r>
          </w:p>
        </w:tc>
        <w:tc>
          <w:tcPr>
            <w:tcW w:w="540" w:type="dxa"/>
          </w:tcPr>
          <w:p w14:paraId="65145A34" w14:textId="77777777" w:rsidR="00334428" w:rsidRPr="00334428" w:rsidRDefault="00334428" w:rsidP="00334428">
            <w:pPr>
              <w:jc w:val="center"/>
              <w:rPr>
                <w:sz w:val="16"/>
                <w:szCs w:val="16"/>
              </w:rPr>
            </w:pPr>
            <w:r w:rsidRPr="00334428">
              <w:rPr>
                <w:sz w:val="16"/>
                <w:szCs w:val="16"/>
              </w:rPr>
              <w:t>15</w:t>
            </w:r>
          </w:p>
        </w:tc>
        <w:tc>
          <w:tcPr>
            <w:tcW w:w="1800" w:type="dxa"/>
          </w:tcPr>
          <w:p w14:paraId="58D57C0B" w14:textId="77777777" w:rsidR="00334428" w:rsidRPr="00334428" w:rsidRDefault="00334428" w:rsidP="00334428">
            <w:pPr>
              <w:keepNext/>
              <w:tabs>
                <w:tab w:val="left" w:pos="99"/>
              </w:tabs>
              <w:jc w:val="center"/>
              <w:rPr>
                <w:sz w:val="16"/>
                <w:szCs w:val="16"/>
              </w:rPr>
            </w:pPr>
            <w:r w:rsidRPr="00334428">
              <w:rPr>
                <w:sz w:val="16"/>
                <w:szCs w:val="16"/>
              </w:rPr>
              <w:t>1503.2</w:t>
            </w:r>
          </w:p>
        </w:tc>
        <w:tc>
          <w:tcPr>
            <w:tcW w:w="1875" w:type="dxa"/>
          </w:tcPr>
          <w:p w14:paraId="11049534" w14:textId="77777777" w:rsidR="00334428" w:rsidRPr="00334428" w:rsidRDefault="00334428" w:rsidP="00334428">
            <w:pPr>
              <w:keepNext/>
              <w:jc w:val="center"/>
              <w:rPr>
                <w:sz w:val="16"/>
                <w:szCs w:val="16"/>
              </w:rPr>
            </w:pPr>
            <w:r w:rsidRPr="00334428">
              <w:rPr>
                <w:sz w:val="16"/>
                <w:szCs w:val="16"/>
              </w:rPr>
              <w:t>1.537</w:t>
            </w:r>
          </w:p>
        </w:tc>
      </w:tr>
      <w:tr w:rsidR="00334428" w:rsidRPr="00334428" w14:paraId="54CB03DB" w14:textId="77777777" w:rsidTr="002E5E82">
        <w:trPr>
          <w:cantSplit/>
          <w:jc w:val="center"/>
        </w:trPr>
        <w:tc>
          <w:tcPr>
            <w:tcW w:w="760" w:type="dxa"/>
          </w:tcPr>
          <w:p w14:paraId="68AF0A3A" w14:textId="77777777" w:rsidR="00334428" w:rsidRPr="00334428" w:rsidRDefault="00334428" w:rsidP="00334428">
            <w:pPr>
              <w:keepNext/>
              <w:jc w:val="center"/>
              <w:rPr>
                <w:sz w:val="16"/>
                <w:szCs w:val="16"/>
              </w:rPr>
            </w:pPr>
            <w:r w:rsidRPr="00334428">
              <w:rPr>
                <w:sz w:val="16"/>
                <w:szCs w:val="16"/>
              </w:rPr>
              <w:t>2010</w:t>
            </w:r>
          </w:p>
        </w:tc>
        <w:tc>
          <w:tcPr>
            <w:tcW w:w="540" w:type="dxa"/>
          </w:tcPr>
          <w:p w14:paraId="1E285047" w14:textId="77777777" w:rsidR="00334428" w:rsidRPr="00334428" w:rsidRDefault="00334428" w:rsidP="00334428">
            <w:pPr>
              <w:jc w:val="center"/>
              <w:rPr>
                <w:sz w:val="16"/>
                <w:szCs w:val="16"/>
              </w:rPr>
            </w:pPr>
            <w:r w:rsidRPr="00334428">
              <w:rPr>
                <w:sz w:val="16"/>
                <w:szCs w:val="16"/>
              </w:rPr>
              <w:t>16</w:t>
            </w:r>
          </w:p>
        </w:tc>
        <w:tc>
          <w:tcPr>
            <w:tcW w:w="1800" w:type="dxa"/>
          </w:tcPr>
          <w:p w14:paraId="0B9C7B47" w14:textId="77777777" w:rsidR="00334428" w:rsidRPr="00334428" w:rsidRDefault="00334428" w:rsidP="00334428">
            <w:pPr>
              <w:keepNext/>
              <w:tabs>
                <w:tab w:val="left" w:pos="99"/>
              </w:tabs>
              <w:jc w:val="center"/>
              <w:rPr>
                <w:sz w:val="16"/>
                <w:szCs w:val="16"/>
              </w:rPr>
            </w:pPr>
            <w:r w:rsidRPr="00334428">
              <w:rPr>
                <w:sz w:val="16"/>
                <w:szCs w:val="16"/>
              </w:rPr>
              <w:t>1457.4</w:t>
            </w:r>
          </w:p>
        </w:tc>
        <w:tc>
          <w:tcPr>
            <w:tcW w:w="1875" w:type="dxa"/>
          </w:tcPr>
          <w:p w14:paraId="0D321136" w14:textId="77777777" w:rsidR="00334428" w:rsidRPr="00334428" w:rsidRDefault="00334428" w:rsidP="00334428">
            <w:pPr>
              <w:keepNext/>
              <w:jc w:val="center"/>
              <w:rPr>
                <w:sz w:val="16"/>
                <w:szCs w:val="16"/>
              </w:rPr>
            </w:pPr>
            <w:r w:rsidRPr="00334428">
              <w:rPr>
                <w:sz w:val="16"/>
                <w:szCs w:val="16"/>
              </w:rPr>
              <w:t>1.585</w:t>
            </w:r>
          </w:p>
        </w:tc>
      </w:tr>
      <w:tr w:rsidR="00334428" w:rsidRPr="00334428" w14:paraId="0A7F2B69" w14:textId="77777777" w:rsidTr="002E5E82">
        <w:trPr>
          <w:cantSplit/>
          <w:jc w:val="center"/>
        </w:trPr>
        <w:tc>
          <w:tcPr>
            <w:tcW w:w="760" w:type="dxa"/>
          </w:tcPr>
          <w:p w14:paraId="0B5FCE17" w14:textId="77777777" w:rsidR="00334428" w:rsidRPr="00334428" w:rsidRDefault="00334428" w:rsidP="00334428">
            <w:pPr>
              <w:jc w:val="center"/>
              <w:rPr>
                <w:sz w:val="16"/>
                <w:szCs w:val="16"/>
              </w:rPr>
            </w:pPr>
            <w:r w:rsidRPr="00334428">
              <w:rPr>
                <w:sz w:val="16"/>
                <w:szCs w:val="16"/>
              </w:rPr>
              <w:t>2009</w:t>
            </w:r>
          </w:p>
        </w:tc>
        <w:tc>
          <w:tcPr>
            <w:tcW w:w="540" w:type="dxa"/>
          </w:tcPr>
          <w:p w14:paraId="7572008C" w14:textId="77777777" w:rsidR="00334428" w:rsidRPr="00334428" w:rsidRDefault="00334428" w:rsidP="00334428">
            <w:pPr>
              <w:jc w:val="center"/>
              <w:rPr>
                <w:sz w:val="16"/>
                <w:szCs w:val="16"/>
              </w:rPr>
            </w:pPr>
            <w:r w:rsidRPr="00334428">
              <w:rPr>
                <w:sz w:val="16"/>
                <w:szCs w:val="16"/>
              </w:rPr>
              <w:t>17</w:t>
            </w:r>
          </w:p>
        </w:tc>
        <w:tc>
          <w:tcPr>
            <w:tcW w:w="1800" w:type="dxa"/>
          </w:tcPr>
          <w:p w14:paraId="318C03E8" w14:textId="77777777" w:rsidR="00334428" w:rsidRPr="00334428" w:rsidRDefault="00334428" w:rsidP="00334428">
            <w:pPr>
              <w:keepNext/>
              <w:tabs>
                <w:tab w:val="left" w:pos="99"/>
              </w:tabs>
              <w:jc w:val="center"/>
              <w:rPr>
                <w:sz w:val="16"/>
                <w:szCs w:val="16"/>
              </w:rPr>
            </w:pPr>
            <w:r w:rsidRPr="00334428">
              <w:rPr>
                <w:sz w:val="16"/>
                <w:szCs w:val="16"/>
              </w:rPr>
              <w:t>1468.6</w:t>
            </w:r>
          </w:p>
        </w:tc>
        <w:tc>
          <w:tcPr>
            <w:tcW w:w="1875" w:type="dxa"/>
          </w:tcPr>
          <w:p w14:paraId="637E974C" w14:textId="77777777" w:rsidR="00334428" w:rsidRPr="00334428" w:rsidRDefault="00334428" w:rsidP="00334428">
            <w:pPr>
              <w:jc w:val="center"/>
              <w:rPr>
                <w:sz w:val="16"/>
                <w:szCs w:val="16"/>
              </w:rPr>
            </w:pPr>
            <w:r w:rsidRPr="00334428">
              <w:rPr>
                <w:sz w:val="16"/>
                <w:szCs w:val="16"/>
              </w:rPr>
              <w:t>1.573</w:t>
            </w:r>
          </w:p>
        </w:tc>
      </w:tr>
      <w:tr w:rsidR="00334428" w:rsidRPr="00334428" w14:paraId="49342ACC" w14:textId="77777777" w:rsidTr="002E5E82">
        <w:trPr>
          <w:cantSplit/>
          <w:jc w:val="center"/>
        </w:trPr>
        <w:tc>
          <w:tcPr>
            <w:tcW w:w="760" w:type="dxa"/>
          </w:tcPr>
          <w:p w14:paraId="4BB104BB" w14:textId="77777777" w:rsidR="00334428" w:rsidRPr="00334428" w:rsidRDefault="00334428" w:rsidP="00334428">
            <w:pPr>
              <w:jc w:val="center"/>
              <w:rPr>
                <w:sz w:val="16"/>
                <w:szCs w:val="16"/>
              </w:rPr>
            </w:pPr>
            <w:r w:rsidRPr="00334428">
              <w:rPr>
                <w:sz w:val="16"/>
                <w:szCs w:val="16"/>
              </w:rPr>
              <w:t>2008</w:t>
            </w:r>
          </w:p>
        </w:tc>
        <w:tc>
          <w:tcPr>
            <w:tcW w:w="540" w:type="dxa"/>
          </w:tcPr>
          <w:p w14:paraId="610F4C81" w14:textId="77777777" w:rsidR="00334428" w:rsidRPr="00334428" w:rsidRDefault="00334428" w:rsidP="00334428">
            <w:pPr>
              <w:jc w:val="center"/>
              <w:rPr>
                <w:sz w:val="16"/>
                <w:szCs w:val="16"/>
              </w:rPr>
            </w:pPr>
            <w:r w:rsidRPr="00334428">
              <w:rPr>
                <w:sz w:val="16"/>
                <w:szCs w:val="16"/>
              </w:rPr>
              <w:t>18</w:t>
            </w:r>
          </w:p>
        </w:tc>
        <w:tc>
          <w:tcPr>
            <w:tcW w:w="1800" w:type="dxa"/>
          </w:tcPr>
          <w:p w14:paraId="22F6D126" w14:textId="77777777" w:rsidR="00334428" w:rsidRPr="00334428" w:rsidRDefault="00334428" w:rsidP="00334428">
            <w:pPr>
              <w:keepNext/>
              <w:tabs>
                <w:tab w:val="left" w:pos="99"/>
              </w:tabs>
              <w:jc w:val="center"/>
              <w:rPr>
                <w:sz w:val="16"/>
                <w:szCs w:val="16"/>
              </w:rPr>
            </w:pPr>
            <w:r w:rsidRPr="00334428">
              <w:rPr>
                <w:sz w:val="16"/>
                <w:szCs w:val="16"/>
              </w:rPr>
              <w:t>1427.3</w:t>
            </w:r>
          </w:p>
        </w:tc>
        <w:tc>
          <w:tcPr>
            <w:tcW w:w="1875" w:type="dxa"/>
          </w:tcPr>
          <w:p w14:paraId="71C261F0" w14:textId="77777777" w:rsidR="00334428" w:rsidRPr="00334428" w:rsidRDefault="00334428" w:rsidP="00334428">
            <w:pPr>
              <w:jc w:val="center"/>
              <w:rPr>
                <w:sz w:val="16"/>
                <w:szCs w:val="16"/>
              </w:rPr>
            </w:pPr>
            <w:r w:rsidRPr="00334428">
              <w:rPr>
                <w:sz w:val="16"/>
                <w:szCs w:val="16"/>
              </w:rPr>
              <w:t>1.618</w:t>
            </w:r>
          </w:p>
        </w:tc>
      </w:tr>
      <w:tr w:rsidR="00334428" w:rsidRPr="00334428" w14:paraId="292E1CB6" w14:textId="77777777" w:rsidTr="002E5E82">
        <w:trPr>
          <w:cantSplit/>
          <w:jc w:val="center"/>
        </w:trPr>
        <w:tc>
          <w:tcPr>
            <w:tcW w:w="760" w:type="dxa"/>
          </w:tcPr>
          <w:p w14:paraId="715AC2A0" w14:textId="77777777" w:rsidR="00334428" w:rsidRPr="00334428" w:rsidRDefault="00334428" w:rsidP="00334428">
            <w:pPr>
              <w:jc w:val="center"/>
              <w:rPr>
                <w:sz w:val="16"/>
                <w:szCs w:val="16"/>
              </w:rPr>
            </w:pPr>
            <w:r w:rsidRPr="00334428">
              <w:rPr>
                <w:sz w:val="16"/>
                <w:szCs w:val="16"/>
              </w:rPr>
              <w:t>2007</w:t>
            </w:r>
          </w:p>
        </w:tc>
        <w:tc>
          <w:tcPr>
            <w:tcW w:w="540" w:type="dxa"/>
          </w:tcPr>
          <w:p w14:paraId="41E97141" w14:textId="77777777" w:rsidR="00334428" w:rsidRPr="00334428" w:rsidRDefault="00334428" w:rsidP="00334428">
            <w:pPr>
              <w:jc w:val="center"/>
              <w:rPr>
                <w:sz w:val="16"/>
                <w:szCs w:val="16"/>
              </w:rPr>
            </w:pPr>
            <w:r w:rsidRPr="00334428">
              <w:rPr>
                <w:sz w:val="16"/>
                <w:szCs w:val="16"/>
              </w:rPr>
              <w:t>19</w:t>
            </w:r>
          </w:p>
        </w:tc>
        <w:tc>
          <w:tcPr>
            <w:tcW w:w="1800" w:type="dxa"/>
          </w:tcPr>
          <w:p w14:paraId="33AAB1A4" w14:textId="77777777" w:rsidR="00334428" w:rsidRPr="00334428" w:rsidRDefault="00334428" w:rsidP="00334428">
            <w:pPr>
              <w:tabs>
                <w:tab w:val="left" w:pos="99"/>
              </w:tabs>
              <w:jc w:val="center"/>
              <w:rPr>
                <w:sz w:val="16"/>
                <w:szCs w:val="16"/>
              </w:rPr>
            </w:pPr>
            <w:r w:rsidRPr="00334428">
              <w:rPr>
                <w:sz w:val="16"/>
                <w:szCs w:val="16"/>
              </w:rPr>
              <w:t>1373.3</w:t>
            </w:r>
          </w:p>
        </w:tc>
        <w:tc>
          <w:tcPr>
            <w:tcW w:w="1875" w:type="dxa"/>
          </w:tcPr>
          <w:p w14:paraId="366DB10D" w14:textId="77777777" w:rsidR="00334428" w:rsidRPr="00334428" w:rsidRDefault="00334428" w:rsidP="00334428">
            <w:pPr>
              <w:jc w:val="center"/>
              <w:rPr>
                <w:sz w:val="16"/>
                <w:szCs w:val="16"/>
              </w:rPr>
            </w:pPr>
            <w:r w:rsidRPr="00334428">
              <w:rPr>
                <w:sz w:val="16"/>
                <w:szCs w:val="16"/>
              </w:rPr>
              <w:t>1.682</w:t>
            </w:r>
          </w:p>
        </w:tc>
      </w:tr>
      <w:tr w:rsidR="00334428" w:rsidRPr="00334428" w14:paraId="28765964" w14:textId="77777777" w:rsidTr="002E5E82">
        <w:trPr>
          <w:cantSplit/>
          <w:jc w:val="center"/>
        </w:trPr>
        <w:tc>
          <w:tcPr>
            <w:tcW w:w="760" w:type="dxa"/>
            <w:tcBorders>
              <w:bottom w:val="single" w:sz="6" w:space="0" w:color="auto"/>
            </w:tcBorders>
          </w:tcPr>
          <w:p w14:paraId="6910358D" w14:textId="77777777" w:rsidR="00334428" w:rsidRPr="00334428" w:rsidRDefault="00334428" w:rsidP="00334428">
            <w:pPr>
              <w:jc w:val="center"/>
              <w:rPr>
                <w:sz w:val="16"/>
                <w:szCs w:val="16"/>
              </w:rPr>
            </w:pPr>
            <w:r w:rsidRPr="00334428">
              <w:rPr>
                <w:sz w:val="16"/>
                <w:szCs w:val="16"/>
              </w:rPr>
              <w:t>2006</w:t>
            </w:r>
          </w:p>
        </w:tc>
        <w:tc>
          <w:tcPr>
            <w:tcW w:w="540" w:type="dxa"/>
            <w:tcBorders>
              <w:bottom w:val="single" w:sz="6" w:space="0" w:color="auto"/>
            </w:tcBorders>
          </w:tcPr>
          <w:p w14:paraId="2DE34E58" w14:textId="77777777" w:rsidR="00334428" w:rsidRPr="00334428" w:rsidRDefault="00334428" w:rsidP="00334428">
            <w:pPr>
              <w:jc w:val="center"/>
              <w:rPr>
                <w:sz w:val="16"/>
                <w:szCs w:val="16"/>
              </w:rPr>
            </w:pPr>
            <w:r w:rsidRPr="00334428">
              <w:rPr>
                <w:sz w:val="16"/>
                <w:szCs w:val="16"/>
              </w:rPr>
              <w:t>20</w:t>
            </w:r>
          </w:p>
        </w:tc>
        <w:tc>
          <w:tcPr>
            <w:tcW w:w="1800" w:type="dxa"/>
            <w:tcBorders>
              <w:bottom w:val="single" w:sz="6" w:space="0" w:color="auto"/>
            </w:tcBorders>
          </w:tcPr>
          <w:p w14:paraId="044163EF" w14:textId="77777777" w:rsidR="00334428" w:rsidRPr="00334428" w:rsidRDefault="00334428" w:rsidP="00334428">
            <w:pPr>
              <w:tabs>
                <w:tab w:val="left" w:pos="99"/>
              </w:tabs>
              <w:jc w:val="center"/>
              <w:rPr>
                <w:sz w:val="16"/>
                <w:szCs w:val="16"/>
              </w:rPr>
            </w:pPr>
            <w:r w:rsidRPr="00334428">
              <w:rPr>
                <w:sz w:val="16"/>
                <w:szCs w:val="16"/>
              </w:rPr>
              <w:t>1302.3</w:t>
            </w:r>
          </w:p>
        </w:tc>
        <w:tc>
          <w:tcPr>
            <w:tcW w:w="1875" w:type="dxa"/>
            <w:tcBorders>
              <w:bottom w:val="single" w:sz="6" w:space="0" w:color="auto"/>
            </w:tcBorders>
          </w:tcPr>
          <w:p w14:paraId="5BA372C2" w14:textId="77777777" w:rsidR="00334428" w:rsidRPr="00334428" w:rsidRDefault="00334428" w:rsidP="00334428">
            <w:pPr>
              <w:jc w:val="center"/>
              <w:rPr>
                <w:sz w:val="16"/>
                <w:szCs w:val="16"/>
              </w:rPr>
            </w:pPr>
            <w:r w:rsidRPr="00334428">
              <w:rPr>
                <w:sz w:val="16"/>
                <w:szCs w:val="16"/>
              </w:rPr>
              <w:t>1.774</w:t>
            </w:r>
          </w:p>
        </w:tc>
      </w:tr>
      <w:tr w:rsidR="00334428" w:rsidRPr="00334428" w14:paraId="0EBC1129" w14:textId="77777777" w:rsidTr="002E5E82">
        <w:trPr>
          <w:cantSplit/>
          <w:jc w:val="center"/>
        </w:trPr>
        <w:tc>
          <w:tcPr>
            <w:tcW w:w="760" w:type="dxa"/>
            <w:tcBorders>
              <w:top w:val="single" w:sz="6" w:space="0" w:color="auto"/>
              <w:bottom w:val="single" w:sz="6" w:space="0" w:color="auto"/>
            </w:tcBorders>
          </w:tcPr>
          <w:p w14:paraId="5F500DCB" w14:textId="77777777" w:rsidR="00334428" w:rsidRPr="00334428" w:rsidRDefault="00334428" w:rsidP="00334428">
            <w:pPr>
              <w:jc w:val="center"/>
              <w:rPr>
                <w:sz w:val="16"/>
                <w:szCs w:val="16"/>
              </w:rPr>
            </w:pPr>
            <w:r w:rsidRPr="00334428">
              <w:rPr>
                <w:sz w:val="16"/>
                <w:szCs w:val="16"/>
              </w:rPr>
              <w:t>2005</w:t>
            </w:r>
          </w:p>
        </w:tc>
        <w:tc>
          <w:tcPr>
            <w:tcW w:w="540" w:type="dxa"/>
            <w:tcBorders>
              <w:top w:val="single" w:sz="6" w:space="0" w:color="auto"/>
              <w:bottom w:val="single" w:sz="6" w:space="0" w:color="auto"/>
            </w:tcBorders>
          </w:tcPr>
          <w:p w14:paraId="1D2E14FE" w14:textId="77777777" w:rsidR="00334428" w:rsidRPr="00334428" w:rsidRDefault="00334428" w:rsidP="00334428">
            <w:pPr>
              <w:jc w:val="center"/>
              <w:rPr>
                <w:sz w:val="16"/>
                <w:szCs w:val="16"/>
              </w:rPr>
            </w:pPr>
            <w:r w:rsidRPr="00334428">
              <w:rPr>
                <w:sz w:val="16"/>
                <w:szCs w:val="16"/>
              </w:rPr>
              <w:t>21</w:t>
            </w:r>
          </w:p>
        </w:tc>
        <w:tc>
          <w:tcPr>
            <w:tcW w:w="1800" w:type="dxa"/>
            <w:tcBorders>
              <w:top w:val="single" w:sz="6" w:space="0" w:color="auto"/>
              <w:bottom w:val="single" w:sz="6" w:space="0" w:color="auto"/>
            </w:tcBorders>
          </w:tcPr>
          <w:p w14:paraId="0BE80B80" w14:textId="77777777" w:rsidR="00334428" w:rsidRPr="00334428" w:rsidRDefault="00334428" w:rsidP="00334428">
            <w:pPr>
              <w:tabs>
                <w:tab w:val="left" w:pos="99"/>
              </w:tabs>
              <w:jc w:val="center"/>
              <w:rPr>
                <w:sz w:val="16"/>
                <w:szCs w:val="16"/>
              </w:rPr>
            </w:pPr>
            <w:r w:rsidRPr="00334428">
              <w:rPr>
                <w:sz w:val="16"/>
                <w:szCs w:val="16"/>
              </w:rPr>
              <w:t>1244.5</w:t>
            </w:r>
          </w:p>
        </w:tc>
        <w:tc>
          <w:tcPr>
            <w:tcW w:w="1875" w:type="dxa"/>
            <w:tcBorders>
              <w:top w:val="single" w:sz="6" w:space="0" w:color="auto"/>
              <w:bottom w:val="single" w:sz="6" w:space="0" w:color="auto"/>
            </w:tcBorders>
          </w:tcPr>
          <w:p w14:paraId="600DDBF4" w14:textId="77777777" w:rsidR="00334428" w:rsidRPr="00334428" w:rsidRDefault="00334428" w:rsidP="00334428">
            <w:pPr>
              <w:jc w:val="center"/>
              <w:rPr>
                <w:sz w:val="16"/>
                <w:szCs w:val="16"/>
              </w:rPr>
            </w:pPr>
            <w:r w:rsidRPr="00334428">
              <w:rPr>
                <w:sz w:val="16"/>
                <w:szCs w:val="16"/>
              </w:rPr>
              <w:t>1.856</w:t>
            </w:r>
          </w:p>
        </w:tc>
      </w:tr>
      <w:tr w:rsidR="00334428" w:rsidRPr="00334428" w14:paraId="376CD663" w14:textId="77777777" w:rsidTr="002E5E82">
        <w:trPr>
          <w:cantSplit/>
          <w:jc w:val="center"/>
        </w:trPr>
        <w:tc>
          <w:tcPr>
            <w:tcW w:w="760" w:type="dxa"/>
            <w:tcBorders>
              <w:top w:val="single" w:sz="6" w:space="0" w:color="auto"/>
            </w:tcBorders>
          </w:tcPr>
          <w:p w14:paraId="5FEB0C7D" w14:textId="77777777" w:rsidR="00334428" w:rsidRPr="00334428" w:rsidRDefault="00334428" w:rsidP="00334428">
            <w:pPr>
              <w:jc w:val="center"/>
              <w:rPr>
                <w:sz w:val="16"/>
                <w:szCs w:val="16"/>
              </w:rPr>
            </w:pPr>
            <w:r w:rsidRPr="00334428">
              <w:rPr>
                <w:sz w:val="16"/>
                <w:szCs w:val="16"/>
              </w:rPr>
              <w:t>2004</w:t>
            </w:r>
          </w:p>
        </w:tc>
        <w:tc>
          <w:tcPr>
            <w:tcW w:w="540" w:type="dxa"/>
            <w:tcBorders>
              <w:top w:val="single" w:sz="6" w:space="0" w:color="auto"/>
            </w:tcBorders>
          </w:tcPr>
          <w:p w14:paraId="574AF2E6" w14:textId="77777777" w:rsidR="00334428" w:rsidRPr="00334428" w:rsidRDefault="00334428" w:rsidP="00334428">
            <w:pPr>
              <w:jc w:val="center"/>
              <w:rPr>
                <w:sz w:val="16"/>
                <w:szCs w:val="16"/>
              </w:rPr>
            </w:pPr>
            <w:r w:rsidRPr="00334428">
              <w:rPr>
                <w:sz w:val="16"/>
                <w:szCs w:val="16"/>
              </w:rPr>
              <w:t>22</w:t>
            </w:r>
          </w:p>
        </w:tc>
        <w:tc>
          <w:tcPr>
            <w:tcW w:w="1800" w:type="dxa"/>
            <w:tcBorders>
              <w:top w:val="single" w:sz="6" w:space="0" w:color="auto"/>
            </w:tcBorders>
          </w:tcPr>
          <w:p w14:paraId="71553313" w14:textId="77777777" w:rsidR="00334428" w:rsidRPr="00334428" w:rsidRDefault="00334428" w:rsidP="00334428">
            <w:pPr>
              <w:tabs>
                <w:tab w:val="left" w:pos="99"/>
              </w:tabs>
              <w:jc w:val="center"/>
              <w:rPr>
                <w:sz w:val="16"/>
                <w:szCs w:val="16"/>
              </w:rPr>
            </w:pPr>
            <w:r w:rsidRPr="00334428">
              <w:rPr>
                <w:sz w:val="16"/>
                <w:szCs w:val="16"/>
              </w:rPr>
              <w:t>1157.3</w:t>
            </w:r>
          </w:p>
        </w:tc>
        <w:tc>
          <w:tcPr>
            <w:tcW w:w="1875" w:type="dxa"/>
            <w:tcBorders>
              <w:top w:val="single" w:sz="6" w:space="0" w:color="auto"/>
            </w:tcBorders>
          </w:tcPr>
          <w:p w14:paraId="6C9551B7" w14:textId="77777777" w:rsidR="00334428" w:rsidRPr="00334428" w:rsidRDefault="00334428" w:rsidP="00334428">
            <w:pPr>
              <w:jc w:val="center"/>
              <w:rPr>
                <w:sz w:val="16"/>
                <w:szCs w:val="16"/>
              </w:rPr>
            </w:pPr>
            <w:r w:rsidRPr="00334428">
              <w:rPr>
                <w:sz w:val="16"/>
                <w:szCs w:val="16"/>
              </w:rPr>
              <w:t>1.996</w:t>
            </w:r>
          </w:p>
        </w:tc>
      </w:tr>
      <w:tr w:rsidR="00334428" w:rsidRPr="00334428" w14:paraId="15FD5781" w14:textId="77777777" w:rsidTr="002E5E82">
        <w:trPr>
          <w:cantSplit/>
          <w:jc w:val="center"/>
        </w:trPr>
        <w:tc>
          <w:tcPr>
            <w:tcW w:w="760" w:type="dxa"/>
          </w:tcPr>
          <w:p w14:paraId="65696602" w14:textId="77777777" w:rsidR="00334428" w:rsidRPr="00334428" w:rsidRDefault="00334428" w:rsidP="00334428">
            <w:pPr>
              <w:jc w:val="center"/>
              <w:rPr>
                <w:sz w:val="16"/>
                <w:szCs w:val="16"/>
              </w:rPr>
            </w:pPr>
            <w:r w:rsidRPr="00334428">
              <w:rPr>
                <w:sz w:val="16"/>
                <w:szCs w:val="16"/>
              </w:rPr>
              <w:t>2003</w:t>
            </w:r>
          </w:p>
        </w:tc>
        <w:tc>
          <w:tcPr>
            <w:tcW w:w="540" w:type="dxa"/>
          </w:tcPr>
          <w:p w14:paraId="177B56F6" w14:textId="77777777" w:rsidR="00334428" w:rsidRPr="00334428" w:rsidRDefault="00334428" w:rsidP="00334428">
            <w:pPr>
              <w:jc w:val="center"/>
              <w:rPr>
                <w:sz w:val="16"/>
                <w:szCs w:val="16"/>
              </w:rPr>
            </w:pPr>
            <w:r w:rsidRPr="00334428">
              <w:rPr>
                <w:sz w:val="16"/>
                <w:szCs w:val="16"/>
              </w:rPr>
              <w:t>23</w:t>
            </w:r>
          </w:p>
        </w:tc>
        <w:tc>
          <w:tcPr>
            <w:tcW w:w="1800" w:type="dxa"/>
          </w:tcPr>
          <w:p w14:paraId="71C3D4FC" w14:textId="77777777" w:rsidR="00334428" w:rsidRPr="00334428" w:rsidRDefault="00334428" w:rsidP="00334428">
            <w:pPr>
              <w:jc w:val="center"/>
              <w:rPr>
                <w:sz w:val="16"/>
                <w:szCs w:val="16"/>
              </w:rPr>
            </w:pPr>
            <w:r w:rsidRPr="00334428">
              <w:rPr>
                <w:sz w:val="16"/>
                <w:szCs w:val="16"/>
              </w:rPr>
              <w:t>1118.6</w:t>
            </w:r>
          </w:p>
        </w:tc>
        <w:tc>
          <w:tcPr>
            <w:tcW w:w="1875" w:type="dxa"/>
          </w:tcPr>
          <w:p w14:paraId="00CEBB8A" w14:textId="77777777" w:rsidR="00334428" w:rsidRPr="00334428" w:rsidRDefault="00334428" w:rsidP="00334428">
            <w:pPr>
              <w:jc w:val="center"/>
              <w:rPr>
                <w:sz w:val="16"/>
                <w:szCs w:val="16"/>
              </w:rPr>
            </w:pPr>
            <w:r w:rsidRPr="00334428">
              <w:rPr>
                <w:sz w:val="16"/>
                <w:szCs w:val="16"/>
              </w:rPr>
              <w:t>2.065</w:t>
            </w:r>
          </w:p>
        </w:tc>
      </w:tr>
      <w:tr w:rsidR="00334428" w:rsidRPr="00334428" w14:paraId="651DB7E1" w14:textId="77777777" w:rsidTr="002E5E82">
        <w:trPr>
          <w:cantSplit/>
          <w:jc w:val="center"/>
        </w:trPr>
        <w:tc>
          <w:tcPr>
            <w:tcW w:w="760" w:type="dxa"/>
          </w:tcPr>
          <w:p w14:paraId="3312B673" w14:textId="77777777" w:rsidR="00334428" w:rsidRPr="00334428" w:rsidRDefault="00334428" w:rsidP="00334428">
            <w:pPr>
              <w:jc w:val="center"/>
              <w:rPr>
                <w:sz w:val="16"/>
                <w:szCs w:val="16"/>
              </w:rPr>
            </w:pPr>
            <w:r w:rsidRPr="00334428">
              <w:rPr>
                <w:sz w:val="16"/>
                <w:szCs w:val="16"/>
              </w:rPr>
              <w:t>2002</w:t>
            </w:r>
          </w:p>
        </w:tc>
        <w:tc>
          <w:tcPr>
            <w:tcW w:w="540" w:type="dxa"/>
          </w:tcPr>
          <w:p w14:paraId="6FEE1CCC" w14:textId="77777777" w:rsidR="00334428" w:rsidRPr="00334428" w:rsidRDefault="00334428" w:rsidP="00334428">
            <w:pPr>
              <w:jc w:val="center"/>
              <w:rPr>
                <w:sz w:val="16"/>
                <w:szCs w:val="16"/>
              </w:rPr>
            </w:pPr>
            <w:r w:rsidRPr="00334428">
              <w:rPr>
                <w:sz w:val="16"/>
                <w:szCs w:val="16"/>
              </w:rPr>
              <w:t>24</w:t>
            </w:r>
          </w:p>
        </w:tc>
        <w:tc>
          <w:tcPr>
            <w:tcW w:w="1800" w:type="dxa"/>
          </w:tcPr>
          <w:p w14:paraId="1CD3BD74" w14:textId="77777777" w:rsidR="00334428" w:rsidRPr="00334428" w:rsidRDefault="00334428" w:rsidP="00334428">
            <w:pPr>
              <w:jc w:val="center"/>
              <w:rPr>
                <w:sz w:val="16"/>
                <w:szCs w:val="16"/>
              </w:rPr>
            </w:pPr>
            <w:r w:rsidRPr="00334428">
              <w:rPr>
                <w:sz w:val="16"/>
                <w:szCs w:val="16"/>
              </w:rPr>
              <w:t>1100.0</w:t>
            </w:r>
          </w:p>
        </w:tc>
        <w:tc>
          <w:tcPr>
            <w:tcW w:w="1875" w:type="dxa"/>
          </w:tcPr>
          <w:p w14:paraId="0217C643" w14:textId="77777777" w:rsidR="00334428" w:rsidRPr="00334428" w:rsidRDefault="00334428" w:rsidP="00334428">
            <w:pPr>
              <w:jc w:val="center"/>
              <w:rPr>
                <w:sz w:val="16"/>
                <w:szCs w:val="16"/>
              </w:rPr>
            </w:pPr>
            <w:r w:rsidRPr="00334428">
              <w:rPr>
                <w:sz w:val="16"/>
                <w:szCs w:val="16"/>
              </w:rPr>
              <w:t>2.100</w:t>
            </w:r>
          </w:p>
        </w:tc>
      </w:tr>
      <w:tr w:rsidR="00334428" w:rsidRPr="00334428" w14:paraId="19E3C3C2" w14:textId="77777777" w:rsidTr="002E5E82">
        <w:trPr>
          <w:cantSplit/>
          <w:jc w:val="center"/>
        </w:trPr>
        <w:tc>
          <w:tcPr>
            <w:tcW w:w="760" w:type="dxa"/>
          </w:tcPr>
          <w:p w14:paraId="40240DC7" w14:textId="77777777" w:rsidR="00334428" w:rsidRPr="00334428" w:rsidRDefault="00334428" w:rsidP="00334428">
            <w:pPr>
              <w:jc w:val="center"/>
              <w:rPr>
                <w:sz w:val="16"/>
                <w:szCs w:val="16"/>
              </w:rPr>
            </w:pPr>
            <w:r w:rsidRPr="00334428">
              <w:rPr>
                <w:sz w:val="16"/>
                <w:szCs w:val="16"/>
              </w:rPr>
              <w:t>2001</w:t>
            </w:r>
          </w:p>
        </w:tc>
        <w:tc>
          <w:tcPr>
            <w:tcW w:w="540" w:type="dxa"/>
          </w:tcPr>
          <w:p w14:paraId="4231705F" w14:textId="77777777" w:rsidR="00334428" w:rsidRPr="00334428" w:rsidRDefault="00334428" w:rsidP="00334428">
            <w:pPr>
              <w:jc w:val="center"/>
              <w:rPr>
                <w:sz w:val="16"/>
                <w:szCs w:val="16"/>
              </w:rPr>
            </w:pPr>
            <w:r w:rsidRPr="00334428">
              <w:rPr>
                <w:sz w:val="16"/>
                <w:szCs w:val="16"/>
              </w:rPr>
              <w:t>25</w:t>
            </w:r>
          </w:p>
        </w:tc>
        <w:tc>
          <w:tcPr>
            <w:tcW w:w="1800" w:type="dxa"/>
          </w:tcPr>
          <w:p w14:paraId="7DB0C79F" w14:textId="77777777" w:rsidR="00334428" w:rsidRPr="00334428" w:rsidRDefault="00334428" w:rsidP="00334428">
            <w:pPr>
              <w:jc w:val="center"/>
              <w:rPr>
                <w:sz w:val="16"/>
                <w:szCs w:val="16"/>
              </w:rPr>
            </w:pPr>
            <w:r w:rsidRPr="00334428">
              <w:rPr>
                <w:sz w:val="16"/>
                <w:szCs w:val="16"/>
              </w:rPr>
              <w:t>1093.4</w:t>
            </w:r>
          </w:p>
        </w:tc>
        <w:tc>
          <w:tcPr>
            <w:tcW w:w="1875" w:type="dxa"/>
          </w:tcPr>
          <w:p w14:paraId="01E71A2C" w14:textId="77777777" w:rsidR="00334428" w:rsidRPr="00334428" w:rsidRDefault="00334428" w:rsidP="00334428">
            <w:pPr>
              <w:jc w:val="center"/>
              <w:rPr>
                <w:sz w:val="16"/>
                <w:szCs w:val="16"/>
              </w:rPr>
            </w:pPr>
            <w:r w:rsidRPr="00334428">
              <w:rPr>
                <w:sz w:val="16"/>
                <w:szCs w:val="16"/>
              </w:rPr>
              <w:t>2.112</w:t>
            </w:r>
          </w:p>
        </w:tc>
      </w:tr>
      <w:tr w:rsidR="00334428" w:rsidRPr="00334428" w14:paraId="069B25A4" w14:textId="77777777" w:rsidTr="002E5E82">
        <w:trPr>
          <w:cantSplit/>
          <w:jc w:val="center"/>
        </w:trPr>
        <w:tc>
          <w:tcPr>
            <w:tcW w:w="760" w:type="dxa"/>
          </w:tcPr>
          <w:p w14:paraId="51D99EAD" w14:textId="77777777" w:rsidR="00334428" w:rsidRPr="00334428" w:rsidRDefault="00334428" w:rsidP="00334428">
            <w:pPr>
              <w:jc w:val="center"/>
              <w:rPr>
                <w:sz w:val="16"/>
                <w:szCs w:val="16"/>
              </w:rPr>
            </w:pPr>
            <w:r w:rsidRPr="00334428">
              <w:rPr>
                <w:sz w:val="16"/>
                <w:szCs w:val="16"/>
              </w:rPr>
              <w:t>2000</w:t>
            </w:r>
          </w:p>
        </w:tc>
        <w:tc>
          <w:tcPr>
            <w:tcW w:w="540" w:type="dxa"/>
          </w:tcPr>
          <w:p w14:paraId="24A94258" w14:textId="77777777" w:rsidR="00334428" w:rsidRPr="00334428" w:rsidRDefault="00334428" w:rsidP="00334428">
            <w:pPr>
              <w:jc w:val="center"/>
              <w:rPr>
                <w:sz w:val="16"/>
                <w:szCs w:val="16"/>
              </w:rPr>
            </w:pPr>
            <w:r w:rsidRPr="00334428">
              <w:rPr>
                <w:sz w:val="16"/>
                <w:szCs w:val="16"/>
              </w:rPr>
              <w:t>26</w:t>
            </w:r>
          </w:p>
        </w:tc>
        <w:tc>
          <w:tcPr>
            <w:tcW w:w="1800" w:type="dxa"/>
          </w:tcPr>
          <w:p w14:paraId="0C62E83D" w14:textId="77777777" w:rsidR="00334428" w:rsidRPr="00334428" w:rsidRDefault="00334428" w:rsidP="00334428">
            <w:pPr>
              <w:jc w:val="center"/>
              <w:rPr>
                <w:sz w:val="16"/>
                <w:szCs w:val="16"/>
              </w:rPr>
            </w:pPr>
            <w:r w:rsidRPr="00334428">
              <w:rPr>
                <w:sz w:val="16"/>
                <w:szCs w:val="16"/>
              </w:rPr>
              <w:t>1084.3</w:t>
            </w:r>
          </w:p>
        </w:tc>
        <w:tc>
          <w:tcPr>
            <w:tcW w:w="1875" w:type="dxa"/>
          </w:tcPr>
          <w:p w14:paraId="49741D76" w14:textId="77777777" w:rsidR="00334428" w:rsidRPr="00334428" w:rsidRDefault="00334428" w:rsidP="00334428">
            <w:pPr>
              <w:jc w:val="center"/>
              <w:rPr>
                <w:sz w:val="16"/>
                <w:szCs w:val="16"/>
              </w:rPr>
            </w:pPr>
            <w:r w:rsidRPr="00334428">
              <w:rPr>
                <w:sz w:val="16"/>
                <w:szCs w:val="16"/>
              </w:rPr>
              <w:t>2.130</w:t>
            </w:r>
          </w:p>
        </w:tc>
      </w:tr>
      <w:tr w:rsidR="00334428" w:rsidRPr="00334428" w14:paraId="1433CAB0" w14:textId="77777777" w:rsidTr="002E5E82">
        <w:trPr>
          <w:cantSplit/>
          <w:jc w:val="center"/>
        </w:trPr>
        <w:tc>
          <w:tcPr>
            <w:tcW w:w="760" w:type="dxa"/>
          </w:tcPr>
          <w:p w14:paraId="08FFBC07" w14:textId="77777777" w:rsidR="00334428" w:rsidRPr="00334428" w:rsidRDefault="00334428" w:rsidP="00334428">
            <w:pPr>
              <w:jc w:val="center"/>
              <w:rPr>
                <w:sz w:val="16"/>
                <w:szCs w:val="16"/>
              </w:rPr>
            </w:pPr>
            <w:r w:rsidRPr="00334428">
              <w:rPr>
                <w:sz w:val="16"/>
                <w:szCs w:val="16"/>
              </w:rPr>
              <w:t>1999</w:t>
            </w:r>
          </w:p>
        </w:tc>
        <w:tc>
          <w:tcPr>
            <w:tcW w:w="540" w:type="dxa"/>
          </w:tcPr>
          <w:p w14:paraId="55DD1BE7" w14:textId="77777777" w:rsidR="00334428" w:rsidRPr="00334428" w:rsidRDefault="00334428" w:rsidP="00334428">
            <w:pPr>
              <w:jc w:val="center"/>
              <w:rPr>
                <w:sz w:val="16"/>
                <w:szCs w:val="16"/>
              </w:rPr>
            </w:pPr>
            <w:r w:rsidRPr="00334428">
              <w:rPr>
                <w:sz w:val="16"/>
                <w:szCs w:val="16"/>
              </w:rPr>
              <w:t>27</w:t>
            </w:r>
          </w:p>
        </w:tc>
        <w:tc>
          <w:tcPr>
            <w:tcW w:w="1800" w:type="dxa"/>
          </w:tcPr>
          <w:p w14:paraId="1E845213" w14:textId="77777777" w:rsidR="00334428" w:rsidRPr="00334428" w:rsidRDefault="00334428" w:rsidP="00334428">
            <w:pPr>
              <w:jc w:val="center"/>
              <w:rPr>
                <w:sz w:val="16"/>
                <w:szCs w:val="16"/>
              </w:rPr>
            </w:pPr>
            <w:r w:rsidRPr="00334428">
              <w:rPr>
                <w:sz w:val="16"/>
                <w:szCs w:val="16"/>
              </w:rPr>
              <w:t>1065.0</w:t>
            </w:r>
          </w:p>
        </w:tc>
        <w:tc>
          <w:tcPr>
            <w:tcW w:w="1875" w:type="dxa"/>
          </w:tcPr>
          <w:p w14:paraId="554D5E9F" w14:textId="77777777" w:rsidR="00334428" w:rsidRPr="00334428" w:rsidRDefault="00334428" w:rsidP="00334428">
            <w:pPr>
              <w:jc w:val="center"/>
              <w:rPr>
                <w:sz w:val="16"/>
                <w:szCs w:val="16"/>
              </w:rPr>
            </w:pPr>
            <w:r w:rsidRPr="00334428">
              <w:rPr>
                <w:sz w:val="16"/>
                <w:szCs w:val="16"/>
              </w:rPr>
              <w:t>2.169</w:t>
            </w:r>
          </w:p>
        </w:tc>
      </w:tr>
      <w:tr w:rsidR="00334428" w:rsidRPr="00334428" w14:paraId="65DED8B5" w14:textId="77777777" w:rsidTr="002E5E82">
        <w:trPr>
          <w:cantSplit/>
          <w:jc w:val="center"/>
        </w:trPr>
        <w:tc>
          <w:tcPr>
            <w:tcW w:w="760" w:type="dxa"/>
          </w:tcPr>
          <w:p w14:paraId="21F37C02" w14:textId="77777777" w:rsidR="00334428" w:rsidRPr="00334428" w:rsidRDefault="00334428" w:rsidP="00334428">
            <w:pPr>
              <w:jc w:val="center"/>
              <w:rPr>
                <w:sz w:val="16"/>
                <w:szCs w:val="16"/>
              </w:rPr>
            </w:pPr>
            <w:r w:rsidRPr="00334428">
              <w:rPr>
                <w:sz w:val="16"/>
                <w:szCs w:val="16"/>
              </w:rPr>
              <w:t>1998</w:t>
            </w:r>
          </w:p>
        </w:tc>
        <w:tc>
          <w:tcPr>
            <w:tcW w:w="540" w:type="dxa"/>
          </w:tcPr>
          <w:p w14:paraId="14E929CD" w14:textId="77777777" w:rsidR="00334428" w:rsidRPr="00334428" w:rsidRDefault="00334428" w:rsidP="00334428">
            <w:pPr>
              <w:jc w:val="center"/>
              <w:rPr>
                <w:sz w:val="16"/>
                <w:szCs w:val="16"/>
              </w:rPr>
            </w:pPr>
            <w:r w:rsidRPr="00334428">
              <w:rPr>
                <w:sz w:val="16"/>
                <w:szCs w:val="16"/>
              </w:rPr>
              <w:t>28</w:t>
            </w:r>
          </w:p>
        </w:tc>
        <w:tc>
          <w:tcPr>
            <w:tcW w:w="1800" w:type="dxa"/>
          </w:tcPr>
          <w:p w14:paraId="4FF5657A" w14:textId="77777777" w:rsidR="00334428" w:rsidRPr="00334428" w:rsidRDefault="00334428" w:rsidP="00334428">
            <w:pPr>
              <w:jc w:val="center"/>
              <w:rPr>
                <w:sz w:val="16"/>
                <w:szCs w:val="16"/>
              </w:rPr>
            </w:pPr>
            <w:r w:rsidRPr="00334428">
              <w:rPr>
                <w:sz w:val="16"/>
                <w:szCs w:val="16"/>
              </w:rPr>
              <w:t>1061.8</w:t>
            </w:r>
          </w:p>
        </w:tc>
        <w:tc>
          <w:tcPr>
            <w:tcW w:w="1875" w:type="dxa"/>
          </w:tcPr>
          <w:p w14:paraId="1442E884" w14:textId="77777777" w:rsidR="00334428" w:rsidRPr="00334428" w:rsidRDefault="00334428" w:rsidP="00334428">
            <w:pPr>
              <w:jc w:val="center"/>
              <w:rPr>
                <w:sz w:val="16"/>
                <w:szCs w:val="16"/>
              </w:rPr>
            </w:pPr>
            <w:r w:rsidRPr="00334428">
              <w:rPr>
                <w:sz w:val="16"/>
                <w:szCs w:val="16"/>
              </w:rPr>
              <w:t>2.175</w:t>
            </w:r>
          </w:p>
        </w:tc>
      </w:tr>
      <w:tr w:rsidR="00334428" w:rsidRPr="00334428" w14:paraId="5851E345" w14:textId="77777777" w:rsidTr="002E5E82">
        <w:trPr>
          <w:cantSplit/>
          <w:jc w:val="center"/>
        </w:trPr>
        <w:tc>
          <w:tcPr>
            <w:tcW w:w="760" w:type="dxa"/>
          </w:tcPr>
          <w:p w14:paraId="312C7FE8" w14:textId="77777777" w:rsidR="00334428" w:rsidRPr="00334428" w:rsidRDefault="00334428" w:rsidP="00334428">
            <w:pPr>
              <w:jc w:val="center"/>
              <w:rPr>
                <w:sz w:val="16"/>
                <w:szCs w:val="16"/>
              </w:rPr>
            </w:pPr>
            <w:r w:rsidRPr="00334428">
              <w:rPr>
                <w:sz w:val="16"/>
                <w:szCs w:val="16"/>
              </w:rPr>
              <w:t>1997</w:t>
            </w:r>
          </w:p>
        </w:tc>
        <w:tc>
          <w:tcPr>
            <w:tcW w:w="540" w:type="dxa"/>
          </w:tcPr>
          <w:p w14:paraId="1333AD31" w14:textId="77777777" w:rsidR="00334428" w:rsidRPr="00334428" w:rsidRDefault="00334428" w:rsidP="00334428">
            <w:pPr>
              <w:jc w:val="center"/>
              <w:rPr>
                <w:sz w:val="16"/>
                <w:szCs w:val="16"/>
              </w:rPr>
            </w:pPr>
            <w:r w:rsidRPr="00334428">
              <w:rPr>
                <w:sz w:val="16"/>
                <w:szCs w:val="16"/>
              </w:rPr>
              <w:t>29</w:t>
            </w:r>
          </w:p>
        </w:tc>
        <w:tc>
          <w:tcPr>
            <w:tcW w:w="1800" w:type="dxa"/>
          </w:tcPr>
          <w:p w14:paraId="4087F656" w14:textId="77777777" w:rsidR="00334428" w:rsidRPr="00334428" w:rsidRDefault="00334428" w:rsidP="00334428">
            <w:pPr>
              <w:jc w:val="center"/>
              <w:rPr>
                <w:sz w:val="16"/>
                <w:szCs w:val="16"/>
              </w:rPr>
            </w:pPr>
            <w:r w:rsidRPr="00334428">
              <w:rPr>
                <w:sz w:val="16"/>
                <w:szCs w:val="16"/>
              </w:rPr>
              <w:t>1052.7</w:t>
            </w:r>
          </w:p>
        </w:tc>
        <w:tc>
          <w:tcPr>
            <w:tcW w:w="1875" w:type="dxa"/>
          </w:tcPr>
          <w:p w14:paraId="3B020A4C" w14:textId="77777777" w:rsidR="00334428" w:rsidRPr="00334428" w:rsidRDefault="00334428" w:rsidP="00334428">
            <w:pPr>
              <w:jc w:val="center"/>
              <w:rPr>
                <w:sz w:val="16"/>
                <w:szCs w:val="16"/>
              </w:rPr>
            </w:pPr>
            <w:r w:rsidRPr="00334428">
              <w:rPr>
                <w:sz w:val="16"/>
                <w:szCs w:val="16"/>
              </w:rPr>
              <w:t>2.194</w:t>
            </w:r>
          </w:p>
        </w:tc>
      </w:tr>
      <w:tr w:rsidR="00334428" w:rsidRPr="00334428" w14:paraId="40C99AB3" w14:textId="77777777" w:rsidTr="002E5E82">
        <w:trPr>
          <w:cantSplit/>
          <w:jc w:val="center"/>
        </w:trPr>
        <w:tc>
          <w:tcPr>
            <w:tcW w:w="760" w:type="dxa"/>
          </w:tcPr>
          <w:p w14:paraId="5888A9DA" w14:textId="77777777" w:rsidR="00334428" w:rsidRPr="00334428" w:rsidRDefault="00334428" w:rsidP="00334428">
            <w:pPr>
              <w:jc w:val="center"/>
              <w:rPr>
                <w:sz w:val="16"/>
                <w:szCs w:val="16"/>
              </w:rPr>
            </w:pPr>
            <w:r w:rsidRPr="00334428">
              <w:rPr>
                <w:sz w:val="16"/>
                <w:szCs w:val="16"/>
              </w:rPr>
              <w:t>1996</w:t>
            </w:r>
          </w:p>
        </w:tc>
        <w:tc>
          <w:tcPr>
            <w:tcW w:w="540" w:type="dxa"/>
          </w:tcPr>
          <w:p w14:paraId="0DE8FD98" w14:textId="77777777" w:rsidR="00334428" w:rsidRPr="00334428" w:rsidRDefault="00334428" w:rsidP="00334428">
            <w:pPr>
              <w:jc w:val="center"/>
              <w:rPr>
                <w:sz w:val="16"/>
                <w:szCs w:val="16"/>
              </w:rPr>
            </w:pPr>
            <w:r w:rsidRPr="00334428">
              <w:rPr>
                <w:sz w:val="16"/>
                <w:szCs w:val="16"/>
              </w:rPr>
              <w:t>30</w:t>
            </w:r>
          </w:p>
        </w:tc>
        <w:tc>
          <w:tcPr>
            <w:tcW w:w="1800" w:type="dxa"/>
          </w:tcPr>
          <w:p w14:paraId="3E556B30" w14:textId="77777777" w:rsidR="00334428" w:rsidRPr="00334428" w:rsidRDefault="00334428" w:rsidP="00334428">
            <w:pPr>
              <w:jc w:val="center"/>
              <w:rPr>
                <w:sz w:val="16"/>
                <w:szCs w:val="16"/>
              </w:rPr>
            </w:pPr>
            <w:r w:rsidRPr="00334428">
              <w:rPr>
                <w:sz w:val="16"/>
                <w:szCs w:val="16"/>
              </w:rPr>
              <w:t>1036.0</w:t>
            </w:r>
          </w:p>
        </w:tc>
        <w:tc>
          <w:tcPr>
            <w:tcW w:w="1875" w:type="dxa"/>
          </w:tcPr>
          <w:p w14:paraId="6DFDE867" w14:textId="77777777" w:rsidR="00334428" w:rsidRPr="00334428" w:rsidRDefault="00334428" w:rsidP="00334428">
            <w:pPr>
              <w:jc w:val="center"/>
              <w:rPr>
                <w:sz w:val="16"/>
                <w:szCs w:val="16"/>
              </w:rPr>
            </w:pPr>
            <w:r w:rsidRPr="00334428">
              <w:rPr>
                <w:sz w:val="16"/>
                <w:szCs w:val="16"/>
              </w:rPr>
              <w:t>2.229</w:t>
            </w:r>
          </w:p>
        </w:tc>
      </w:tr>
      <w:tr w:rsidR="00334428" w:rsidRPr="00334428" w14:paraId="04788CA3" w14:textId="77777777" w:rsidTr="002E5E82">
        <w:trPr>
          <w:cantSplit/>
          <w:jc w:val="center"/>
        </w:trPr>
        <w:tc>
          <w:tcPr>
            <w:tcW w:w="760" w:type="dxa"/>
          </w:tcPr>
          <w:p w14:paraId="1140926E" w14:textId="77777777" w:rsidR="00334428" w:rsidRPr="00334428" w:rsidRDefault="00334428" w:rsidP="00334428">
            <w:pPr>
              <w:jc w:val="center"/>
              <w:rPr>
                <w:sz w:val="16"/>
                <w:szCs w:val="16"/>
              </w:rPr>
            </w:pPr>
            <w:r w:rsidRPr="00334428">
              <w:rPr>
                <w:sz w:val="16"/>
                <w:szCs w:val="16"/>
              </w:rPr>
              <w:t>1995</w:t>
            </w:r>
          </w:p>
        </w:tc>
        <w:tc>
          <w:tcPr>
            <w:tcW w:w="540" w:type="dxa"/>
          </w:tcPr>
          <w:p w14:paraId="753E51C9" w14:textId="77777777" w:rsidR="00334428" w:rsidRPr="00334428" w:rsidRDefault="00334428" w:rsidP="00334428">
            <w:pPr>
              <w:jc w:val="center"/>
              <w:rPr>
                <w:sz w:val="16"/>
                <w:szCs w:val="16"/>
              </w:rPr>
            </w:pPr>
            <w:r w:rsidRPr="00334428">
              <w:rPr>
                <w:sz w:val="16"/>
                <w:szCs w:val="16"/>
              </w:rPr>
              <w:t>31</w:t>
            </w:r>
          </w:p>
        </w:tc>
        <w:tc>
          <w:tcPr>
            <w:tcW w:w="1800" w:type="dxa"/>
          </w:tcPr>
          <w:p w14:paraId="72D48553" w14:textId="77777777" w:rsidR="00334428" w:rsidRPr="00334428" w:rsidRDefault="00334428" w:rsidP="00334428">
            <w:pPr>
              <w:jc w:val="center"/>
              <w:rPr>
                <w:sz w:val="16"/>
                <w:szCs w:val="16"/>
              </w:rPr>
            </w:pPr>
            <w:r w:rsidRPr="00334428">
              <w:rPr>
                <w:sz w:val="16"/>
                <w:szCs w:val="16"/>
              </w:rPr>
              <w:t>1020.4</w:t>
            </w:r>
          </w:p>
        </w:tc>
        <w:tc>
          <w:tcPr>
            <w:tcW w:w="1875" w:type="dxa"/>
          </w:tcPr>
          <w:p w14:paraId="5E0BC45A" w14:textId="77777777" w:rsidR="00334428" w:rsidRPr="00334428" w:rsidRDefault="00334428" w:rsidP="00334428">
            <w:pPr>
              <w:jc w:val="center"/>
              <w:rPr>
                <w:sz w:val="16"/>
                <w:szCs w:val="16"/>
              </w:rPr>
            </w:pPr>
            <w:r w:rsidRPr="00334428">
              <w:rPr>
                <w:sz w:val="16"/>
                <w:szCs w:val="16"/>
              </w:rPr>
              <w:t>2.264</w:t>
            </w:r>
          </w:p>
        </w:tc>
      </w:tr>
    </w:tbl>
    <w:p w14:paraId="1FB7F7D3" w14:textId="77777777" w:rsidR="00334428" w:rsidRPr="00334428" w:rsidRDefault="00334428" w:rsidP="00334428">
      <w:pPr>
        <w:ind w:left="432" w:right="432"/>
        <w:jc w:val="both"/>
        <w:rPr>
          <w:noProof/>
          <w:sz w:val="16"/>
          <w:szCs w:val="16"/>
        </w:rPr>
      </w:pPr>
      <w:r w:rsidRPr="00334428">
        <w:rPr>
          <w:noProof/>
          <w:sz w:val="16"/>
          <w:szCs w:val="16"/>
        </w:rPr>
        <w:t>*Reappraisal Date: January 1, 2025 – 2309.7 (Base Year)</w:t>
      </w:r>
    </w:p>
    <w:p w14:paraId="6FAB0C60" w14:textId="77777777" w:rsidR="00334428" w:rsidRPr="00334428" w:rsidRDefault="00334428" w:rsidP="00334428">
      <w:pPr>
        <w:ind w:left="432" w:right="432"/>
        <w:jc w:val="both"/>
        <w:rPr>
          <w:noProof/>
          <w:sz w:val="16"/>
          <w:szCs w:val="16"/>
        </w:rPr>
      </w:pPr>
    </w:p>
    <w:p w14:paraId="1006BDF5" w14:textId="77777777" w:rsidR="00334428" w:rsidRPr="00334428" w:rsidRDefault="00334428" w:rsidP="00334428">
      <w:pPr>
        <w:tabs>
          <w:tab w:val="left" w:pos="144"/>
          <w:tab w:val="left" w:pos="187"/>
          <w:tab w:val="left" w:pos="540"/>
          <w:tab w:val="left" w:pos="907"/>
          <w:tab w:val="left" w:pos="1080"/>
        </w:tabs>
        <w:ind w:firstLine="187"/>
        <w:jc w:val="both"/>
        <w:outlineLvl w:val="3"/>
        <w:rPr>
          <w:noProof/>
          <w:kern w:val="2"/>
        </w:rPr>
      </w:pPr>
      <w:r w:rsidRPr="00334428">
        <w:rPr>
          <w:noProof/>
          <w:kern w:val="2"/>
        </w:rPr>
        <w:t>C.</w:t>
      </w:r>
      <w:r w:rsidRPr="00334428">
        <w:rPr>
          <w:noProof/>
          <w:kern w:val="2"/>
        </w:rPr>
        <w:tab/>
        <w:t>…</w:t>
      </w:r>
    </w:p>
    <w:p w14:paraId="6DB215E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noProof/>
          <w:kern w:val="2"/>
        </w:rPr>
      </w:pPr>
      <w:r w:rsidRPr="00334428">
        <w:rPr>
          <w:noProof/>
          <w:kern w:val="2"/>
        </w:rPr>
        <w:t>* * *</w:t>
      </w:r>
    </w:p>
    <w:p w14:paraId="63FE233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Composite Multipliers 2026 (2027 Orleans Parish)</w:t>
      </w:r>
    </w:p>
    <w:p w14:paraId="2799E41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549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40"/>
        <w:gridCol w:w="450"/>
        <w:gridCol w:w="450"/>
        <w:gridCol w:w="450"/>
        <w:gridCol w:w="450"/>
        <w:gridCol w:w="450"/>
        <w:gridCol w:w="450"/>
        <w:gridCol w:w="540"/>
        <w:gridCol w:w="540"/>
        <w:gridCol w:w="630"/>
        <w:gridCol w:w="540"/>
      </w:tblGrid>
      <w:tr w:rsidR="00334428" w:rsidRPr="00334428" w14:paraId="24CB92F1" w14:textId="77777777" w:rsidTr="002E5E82">
        <w:trPr>
          <w:cantSplit/>
          <w:tblHeader/>
          <w:jc w:val="center"/>
        </w:trPr>
        <w:tc>
          <w:tcPr>
            <w:tcW w:w="5490" w:type="dxa"/>
            <w:gridSpan w:val="11"/>
            <w:shd w:val="clear" w:color="auto" w:fill="BFBFBF"/>
          </w:tcPr>
          <w:p w14:paraId="55D07B3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kern w:val="2"/>
                <w:sz w:val="16"/>
                <w:szCs w:val="16"/>
              </w:rPr>
            </w:pPr>
            <w:r w:rsidRPr="00334428">
              <w:rPr>
                <w:b/>
                <w:kern w:val="2"/>
                <w:sz w:val="16"/>
                <w:szCs w:val="16"/>
              </w:rPr>
              <w:t>Table 2503.D</w:t>
            </w:r>
          </w:p>
          <w:p w14:paraId="3A1472B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jc w:val="center"/>
              <w:outlineLvl w:val="0"/>
              <w:rPr>
                <w:b/>
                <w:sz w:val="16"/>
                <w:szCs w:val="16"/>
              </w:rPr>
            </w:pPr>
            <w:r w:rsidRPr="00334428">
              <w:rPr>
                <w:b/>
                <w:sz w:val="16"/>
                <w:szCs w:val="16"/>
              </w:rPr>
              <w:t>Composite Multipliers</w:t>
            </w:r>
          </w:p>
          <w:p w14:paraId="3D814F4A" w14:textId="77777777" w:rsidR="00334428" w:rsidRPr="00334428" w:rsidRDefault="00334428" w:rsidP="00334428">
            <w:pPr>
              <w:keepNext/>
              <w:tabs>
                <w:tab w:val="center" w:pos="385"/>
              </w:tabs>
              <w:suppressAutoHyphens/>
              <w:jc w:val="center"/>
              <w:rPr>
                <w:b/>
                <w:bCs/>
                <w:sz w:val="16"/>
                <w:szCs w:val="16"/>
              </w:rPr>
            </w:pPr>
            <w:r w:rsidRPr="00334428">
              <w:rPr>
                <w:b/>
                <w:sz w:val="16"/>
                <w:szCs w:val="16"/>
              </w:rPr>
              <w:t>2026 (2027 Orleans Parish)</w:t>
            </w:r>
          </w:p>
        </w:tc>
      </w:tr>
      <w:tr w:rsidR="00334428" w:rsidRPr="00334428" w14:paraId="70713C9C" w14:textId="77777777" w:rsidTr="002E5E82">
        <w:trPr>
          <w:cantSplit/>
          <w:jc w:val="center"/>
        </w:trPr>
        <w:tc>
          <w:tcPr>
            <w:tcW w:w="540" w:type="dxa"/>
            <w:shd w:val="clear" w:color="auto" w:fill="BFBFBF"/>
            <w:vAlign w:val="bottom"/>
          </w:tcPr>
          <w:p w14:paraId="30D0DED9" w14:textId="77777777" w:rsidR="00334428" w:rsidRPr="00334428" w:rsidRDefault="00334428" w:rsidP="00334428">
            <w:pPr>
              <w:keepNext/>
              <w:tabs>
                <w:tab w:val="center" w:pos="428"/>
              </w:tabs>
              <w:suppressAutoHyphens/>
              <w:jc w:val="center"/>
              <w:rPr>
                <w:b/>
                <w:sz w:val="16"/>
                <w:szCs w:val="16"/>
              </w:rPr>
            </w:pPr>
            <w:r w:rsidRPr="00334428">
              <w:rPr>
                <w:b/>
                <w:bCs/>
                <w:sz w:val="16"/>
                <w:szCs w:val="16"/>
              </w:rPr>
              <w:t>Age</w:t>
            </w:r>
          </w:p>
        </w:tc>
        <w:tc>
          <w:tcPr>
            <w:tcW w:w="450" w:type="dxa"/>
            <w:shd w:val="clear" w:color="auto" w:fill="BFBFBF"/>
          </w:tcPr>
          <w:p w14:paraId="5802069E" w14:textId="77777777" w:rsidR="00334428" w:rsidRPr="00334428" w:rsidRDefault="00334428" w:rsidP="00334428">
            <w:pPr>
              <w:keepNext/>
              <w:tabs>
                <w:tab w:val="center" w:pos="409"/>
              </w:tabs>
              <w:suppressAutoHyphens/>
              <w:jc w:val="center"/>
              <w:rPr>
                <w:b/>
                <w:sz w:val="16"/>
                <w:szCs w:val="16"/>
              </w:rPr>
            </w:pPr>
            <w:r w:rsidRPr="00334428">
              <w:rPr>
                <w:b/>
                <w:bCs/>
                <w:sz w:val="16"/>
                <w:szCs w:val="16"/>
              </w:rPr>
              <w:t>3 Yr</w:t>
            </w:r>
          </w:p>
        </w:tc>
        <w:tc>
          <w:tcPr>
            <w:tcW w:w="450" w:type="dxa"/>
            <w:shd w:val="clear" w:color="auto" w:fill="BFBFBF"/>
          </w:tcPr>
          <w:p w14:paraId="60C4C8CB" w14:textId="77777777" w:rsidR="00334428" w:rsidRPr="00334428" w:rsidRDefault="00334428" w:rsidP="00334428">
            <w:pPr>
              <w:keepNext/>
              <w:tabs>
                <w:tab w:val="center" w:pos="409"/>
              </w:tabs>
              <w:suppressAutoHyphens/>
              <w:jc w:val="center"/>
              <w:rPr>
                <w:b/>
                <w:sz w:val="16"/>
                <w:szCs w:val="16"/>
              </w:rPr>
            </w:pPr>
            <w:r w:rsidRPr="00334428">
              <w:rPr>
                <w:b/>
                <w:bCs/>
                <w:sz w:val="16"/>
                <w:szCs w:val="16"/>
              </w:rPr>
              <w:t>5 Yr</w:t>
            </w:r>
          </w:p>
        </w:tc>
        <w:tc>
          <w:tcPr>
            <w:tcW w:w="450" w:type="dxa"/>
            <w:shd w:val="clear" w:color="auto" w:fill="BFBFBF"/>
          </w:tcPr>
          <w:p w14:paraId="7857F513" w14:textId="77777777" w:rsidR="00334428" w:rsidRPr="00334428" w:rsidRDefault="00334428" w:rsidP="00334428">
            <w:pPr>
              <w:keepNext/>
              <w:tabs>
                <w:tab w:val="center" w:pos="409"/>
              </w:tabs>
              <w:suppressAutoHyphens/>
              <w:jc w:val="center"/>
              <w:rPr>
                <w:b/>
                <w:bCs/>
                <w:sz w:val="16"/>
                <w:szCs w:val="16"/>
              </w:rPr>
            </w:pPr>
            <w:r w:rsidRPr="00334428">
              <w:rPr>
                <w:b/>
                <w:bCs/>
                <w:sz w:val="16"/>
                <w:szCs w:val="16"/>
              </w:rPr>
              <w:t>6 Yr</w:t>
            </w:r>
          </w:p>
        </w:tc>
        <w:tc>
          <w:tcPr>
            <w:tcW w:w="450" w:type="dxa"/>
            <w:shd w:val="clear" w:color="auto" w:fill="BFBFBF"/>
          </w:tcPr>
          <w:p w14:paraId="6161D83B" w14:textId="77777777" w:rsidR="00334428" w:rsidRPr="00334428" w:rsidRDefault="00334428" w:rsidP="00334428">
            <w:pPr>
              <w:keepNext/>
              <w:tabs>
                <w:tab w:val="center" w:pos="409"/>
              </w:tabs>
              <w:suppressAutoHyphens/>
              <w:jc w:val="center"/>
              <w:rPr>
                <w:b/>
                <w:sz w:val="16"/>
                <w:szCs w:val="16"/>
              </w:rPr>
            </w:pPr>
            <w:r w:rsidRPr="00334428">
              <w:rPr>
                <w:b/>
                <w:bCs/>
                <w:sz w:val="16"/>
                <w:szCs w:val="16"/>
              </w:rPr>
              <w:t>8 Yr</w:t>
            </w:r>
          </w:p>
        </w:tc>
        <w:tc>
          <w:tcPr>
            <w:tcW w:w="450" w:type="dxa"/>
            <w:shd w:val="clear" w:color="auto" w:fill="BFBFBF"/>
          </w:tcPr>
          <w:p w14:paraId="01B132DE" w14:textId="77777777" w:rsidR="00334428" w:rsidRPr="00334428" w:rsidRDefault="00334428" w:rsidP="00334428">
            <w:pPr>
              <w:keepNext/>
              <w:tabs>
                <w:tab w:val="center" w:pos="410"/>
              </w:tabs>
              <w:suppressAutoHyphens/>
              <w:jc w:val="center"/>
              <w:rPr>
                <w:b/>
                <w:sz w:val="16"/>
                <w:szCs w:val="16"/>
              </w:rPr>
            </w:pPr>
            <w:r w:rsidRPr="00334428">
              <w:rPr>
                <w:b/>
                <w:bCs/>
                <w:sz w:val="16"/>
                <w:szCs w:val="16"/>
              </w:rPr>
              <w:t>10 Yr</w:t>
            </w:r>
          </w:p>
        </w:tc>
        <w:tc>
          <w:tcPr>
            <w:tcW w:w="450" w:type="dxa"/>
            <w:shd w:val="clear" w:color="auto" w:fill="BFBFBF"/>
          </w:tcPr>
          <w:p w14:paraId="05F9238D" w14:textId="77777777" w:rsidR="00334428" w:rsidRPr="00334428" w:rsidRDefault="00334428" w:rsidP="00334428">
            <w:pPr>
              <w:keepNext/>
              <w:tabs>
                <w:tab w:val="center" w:pos="410"/>
              </w:tabs>
              <w:suppressAutoHyphens/>
              <w:jc w:val="center"/>
              <w:rPr>
                <w:b/>
                <w:sz w:val="16"/>
                <w:szCs w:val="16"/>
              </w:rPr>
            </w:pPr>
            <w:r w:rsidRPr="00334428">
              <w:rPr>
                <w:b/>
                <w:bCs/>
                <w:sz w:val="16"/>
                <w:szCs w:val="16"/>
              </w:rPr>
              <w:t>12 Yr</w:t>
            </w:r>
          </w:p>
        </w:tc>
        <w:tc>
          <w:tcPr>
            <w:tcW w:w="540" w:type="dxa"/>
            <w:shd w:val="clear" w:color="auto" w:fill="BFBFBF"/>
          </w:tcPr>
          <w:p w14:paraId="41D594D8" w14:textId="77777777" w:rsidR="00334428" w:rsidRPr="00334428" w:rsidRDefault="00334428" w:rsidP="00334428">
            <w:pPr>
              <w:keepNext/>
              <w:tabs>
                <w:tab w:val="center" w:pos="410"/>
              </w:tabs>
              <w:suppressAutoHyphens/>
              <w:jc w:val="center"/>
              <w:rPr>
                <w:b/>
                <w:sz w:val="16"/>
                <w:szCs w:val="16"/>
              </w:rPr>
            </w:pPr>
            <w:r w:rsidRPr="00334428">
              <w:rPr>
                <w:b/>
                <w:bCs/>
                <w:sz w:val="16"/>
                <w:szCs w:val="16"/>
              </w:rPr>
              <w:t>15 Yr</w:t>
            </w:r>
          </w:p>
        </w:tc>
        <w:tc>
          <w:tcPr>
            <w:tcW w:w="540" w:type="dxa"/>
            <w:shd w:val="clear" w:color="auto" w:fill="BFBFBF"/>
          </w:tcPr>
          <w:p w14:paraId="39BBEAEA" w14:textId="77777777" w:rsidR="00334428" w:rsidRPr="00334428" w:rsidRDefault="00334428" w:rsidP="00334428">
            <w:pPr>
              <w:keepNext/>
              <w:tabs>
                <w:tab w:val="center" w:pos="410"/>
              </w:tabs>
              <w:suppressAutoHyphens/>
              <w:jc w:val="center"/>
              <w:rPr>
                <w:b/>
                <w:sz w:val="16"/>
                <w:szCs w:val="16"/>
              </w:rPr>
            </w:pPr>
            <w:r w:rsidRPr="00334428">
              <w:rPr>
                <w:b/>
                <w:bCs/>
                <w:sz w:val="16"/>
                <w:szCs w:val="16"/>
              </w:rPr>
              <w:t>20 Yr</w:t>
            </w:r>
          </w:p>
        </w:tc>
        <w:tc>
          <w:tcPr>
            <w:tcW w:w="630" w:type="dxa"/>
            <w:shd w:val="clear" w:color="auto" w:fill="BFBFBF"/>
          </w:tcPr>
          <w:p w14:paraId="792FF65C" w14:textId="77777777" w:rsidR="00334428" w:rsidRPr="00334428" w:rsidRDefault="00334428" w:rsidP="00334428">
            <w:pPr>
              <w:keepNext/>
              <w:tabs>
                <w:tab w:val="center" w:pos="385"/>
              </w:tabs>
              <w:suppressAutoHyphens/>
              <w:jc w:val="center"/>
              <w:rPr>
                <w:b/>
                <w:bCs/>
                <w:sz w:val="16"/>
                <w:szCs w:val="16"/>
              </w:rPr>
            </w:pPr>
            <w:r w:rsidRPr="00334428">
              <w:rPr>
                <w:b/>
                <w:bCs/>
                <w:sz w:val="16"/>
                <w:szCs w:val="16"/>
              </w:rPr>
              <w:t>25</w:t>
            </w:r>
          </w:p>
          <w:p w14:paraId="400B2214" w14:textId="77777777" w:rsidR="00334428" w:rsidRPr="00334428" w:rsidRDefault="00334428" w:rsidP="00334428">
            <w:pPr>
              <w:keepNext/>
              <w:tabs>
                <w:tab w:val="center" w:pos="385"/>
              </w:tabs>
              <w:suppressAutoHyphens/>
              <w:jc w:val="center"/>
              <w:rPr>
                <w:b/>
                <w:bCs/>
                <w:sz w:val="16"/>
                <w:szCs w:val="16"/>
              </w:rPr>
            </w:pPr>
            <w:r w:rsidRPr="00334428">
              <w:rPr>
                <w:b/>
                <w:bCs/>
                <w:sz w:val="16"/>
                <w:szCs w:val="16"/>
              </w:rPr>
              <w:t>Yr</w:t>
            </w:r>
          </w:p>
        </w:tc>
        <w:tc>
          <w:tcPr>
            <w:tcW w:w="540" w:type="dxa"/>
            <w:shd w:val="clear" w:color="auto" w:fill="BFBFBF"/>
          </w:tcPr>
          <w:p w14:paraId="06274072" w14:textId="77777777" w:rsidR="00334428" w:rsidRPr="00334428" w:rsidRDefault="00334428" w:rsidP="00334428">
            <w:pPr>
              <w:keepNext/>
              <w:tabs>
                <w:tab w:val="center" w:pos="385"/>
              </w:tabs>
              <w:suppressAutoHyphens/>
              <w:jc w:val="center"/>
              <w:rPr>
                <w:b/>
                <w:bCs/>
                <w:sz w:val="16"/>
                <w:szCs w:val="16"/>
              </w:rPr>
            </w:pPr>
            <w:r w:rsidRPr="00334428">
              <w:rPr>
                <w:b/>
                <w:bCs/>
                <w:sz w:val="16"/>
                <w:szCs w:val="16"/>
              </w:rPr>
              <w:t>30</w:t>
            </w:r>
          </w:p>
          <w:p w14:paraId="2AE00D76" w14:textId="77777777" w:rsidR="00334428" w:rsidRPr="00334428" w:rsidRDefault="00334428" w:rsidP="00334428">
            <w:pPr>
              <w:keepNext/>
              <w:tabs>
                <w:tab w:val="center" w:pos="385"/>
              </w:tabs>
              <w:suppressAutoHyphens/>
              <w:jc w:val="center"/>
              <w:rPr>
                <w:b/>
                <w:sz w:val="16"/>
                <w:szCs w:val="16"/>
              </w:rPr>
            </w:pPr>
            <w:r w:rsidRPr="00334428">
              <w:rPr>
                <w:b/>
                <w:bCs/>
                <w:sz w:val="16"/>
                <w:szCs w:val="16"/>
              </w:rPr>
              <w:t>Yr</w:t>
            </w:r>
          </w:p>
        </w:tc>
      </w:tr>
      <w:tr w:rsidR="00334428" w:rsidRPr="00334428" w14:paraId="797D582B" w14:textId="77777777" w:rsidTr="002E5E82">
        <w:trPr>
          <w:cantSplit/>
          <w:jc w:val="center"/>
        </w:trPr>
        <w:tc>
          <w:tcPr>
            <w:tcW w:w="540" w:type="dxa"/>
          </w:tcPr>
          <w:p w14:paraId="432F1738" w14:textId="77777777" w:rsidR="00334428" w:rsidRPr="00334428" w:rsidRDefault="00334428" w:rsidP="00334428">
            <w:pPr>
              <w:tabs>
                <w:tab w:val="center" w:pos="418"/>
              </w:tabs>
              <w:suppressAutoHyphens/>
              <w:jc w:val="center"/>
              <w:rPr>
                <w:sz w:val="16"/>
                <w:szCs w:val="22"/>
              </w:rPr>
            </w:pPr>
            <w:r w:rsidRPr="00334428">
              <w:rPr>
                <w:bCs/>
                <w:sz w:val="16"/>
                <w:szCs w:val="22"/>
              </w:rPr>
              <w:t>1</w:t>
            </w:r>
          </w:p>
        </w:tc>
        <w:tc>
          <w:tcPr>
            <w:tcW w:w="450" w:type="dxa"/>
          </w:tcPr>
          <w:p w14:paraId="009AA493" w14:textId="77777777" w:rsidR="00334428" w:rsidRPr="00334428" w:rsidRDefault="00334428" w:rsidP="00334428">
            <w:pPr>
              <w:tabs>
                <w:tab w:val="center" w:pos="409"/>
              </w:tabs>
              <w:suppressAutoHyphens/>
              <w:jc w:val="center"/>
              <w:rPr>
                <w:sz w:val="16"/>
                <w:szCs w:val="22"/>
              </w:rPr>
            </w:pPr>
            <w:r w:rsidRPr="00334428">
              <w:rPr>
                <w:sz w:val="16"/>
                <w:szCs w:val="22"/>
              </w:rPr>
              <w:t>.68</w:t>
            </w:r>
          </w:p>
        </w:tc>
        <w:tc>
          <w:tcPr>
            <w:tcW w:w="450" w:type="dxa"/>
          </w:tcPr>
          <w:p w14:paraId="47A85E17" w14:textId="77777777" w:rsidR="00334428" w:rsidRPr="00334428" w:rsidRDefault="00334428" w:rsidP="00334428">
            <w:pPr>
              <w:tabs>
                <w:tab w:val="center" w:pos="409"/>
              </w:tabs>
              <w:suppressAutoHyphens/>
              <w:jc w:val="center"/>
              <w:rPr>
                <w:sz w:val="16"/>
                <w:szCs w:val="22"/>
              </w:rPr>
            </w:pPr>
            <w:r w:rsidRPr="00334428">
              <w:rPr>
                <w:sz w:val="16"/>
                <w:szCs w:val="22"/>
              </w:rPr>
              <w:t>.83</w:t>
            </w:r>
          </w:p>
        </w:tc>
        <w:tc>
          <w:tcPr>
            <w:tcW w:w="450" w:type="dxa"/>
          </w:tcPr>
          <w:p w14:paraId="212E6529" w14:textId="77777777" w:rsidR="00334428" w:rsidRPr="00334428" w:rsidRDefault="00334428" w:rsidP="00334428">
            <w:pPr>
              <w:tabs>
                <w:tab w:val="center" w:pos="409"/>
              </w:tabs>
              <w:suppressAutoHyphens/>
              <w:jc w:val="center"/>
              <w:rPr>
                <w:sz w:val="16"/>
                <w:szCs w:val="22"/>
              </w:rPr>
            </w:pPr>
            <w:r w:rsidRPr="00334428">
              <w:rPr>
                <w:sz w:val="16"/>
                <w:szCs w:val="22"/>
              </w:rPr>
              <w:t>.85</w:t>
            </w:r>
          </w:p>
        </w:tc>
        <w:tc>
          <w:tcPr>
            <w:tcW w:w="450" w:type="dxa"/>
          </w:tcPr>
          <w:p w14:paraId="0BEB9BCE" w14:textId="77777777" w:rsidR="00334428" w:rsidRPr="00334428" w:rsidRDefault="00334428" w:rsidP="00334428">
            <w:pPr>
              <w:tabs>
                <w:tab w:val="center" w:pos="409"/>
              </w:tabs>
              <w:suppressAutoHyphens/>
              <w:jc w:val="center"/>
              <w:rPr>
                <w:sz w:val="16"/>
                <w:szCs w:val="22"/>
              </w:rPr>
            </w:pPr>
            <w:r w:rsidRPr="00334428">
              <w:rPr>
                <w:sz w:val="16"/>
                <w:szCs w:val="22"/>
              </w:rPr>
              <w:t>.88</w:t>
            </w:r>
          </w:p>
        </w:tc>
        <w:tc>
          <w:tcPr>
            <w:tcW w:w="450" w:type="dxa"/>
          </w:tcPr>
          <w:p w14:paraId="68C4F35E" w14:textId="77777777" w:rsidR="00334428" w:rsidRPr="00334428" w:rsidRDefault="00334428" w:rsidP="00334428">
            <w:pPr>
              <w:tabs>
                <w:tab w:val="center" w:pos="410"/>
              </w:tabs>
              <w:suppressAutoHyphens/>
              <w:jc w:val="center"/>
              <w:rPr>
                <w:sz w:val="16"/>
                <w:szCs w:val="22"/>
              </w:rPr>
            </w:pPr>
            <w:r w:rsidRPr="00334428">
              <w:rPr>
                <w:sz w:val="16"/>
                <w:szCs w:val="22"/>
              </w:rPr>
              <w:t>.90</w:t>
            </w:r>
          </w:p>
        </w:tc>
        <w:tc>
          <w:tcPr>
            <w:tcW w:w="450" w:type="dxa"/>
          </w:tcPr>
          <w:p w14:paraId="66B94C91" w14:textId="77777777" w:rsidR="00334428" w:rsidRPr="00334428" w:rsidRDefault="00334428" w:rsidP="00334428">
            <w:pPr>
              <w:tabs>
                <w:tab w:val="center" w:pos="410"/>
              </w:tabs>
              <w:suppressAutoHyphens/>
              <w:jc w:val="center"/>
              <w:rPr>
                <w:sz w:val="16"/>
                <w:szCs w:val="22"/>
              </w:rPr>
            </w:pPr>
            <w:r w:rsidRPr="00334428">
              <w:rPr>
                <w:sz w:val="16"/>
                <w:szCs w:val="22"/>
              </w:rPr>
              <w:t>.92</w:t>
            </w:r>
          </w:p>
        </w:tc>
        <w:tc>
          <w:tcPr>
            <w:tcW w:w="540" w:type="dxa"/>
          </w:tcPr>
          <w:p w14:paraId="6DBB3455" w14:textId="77777777" w:rsidR="00334428" w:rsidRPr="00334428" w:rsidRDefault="00334428" w:rsidP="00334428">
            <w:pPr>
              <w:tabs>
                <w:tab w:val="center" w:pos="410"/>
              </w:tabs>
              <w:suppressAutoHyphens/>
              <w:jc w:val="center"/>
              <w:rPr>
                <w:sz w:val="16"/>
                <w:szCs w:val="22"/>
              </w:rPr>
            </w:pPr>
            <w:r w:rsidRPr="00334428">
              <w:rPr>
                <w:sz w:val="16"/>
                <w:szCs w:val="22"/>
              </w:rPr>
              <w:t>.93</w:t>
            </w:r>
          </w:p>
        </w:tc>
        <w:tc>
          <w:tcPr>
            <w:tcW w:w="540" w:type="dxa"/>
          </w:tcPr>
          <w:p w14:paraId="41D3A308" w14:textId="77777777" w:rsidR="00334428" w:rsidRPr="00334428" w:rsidRDefault="00334428" w:rsidP="00334428">
            <w:pPr>
              <w:tabs>
                <w:tab w:val="center" w:pos="410"/>
              </w:tabs>
              <w:suppressAutoHyphens/>
              <w:jc w:val="center"/>
              <w:rPr>
                <w:sz w:val="16"/>
                <w:szCs w:val="22"/>
              </w:rPr>
            </w:pPr>
            <w:r w:rsidRPr="00334428">
              <w:rPr>
                <w:sz w:val="16"/>
                <w:szCs w:val="22"/>
              </w:rPr>
              <w:t>.95</w:t>
            </w:r>
          </w:p>
        </w:tc>
        <w:tc>
          <w:tcPr>
            <w:tcW w:w="630" w:type="dxa"/>
          </w:tcPr>
          <w:p w14:paraId="6F223103" w14:textId="77777777" w:rsidR="00334428" w:rsidRPr="00334428" w:rsidRDefault="00334428" w:rsidP="00334428">
            <w:pPr>
              <w:tabs>
                <w:tab w:val="center" w:pos="385"/>
              </w:tabs>
              <w:suppressAutoHyphens/>
              <w:jc w:val="center"/>
              <w:rPr>
                <w:sz w:val="16"/>
                <w:szCs w:val="22"/>
              </w:rPr>
            </w:pPr>
            <w:r w:rsidRPr="00334428">
              <w:rPr>
                <w:sz w:val="16"/>
                <w:szCs w:val="22"/>
              </w:rPr>
              <w:t>.96</w:t>
            </w:r>
          </w:p>
        </w:tc>
        <w:tc>
          <w:tcPr>
            <w:tcW w:w="540" w:type="dxa"/>
          </w:tcPr>
          <w:p w14:paraId="0DBF2865" w14:textId="77777777" w:rsidR="00334428" w:rsidRPr="00334428" w:rsidRDefault="00334428" w:rsidP="00334428">
            <w:pPr>
              <w:tabs>
                <w:tab w:val="center" w:pos="385"/>
              </w:tabs>
              <w:suppressAutoHyphens/>
              <w:jc w:val="center"/>
              <w:rPr>
                <w:sz w:val="16"/>
                <w:szCs w:val="22"/>
              </w:rPr>
            </w:pPr>
            <w:r w:rsidRPr="00334428">
              <w:rPr>
                <w:sz w:val="16"/>
                <w:szCs w:val="22"/>
              </w:rPr>
              <w:t>.96</w:t>
            </w:r>
          </w:p>
        </w:tc>
      </w:tr>
      <w:tr w:rsidR="00334428" w:rsidRPr="00334428" w14:paraId="7704F253" w14:textId="77777777" w:rsidTr="002E5E82">
        <w:trPr>
          <w:cantSplit/>
          <w:jc w:val="center"/>
        </w:trPr>
        <w:tc>
          <w:tcPr>
            <w:tcW w:w="540" w:type="dxa"/>
          </w:tcPr>
          <w:p w14:paraId="58AC73A3" w14:textId="77777777" w:rsidR="00334428" w:rsidRPr="00334428" w:rsidRDefault="00334428" w:rsidP="00334428">
            <w:pPr>
              <w:tabs>
                <w:tab w:val="center" w:pos="428"/>
              </w:tabs>
              <w:suppressAutoHyphens/>
              <w:jc w:val="center"/>
              <w:rPr>
                <w:sz w:val="16"/>
                <w:szCs w:val="22"/>
              </w:rPr>
            </w:pPr>
            <w:r w:rsidRPr="00334428">
              <w:rPr>
                <w:bCs/>
                <w:sz w:val="16"/>
                <w:szCs w:val="22"/>
              </w:rPr>
              <w:t>2</w:t>
            </w:r>
          </w:p>
        </w:tc>
        <w:tc>
          <w:tcPr>
            <w:tcW w:w="450" w:type="dxa"/>
          </w:tcPr>
          <w:p w14:paraId="6ADD2488" w14:textId="77777777" w:rsidR="00334428" w:rsidRPr="00334428" w:rsidRDefault="00334428" w:rsidP="00334428">
            <w:pPr>
              <w:tabs>
                <w:tab w:val="center" w:pos="409"/>
              </w:tabs>
              <w:suppressAutoHyphens/>
              <w:jc w:val="center"/>
              <w:rPr>
                <w:sz w:val="16"/>
                <w:szCs w:val="22"/>
              </w:rPr>
            </w:pPr>
            <w:r w:rsidRPr="00334428">
              <w:rPr>
                <w:sz w:val="16"/>
                <w:szCs w:val="22"/>
              </w:rPr>
              <w:t>.49</w:t>
            </w:r>
          </w:p>
        </w:tc>
        <w:tc>
          <w:tcPr>
            <w:tcW w:w="450" w:type="dxa"/>
          </w:tcPr>
          <w:p w14:paraId="40CF59F6" w14:textId="77777777" w:rsidR="00334428" w:rsidRPr="00334428" w:rsidRDefault="00334428" w:rsidP="00334428">
            <w:pPr>
              <w:tabs>
                <w:tab w:val="center" w:pos="409"/>
              </w:tabs>
              <w:suppressAutoHyphens/>
              <w:jc w:val="center"/>
              <w:rPr>
                <w:sz w:val="16"/>
                <w:szCs w:val="22"/>
              </w:rPr>
            </w:pPr>
            <w:r w:rsidRPr="00334428">
              <w:rPr>
                <w:sz w:val="16"/>
                <w:szCs w:val="22"/>
              </w:rPr>
              <w:t>.70</w:t>
            </w:r>
          </w:p>
        </w:tc>
        <w:tc>
          <w:tcPr>
            <w:tcW w:w="450" w:type="dxa"/>
          </w:tcPr>
          <w:p w14:paraId="6DBB0336" w14:textId="77777777" w:rsidR="00334428" w:rsidRPr="00334428" w:rsidRDefault="00334428" w:rsidP="00334428">
            <w:pPr>
              <w:tabs>
                <w:tab w:val="center" w:pos="409"/>
              </w:tabs>
              <w:suppressAutoHyphens/>
              <w:jc w:val="center"/>
              <w:rPr>
                <w:sz w:val="16"/>
                <w:szCs w:val="22"/>
              </w:rPr>
            </w:pPr>
            <w:r w:rsidRPr="00334428">
              <w:rPr>
                <w:sz w:val="16"/>
                <w:szCs w:val="22"/>
              </w:rPr>
              <w:t>.74</w:t>
            </w:r>
          </w:p>
        </w:tc>
        <w:tc>
          <w:tcPr>
            <w:tcW w:w="450" w:type="dxa"/>
          </w:tcPr>
          <w:p w14:paraId="3A772E72" w14:textId="77777777" w:rsidR="00334428" w:rsidRPr="00334428" w:rsidRDefault="00334428" w:rsidP="00334428">
            <w:pPr>
              <w:tabs>
                <w:tab w:val="center" w:pos="409"/>
              </w:tabs>
              <w:suppressAutoHyphens/>
              <w:jc w:val="center"/>
              <w:rPr>
                <w:sz w:val="16"/>
                <w:szCs w:val="22"/>
              </w:rPr>
            </w:pPr>
            <w:r w:rsidRPr="00334428">
              <w:rPr>
                <w:sz w:val="16"/>
                <w:szCs w:val="22"/>
              </w:rPr>
              <w:t>.80</w:t>
            </w:r>
          </w:p>
        </w:tc>
        <w:tc>
          <w:tcPr>
            <w:tcW w:w="450" w:type="dxa"/>
          </w:tcPr>
          <w:p w14:paraId="093DA0C3" w14:textId="77777777" w:rsidR="00334428" w:rsidRPr="00334428" w:rsidRDefault="00334428" w:rsidP="00334428">
            <w:pPr>
              <w:tabs>
                <w:tab w:val="center" w:pos="410"/>
              </w:tabs>
              <w:suppressAutoHyphens/>
              <w:jc w:val="center"/>
              <w:rPr>
                <w:sz w:val="16"/>
                <w:szCs w:val="22"/>
              </w:rPr>
            </w:pPr>
            <w:r w:rsidRPr="00334428">
              <w:rPr>
                <w:sz w:val="16"/>
                <w:szCs w:val="22"/>
              </w:rPr>
              <w:t>.85</w:t>
            </w:r>
          </w:p>
        </w:tc>
        <w:tc>
          <w:tcPr>
            <w:tcW w:w="450" w:type="dxa"/>
          </w:tcPr>
          <w:p w14:paraId="1C4D080C" w14:textId="77777777" w:rsidR="00334428" w:rsidRPr="00334428" w:rsidRDefault="00334428" w:rsidP="00334428">
            <w:pPr>
              <w:tabs>
                <w:tab w:val="center" w:pos="410"/>
              </w:tabs>
              <w:suppressAutoHyphens/>
              <w:jc w:val="center"/>
              <w:rPr>
                <w:sz w:val="16"/>
                <w:szCs w:val="22"/>
              </w:rPr>
            </w:pPr>
            <w:r w:rsidRPr="00334428">
              <w:rPr>
                <w:sz w:val="16"/>
                <w:szCs w:val="22"/>
              </w:rPr>
              <w:t>.88</w:t>
            </w:r>
          </w:p>
        </w:tc>
        <w:tc>
          <w:tcPr>
            <w:tcW w:w="540" w:type="dxa"/>
          </w:tcPr>
          <w:p w14:paraId="523A7878" w14:textId="77777777" w:rsidR="00334428" w:rsidRPr="00334428" w:rsidRDefault="00334428" w:rsidP="00334428">
            <w:pPr>
              <w:tabs>
                <w:tab w:val="center" w:pos="410"/>
              </w:tabs>
              <w:suppressAutoHyphens/>
              <w:jc w:val="center"/>
              <w:rPr>
                <w:sz w:val="16"/>
                <w:szCs w:val="22"/>
              </w:rPr>
            </w:pPr>
            <w:r w:rsidRPr="00334428">
              <w:rPr>
                <w:sz w:val="16"/>
                <w:szCs w:val="22"/>
              </w:rPr>
              <w:t>.91</w:t>
            </w:r>
          </w:p>
        </w:tc>
        <w:tc>
          <w:tcPr>
            <w:tcW w:w="540" w:type="dxa"/>
          </w:tcPr>
          <w:p w14:paraId="282C71B5" w14:textId="77777777" w:rsidR="00334428" w:rsidRPr="00334428" w:rsidRDefault="00334428" w:rsidP="00334428">
            <w:pPr>
              <w:tabs>
                <w:tab w:val="center" w:pos="410"/>
              </w:tabs>
              <w:suppressAutoHyphens/>
              <w:jc w:val="center"/>
              <w:rPr>
                <w:sz w:val="16"/>
                <w:szCs w:val="22"/>
              </w:rPr>
            </w:pPr>
            <w:r w:rsidRPr="00334428">
              <w:rPr>
                <w:sz w:val="16"/>
                <w:szCs w:val="22"/>
              </w:rPr>
              <w:t>.94</w:t>
            </w:r>
          </w:p>
        </w:tc>
        <w:tc>
          <w:tcPr>
            <w:tcW w:w="630" w:type="dxa"/>
          </w:tcPr>
          <w:p w14:paraId="4C12E5A0" w14:textId="77777777" w:rsidR="00334428" w:rsidRPr="00334428" w:rsidRDefault="00334428" w:rsidP="00334428">
            <w:pPr>
              <w:tabs>
                <w:tab w:val="center" w:pos="385"/>
              </w:tabs>
              <w:suppressAutoHyphens/>
              <w:jc w:val="center"/>
              <w:rPr>
                <w:sz w:val="16"/>
                <w:szCs w:val="22"/>
              </w:rPr>
            </w:pPr>
            <w:r w:rsidRPr="00334428">
              <w:rPr>
                <w:sz w:val="16"/>
                <w:szCs w:val="22"/>
              </w:rPr>
              <w:t>.96</w:t>
            </w:r>
          </w:p>
        </w:tc>
        <w:tc>
          <w:tcPr>
            <w:tcW w:w="540" w:type="dxa"/>
          </w:tcPr>
          <w:p w14:paraId="0BFFFFCC" w14:textId="77777777" w:rsidR="00334428" w:rsidRPr="00334428" w:rsidRDefault="00334428" w:rsidP="00334428">
            <w:pPr>
              <w:tabs>
                <w:tab w:val="center" w:pos="385"/>
              </w:tabs>
              <w:suppressAutoHyphens/>
              <w:jc w:val="center"/>
              <w:rPr>
                <w:sz w:val="16"/>
                <w:szCs w:val="22"/>
              </w:rPr>
            </w:pPr>
            <w:r w:rsidRPr="00334428">
              <w:rPr>
                <w:sz w:val="16"/>
                <w:szCs w:val="22"/>
              </w:rPr>
              <w:t>.98</w:t>
            </w:r>
          </w:p>
        </w:tc>
      </w:tr>
      <w:tr w:rsidR="00334428" w:rsidRPr="00334428" w14:paraId="085CAF1B" w14:textId="77777777" w:rsidTr="002E5E82">
        <w:trPr>
          <w:cantSplit/>
          <w:jc w:val="center"/>
        </w:trPr>
        <w:tc>
          <w:tcPr>
            <w:tcW w:w="540" w:type="dxa"/>
          </w:tcPr>
          <w:p w14:paraId="13D1435B" w14:textId="77777777" w:rsidR="00334428" w:rsidRPr="00334428" w:rsidRDefault="00334428" w:rsidP="00334428">
            <w:pPr>
              <w:tabs>
                <w:tab w:val="center" w:pos="428"/>
              </w:tabs>
              <w:suppressAutoHyphens/>
              <w:jc w:val="center"/>
              <w:rPr>
                <w:sz w:val="16"/>
                <w:szCs w:val="22"/>
              </w:rPr>
            </w:pPr>
            <w:r w:rsidRPr="00334428">
              <w:rPr>
                <w:bCs/>
                <w:sz w:val="16"/>
                <w:szCs w:val="22"/>
              </w:rPr>
              <w:t>3</w:t>
            </w:r>
          </w:p>
        </w:tc>
        <w:tc>
          <w:tcPr>
            <w:tcW w:w="450" w:type="dxa"/>
          </w:tcPr>
          <w:p w14:paraId="5E11AE6F" w14:textId="77777777" w:rsidR="00334428" w:rsidRPr="00334428" w:rsidRDefault="00334428" w:rsidP="00334428">
            <w:pPr>
              <w:tabs>
                <w:tab w:val="center" w:pos="409"/>
              </w:tabs>
              <w:suppressAutoHyphens/>
              <w:jc w:val="center"/>
              <w:rPr>
                <w:sz w:val="16"/>
                <w:szCs w:val="22"/>
              </w:rPr>
            </w:pPr>
            <w:r w:rsidRPr="00334428">
              <w:rPr>
                <w:sz w:val="16"/>
                <w:szCs w:val="22"/>
              </w:rPr>
              <w:t>.35</w:t>
            </w:r>
          </w:p>
        </w:tc>
        <w:tc>
          <w:tcPr>
            <w:tcW w:w="450" w:type="dxa"/>
          </w:tcPr>
          <w:p w14:paraId="675DB0E3" w14:textId="77777777" w:rsidR="00334428" w:rsidRPr="00334428" w:rsidRDefault="00334428" w:rsidP="00334428">
            <w:pPr>
              <w:tabs>
                <w:tab w:val="center" w:pos="409"/>
              </w:tabs>
              <w:suppressAutoHyphens/>
              <w:jc w:val="center"/>
              <w:rPr>
                <w:sz w:val="16"/>
                <w:szCs w:val="22"/>
              </w:rPr>
            </w:pPr>
            <w:r w:rsidRPr="00334428">
              <w:rPr>
                <w:sz w:val="16"/>
                <w:szCs w:val="22"/>
              </w:rPr>
              <w:t>.53</w:t>
            </w:r>
          </w:p>
        </w:tc>
        <w:tc>
          <w:tcPr>
            <w:tcW w:w="450" w:type="dxa"/>
          </w:tcPr>
          <w:p w14:paraId="1057E922" w14:textId="77777777" w:rsidR="00334428" w:rsidRPr="00334428" w:rsidRDefault="00334428" w:rsidP="00334428">
            <w:pPr>
              <w:tabs>
                <w:tab w:val="center" w:pos="409"/>
              </w:tabs>
              <w:suppressAutoHyphens/>
              <w:jc w:val="center"/>
              <w:rPr>
                <w:sz w:val="16"/>
                <w:szCs w:val="22"/>
              </w:rPr>
            </w:pPr>
            <w:r w:rsidRPr="00334428">
              <w:rPr>
                <w:sz w:val="16"/>
                <w:szCs w:val="22"/>
              </w:rPr>
              <w:t>.58</w:t>
            </w:r>
          </w:p>
        </w:tc>
        <w:tc>
          <w:tcPr>
            <w:tcW w:w="450" w:type="dxa"/>
          </w:tcPr>
          <w:p w14:paraId="179769B6" w14:textId="77777777" w:rsidR="00334428" w:rsidRPr="00334428" w:rsidRDefault="00334428" w:rsidP="00334428">
            <w:pPr>
              <w:tabs>
                <w:tab w:val="center" w:pos="409"/>
              </w:tabs>
              <w:suppressAutoHyphens/>
              <w:jc w:val="center"/>
              <w:rPr>
                <w:sz w:val="16"/>
                <w:szCs w:val="22"/>
              </w:rPr>
            </w:pPr>
            <w:r w:rsidRPr="00334428">
              <w:rPr>
                <w:sz w:val="16"/>
                <w:szCs w:val="22"/>
              </w:rPr>
              <w:t>.69</w:t>
            </w:r>
          </w:p>
        </w:tc>
        <w:tc>
          <w:tcPr>
            <w:tcW w:w="450" w:type="dxa"/>
          </w:tcPr>
          <w:p w14:paraId="26BF32FA" w14:textId="77777777" w:rsidR="00334428" w:rsidRPr="00334428" w:rsidRDefault="00334428" w:rsidP="00334428">
            <w:pPr>
              <w:tabs>
                <w:tab w:val="center" w:pos="410"/>
              </w:tabs>
              <w:suppressAutoHyphens/>
              <w:jc w:val="center"/>
              <w:rPr>
                <w:sz w:val="16"/>
                <w:szCs w:val="22"/>
              </w:rPr>
            </w:pPr>
            <w:r w:rsidRPr="00334428">
              <w:rPr>
                <w:sz w:val="16"/>
                <w:szCs w:val="22"/>
              </w:rPr>
              <w:t>.78</w:t>
            </w:r>
          </w:p>
        </w:tc>
        <w:tc>
          <w:tcPr>
            <w:tcW w:w="450" w:type="dxa"/>
          </w:tcPr>
          <w:p w14:paraId="10135BB8" w14:textId="77777777" w:rsidR="00334428" w:rsidRPr="00334428" w:rsidRDefault="00334428" w:rsidP="00334428">
            <w:pPr>
              <w:tabs>
                <w:tab w:val="center" w:pos="410"/>
              </w:tabs>
              <w:suppressAutoHyphens/>
              <w:jc w:val="center"/>
              <w:rPr>
                <w:sz w:val="16"/>
                <w:szCs w:val="22"/>
              </w:rPr>
            </w:pPr>
            <w:r w:rsidRPr="00334428">
              <w:rPr>
                <w:sz w:val="16"/>
                <w:szCs w:val="22"/>
              </w:rPr>
              <w:t>.82</w:t>
            </w:r>
          </w:p>
        </w:tc>
        <w:tc>
          <w:tcPr>
            <w:tcW w:w="540" w:type="dxa"/>
          </w:tcPr>
          <w:p w14:paraId="51B24C7A" w14:textId="77777777" w:rsidR="00334428" w:rsidRPr="00334428" w:rsidRDefault="00334428" w:rsidP="00334428">
            <w:pPr>
              <w:tabs>
                <w:tab w:val="center" w:pos="410"/>
              </w:tabs>
              <w:suppressAutoHyphens/>
              <w:jc w:val="center"/>
              <w:rPr>
                <w:sz w:val="16"/>
                <w:szCs w:val="22"/>
              </w:rPr>
            </w:pPr>
            <w:r w:rsidRPr="00334428">
              <w:rPr>
                <w:sz w:val="16"/>
                <w:szCs w:val="22"/>
              </w:rPr>
              <w:t>.87</w:t>
            </w:r>
          </w:p>
        </w:tc>
        <w:tc>
          <w:tcPr>
            <w:tcW w:w="540" w:type="dxa"/>
          </w:tcPr>
          <w:p w14:paraId="402CCBB9" w14:textId="77777777" w:rsidR="00334428" w:rsidRPr="00334428" w:rsidRDefault="00334428" w:rsidP="00334428">
            <w:pPr>
              <w:tabs>
                <w:tab w:val="center" w:pos="410"/>
              </w:tabs>
              <w:suppressAutoHyphens/>
              <w:jc w:val="center"/>
              <w:rPr>
                <w:sz w:val="16"/>
                <w:szCs w:val="22"/>
              </w:rPr>
            </w:pPr>
            <w:r w:rsidRPr="00334428">
              <w:rPr>
                <w:sz w:val="16"/>
                <w:szCs w:val="22"/>
              </w:rPr>
              <w:t>.92</w:t>
            </w:r>
          </w:p>
        </w:tc>
        <w:tc>
          <w:tcPr>
            <w:tcW w:w="630" w:type="dxa"/>
          </w:tcPr>
          <w:p w14:paraId="11904529" w14:textId="77777777" w:rsidR="00334428" w:rsidRPr="00334428" w:rsidRDefault="00334428" w:rsidP="00334428">
            <w:pPr>
              <w:tabs>
                <w:tab w:val="center" w:pos="385"/>
              </w:tabs>
              <w:suppressAutoHyphens/>
              <w:jc w:val="center"/>
              <w:rPr>
                <w:sz w:val="16"/>
                <w:szCs w:val="22"/>
              </w:rPr>
            </w:pPr>
            <w:r w:rsidRPr="00334428">
              <w:rPr>
                <w:sz w:val="16"/>
                <w:szCs w:val="22"/>
              </w:rPr>
              <w:t>.95</w:t>
            </w:r>
          </w:p>
        </w:tc>
        <w:tc>
          <w:tcPr>
            <w:tcW w:w="540" w:type="dxa"/>
          </w:tcPr>
          <w:p w14:paraId="66B9FE46" w14:textId="77777777" w:rsidR="00334428" w:rsidRPr="00334428" w:rsidRDefault="00334428" w:rsidP="00334428">
            <w:pPr>
              <w:tabs>
                <w:tab w:val="center" w:pos="385"/>
              </w:tabs>
              <w:suppressAutoHyphens/>
              <w:jc w:val="center"/>
              <w:rPr>
                <w:sz w:val="16"/>
                <w:szCs w:val="22"/>
              </w:rPr>
            </w:pPr>
            <w:r w:rsidRPr="00334428">
              <w:rPr>
                <w:sz w:val="16"/>
                <w:szCs w:val="22"/>
              </w:rPr>
              <w:t>.97</w:t>
            </w:r>
          </w:p>
        </w:tc>
      </w:tr>
      <w:tr w:rsidR="00334428" w:rsidRPr="00334428" w14:paraId="3C117A5A" w14:textId="77777777" w:rsidTr="002E5E82">
        <w:trPr>
          <w:cantSplit/>
          <w:jc w:val="center"/>
        </w:trPr>
        <w:tc>
          <w:tcPr>
            <w:tcW w:w="540" w:type="dxa"/>
          </w:tcPr>
          <w:p w14:paraId="66B652F5" w14:textId="77777777" w:rsidR="00334428" w:rsidRPr="00334428" w:rsidRDefault="00334428" w:rsidP="00334428">
            <w:pPr>
              <w:tabs>
                <w:tab w:val="center" w:pos="428"/>
              </w:tabs>
              <w:suppressAutoHyphens/>
              <w:jc w:val="center"/>
              <w:rPr>
                <w:sz w:val="16"/>
                <w:szCs w:val="22"/>
              </w:rPr>
            </w:pPr>
            <w:r w:rsidRPr="00334428">
              <w:rPr>
                <w:bCs/>
                <w:sz w:val="16"/>
                <w:szCs w:val="22"/>
              </w:rPr>
              <w:t>4</w:t>
            </w:r>
          </w:p>
        </w:tc>
        <w:tc>
          <w:tcPr>
            <w:tcW w:w="450" w:type="dxa"/>
          </w:tcPr>
          <w:p w14:paraId="7B996B06" w14:textId="77777777" w:rsidR="00334428" w:rsidRPr="00334428" w:rsidRDefault="00334428" w:rsidP="00334428">
            <w:pPr>
              <w:tabs>
                <w:tab w:val="center" w:pos="409"/>
              </w:tabs>
              <w:suppressAutoHyphens/>
              <w:jc w:val="center"/>
              <w:rPr>
                <w:sz w:val="16"/>
                <w:szCs w:val="22"/>
              </w:rPr>
            </w:pPr>
            <w:r w:rsidRPr="00334428">
              <w:rPr>
                <w:sz w:val="16"/>
                <w:szCs w:val="22"/>
              </w:rPr>
              <w:t>.17</w:t>
            </w:r>
          </w:p>
        </w:tc>
        <w:tc>
          <w:tcPr>
            <w:tcW w:w="450" w:type="dxa"/>
          </w:tcPr>
          <w:p w14:paraId="47ABC635" w14:textId="77777777" w:rsidR="00334428" w:rsidRPr="00334428" w:rsidRDefault="00334428" w:rsidP="00334428">
            <w:pPr>
              <w:tabs>
                <w:tab w:val="center" w:pos="409"/>
              </w:tabs>
              <w:suppressAutoHyphens/>
              <w:jc w:val="center"/>
              <w:rPr>
                <w:sz w:val="16"/>
                <w:szCs w:val="22"/>
              </w:rPr>
            </w:pPr>
            <w:r w:rsidRPr="00334428">
              <w:rPr>
                <w:sz w:val="16"/>
                <w:szCs w:val="22"/>
              </w:rPr>
              <w:t>.35</w:t>
            </w:r>
          </w:p>
        </w:tc>
        <w:tc>
          <w:tcPr>
            <w:tcW w:w="450" w:type="dxa"/>
          </w:tcPr>
          <w:p w14:paraId="23DFB101" w14:textId="77777777" w:rsidR="00334428" w:rsidRPr="00334428" w:rsidRDefault="00334428" w:rsidP="00334428">
            <w:pPr>
              <w:tabs>
                <w:tab w:val="center" w:pos="409"/>
              </w:tabs>
              <w:suppressAutoHyphens/>
              <w:jc w:val="center"/>
              <w:rPr>
                <w:sz w:val="16"/>
                <w:szCs w:val="22"/>
              </w:rPr>
            </w:pPr>
            <w:r w:rsidRPr="00334428">
              <w:rPr>
                <w:sz w:val="16"/>
                <w:szCs w:val="22"/>
              </w:rPr>
              <w:t>.43</w:t>
            </w:r>
          </w:p>
        </w:tc>
        <w:tc>
          <w:tcPr>
            <w:tcW w:w="450" w:type="dxa"/>
          </w:tcPr>
          <w:p w14:paraId="57962D5B" w14:textId="77777777" w:rsidR="00334428" w:rsidRPr="00334428" w:rsidRDefault="00334428" w:rsidP="00334428">
            <w:pPr>
              <w:tabs>
                <w:tab w:val="center" w:pos="409"/>
              </w:tabs>
              <w:suppressAutoHyphens/>
              <w:jc w:val="center"/>
              <w:rPr>
                <w:sz w:val="16"/>
                <w:szCs w:val="22"/>
              </w:rPr>
            </w:pPr>
            <w:r w:rsidRPr="00334428">
              <w:rPr>
                <w:sz w:val="16"/>
                <w:szCs w:val="22"/>
              </w:rPr>
              <w:t>.56</w:t>
            </w:r>
          </w:p>
        </w:tc>
        <w:tc>
          <w:tcPr>
            <w:tcW w:w="450" w:type="dxa"/>
          </w:tcPr>
          <w:p w14:paraId="3756EC87" w14:textId="77777777" w:rsidR="00334428" w:rsidRPr="00334428" w:rsidRDefault="00334428" w:rsidP="00334428">
            <w:pPr>
              <w:tabs>
                <w:tab w:val="center" w:pos="410"/>
              </w:tabs>
              <w:suppressAutoHyphens/>
              <w:jc w:val="center"/>
              <w:rPr>
                <w:sz w:val="16"/>
                <w:szCs w:val="22"/>
              </w:rPr>
            </w:pPr>
            <w:r w:rsidRPr="00334428">
              <w:rPr>
                <w:sz w:val="16"/>
                <w:szCs w:val="22"/>
              </w:rPr>
              <w:t>.70</w:t>
            </w:r>
          </w:p>
        </w:tc>
        <w:tc>
          <w:tcPr>
            <w:tcW w:w="450" w:type="dxa"/>
          </w:tcPr>
          <w:p w14:paraId="1CBCC32C" w14:textId="77777777" w:rsidR="00334428" w:rsidRPr="00334428" w:rsidRDefault="00334428" w:rsidP="00334428">
            <w:pPr>
              <w:tabs>
                <w:tab w:val="center" w:pos="410"/>
              </w:tabs>
              <w:suppressAutoHyphens/>
              <w:jc w:val="center"/>
              <w:rPr>
                <w:sz w:val="16"/>
                <w:szCs w:val="22"/>
              </w:rPr>
            </w:pPr>
            <w:r w:rsidRPr="00334428">
              <w:rPr>
                <w:sz w:val="16"/>
                <w:szCs w:val="22"/>
              </w:rPr>
              <w:t>.76</w:t>
            </w:r>
          </w:p>
        </w:tc>
        <w:tc>
          <w:tcPr>
            <w:tcW w:w="540" w:type="dxa"/>
          </w:tcPr>
          <w:p w14:paraId="10983771" w14:textId="77777777" w:rsidR="00334428" w:rsidRPr="00334428" w:rsidRDefault="00334428" w:rsidP="00334428">
            <w:pPr>
              <w:tabs>
                <w:tab w:val="center" w:pos="410"/>
              </w:tabs>
              <w:suppressAutoHyphens/>
              <w:jc w:val="center"/>
              <w:rPr>
                <w:sz w:val="16"/>
                <w:szCs w:val="22"/>
              </w:rPr>
            </w:pPr>
            <w:r w:rsidRPr="00334428">
              <w:rPr>
                <w:sz w:val="16"/>
                <w:szCs w:val="22"/>
              </w:rPr>
              <w:t>.82</w:t>
            </w:r>
          </w:p>
        </w:tc>
        <w:tc>
          <w:tcPr>
            <w:tcW w:w="540" w:type="dxa"/>
          </w:tcPr>
          <w:p w14:paraId="3A93B654" w14:textId="77777777" w:rsidR="00334428" w:rsidRPr="00334428" w:rsidRDefault="00334428" w:rsidP="00334428">
            <w:pPr>
              <w:tabs>
                <w:tab w:val="center" w:pos="410"/>
              </w:tabs>
              <w:suppressAutoHyphens/>
              <w:jc w:val="center"/>
              <w:rPr>
                <w:sz w:val="16"/>
                <w:szCs w:val="22"/>
              </w:rPr>
            </w:pPr>
            <w:r w:rsidRPr="00334428">
              <w:rPr>
                <w:sz w:val="16"/>
                <w:szCs w:val="22"/>
              </w:rPr>
              <w:t>.90</w:t>
            </w:r>
          </w:p>
        </w:tc>
        <w:tc>
          <w:tcPr>
            <w:tcW w:w="630" w:type="dxa"/>
          </w:tcPr>
          <w:p w14:paraId="4FC68AE8" w14:textId="77777777" w:rsidR="00334428" w:rsidRPr="00334428" w:rsidRDefault="00334428" w:rsidP="00334428">
            <w:pPr>
              <w:tabs>
                <w:tab w:val="center" w:pos="385"/>
              </w:tabs>
              <w:suppressAutoHyphens/>
              <w:jc w:val="center"/>
              <w:rPr>
                <w:sz w:val="16"/>
                <w:szCs w:val="22"/>
              </w:rPr>
            </w:pPr>
            <w:r w:rsidRPr="00334428">
              <w:rPr>
                <w:sz w:val="16"/>
                <w:szCs w:val="22"/>
              </w:rPr>
              <w:t>.94</w:t>
            </w:r>
          </w:p>
        </w:tc>
        <w:tc>
          <w:tcPr>
            <w:tcW w:w="540" w:type="dxa"/>
          </w:tcPr>
          <w:p w14:paraId="0ECBD0AF" w14:textId="77777777" w:rsidR="00334428" w:rsidRPr="00334428" w:rsidRDefault="00334428" w:rsidP="00334428">
            <w:pPr>
              <w:tabs>
                <w:tab w:val="center" w:pos="385"/>
              </w:tabs>
              <w:suppressAutoHyphens/>
              <w:jc w:val="center"/>
              <w:rPr>
                <w:sz w:val="16"/>
                <w:szCs w:val="22"/>
              </w:rPr>
            </w:pPr>
            <w:r w:rsidRPr="00334428">
              <w:rPr>
                <w:sz w:val="16"/>
                <w:szCs w:val="22"/>
              </w:rPr>
              <w:t>.97</w:t>
            </w:r>
          </w:p>
        </w:tc>
      </w:tr>
      <w:tr w:rsidR="00334428" w:rsidRPr="00334428" w14:paraId="1BCB245B" w14:textId="77777777" w:rsidTr="002E5E82">
        <w:trPr>
          <w:cantSplit/>
          <w:jc w:val="center"/>
        </w:trPr>
        <w:tc>
          <w:tcPr>
            <w:tcW w:w="540" w:type="dxa"/>
          </w:tcPr>
          <w:p w14:paraId="058FB20E" w14:textId="77777777" w:rsidR="00334428" w:rsidRPr="00334428" w:rsidRDefault="00334428" w:rsidP="00334428">
            <w:pPr>
              <w:tabs>
                <w:tab w:val="center" w:pos="428"/>
              </w:tabs>
              <w:suppressAutoHyphens/>
              <w:jc w:val="center"/>
              <w:rPr>
                <w:sz w:val="16"/>
                <w:szCs w:val="22"/>
              </w:rPr>
            </w:pPr>
            <w:r w:rsidRPr="00334428">
              <w:rPr>
                <w:bCs/>
                <w:sz w:val="16"/>
                <w:szCs w:val="22"/>
              </w:rPr>
              <w:t>5</w:t>
            </w:r>
          </w:p>
        </w:tc>
        <w:tc>
          <w:tcPr>
            <w:tcW w:w="450" w:type="dxa"/>
          </w:tcPr>
          <w:p w14:paraId="74AE7104" w14:textId="77777777" w:rsidR="00334428" w:rsidRPr="00334428" w:rsidRDefault="00334428" w:rsidP="00334428">
            <w:pPr>
              <w:tabs>
                <w:tab w:val="left" w:pos="-720"/>
              </w:tabs>
              <w:suppressAutoHyphens/>
              <w:jc w:val="center"/>
              <w:rPr>
                <w:sz w:val="16"/>
                <w:szCs w:val="22"/>
              </w:rPr>
            </w:pPr>
          </w:p>
        </w:tc>
        <w:tc>
          <w:tcPr>
            <w:tcW w:w="450" w:type="dxa"/>
          </w:tcPr>
          <w:p w14:paraId="63328D8D" w14:textId="77777777" w:rsidR="00334428" w:rsidRPr="00334428" w:rsidRDefault="00334428" w:rsidP="00334428">
            <w:pPr>
              <w:tabs>
                <w:tab w:val="center" w:pos="409"/>
              </w:tabs>
              <w:suppressAutoHyphens/>
              <w:jc w:val="center"/>
              <w:rPr>
                <w:sz w:val="16"/>
                <w:szCs w:val="22"/>
              </w:rPr>
            </w:pPr>
            <w:r w:rsidRPr="00334428">
              <w:rPr>
                <w:sz w:val="16"/>
                <w:szCs w:val="22"/>
              </w:rPr>
              <w:t>.28</w:t>
            </w:r>
          </w:p>
        </w:tc>
        <w:tc>
          <w:tcPr>
            <w:tcW w:w="450" w:type="dxa"/>
          </w:tcPr>
          <w:p w14:paraId="256D5807" w14:textId="77777777" w:rsidR="00334428" w:rsidRPr="00334428" w:rsidRDefault="00334428" w:rsidP="00334428">
            <w:pPr>
              <w:tabs>
                <w:tab w:val="center" w:pos="409"/>
              </w:tabs>
              <w:suppressAutoHyphens/>
              <w:jc w:val="center"/>
              <w:rPr>
                <w:sz w:val="16"/>
                <w:szCs w:val="22"/>
              </w:rPr>
            </w:pPr>
            <w:r w:rsidRPr="00334428">
              <w:rPr>
                <w:sz w:val="16"/>
                <w:szCs w:val="22"/>
              </w:rPr>
              <w:t>.37</w:t>
            </w:r>
          </w:p>
        </w:tc>
        <w:tc>
          <w:tcPr>
            <w:tcW w:w="450" w:type="dxa"/>
          </w:tcPr>
          <w:p w14:paraId="6ED6DD68" w14:textId="77777777" w:rsidR="00334428" w:rsidRPr="00334428" w:rsidRDefault="00334428" w:rsidP="00334428">
            <w:pPr>
              <w:tabs>
                <w:tab w:val="center" w:pos="409"/>
              </w:tabs>
              <w:suppressAutoHyphens/>
              <w:jc w:val="center"/>
              <w:rPr>
                <w:sz w:val="16"/>
                <w:szCs w:val="22"/>
              </w:rPr>
            </w:pPr>
            <w:r w:rsidRPr="00334428">
              <w:rPr>
                <w:sz w:val="16"/>
                <w:szCs w:val="22"/>
              </w:rPr>
              <w:t>.53</w:t>
            </w:r>
          </w:p>
        </w:tc>
        <w:tc>
          <w:tcPr>
            <w:tcW w:w="450" w:type="dxa"/>
          </w:tcPr>
          <w:p w14:paraId="43F8C8F4" w14:textId="77777777" w:rsidR="00334428" w:rsidRPr="00334428" w:rsidRDefault="00334428" w:rsidP="00334428">
            <w:pPr>
              <w:tabs>
                <w:tab w:val="center" w:pos="410"/>
              </w:tabs>
              <w:suppressAutoHyphens/>
              <w:jc w:val="center"/>
              <w:rPr>
                <w:sz w:val="16"/>
                <w:szCs w:val="22"/>
              </w:rPr>
            </w:pPr>
            <w:r w:rsidRPr="00334428">
              <w:rPr>
                <w:sz w:val="16"/>
                <w:szCs w:val="22"/>
              </w:rPr>
              <w:t>.71</w:t>
            </w:r>
          </w:p>
        </w:tc>
        <w:tc>
          <w:tcPr>
            <w:tcW w:w="450" w:type="dxa"/>
          </w:tcPr>
          <w:p w14:paraId="3A422151" w14:textId="77777777" w:rsidR="00334428" w:rsidRPr="00334428" w:rsidRDefault="00334428" w:rsidP="00334428">
            <w:pPr>
              <w:tabs>
                <w:tab w:val="center" w:pos="410"/>
              </w:tabs>
              <w:suppressAutoHyphens/>
              <w:jc w:val="center"/>
              <w:rPr>
                <w:sz w:val="16"/>
                <w:szCs w:val="22"/>
              </w:rPr>
            </w:pPr>
            <w:r w:rsidRPr="00334428">
              <w:rPr>
                <w:sz w:val="16"/>
                <w:szCs w:val="22"/>
              </w:rPr>
              <w:t>.81</w:t>
            </w:r>
          </w:p>
        </w:tc>
        <w:tc>
          <w:tcPr>
            <w:tcW w:w="540" w:type="dxa"/>
          </w:tcPr>
          <w:p w14:paraId="1604F0C0" w14:textId="77777777" w:rsidR="00334428" w:rsidRPr="00334428" w:rsidRDefault="00334428" w:rsidP="00334428">
            <w:pPr>
              <w:tabs>
                <w:tab w:val="center" w:pos="410"/>
              </w:tabs>
              <w:suppressAutoHyphens/>
              <w:jc w:val="center"/>
              <w:rPr>
                <w:sz w:val="16"/>
                <w:szCs w:val="22"/>
              </w:rPr>
            </w:pPr>
            <w:r w:rsidRPr="00334428">
              <w:rPr>
                <w:sz w:val="16"/>
                <w:szCs w:val="22"/>
              </w:rPr>
              <w:t>.89</w:t>
            </w:r>
          </w:p>
        </w:tc>
        <w:tc>
          <w:tcPr>
            <w:tcW w:w="540" w:type="dxa"/>
          </w:tcPr>
          <w:p w14:paraId="5694C4CC" w14:textId="77777777" w:rsidR="00334428" w:rsidRPr="00334428" w:rsidRDefault="00334428" w:rsidP="00334428">
            <w:pPr>
              <w:tabs>
                <w:tab w:val="center" w:pos="410"/>
              </w:tabs>
              <w:suppressAutoHyphens/>
              <w:jc w:val="center"/>
              <w:rPr>
                <w:sz w:val="16"/>
                <w:szCs w:val="22"/>
              </w:rPr>
            </w:pPr>
            <w:r w:rsidRPr="00334428">
              <w:rPr>
                <w:sz w:val="16"/>
                <w:szCs w:val="22"/>
              </w:rPr>
              <w:t>1.00</w:t>
            </w:r>
          </w:p>
        </w:tc>
        <w:tc>
          <w:tcPr>
            <w:tcW w:w="630" w:type="dxa"/>
          </w:tcPr>
          <w:p w14:paraId="244EB827" w14:textId="77777777" w:rsidR="00334428" w:rsidRPr="00334428" w:rsidRDefault="00334428" w:rsidP="00334428">
            <w:pPr>
              <w:tabs>
                <w:tab w:val="center" w:pos="385"/>
              </w:tabs>
              <w:suppressAutoHyphens/>
              <w:jc w:val="center"/>
              <w:rPr>
                <w:sz w:val="16"/>
                <w:szCs w:val="22"/>
              </w:rPr>
            </w:pPr>
            <w:r w:rsidRPr="00334428">
              <w:rPr>
                <w:sz w:val="16"/>
                <w:szCs w:val="22"/>
              </w:rPr>
              <w:t>1.06</w:t>
            </w:r>
          </w:p>
        </w:tc>
        <w:tc>
          <w:tcPr>
            <w:tcW w:w="540" w:type="dxa"/>
          </w:tcPr>
          <w:p w14:paraId="7AFB752C" w14:textId="77777777" w:rsidR="00334428" w:rsidRPr="00334428" w:rsidRDefault="00334428" w:rsidP="00334428">
            <w:pPr>
              <w:tabs>
                <w:tab w:val="center" w:pos="385"/>
              </w:tabs>
              <w:suppressAutoHyphens/>
              <w:jc w:val="center"/>
              <w:rPr>
                <w:sz w:val="16"/>
                <w:szCs w:val="22"/>
              </w:rPr>
            </w:pPr>
            <w:r w:rsidRPr="00334428">
              <w:rPr>
                <w:sz w:val="16"/>
                <w:szCs w:val="22"/>
              </w:rPr>
              <w:t>1.11</w:t>
            </w:r>
          </w:p>
        </w:tc>
      </w:tr>
      <w:tr w:rsidR="00334428" w:rsidRPr="00334428" w14:paraId="023AB00B" w14:textId="77777777" w:rsidTr="002E5E82">
        <w:trPr>
          <w:cantSplit/>
          <w:jc w:val="center"/>
        </w:trPr>
        <w:tc>
          <w:tcPr>
            <w:tcW w:w="540" w:type="dxa"/>
          </w:tcPr>
          <w:p w14:paraId="5B3E64D7" w14:textId="77777777" w:rsidR="00334428" w:rsidRPr="00334428" w:rsidRDefault="00334428" w:rsidP="00334428">
            <w:pPr>
              <w:tabs>
                <w:tab w:val="center" w:pos="428"/>
              </w:tabs>
              <w:suppressAutoHyphens/>
              <w:jc w:val="center"/>
              <w:rPr>
                <w:sz w:val="16"/>
                <w:szCs w:val="22"/>
              </w:rPr>
            </w:pPr>
            <w:r w:rsidRPr="00334428">
              <w:rPr>
                <w:bCs/>
                <w:sz w:val="16"/>
                <w:szCs w:val="22"/>
              </w:rPr>
              <w:t>6</w:t>
            </w:r>
          </w:p>
        </w:tc>
        <w:tc>
          <w:tcPr>
            <w:tcW w:w="450" w:type="dxa"/>
          </w:tcPr>
          <w:p w14:paraId="03AF6546" w14:textId="77777777" w:rsidR="00334428" w:rsidRPr="00334428" w:rsidRDefault="00334428" w:rsidP="00334428">
            <w:pPr>
              <w:tabs>
                <w:tab w:val="left" w:pos="-720"/>
              </w:tabs>
              <w:suppressAutoHyphens/>
              <w:jc w:val="center"/>
              <w:rPr>
                <w:sz w:val="16"/>
                <w:szCs w:val="22"/>
              </w:rPr>
            </w:pPr>
          </w:p>
        </w:tc>
        <w:tc>
          <w:tcPr>
            <w:tcW w:w="450" w:type="dxa"/>
          </w:tcPr>
          <w:p w14:paraId="7ACCE7BF" w14:textId="77777777" w:rsidR="00334428" w:rsidRPr="00334428" w:rsidRDefault="00334428" w:rsidP="00334428">
            <w:pPr>
              <w:tabs>
                <w:tab w:val="center" w:pos="409"/>
              </w:tabs>
              <w:suppressAutoHyphens/>
              <w:jc w:val="center"/>
              <w:rPr>
                <w:sz w:val="16"/>
                <w:szCs w:val="22"/>
              </w:rPr>
            </w:pPr>
            <w:r w:rsidRPr="00334428">
              <w:rPr>
                <w:sz w:val="16"/>
                <w:szCs w:val="22"/>
              </w:rPr>
              <w:t>.24</w:t>
            </w:r>
          </w:p>
        </w:tc>
        <w:tc>
          <w:tcPr>
            <w:tcW w:w="450" w:type="dxa"/>
          </w:tcPr>
          <w:p w14:paraId="21E388DE" w14:textId="77777777" w:rsidR="00334428" w:rsidRPr="00334428" w:rsidRDefault="00334428" w:rsidP="00334428">
            <w:pPr>
              <w:tabs>
                <w:tab w:val="center" w:pos="409"/>
              </w:tabs>
              <w:suppressAutoHyphens/>
              <w:jc w:val="center"/>
              <w:rPr>
                <w:sz w:val="16"/>
                <w:szCs w:val="22"/>
              </w:rPr>
            </w:pPr>
            <w:r w:rsidRPr="00334428">
              <w:rPr>
                <w:sz w:val="16"/>
                <w:szCs w:val="22"/>
              </w:rPr>
              <w:t>.25</w:t>
            </w:r>
          </w:p>
        </w:tc>
        <w:tc>
          <w:tcPr>
            <w:tcW w:w="450" w:type="dxa"/>
          </w:tcPr>
          <w:p w14:paraId="31067781" w14:textId="77777777" w:rsidR="00334428" w:rsidRPr="00334428" w:rsidRDefault="00334428" w:rsidP="00334428">
            <w:pPr>
              <w:tabs>
                <w:tab w:val="center" w:pos="409"/>
              </w:tabs>
              <w:suppressAutoHyphens/>
              <w:jc w:val="center"/>
              <w:rPr>
                <w:sz w:val="16"/>
                <w:szCs w:val="22"/>
              </w:rPr>
            </w:pPr>
            <w:r w:rsidRPr="00334428">
              <w:rPr>
                <w:sz w:val="16"/>
                <w:szCs w:val="22"/>
              </w:rPr>
              <w:t>.44</w:t>
            </w:r>
          </w:p>
        </w:tc>
        <w:tc>
          <w:tcPr>
            <w:tcW w:w="450" w:type="dxa"/>
          </w:tcPr>
          <w:p w14:paraId="602354F2" w14:textId="77777777" w:rsidR="00334428" w:rsidRPr="00334428" w:rsidRDefault="00334428" w:rsidP="00334428">
            <w:pPr>
              <w:tabs>
                <w:tab w:val="center" w:pos="410"/>
              </w:tabs>
              <w:suppressAutoHyphens/>
              <w:jc w:val="center"/>
              <w:rPr>
                <w:sz w:val="16"/>
                <w:szCs w:val="22"/>
              </w:rPr>
            </w:pPr>
            <w:r w:rsidRPr="00334428">
              <w:rPr>
                <w:sz w:val="16"/>
                <w:szCs w:val="22"/>
              </w:rPr>
              <w:t>.65</w:t>
            </w:r>
          </w:p>
        </w:tc>
        <w:tc>
          <w:tcPr>
            <w:tcW w:w="450" w:type="dxa"/>
          </w:tcPr>
          <w:p w14:paraId="467EB3E3" w14:textId="77777777" w:rsidR="00334428" w:rsidRPr="00334428" w:rsidRDefault="00334428" w:rsidP="00334428">
            <w:pPr>
              <w:tabs>
                <w:tab w:val="center" w:pos="410"/>
              </w:tabs>
              <w:suppressAutoHyphens/>
              <w:jc w:val="center"/>
              <w:rPr>
                <w:sz w:val="16"/>
                <w:szCs w:val="22"/>
              </w:rPr>
            </w:pPr>
            <w:r w:rsidRPr="00334428">
              <w:rPr>
                <w:sz w:val="16"/>
                <w:szCs w:val="22"/>
              </w:rPr>
              <w:t>.77</w:t>
            </w:r>
          </w:p>
        </w:tc>
        <w:tc>
          <w:tcPr>
            <w:tcW w:w="540" w:type="dxa"/>
          </w:tcPr>
          <w:p w14:paraId="05C7DB7E" w14:textId="77777777" w:rsidR="00334428" w:rsidRPr="00334428" w:rsidRDefault="00334428" w:rsidP="00334428">
            <w:pPr>
              <w:tabs>
                <w:tab w:val="center" w:pos="410"/>
              </w:tabs>
              <w:suppressAutoHyphens/>
              <w:jc w:val="center"/>
              <w:rPr>
                <w:sz w:val="16"/>
                <w:szCs w:val="22"/>
              </w:rPr>
            </w:pPr>
            <w:r w:rsidRPr="00334428">
              <w:rPr>
                <w:sz w:val="16"/>
                <w:szCs w:val="22"/>
              </w:rPr>
              <w:t>.90</w:t>
            </w:r>
          </w:p>
        </w:tc>
        <w:tc>
          <w:tcPr>
            <w:tcW w:w="540" w:type="dxa"/>
          </w:tcPr>
          <w:p w14:paraId="5F3C23F3" w14:textId="77777777" w:rsidR="00334428" w:rsidRPr="00334428" w:rsidRDefault="00334428" w:rsidP="00334428">
            <w:pPr>
              <w:tabs>
                <w:tab w:val="center" w:pos="410"/>
              </w:tabs>
              <w:suppressAutoHyphens/>
              <w:jc w:val="center"/>
              <w:rPr>
                <w:sz w:val="16"/>
                <w:szCs w:val="22"/>
              </w:rPr>
            </w:pPr>
            <w:r w:rsidRPr="00334428">
              <w:rPr>
                <w:sz w:val="16"/>
                <w:szCs w:val="22"/>
              </w:rPr>
              <w:t>1.04</w:t>
            </w:r>
          </w:p>
        </w:tc>
        <w:tc>
          <w:tcPr>
            <w:tcW w:w="630" w:type="dxa"/>
          </w:tcPr>
          <w:p w14:paraId="213BFD71" w14:textId="77777777" w:rsidR="00334428" w:rsidRPr="00334428" w:rsidRDefault="00334428" w:rsidP="00334428">
            <w:pPr>
              <w:tabs>
                <w:tab w:val="center" w:pos="385"/>
              </w:tabs>
              <w:suppressAutoHyphens/>
              <w:jc w:val="center"/>
              <w:rPr>
                <w:sz w:val="16"/>
                <w:szCs w:val="22"/>
              </w:rPr>
            </w:pPr>
            <w:r w:rsidRPr="00334428">
              <w:rPr>
                <w:sz w:val="16"/>
                <w:szCs w:val="22"/>
              </w:rPr>
              <w:t>1.12</w:t>
            </w:r>
          </w:p>
        </w:tc>
        <w:tc>
          <w:tcPr>
            <w:tcW w:w="540" w:type="dxa"/>
          </w:tcPr>
          <w:p w14:paraId="15769B90" w14:textId="77777777" w:rsidR="00334428" w:rsidRPr="00334428" w:rsidRDefault="00334428" w:rsidP="00334428">
            <w:pPr>
              <w:tabs>
                <w:tab w:val="center" w:pos="385"/>
              </w:tabs>
              <w:suppressAutoHyphens/>
              <w:jc w:val="center"/>
              <w:rPr>
                <w:sz w:val="16"/>
                <w:szCs w:val="22"/>
              </w:rPr>
            </w:pPr>
            <w:r w:rsidRPr="00334428">
              <w:rPr>
                <w:sz w:val="16"/>
                <w:szCs w:val="22"/>
              </w:rPr>
              <w:t>1.18</w:t>
            </w:r>
          </w:p>
        </w:tc>
      </w:tr>
      <w:tr w:rsidR="00334428" w:rsidRPr="00334428" w14:paraId="75C6730B" w14:textId="77777777" w:rsidTr="002E5E82">
        <w:trPr>
          <w:cantSplit/>
          <w:jc w:val="center"/>
        </w:trPr>
        <w:tc>
          <w:tcPr>
            <w:tcW w:w="540" w:type="dxa"/>
          </w:tcPr>
          <w:p w14:paraId="20804979" w14:textId="77777777" w:rsidR="00334428" w:rsidRPr="00334428" w:rsidRDefault="00334428" w:rsidP="00334428">
            <w:pPr>
              <w:tabs>
                <w:tab w:val="center" w:pos="428"/>
              </w:tabs>
              <w:suppressAutoHyphens/>
              <w:jc w:val="center"/>
              <w:rPr>
                <w:sz w:val="16"/>
                <w:szCs w:val="22"/>
              </w:rPr>
            </w:pPr>
            <w:r w:rsidRPr="00334428">
              <w:rPr>
                <w:bCs/>
                <w:sz w:val="16"/>
                <w:szCs w:val="22"/>
              </w:rPr>
              <w:t>7</w:t>
            </w:r>
          </w:p>
        </w:tc>
        <w:tc>
          <w:tcPr>
            <w:tcW w:w="450" w:type="dxa"/>
          </w:tcPr>
          <w:p w14:paraId="748F78A1" w14:textId="77777777" w:rsidR="00334428" w:rsidRPr="00334428" w:rsidRDefault="00334428" w:rsidP="00334428">
            <w:pPr>
              <w:tabs>
                <w:tab w:val="left" w:pos="-720"/>
              </w:tabs>
              <w:suppressAutoHyphens/>
              <w:jc w:val="center"/>
              <w:rPr>
                <w:sz w:val="16"/>
                <w:szCs w:val="22"/>
              </w:rPr>
            </w:pPr>
          </w:p>
        </w:tc>
        <w:tc>
          <w:tcPr>
            <w:tcW w:w="450" w:type="dxa"/>
          </w:tcPr>
          <w:p w14:paraId="3F13A8E2" w14:textId="77777777" w:rsidR="00334428" w:rsidRPr="00334428" w:rsidRDefault="00334428" w:rsidP="00334428">
            <w:pPr>
              <w:tabs>
                <w:tab w:val="left" w:pos="-720"/>
              </w:tabs>
              <w:suppressAutoHyphens/>
              <w:jc w:val="center"/>
              <w:rPr>
                <w:sz w:val="16"/>
                <w:szCs w:val="22"/>
              </w:rPr>
            </w:pPr>
          </w:p>
        </w:tc>
        <w:tc>
          <w:tcPr>
            <w:tcW w:w="450" w:type="dxa"/>
          </w:tcPr>
          <w:p w14:paraId="7042AB42" w14:textId="77777777" w:rsidR="00334428" w:rsidRPr="00334428" w:rsidRDefault="00334428" w:rsidP="00334428">
            <w:pPr>
              <w:tabs>
                <w:tab w:val="center" w:pos="409"/>
              </w:tabs>
              <w:suppressAutoHyphens/>
              <w:jc w:val="center"/>
              <w:rPr>
                <w:sz w:val="16"/>
                <w:szCs w:val="22"/>
              </w:rPr>
            </w:pPr>
            <w:r w:rsidRPr="00334428">
              <w:rPr>
                <w:sz w:val="16"/>
                <w:szCs w:val="22"/>
              </w:rPr>
              <w:t>.24</w:t>
            </w:r>
          </w:p>
        </w:tc>
        <w:tc>
          <w:tcPr>
            <w:tcW w:w="450" w:type="dxa"/>
          </w:tcPr>
          <w:p w14:paraId="48B0F5EB" w14:textId="77777777" w:rsidR="00334428" w:rsidRPr="00334428" w:rsidRDefault="00334428" w:rsidP="00334428">
            <w:pPr>
              <w:tabs>
                <w:tab w:val="center" w:pos="409"/>
              </w:tabs>
              <w:suppressAutoHyphens/>
              <w:jc w:val="center"/>
              <w:rPr>
                <w:sz w:val="16"/>
                <w:szCs w:val="22"/>
              </w:rPr>
            </w:pPr>
            <w:r w:rsidRPr="00334428">
              <w:rPr>
                <w:sz w:val="16"/>
                <w:szCs w:val="22"/>
              </w:rPr>
              <w:t>.35</w:t>
            </w:r>
          </w:p>
        </w:tc>
        <w:tc>
          <w:tcPr>
            <w:tcW w:w="450" w:type="dxa"/>
          </w:tcPr>
          <w:p w14:paraId="47D7046C" w14:textId="77777777" w:rsidR="00334428" w:rsidRPr="00334428" w:rsidRDefault="00334428" w:rsidP="00334428">
            <w:pPr>
              <w:tabs>
                <w:tab w:val="center" w:pos="410"/>
              </w:tabs>
              <w:suppressAutoHyphens/>
              <w:jc w:val="center"/>
              <w:rPr>
                <w:sz w:val="16"/>
                <w:szCs w:val="22"/>
              </w:rPr>
            </w:pPr>
            <w:r w:rsidRPr="00334428">
              <w:rPr>
                <w:sz w:val="16"/>
                <w:szCs w:val="22"/>
              </w:rPr>
              <w:t>.52</w:t>
            </w:r>
          </w:p>
        </w:tc>
        <w:tc>
          <w:tcPr>
            <w:tcW w:w="450" w:type="dxa"/>
          </w:tcPr>
          <w:p w14:paraId="1ED18B16" w14:textId="77777777" w:rsidR="00334428" w:rsidRPr="00334428" w:rsidRDefault="00334428" w:rsidP="00334428">
            <w:pPr>
              <w:tabs>
                <w:tab w:val="center" w:pos="410"/>
              </w:tabs>
              <w:suppressAutoHyphens/>
              <w:jc w:val="center"/>
              <w:rPr>
                <w:sz w:val="16"/>
                <w:szCs w:val="22"/>
              </w:rPr>
            </w:pPr>
            <w:r w:rsidRPr="00334428">
              <w:rPr>
                <w:sz w:val="16"/>
                <w:szCs w:val="22"/>
              </w:rPr>
              <w:t>.67</w:t>
            </w:r>
          </w:p>
        </w:tc>
        <w:tc>
          <w:tcPr>
            <w:tcW w:w="540" w:type="dxa"/>
          </w:tcPr>
          <w:p w14:paraId="67D19B63" w14:textId="77777777" w:rsidR="00334428" w:rsidRPr="00334428" w:rsidRDefault="00334428" w:rsidP="00334428">
            <w:pPr>
              <w:tabs>
                <w:tab w:val="center" w:pos="410"/>
              </w:tabs>
              <w:suppressAutoHyphens/>
              <w:jc w:val="center"/>
              <w:rPr>
                <w:sz w:val="16"/>
                <w:szCs w:val="22"/>
              </w:rPr>
            </w:pPr>
            <w:r w:rsidRPr="00334428">
              <w:rPr>
                <w:sz w:val="16"/>
                <w:szCs w:val="22"/>
              </w:rPr>
              <w:t>.83</w:t>
            </w:r>
          </w:p>
        </w:tc>
        <w:tc>
          <w:tcPr>
            <w:tcW w:w="540" w:type="dxa"/>
          </w:tcPr>
          <w:p w14:paraId="6F432158" w14:textId="77777777" w:rsidR="00334428" w:rsidRPr="00334428" w:rsidRDefault="00334428" w:rsidP="00334428">
            <w:pPr>
              <w:tabs>
                <w:tab w:val="center" w:pos="410"/>
              </w:tabs>
              <w:suppressAutoHyphens/>
              <w:jc w:val="center"/>
              <w:rPr>
                <w:sz w:val="16"/>
                <w:szCs w:val="22"/>
              </w:rPr>
            </w:pPr>
            <w:r w:rsidRPr="00334428">
              <w:rPr>
                <w:sz w:val="16"/>
                <w:szCs w:val="22"/>
              </w:rPr>
              <w:t>.99</w:t>
            </w:r>
          </w:p>
        </w:tc>
        <w:tc>
          <w:tcPr>
            <w:tcW w:w="630" w:type="dxa"/>
          </w:tcPr>
          <w:p w14:paraId="7D631AE3" w14:textId="77777777" w:rsidR="00334428" w:rsidRPr="00334428" w:rsidRDefault="00334428" w:rsidP="00334428">
            <w:pPr>
              <w:tabs>
                <w:tab w:val="center" w:pos="385"/>
              </w:tabs>
              <w:suppressAutoHyphens/>
              <w:jc w:val="center"/>
              <w:rPr>
                <w:sz w:val="16"/>
                <w:szCs w:val="22"/>
              </w:rPr>
            </w:pPr>
            <w:r w:rsidRPr="00334428">
              <w:rPr>
                <w:sz w:val="16"/>
                <w:szCs w:val="22"/>
              </w:rPr>
              <w:t>1.08</w:t>
            </w:r>
          </w:p>
        </w:tc>
        <w:tc>
          <w:tcPr>
            <w:tcW w:w="540" w:type="dxa"/>
          </w:tcPr>
          <w:p w14:paraId="5E0B6249" w14:textId="77777777" w:rsidR="00334428" w:rsidRPr="00334428" w:rsidRDefault="00334428" w:rsidP="00334428">
            <w:pPr>
              <w:tabs>
                <w:tab w:val="center" w:pos="385"/>
              </w:tabs>
              <w:suppressAutoHyphens/>
              <w:jc w:val="center"/>
              <w:rPr>
                <w:sz w:val="16"/>
                <w:szCs w:val="22"/>
              </w:rPr>
            </w:pPr>
            <w:r w:rsidRPr="00334428">
              <w:rPr>
                <w:sz w:val="16"/>
                <w:szCs w:val="22"/>
              </w:rPr>
              <w:t>1.15</w:t>
            </w:r>
          </w:p>
        </w:tc>
      </w:tr>
      <w:tr w:rsidR="00334428" w:rsidRPr="00334428" w14:paraId="10E03A6F" w14:textId="77777777" w:rsidTr="002E5E82">
        <w:trPr>
          <w:cantSplit/>
          <w:jc w:val="center"/>
        </w:trPr>
        <w:tc>
          <w:tcPr>
            <w:tcW w:w="540" w:type="dxa"/>
          </w:tcPr>
          <w:p w14:paraId="593855BF" w14:textId="77777777" w:rsidR="00334428" w:rsidRPr="00334428" w:rsidRDefault="00334428" w:rsidP="00334428">
            <w:pPr>
              <w:tabs>
                <w:tab w:val="center" w:pos="428"/>
              </w:tabs>
              <w:suppressAutoHyphens/>
              <w:jc w:val="center"/>
              <w:rPr>
                <w:sz w:val="16"/>
                <w:szCs w:val="22"/>
              </w:rPr>
            </w:pPr>
            <w:r w:rsidRPr="00334428">
              <w:rPr>
                <w:bCs/>
                <w:sz w:val="16"/>
                <w:szCs w:val="22"/>
              </w:rPr>
              <w:t>8</w:t>
            </w:r>
          </w:p>
        </w:tc>
        <w:tc>
          <w:tcPr>
            <w:tcW w:w="450" w:type="dxa"/>
          </w:tcPr>
          <w:p w14:paraId="613E57D4" w14:textId="77777777" w:rsidR="00334428" w:rsidRPr="00334428" w:rsidRDefault="00334428" w:rsidP="00334428">
            <w:pPr>
              <w:tabs>
                <w:tab w:val="left" w:pos="-720"/>
              </w:tabs>
              <w:suppressAutoHyphens/>
              <w:jc w:val="center"/>
              <w:rPr>
                <w:sz w:val="16"/>
                <w:szCs w:val="22"/>
              </w:rPr>
            </w:pPr>
          </w:p>
        </w:tc>
        <w:tc>
          <w:tcPr>
            <w:tcW w:w="450" w:type="dxa"/>
          </w:tcPr>
          <w:p w14:paraId="2FBC38E2" w14:textId="77777777" w:rsidR="00334428" w:rsidRPr="00334428" w:rsidRDefault="00334428" w:rsidP="00334428">
            <w:pPr>
              <w:tabs>
                <w:tab w:val="left" w:pos="-720"/>
              </w:tabs>
              <w:suppressAutoHyphens/>
              <w:jc w:val="center"/>
              <w:rPr>
                <w:sz w:val="16"/>
                <w:szCs w:val="22"/>
              </w:rPr>
            </w:pPr>
          </w:p>
        </w:tc>
        <w:tc>
          <w:tcPr>
            <w:tcW w:w="450" w:type="dxa"/>
          </w:tcPr>
          <w:p w14:paraId="62DEF9E9" w14:textId="77777777" w:rsidR="00334428" w:rsidRPr="00334428" w:rsidRDefault="00334428" w:rsidP="00334428">
            <w:pPr>
              <w:tabs>
                <w:tab w:val="left" w:pos="-720"/>
              </w:tabs>
              <w:suppressAutoHyphens/>
              <w:jc w:val="center"/>
              <w:rPr>
                <w:sz w:val="16"/>
                <w:szCs w:val="22"/>
              </w:rPr>
            </w:pPr>
          </w:p>
        </w:tc>
        <w:tc>
          <w:tcPr>
            <w:tcW w:w="450" w:type="dxa"/>
          </w:tcPr>
          <w:p w14:paraId="1F26483F" w14:textId="77777777" w:rsidR="00334428" w:rsidRPr="00334428" w:rsidRDefault="00334428" w:rsidP="00334428">
            <w:pPr>
              <w:tabs>
                <w:tab w:val="center" w:pos="409"/>
              </w:tabs>
              <w:suppressAutoHyphens/>
              <w:jc w:val="center"/>
              <w:rPr>
                <w:sz w:val="16"/>
                <w:szCs w:val="22"/>
              </w:rPr>
            </w:pPr>
            <w:r w:rsidRPr="00334428">
              <w:rPr>
                <w:sz w:val="16"/>
                <w:szCs w:val="22"/>
              </w:rPr>
              <w:t>.30</w:t>
            </w:r>
          </w:p>
        </w:tc>
        <w:tc>
          <w:tcPr>
            <w:tcW w:w="450" w:type="dxa"/>
          </w:tcPr>
          <w:p w14:paraId="1AAE623E" w14:textId="77777777" w:rsidR="00334428" w:rsidRPr="00334428" w:rsidRDefault="00334428" w:rsidP="00334428">
            <w:pPr>
              <w:tabs>
                <w:tab w:val="center" w:pos="410"/>
              </w:tabs>
              <w:suppressAutoHyphens/>
              <w:jc w:val="center"/>
              <w:rPr>
                <w:sz w:val="16"/>
                <w:szCs w:val="22"/>
              </w:rPr>
            </w:pPr>
            <w:r w:rsidRPr="00334428">
              <w:rPr>
                <w:sz w:val="16"/>
                <w:szCs w:val="22"/>
              </w:rPr>
              <w:t>.42</w:t>
            </w:r>
          </w:p>
        </w:tc>
        <w:tc>
          <w:tcPr>
            <w:tcW w:w="450" w:type="dxa"/>
          </w:tcPr>
          <w:p w14:paraId="2EFBB7B2" w14:textId="77777777" w:rsidR="00334428" w:rsidRPr="00334428" w:rsidRDefault="00334428" w:rsidP="00334428">
            <w:pPr>
              <w:tabs>
                <w:tab w:val="center" w:pos="410"/>
              </w:tabs>
              <w:suppressAutoHyphens/>
              <w:jc w:val="center"/>
              <w:rPr>
                <w:sz w:val="16"/>
                <w:szCs w:val="22"/>
              </w:rPr>
            </w:pPr>
            <w:r w:rsidRPr="00334428">
              <w:rPr>
                <w:sz w:val="16"/>
                <w:szCs w:val="22"/>
              </w:rPr>
              <w:t>.60</w:t>
            </w:r>
          </w:p>
        </w:tc>
        <w:tc>
          <w:tcPr>
            <w:tcW w:w="540" w:type="dxa"/>
          </w:tcPr>
          <w:p w14:paraId="09C2F2F8" w14:textId="77777777" w:rsidR="00334428" w:rsidRPr="00334428" w:rsidRDefault="00334428" w:rsidP="00334428">
            <w:pPr>
              <w:tabs>
                <w:tab w:val="center" w:pos="410"/>
              </w:tabs>
              <w:suppressAutoHyphens/>
              <w:jc w:val="center"/>
              <w:rPr>
                <w:sz w:val="16"/>
                <w:szCs w:val="22"/>
              </w:rPr>
            </w:pPr>
            <w:r w:rsidRPr="00334428">
              <w:rPr>
                <w:sz w:val="16"/>
                <w:szCs w:val="22"/>
              </w:rPr>
              <w:t>.76</w:t>
            </w:r>
          </w:p>
        </w:tc>
        <w:tc>
          <w:tcPr>
            <w:tcW w:w="540" w:type="dxa"/>
          </w:tcPr>
          <w:p w14:paraId="16EFDCA1" w14:textId="77777777" w:rsidR="00334428" w:rsidRPr="00334428" w:rsidRDefault="00334428" w:rsidP="00334428">
            <w:pPr>
              <w:tabs>
                <w:tab w:val="center" w:pos="410"/>
              </w:tabs>
              <w:suppressAutoHyphens/>
              <w:jc w:val="center"/>
              <w:rPr>
                <w:sz w:val="16"/>
                <w:szCs w:val="22"/>
              </w:rPr>
            </w:pPr>
            <w:r w:rsidRPr="00334428">
              <w:rPr>
                <w:sz w:val="16"/>
                <w:szCs w:val="22"/>
              </w:rPr>
              <w:t>.97</w:t>
            </w:r>
          </w:p>
        </w:tc>
        <w:tc>
          <w:tcPr>
            <w:tcW w:w="630" w:type="dxa"/>
          </w:tcPr>
          <w:p w14:paraId="0AEFB960" w14:textId="77777777" w:rsidR="00334428" w:rsidRPr="00334428" w:rsidRDefault="00334428" w:rsidP="00334428">
            <w:pPr>
              <w:tabs>
                <w:tab w:val="center" w:pos="385"/>
              </w:tabs>
              <w:suppressAutoHyphens/>
              <w:jc w:val="center"/>
              <w:rPr>
                <w:sz w:val="16"/>
                <w:szCs w:val="22"/>
              </w:rPr>
            </w:pPr>
            <w:r w:rsidRPr="00334428">
              <w:rPr>
                <w:sz w:val="16"/>
                <w:szCs w:val="22"/>
              </w:rPr>
              <w:t>1.08</w:t>
            </w:r>
          </w:p>
        </w:tc>
        <w:tc>
          <w:tcPr>
            <w:tcW w:w="540" w:type="dxa"/>
          </w:tcPr>
          <w:p w14:paraId="29A743C9" w14:textId="77777777" w:rsidR="00334428" w:rsidRPr="00334428" w:rsidRDefault="00334428" w:rsidP="00334428">
            <w:pPr>
              <w:tabs>
                <w:tab w:val="center" w:pos="385"/>
              </w:tabs>
              <w:suppressAutoHyphens/>
              <w:jc w:val="center"/>
              <w:rPr>
                <w:sz w:val="16"/>
                <w:szCs w:val="22"/>
              </w:rPr>
            </w:pPr>
            <w:r w:rsidRPr="00334428">
              <w:rPr>
                <w:sz w:val="16"/>
                <w:szCs w:val="22"/>
              </w:rPr>
              <w:t>1.16</w:t>
            </w:r>
          </w:p>
        </w:tc>
      </w:tr>
      <w:tr w:rsidR="00334428" w:rsidRPr="00334428" w14:paraId="3FC7CA72" w14:textId="77777777" w:rsidTr="002E5E82">
        <w:trPr>
          <w:cantSplit/>
          <w:jc w:val="center"/>
        </w:trPr>
        <w:tc>
          <w:tcPr>
            <w:tcW w:w="540" w:type="dxa"/>
          </w:tcPr>
          <w:p w14:paraId="052E6196" w14:textId="77777777" w:rsidR="00334428" w:rsidRPr="00334428" w:rsidRDefault="00334428" w:rsidP="00334428">
            <w:pPr>
              <w:tabs>
                <w:tab w:val="center" w:pos="428"/>
              </w:tabs>
              <w:suppressAutoHyphens/>
              <w:jc w:val="center"/>
              <w:rPr>
                <w:sz w:val="16"/>
                <w:szCs w:val="22"/>
              </w:rPr>
            </w:pPr>
            <w:r w:rsidRPr="00334428">
              <w:rPr>
                <w:bCs/>
                <w:sz w:val="16"/>
                <w:szCs w:val="22"/>
              </w:rPr>
              <w:t>9</w:t>
            </w:r>
          </w:p>
        </w:tc>
        <w:tc>
          <w:tcPr>
            <w:tcW w:w="450" w:type="dxa"/>
          </w:tcPr>
          <w:p w14:paraId="5F625FE0" w14:textId="77777777" w:rsidR="00334428" w:rsidRPr="00334428" w:rsidRDefault="00334428" w:rsidP="00334428">
            <w:pPr>
              <w:tabs>
                <w:tab w:val="left" w:pos="-720"/>
              </w:tabs>
              <w:suppressAutoHyphens/>
              <w:jc w:val="center"/>
              <w:rPr>
                <w:sz w:val="16"/>
                <w:szCs w:val="22"/>
              </w:rPr>
            </w:pPr>
          </w:p>
        </w:tc>
        <w:tc>
          <w:tcPr>
            <w:tcW w:w="450" w:type="dxa"/>
          </w:tcPr>
          <w:p w14:paraId="5C0510E8" w14:textId="77777777" w:rsidR="00334428" w:rsidRPr="00334428" w:rsidRDefault="00334428" w:rsidP="00334428">
            <w:pPr>
              <w:tabs>
                <w:tab w:val="left" w:pos="-720"/>
              </w:tabs>
              <w:suppressAutoHyphens/>
              <w:jc w:val="center"/>
              <w:rPr>
                <w:sz w:val="16"/>
                <w:szCs w:val="22"/>
              </w:rPr>
            </w:pPr>
          </w:p>
        </w:tc>
        <w:tc>
          <w:tcPr>
            <w:tcW w:w="450" w:type="dxa"/>
          </w:tcPr>
          <w:p w14:paraId="496669C6" w14:textId="77777777" w:rsidR="00334428" w:rsidRPr="00334428" w:rsidRDefault="00334428" w:rsidP="00334428">
            <w:pPr>
              <w:tabs>
                <w:tab w:val="left" w:pos="-720"/>
              </w:tabs>
              <w:suppressAutoHyphens/>
              <w:jc w:val="center"/>
              <w:rPr>
                <w:sz w:val="16"/>
                <w:szCs w:val="22"/>
              </w:rPr>
            </w:pPr>
          </w:p>
        </w:tc>
        <w:tc>
          <w:tcPr>
            <w:tcW w:w="450" w:type="dxa"/>
          </w:tcPr>
          <w:p w14:paraId="78F4B46E" w14:textId="77777777" w:rsidR="00334428" w:rsidRPr="00334428" w:rsidRDefault="00334428" w:rsidP="00334428">
            <w:pPr>
              <w:tabs>
                <w:tab w:val="center" w:pos="409"/>
              </w:tabs>
              <w:suppressAutoHyphens/>
              <w:jc w:val="center"/>
              <w:rPr>
                <w:sz w:val="16"/>
                <w:szCs w:val="22"/>
              </w:rPr>
            </w:pPr>
            <w:r w:rsidRPr="00334428">
              <w:rPr>
                <w:sz w:val="16"/>
                <w:szCs w:val="22"/>
              </w:rPr>
              <w:t>.29</w:t>
            </w:r>
          </w:p>
        </w:tc>
        <w:tc>
          <w:tcPr>
            <w:tcW w:w="450" w:type="dxa"/>
          </w:tcPr>
          <w:p w14:paraId="5EBAE88E" w14:textId="77777777" w:rsidR="00334428" w:rsidRPr="00334428" w:rsidRDefault="00334428" w:rsidP="00334428">
            <w:pPr>
              <w:tabs>
                <w:tab w:val="center" w:pos="410"/>
              </w:tabs>
              <w:suppressAutoHyphens/>
              <w:jc w:val="center"/>
              <w:rPr>
                <w:sz w:val="16"/>
                <w:szCs w:val="22"/>
              </w:rPr>
            </w:pPr>
            <w:r w:rsidRPr="00334428">
              <w:rPr>
                <w:sz w:val="16"/>
                <w:szCs w:val="22"/>
              </w:rPr>
              <w:t>.34</w:t>
            </w:r>
          </w:p>
        </w:tc>
        <w:tc>
          <w:tcPr>
            <w:tcW w:w="450" w:type="dxa"/>
          </w:tcPr>
          <w:p w14:paraId="43786E85" w14:textId="77777777" w:rsidR="00334428" w:rsidRPr="00334428" w:rsidRDefault="00334428" w:rsidP="00334428">
            <w:pPr>
              <w:tabs>
                <w:tab w:val="center" w:pos="410"/>
              </w:tabs>
              <w:suppressAutoHyphens/>
              <w:jc w:val="center"/>
              <w:rPr>
                <w:sz w:val="16"/>
                <w:szCs w:val="22"/>
              </w:rPr>
            </w:pPr>
            <w:r w:rsidRPr="00334428">
              <w:rPr>
                <w:sz w:val="16"/>
                <w:szCs w:val="22"/>
              </w:rPr>
              <w:t>.52</w:t>
            </w:r>
          </w:p>
        </w:tc>
        <w:tc>
          <w:tcPr>
            <w:tcW w:w="540" w:type="dxa"/>
          </w:tcPr>
          <w:p w14:paraId="7E34C379" w14:textId="77777777" w:rsidR="00334428" w:rsidRPr="00334428" w:rsidRDefault="00334428" w:rsidP="00334428">
            <w:pPr>
              <w:tabs>
                <w:tab w:val="center" w:pos="410"/>
              </w:tabs>
              <w:suppressAutoHyphens/>
              <w:jc w:val="center"/>
              <w:rPr>
                <w:sz w:val="16"/>
                <w:szCs w:val="22"/>
              </w:rPr>
            </w:pPr>
            <w:r w:rsidRPr="00334428">
              <w:rPr>
                <w:sz w:val="16"/>
                <w:szCs w:val="22"/>
              </w:rPr>
              <w:t>.70</w:t>
            </w:r>
          </w:p>
        </w:tc>
        <w:tc>
          <w:tcPr>
            <w:tcW w:w="540" w:type="dxa"/>
          </w:tcPr>
          <w:p w14:paraId="493BED05" w14:textId="77777777" w:rsidR="00334428" w:rsidRPr="00334428" w:rsidRDefault="00334428" w:rsidP="00334428">
            <w:pPr>
              <w:tabs>
                <w:tab w:val="center" w:pos="410"/>
              </w:tabs>
              <w:suppressAutoHyphens/>
              <w:jc w:val="center"/>
              <w:rPr>
                <w:sz w:val="16"/>
                <w:szCs w:val="22"/>
              </w:rPr>
            </w:pPr>
            <w:r w:rsidRPr="00334428">
              <w:rPr>
                <w:sz w:val="16"/>
                <w:szCs w:val="22"/>
              </w:rPr>
              <w:t>.93</w:t>
            </w:r>
          </w:p>
        </w:tc>
        <w:tc>
          <w:tcPr>
            <w:tcW w:w="630" w:type="dxa"/>
          </w:tcPr>
          <w:p w14:paraId="1B00C098" w14:textId="77777777" w:rsidR="00334428" w:rsidRPr="00334428" w:rsidRDefault="00334428" w:rsidP="00334428">
            <w:pPr>
              <w:tabs>
                <w:tab w:val="center" w:pos="385"/>
              </w:tabs>
              <w:suppressAutoHyphens/>
              <w:jc w:val="center"/>
              <w:rPr>
                <w:sz w:val="16"/>
                <w:szCs w:val="22"/>
              </w:rPr>
            </w:pPr>
            <w:r w:rsidRPr="00334428">
              <w:rPr>
                <w:sz w:val="16"/>
                <w:szCs w:val="22"/>
              </w:rPr>
              <w:t>1.07</w:t>
            </w:r>
          </w:p>
        </w:tc>
        <w:tc>
          <w:tcPr>
            <w:tcW w:w="540" w:type="dxa"/>
          </w:tcPr>
          <w:p w14:paraId="06E950A7" w14:textId="77777777" w:rsidR="00334428" w:rsidRPr="00334428" w:rsidRDefault="00334428" w:rsidP="00334428">
            <w:pPr>
              <w:tabs>
                <w:tab w:val="center" w:pos="385"/>
              </w:tabs>
              <w:suppressAutoHyphens/>
              <w:jc w:val="center"/>
              <w:rPr>
                <w:sz w:val="16"/>
                <w:szCs w:val="22"/>
              </w:rPr>
            </w:pPr>
            <w:r w:rsidRPr="00334428">
              <w:rPr>
                <w:sz w:val="16"/>
                <w:szCs w:val="22"/>
              </w:rPr>
              <w:t>1.18</w:t>
            </w:r>
          </w:p>
        </w:tc>
      </w:tr>
      <w:tr w:rsidR="00334428" w:rsidRPr="00334428" w14:paraId="7788B672" w14:textId="77777777" w:rsidTr="002E5E82">
        <w:trPr>
          <w:cantSplit/>
          <w:jc w:val="center"/>
        </w:trPr>
        <w:tc>
          <w:tcPr>
            <w:tcW w:w="540" w:type="dxa"/>
          </w:tcPr>
          <w:p w14:paraId="6EAE3E98" w14:textId="77777777" w:rsidR="00334428" w:rsidRPr="00334428" w:rsidRDefault="00334428" w:rsidP="00334428">
            <w:pPr>
              <w:tabs>
                <w:tab w:val="center" w:pos="428"/>
              </w:tabs>
              <w:suppressAutoHyphens/>
              <w:jc w:val="center"/>
              <w:rPr>
                <w:sz w:val="16"/>
                <w:szCs w:val="22"/>
              </w:rPr>
            </w:pPr>
            <w:r w:rsidRPr="00334428">
              <w:rPr>
                <w:bCs/>
                <w:sz w:val="16"/>
                <w:szCs w:val="22"/>
              </w:rPr>
              <w:t>10</w:t>
            </w:r>
          </w:p>
        </w:tc>
        <w:tc>
          <w:tcPr>
            <w:tcW w:w="450" w:type="dxa"/>
          </w:tcPr>
          <w:p w14:paraId="2DA43C7D" w14:textId="77777777" w:rsidR="00334428" w:rsidRPr="00334428" w:rsidRDefault="00334428" w:rsidP="00334428">
            <w:pPr>
              <w:tabs>
                <w:tab w:val="left" w:pos="-720"/>
              </w:tabs>
              <w:suppressAutoHyphens/>
              <w:jc w:val="center"/>
              <w:rPr>
                <w:sz w:val="16"/>
                <w:szCs w:val="22"/>
              </w:rPr>
            </w:pPr>
          </w:p>
        </w:tc>
        <w:tc>
          <w:tcPr>
            <w:tcW w:w="450" w:type="dxa"/>
          </w:tcPr>
          <w:p w14:paraId="10B15736" w14:textId="77777777" w:rsidR="00334428" w:rsidRPr="00334428" w:rsidRDefault="00334428" w:rsidP="00334428">
            <w:pPr>
              <w:tabs>
                <w:tab w:val="left" w:pos="-720"/>
              </w:tabs>
              <w:suppressAutoHyphens/>
              <w:jc w:val="center"/>
              <w:rPr>
                <w:sz w:val="16"/>
                <w:szCs w:val="22"/>
              </w:rPr>
            </w:pPr>
          </w:p>
        </w:tc>
        <w:tc>
          <w:tcPr>
            <w:tcW w:w="450" w:type="dxa"/>
          </w:tcPr>
          <w:p w14:paraId="7E6B773F" w14:textId="77777777" w:rsidR="00334428" w:rsidRPr="00334428" w:rsidRDefault="00334428" w:rsidP="00334428">
            <w:pPr>
              <w:tabs>
                <w:tab w:val="left" w:pos="-720"/>
              </w:tabs>
              <w:suppressAutoHyphens/>
              <w:jc w:val="center"/>
              <w:rPr>
                <w:sz w:val="16"/>
                <w:szCs w:val="22"/>
              </w:rPr>
            </w:pPr>
          </w:p>
        </w:tc>
        <w:tc>
          <w:tcPr>
            <w:tcW w:w="450" w:type="dxa"/>
          </w:tcPr>
          <w:p w14:paraId="7BCABAC6" w14:textId="77777777" w:rsidR="00334428" w:rsidRPr="00334428" w:rsidRDefault="00334428" w:rsidP="00334428">
            <w:pPr>
              <w:tabs>
                <w:tab w:val="left" w:pos="-720"/>
              </w:tabs>
              <w:suppressAutoHyphens/>
              <w:jc w:val="center"/>
              <w:rPr>
                <w:sz w:val="16"/>
                <w:szCs w:val="22"/>
              </w:rPr>
            </w:pPr>
          </w:p>
        </w:tc>
        <w:tc>
          <w:tcPr>
            <w:tcW w:w="450" w:type="dxa"/>
          </w:tcPr>
          <w:p w14:paraId="2B6C26C2" w14:textId="77777777" w:rsidR="00334428" w:rsidRPr="00334428" w:rsidRDefault="00334428" w:rsidP="00334428">
            <w:pPr>
              <w:tabs>
                <w:tab w:val="center" w:pos="410"/>
              </w:tabs>
              <w:suppressAutoHyphens/>
              <w:jc w:val="center"/>
              <w:rPr>
                <w:sz w:val="16"/>
                <w:szCs w:val="22"/>
              </w:rPr>
            </w:pPr>
            <w:r w:rsidRPr="00334428">
              <w:rPr>
                <w:sz w:val="16"/>
                <w:szCs w:val="22"/>
              </w:rPr>
              <w:t>.31</w:t>
            </w:r>
          </w:p>
        </w:tc>
        <w:tc>
          <w:tcPr>
            <w:tcW w:w="450" w:type="dxa"/>
          </w:tcPr>
          <w:p w14:paraId="6F179872" w14:textId="77777777" w:rsidR="00334428" w:rsidRPr="00334428" w:rsidRDefault="00334428" w:rsidP="00334428">
            <w:pPr>
              <w:tabs>
                <w:tab w:val="center" w:pos="410"/>
              </w:tabs>
              <w:suppressAutoHyphens/>
              <w:jc w:val="center"/>
              <w:rPr>
                <w:sz w:val="16"/>
                <w:szCs w:val="22"/>
              </w:rPr>
            </w:pPr>
            <w:r w:rsidRPr="00334428">
              <w:rPr>
                <w:sz w:val="16"/>
                <w:szCs w:val="22"/>
              </w:rPr>
              <w:t>.42</w:t>
            </w:r>
          </w:p>
        </w:tc>
        <w:tc>
          <w:tcPr>
            <w:tcW w:w="540" w:type="dxa"/>
          </w:tcPr>
          <w:p w14:paraId="7740418D" w14:textId="77777777" w:rsidR="00334428" w:rsidRPr="00334428" w:rsidRDefault="00334428" w:rsidP="00334428">
            <w:pPr>
              <w:tabs>
                <w:tab w:val="center" w:pos="410"/>
              </w:tabs>
              <w:suppressAutoHyphens/>
              <w:jc w:val="center"/>
              <w:rPr>
                <w:sz w:val="16"/>
                <w:szCs w:val="22"/>
              </w:rPr>
            </w:pPr>
            <w:r w:rsidRPr="00334428">
              <w:rPr>
                <w:sz w:val="16"/>
                <w:szCs w:val="22"/>
              </w:rPr>
              <w:t>.63</w:t>
            </w:r>
          </w:p>
        </w:tc>
        <w:tc>
          <w:tcPr>
            <w:tcW w:w="540" w:type="dxa"/>
          </w:tcPr>
          <w:p w14:paraId="771FAD0A" w14:textId="77777777" w:rsidR="00334428" w:rsidRPr="00334428" w:rsidRDefault="00334428" w:rsidP="00334428">
            <w:pPr>
              <w:tabs>
                <w:tab w:val="center" w:pos="410"/>
              </w:tabs>
              <w:suppressAutoHyphens/>
              <w:jc w:val="center"/>
              <w:rPr>
                <w:sz w:val="16"/>
                <w:szCs w:val="22"/>
              </w:rPr>
            </w:pPr>
            <w:r w:rsidRPr="00334428">
              <w:rPr>
                <w:sz w:val="16"/>
                <w:szCs w:val="22"/>
              </w:rPr>
              <w:t>.88</w:t>
            </w:r>
          </w:p>
        </w:tc>
        <w:tc>
          <w:tcPr>
            <w:tcW w:w="630" w:type="dxa"/>
          </w:tcPr>
          <w:p w14:paraId="153E4B5A" w14:textId="77777777" w:rsidR="00334428" w:rsidRPr="00334428" w:rsidRDefault="00334428" w:rsidP="00334428">
            <w:pPr>
              <w:tabs>
                <w:tab w:val="center" w:pos="385"/>
              </w:tabs>
              <w:suppressAutoHyphens/>
              <w:jc w:val="center"/>
              <w:rPr>
                <w:sz w:val="16"/>
                <w:szCs w:val="22"/>
              </w:rPr>
            </w:pPr>
            <w:r w:rsidRPr="00334428">
              <w:rPr>
                <w:sz w:val="16"/>
                <w:szCs w:val="22"/>
              </w:rPr>
              <w:t>1.04</w:t>
            </w:r>
          </w:p>
        </w:tc>
        <w:tc>
          <w:tcPr>
            <w:tcW w:w="540" w:type="dxa"/>
          </w:tcPr>
          <w:p w14:paraId="11DD72C5" w14:textId="77777777" w:rsidR="00334428" w:rsidRPr="00334428" w:rsidRDefault="00334428" w:rsidP="00334428">
            <w:pPr>
              <w:tabs>
                <w:tab w:val="center" w:pos="385"/>
              </w:tabs>
              <w:suppressAutoHyphens/>
              <w:jc w:val="center"/>
              <w:rPr>
                <w:sz w:val="16"/>
                <w:szCs w:val="22"/>
              </w:rPr>
            </w:pPr>
            <w:r w:rsidRPr="00334428">
              <w:rPr>
                <w:sz w:val="16"/>
                <w:szCs w:val="22"/>
              </w:rPr>
              <w:t>1.15</w:t>
            </w:r>
          </w:p>
        </w:tc>
      </w:tr>
      <w:tr w:rsidR="00334428" w:rsidRPr="00334428" w14:paraId="283C8AC8" w14:textId="77777777" w:rsidTr="002E5E82">
        <w:trPr>
          <w:cantSplit/>
          <w:jc w:val="center"/>
        </w:trPr>
        <w:tc>
          <w:tcPr>
            <w:tcW w:w="540" w:type="dxa"/>
          </w:tcPr>
          <w:p w14:paraId="52CC2D2C" w14:textId="77777777" w:rsidR="00334428" w:rsidRPr="00334428" w:rsidRDefault="00334428" w:rsidP="00334428">
            <w:pPr>
              <w:tabs>
                <w:tab w:val="center" w:pos="428"/>
              </w:tabs>
              <w:suppressAutoHyphens/>
              <w:jc w:val="center"/>
              <w:rPr>
                <w:sz w:val="16"/>
                <w:szCs w:val="22"/>
              </w:rPr>
            </w:pPr>
            <w:r w:rsidRPr="00334428">
              <w:rPr>
                <w:bCs/>
                <w:sz w:val="16"/>
                <w:szCs w:val="22"/>
              </w:rPr>
              <w:t>11</w:t>
            </w:r>
          </w:p>
        </w:tc>
        <w:tc>
          <w:tcPr>
            <w:tcW w:w="450" w:type="dxa"/>
          </w:tcPr>
          <w:p w14:paraId="7DEDD144" w14:textId="77777777" w:rsidR="00334428" w:rsidRPr="00334428" w:rsidRDefault="00334428" w:rsidP="00334428">
            <w:pPr>
              <w:tabs>
                <w:tab w:val="left" w:pos="-720"/>
              </w:tabs>
              <w:suppressAutoHyphens/>
              <w:jc w:val="center"/>
              <w:rPr>
                <w:sz w:val="16"/>
                <w:szCs w:val="22"/>
              </w:rPr>
            </w:pPr>
          </w:p>
        </w:tc>
        <w:tc>
          <w:tcPr>
            <w:tcW w:w="450" w:type="dxa"/>
          </w:tcPr>
          <w:p w14:paraId="27820734" w14:textId="77777777" w:rsidR="00334428" w:rsidRPr="00334428" w:rsidRDefault="00334428" w:rsidP="00334428">
            <w:pPr>
              <w:tabs>
                <w:tab w:val="left" w:pos="-720"/>
              </w:tabs>
              <w:suppressAutoHyphens/>
              <w:jc w:val="center"/>
              <w:rPr>
                <w:sz w:val="16"/>
                <w:szCs w:val="22"/>
              </w:rPr>
            </w:pPr>
          </w:p>
        </w:tc>
        <w:tc>
          <w:tcPr>
            <w:tcW w:w="450" w:type="dxa"/>
          </w:tcPr>
          <w:p w14:paraId="425B2624" w14:textId="77777777" w:rsidR="00334428" w:rsidRPr="00334428" w:rsidRDefault="00334428" w:rsidP="00334428">
            <w:pPr>
              <w:tabs>
                <w:tab w:val="left" w:pos="-720"/>
              </w:tabs>
              <w:suppressAutoHyphens/>
              <w:jc w:val="center"/>
              <w:rPr>
                <w:sz w:val="16"/>
                <w:szCs w:val="22"/>
              </w:rPr>
            </w:pPr>
          </w:p>
        </w:tc>
        <w:tc>
          <w:tcPr>
            <w:tcW w:w="450" w:type="dxa"/>
          </w:tcPr>
          <w:p w14:paraId="3DD2FB29" w14:textId="77777777" w:rsidR="00334428" w:rsidRPr="00334428" w:rsidRDefault="00334428" w:rsidP="00334428">
            <w:pPr>
              <w:tabs>
                <w:tab w:val="left" w:pos="-720"/>
              </w:tabs>
              <w:suppressAutoHyphens/>
              <w:jc w:val="center"/>
              <w:rPr>
                <w:sz w:val="16"/>
                <w:szCs w:val="22"/>
              </w:rPr>
            </w:pPr>
          </w:p>
        </w:tc>
        <w:tc>
          <w:tcPr>
            <w:tcW w:w="450" w:type="dxa"/>
          </w:tcPr>
          <w:p w14:paraId="61FA23B1" w14:textId="77777777" w:rsidR="00334428" w:rsidRPr="00334428" w:rsidRDefault="00334428" w:rsidP="00334428">
            <w:pPr>
              <w:tabs>
                <w:tab w:val="center" w:pos="410"/>
              </w:tabs>
              <w:suppressAutoHyphens/>
              <w:jc w:val="center"/>
              <w:rPr>
                <w:sz w:val="16"/>
                <w:szCs w:val="22"/>
              </w:rPr>
            </w:pPr>
            <w:r w:rsidRPr="00334428">
              <w:rPr>
                <w:sz w:val="16"/>
                <w:szCs w:val="22"/>
              </w:rPr>
              <w:t>.29</w:t>
            </w:r>
          </w:p>
        </w:tc>
        <w:tc>
          <w:tcPr>
            <w:tcW w:w="450" w:type="dxa"/>
          </w:tcPr>
          <w:p w14:paraId="5438284C" w14:textId="77777777" w:rsidR="00334428" w:rsidRPr="00334428" w:rsidRDefault="00334428" w:rsidP="00334428">
            <w:pPr>
              <w:tabs>
                <w:tab w:val="center" w:pos="410"/>
              </w:tabs>
              <w:suppressAutoHyphens/>
              <w:jc w:val="center"/>
              <w:rPr>
                <w:sz w:val="16"/>
                <w:szCs w:val="22"/>
              </w:rPr>
            </w:pPr>
            <w:r w:rsidRPr="00334428">
              <w:rPr>
                <w:sz w:val="16"/>
                <w:szCs w:val="22"/>
              </w:rPr>
              <w:t>.35</w:t>
            </w:r>
          </w:p>
        </w:tc>
        <w:tc>
          <w:tcPr>
            <w:tcW w:w="540" w:type="dxa"/>
          </w:tcPr>
          <w:p w14:paraId="096ED423" w14:textId="77777777" w:rsidR="00334428" w:rsidRPr="00334428" w:rsidRDefault="00334428" w:rsidP="00334428">
            <w:pPr>
              <w:tabs>
                <w:tab w:val="center" w:pos="410"/>
              </w:tabs>
              <w:suppressAutoHyphens/>
              <w:jc w:val="center"/>
              <w:rPr>
                <w:sz w:val="16"/>
                <w:szCs w:val="22"/>
              </w:rPr>
            </w:pPr>
            <w:r w:rsidRPr="00334428">
              <w:rPr>
                <w:sz w:val="16"/>
                <w:szCs w:val="22"/>
              </w:rPr>
              <w:t>.54</w:t>
            </w:r>
          </w:p>
        </w:tc>
        <w:tc>
          <w:tcPr>
            <w:tcW w:w="540" w:type="dxa"/>
          </w:tcPr>
          <w:p w14:paraId="7BCD0519" w14:textId="77777777" w:rsidR="00334428" w:rsidRPr="00334428" w:rsidRDefault="00334428" w:rsidP="00334428">
            <w:pPr>
              <w:tabs>
                <w:tab w:val="center" w:pos="410"/>
              </w:tabs>
              <w:suppressAutoHyphens/>
              <w:jc w:val="center"/>
              <w:rPr>
                <w:sz w:val="16"/>
                <w:szCs w:val="22"/>
              </w:rPr>
            </w:pPr>
            <w:r w:rsidRPr="00334428">
              <w:rPr>
                <w:sz w:val="16"/>
                <w:szCs w:val="22"/>
              </w:rPr>
              <w:t>.80</w:t>
            </w:r>
          </w:p>
        </w:tc>
        <w:tc>
          <w:tcPr>
            <w:tcW w:w="630" w:type="dxa"/>
          </w:tcPr>
          <w:p w14:paraId="03498DBE" w14:textId="77777777" w:rsidR="00334428" w:rsidRPr="00334428" w:rsidRDefault="00334428" w:rsidP="00334428">
            <w:pPr>
              <w:tabs>
                <w:tab w:val="center" w:pos="385"/>
              </w:tabs>
              <w:suppressAutoHyphens/>
              <w:jc w:val="center"/>
              <w:rPr>
                <w:sz w:val="16"/>
                <w:szCs w:val="22"/>
              </w:rPr>
            </w:pPr>
            <w:r w:rsidRPr="00334428">
              <w:rPr>
                <w:sz w:val="16"/>
                <w:szCs w:val="22"/>
              </w:rPr>
              <w:t>.99</w:t>
            </w:r>
          </w:p>
        </w:tc>
        <w:tc>
          <w:tcPr>
            <w:tcW w:w="540" w:type="dxa"/>
          </w:tcPr>
          <w:p w14:paraId="37CF56AA" w14:textId="77777777" w:rsidR="00334428" w:rsidRPr="00334428" w:rsidRDefault="00334428" w:rsidP="00334428">
            <w:pPr>
              <w:tabs>
                <w:tab w:val="center" w:pos="385"/>
              </w:tabs>
              <w:suppressAutoHyphens/>
              <w:jc w:val="center"/>
              <w:rPr>
                <w:sz w:val="16"/>
                <w:szCs w:val="22"/>
              </w:rPr>
            </w:pPr>
            <w:r w:rsidRPr="00334428">
              <w:rPr>
                <w:sz w:val="16"/>
                <w:szCs w:val="22"/>
              </w:rPr>
              <w:t>1.10</w:t>
            </w:r>
          </w:p>
        </w:tc>
      </w:tr>
      <w:tr w:rsidR="00334428" w:rsidRPr="00334428" w14:paraId="4E4F368C" w14:textId="77777777" w:rsidTr="002E5E82">
        <w:trPr>
          <w:cantSplit/>
          <w:jc w:val="center"/>
        </w:trPr>
        <w:tc>
          <w:tcPr>
            <w:tcW w:w="540" w:type="dxa"/>
          </w:tcPr>
          <w:p w14:paraId="35A4EF07" w14:textId="77777777" w:rsidR="00334428" w:rsidRPr="00334428" w:rsidRDefault="00334428" w:rsidP="00334428">
            <w:pPr>
              <w:tabs>
                <w:tab w:val="center" w:pos="428"/>
              </w:tabs>
              <w:suppressAutoHyphens/>
              <w:jc w:val="center"/>
              <w:rPr>
                <w:sz w:val="16"/>
                <w:szCs w:val="22"/>
              </w:rPr>
            </w:pPr>
            <w:r w:rsidRPr="00334428">
              <w:rPr>
                <w:bCs/>
                <w:sz w:val="16"/>
                <w:szCs w:val="22"/>
              </w:rPr>
              <w:t>12</w:t>
            </w:r>
          </w:p>
        </w:tc>
        <w:tc>
          <w:tcPr>
            <w:tcW w:w="450" w:type="dxa"/>
          </w:tcPr>
          <w:p w14:paraId="1372A741" w14:textId="77777777" w:rsidR="00334428" w:rsidRPr="00334428" w:rsidRDefault="00334428" w:rsidP="00334428">
            <w:pPr>
              <w:tabs>
                <w:tab w:val="left" w:pos="-720"/>
              </w:tabs>
              <w:suppressAutoHyphens/>
              <w:jc w:val="center"/>
              <w:rPr>
                <w:sz w:val="16"/>
                <w:szCs w:val="22"/>
              </w:rPr>
            </w:pPr>
          </w:p>
        </w:tc>
        <w:tc>
          <w:tcPr>
            <w:tcW w:w="450" w:type="dxa"/>
          </w:tcPr>
          <w:p w14:paraId="30871592" w14:textId="77777777" w:rsidR="00334428" w:rsidRPr="00334428" w:rsidRDefault="00334428" w:rsidP="00334428">
            <w:pPr>
              <w:tabs>
                <w:tab w:val="left" w:pos="-720"/>
              </w:tabs>
              <w:suppressAutoHyphens/>
              <w:jc w:val="center"/>
              <w:rPr>
                <w:sz w:val="16"/>
                <w:szCs w:val="22"/>
              </w:rPr>
            </w:pPr>
          </w:p>
        </w:tc>
        <w:tc>
          <w:tcPr>
            <w:tcW w:w="450" w:type="dxa"/>
          </w:tcPr>
          <w:p w14:paraId="49535B47" w14:textId="77777777" w:rsidR="00334428" w:rsidRPr="00334428" w:rsidRDefault="00334428" w:rsidP="00334428">
            <w:pPr>
              <w:tabs>
                <w:tab w:val="left" w:pos="-720"/>
              </w:tabs>
              <w:suppressAutoHyphens/>
              <w:jc w:val="center"/>
              <w:rPr>
                <w:sz w:val="16"/>
                <w:szCs w:val="22"/>
              </w:rPr>
            </w:pPr>
          </w:p>
        </w:tc>
        <w:tc>
          <w:tcPr>
            <w:tcW w:w="450" w:type="dxa"/>
          </w:tcPr>
          <w:p w14:paraId="1DE19972" w14:textId="77777777" w:rsidR="00334428" w:rsidRPr="00334428" w:rsidRDefault="00334428" w:rsidP="00334428">
            <w:pPr>
              <w:tabs>
                <w:tab w:val="left" w:pos="-720"/>
              </w:tabs>
              <w:suppressAutoHyphens/>
              <w:jc w:val="center"/>
              <w:rPr>
                <w:sz w:val="16"/>
                <w:szCs w:val="22"/>
              </w:rPr>
            </w:pPr>
          </w:p>
        </w:tc>
        <w:tc>
          <w:tcPr>
            <w:tcW w:w="450" w:type="dxa"/>
          </w:tcPr>
          <w:p w14:paraId="72C87E68" w14:textId="77777777" w:rsidR="00334428" w:rsidRPr="00334428" w:rsidRDefault="00334428" w:rsidP="00334428">
            <w:pPr>
              <w:tabs>
                <w:tab w:val="left" w:pos="-720"/>
              </w:tabs>
              <w:suppressAutoHyphens/>
              <w:jc w:val="center"/>
              <w:rPr>
                <w:sz w:val="16"/>
                <w:szCs w:val="22"/>
              </w:rPr>
            </w:pPr>
          </w:p>
        </w:tc>
        <w:tc>
          <w:tcPr>
            <w:tcW w:w="450" w:type="dxa"/>
          </w:tcPr>
          <w:p w14:paraId="10A64D60" w14:textId="77777777" w:rsidR="00334428" w:rsidRPr="00334428" w:rsidRDefault="00334428" w:rsidP="00334428">
            <w:pPr>
              <w:tabs>
                <w:tab w:val="center" w:pos="410"/>
              </w:tabs>
              <w:suppressAutoHyphens/>
              <w:jc w:val="center"/>
              <w:rPr>
                <w:sz w:val="16"/>
                <w:szCs w:val="22"/>
              </w:rPr>
            </w:pPr>
            <w:r w:rsidRPr="00334428">
              <w:rPr>
                <w:sz w:val="16"/>
                <w:szCs w:val="22"/>
              </w:rPr>
              <w:t>.32</w:t>
            </w:r>
          </w:p>
        </w:tc>
        <w:tc>
          <w:tcPr>
            <w:tcW w:w="540" w:type="dxa"/>
          </w:tcPr>
          <w:p w14:paraId="56F31D70" w14:textId="77777777" w:rsidR="00334428" w:rsidRPr="00334428" w:rsidRDefault="00334428" w:rsidP="00334428">
            <w:pPr>
              <w:tabs>
                <w:tab w:val="center" w:pos="410"/>
              </w:tabs>
              <w:suppressAutoHyphens/>
              <w:jc w:val="center"/>
              <w:rPr>
                <w:sz w:val="16"/>
                <w:szCs w:val="22"/>
              </w:rPr>
            </w:pPr>
            <w:r w:rsidRPr="00334428">
              <w:rPr>
                <w:sz w:val="16"/>
                <w:szCs w:val="22"/>
              </w:rPr>
              <w:t>.45</w:t>
            </w:r>
          </w:p>
        </w:tc>
        <w:tc>
          <w:tcPr>
            <w:tcW w:w="540" w:type="dxa"/>
          </w:tcPr>
          <w:p w14:paraId="47BD290E" w14:textId="77777777" w:rsidR="00334428" w:rsidRPr="00334428" w:rsidRDefault="00334428" w:rsidP="00334428">
            <w:pPr>
              <w:tabs>
                <w:tab w:val="center" w:pos="410"/>
              </w:tabs>
              <w:suppressAutoHyphens/>
              <w:jc w:val="center"/>
              <w:rPr>
                <w:sz w:val="16"/>
                <w:szCs w:val="22"/>
              </w:rPr>
            </w:pPr>
            <w:r w:rsidRPr="00334428">
              <w:rPr>
                <w:sz w:val="16"/>
                <w:szCs w:val="22"/>
              </w:rPr>
              <w:t>.73</w:t>
            </w:r>
          </w:p>
        </w:tc>
        <w:tc>
          <w:tcPr>
            <w:tcW w:w="630" w:type="dxa"/>
          </w:tcPr>
          <w:p w14:paraId="3EDCCFFC" w14:textId="77777777" w:rsidR="00334428" w:rsidRPr="00334428" w:rsidRDefault="00334428" w:rsidP="00334428">
            <w:pPr>
              <w:tabs>
                <w:tab w:val="center" w:pos="385"/>
              </w:tabs>
              <w:suppressAutoHyphens/>
              <w:jc w:val="center"/>
              <w:rPr>
                <w:sz w:val="16"/>
                <w:szCs w:val="22"/>
              </w:rPr>
            </w:pPr>
            <w:r w:rsidRPr="00334428">
              <w:rPr>
                <w:sz w:val="16"/>
                <w:szCs w:val="22"/>
              </w:rPr>
              <w:t>.94</w:t>
            </w:r>
          </w:p>
        </w:tc>
        <w:tc>
          <w:tcPr>
            <w:tcW w:w="540" w:type="dxa"/>
          </w:tcPr>
          <w:p w14:paraId="3823BE7B" w14:textId="77777777" w:rsidR="00334428" w:rsidRPr="00334428" w:rsidRDefault="00334428" w:rsidP="00334428">
            <w:pPr>
              <w:tabs>
                <w:tab w:val="center" w:pos="385"/>
              </w:tabs>
              <w:suppressAutoHyphens/>
              <w:jc w:val="center"/>
              <w:rPr>
                <w:sz w:val="16"/>
                <w:szCs w:val="22"/>
              </w:rPr>
            </w:pPr>
            <w:r w:rsidRPr="00334428">
              <w:rPr>
                <w:sz w:val="16"/>
                <w:szCs w:val="22"/>
              </w:rPr>
              <w:t>1.08</w:t>
            </w:r>
          </w:p>
        </w:tc>
      </w:tr>
      <w:tr w:rsidR="00334428" w:rsidRPr="00334428" w14:paraId="71C1669B" w14:textId="77777777" w:rsidTr="002E5E82">
        <w:trPr>
          <w:cantSplit/>
          <w:jc w:val="center"/>
        </w:trPr>
        <w:tc>
          <w:tcPr>
            <w:tcW w:w="540" w:type="dxa"/>
          </w:tcPr>
          <w:p w14:paraId="4FEC65BC" w14:textId="77777777" w:rsidR="00334428" w:rsidRPr="00334428" w:rsidRDefault="00334428" w:rsidP="00334428">
            <w:pPr>
              <w:tabs>
                <w:tab w:val="center" w:pos="428"/>
              </w:tabs>
              <w:suppressAutoHyphens/>
              <w:jc w:val="center"/>
              <w:rPr>
                <w:sz w:val="16"/>
                <w:szCs w:val="22"/>
              </w:rPr>
            </w:pPr>
            <w:r w:rsidRPr="00334428">
              <w:rPr>
                <w:bCs/>
                <w:sz w:val="16"/>
                <w:szCs w:val="22"/>
              </w:rPr>
              <w:t>13</w:t>
            </w:r>
          </w:p>
        </w:tc>
        <w:tc>
          <w:tcPr>
            <w:tcW w:w="450" w:type="dxa"/>
          </w:tcPr>
          <w:p w14:paraId="3B07C513" w14:textId="77777777" w:rsidR="00334428" w:rsidRPr="00334428" w:rsidRDefault="00334428" w:rsidP="00334428">
            <w:pPr>
              <w:tabs>
                <w:tab w:val="left" w:pos="-720"/>
              </w:tabs>
              <w:suppressAutoHyphens/>
              <w:jc w:val="center"/>
              <w:rPr>
                <w:sz w:val="16"/>
                <w:szCs w:val="22"/>
              </w:rPr>
            </w:pPr>
          </w:p>
        </w:tc>
        <w:tc>
          <w:tcPr>
            <w:tcW w:w="450" w:type="dxa"/>
          </w:tcPr>
          <w:p w14:paraId="34203355" w14:textId="77777777" w:rsidR="00334428" w:rsidRPr="00334428" w:rsidRDefault="00334428" w:rsidP="00334428">
            <w:pPr>
              <w:tabs>
                <w:tab w:val="left" w:pos="-720"/>
              </w:tabs>
              <w:suppressAutoHyphens/>
              <w:jc w:val="center"/>
              <w:rPr>
                <w:sz w:val="16"/>
                <w:szCs w:val="22"/>
              </w:rPr>
            </w:pPr>
          </w:p>
        </w:tc>
        <w:tc>
          <w:tcPr>
            <w:tcW w:w="450" w:type="dxa"/>
          </w:tcPr>
          <w:p w14:paraId="525E1E04" w14:textId="77777777" w:rsidR="00334428" w:rsidRPr="00334428" w:rsidRDefault="00334428" w:rsidP="00334428">
            <w:pPr>
              <w:tabs>
                <w:tab w:val="left" w:pos="-720"/>
              </w:tabs>
              <w:suppressAutoHyphens/>
              <w:jc w:val="center"/>
              <w:rPr>
                <w:sz w:val="16"/>
                <w:szCs w:val="22"/>
              </w:rPr>
            </w:pPr>
          </w:p>
        </w:tc>
        <w:tc>
          <w:tcPr>
            <w:tcW w:w="450" w:type="dxa"/>
          </w:tcPr>
          <w:p w14:paraId="7FB26CFF" w14:textId="77777777" w:rsidR="00334428" w:rsidRPr="00334428" w:rsidRDefault="00334428" w:rsidP="00334428">
            <w:pPr>
              <w:tabs>
                <w:tab w:val="left" w:pos="-720"/>
              </w:tabs>
              <w:suppressAutoHyphens/>
              <w:jc w:val="center"/>
              <w:rPr>
                <w:sz w:val="16"/>
                <w:szCs w:val="22"/>
              </w:rPr>
            </w:pPr>
          </w:p>
        </w:tc>
        <w:tc>
          <w:tcPr>
            <w:tcW w:w="450" w:type="dxa"/>
          </w:tcPr>
          <w:p w14:paraId="7B0C61E7" w14:textId="77777777" w:rsidR="00334428" w:rsidRPr="00334428" w:rsidRDefault="00334428" w:rsidP="00334428">
            <w:pPr>
              <w:tabs>
                <w:tab w:val="left" w:pos="-720"/>
              </w:tabs>
              <w:suppressAutoHyphens/>
              <w:jc w:val="center"/>
              <w:rPr>
                <w:sz w:val="16"/>
                <w:szCs w:val="22"/>
              </w:rPr>
            </w:pPr>
          </w:p>
        </w:tc>
        <w:tc>
          <w:tcPr>
            <w:tcW w:w="450" w:type="dxa"/>
          </w:tcPr>
          <w:p w14:paraId="2514D115" w14:textId="77777777" w:rsidR="00334428" w:rsidRPr="00334428" w:rsidRDefault="00334428" w:rsidP="00334428">
            <w:pPr>
              <w:tabs>
                <w:tab w:val="center" w:pos="410"/>
              </w:tabs>
              <w:suppressAutoHyphens/>
              <w:jc w:val="center"/>
              <w:rPr>
                <w:sz w:val="16"/>
                <w:szCs w:val="22"/>
              </w:rPr>
            </w:pPr>
            <w:r w:rsidRPr="00334428">
              <w:rPr>
                <w:sz w:val="16"/>
                <w:szCs w:val="22"/>
              </w:rPr>
              <w:t>.30</w:t>
            </w:r>
          </w:p>
        </w:tc>
        <w:tc>
          <w:tcPr>
            <w:tcW w:w="540" w:type="dxa"/>
          </w:tcPr>
          <w:p w14:paraId="2AA5D757" w14:textId="77777777" w:rsidR="00334428" w:rsidRPr="00334428" w:rsidRDefault="00334428" w:rsidP="00334428">
            <w:pPr>
              <w:tabs>
                <w:tab w:val="center" w:pos="410"/>
              </w:tabs>
              <w:suppressAutoHyphens/>
              <w:jc w:val="center"/>
              <w:rPr>
                <w:sz w:val="16"/>
                <w:szCs w:val="22"/>
              </w:rPr>
            </w:pPr>
            <w:r w:rsidRPr="00334428">
              <w:rPr>
                <w:sz w:val="16"/>
                <w:szCs w:val="22"/>
              </w:rPr>
              <w:t>.39</w:t>
            </w:r>
          </w:p>
        </w:tc>
        <w:tc>
          <w:tcPr>
            <w:tcW w:w="540" w:type="dxa"/>
          </w:tcPr>
          <w:p w14:paraId="3742EDBD" w14:textId="77777777" w:rsidR="00334428" w:rsidRPr="00334428" w:rsidRDefault="00334428" w:rsidP="00334428">
            <w:pPr>
              <w:tabs>
                <w:tab w:val="center" w:pos="410"/>
              </w:tabs>
              <w:suppressAutoHyphens/>
              <w:jc w:val="center"/>
              <w:rPr>
                <w:sz w:val="16"/>
                <w:szCs w:val="22"/>
              </w:rPr>
            </w:pPr>
            <w:r w:rsidRPr="00334428">
              <w:rPr>
                <w:sz w:val="16"/>
                <w:szCs w:val="22"/>
              </w:rPr>
              <w:t>.67</w:t>
            </w:r>
          </w:p>
        </w:tc>
        <w:tc>
          <w:tcPr>
            <w:tcW w:w="630" w:type="dxa"/>
          </w:tcPr>
          <w:p w14:paraId="1DA729EE" w14:textId="77777777" w:rsidR="00334428" w:rsidRPr="00334428" w:rsidRDefault="00334428" w:rsidP="00334428">
            <w:pPr>
              <w:tabs>
                <w:tab w:val="center" w:pos="385"/>
              </w:tabs>
              <w:suppressAutoHyphens/>
              <w:jc w:val="center"/>
              <w:rPr>
                <w:sz w:val="16"/>
                <w:szCs w:val="22"/>
              </w:rPr>
            </w:pPr>
            <w:r w:rsidRPr="00334428">
              <w:rPr>
                <w:sz w:val="16"/>
                <w:szCs w:val="22"/>
              </w:rPr>
              <w:t>.89</w:t>
            </w:r>
          </w:p>
        </w:tc>
        <w:tc>
          <w:tcPr>
            <w:tcW w:w="540" w:type="dxa"/>
          </w:tcPr>
          <w:p w14:paraId="310040C4" w14:textId="77777777" w:rsidR="00334428" w:rsidRPr="00334428" w:rsidRDefault="00334428" w:rsidP="00334428">
            <w:pPr>
              <w:tabs>
                <w:tab w:val="center" w:pos="385"/>
              </w:tabs>
              <w:suppressAutoHyphens/>
              <w:jc w:val="center"/>
              <w:rPr>
                <w:sz w:val="16"/>
                <w:szCs w:val="22"/>
              </w:rPr>
            </w:pPr>
            <w:r w:rsidRPr="00334428">
              <w:rPr>
                <w:sz w:val="16"/>
                <w:szCs w:val="22"/>
              </w:rPr>
              <w:t>1.05</w:t>
            </w:r>
          </w:p>
        </w:tc>
      </w:tr>
      <w:tr w:rsidR="00334428" w:rsidRPr="00334428" w14:paraId="1845ED1A" w14:textId="77777777" w:rsidTr="002E5E82">
        <w:trPr>
          <w:cantSplit/>
          <w:jc w:val="center"/>
        </w:trPr>
        <w:tc>
          <w:tcPr>
            <w:tcW w:w="540" w:type="dxa"/>
          </w:tcPr>
          <w:p w14:paraId="238A4C7C" w14:textId="77777777" w:rsidR="00334428" w:rsidRPr="00334428" w:rsidRDefault="00334428" w:rsidP="00334428">
            <w:pPr>
              <w:tabs>
                <w:tab w:val="center" w:pos="428"/>
              </w:tabs>
              <w:suppressAutoHyphens/>
              <w:jc w:val="center"/>
              <w:rPr>
                <w:sz w:val="16"/>
                <w:szCs w:val="22"/>
              </w:rPr>
            </w:pPr>
            <w:r w:rsidRPr="00334428">
              <w:rPr>
                <w:bCs/>
                <w:sz w:val="16"/>
                <w:szCs w:val="22"/>
              </w:rPr>
              <w:t>14</w:t>
            </w:r>
          </w:p>
        </w:tc>
        <w:tc>
          <w:tcPr>
            <w:tcW w:w="450" w:type="dxa"/>
          </w:tcPr>
          <w:p w14:paraId="0BA4F469" w14:textId="77777777" w:rsidR="00334428" w:rsidRPr="00334428" w:rsidRDefault="00334428" w:rsidP="00334428">
            <w:pPr>
              <w:tabs>
                <w:tab w:val="left" w:pos="-720"/>
              </w:tabs>
              <w:suppressAutoHyphens/>
              <w:jc w:val="center"/>
              <w:rPr>
                <w:sz w:val="16"/>
                <w:szCs w:val="22"/>
              </w:rPr>
            </w:pPr>
          </w:p>
        </w:tc>
        <w:tc>
          <w:tcPr>
            <w:tcW w:w="450" w:type="dxa"/>
          </w:tcPr>
          <w:p w14:paraId="52411EEF" w14:textId="77777777" w:rsidR="00334428" w:rsidRPr="00334428" w:rsidRDefault="00334428" w:rsidP="00334428">
            <w:pPr>
              <w:tabs>
                <w:tab w:val="left" w:pos="-720"/>
              </w:tabs>
              <w:suppressAutoHyphens/>
              <w:jc w:val="center"/>
              <w:rPr>
                <w:sz w:val="16"/>
                <w:szCs w:val="22"/>
              </w:rPr>
            </w:pPr>
          </w:p>
        </w:tc>
        <w:tc>
          <w:tcPr>
            <w:tcW w:w="450" w:type="dxa"/>
          </w:tcPr>
          <w:p w14:paraId="274C98E8" w14:textId="77777777" w:rsidR="00334428" w:rsidRPr="00334428" w:rsidRDefault="00334428" w:rsidP="00334428">
            <w:pPr>
              <w:tabs>
                <w:tab w:val="left" w:pos="-720"/>
              </w:tabs>
              <w:suppressAutoHyphens/>
              <w:jc w:val="center"/>
              <w:rPr>
                <w:sz w:val="16"/>
                <w:szCs w:val="22"/>
              </w:rPr>
            </w:pPr>
          </w:p>
        </w:tc>
        <w:tc>
          <w:tcPr>
            <w:tcW w:w="450" w:type="dxa"/>
          </w:tcPr>
          <w:p w14:paraId="4092CD34" w14:textId="77777777" w:rsidR="00334428" w:rsidRPr="00334428" w:rsidRDefault="00334428" w:rsidP="00334428">
            <w:pPr>
              <w:tabs>
                <w:tab w:val="left" w:pos="-720"/>
              </w:tabs>
              <w:suppressAutoHyphens/>
              <w:jc w:val="center"/>
              <w:rPr>
                <w:sz w:val="16"/>
                <w:szCs w:val="22"/>
              </w:rPr>
            </w:pPr>
          </w:p>
        </w:tc>
        <w:tc>
          <w:tcPr>
            <w:tcW w:w="450" w:type="dxa"/>
          </w:tcPr>
          <w:p w14:paraId="5AD72452" w14:textId="77777777" w:rsidR="00334428" w:rsidRPr="00334428" w:rsidRDefault="00334428" w:rsidP="00334428">
            <w:pPr>
              <w:tabs>
                <w:tab w:val="left" w:pos="-720"/>
              </w:tabs>
              <w:suppressAutoHyphens/>
              <w:jc w:val="center"/>
              <w:rPr>
                <w:sz w:val="16"/>
                <w:szCs w:val="22"/>
              </w:rPr>
            </w:pPr>
          </w:p>
        </w:tc>
        <w:tc>
          <w:tcPr>
            <w:tcW w:w="450" w:type="dxa"/>
          </w:tcPr>
          <w:p w14:paraId="0A99553A" w14:textId="77777777" w:rsidR="00334428" w:rsidRPr="00334428" w:rsidRDefault="00334428" w:rsidP="00334428">
            <w:pPr>
              <w:tabs>
                <w:tab w:val="left" w:pos="-720"/>
              </w:tabs>
              <w:suppressAutoHyphens/>
              <w:jc w:val="center"/>
              <w:rPr>
                <w:sz w:val="16"/>
                <w:szCs w:val="22"/>
              </w:rPr>
            </w:pPr>
          </w:p>
        </w:tc>
        <w:tc>
          <w:tcPr>
            <w:tcW w:w="540" w:type="dxa"/>
          </w:tcPr>
          <w:p w14:paraId="37675A14" w14:textId="77777777" w:rsidR="00334428" w:rsidRPr="00334428" w:rsidRDefault="00334428" w:rsidP="00334428">
            <w:pPr>
              <w:tabs>
                <w:tab w:val="center" w:pos="410"/>
              </w:tabs>
              <w:suppressAutoHyphens/>
              <w:jc w:val="center"/>
              <w:rPr>
                <w:sz w:val="16"/>
                <w:szCs w:val="22"/>
              </w:rPr>
            </w:pPr>
            <w:r w:rsidRPr="00334428">
              <w:rPr>
                <w:sz w:val="16"/>
                <w:szCs w:val="22"/>
              </w:rPr>
              <w:t>.34</w:t>
            </w:r>
          </w:p>
        </w:tc>
        <w:tc>
          <w:tcPr>
            <w:tcW w:w="540" w:type="dxa"/>
          </w:tcPr>
          <w:p w14:paraId="12F77A19" w14:textId="77777777" w:rsidR="00334428" w:rsidRPr="00334428" w:rsidRDefault="00334428" w:rsidP="00334428">
            <w:pPr>
              <w:tabs>
                <w:tab w:val="center" w:pos="410"/>
              </w:tabs>
              <w:suppressAutoHyphens/>
              <w:jc w:val="center"/>
              <w:rPr>
                <w:sz w:val="16"/>
                <w:szCs w:val="22"/>
              </w:rPr>
            </w:pPr>
            <w:r w:rsidRPr="00334428">
              <w:rPr>
                <w:sz w:val="16"/>
                <w:szCs w:val="22"/>
              </w:rPr>
              <w:t>.60</w:t>
            </w:r>
          </w:p>
        </w:tc>
        <w:tc>
          <w:tcPr>
            <w:tcW w:w="630" w:type="dxa"/>
          </w:tcPr>
          <w:p w14:paraId="3B13D9D7" w14:textId="77777777" w:rsidR="00334428" w:rsidRPr="00334428" w:rsidRDefault="00334428" w:rsidP="00334428">
            <w:pPr>
              <w:tabs>
                <w:tab w:val="center" w:pos="385"/>
              </w:tabs>
              <w:suppressAutoHyphens/>
              <w:jc w:val="center"/>
              <w:rPr>
                <w:sz w:val="16"/>
                <w:szCs w:val="22"/>
              </w:rPr>
            </w:pPr>
            <w:r w:rsidRPr="00334428">
              <w:rPr>
                <w:sz w:val="16"/>
                <w:szCs w:val="22"/>
              </w:rPr>
              <w:t>.84</w:t>
            </w:r>
          </w:p>
        </w:tc>
        <w:tc>
          <w:tcPr>
            <w:tcW w:w="540" w:type="dxa"/>
          </w:tcPr>
          <w:p w14:paraId="0398CEE6" w14:textId="77777777" w:rsidR="00334428" w:rsidRPr="00334428" w:rsidRDefault="00334428" w:rsidP="00334428">
            <w:pPr>
              <w:tabs>
                <w:tab w:val="center" w:pos="385"/>
              </w:tabs>
              <w:suppressAutoHyphens/>
              <w:jc w:val="center"/>
              <w:rPr>
                <w:sz w:val="16"/>
                <w:szCs w:val="22"/>
              </w:rPr>
            </w:pPr>
            <w:r w:rsidRPr="00334428">
              <w:rPr>
                <w:sz w:val="16"/>
                <w:szCs w:val="22"/>
              </w:rPr>
              <w:t>1.02</w:t>
            </w:r>
          </w:p>
        </w:tc>
      </w:tr>
      <w:tr w:rsidR="00334428" w:rsidRPr="00334428" w14:paraId="04EAF2FC" w14:textId="77777777" w:rsidTr="002E5E82">
        <w:trPr>
          <w:cantSplit/>
          <w:jc w:val="center"/>
        </w:trPr>
        <w:tc>
          <w:tcPr>
            <w:tcW w:w="540" w:type="dxa"/>
          </w:tcPr>
          <w:p w14:paraId="4DA5C3FA" w14:textId="77777777" w:rsidR="00334428" w:rsidRPr="00334428" w:rsidRDefault="00334428" w:rsidP="00334428">
            <w:pPr>
              <w:tabs>
                <w:tab w:val="center" w:pos="428"/>
              </w:tabs>
              <w:suppressAutoHyphens/>
              <w:jc w:val="center"/>
              <w:rPr>
                <w:sz w:val="16"/>
                <w:szCs w:val="22"/>
              </w:rPr>
            </w:pPr>
            <w:r w:rsidRPr="00334428">
              <w:rPr>
                <w:bCs/>
                <w:sz w:val="16"/>
                <w:szCs w:val="22"/>
              </w:rPr>
              <w:t>15</w:t>
            </w:r>
          </w:p>
        </w:tc>
        <w:tc>
          <w:tcPr>
            <w:tcW w:w="450" w:type="dxa"/>
          </w:tcPr>
          <w:p w14:paraId="6B5C3D3D" w14:textId="77777777" w:rsidR="00334428" w:rsidRPr="00334428" w:rsidRDefault="00334428" w:rsidP="00334428">
            <w:pPr>
              <w:tabs>
                <w:tab w:val="left" w:pos="-720"/>
              </w:tabs>
              <w:suppressAutoHyphens/>
              <w:jc w:val="center"/>
              <w:rPr>
                <w:sz w:val="16"/>
                <w:szCs w:val="22"/>
              </w:rPr>
            </w:pPr>
          </w:p>
        </w:tc>
        <w:tc>
          <w:tcPr>
            <w:tcW w:w="450" w:type="dxa"/>
          </w:tcPr>
          <w:p w14:paraId="4CA62AD2" w14:textId="77777777" w:rsidR="00334428" w:rsidRPr="00334428" w:rsidRDefault="00334428" w:rsidP="00334428">
            <w:pPr>
              <w:tabs>
                <w:tab w:val="left" w:pos="-720"/>
              </w:tabs>
              <w:suppressAutoHyphens/>
              <w:jc w:val="center"/>
              <w:rPr>
                <w:sz w:val="16"/>
                <w:szCs w:val="22"/>
              </w:rPr>
            </w:pPr>
          </w:p>
        </w:tc>
        <w:tc>
          <w:tcPr>
            <w:tcW w:w="450" w:type="dxa"/>
          </w:tcPr>
          <w:p w14:paraId="1DC5963A" w14:textId="77777777" w:rsidR="00334428" w:rsidRPr="00334428" w:rsidRDefault="00334428" w:rsidP="00334428">
            <w:pPr>
              <w:tabs>
                <w:tab w:val="left" w:pos="-720"/>
              </w:tabs>
              <w:suppressAutoHyphens/>
              <w:jc w:val="center"/>
              <w:rPr>
                <w:sz w:val="16"/>
                <w:szCs w:val="22"/>
              </w:rPr>
            </w:pPr>
          </w:p>
        </w:tc>
        <w:tc>
          <w:tcPr>
            <w:tcW w:w="450" w:type="dxa"/>
          </w:tcPr>
          <w:p w14:paraId="4021040A" w14:textId="77777777" w:rsidR="00334428" w:rsidRPr="00334428" w:rsidRDefault="00334428" w:rsidP="00334428">
            <w:pPr>
              <w:tabs>
                <w:tab w:val="left" w:pos="-720"/>
              </w:tabs>
              <w:suppressAutoHyphens/>
              <w:jc w:val="center"/>
              <w:rPr>
                <w:sz w:val="16"/>
                <w:szCs w:val="22"/>
              </w:rPr>
            </w:pPr>
          </w:p>
        </w:tc>
        <w:tc>
          <w:tcPr>
            <w:tcW w:w="450" w:type="dxa"/>
          </w:tcPr>
          <w:p w14:paraId="4DA4CCB9" w14:textId="77777777" w:rsidR="00334428" w:rsidRPr="00334428" w:rsidRDefault="00334428" w:rsidP="00334428">
            <w:pPr>
              <w:tabs>
                <w:tab w:val="left" w:pos="-720"/>
              </w:tabs>
              <w:suppressAutoHyphens/>
              <w:jc w:val="center"/>
              <w:rPr>
                <w:sz w:val="16"/>
                <w:szCs w:val="22"/>
              </w:rPr>
            </w:pPr>
          </w:p>
        </w:tc>
        <w:tc>
          <w:tcPr>
            <w:tcW w:w="450" w:type="dxa"/>
          </w:tcPr>
          <w:p w14:paraId="464EADEC" w14:textId="77777777" w:rsidR="00334428" w:rsidRPr="00334428" w:rsidRDefault="00334428" w:rsidP="00334428">
            <w:pPr>
              <w:tabs>
                <w:tab w:val="left" w:pos="-720"/>
              </w:tabs>
              <w:suppressAutoHyphens/>
              <w:jc w:val="center"/>
              <w:rPr>
                <w:sz w:val="16"/>
                <w:szCs w:val="22"/>
              </w:rPr>
            </w:pPr>
          </w:p>
        </w:tc>
        <w:tc>
          <w:tcPr>
            <w:tcW w:w="540" w:type="dxa"/>
          </w:tcPr>
          <w:p w14:paraId="537312F8" w14:textId="77777777" w:rsidR="00334428" w:rsidRPr="00334428" w:rsidRDefault="00334428" w:rsidP="00334428">
            <w:pPr>
              <w:tabs>
                <w:tab w:val="center" w:pos="410"/>
              </w:tabs>
              <w:suppressAutoHyphens/>
              <w:jc w:val="center"/>
              <w:rPr>
                <w:sz w:val="16"/>
                <w:szCs w:val="22"/>
              </w:rPr>
            </w:pPr>
            <w:r w:rsidRPr="00334428">
              <w:rPr>
                <w:sz w:val="16"/>
                <w:szCs w:val="22"/>
              </w:rPr>
              <w:t>.32</w:t>
            </w:r>
          </w:p>
        </w:tc>
        <w:tc>
          <w:tcPr>
            <w:tcW w:w="540" w:type="dxa"/>
          </w:tcPr>
          <w:p w14:paraId="00ABA4F1" w14:textId="77777777" w:rsidR="00334428" w:rsidRPr="00334428" w:rsidRDefault="00334428" w:rsidP="00334428">
            <w:pPr>
              <w:tabs>
                <w:tab w:val="center" w:pos="410"/>
              </w:tabs>
              <w:suppressAutoHyphens/>
              <w:jc w:val="center"/>
              <w:rPr>
                <w:sz w:val="16"/>
                <w:szCs w:val="22"/>
              </w:rPr>
            </w:pPr>
            <w:r w:rsidRPr="00334428">
              <w:rPr>
                <w:sz w:val="16"/>
                <w:szCs w:val="22"/>
              </w:rPr>
              <w:t>.54</w:t>
            </w:r>
          </w:p>
        </w:tc>
        <w:tc>
          <w:tcPr>
            <w:tcW w:w="630" w:type="dxa"/>
          </w:tcPr>
          <w:p w14:paraId="53E353CB" w14:textId="77777777" w:rsidR="00334428" w:rsidRPr="00334428" w:rsidRDefault="00334428" w:rsidP="00334428">
            <w:pPr>
              <w:tabs>
                <w:tab w:val="center" w:pos="385"/>
              </w:tabs>
              <w:suppressAutoHyphens/>
              <w:jc w:val="center"/>
              <w:rPr>
                <w:sz w:val="16"/>
                <w:szCs w:val="22"/>
              </w:rPr>
            </w:pPr>
            <w:r w:rsidRPr="00334428">
              <w:rPr>
                <w:sz w:val="16"/>
                <w:szCs w:val="22"/>
              </w:rPr>
              <w:t>.80</w:t>
            </w:r>
          </w:p>
        </w:tc>
        <w:tc>
          <w:tcPr>
            <w:tcW w:w="540" w:type="dxa"/>
          </w:tcPr>
          <w:p w14:paraId="53126CF6" w14:textId="77777777" w:rsidR="00334428" w:rsidRPr="00334428" w:rsidRDefault="00334428" w:rsidP="00334428">
            <w:pPr>
              <w:tabs>
                <w:tab w:val="center" w:pos="385"/>
              </w:tabs>
              <w:suppressAutoHyphens/>
              <w:jc w:val="center"/>
              <w:rPr>
                <w:sz w:val="16"/>
                <w:szCs w:val="22"/>
              </w:rPr>
            </w:pPr>
            <w:r w:rsidRPr="00334428">
              <w:rPr>
                <w:sz w:val="16"/>
                <w:szCs w:val="22"/>
              </w:rPr>
              <w:t>1.00</w:t>
            </w:r>
          </w:p>
        </w:tc>
      </w:tr>
      <w:tr w:rsidR="00334428" w:rsidRPr="00334428" w14:paraId="11C8B874" w14:textId="77777777" w:rsidTr="002E5E82">
        <w:trPr>
          <w:cantSplit/>
          <w:jc w:val="center"/>
        </w:trPr>
        <w:tc>
          <w:tcPr>
            <w:tcW w:w="540" w:type="dxa"/>
          </w:tcPr>
          <w:p w14:paraId="44786A50" w14:textId="77777777" w:rsidR="00334428" w:rsidRPr="00334428" w:rsidRDefault="00334428" w:rsidP="00334428">
            <w:pPr>
              <w:tabs>
                <w:tab w:val="center" w:pos="428"/>
              </w:tabs>
              <w:suppressAutoHyphens/>
              <w:jc w:val="center"/>
              <w:rPr>
                <w:sz w:val="16"/>
                <w:szCs w:val="22"/>
              </w:rPr>
            </w:pPr>
            <w:r w:rsidRPr="00334428">
              <w:rPr>
                <w:bCs/>
                <w:sz w:val="16"/>
                <w:szCs w:val="22"/>
              </w:rPr>
              <w:t>16</w:t>
            </w:r>
          </w:p>
        </w:tc>
        <w:tc>
          <w:tcPr>
            <w:tcW w:w="450" w:type="dxa"/>
          </w:tcPr>
          <w:p w14:paraId="5A9364D0" w14:textId="77777777" w:rsidR="00334428" w:rsidRPr="00334428" w:rsidRDefault="00334428" w:rsidP="00334428">
            <w:pPr>
              <w:tabs>
                <w:tab w:val="left" w:pos="-720"/>
              </w:tabs>
              <w:suppressAutoHyphens/>
              <w:jc w:val="center"/>
              <w:rPr>
                <w:sz w:val="16"/>
                <w:szCs w:val="22"/>
              </w:rPr>
            </w:pPr>
          </w:p>
        </w:tc>
        <w:tc>
          <w:tcPr>
            <w:tcW w:w="450" w:type="dxa"/>
          </w:tcPr>
          <w:p w14:paraId="638F7306" w14:textId="77777777" w:rsidR="00334428" w:rsidRPr="00334428" w:rsidRDefault="00334428" w:rsidP="00334428">
            <w:pPr>
              <w:tabs>
                <w:tab w:val="left" w:pos="-720"/>
              </w:tabs>
              <w:suppressAutoHyphens/>
              <w:jc w:val="center"/>
              <w:rPr>
                <w:sz w:val="16"/>
                <w:szCs w:val="22"/>
              </w:rPr>
            </w:pPr>
          </w:p>
        </w:tc>
        <w:tc>
          <w:tcPr>
            <w:tcW w:w="450" w:type="dxa"/>
          </w:tcPr>
          <w:p w14:paraId="113CA9DD" w14:textId="77777777" w:rsidR="00334428" w:rsidRPr="00334428" w:rsidRDefault="00334428" w:rsidP="00334428">
            <w:pPr>
              <w:tabs>
                <w:tab w:val="left" w:pos="-720"/>
              </w:tabs>
              <w:suppressAutoHyphens/>
              <w:jc w:val="center"/>
              <w:rPr>
                <w:sz w:val="16"/>
                <w:szCs w:val="22"/>
              </w:rPr>
            </w:pPr>
          </w:p>
        </w:tc>
        <w:tc>
          <w:tcPr>
            <w:tcW w:w="450" w:type="dxa"/>
          </w:tcPr>
          <w:p w14:paraId="5F4D405A" w14:textId="77777777" w:rsidR="00334428" w:rsidRPr="00334428" w:rsidRDefault="00334428" w:rsidP="00334428">
            <w:pPr>
              <w:tabs>
                <w:tab w:val="left" w:pos="-720"/>
              </w:tabs>
              <w:suppressAutoHyphens/>
              <w:jc w:val="center"/>
              <w:rPr>
                <w:sz w:val="16"/>
                <w:szCs w:val="22"/>
              </w:rPr>
            </w:pPr>
          </w:p>
        </w:tc>
        <w:tc>
          <w:tcPr>
            <w:tcW w:w="450" w:type="dxa"/>
          </w:tcPr>
          <w:p w14:paraId="31AA97F6" w14:textId="77777777" w:rsidR="00334428" w:rsidRPr="00334428" w:rsidRDefault="00334428" w:rsidP="00334428">
            <w:pPr>
              <w:tabs>
                <w:tab w:val="left" w:pos="-720"/>
              </w:tabs>
              <w:suppressAutoHyphens/>
              <w:jc w:val="center"/>
              <w:rPr>
                <w:sz w:val="16"/>
                <w:szCs w:val="22"/>
              </w:rPr>
            </w:pPr>
          </w:p>
        </w:tc>
        <w:tc>
          <w:tcPr>
            <w:tcW w:w="450" w:type="dxa"/>
          </w:tcPr>
          <w:p w14:paraId="789474FB" w14:textId="77777777" w:rsidR="00334428" w:rsidRPr="00334428" w:rsidRDefault="00334428" w:rsidP="00334428">
            <w:pPr>
              <w:tabs>
                <w:tab w:val="left" w:pos="-720"/>
              </w:tabs>
              <w:suppressAutoHyphens/>
              <w:jc w:val="center"/>
              <w:rPr>
                <w:sz w:val="16"/>
                <w:szCs w:val="22"/>
              </w:rPr>
            </w:pPr>
          </w:p>
        </w:tc>
        <w:tc>
          <w:tcPr>
            <w:tcW w:w="540" w:type="dxa"/>
          </w:tcPr>
          <w:p w14:paraId="7258BF5C" w14:textId="77777777" w:rsidR="00334428" w:rsidRPr="00334428" w:rsidRDefault="00334428" w:rsidP="00334428">
            <w:pPr>
              <w:tabs>
                <w:tab w:val="center" w:pos="410"/>
              </w:tabs>
              <w:suppressAutoHyphens/>
              <w:jc w:val="center"/>
              <w:rPr>
                <w:sz w:val="16"/>
                <w:szCs w:val="22"/>
              </w:rPr>
            </w:pPr>
            <w:r w:rsidRPr="00334428">
              <w:rPr>
                <w:sz w:val="16"/>
                <w:szCs w:val="22"/>
              </w:rPr>
              <w:t>.32</w:t>
            </w:r>
          </w:p>
        </w:tc>
        <w:tc>
          <w:tcPr>
            <w:tcW w:w="540" w:type="dxa"/>
          </w:tcPr>
          <w:p w14:paraId="51B22821" w14:textId="77777777" w:rsidR="00334428" w:rsidRPr="00334428" w:rsidRDefault="00334428" w:rsidP="00334428">
            <w:pPr>
              <w:tabs>
                <w:tab w:val="center" w:pos="410"/>
              </w:tabs>
              <w:suppressAutoHyphens/>
              <w:jc w:val="center"/>
              <w:rPr>
                <w:sz w:val="16"/>
                <w:szCs w:val="22"/>
              </w:rPr>
            </w:pPr>
            <w:r w:rsidRPr="00334428">
              <w:rPr>
                <w:sz w:val="16"/>
                <w:szCs w:val="22"/>
              </w:rPr>
              <w:t>.49</w:t>
            </w:r>
          </w:p>
        </w:tc>
        <w:tc>
          <w:tcPr>
            <w:tcW w:w="630" w:type="dxa"/>
          </w:tcPr>
          <w:p w14:paraId="3ABA4FA2" w14:textId="77777777" w:rsidR="00334428" w:rsidRPr="00334428" w:rsidRDefault="00334428" w:rsidP="00334428">
            <w:pPr>
              <w:tabs>
                <w:tab w:val="center" w:pos="385"/>
              </w:tabs>
              <w:suppressAutoHyphens/>
              <w:jc w:val="center"/>
              <w:rPr>
                <w:sz w:val="16"/>
                <w:szCs w:val="22"/>
              </w:rPr>
            </w:pPr>
            <w:r w:rsidRPr="00334428">
              <w:rPr>
                <w:sz w:val="16"/>
                <w:szCs w:val="22"/>
              </w:rPr>
              <w:t>.76</w:t>
            </w:r>
          </w:p>
        </w:tc>
        <w:tc>
          <w:tcPr>
            <w:tcW w:w="540" w:type="dxa"/>
          </w:tcPr>
          <w:p w14:paraId="188DC4EF" w14:textId="77777777" w:rsidR="00334428" w:rsidRPr="00334428" w:rsidRDefault="00334428" w:rsidP="00334428">
            <w:pPr>
              <w:tabs>
                <w:tab w:val="center" w:pos="385"/>
              </w:tabs>
              <w:suppressAutoHyphens/>
              <w:jc w:val="center"/>
              <w:rPr>
                <w:sz w:val="16"/>
                <w:szCs w:val="22"/>
              </w:rPr>
            </w:pPr>
            <w:r w:rsidRPr="00334428">
              <w:rPr>
                <w:sz w:val="16"/>
                <w:szCs w:val="22"/>
              </w:rPr>
              <w:t>.97</w:t>
            </w:r>
          </w:p>
        </w:tc>
      </w:tr>
      <w:tr w:rsidR="00334428" w:rsidRPr="00334428" w14:paraId="7D9EBAC3" w14:textId="77777777" w:rsidTr="002E5E82">
        <w:trPr>
          <w:cantSplit/>
          <w:jc w:val="center"/>
        </w:trPr>
        <w:tc>
          <w:tcPr>
            <w:tcW w:w="540" w:type="dxa"/>
          </w:tcPr>
          <w:p w14:paraId="5C58F362" w14:textId="77777777" w:rsidR="00334428" w:rsidRPr="00334428" w:rsidRDefault="00334428" w:rsidP="00334428">
            <w:pPr>
              <w:tabs>
                <w:tab w:val="center" w:pos="428"/>
              </w:tabs>
              <w:suppressAutoHyphens/>
              <w:jc w:val="center"/>
              <w:rPr>
                <w:sz w:val="16"/>
                <w:szCs w:val="22"/>
              </w:rPr>
            </w:pPr>
            <w:r w:rsidRPr="00334428">
              <w:rPr>
                <w:bCs/>
                <w:sz w:val="16"/>
                <w:szCs w:val="22"/>
              </w:rPr>
              <w:t>17</w:t>
            </w:r>
          </w:p>
        </w:tc>
        <w:tc>
          <w:tcPr>
            <w:tcW w:w="450" w:type="dxa"/>
          </w:tcPr>
          <w:p w14:paraId="5B7DEE1C" w14:textId="77777777" w:rsidR="00334428" w:rsidRPr="00334428" w:rsidRDefault="00334428" w:rsidP="00334428">
            <w:pPr>
              <w:tabs>
                <w:tab w:val="left" w:pos="-720"/>
              </w:tabs>
              <w:suppressAutoHyphens/>
              <w:jc w:val="center"/>
              <w:rPr>
                <w:sz w:val="16"/>
                <w:szCs w:val="22"/>
              </w:rPr>
            </w:pPr>
          </w:p>
        </w:tc>
        <w:tc>
          <w:tcPr>
            <w:tcW w:w="450" w:type="dxa"/>
          </w:tcPr>
          <w:p w14:paraId="09249D83" w14:textId="77777777" w:rsidR="00334428" w:rsidRPr="00334428" w:rsidRDefault="00334428" w:rsidP="00334428">
            <w:pPr>
              <w:tabs>
                <w:tab w:val="left" w:pos="-720"/>
              </w:tabs>
              <w:suppressAutoHyphens/>
              <w:jc w:val="center"/>
              <w:rPr>
                <w:sz w:val="16"/>
                <w:szCs w:val="22"/>
              </w:rPr>
            </w:pPr>
          </w:p>
        </w:tc>
        <w:tc>
          <w:tcPr>
            <w:tcW w:w="450" w:type="dxa"/>
          </w:tcPr>
          <w:p w14:paraId="5CBB6F4C" w14:textId="77777777" w:rsidR="00334428" w:rsidRPr="00334428" w:rsidRDefault="00334428" w:rsidP="00334428">
            <w:pPr>
              <w:tabs>
                <w:tab w:val="left" w:pos="-720"/>
              </w:tabs>
              <w:suppressAutoHyphens/>
              <w:jc w:val="center"/>
              <w:rPr>
                <w:sz w:val="16"/>
                <w:szCs w:val="22"/>
              </w:rPr>
            </w:pPr>
          </w:p>
        </w:tc>
        <w:tc>
          <w:tcPr>
            <w:tcW w:w="450" w:type="dxa"/>
          </w:tcPr>
          <w:p w14:paraId="1DA9A61B" w14:textId="77777777" w:rsidR="00334428" w:rsidRPr="00334428" w:rsidRDefault="00334428" w:rsidP="00334428">
            <w:pPr>
              <w:tabs>
                <w:tab w:val="left" w:pos="-720"/>
              </w:tabs>
              <w:suppressAutoHyphens/>
              <w:jc w:val="center"/>
              <w:rPr>
                <w:sz w:val="16"/>
                <w:szCs w:val="22"/>
              </w:rPr>
            </w:pPr>
          </w:p>
        </w:tc>
        <w:tc>
          <w:tcPr>
            <w:tcW w:w="450" w:type="dxa"/>
          </w:tcPr>
          <w:p w14:paraId="10561814" w14:textId="77777777" w:rsidR="00334428" w:rsidRPr="00334428" w:rsidRDefault="00334428" w:rsidP="00334428">
            <w:pPr>
              <w:tabs>
                <w:tab w:val="left" w:pos="-720"/>
              </w:tabs>
              <w:suppressAutoHyphens/>
              <w:jc w:val="center"/>
              <w:rPr>
                <w:sz w:val="16"/>
                <w:szCs w:val="22"/>
              </w:rPr>
            </w:pPr>
          </w:p>
        </w:tc>
        <w:tc>
          <w:tcPr>
            <w:tcW w:w="450" w:type="dxa"/>
          </w:tcPr>
          <w:p w14:paraId="51E66891" w14:textId="77777777" w:rsidR="00334428" w:rsidRPr="00334428" w:rsidRDefault="00334428" w:rsidP="00334428">
            <w:pPr>
              <w:tabs>
                <w:tab w:val="left" w:pos="-720"/>
              </w:tabs>
              <w:suppressAutoHyphens/>
              <w:jc w:val="center"/>
              <w:rPr>
                <w:sz w:val="16"/>
                <w:szCs w:val="22"/>
              </w:rPr>
            </w:pPr>
          </w:p>
        </w:tc>
        <w:tc>
          <w:tcPr>
            <w:tcW w:w="540" w:type="dxa"/>
          </w:tcPr>
          <w:p w14:paraId="0F467073" w14:textId="77777777" w:rsidR="00334428" w:rsidRPr="00334428" w:rsidRDefault="00334428" w:rsidP="00334428">
            <w:pPr>
              <w:tabs>
                <w:tab w:val="left" w:pos="-720"/>
              </w:tabs>
              <w:suppressAutoHyphens/>
              <w:jc w:val="center"/>
              <w:rPr>
                <w:sz w:val="16"/>
                <w:szCs w:val="22"/>
              </w:rPr>
            </w:pPr>
          </w:p>
        </w:tc>
        <w:tc>
          <w:tcPr>
            <w:tcW w:w="540" w:type="dxa"/>
          </w:tcPr>
          <w:p w14:paraId="1C54A33A" w14:textId="77777777" w:rsidR="00334428" w:rsidRPr="00334428" w:rsidRDefault="00334428" w:rsidP="00334428">
            <w:pPr>
              <w:tabs>
                <w:tab w:val="center" w:pos="410"/>
              </w:tabs>
              <w:suppressAutoHyphens/>
              <w:jc w:val="center"/>
              <w:rPr>
                <w:sz w:val="16"/>
                <w:szCs w:val="22"/>
              </w:rPr>
            </w:pPr>
            <w:r w:rsidRPr="00334428">
              <w:rPr>
                <w:sz w:val="16"/>
                <w:szCs w:val="22"/>
              </w:rPr>
              <w:t>.42</w:t>
            </w:r>
          </w:p>
        </w:tc>
        <w:tc>
          <w:tcPr>
            <w:tcW w:w="630" w:type="dxa"/>
          </w:tcPr>
          <w:p w14:paraId="7606AB6E" w14:textId="77777777" w:rsidR="00334428" w:rsidRPr="00334428" w:rsidRDefault="00334428" w:rsidP="00334428">
            <w:pPr>
              <w:tabs>
                <w:tab w:val="center" w:pos="385"/>
              </w:tabs>
              <w:suppressAutoHyphens/>
              <w:jc w:val="center"/>
              <w:rPr>
                <w:sz w:val="16"/>
                <w:szCs w:val="22"/>
              </w:rPr>
            </w:pPr>
            <w:r w:rsidRPr="00334428">
              <w:rPr>
                <w:sz w:val="16"/>
                <w:szCs w:val="22"/>
              </w:rPr>
              <w:t>.69</w:t>
            </w:r>
          </w:p>
        </w:tc>
        <w:tc>
          <w:tcPr>
            <w:tcW w:w="540" w:type="dxa"/>
          </w:tcPr>
          <w:p w14:paraId="78EB801C" w14:textId="77777777" w:rsidR="00334428" w:rsidRPr="00334428" w:rsidRDefault="00334428" w:rsidP="00334428">
            <w:pPr>
              <w:tabs>
                <w:tab w:val="center" w:pos="385"/>
              </w:tabs>
              <w:suppressAutoHyphens/>
              <w:jc w:val="center"/>
              <w:rPr>
                <w:sz w:val="16"/>
                <w:szCs w:val="22"/>
              </w:rPr>
            </w:pPr>
            <w:r w:rsidRPr="00334428">
              <w:rPr>
                <w:sz w:val="16"/>
                <w:szCs w:val="22"/>
              </w:rPr>
              <w:t>.91</w:t>
            </w:r>
          </w:p>
        </w:tc>
      </w:tr>
      <w:tr w:rsidR="00334428" w:rsidRPr="00334428" w14:paraId="61B83FAB" w14:textId="77777777" w:rsidTr="002E5E82">
        <w:trPr>
          <w:cantSplit/>
          <w:jc w:val="center"/>
        </w:trPr>
        <w:tc>
          <w:tcPr>
            <w:tcW w:w="540" w:type="dxa"/>
          </w:tcPr>
          <w:p w14:paraId="4D6FD023" w14:textId="77777777" w:rsidR="00334428" w:rsidRPr="00334428" w:rsidRDefault="00334428" w:rsidP="00334428">
            <w:pPr>
              <w:tabs>
                <w:tab w:val="center" w:pos="428"/>
              </w:tabs>
              <w:suppressAutoHyphens/>
              <w:jc w:val="center"/>
              <w:rPr>
                <w:sz w:val="16"/>
                <w:szCs w:val="22"/>
              </w:rPr>
            </w:pPr>
            <w:r w:rsidRPr="00334428">
              <w:rPr>
                <w:bCs/>
                <w:sz w:val="16"/>
                <w:szCs w:val="22"/>
              </w:rPr>
              <w:t>18</w:t>
            </w:r>
          </w:p>
        </w:tc>
        <w:tc>
          <w:tcPr>
            <w:tcW w:w="450" w:type="dxa"/>
          </w:tcPr>
          <w:p w14:paraId="5590ADF3" w14:textId="77777777" w:rsidR="00334428" w:rsidRPr="00334428" w:rsidRDefault="00334428" w:rsidP="00334428">
            <w:pPr>
              <w:tabs>
                <w:tab w:val="left" w:pos="-720"/>
              </w:tabs>
              <w:suppressAutoHyphens/>
              <w:jc w:val="center"/>
              <w:rPr>
                <w:sz w:val="16"/>
                <w:szCs w:val="22"/>
              </w:rPr>
            </w:pPr>
          </w:p>
        </w:tc>
        <w:tc>
          <w:tcPr>
            <w:tcW w:w="450" w:type="dxa"/>
          </w:tcPr>
          <w:p w14:paraId="2A6E17F3" w14:textId="77777777" w:rsidR="00334428" w:rsidRPr="00334428" w:rsidRDefault="00334428" w:rsidP="00334428">
            <w:pPr>
              <w:tabs>
                <w:tab w:val="left" w:pos="-720"/>
              </w:tabs>
              <w:suppressAutoHyphens/>
              <w:jc w:val="center"/>
              <w:rPr>
                <w:sz w:val="16"/>
                <w:szCs w:val="22"/>
              </w:rPr>
            </w:pPr>
          </w:p>
        </w:tc>
        <w:tc>
          <w:tcPr>
            <w:tcW w:w="450" w:type="dxa"/>
          </w:tcPr>
          <w:p w14:paraId="5C99827E" w14:textId="77777777" w:rsidR="00334428" w:rsidRPr="00334428" w:rsidRDefault="00334428" w:rsidP="00334428">
            <w:pPr>
              <w:tabs>
                <w:tab w:val="left" w:pos="-720"/>
              </w:tabs>
              <w:suppressAutoHyphens/>
              <w:jc w:val="center"/>
              <w:rPr>
                <w:sz w:val="16"/>
                <w:szCs w:val="22"/>
              </w:rPr>
            </w:pPr>
          </w:p>
        </w:tc>
        <w:tc>
          <w:tcPr>
            <w:tcW w:w="450" w:type="dxa"/>
          </w:tcPr>
          <w:p w14:paraId="083004FA" w14:textId="77777777" w:rsidR="00334428" w:rsidRPr="00334428" w:rsidRDefault="00334428" w:rsidP="00334428">
            <w:pPr>
              <w:tabs>
                <w:tab w:val="left" w:pos="-720"/>
              </w:tabs>
              <w:suppressAutoHyphens/>
              <w:jc w:val="center"/>
              <w:rPr>
                <w:sz w:val="16"/>
                <w:szCs w:val="22"/>
              </w:rPr>
            </w:pPr>
          </w:p>
        </w:tc>
        <w:tc>
          <w:tcPr>
            <w:tcW w:w="450" w:type="dxa"/>
          </w:tcPr>
          <w:p w14:paraId="353B9F32" w14:textId="77777777" w:rsidR="00334428" w:rsidRPr="00334428" w:rsidRDefault="00334428" w:rsidP="00334428">
            <w:pPr>
              <w:tabs>
                <w:tab w:val="left" w:pos="-720"/>
              </w:tabs>
              <w:suppressAutoHyphens/>
              <w:jc w:val="center"/>
              <w:rPr>
                <w:sz w:val="16"/>
                <w:szCs w:val="22"/>
              </w:rPr>
            </w:pPr>
          </w:p>
        </w:tc>
        <w:tc>
          <w:tcPr>
            <w:tcW w:w="450" w:type="dxa"/>
          </w:tcPr>
          <w:p w14:paraId="4B5719BB" w14:textId="77777777" w:rsidR="00334428" w:rsidRPr="00334428" w:rsidRDefault="00334428" w:rsidP="00334428">
            <w:pPr>
              <w:tabs>
                <w:tab w:val="left" w:pos="-720"/>
              </w:tabs>
              <w:suppressAutoHyphens/>
              <w:jc w:val="center"/>
              <w:rPr>
                <w:sz w:val="16"/>
                <w:szCs w:val="22"/>
              </w:rPr>
            </w:pPr>
          </w:p>
        </w:tc>
        <w:tc>
          <w:tcPr>
            <w:tcW w:w="540" w:type="dxa"/>
          </w:tcPr>
          <w:p w14:paraId="6782E93B" w14:textId="77777777" w:rsidR="00334428" w:rsidRPr="00334428" w:rsidRDefault="00334428" w:rsidP="00334428">
            <w:pPr>
              <w:tabs>
                <w:tab w:val="left" w:pos="-720"/>
              </w:tabs>
              <w:suppressAutoHyphens/>
              <w:jc w:val="center"/>
              <w:rPr>
                <w:sz w:val="16"/>
                <w:szCs w:val="22"/>
              </w:rPr>
            </w:pPr>
          </w:p>
        </w:tc>
        <w:tc>
          <w:tcPr>
            <w:tcW w:w="540" w:type="dxa"/>
          </w:tcPr>
          <w:p w14:paraId="243A7585" w14:textId="77777777" w:rsidR="00334428" w:rsidRPr="00334428" w:rsidRDefault="00334428" w:rsidP="00334428">
            <w:pPr>
              <w:tabs>
                <w:tab w:val="center" w:pos="410"/>
              </w:tabs>
              <w:suppressAutoHyphens/>
              <w:jc w:val="center"/>
              <w:rPr>
                <w:sz w:val="16"/>
                <w:szCs w:val="22"/>
              </w:rPr>
            </w:pPr>
            <w:r w:rsidRPr="00334428">
              <w:rPr>
                <w:sz w:val="16"/>
                <w:szCs w:val="22"/>
              </w:rPr>
              <w:t>.39</w:t>
            </w:r>
          </w:p>
        </w:tc>
        <w:tc>
          <w:tcPr>
            <w:tcW w:w="630" w:type="dxa"/>
          </w:tcPr>
          <w:p w14:paraId="71BB372C" w14:textId="77777777" w:rsidR="00334428" w:rsidRPr="00334428" w:rsidRDefault="00334428" w:rsidP="00334428">
            <w:pPr>
              <w:tabs>
                <w:tab w:val="center" w:pos="385"/>
              </w:tabs>
              <w:suppressAutoHyphens/>
              <w:jc w:val="center"/>
              <w:rPr>
                <w:sz w:val="16"/>
                <w:szCs w:val="22"/>
              </w:rPr>
            </w:pPr>
            <w:r w:rsidRPr="00334428">
              <w:rPr>
                <w:sz w:val="16"/>
                <w:szCs w:val="22"/>
              </w:rPr>
              <w:t>.63</w:t>
            </w:r>
          </w:p>
        </w:tc>
        <w:tc>
          <w:tcPr>
            <w:tcW w:w="540" w:type="dxa"/>
          </w:tcPr>
          <w:p w14:paraId="3640743E" w14:textId="77777777" w:rsidR="00334428" w:rsidRPr="00334428" w:rsidRDefault="00334428" w:rsidP="00334428">
            <w:pPr>
              <w:tabs>
                <w:tab w:val="center" w:pos="385"/>
              </w:tabs>
              <w:suppressAutoHyphens/>
              <w:jc w:val="center"/>
              <w:rPr>
                <w:sz w:val="16"/>
                <w:szCs w:val="22"/>
              </w:rPr>
            </w:pPr>
            <w:r w:rsidRPr="00334428">
              <w:rPr>
                <w:sz w:val="16"/>
                <w:szCs w:val="22"/>
              </w:rPr>
              <w:t>.87</w:t>
            </w:r>
          </w:p>
        </w:tc>
      </w:tr>
      <w:tr w:rsidR="00334428" w:rsidRPr="00334428" w14:paraId="26922A9E" w14:textId="77777777" w:rsidTr="002E5E82">
        <w:trPr>
          <w:cantSplit/>
          <w:jc w:val="center"/>
        </w:trPr>
        <w:tc>
          <w:tcPr>
            <w:tcW w:w="540" w:type="dxa"/>
          </w:tcPr>
          <w:p w14:paraId="746F7875" w14:textId="77777777" w:rsidR="00334428" w:rsidRPr="00334428" w:rsidRDefault="00334428" w:rsidP="00334428">
            <w:pPr>
              <w:tabs>
                <w:tab w:val="center" w:pos="428"/>
              </w:tabs>
              <w:suppressAutoHyphens/>
              <w:jc w:val="center"/>
              <w:rPr>
                <w:sz w:val="16"/>
                <w:szCs w:val="22"/>
              </w:rPr>
            </w:pPr>
            <w:r w:rsidRPr="00334428">
              <w:rPr>
                <w:bCs/>
                <w:sz w:val="16"/>
                <w:szCs w:val="22"/>
              </w:rPr>
              <w:t>19</w:t>
            </w:r>
          </w:p>
        </w:tc>
        <w:tc>
          <w:tcPr>
            <w:tcW w:w="450" w:type="dxa"/>
          </w:tcPr>
          <w:p w14:paraId="736D0B93" w14:textId="77777777" w:rsidR="00334428" w:rsidRPr="00334428" w:rsidRDefault="00334428" w:rsidP="00334428">
            <w:pPr>
              <w:tabs>
                <w:tab w:val="left" w:pos="-720"/>
              </w:tabs>
              <w:suppressAutoHyphens/>
              <w:jc w:val="center"/>
              <w:rPr>
                <w:sz w:val="16"/>
                <w:szCs w:val="22"/>
              </w:rPr>
            </w:pPr>
          </w:p>
        </w:tc>
        <w:tc>
          <w:tcPr>
            <w:tcW w:w="450" w:type="dxa"/>
          </w:tcPr>
          <w:p w14:paraId="3961F5F9" w14:textId="77777777" w:rsidR="00334428" w:rsidRPr="00334428" w:rsidRDefault="00334428" w:rsidP="00334428">
            <w:pPr>
              <w:tabs>
                <w:tab w:val="left" w:pos="-720"/>
              </w:tabs>
              <w:suppressAutoHyphens/>
              <w:jc w:val="center"/>
              <w:rPr>
                <w:sz w:val="16"/>
                <w:szCs w:val="22"/>
              </w:rPr>
            </w:pPr>
          </w:p>
        </w:tc>
        <w:tc>
          <w:tcPr>
            <w:tcW w:w="450" w:type="dxa"/>
          </w:tcPr>
          <w:p w14:paraId="7E2616C3" w14:textId="77777777" w:rsidR="00334428" w:rsidRPr="00334428" w:rsidRDefault="00334428" w:rsidP="00334428">
            <w:pPr>
              <w:tabs>
                <w:tab w:val="left" w:pos="-720"/>
              </w:tabs>
              <w:suppressAutoHyphens/>
              <w:jc w:val="center"/>
              <w:rPr>
                <w:sz w:val="16"/>
                <w:szCs w:val="22"/>
              </w:rPr>
            </w:pPr>
          </w:p>
        </w:tc>
        <w:tc>
          <w:tcPr>
            <w:tcW w:w="450" w:type="dxa"/>
          </w:tcPr>
          <w:p w14:paraId="164437B8" w14:textId="77777777" w:rsidR="00334428" w:rsidRPr="00334428" w:rsidRDefault="00334428" w:rsidP="00334428">
            <w:pPr>
              <w:tabs>
                <w:tab w:val="left" w:pos="-720"/>
              </w:tabs>
              <w:suppressAutoHyphens/>
              <w:jc w:val="center"/>
              <w:rPr>
                <w:sz w:val="16"/>
                <w:szCs w:val="22"/>
              </w:rPr>
            </w:pPr>
          </w:p>
        </w:tc>
        <w:tc>
          <w:tcPr>
            <w:tcW w:w="450" w:type="dxa"/>
          </w:tcPr>
          <w:p w14:paraId="521A5181" w14:textId="77777777" w:rsidR="00334428" w:rsidRPr="00334428" w:rsidRDefault="00334428" w:rsidP="00334428">
            <w:pPr>
              <w:tabs>
                <w:tab w:val="left" w:pos="-720"/>
              </w:tabs>
              <w:suppressAutoHyphens/>
              <w:jc w:val="center"/>
              <w:rPr>
                <w:sz w:val="16"/>
                <w:szCs w:val="22"/>
              </w:rPr>
            </w:pPr>
          </w:p>
        </w:tc>
        <w:tc>
          <w:tcPr>
            <w:tcW w:w="450" w:type="dxa"/>
          </w:tcPr>
          <w:p w14:paraId="56B59C87" w14:textId="77777777" w:rsidR="00334428" w:rsidRPr="00334428" w:rsidRDefault="00334428" w:rsidP="00334428">
            <w:pPr>
              <w:tabs>
                <w:tab w:val="left" w:pos="-720"/>
              </w:tabs>
              <w:suppressAutoHyphens/>
              <w:jc w:val="center"/>
              <w:rPr>
                <w:sz w:val="16"/>
                <w:szCs w:val="22"/>
              </w:rPr>
            </w:pPr>
          </w:p>
        </w:tc>
        <w:tc>
          <w:tcPr>
            <w:tcW w:w="540" w:type="dxa"/>
          </w:tcPr>
          <w:p w14:paraId="1042B8A5" w14:textId="77777777" w:rsidR="00334428" w:rsidRPr="00334428" w:rsidRDefault="00334428" w:rsidP="00334428">
            <w:pPr>
              <w:tabs>
                <w:tab w:val="left" w:pos="-720"/>
              </w:tabs>
              <w:suppressAutoHyphens/>
              <w:jc w:val="center"/>
              <w:rPr>
                <w:sz w:val="16"/>
                <w:szCs w:val="22"/>
              </w:rPr>
            </w:pPr>
          </w:p>
        </w:tc>
        <w:tc>
          <w:tcPr>
            <w:tcW w:w="540" w:type="dxa"/>
          </w:tcPr>
          <w:p w14:paraId="6AB23DFF" w14:textId="77777777" w:rsidR="00334428" w:rsidRPr="00334428" w:rsidRDefault="00334428" w:rsidP="00334428">
            <w:pPr>
              <w:tabs>
                <w:tab w:val="center" w:pos="410"/>
              </w:tabs>
              <w:suppressAutoHyphens/>
              <w:jc w:val="center"/>
              <w:rPr>
                <w:sz w:val="16"/>
                <w:szCs w:val="22"/>
              </w:rPr>
            </w:pPr>
            <w:r w:rsidRPr="00334428">
              <w:rPr>
                <w:sz w:val="16"/>
                <w:szCs w:val="22"/>
              </w:rPr>
              <w:t>.37</w:t>
            </w:r>
          </w:p>
        </w:tc>
        <w:tc>
          <w:tcPr>
            <w:tcW w:w="630" w:type="dxa"/>
          </w:tcPr>
          <w:p w14:paraId="53015858" w14:textId="77777777" w:rsidR="00334428" w:rsidRPr="00334428" w:rsidRDefault="00334428" w:rsidP="00334428">
            <w:pPr>
              <w:tabs>
                <w:tab w:val="center" w:pos="385"/>
              </w:tabs>
              <w:suppressAutoHyphens/>
              <w:jc w:val="center"/>
              <w:rPr>
                <w:sz w:val="16"/>
                <w:szCs w:val="22"/>
              </w:rPr>
            </w:pPr>
            <w:r w:rsidRPr="00334428">
              <w:rPr>
                <w:sz w:val="16"/>
                <w:szCs w:val="22"/>
              </w:rPr>
              <w:t>.57</w:t>
            </w:r>
          </w:p>
        </w:tc>
        <w:tc>
          <w:tcPr>
            <w:tcW w:w="540" w:type="dxa"/>
          </w:tcPr>
          <w:p w14:paraId="75A719B5" w14:textId="77777777" w:rsidR="00334428" w:rsidRPr="00334428" w:rsidRDefault="00334428" w:rsidP="00334428">
            <w:pPr>
              <w:tabs>
                <w:tab w:val="center" w:pos="385"/>
              </w:tabs>
              <w:suppressAutoHyphens/>
              <w:jc w:val="center"/>
              <w:rPr>
                <w:sz w:val="16"/>
                <w:szCs w:val="22"/>
              </w:rPr>
            </w:pPr>
            <w:r w:rsidRPr="00334428">
              <w:rPr>
                <w:sz w:val="16"/>
                <w:szCs w:val="22"/>
              </w:rPr>
              <w:t>.86</w:t>
            </w:r>
          </w:p>
        </w:tc>
      </w:tr>
      <w:tr w:rsidR="00334428" w:rsidRPr="00334428" w14:paraId="4108C545" w14:textId="77777777" w:rsidTr="002E5E82">
        <w:trPr>
          <w:cantSplit/>
          <w:jc w:val="center"/>
        </w:trPr>
        <w:tc>
          <w:tcPr>
            <w:tcW w:w="540" w:type="dxa"/>
          </w:tcPr>
          <w:p w14:paraId="5079BE99" w14:textId="77777777" w:rsidR="00334428" w:rsidRPr="00334428" w:rsidRDefault="00334428" w:rsidP="00334428">
            <w:pPr>
              <w:keepNext/>
              <w:tabs>
                <w:tab w:val="center" w:pos="428"/>
              </w:tabs>
              <w:suppressAutoHyphens/>
              <w:jc w:val="center"/>
              <w:rPr>
                <w:sz w:val="16"/>
                <w:szCs w:val="22"/>
              </w:rPr>
            </w:pPr>
            <w:r w:rsidRPr="00334428">
              <w:rPr>
                <w:bCs/>
                <w:sz w:val="16"/>
                <w:szCs w:val="22"/>
              </w:rPr>
              <w:lastRenderedPageBreak/>
              <w:t>20</w:t>
            </w:r>
          </w:p>
        </w:tc>
        <w:tc>
          <w:tcPr>
            <w:tcW w:w="450" w:type="dxa"/>
          </w:tcPr>
          <w:p w14:paraId="6991CD32" w14:textId="77777777" w:rsidR="00334428" w:rsidRPr="00334428" w:rsidRDefault="00334428" w:rsidP="00334428">
            <w:pPr>
              <w:keepNext/>
              <w:tabs>
                <w:tab w:val="left" w:pos="-720"/>
              </w:tabs>
              <w:suppressAutoHyphens/>
              <w:jc w:val="center"/>
              <w:rPr>
                <w:sz w:val="16"/>
                <w:szCs w:val="22"/>
              </w:rPr>
            </w:pPr>
          </w:p>
        </w:tc>
        <w:tc>
          <w:tcPr>
            <w:tcW w:w="450" w:type="dxa"/>
          </w:tcPr>
          <w:p w14:paraId="1979DA4C" w14:textId="77777777" w:rsidR="00334428" w:rsidRPr="00334428" w:rsidRDefault="00334428" w:rsidP="00334428">
            <w:pPr>
              <w:keepNext/>
              <w:tabs>
                <w:tab w:val="left" w:pos="-720"/>
              </w:tabs>
              <w:suppressAutoHyphens/>
              <w:jc w:val="center"/>
              <w:rPr>
                <w:sz w:val="16"/>
                <w:szCs w:val="22"/>
              </w:rPr>
            </w:pPr>
          </w:p>
        </w:tc>
        <w:tc>
          <w:tcPr>
            <w:tcW w:w="450" w:type="dxa"/>
          </w:tcPr>
          <w:p w14:paraId="72B854FF" w14:textId="77777777" w:rsidR="00334428" w:rsidRPr="00334428" w:rsidRDefault="00334428" w:rsidP="00334428">
            <w:pPr>
              <w:keepNext/>
              <w:tabs>
                <w:tab w:val="left" w:pos="-720"/>
              </w:tabs>
              <w:suppressAutoHyphens/>
              <w:jc w:val="center"/>
              <w:rPr>
                <w:sz w:val="16"/>
                <w:szCs w:val="22"/>
              </w:rPr>
            </w:pPr>
          </w:p>
        </w:tc>
        <w:tc>
          <w:tcPr>
            <w:tcW w:w="450" w:type="dxa"/>
          </w:tcPr>
          <w:p w14:paraId="24A1AE1A" w14:textId="77777777" w:rsidR="00334428" w:rsidRPr="00334428" w:rsidRDefault="00334428" w:rsidP="00334428">
            <w:pPr>
              <w:keepNext/>
              <w:tabs>
                <w:tab w:val="left" w:pos="-720"/>
              </w:tabs>
              <w:suppressAutoHyphens/>
              <w:jc w:val="center"/>
              <w:rPr>
                <w:sz w:val="16"/>
                <w:szCs w:val="22"/>
              </w:rPr>
            </w:pPr>
          </w:p>
        </w:tc>
        <w:tc>
          <w:tcPr>
            <w:tcW w:w="450" w:type="dxa"/>
          </w:tcPr>
          <w:p w14:paraId="69A0F1D6" w14:textId="77777777" w:rsidR="00334428" w:rsidRPr="00334428" w:rsidRDefault="00334428" w:rsidP="00334428">
            <w:pPr>
              <w:keepNext/>
              <w:tabs>
                <w:tab w:val="left" w:pos="-720"/>
              </w:tabs>
              <w:suppressAutoHyphens/>
              <w:jc w:val="center"/>
              <w:rPr>
                <w:sz w:val="16"/>
                <w:szCs w:val="22"/>
              </w:rPr>
            </w:pPr>
          </w:p>
        </w:tc>
        <w:tc>
          <w:tcPr>
            <w:tcW w:w="450" w:type="dxa"/>
          </w:tcPr>
          <w:p w14:paraId="5E6A8924" w14:textId="77777777" w:rsidR="00334428" w:rsidRPr="00334428" w:rsidRDefault="00334428" w:rsidP="00334428">
            <w:pPr>
              <w:keepNext/>
              <w:tabs>
                <w:tab w:val="left" w:pos="-720"/>
              </w:tabs>
              <w:suppressAutoHyphens/>
              <w:jc w:val="center"/>
              <w:rPr>
                <w:sz w:val="16"/>
                <w:szCs w:val="22"/>
              </w:rPr>
            </w:pPr>
          </w:p>
        </w:tc>
        <w:tc>
          <w:tcPr>
            <w:tcW w:w="540" w:type="dxa"/>
          </w:tcPr>
          <w:p w14:paraId="381C0138" w14:textId="77777777" w:rsidR="00334428" w:rsidRPr="00334428" w:rsidRDefault="00334428" w:rsidP="00334428">
            <w:pPr>
              <w:keepNext/>
              <w:tabs>
                <w:tab w:val="left" w:pos="-720"/>
              </w:tabs>
              <w:suppressAutoHyphens/>
              <w:jc w:val="center"/>
              <w:rPr>
                <w:sz w:val="16"/>
                <w:szCs w:val="22"/>
              </w:rPr>
            </w:pPr>
          </w:p>
        </w:tc>
        <w:tc>
          <w:tcPr>
            <w:tcW w:w="540" w:type="dxa"/>
          </w:tcPr>
          <w:p w14:paraId="2567A4B3" w14:textId="77777777" w:rsidR="00334428" w:rsidRPr="00334428" w:rsidRDefault="00334428" w:rsidP="00334428">
            <w:pPr>
              <w:keepNext/>
              <w:tabs>
                <w:tab w:val="center" w:pos="410"/>
              </w:tabs>
              <w:suppressAutoHyphens/>
              <w:jc w:val="center"/>
              <w:rPr>
                <w:sz w:val="16"/>
                <w:szCs w:val="22"/>
              </w:rPr>
            </w:pPr>
            <w:r w:rsidRPr="00334428">
              <w:rPr>
                <w:sz w:val="16"/>
                <w:szCs w:val="22"/>
              </w:rPr>
              <w:t>.37</w:t>
            </w:r>
          </w:p>
        </w:tc>
        <w:tc>
          <w:tcPr>
            <w:tcW w:w="630" w:type="dxa"/>
          </w:tcPr>
          <w:p w14:paraId="14263B53" w14:textId="77777777" w:rsidR="00334428" w:rsidRPr="00334428" w:rsidRDefault="00334428" w:rsidP="00334428">
            <w:pPr>
              <w:keepNext/>
              <w:tabs>
                <w:tab w:val="center" w:pos="385"/>
              </w:tabs>
              <w:suppressAutoHyphens/>
              <w:jc w:val="center"/>
              <w:rPr>
                <w:sz w:val="16"/>
                <w:szCs w:val="22"/>
              </w:rPr>
            </w:pPr>
            <w:r w:rsidRPr="00334428">
              <w:rPr>
                <w:sz w:val="16"/>
                <w:szCs w:val="22"/>
              </w:rPr>
              <w:t>.53</w:t>
            </w:r>
          </w:p>
        </w:tc>
        <w:tc>
          <w:tcPr>
            <w:tcW w:w="540" w:type="dxa"/>
          </w:tcPr>
          <w:p w14:paraId="19BE9FE5" w14:textId="77777777" w:rsidR="00334428" w:rsidRPr="00334428" w:rsidRDefault="00334428" w:rsidP="00334428">
            <w:pPr>
              <w:keepNext/>
              <w:tabs>
                <w:tab w:val="center" w:pos="385"/>
              </w:tabs>
              <w:suppressAutoHyphens/>
              <w:jc w:val="center"/>
              <w:rPr>
                <w:sz w:val="16"/>
                <w:szCs w:val="22"/>
              </w:rPr>
            </w:pPr>
            <w:r w:rsidRPr="00334428">
              <w:rPr>
                <w:sz w:val="16"/>
                <w:szCs w:val="22"/>
              </w:rPr>
              <w:t>.83</w:t>
            </w:r>
          </w:p>
        </w:tc>
      </w:tr>
      <w:tr w:rsidR="00334428" w:rsidRPr="00334428" w14:paraId="550030C2" w14:textId="77777777" w:rsidTr="002E5E82">
        <w:trPr>
          <w:cantSplit/>
          <w:jc w:val="center"/>
        </w:trPr>
        <w:tc>
          <w:tcPr>
            <w:tcW w:w="540" w:type="dxa"/>
          </w:tcPr>
          <w:p w14:paraId="0884C0EF" w14:textId="77777777" w:rsidR="00334428" w:rsidRPr="00334428" w:rsidRDefault="00334428" w:rsidP="00334428">
            <w:pPr>
              <w:keepNext/>
              <w:tabs>
                <w:tab w:val="center" w:pos="428"/>
              </w:tabs>
              <w:suppressAutoHyphens/>
              <w:jc w:val="center"/>
              <w:rPr>
                <w:sz w:val="16"/>
                <w:szCs w:val="22"/>
              </w:rPr>
            </w:pPr>
            <w:r w:rsidRPr="00334428">
              <w:rPr>
                <w:bCs/>
                <w:sz w:val="16"/>
                <w:szCs w:val="22"/>
              </w:rPr>
              <w:t>21</w:t>
            </w:r>
          </w:p>
        </w:tc>
        <w:tc>
          <w:tcPr>
            <w:tcW w:w="450" w:type="dxa"/>
          </w:tcPr>
          <w:p w14:paraId="67EA54A2" w14:textId="77777777" w:rsidR="00334428" w:rsidRPr="00334428" w:rsidRDefault="00334428" w:rsidP="00334428">
            <w:pPr>
              <w:keepNext/>
              <w:tabs>
                <w:tab w:val="left" w:pos="-720"/>
              </w:tabs>
              <w:suppressAutoHyphens/>
              <w:jc w:val="center"/>
              <w:rPr>
                <w:sz w:val="16"/>
                <w:szCs w:val="22"/>
              </w:rPr>
            </w:pPr>
          </w:p>
        </w:tc>
        <w:tc>
          <w:tcPr>
            <w:tcW w:w="450" w:type="dxa"/>
          </w:tcPr>
          <w:p w14:paraId="23BDB374" w14:textId="77777777" w:rsidR="00334428" w:rsidRPr="00334428" w:rsidRDefault="00334428" w:rsidP="00334428">
            <w:pPr>
              <w:keepNext/>
              <w:tabs>
                <w:tab w:val="left" w:pos="-720"/>
              </w:tabs>
              <w:suppressAutoHyphens/>
              <w:jc w:val="center"/>
              <w:rPr>
                <w:sz w:val="16"/>
                <w:szCs w:val="22"/>
              </w:rPr>
            </w:pPr>
          </w:p>
        </w:tc>
        <w:tc>
          <w:tcPr>
            <w:tcW w:w="450" w:type="dxa"/>
          </w:tcPr>
          <w:p w14:paraId="3F9A327F" w14:textId="77777777" w:rsidR="00334428" w:rsidRPr="00334428" w:rsidRDefault="00334428" w:rsidP="00334428">
            <w:pPr>
              <w:keepNext/>
              <w:tabs>
                <w:tab w:val="left" w:pos="-720"/>
              </w:tabs>
              <w:suppressAutoHyphens/>
              <w:jc w:val="center"/>
              <w:rPr>
                <w:sz w:val="16"/>
                <w:szCs w:val="22"/>
              </w:rPr>
            </w:pPr>
          </w:p>
        </w:tc>
        <w:tc>
          <w:tcPr>
            <w:tcW w:w="450" w:type="dxa"/>
          </w:tcPr>
          <w:p w14:paraId="1990054F" w14:textId="77777777" w:rsidR="00334428" w:rsidRPr="00334428" w:rsidRDefault="00334428" w:rsidP="00334428">
            <w:pPr>
              <w:keepNext/>
              <w:tabs>
                <w:tab w:val="left" w:pos="-720"/>
              </w:tabs>
              <w:suppressAutoHyphens/>
              <w:jc w:val="center"/>
              <w:rPr>
                <w:sz w:val="16"/>
                <w:szCs w:val="22"/>
              </w:rPr>
            </w:pPr>
          </w:p>
        </w:tc>
        <w:tc>
          <w:tcPr>
            <w:tcW w:w="450" w:type="dxa"/>
          </w:tcPr>
          <w:p w14:paraId="45287301" w14:textId="77777777" w:rsidR="00334428" w:rsidRPr="00334428" w:rsidRDefault="00334428" w:rsidP="00334428">
            <w:pPr>
              <w:keepNext/>
              <w:tabs>
                <w:tab w:val="left" w:pos="-720"/>
              </w:tabs>
              <w:suppressAutoHyphens/>
              <w:jc w:val="center"/>
              <w:rPr>
                <w:sz w:val="16"/>
                <w:szCs w:val="22"/>
              </w:rPr>
            </w:pPr>
          </w:p>
        </w:tc>
        <w:tc>
          <w:tcPr>
            <w:tcW w:w="450" w:type="dxa"/>
          </w:tcPr>
          <w:p w14:paraId="3BD0B5E5" w14:textId="77777777" w:rsidR="00334428" w:rsidRPr="00334428" w:rsidRDefault="00334428" w:rsidP="00334428">
            <w:pPr>
              <w:keepNext/>
              <w:tabs>
                <w:tab w:val="left" w:pos="-720"/>
              </w:tabs>
              <w:suppressAutoHyphens/>
              <w:jc w:val="center"/>
              <w:rPr>
                <w:sz w:val="16"/>
                <w:szCs w:val="22"/>
              </w:rPr>
            </w:pPr>
          </w:p>
        </w:tc>
        <w:tc>
          <w:tcPr>
            <w:tcW w:w="540" w:type="dxa"/>
          </w:tcPr>
          <w:p w14:paraId="50DEE570" w14:textId="77777777" w:rsidR="00334428" w:rsidRPr="00334428" w:rsidRDefault="00334428" w:rsidP="00334428">
            <w:pPr>
              <w:keepNext/>
              <w:tabs>
                <w:tab w:val="left" w:pos="-720"/>
              </w:tabs>
              <w:suppressAutoHyphens/>
              <w:jc w:val="center"/>
              <w:rPr>
                <w:sz w:val="16"/>
                <w:szCs w:val="22"/>
              </w:rPr>
            </w:pPr>
          </w:p>
        </w:tc>
        <w:tc>
          <w:tcPr>
            <w:tcW w:w="540" w:type="dxa"/>
          </w:tcPr>
          <w:p w14:paraId="1214CBF6" w14:textId="77777777" w:rsidR="00334428" w:rsidRPr="00334428" w:rsidRDefault="00334428" w:rsidP="00334428">
            <w:pPr>
              <w:keepNext/>
              <w:tabs>
                <w:tab w:val="center" w:pos="410"/>
              </w:tabs>
              <w:suppressAutoHyphens/>
              <w:jc w:val="center"/>
              <w:rPr>
                <w:sz w:val="16"/>
                <w:szCs w:val="22"/>
              </w:rPr>
            </w:pPr>
            <w:r w:rsidRPr="00334428">
              <w:rPr>
                <w:sz w:val="16"/>
                <w:szCs w:val="22"/>
              </w:rPr>
              <w:t>.37</w:t>
            </w:r>
          </w:p>
        </w:tc>
        <w:tc>
          <w:tcPr>
            <w:tcW w:w="630" w:type="dxa"/>
          </w:tcPr>
          <w:p w14:paraId="42E160C7" w14:textId="77777777" w:rsidR="00334428" w:rsidRPr="00334428" w:rsidRDefault="00334428" w:rsidP="00334428">
            <w:pPr>
              <w:keepNext/>
              <w:tabs>
                <w:tab w:val="center" w:pos="385"/>
              </w:tabs>
              <w:suppressAutoHyphens/>
              <w:jc w:val="center"/>
              <w:rPr>
                <w:sz w:val="16"/>
                <w:szCs w:val="22"/>
              </w:rPr>
            </w:pPr>
            <w:r w:rsidRPr="00334428">
              <w:rPr>
                <w:sz w:val="16"/>
                <w:szCs w:val="22"/>
              </w:rPr>
              <w:t>.52</w:t>
            </w:r>
          </w:p>
        </w:tc>
        <w:tc>
          <w:tcPr>
            <w:tcW w:w="540" w:type="dxa"/>
          </w:tcPr>
          <w:p w14:paraId="5B4A85E9" w14:textId="77777777" w:rsidR="00334428" w:rsidRPr="00334428" w:rsidRDefault="00334428" w:rsidP="00334428">
            <w:pPr>
              <w:keepNext/>
              <w:tabs>
                <w:tab w:val="center" w:pos="385"/>
              </w:tabs>
              <w:suppressAutoHyphens/>
              <w:jc w:val="center"/>
              <w:rPr>
                <w:sz w:val="16"/>
                <w:szCs w:val="22"/>
              </w:rPr>
            </w:pPr>
            <w:r w:rsidRPr="00334428">
              <w:rPr>
                <w:sz w:val="16"/>
                <w:szCs w:val="22"/>
              </w:rPr>
              <w:t>.82</w:t>
            </w:r>
          </w:p>
        </w:tc>
      </w:tr>
      <w:tr w:rsidR="00334428" w:rsidRPr="00334428" w14:paraId="3DAD4D83" w14:textId="77777777" w:rsidTr="002E5E82">
        <w:trPr>
          <w:cantSplit/>
          <w:jc w:val="center"/>
        </w:trPr>
        <w:tc>
          <w:tcPr>
            <w:tcW w:w="540" w:type="dxa"/>
          </w:tcPr>
          <w:p w14:paraId="035B58A6" w14:textId="77777777" w:rsidR="00334428" w:rsidRPr="00334428" w:rsidRDefault="00334428" w:rsidP="00334428">
            <w:pPr>
              <w:keepNext/>
              <w:tabs>
                <w:tab w:val="center" w:pos="428"/>
              </w:tabs>
              <w:suppressAutoHyphens/>
              <w:jc w:val="center"/>
              <w:rPr>
                <w:sz w:val="16"/>
                <w:szCs w:val="22"/>
              </w:rPr>
            </w:pPr>
            <w:r w:rsidRPr="00334428">
              <w:rPr>
                <w:bCs/>
                <w:sz w:val="16"/>
                <w:szCs w:val="22"/>
              </w:rPr>
              <w:t>22</w:t>
            </w:r>
          </w:p>
        </w:tc>
        <w:tc>
          <w:tcPr>
            <w:tcW w:w="450" w:type="dxa"/>
          </w:tcPr>
          <w:p w14:paraId="6264876F" w14:textId="77777777" w:rsidR="00334428" w:rsidRPr="00334428" w:rsidRDefault="00334428" w:rsidP="00334428">
            <w:pPr>
              <w:keepNext/>
              <w:tabs>
                <w:tab w:val="left" w:pos="-720"/>
              </w:tabs>
              <w:suppressAutoHyphens/>
              <w:jc w:val="center"/>
              <w:rPr>
                <w:sz w:val="16"/>
                <w:szCs w:val="22"/>
              </w:rPr>
            </w:pPr>
          </w:p>
        </w:tc>
        <w:tc>
          <w:tcPr>
            <w:tcW w:w="450" w:type="dxa"/>
          </w:tcPr>
          <w:p w14:paraId="45AC90D4" w14:textId="77777777" w:rsidR="00334428" w:rsidRPr="00334428" w:rsidRDefault="00334428" w:rsidP="00334428">
            <w:pPr>
              <w:keepNext/>
              <w:tabs>
                <w:tab w:val="left" w:pos="-720"/>
              </w:tabs>
              <w:suppressAutoHyphens/>
              <w:jc w:val="center"/>
              <w:rPr>
                <w:sz w:val="16"/>
                <w:szCs w:val="22"/>
              </w:rPr>
            </w:pPr>
          </w:p>
        </w:tc>
        <w:tc>
          <w:tcPr>
            <w:tcW w:w="450" w:type="dxa"/>
          </w:tcPr>
          <w:p w14:paraId="083CF740" w14:textId="77777777" w:rsidR="00334428" w:rsidRPr="00334428" w:rsidRDefault="00334428" w:rsidP="00334428">
            <w:pPr>
              <w:keepNext/>
              <w:tabs>
                <w:tab w:val="left" w:pos="-720"/>
              </w:tabs>
              <w:suppressAutoHyphens/>
              <w:jc w:val="center"/>
              <w:rPr>
                <w:sz w:val="16"/>
                <w:szCs w:val="22"/>
              </w:rPr>
            </w:pPr>
          </w:p>
        </w:tc>
        <w:tc>
          <w:tcPr>
            <w:tcW w:w="450" w:type="dxa"/>
          </w:tcPr>
          <w:p w14:paraId="25E60ABF" w14:textId="77777777" w:rsidR="00334428" w:rsidRPr="00334428" w:rsidRDefault="00334428" w:rsidP="00334428">
            <w:pPr>
              <w:keepNext/>
              <w:tabs>
                <w:tab w:val="left" w:pos="-720"/>
              </w:tabs>
              <w:suppressAutoHyphens/>
              <w:jc w:val="center"/>
              <w:rPr>
                <w:sz w:val="16"/>
                <w:szCs w:val="22"/>
              </w:rPr>
            </w:pPr>
          </w:p>
        </w:tc>
        <w:tc>
          <w:tcPr>
            <w:tcW w:w="450" w:type="dxa"/>
          </w:tcPr>
          <w:p w14:paraId="05371995" w14:textId="77777777" w:rsidR="00334428" w:rsidRPr="00334428" w:rsidRDefault="00334428" w:rsidP="00334428">
            <w:pPr>
              <w:keepNext/>
              <w:tabs>
                <w:tab w:val="left" w:pos="-720"/>
              </w:tabs>
              <w:suppressAutoHyphens/>
              <w:jc w:val="center"/>
              <w:rPr>
                <w:sz w:val="16"/>
                <w:szCs w:val="22"/>
              </w:rPr>
            </w:pPr>
          </w:p>
        </w:tc>
        <w:tc>
          <w:tcPr>
            <w:tcW w:w="450" w:type="dxa"/>
          </w:tcPr>
          <w:p w14:paraId="2DDD1497" w14:textId="77777777" w:rsidR="00334428" w:rsidRPr="00334428" w:rsidRDefault="00334428" w:rsidP="00334428">
            <w:pPr>
              <w:keepNext/>
              <w:tabs>
                <w:tab w:val="left" w:pos="-720"/>
              </w:tabs>
              <w:suppressAutoHyphens/>
              <w:jc w:val="center"/>
              <w:rPr>
                <w:sz w:val="16"/>
                <w:szCs w:val="22"/>
              </w:rPr>
            </w:pPr>
          </w:p>
        </w:tc>
        <w:tc>
          <w:tcPr>
            <w:tcW w:w="540" w:type="dxa"/>
          </w:tcPr>
          <w:p w14:paraId="156BA5D2" w14:textId="77777777" w:rsidR="00334428" w:rsidRPr="00334428" w:rsidRDefault="00334428" w:rsidP="00334428">
            <w:pPr>
              <w:keepNext/>
              <w:tabs>
                <w:tab w:val="left" w:pos="-720"/>
              </w:tabs>
              <w:suppressAutoHyphens/>
              <w:jc w:val="center"/>
              <w:rPr>
                <w:sz w:val="16"/>
                <w:szCs w:val="22"/>
              </w:rPr>
            </w:pPr>
          </w:p>
        </w:tc>
        <w:tc>
          <w:tcPr>
            <w:tcW w:w="540" w:type="dxa"/>
          </w:tcPr>
          <w:p w14:paraId="5DC52F45" w14:textId="77777777" w:rsidR="00334428" w:rsidRPr="00334428" w:rsidRDefault="00334428" w:rsidP="00334428">
            <w:pPr>
              <w:keepNext/>
              <w:tabs>
                <w:tab w:val="left" w:pos="-720"/>
              </w:tabs>
              <w:suppressAutoHyphens/>
              <w:jc w:val="center"/>
              <w:rPr>
                <w:sz w:val="16"/>
                <w:szCs w:val="22"/>
              </w:rPr>
            </w:pPr>
          </w:p>
        </w:tc>
        <w:tc>
          <w:tcPr>
            <w:tcW w:w="630" w:type="dxa"/>
          </w:tcPr>
          <w:p w14:paraId="70B35CEE" w14:textId="77777777" w:rsidR="00334428" w:rsidRPr="00334428" w:rsidRDefault="00334428" w:rsidP="00334428">
            <w:pPr>
              <w:keepNext/>
              <w:tabs>
                <w:tab w:val="center" w:pos="385"/>
              </w:tabs>
              <w:suppressAutoHyphens/>
              <w:jc w:val="center"/>
              <w:rPr>
                <w:sz w:val="16"/>
                <w:szCs w:val="22"/>
              </w:rPr>
            </w:pPr>
            <w:r w:rsidRPr="00334428">
              <w:rPr>
                <w:sz w:val="16"/>
                <w:szCs w:val="22"/>
              </w:rPr>
              <w:t>.52</w:t>
            </w:r>
          </w:p>
        </w:tc>
        <w:tc>
          <w:tcPr>
            <w:tcW w:w="540" w:type="dxa"/>
          </w:tcPr>
          <w:p w14:paraId="2C0101C3" w14:textId="77777777" w:rsidR="00334428" w:rsidRPr="00334428" w:rsidRDefault="00334428" w:rsidP="00334428">
            <w:pPr>
              <w:keepNext/>
              <w:tabs>
                <w:tab w:val="center" w:pos="385"/>
              </w:tabs>
              <w:suppressAutoHyphens/>
              <w:jc w:val="center"/>
              <w:rPr>
                <w:sz w:val="16"/>
                <w:szCs w:val="22"/>
              </w:rPr>
            </w:pPr>
            <w:r w:rsidRPr="00334428">
              <w:rPr>
                <w:sz w:val="16"/>
                <w:szCs w:val="22"/>
              </w:rPr>
              <w:t>.80</w:t>
            </w:r>
          </w:p>
        </w:tc>
      </w:tr>
      <w:tr w:rsidR="00334428" w:rsidRPr="00334428" w14:paraId="3B8D487E" w14:textId="77777777" w:rsidTr="002E5E82">
        <w:trPr>
          <w:cantSplit/>
          <w:jc w:val="center"/>
        </w:trPr>
        <w:tc>
          <w:tcPr>
            <w:tcW w:w="540" w:type="dxa"/>
          </w:tcPr>
          <w:p w14:paraId="3C8372DB" w14:textId="77777777" w:rsidR="00334428" w:rsidRPr="00334428" w:rsidRDefault="00334428" w:rsidP="00334428">
            <w:pPr>
              <w:keepNext/>
              <w:tabs>
                <w:tab w:val="center" w:pos="428"/>
              </w:tabs>
              <w:suppressAutoHyphens/>
              <w:jc w:val="center"/>
              <w:rPr>
                <w:sz w:val="16"/>
                <w:szCs w:val="22"/>
              </w:rPr>
            </w:pPr>
            <w:r w:rsidRPr="00334428">
              <w:rPr>
                <w:bCs/>
                <w:sz w:val="16"/>
                <w:szCs w:val="22"/>
              </w:rPr>
              <w:t>23</w:t>
            </w:r>
          </w:p>
        </w:tc>
        <w:tc>
          <w:tcPr>
            <w:tcW w:w="450" w:type="dxa"/>
          </w:tcPr>
          <w:p w14:paraId="19DA145A" w14:textId="77777777" w:rsidR="00334428" w:rsidRPr="00334428" w:rsidRDefault="00334428" w:rsidP="00334428">
            <w:pPr>
              <w:keepNext/>
              <w:tabs>
                <w:tab w:val="left" w:pos="-720"/>
              </w:tabs>
              <w:suppressAutoHyphens/>
              <w:jc w:val="center"/>
              <w:rPr>
                <w:sz w:val="16"/>
                <w:szCs w:val="22"/>
              </w:rPr>
            </w:pPr>
          </w:p>
        </w:tc>
        <w:tc>
          <w:tcPr>
            <w:tcW w:w="450" w:type="dxa"/>
          </w:tcPr>
          <w:p w14:paraId="5E4B7D89" w14:textId="77777777" w:rsidR="00334428" w:rsidRPr="00334428" w:rsidRDefault="00334428" w:rsidP="00334428">
            <w:pPr>
              <w:keepNext/>
              <w:tabs>
                <w:tab w:val="left" w:pos="-720"/>
              </w:tabs>
              <w:suppressAutoHyphens/>
              <w:jc w:val="center"/>
              <w:rPr>
                <w:sz w:val="16"/>
                <w:szCs w:val="22"/>
              </w:rPr>
            </w:pPr>
          </w:p>
        </w:tc>
        <w:tc>
          <w:tcPr>
            <w:tcW w:w="450" w:type="dxa"/>
          </w:tcPr>
          <w:p w14:paraId="111BDD7E" w14:textId="77777777" w:rsidR="00334428" w:rsidRPr="00334428" w:rsidRDefault="00334428" w:rsidP="00334428">
            <w:pPr>
              <w:keepNext/>
              <w:tabs>
                <w:tab w:val="left" w:pos="-720"/>
              </w:tabs>
              <w:suppressAutoHyphens/>
              <w:jc w:val="center"/>
              <w:rPr>
                <w:sz w:val="16"/>
                <w:szCs w:val="22"/>
              </w:rPr>
            </w:pPr>
          </w:p>
        </w:tc>
        <w:tc>
          <w:tcPr>
            <w:tcW w:w="450" w:type="dxa"/>
          </w:tcPr>
          <w:p w14:paraId="750CF3C0" w14:textId="77777777" w:rsidR="00334428" w:rsidRPr="00334428" w:rsidRDefault="00334428" w:rsidP="00334428">
            <w:pPr>
              <w:keepNext/>
              <w:tabs>
                <w:tab w:val="left" w:pos="-720"/>
              </w:tabs>
              <w:suppressAutoHyphens/>
              <w:jc w:val="center"/>
              <w:rPr>
                <w:sz w:val="16"/>
                <w:szCs w:val="22"/>
              </w:rPr>
            </w:pPr>
          </w:p>
        </w:tc>
        <w:tc>
          <w:tcPr>
            <w:tcW w:w="450" w:type="dxa"/>
          </w:tcPr>
          <w:p w14:paraId="0CF009CF" w14:textId="77777777" w:rsidR="00334428" w:rsidRPr="00334428" w:rsidRDefault="00334428" w:rsidP="00334428">
            <w:pPr>
              <w:keepNext/>
              <w:tabs>
                <w:tab w:val="left" w:pos="-720"/>
              </w:tabs>
              <w:suppressAutoHyphens/>
              <w:jc w:val="center"/>
              <w:rPr>
                <w:sz w:val="16"/>
                <w:szCs w:val="22"/>
              </w:rPr>
            </w:pPr>
          </w:p>
        </w:tc>
        <w:tc>
          <w:tcPr>
            <w:tcW w:w="450" w:type="dxa"/>
          </w:tcPr>
          <w:p w14:paraId="6FB503D1" w14:textId="77777777" w:rsidR="00334428" w:rsidRPr="00334428" w:rsidRDefault="00334428" w:rsidP="00334428">
            <w:pPr>
              <w:keepNext/>
              <w:tabs>
                <w:tab w:val="left" w:pos="-720"/>
              </w:tabs>
              <w:suppressAutoHyphens/>
              <w:jc w:val="center"/>
              <w:rPr>
                <w:sz w:val="16"/>
                <w:szCs w:val="22"/>
              </w:rPr>
            </w:pPr>
          </w:p>
        </w:tc>
        <w:tc>
          <w:tcPr>
            <w:tcW w:w="540" w:type="dxa"/>
          </w:tcPr>
          <w:p w14:paraId="0E605CEB" w14:textId="77777777" w:rsidR="00334428" w:rsidRPr="00334428" w:rsidRDefault="00334428" w:rsidP="00334428">
            <w:pPr>
              <w:keepNext/>
              <w:tabs>
                <w:tab w:val="left" w:pos="-720"/>
              </w:tabs>
              <w:suppressAutoHyphens/>
              <w:jc w:val="center"/>
              <w:rPr>
                <w:sz w:val="16"/>
                <w:szCs w:val="22"/>
              </w:rPr>
            </w:pPr>
          </w:p>
        </w:tc>
        <w:tc>
          <w:tcPr>
            <w:tcW w:w="540" w:type="dxa"/>
          </w:tcPr>
          <w:p w14:paraId="21D95DBE" w14:textId="77777777" w:rsidR="00334428" w:rsidRPr="00334428" w:rsidRDefault="00334428" w:rsidP="00334428">
            <w:pPr>
              <w:keepNext/>
              <w:tabs>
                <w:tab w:val="left" w:pos="-720"/>
              </w:tabs>
              <w:suppressAutoHyphens/>
              <w:jc w:val="center"/>
              <w:rPr>
                <w:sz w:val="16"/>
                <w:szCs w:val="22"/>
              </w:rPr>
            </w:pPr>
          </w:p>
        </w:tc>
        <w:tc>
          <w:tcPr>
            <w:tcW w:w="630" w:type="dxa"/>
          </w:tcPr>
          <w:p w14:paraId="2AEE089C" w14:textId="77777777" w:rsidR="00334428" w:rsidRPr="00334428" w:rsidRDefault="00334428" w:rsidP="00334428">
            <w:pPr>
              <w:keepNext/>
              <w:tabs>
                <w:tab w:val="center" w:pos="385"/>
              </w:tabs>
              <w:suppressAutoHyphens/>
              <w:jc w:val="center"/>
              <w:rPr>
                <w:sz w:val="16"/>
                <w:szCs w:val="22"/>
              </w:rPr>
            </w:pPr>
            <w:r w:rsidRPr="00334428">
              <w:rPr>
                <w:sz w:val="16"/>
                <w:szCs w:val="22"/>
              </w:rPr>
              <w:t>.50</w:t>
            </w:r>
          </w:p>
        </w:tc>
        <w:tc>
          <w:tcPr>
            <w:tcW w:w="540" w:type="dxa"/>
          </w:tcPr>
          <w:p w14:paraId="08CD0033" w14:textId="77777777" w:rsidR="00334428" w:rsidRPr="00334428" w:rsidRDefault="00334428" w:rsidP="00334428">
            <w:pPr>
              <w:keepNext/>
              <w:tabs>
                <w:tab w:val="center" w:pos="385"/>
              </w:tabs>
              <w:suppressAutoHyphens/>
              <w:jc w:val="center"/>
              <w:rPr>
                <w:sz w:val="16"/>
                <w:szCs w:val="22"/>
              </w:rPr>
            </w:pPr>
            <w:r w:rsidRPr="00334428">
              <w:rPr>
                <w:sz w:val="16"/>
                <w:szCs w:val="22"/>
              </w:rPr>
              <w:t>.76</w:t>
            </w:r>
          </w:p>
        </w:tc>
      </w:tr>
      <w:tr w:rsidR="00334428" w:rsidRPr="00334428" w14:paraId="77D0D42A" w14:textId="77777777" w:rsidTr="002E5E82">
        <w:trPr>
          <w:cantSplit/>
          <w:jc w:val="center"/>
        </w:trPr>
        <w:tc>
          <w:tcPr>
            <w:tcW w:w="540" w:type="dxa"/>
          </w:tcPr>
          <w:p w14:paraId="3622EACE" w14:textId="77777777" w:rsidR="00334428" w:rsidRPr="00334428" w:rsidRDefault="00334428" w:rsidP="00334428">
            <w:pPr>
              <w:keepNext/>
              <w:tabs>
                <w:tab w:val="center" w:pos="428"/>
              </w:tabs>
              <w:suppressAutoHyphens/>
              <w:jc w:val="center"/>
              <w:rPr>
                <w:sz w:val="16"/>
                <w:szCs w:val="22"/>
              </w:rPr>
            </w:pPr>
            <w:r w:rsidRPr="00334428">
              <w:rPr>
                <w:bCs/>
                <w:sz w:val="16"/>
                <w:szCs w:val="22"/>
              </w:rPr>
              <w:t>24</w:t>
            </w:r>
          </w:p>
        </w:tc>
        <w:tc>
          <w:tcPr>
            <w:tcW w:w="450" w:type="dxa"/>
          </w:tcPr>
          <w:p w14:paraId="7496C34A" w14:textId="77777777" w:rsidR="00334428" w:rsidRPr="00334428" w:rsidRDefault="00334428" w:rsidP="00334428">
            <w:pPr>
              <w:keepNext/>
              <w:tabs>
                <w:tab w:val="left" w:pos="-720"/>
              </w:tabs>
              <w:suppressAutoHyphens/>
              <w:jc w:val="center"/>
              <w:rPr>
                <w:sz w:val="16"/>
                <w:szCs w:val="22"/>
              </w:rPr>
            </w:pPr>
          </w:p>
        </w:tc>
        <w:tc>
          <w:tcPr>
            <w:tcW w:w="450" w:type="dxa"/>
          </w:tcPr>
          <w:p w14:paraId="56CEE1A5" w14:textId="77777777" w:rsidR="00334428" w:rsidRPr="00334428" w:rsidRDefault="00334428" w:rsidP="00334428">
            <w:pPr>
              <w:keepNext/>
              <w:tabs>
                <w:tab w:val="left" w:pos="-720"/>
              </w:tabs>
              <w:suppressAutoHyphens/>
              <w:jc w:val="center"/>
              <w:rPr>
                <w:sz w:val="16"/>
                <w:szCs w:val="22"/>
              </w:rPr>
            </w:pPr>
          </w:p>
        </w:tc>
        <w:tc>
          <w:tcPr>
            <w:tcW w:w="450" w:type="dxa"/>
          </w:tcPr>
          <w:p w14:paraId="59B36935" w14:textId="77777777" w:rsidR="00334428" w:rsidRPr="00334428" w:rsidRDefault="00334428" w:rsidP="00334428">
            <w:pPr>
              <w:keepNext/>
              <w:tabs>
                <w:tab w:val="left" w:pos="-720"/>
              </w:tabs>
              <w:suppressAutoHyphens/>
              <w:jc w:val="center"/>
              <w:rPr>
                <w:sz w:val="16"/>
                <w:szCs w:val="22"/>
              </w:rPr>
            </w:pPr>
          </w:p>
        </w:tc>
        <w:tc>
          <w:tcPr>
            <w:tcW w:w="450" w:type="dxa"/>
          </w:tcPr>
          <w:p w14:paraId="52D7F02B" w14:textId="77777777" w:rsidR="00334428" w:rsidRPr="00334428" w:rsidRDefault="00334428" w:rsidP="00334428">
            <w:pPr>
              <w:keepNext/>
              <w:tabs>
                <w:tab w:val="left" w:pos="-720"/>
              </w:tabs>
              <w:suppressAutoHyphens/>
              <w:jc w:val="center"/>
              <w:rPr>
                <w:sz w:val="16"/>
                <w:szCs w:val="22"/>
              </w:rPr>
            </w:pPr>
          </w:p>
        </w:tc>
        <w:tc>
          <w:tcPr>
            <w:tcW w:w="450" w:type="dxa"/>
          </w:tcPr>
          <w:p w14:paraId="41257A43" w14:textId="77777777" w:rsidR="00334428" w:rsidRPr="00334428" w:rsidRDefault="00334428" w:rsidP="00334428">
            <w:pPr>
              <w:keepNext/>
              <w:tabs>
                <w:tab w:val="left" w:pos="-720"/>
              </w:tabs>
              <w:suppressAutoHyphens/>
              <w:jc w:val="center"/>
              <w:rPr>
                <w:sz w:val="16"/>
                <w:szCs w:val="22"/>
              </w:rPr>
            </w:pPr>
          </w:p>
        </w:tc>
        <w:tc>
          <w:tcPr>
            <w:tcW w:w="450" w:type="dxa"/>
          </w:tcPr>
          <w:p w14:paraId="55D0319B" w14:textId="77777777" w:rsidR="00334428" w:rsidRPr="00334428" w:rsidRDefault="00334428" w:rsidP="00334428">
            <w:pPr>
              <w:keepNext/>
              <w:tabs>
                <w:tab w:val="left" w:pos="-720"/>
              </w:tabs>
              <w:suppressAutoHyphens/>
              <w:jc w:val="center"/>
              <w:rPr>
                <w:sz w:val="16"/>
                <w:szCs w:val="22"/>
              </w:rPr>
            </w:pPr>
          </w:p>
        </w:tc>
        <w:tc>
          <w:tcPr>
            <w:tcW w:w="540" w:type="dxa"/>
          </w:tcPr>
          <w:p w14:paraId="2F0BFC46" w14:textId="77777777" w:rsidR="00334428" w:rsidRPr="00334428" w:rsidRDefault="00334428" w:rsidP="00334428">
            <w:pPr>
              <w:keepNext/>
              <w:tabs>
                <w:tab w:val="left" w:pos="-720"/>
              </w:tabs>
              <w:suppressAutoHyphens/>
              <w:jc w:val="center"/>
              <w:rPr>
                <w:sz w:val="16"/>
                <w:szCs w:val="22"/>
              </w:rPr>
            </w:pPr>
          </w:p>
        </w:tc>
        <w:tc>
          <w:tcPr>
            <w:tcW w:w="540" w:type="dxa"/>
          </w:tcPr>
          <w:p w14:paraId="79D9D1A8" w14:textId="77777777" w:rsidR="00334428" w:rsidRPr="00334428" w:rsidRDefault="00334428" w:rsidP="00334428">
            <w:pPr>
              <w:keepNext/>
              <w:tabs>
                <w:tab w:val="left" w:pos="-720"/>
              </w:tabs>
              <w:suppressAutoHyphens/>
              <w:jc w:val="center"/>
              <w:rPr>
                <w:sz w:val="16"/>
                <w:szCs w:val="22"/>
              </w:rPr>
            </w:pPr>
          </w:p>
        </w:tc>
        <w:tc>
          <w:tcPr>
            <w:tcW w:w="630" w:type="dxa"/>
          </w:tcPr>
          <w:p w14:paraId="344D1E22" w14:textId="77777777" w:rsidR="00334428" w:rsidRPr="00334428" w:rsidRDefault="00334428" w:rsidP="00334428">
            <w:pPr>
              <w:keepNext/>
              <w:tabs>
                <w:tab w:val="center" w:pos="385"/>
              </w:tabs>
              <w:suppressAutoHyphens/>
              <w:jc w:val="center"/>
              <w:rPr>
                <w:sz w:val="16"/>
                <w:szCs w:val="22"/>
              </w:rPr>
            </w:pPr>
            <w:r w:rsidRPr="00334428">
              <w:rPr>
                <w:sz w:val="16"/>
                <w:szCs w:val="22"/>
              </w:rPr>
              <w:t>.42</w:t>
            </w:r>
          </w:p>
        </w:tc>
        <w:tc>
          <w:tcPr>
            <w:tcW w:w="540" w:type="dxa"/>
          </w:tcPr>
          <w:p w14:paraId="0D89BAD2" w14:textId="77777777" w:rsidR="00334428" w:rsidRPr="00334428" w:rsidRDefault="00334428" w:rsidP="00334428">
            <w:pPr>
              <w:keepNext/>
              <w:tabs>
                <w:tab w:val="center" w:pos="385"/>
              </w:tabs>
              <w:suppressAutoHyphens/>
              <w:jc w:val="center"/>
              <w:rPr>
                <w:sz w:val="16"/>
                <w:szCs w:val="22"/>
              </w:rPr>
            </w:pPr>
            <w:r w:rsidRPr="00334428">
              <w:rPr>
                <w:sz w:val="16"/>
                <w:szCs w:val="22"/>
              </w:rPr>
              <w:t>.71</w:t>
            </w:r>
          </w:p>
        </w:tc>
      </w:tr>
      <w:tr w:rsidR="00334428" w:rsidRPr="00334428" w14:paraId="1B054C26" w14:textId="77777777" w:rsidTr="002E5E82">
        <w:trPr>
          <w:cantSplit/>
          <w:jc w:val="center"/>
        </w:trPr>
        <w:tc>
          <w:tcPr>
            <w:tcW w:w="540" w:type="dxa"/>
          </w:tcPr>
          <w:p w14:paraId="21685335" w14:textId="77777777" w:rsidR="00334428" w:rsidRPr="00334428" w:rsidRDefault="00334428" w:rsidP="00334428">
            <w:pPr>
              <w:keepNext/>
              <w:tabs>
                <w:tab w:val="center" w:pos="428"/>
              </w:tabs>
              <w:suppressAutoHyphens/>
              <w:jc w:val="center"/>
              <w:rPr>
                <w:sz w:val="16"/>
                <w:szCs w:val="22"/>
              </w:rPr>
            </w:pPr>
            <w:r w:rsidRPr="00334428">
              <w:rPr>
                <w:bCs/>
                <w:sz w:val="16"/>
                <w:szCs w:val="22"/>
              </w:rPr>
              <w:t>25</w:t>
            </w:r>
          </w:p>
        </w:tc>
        <w:tc>
          <w:tcPr>
            <w:tcW w:w="450" w:type="dxa"/>
          </w:tcPr>
          <w:p w14:paraId="3A4CED26" w14:textId="77777777" w:rsidR="00334428" w:rsidRPr="00334428" w:rsidRDefault="00334428" w:rsidP="00334428">
            <w:pPr>
              <w:keepNext/>
              <w:tabs>
                <w:tab w:val="left" w:pos="-720"/>
              </w:tabs>
              <w:suppressAutoHyphens/>
              <w:jc w:val="center"/>
              <w:rPr>
                <w:sz w:val="16"/>
                <w:szCs w:val="22"/>
              </w:rPr>
            </w:pPr>
          </w:p>
        </w:tc>
        <w:tc>
          <w:tcPr>
            <w:tcW w:w="450" w:type="dxa"/>
          </w:tcPr>
          <w:p w14:paraId="34329CED" w14:textId="77777777" w:rsidR="00334428" w:rsidRPr="00334428" w:rsidRDefault="00334428" w:rsidP="00334428">
            <w:pPr>
              <w:keepNext/>
              <w:tabs>
                <w:tab w:val="left" w:pos="-720"/>
              </w:tabs>
              <w:suppressAutoHyphens/>
              <w:jc w:val="center"/>
              <w:rPr>
                <w:sz w:val="16"/>
                <w:szCs w:val="22"/>
              </w:rPr>
            </w:pPr>
          </w:p>
        </w:tc>
        <w:tc>
          <w:tcPr>
            <w:tcW w:w="450" w:type="dxa"/>
          </w:tcPr>
          <w:p w14:paraId="14BB0CF0" w14:textId="77777777" w:rsidR="00334428" w:rsidRPr="00334428" w:rsidRDefault="00334428" w:rsidP="00334428">
            <w:pPr>
              <w:keepNext/>
              <w:tabs>
                <w:tab w:val="left" w:pos="-720"/>
              </w:tabs>
              <w:suppressAutoHyphens/>
              <w:jc w:val="center"/>
              <w:rPr>
                <w:sz w:val="16"/>
                <w:szCs w:val="22"/>
              </w:rPr>
            </w:pPr>
          </w:p>
        </w:tc>
        <w:tc>
          <w:tcPr>
            <w:tcW w:w="450" w:type="dxa"/>
          </w:tcPr>
          <w:p w14:paraId="66EC08AF" w14:textId="77777777" w:rsidR="00334428" w:rsidRPr="00334428" w:rsidRDefault="00334428" w:rsidP="00334428">
            <w:pPr>
              <w:keepNext/>
              <w:tabs>
                <w:tab w:val="left" w:pos="-720"/>
              </w:tabs>
              <w:suppressAutoHyphens/>
              <w:jc w:val="center"/>
              <w:rPr>
                <w:sz w:val="16"/>
                <w:szCs w:val="22"/>
              </w:rPr>
            </w:pPr>
          </w:p>
        </w:tc>
        <w:tc>
          <w:tcPr>
            <w:tcW w:w="450" w:type="dxa"/>
          </w:tcPr>
          <w:p w14:paraId="081615F1" w14:textId="77777777" w:rsidR="00334428" w:rsidRPr="00334428" w:rsidRDefault="00334428" w:rsidP="00334428">
            <w:pPr>
              <w:keepNext/>
              <w:tabs>
                <w:tab w:val="left" w:pos="-720"/>
              </w:tabs>
              <w:suppressAutoHyphens/>
              <w:jc w:val="center"/>
              <w:rPr>
                <w:sz w:val="16"/>
                <w:szCs w:val="22"/>
              </w:rPr>
            </w:pPr>
          </w:p>
        </w:tc>
        <w:tc>
          <w:tcPr>
            <w:tcW w:w="450" w:type="dxa"/>
          </w:tcPr>
          <w:p w14:paraId="52547566" w14:textId="77777777" w:rsidR="00334428" w:rsidRPr="00334428" w:rsidRDefault="00334428" w:rsidP="00334428">
            <w:pPr>
              <w:keepNext/>
              <w:tabs>
                <w:tab w:val="left" w:pos="-720"/>
              </w:tabs>
              <w:suppressAutoHyphens/>
              <w:jc w:val="center"/>
              <w:rPr>
                <w:sz w:val="16"/>
                <w:szCs w:val="22"/>
              </w:rPr>
            </w:pPr>
          </w:p>
        </w:tc>
        <w:tc>
          <w:tcPr>
            <w:tcW w:w="540" w:type="dxa"/>
          </w:tcPr>
          <w:p w14:paraId="0D28A266" w14:textId="77777777" w:rsidR="00334428" w:rsidRPr="00334428" w:rsidRDefault="00334428" w:rsidP="00334428">
            <w:pPr>
              <w:keepNext/>
              <w:tabs>
                <w:tab w:val="left" w:pos="-720"/>
              </w:tabs>
              <w:suppressAutoHyphens/>
              <w:jc w:val="center"/>
              <w:rPr>
                <w:sz w:val="16"/>
                <w:szCs w:val="22"/>
              </w:rPr>
            </w:pPr>
          </w:p>
        </w:tc>
        <w:tc>
          <w:tcPr>
            <w:tcW w:w="540" w:type="dxa"/>
          </w:tcPr>
          <w:p w14:paraId="6AEADC73" w14:textId="77777777" w:rsidR="00334428" w:rsidRPr="00334428" w:rsidRDefault="00334428" w:rsidP="00334428">
            <w:pPr>
              <w:keepNext/>
              <w:tabs>
                <w:tab w:val="left" w:pos="-720"/>
              </w:tabs>
              <w:suppressAutoHyphens/>
              <w:jc w:val="center"/>
              <w:rPr>
                <w:sz w:val="16"/>
                <w:szCs w:val="22"/>
              </w:rPr>
            </w:pPr>
          </w:p>
        </w:tc>
        <w:tc>
          <w:tcPr>
            <w:tcW w:w="630" w:type="dxa"/>
          </w:tcPr>
          <w:p w14:paraId="4F1806DC" w14:textId="77777777" w:rsidR="00334428" w:rsidRPr="00334428" w:rsidRDefault="00334428" w:rsidP="00334428">
            <w:pPr>
              <w:keepNext/>
              <w:tabs>
                <w:tab w:val="center" w:pos="385"/>
              </w:tabs>
              <w:suppressAutoHyphens/>
              <w:jc w:val="center"/>
              <w:rPr>
                <w:sz w:val="16"/>
                <w:szCs w:val="22"/>
              </w:rPr>
            </w:pPr>
            <w:r w:rsidRPr="00334428">
              <w:rPr>
                <w:sz w:val="16"/>
                <w:szCs w:val="22"/>
              </w:rPr>
              <w:t>.42</w:t>
            </w:r>
          </w:p>
        </w:tc>
        <w:tc>
          <w:tcPr>
            <w:tcW w:w="540" w:type="dxa"/>
          </w:tcPr>
          <w:p w14:paraId="67CC1317" w14:textId="77777777" w:rsidR="00334428" w:rsidRPr="00334428" w:rsidRDefault="00334428" w:rsidP="00334428">
            <w:pPr>
              <w:keepNext/>
              <w:tabs>
                <w:tab w:val="center" w:pos="385"/>
              </w:tabs>
              <w:suppressAutoHyphens/>
              <w:jc w:val="center"/>
              <w:rPr>
                <w:sz w:val="16"/>
                <w:szCs w:val="22"/>
              </w:rPr>
            </w:pPr>
            <w:r w:rsidRPr="00334428">
              <w:rPr>
                <w:sz w:val="16"/>
                <w:szCs w:val="22"/>
              </w:rPr>
              <w:t>.65</w:t>
            </w:r>
          </w:p>
        </w:tc>
      </w:tr>
      <w:tr w:rsidR="00334428" w:rsidRPr="00334428" w14:paraId="415BAC69" w14:textId="77777777" w:rsidTr="002E5E82">
        <w:trPr>
          <w:cantSplit/>
          <w:jc w:val="center"/>
        </w:trPr>
        <w:tc>
          <w:tcPr>
            <w:tcW w:w="540" w:type="dxa"/>
          </w:tcPr>
          <w:p w14:paraId="35470BC5" w14:textId="77777777" w:rsidR="00334428" w:rsidRPr="00334428" w:rsidRDefault="00334428" w:rsidP="00334428">
            <w:pPr>
              <w:keepNext/>
              <w:tabs>
                <w:tab w:val="center" w:pos="428"/>
              </w:tabs>
              <w:suppressAutoHyphens/>
              <w:jc w:val="center"/>
              <w:rPr>
                <w:bCs/>
                <w:sz w:val="16"/>
                <w:szCs w:val="22"/>
              </w:rPr>
            </w:pPr>
            <w:r w:rsidRPr="00334428">
              <w:rPr>
                <w:bCs/>
                <w:sz w:val="16"/>
                <w:szCs w:val="22"/>
              </w:rPr>
              <w:t>26</w:t>
            </w:r>
          </w:p>
        </w:tc>
        <w:tc>
          <w:tcPr>
            <w:tcW w:w="450" w:type="dxa"/>
          </w:tcPr>
          <w:p w14:paraId="019B66BA" w14:textId="77777777" w:rsidR="00334428" w:rsidRPr="00334428" w:rsidRDefault="00334428" w:rsidP="00334428">
            <w:pPr>
              <w:keepNext/>
              <w:tabs>
                <w:tab w:val="left" w:pos="-720"/>
              </w:tabs>
              <w:suppressAutoHyphens/>
              <w:jc w:val="center"/>
              <w:rPr>
                <w:sz w:val="16"/>
                <w:szCs w:val="22"/>
              </w:rPr>
            </w:pPr>
          </w:p>
        </w:tc>
        <w:tc>
          <w:tcPr>
            <w:tcW w:w="450" w:type="dxa"/>
          </w:tcPr>
          <w:p w14:paraId="41C09F19" w14:textId="77777777" w:rsidR="00334428" w:rsidRPr="00334428" w:rsidRDefault="00334428" w:rsidP="00334428">
            <w:pPr>
              <w:keepNext/>
              <w:tabs>
                <w:tab w:val="left" w:pos="-720"/>
              </w:tabs>
              <w:suppressAutoHyphens/>
              <w:jc w:val="center"/>
              <w:rPr>
                <w:sz w:val="16"/>
                <w:szCs w:val="22"/>
              </w:rPr>
            </w:pPr>
          </w:p>
        </w:tc>
        <w:tc>
          <w:tcPr>
            <w:tcW w:w="450" w:type="dxa"/>
          </w:tcPr>
          <w:p w14:paraId="15A45E66" w14:textId="77777777" w:rsidR="00334428" w:rsidRPr="00334428" w:rsidRDefault="00334428" w:rsidP="00334428">
            <w:pPr>
              <w:keepNext/>
              <w:tabs>
                <w:tab w:val="left" w:pos="-720"/>
              </w:tabs>
              <w:suppressAutoHyphens/>
              <w:jc w:val="center"/>
              <w:rPr>
                <w:sz w:val="16"/>
                <w:szCs w:val="22"/>
              </w:rPr>
            </w:pPr>
          </w:p>
        </w:tc>
        <w:tc>
          <w:tcPr>
            <w:tcW w:w="450" w:type="dxa"/>
          </w:tcPr>
          <w:p w14:paraId="5DC6259A" w14:textId="77777777" w:rsidR="00334428" w:rsidRPr="00334428" w:rsidRDefault="00334428" w:rsidP="00334428">
            <w:pPr>
              <w:keepNext/>
              <w:tabs>
                <w:tab w:val="left" w:pos="-720"/>
              </w:tabs>
              <w:suppressAutoHyphens/>
              <w:jc w:val="center"/>
              <w:rPr>
                <w:sz w:val="16"/>
                <w:szCs w:val="22"/>
              </w:rPr>
            </w:pPr>
          </w:p>
        </w:tc>
        <w:tc>
          <w:tcPr>
            <w:tcW w:w="450" w:type="dxa"/>
          </w:tcPr>
          <w:p w14:paraId="159D67C7" w14:textId="77777777" w:rsidR="00334428" w:rsidRPr="00334428" w:rsidRDefault="00334428" w:rsidP="00334428">
            <w:pPr>
              <w:keepNext/>
              <w:tabs>
                <w:tab w:val="left" w:pos="-720"/>
              </w:tabs>
              <w:suppressAutoHyphens/>
              <w:jc w:val="center"/>
              <w:rPr>
                <w:sz w:val="16"/>
                <w:szCs w:val="22"/>
              </w:rPr>
            </w:pPr>
          </w:p>
        </w:tc>
        <w:tc>
          <w:tcPr>
            <w:tcW w:w="450" w:type="dxa"/>
          </w:tcPr>
          <w:p w14:paraId="52A3072C" w14:textId="77777777" w:rsidR="00334428" w:rsidRPr="00334428" w:rsidRDefault="00334428" w:rsidP="00334428">
            <w:pPr>
              <w:keepNext/>
              <w:tabs>
                <w:tab w:val="left" w:pos="-720"/>
              </w:tabs>
              <w:suppressAutoHyphens/>
              <w:jc w:val="center"/>
              <w:rPr>
                <w:sz w:val="16"/>
                <w:szCs w:val="22"/>
              </w:rPr>
            </w:pPr>
          </w:p>
        </w:tc>
        <w:tc>
          <w:tcPr>
            <w:tcW w:w="540" w:type="dxa"/>
          </w:tcPr>
          <w:p w14:paraId="53570092" w14:textId="77777777" w:rsidR="00334428" w:rsidRPr="00334428" w:rsidRDefault="00334428" w:rsidP="00334428">
            <w:pPr>
              <w:keepNext/>
              <w:tabs>
                <w:tab w:val="left" w:pos="-720"/>
              </w:tabs>
              <w:suppressAutoHyphens/>
              <w:jc w:val="center"/>
              <w:rPr>
                <w:sz w:val="16"/>
                <w:szCs w:val="22"/>
              </w:rPr>
            </w:pPr>
          </w:p>
        </w:tc>
        <w:tc>
          <w:tcPr>
            <w:tcW w:w="540" w:type="dxa"/>
          </w:tcPr>
          <w:p w14:paraId="4BBDB5DC" w14:textId="77777777" w:rsidR="00334428" w:rsidRPr="00334428" w:rsidRDefault="00334428" w:rsidP="00334428">
            <w:pPr>
              <w:keepNext/>
              <w:tabs>
                <w:tab w:val="left" w:pos="-720"/>
              </w:tabs>
              <w:suppressAutoHyphens/>
              <w:jc w:val="center"/>
              <w:rPr>
                <w:sz w:val="16"/>
                <w:szCs w:val="22"/>
              </w:rPr>
            </w:pPr>
          </w:p>
        </w:tc>
        <w:tc>
          <w:tcPr>
            <w:tcW w:w="630" w:type="dxa"/>
          </w:tcPr>
          <w:p w14:paraId="47F68413" w14:textId="77777777" w:rsidR="00334428" w:rsidRPr="00334428" w:rsidRDefault="00334428" w:rsidP="00334428">
            <w:pPr>
              <w:keepNext/>
              <w:tabs>
                <w:tab w:val="center" w:pos="385"/>
              </w:tabs>
              <w:suppressAutoHyphens/>
              <w:jc w:val="center"/>
              <w:rPr>
                <w:sz w:val="16"/>
                <w:szCs w:val="22"/>
              </w:rPr>
            </w:pPr>
            <w:r w:rsidRPr="00334428">
              <w:rPr>
                <w:sz w:val="16"/>
                <w:szCs w:val="22"/>
              </w:rPr>
              <w:t>.43</w:t>
            </w:r>
          </w:p>
        </w:tc>
        <w:tc>
          <w:tcPr>
            <w:tcW w:w="540" w:type="dxa"/>
          </w:tcPr>
          <w:p w14:paraId="5735ADDC" w14:textId="77777777" w:rsidR="00334428" w:rsidRPr="00334428" w:rsidRDefault="00334428" w:rsidP="00334428">
            <w:pPr>
              <w:keepNext/>
              <w:tabs>
                <w:tab w:val="center" w:pos="385"/>
              </w:tabs>
              <w:suppressAutoHyphens/>
              <w:jc w:val="center"/>
              <w:rPr>
                <w:sz w:val="16"/>
                <w:szCs w:val="22"/>
              </w:rPr>
            </w:pPr>
            <w:r w:rsidRPr="00334428">
              <w:rPr>
                <w:sz w:val="16"/>
                <w:szCs w:val="22"/>
              </w:rPr>
              <w:t>.60</w:t>
            </w:r>
          </w:p>
        </w:tc>
      </w:tr>
      <w:tr w:rsidR="00334428" w:rsidRPr="00334428" w14:paraId="492A2E18" w14:textId="77777777" w:rsidTr="002E5E82">
        <w:trPr>
          <w:cantSplit/>
          <w:jc w:val="center"/>
        </w:trPr>
        <w:tc>
          <w:tcPr>
            <w:tcW w:w="540" w:type="dxa"/>
          </w:tcPr>
          <w:p w14:paraId="74F209AA" w14:textId="77777777" w:rsidR="00334428" w:rsidRPr="00334428" w:rsidRDefault="00334428" w:rsidP="00334428">
            <w:pPr>
              <w:tabs>
                <w:tab w:val="center" w:pos="428"/>
              </w:tabs>
              <w:suppressAutoHyphens/>
              <w:jc w:val="center"/>
              <w:rPr>
                <w:bCs/>
                <w:sz w:val="16"/>
                <w:szCs w:val="22"/>
              </w:rPr>
            </w:pPr>
            <w:r w:rsidRPr="00334428">
              <w:rPr>
                <w:bCs/>
                <w:sz w:val="16"/>
                <w:szCs w:val="22"/>
              </w:rPr>
              <w:t>27</w:t>
            </w:r>
          </w:p>
        </w:tc>
        <w:tc>
          <w:tcPr>
            <w:tcW w:w="450" w:type="dxa"/>
          </w:tcPr>
          <w:p w14:paraId="0469B094" w14:textId="77777777" w:rsidR="00334428" w:rsidRPr="00334428" w:rsidRDefault="00334428" w:rsidP="00334428">
            <w:pPr>
              <w:tabs>
                <w:tab w:val="left" w:pos="-720"/>
              </w:tabs>
              <w:suppressAutoHyphens/>
              <w:jc w:val="center"/>
              <w:rPr>
                <w:sz w:val="16"/>
                <w:szCs w:val="22"/>
              </w:rPr>
            </w:pPr>
          </w:p>
        </w:tc>
        <w:tc>
          <w:tcPr>
            <w:tcW w:w="450" w:type="dxa"/>
          </w:tcPr>
          <w:p w14:paraId="65A7CDF1" w14:textId="77777777" w:rsidR="00334428" w:rsidRPr="00334428" w:rsidRDefault="00334428" w:rsidP="00334428">
            <w:pPr>
              <w:tabs>
                <w:tab w:val="left" w:pos="-720"/>
              </w:tabs>
              <w:suppressAutoHyphens/>
              <w:jc w:val="center"/>
              <w:rPr>
                <w:sz w:val="16"/>
                <w:szCs w:val="22"/>
              </w:rPr>
            </w:pPr>
          </w:p>
        </w:tc>
        <w:tc>
          <w:tcPr>
            <w:tcW w:w="450" w:type="dxa"/>
          </w:tcPr>
          <w:p w14:paraId="71948EE2" w14:textId="77777777" w:rsidR="00334428" w:rsidRPr="00334428" w:rsidRDefault="00334428" w:rsidP="00334428">
            <w:pPr>
              <w:tabs>
                <w:tab w:val="left" w:pos="-720"/>
              </w:tabs>
              <w:suppressAutoHyphens/>
              <w:jc w:val="center"/>
              <w:rPr>
                <w:sz w:val="16"/>
                <w:szCs w:val="22"/>
              </w:rPr>
            </w:pPr>
          </w:p>
        </w:tc>
        <w:tc>
          <w:tcPr>
            <w:tcW w:w="450" w:type="dxa"/>
          </w:tcPr>
          <w:p w14:paraId="6B3A695D" w14:textId="77777777" w:rsidR="00334428" w:rsidRPr="00334428" w:rsidRDefault="00334428" w:rsidP="00334428">
            <w:pPr>
              <w:tabs>
                <w:tab w:val="left" w:pos="-720"/>
              </w:tabs>
              <w:suppressAutoHyphens/>
              <w:jc w:val="center"/>
              <w:rPr>
                <w:sz w:val="16"/>
                <w:szCs w:val="22"/>
              </w:rPr>
            </w:pPr>
          </w:p>
        </w:tc>
        <w:tc>
          <w:tcPr>
            <w:tcW w:w="450" w:type="dxa"/>
          </w:tcPr>
          <w:p w14:paraId="3AE8F8F7" w14:textId="77777777" w:rsidR="00334428" w:rsidRPr="00334428" w:rsidRDefault="00334428" w:rsidP="00334428">
            <w:pPr>
              <w:tabs>
                <w:tab w:val="left" w:pos="-720"/>
              </w:tabs>
              <w:suppressAutoHyphens/>
              <w:jc w:val="center"/>
              <w:rPr>
                <w:sz w:val="16"/>
                <w:szCs w:val="22"/>
              </w:rPr>
            </w:pPr>
          </w:p>
        </w:tc>
        <w:tc>
          <w:tcPr>
            <w:tcW w:w="450" w:type="dxa"/>
          </w:tcPr>
          <w:p w14:paraId="16A3F007" w14:textId="77777777" w:rsidR="00334428" w:rsidRPr="00334428" w:rsidRDefault="00334428" w:rsidP="00334428">
            <w:pPr>
              <w:tabs>
                <w:tab w:val="left" w:pos="-720"/>
              </w:tabs>
              <w:suppressAutoHyphens/>
              <w:jc w:val="center"/>
              <w:rPr>
                <w:sz w:val="16"/>
                <w:szCs w:val="22"/>
              </w:rPr>
            </w:pPr>
          </w:p>
        </w:tc>
        <w:tc>
          <w:tcPr>
            <w:tcW w:w="540" w:type="dxa"/>
          </w:tcPr>
          <w:p w14:paraId="2A3BFD48" w14:textId="77777777" w:rsidR="00334428" w:rsidRPr="00334428" w:rsidRDefault="00334428" w:rsidP="00334428">
            <w:pPr>
              <w:tabs>
                <w:tab w:val="left" w:pos="-720"/>
              </w:tabs>
              <w:suppressAutoHyphens/>
              <w:jc w:val="center"/>
              <w:rPr>
                <w:sz w:val="16"/>
                <w:szCs w:val="22"/>
              </w:rPr>
            </w:pPr>
          </w:p>
        </w:tc>
        <w:tc>
          <w:tcPr>
            <w:tcW w:w="540" w:type="dxa"/>
          </w:tcPr>
          <w:p w14:paraId="5A708A99" w14:textId="77777777" w:rsidR="00334428" w:rsidRPr="00334428" w:rsidRDefault="00334428" w:rsidP="00334428">
            <w:pPr>
              <w:tabs>
                <w:tab w:val="left" w:pos="-720"/>
              </w:tabs>
              <w:suppressAutoHyphens/>
              <w:jc w:val="center"/>
              <w:rPr>
                <w:sz w:val="16"/>
                <w:szCs w:val="22"/>
              </w:rPr>
            </w:pPr>
          </w:p>
        </w:tc>
        <w:tc>
          <w:tcPr>
            <w:tcW w:w="630" w:type="dxa"/>
          </w:tcPr>
          <w:p w14:paraId="2A81E873" w14:textId="77777777" w:rsidR="00334428" w:rsidRPr="00334428" w:rsidRDefault="00334428" w:rsidP="00334428">
            <w:pPr>
              <w:tabs>
                <w:tab w:val="center" w:pos="385"/>
              </w:tabs>
              <w:suppressAutoHyphens/>
              <w:jc w:val="center"/>
              <w:rPr>
                <w:sz w:val="16"/>
                <w:szCs w:val="22"/>
              </w:rPr>
            </w:pPr>
          </w:p>
        </w:tc>
        <w:tc>
          <w:tcPr>
            <w:tcW w:w="540" w:type="dxa"/>
          </w:tcPr>
          <w:p w14:paraId="54BF4796" w14:textId="77777777" w:rsidR="00334428" w:rsidRPr="00334428" w:rsidRDefault="00334428" w:rsidP="00334428">
            <w:pPr>
              <w:tabs>
                <w:tab w:val="center" w:pos="385"/>
              </w:tabs>
              <w:suppressAutoHyphens/>
              <w:jc w:val="center"/>
              <w:rPr>
                <w:sz w:val="16"/>
                <w:szCs w:val="22"/>
              </w:rPr>
            </w:pPr>
            <w:r w:rsidRPr="00334428">
              <w:rPr>
                <w:sz w:val="16"/>
                <w:szCs w:val="22"/>
              </w:rPr>
              <w:t>.56</w:t>
            </w:r>
          </w:p>
        </w:tc>
      </w:tr>
      <w:tr w:rsidR="00334428" w:rsidRPr="00334428" w14:paraId="1125173D" w14:textId="77777777" w:rsidTr="002E5E82">
        <w:trPr>
          <w:cantSplit/>
          <w:jc w:val="center"/>
        </w:trPr>
        <w:tc>
          <w:tcPr>
            <w:tcW w:w="540" w:type="dxa"/>
          </w:tcPr>
          <w:p w14:paraId="72371812" w14:textId="77777777" w:rsidR="00334428" w:rsidRPr="00334428" w:rsidRDefault="00334428" w:rsidP="00334428">
            <w:pPr>
              <w:tabs>
                <w:tab w:val="center" w:pos="428"/>
              </w:tabs>
              <w:suppressAutoHyphens/>
              <w:jc w:val="center"/>
              <w:rPr>
                <w:bCs/>
                <w:sz w:val="16"/>
                <w:szCs w:val="22"/>
              </w:rPr>
            </w:pPr>
            <w:r w:rsidRPr="00334428">
              <w:rPr>
                <w:bCs/>
                <w:sz w:val="16"/>
                <w:szCs w:val="22"/>
              </w:rPr>
              <w:t>28</w:t>
            </w:r>
          </w:p>
        </w:tc>
        <w:tc>
          <w:tcPr>
            <w:tcW w:w="450" w:type="dxa"/>
          </w:tcPr>
          <w:p w14:paraId="46A36413" w14:textId="77777777" w:rsidR="00334428" w:rsidRPr="00334428" w:rsidRDefault="00334428" w:rsidP="00334428">
            <w:pPr>
              <w:tabs>
                <w:tab w:val="left" w:pos="-720"/>
              </w:tabs>
              <w:suppressAutoHyphens/>
              <w:jc w:val="center"/>
              <w:rPr>
                <w:sz w:val="16"/>
                <w:szCs w:val="22"/>
              </w:rPr>
            </w:pPr>
          </w:p>
        </w:tc>
        <w:tc>
          <w:tcPr>
            <w:tcW w:w="450" w:type="dxa"/>
          </w:tcPr>
          <w:p w14:paraId="0542F85C" w14:textId="77777777" w:rsidR="00334428" w:rsidRPr="00334428" w:rsidRDefault="00334428" w:rsidP="00334428">
            <w:pPr>
              <w:tabs>
                <w:tab w:val="left" w:pos="-720"/>
              </w:tabs>
              <w:suppressAutoHyphens/>
              <w:jc w:val="center"/>
              <w:rPr>
                <w:sz w:val="16"/>
                <w:szCs w:val="22"/>
              </w:rPr>
            </w:pPr>
          </w:p>
        </w:tc>
        <w:tc>
          <w:tcPr>
            <w:tcW w:w="450" w:type="dxa"/>
          </w:tcPr>
          <w:p w14:paraId="753E9186" w14:textId="77777777" w:rsidR="00334428" w:rsidRPr="00334428" w:rsidRDefault="00334428" w:rsidP="00334428">
            <w:pPr>
              <w:tabs>
                <w:tab w:val="left" w:pos="-720"/>
              </w:tabs>
              <w:suppressAutoHyphens/>
              <w:jc w:val="center"/>
              <w:rPr>
                <w:sz w:val="16"/>
                <w:szCs w:val="22"/>
              </w:rPr>
            </w:pPr>
          </w:p>
        </w:tc>
        <w:tc>
          <w:tcPr>
            <w:tcW w:w="450" w:type="dxa"/>
          </w:tcPr>
          <w:p w14:paraId="7C61B30B" w14:textId="77777777" w:rsidR="00334428" w:rsidRPr="00334428" w:rsidRDefault="00334428" w:rsidP="00334428">
            <w:pPr>
              <w:tabs>
                <w:tab w:val="left" w:pos="-720"/>
              </w:tabs>
              <w:suppressAutoHyphens/>
              <w:jc w:val="center"/>
              <w:rPr>
                <w:sz w:val="16"/>
                <w:szCs w:val="22"/>
              </w:rPr>
            </w:pPr>
          </w:p>
        </w:tc>
        <w:tc>
          <w:tcPr>
            <w:tcW w:w="450" w:type="dxa"/>
          </w:tcPr>
          <w:p w14:paraId="4B1EA674" w14:textId="77777777" w:rsidR="00334428" w:rsidRPr="00334428" w:rsidRDefault="00334428" w:rsidP="00334428">
            <w:pPr>
              <w:tabs>
                <w:tab w:val="left" w:pos="-720"/>
              </w:tabs>
              <w:suppressAutoHyphens/>
              <w:jc w:val="center"/>
              <w:rPr>
                <w:sz w:val="16"/>
                <w:szCs w:val="22"/>
              </w:rPr>
            </w:pPr>
          </w:p>
        </w:tc>
        <w:tc>
          <w:tcPr>
            <w:tcW w:w="450" w:type="dxa"/>
          </w:tcPr>
          <w:p w14:paraId="71E49AE9" w14:textId="77777777" w:rsidR="00334428" w:rsidRPr="00334428" w:rsidRDefault="00334428" w:rsidP="00334428">
            <w:pPr>
              <w:tabs>
                <w:tab w:val="left" w:pos="-720"/>
              </w:tabs>
              <w:suppressAutoHyphens/>
              <w:jc w:val="center"/>
              <w:rPr>
                <w:sz w:val="16"/>
                <w:szCs w:val="22"/>
              </w:rPr>
            </w:pPr>
          </w:p>
        </w:tc>
        <w:tc>
          <w:tcPr>
            <w:tcW w:w="540" w:type="dxa"/>
          </w:tcPr>
          <w:p w14:paraId="6A17D6A0" w14:textId="77777777" w:rsidR="00334428" w:rsidRPr="00334428" w:rsidRDefault="00334428" w:rsidP="00334428">
            <w:pPr>
              <w:tabs>
                <w:tab w:val="left" w:pos="-720"/>
              </w:tabs>
              <w:suppressAutoHyphens/>
              <w:jc w:val="center"/>
              <w:rPr>
                <w:sz w:val="16"/>
                <w:szCs w:val="22"/>
              </w:rPr>
            </w:pPr>
          </w:p>
        </w:tc>
        <w:tc>
          <w:tcPr>
            <w:tcW w:w="540" w:type="dxa"/>
          </w:tcPr>
          <w:p w14:paraId="2F91AD3D" w14:textId="77777777" w:rsidR="00334428" w:rsidRPr="00334428" w:rsidRDefault="00334428" w:rsidP="00334428">
            <w:pPr>
              <w:tabs>
                <w:tab w:val="left" w:pos="-720"/>
              </w:tabs>
              <w:suppressAutoHyphens/>
              <w:jc w:val="center"/>
              <w:rPr>
                <w:sz w:val="16"/>
                <w:szCs w:val="22"/>
              </w:rPr>
            </w:pPr>
          </w:p>
        </w:tc>
        <w:tc>
          <w:tcPr>
            <w:tcW w:w="630" w:type="dxa"/>
          </w:tcPr>
          <w:p w14:paraId="02AFD355" w14:textId="77777777" w:rsidR="00334428" w:rsidRPr="00334428" w:rsidRDefault="00334428" w:rsidP="00334428">
            <w:pPr>
              <w:tabs>
                <w:tab w:val="center" w:pos="385"/>
              </w:tabs>
              <w:suppressAutoHyphens/>
              <w:jc w:val="center"/>
              <w:rPr>
                <w:sz w:val="16"/>
                <w:szCs w:val="22"/>
              </w:rPr>
            </w:pPr>
          </w:p>
        </w:tc>
        <w:tc>
          <w:tcPr>
            <w:tcW w:w="540" w:type="dxa"/>
          </w:tcPr>
          <w:p w14:paraId="2E4B1303" w14:textId="77777777" w:rsidR="00334428" w:rsidRPr="00334428" w:rsidRDefault="00334428" w:rsidP="00334428">
            <w:pPr>
              <w:tabs>
                <w:tab w:val="center" w:pos="385"/>
              </w:tabs>
              <w:suppressAutoHyphens/>
              <w:jc w:val="center"/>
              <w:rPr>
                <w:sz w:val="16"/>
                <w:szCs w:val="22"/>
              </w:rPr>
            </w:pPr>
            <w:r w:rsidRPr="00334428">
              <w:rPr>
                <w:sz w:val="16"/>
                <w:szCs w:val="22"/>
              </w:rPr>
              <w:t>.50</w:t>
            </w:r>
          </w:p>
        </w:tc>
      </w:tr>
      <w:tr w:rsidR="00334428" w:rsidRPr="00334428" w14:paraId="659C8513" w14:textId="77777777" w:rsidTr="002E5E82">
        <w:trPr>
          <w:cantSplit/>
          <w:jc w:val="center"/>
        </w:trPr>
        <w:tc>
          <w:tcPr>
            <w:tcW w:w="540" w:type="dxa"/>
          </w:tcPr>
          <w:p w14:paraId="56F92BAB" w14:textId="77777777" w:rsidR="00334428" w:rsidRPr="00334428" w:rsidRDefault="00334428" w:rsidP="00334428">
            <w:pPr>
              <w:tabs>
                <w:tab w:val="center" w:pos="428"/>
              </w:tabs>
              <w:suppressAutoHyphens/>
              <w:jc w:val="center"/>
              <w:rPr>
                <w:bCs/>
                <w:sz w:val="16"/>
                <w:szCs w:val="22"/>
              </w:rPr>
            </w:pPr>
            <w:r w:rsidRPr="00334428">
              <w:rPr>
                <w:bCs/>
                <w:sz w:val="16"/>
                <w:szCs w:val="22"/>
              </w:rPr>
              <w:t>29</w:t>
            </w:r>
          </w:p>
        </w:tc>
        <w:tc>
          <w:tcPr>
            <w:tcW w:w="450" w:type="dxa"/>
          </w:tcPr>
          <w:p w14:paraId="300D14EA" w14:textId="77777777" w:rsidR="00334428" w:rsidRPr="00334428" w:rsidRDefault="00334428" w:rsidP="00334428">
            <w:pPr>
              <w:tabs>
                <w:tab w:val="left" w:pos="-720"/>
              </w:tabs>
              <w:suppressAutoHyphens/>
              <w:jc w:val="center"/>
              <w:rPr>
                <w:sz w:val="16"/>
                <w:szCs w:val="22"/>
              </w:rPr>
            </w:pPr>
          </w:p>
        </w:tc>
        <w:tc>
          <w:tcPr>
            <w:tcW w:w="450" w:type="dxa"/>
          </w:tcPr>
          <w:p w14:paraId="00E82E07" w14:textId="77777777" w:rsidR="00334428" w:rsidRPr="00334428" w:rsidRDefault="00334428" w:rsidP="00334428">
            <w:pPr>
              <w:tabs>
                <w:tab w:val="left" w:pos="-720"/>
              </w:tabs>
              <w:suppressAutoHyphens/>
              <w:jc w:val="center"/>
              <w:rPr>
                <w:sz w:val="16"/>
                <w:szCs w:val="22"/>
              </w:rPr>
            </w:pPr>
          </w:p>
        </w:tc>
        <w:tc>
          <w:tcPr>
            <w:tcW w:w="450" w:type="dxa"/>
          </w:tcPr>
          <w:p w14:paraId="663A6DED" w14:textId="77777777" w:rsidR="00334428" w:rsidRPr="00334428" w:rsidRDefault="00334428" w:rsidP="00334428">
            <w:pPr>
              <w:tabs>
                <w:tab w:val="left" w:pos="-720"/>
              </w:tabs>
              <w:suppressAutoHyphens/>
              <w:jc w:val="center"/>
              <w:rPr>
                <w:sz w:val="16"/>
                <w:szCs w:val="22"/>
              </w:rPr>
            </w:pPr>
          </w:p>
        </w:tc>
        <w:tc>
          <w:tcPr>
            <w:tcW w:w="450" w:type="dxa"/>
          </w:tcPr>
          <w:p w14:paraId="6A97FD74" w14:textId="77777777" w:rsidR="00334428" w:rsidRPr="00334428" w:rsidRDefault="00334428" w:rsidP="00334428">
            <w:pPr>
              <w:tabs>
                <w:tab w:val="left" w:pos="-720"/>
              </w:tabs>
              <w:suppressAutoHyphens/>
              <w:jc w:val="center"/>
              <w:rPr>
                <w:sz w:val="16"/>
                <w:szCs w:val="22"/>
              </w:rPr>
            </w:pPr>
          </w:p>
        </w:tc>
        <w:tc>
          <w:tcPr>
            <w:tcW w:w="450" w:type="dxa"/>
          </w:tcPr>
          <w:p w14:paraId="63E34712" w14:textId="77777777" w:rsidR="00334428" w:rsidRPr="00334428" w:rsidRDefault="00334428" w:rsidP="00334428">
            <w:pPr>
              <w:tabs>
                <w:tab w:val="left" w:pos="-720"/>
              </w:tabs>
              <w:suppressAutoHyphens/>
              <w:jc w:val="center"/>
              <w:rPr>
                <w:sz w:val="16"/>
                <w:szCs w:val="22"/>
              </w:rPr>
            </w:pPr>
          </w:p>
        </w:tc>
        <w:tc>
          <w:tcPr>
            <w:tcW w:w="450" w:type="dxa"/>
          </w:tcPr>
          <w:p w14:paraId="212A6804" w14:textId="77777777" w:rsidR="00334428" w:rsidRPr="00334428" w:rsidRDefault="00334428" w:rsidP="00334428">
            <w:pPr>
              <w:tabs>
                <w:tab w:val="left" w:pos="-720"/>
              </w:tabs>
              <w:suppressAutoHyphens/>
              <w:jc w:val="center"/>
              <w:rPr>
                <w:sz w:val="16"/>
                <w:szCs w:val="22"/>
              </w:rPr>
            </w:pPr>
          </w:p>
        </w:tc>
        <w:tc>
          <w:tcPr>
            <w:tcW w:w="540" w:type="dxa"/>
          </w:tcPr>
          <w:p w14:paraId="72E51932" w14:textId="77777777" w:rsidR="00334428" w:rsidRPr="00334428" w:rsidRDefault="00334428" w:rsidP="00334428">
            <w:pPr>
              <w:tabs>
                <w:tab w:val="left" w:pos="-720"/>
              </w:tabs>
              <w:suppressAutoHyphens/>
              <w:jc w:val="center"/>
              <w:rPr>
                <w:sz w:val="16"/>
                <w:szCs w:val="22"/>
              </w:rPr>
            </w:pPr>
          </w:p>
        </w:tc>
        <w:tc>
          <w:tcPr>
            <w:tcW w:w="540" w:type="dxa"/>
          </w:tcPr>
          <w:p w14:paraId="5A0498C3" w14:textId="77777777" w:rsidR="00334428" w:rsidRPr="00334428" w:rsidRDefault="00334428" w:rsidP="00334428">
            <w:pPr>
              <w:tabs>
                <w:tab w:val="left" w:pos="-720"/>
              </w:tabs>
              <w:suppressAutoHyphens/>
              <w:jc w:val="center"/>
              <w:rPr>
                <w:sz w:val="16"/>
                <w:szCs w:val="22"/>
              </w:rPr>
            </w:pPr>
          </w:p>
        </w:tc>
        <w:tc>
          <w:tcPr>
            <w:tcW w:w="630" w:type="dxa"/>
          </w:tcPr>
          <w:p w14:paraId="7D654595" w14:textId="77777777" w:rsidR="00334428" w:rsidRPr="00334428" w:rsidRDefault="00334428" w:rsidP="00334428">
            <w:pPr>
              <w:tabs>
                <w:tab w:val="center" w:pos="385"/>
              </w:tabs>
              <w:suppressAutoHyphens/>
              <w:jc w:val="center"/>
              <w:rPr>
                <w:sz w:val="16"/>
                <w:szCs w:val="22"/>
              </w:rPr>
            </w:pPr>
          </w:p>
        </w:tc>
        <w:tc>
          <w:tcPr>
            <w:tcW w:w="540" w:type="dxa"/>
          </w:tcPr>
          <w:p w14:paraId="312B4FAE" w14:textId="77777777" w:rsidR="00334428" w:rsidRPr="00334428" w:rsidRDefault="00334428" w:rsidP="00334428">
            <w:pPr>
              <w:tabs>
                <w:tab w:val="center" w:pos="385"/>
              </w:tabs>
              <w:suppressAutoHyphens/>
              <w:jc w:val="center"/>
              <w:rPr>
                <w:sz w:val="16"/>
                <w:szCs w:val="22"/>
              </w:rPr>
            </w:pPr>
            <w:r w:rsidRPr="00334428">
              <w:rPr>
                <w:sz w:val="16"/>
                <w:szCs w:val="22"/>
              </w:rPr>
              <w:t>.46</w:t>
            </w:r>
          </w:p>
        </w:tc>
      </w:tr>
      <w:tr w:rsidR="00334428" w:rsidRPr="00334428" w14:paraId="2473A700" w14:textId="77777777" w:rsidTr="002E5E82">
        <w:trPr>
          <w:cantSplit/>
          <w:jc w:val="center"/>
        </w:trPr>
        <w:tc>
          <w:tcPr>
            <w:tcW w:w="540" w:type="dxa"/>
          </w:tcPr>
          <w:p w14:paraId="40AA12F4" w14:textId="77777777" w:rsidR="00334428" w:rsidRPr="00334428" w:rsidRDefault="00334428" w:rsidP="00334428">
            <w:pPr>
              <w:tabs>
                <w:tab w:val="center" w:pos="428"/>
              </w:tabs>
              <w:suppressAutoHyphens/>
              <w:jc w:val="center"/>
              <w:rPr>
                <w:bCs/>
                <w:sz w:val="16"/>
                <w:szCs w:val="22"/>
              </w:rPr>
            </w:pPr>
            <w:r w:rsidRPr="00334428">
              <w:rPr>
                <w:bCs/>
                <w:sz w:val="16"/>
                <w:szCs w:val="22"/>
              </w:rPr>
              <w:t>30</w:t>
            </w:r>
          </w:p>
        </w:tc>
        <w:tc>
          <w:tcPr>
            <w:tcW w:w="450" w:type="dxa"/>
          </w:tcPr>
          <w:p w14:paraId="57A5E771" w14:textId="77777777" w:rsidR="00334428" w:rsidRPr="00334428" w:rsidRDefault="00334428" w:rsidP="00334428">
            <w:pPr>
              <w:tabs>
                <w:tab w:val="left" w:pos="-720"/>
              </w:tabs>
              <w:suppressAutoHyphens/>
              <w:jc w:val="center"/>
              <w:rPr>
                <w:sz w:val="16"/>
                <w:szCs w:val="22"/>
              </w:rPr>
            </w:pPr>
          </w:p>
        </w:tc>
        <w:tc>
          <w:tcPr>
            <w:tcW w:w="450" w:type="dxa"/>
          </w:tcPr>
          <w:p w14:paraId="12ACBADC" w14:textId="77777777" w:rsidR="00334428" w:rsidRPr="00334428" w:rsidRDefault="00334428" w:rsidP="00334428">
            <w:pPr>
              <w:tabs>
                <w:tab w:val="left" w:pos="-720"/>
              </w:tabs>
              <w:suppressAutoHyphens/>
              <w:jc w:val="center"/>
              <w:rPr>
                <w:sz w:val="16"/>
                <w:szCs w:val="22"/>
              </w:rPr>
            </w:pPr>
          </w:p>
        </w:tc>
        <w:tc>
          <w:tcPr>
            <w:tcW w:w="450" w:type="dxa"/>
          </w:tcPr>
          <w:p w14:paraId="0789577A" w14:textId="77777777" w:rsidR="00334428" w:rsidRPr="00334428" w:rsidRDefault="00334428" w:rsidP="00334428">
            <w:pPr>
              <w:tabs>
                <w:tab w:val="left" w:pos="-720"/>
              </w:tabs>
              <w:suppressAutoHyphens/>
              <w:jc w:val="center"/>
              <w:rPr>
                <w:sz w:val="16"/>
                <w:szCs w:val="22"/>
              </w:rPr>
            </w:pPr>
          </w:p>
        </w:tc>
        <w:tc>
          <w:tcPr>
            <w:tcW w:w="450" w:type="dxa"/>
          </w:tcPr>
          <w:p w14:paraId="3AED96B9" w14:textId="77777777" w:rsidR="00334428" w:rsidRPr="00334428" w:rsidRDefault="00334428" w:rsidP="00334428">
            <w:pPr>
              <w:tabs>
                <w:tab w:val="left" w:pos="-720"/>
              </w:tabs>
              <w:suppressAutoHyphens/>
              <w:jc w:val="center"/>
              <w:rPr>
                <w:sz w:val="16"/>
                <w:szCs w:val="22"/>
              </w:rPr>
            </w:pPr>
          </w:p>
        </w:tc>
        <w:tc>
          <w:tcPr>
            <w:tcW w:w="450" w:type="dxa"/>
          </w:tcPr>
          <w:p w14:paraId="47BC01E9" w14:textId="77777777" w:rsidR="00334428" w:rsidRPr="00334428" w:rsidRDefault="00334428" w:rsidP="00334428">
            <w:pPr>
              <w:tabs>
                <w:tab w:val="left" w:pos="-720"/>
              </w:tabs>
              <w:suppressAutoHyphens/>
              <w:jc w:val="center"/>
              <w:rPr>
                <w:sz w:val="16"/>
                <w:szCs w:val="22"/>
              </w:rPr>
            </w:pPr>
          </w:p>
        </w:tc>
        <w:tc>
          <w:tcPr>
            <w:tcW w:w="450" w:type="dxa"/>
          </w:tcPr>
          <w:p w14:paraId="12A22528" w14:textId="77777777" w:rsidR="00334428" w:rsidRPr="00334428" w:rsidRDefault="00334428" w:rsidP="00334428">
            <w:pPr>
              <w:tabs>
                <w:tab w:val="left" w:pos="-720"/>
              </w:tabs>
              <w:suppressAutoHyphens/>
              <w:jc w:val="center"/>
              <w:rPr>
                <w:sz w:val="16"/>
                <w:szCs w:val="22"/>
              </w:rPr>
            </w:pPr>
          </w:p>
        </w:tc>
        <w:tc>
          <w:tcPr>
            <w:tcW w:w="540" w:type="dxa"/>
          </w:tcPr>
          <w:p w14:paraId="71783D61" w14:textId="77777777" w:rsidR="00334428" w:rsidRPr="00334428" w:rsidRDefault="00334428" w:rsidP="00334428">
            <w:pPr>
              <w:tabs>
                <w:tab w:val="left" w:pos="-720"/>
              </w:tabs>
              <w:suppressAutoHyphens/>
              <w:jc w:val="center"/>
              <w:rPr>
                <w:sz w:val="16"/>
                <w:szCs w:val="22"/>
              </w:rPr>
            </w:pPr>
          </w:p>
        </w:tc>
        <w:tc>
          <w:tcPr>
            <w:tcW w:w="540" w:type="dxa"/>
          </w:tcPr>
          <w:p w14:paraId="2CD7A7E1" w14:textId="77777777" w:rsidR="00334428" w:rsidRPr="00334428" w:rsidRDefault="00334428" w:rsidP="00334428">
            <w:pPr>
              <w:tabs>
                <w:tab w:val="left" w:pos="-720"/>
              </w:tabs>
              <w:suppressAutoHyphens/>
              <w:jc w:val="center"/>
              <w:rPr>
                <w:sz w:val="16"/>
                <w:szCs w:val="22"/>
              </w:rPr>
            </w:pPr>
          </w:p>
        </w:tc>
        <w:tc>
          <w:tcPr>
            <w:tcW w:w="630" w:type="dxa"/>
          </w:tcPr>
          <w:p w14:paraId="68501D1B" w14:textId="77777777" w:rsidR="00334428" w:rsidRPr="00334428" w:rsidRDefault="00334428" w:rsidP="00334428">
            <w:pPr>
              <w:tabs>
                <w:tab w:val="center" w:pos="385"/>
              </w:tabs>
              <w:suppressAutoHyphens/>
              <w:jc w:val="center"/>
              <w:rPr>
                <w:sz w:val="16"/>
                <w:szCs w:val="22"/>
              </w:rPr>
            </w:pPr>
          </w:p>
        </w:tc>
        <w:tc>
          <w:tcPr>
            <w:tcW w:w="540" w:type="dxa"/>
          </w:tcPr>
          <w:p w14:paraId="647981C1" w14:textId="77777777" w:rsidR="00334428" w:rsidRPr="00334428" w:rsidRDefault="00334428" w:rsidP="00334428">
            <w:pPr>
              <w:tabs>
                <w:tab w:val="center" w:pos="385"/>
              </w:tabs>
              <w:suppressAutoHyphens/>
              <w:jc w:val="center"/>
              <w:rPr>
                <w:sz w:val="16"/>
                <w:szCs w:val="22"/>
              </w:rPr>
            </w:pPr>
            <w:r w:rsidRPr="00334428">
              <w:rPr>
                <w:sz w:val="16"/>
                <w:szCs w:val="22"/>
              </w:rPr>
              <w:t>.45</w:t>
            </w:r>
          </w:p>
        </w:tc>
      </w:tr>
      <w:tr w:rsidR="00334428" w:rsidRPr="00334428" w14:paraId="41FA26A0" w14:textId="77777777" w:rsidTr="002E5E82">
        <w:trPr>
          <w:cantSplit/>
          <w:jc w:val="center"/>
        </w:trPr>
        <w:tc>
          <w:tcPr>
            <w:tcW w:w="540" w:type="dxa"/>
          </w:tcPr>
          <w:p w14:paraId="03DA7555" w14:textId="77777777" w:rsidR="00334428" w:rsidRPr="00334428" w:rsidRDefault="00334428" w:rsidP="00334428">
            <w:pPr>
              <w:tabs>
                <w:tab w:val="center" w:pos="428"/>
              </w:tabs>
              <w:suppressAutoHyphens/>
              <w:jc w:val="center"/>
              <w:rPr>
                <w:sz w:val="16"/>
                <w:szCs w:val="22"/>
              </w:rPr>
            </w:pPr>
            <w:r w:rsidRPr="00334428">
              <w:rPr>
                <w:bCs/>
                <w:sz w:val="16"/>
                <w:szCs w:val="22"/>
              </w:rPr>
              <w:t>31</w:t>
            </w:r>
          </w:p>
        </w:tc>
        <w:tc>
          <w:tcPr>
            <w:tcW w:w="450" w:type="dxa"/>
          </w:tcPr>
          <w:p w14:paraId="6ED3F88C" w14:textId="77777777" w:rsidR="00334428" w:rsidRPr="00334428" w:rsidRDefault="00334428" w:rsidP="00334428">
            <w:pPr>
              <w:tabs>
                <w:tab w:val="left" w:pos="-720"/>
              </w:tabs>
              <w:suppressAutoHyphens/>
              <w:jc w:val="center"/>
              <w:rPr>
                <w:sz w:val="16"/>
                <w:szCs w:val="22"/>
              </w:rPr>
            </w:pPr>
          </w:p>
        </w:tc>
        <w:tc>
          <w:tcPr>
            <w:tcW w:w="450" w:type="dxa"/>
          </w:tcPr>
          <w:p w14:paraId="54F2F550" w14:textId="77777777" w:rsidR="00334428" w:rsidRPr="00334428" w:rsidRDefault="00334428" w:rsidP="00334428">
            <w:pPr>
              <w:tabs>
                <w:tab w:val="left" w:pos="-720"/>
              </w:tabs>
              <w:suppressAutoHyphens/>
              <w:jc w:val="center"/>
              <w:rPr>
                <w:sz w:val="16"/>
                <w:szCs w:val="22"/>
              </w:rPr>
            </w:pPr>
          </w:p>
        </w:tc>
        <w:tc>
          <w:tcPr>
            <w:tcW w:w="450" w:type="dxa"/>
          </w:tcPr>
          <w:p w14:paraId="07B9F1FB" w14:textId="77777777" w:rsidR="00334428" w:rsidRPr="00334428" w:rsidRDefault="00334428" w:rsidP="00334428">
            <w:pPr>
              <w:tabs>
                <w:tab w:val="left" w:pos="-720"/>
              </w:tabs>
              <w:suppressAutoHyphens/>
              <w:jc w:val="center"/>
              <w:rPr>
                <w:sz w:val="16"/>
                <w:szCs w:val="22"/>
              </w:rPr>
            </w:pPr>
          </w:p>
        </w:tc>
        <w:tc>
          <w:tcPr>
            <w:tcW w:w="450" w:type="dxa"/>
          </w:tcPr>
          <w:p w14:paraId="0384DD97" w14:textId="77777777" w:rsidR="00334428" w:rsidRPr="00334428" w:rsidRDefault="00334428" w:rsidP="00334428">
            <w:pPr>
              <w:tabs>
                <w:tab w:val="left" w:pos="-720"/>
              </w:tabs>
              <w:suppressAutoHyphens/>
              <w:jc w:val="center"/>
              <w:rPr>
                <w:sz w:val="16"/>
                <w:szCs w:val="22"/>
              </w:rPr>
            </w:pPr>
          </w:p>
        </w:tc>
        <w:tc>
          <w:tcPr>
            <w:tcW w:w="450" w:type="dxa"/>
          </w:tcPr>
          <w:p w14:paraId="1B358E33" w14:textId="77777777" w:rsidR="00334428" w:rsidRPr="00334428" w:rsidRDefault="00334428" w:rsidP="00334428">
            <w:pPr>
              <w:tabs>
                <w:tab w:val="left" w:pos="-720"/>
              </w:tabs>
              <w:suppressAutoHyphens/>
              <w:jc w:val="center"/>
              <w:rPr>
                <w:sz w:val="16"/>
                <w:szCs w:val="22"/>
              </w:rPr>
            </w:pPr>
          </w:p>
        </w:tc>
        <w:tc>
          <w:tcPr>
            <w:tcW w:w="450" w:type="dxa"/>
          </w:tcPr>
          <w:p w14:paraId="709CF1AC" w14:textId="77777777" w:rsidR="00334428" w:rsidRPr="00334428" w:rsidRDefault="00334428" w:rsidP="00334428">
            <w:pPr>
              <w:tabs>
                <w:tab w:val="left" w:pos="-720"/>
              </w:tabs>
              <w:suppressAutoHyphens/>
              <w:jc w:val="center"/>
              <w:rPr>
                <w:sz w:val="16"/>
                <w:szCs w:val="22"/>
              </w:rPr>
            </w:pPr>
          </w:p>
        </w:tc>
        <w:tc>
          <w:tcPr>
            <w:tcW w:w="540" w:type="dxa"/>
          </w:tcPr>
          <w:p w14:paraId="4FF047B3" w14:textId="77777777" w:rsidR="00334428" w:rsidRPr="00334428" w:rsidRDefault="00334428" w:rsidP="00334428">
            <w:pPr>
              <w:tabs>
                <w:tab w:val="left" w:pos="-720"/>
              </w:tabs>
              <w:suppressAutoHyphens/>
              <w:jc w:val="center"/>
              <w:rPr>
                <w:sz w:val="16"/>
                <w:szCs w:val="22"/>
              </w:rPr>
            </w:pPr>
          </w:p>
        </w:tc>
        <w:tc>
          <w:tcPr>
            <w:tcW w:w="540" w:type="dxa"/>
          </w:tcPr>
          <w:p w14:paraId="4FFB6D60" w14:textId="77777777" w:rsidR="00334428" w:rsidRPr="00334428" w:rsidRDefault="00334428" w:rsidP="00334428">
            <w:pPr>
              <w:tabs>
                <w:tab w:val="left" w:pos="-720"/>
              </w:tabs>
              <w:suppressAutoHyphens/>
              <w:jc w:val="center"/>
              <w:rPr>
                <w:sz w:val="16"/>
                <w:szCs w:val="22"/>
              </w:rPr>
            </w:pPr>
          </w:p>
        </w:tc>
        <w:tc>
          <w:tcPr>
            <w:tcW w:w="630" w:type="dxa"/>
          </w:tcPr>
          <w:p w14:paraId="7B9FE36C" w14:textId="77777777" w:rsidR="00334428" w:rsidRPr="00334428" w:rsidRDefault="00334428" w:rsidP="00334428">
            <w:pPr>
              <w:tabs>
                <w:tab w:val="center" w:pos="385"/>
              </w:tabs>
              <w:suppressAutoHyphens/>
              <w:jc w:val="center"/>
              <w:rPr>
                <w:sz w:val="16"/>
                <w:szCs w:val="22"/>
              </w:rPr>
            </w:pPr>
          </w:p>
        </w:tc>
        <w:tc>
          <w:tcPr>
            <w:tcW w:w="540" w:type="dxa"/>
          </w:tcPr>
          <w:p w14:paraId="3FE4A77C" w14:textId="77777777" w:rsidR="00334428" w:rsidRPr="00334428" w:rsidRDefault="00334428" w:rsidP="00334428">
            <w:pPr>
              <w:tabs>
                <w:tab w:val="center" w:pos="385"/>
              </w:tabs>
              <w:suppressAutoHyphens/>
              <w:jc w:val="center"/>
              <w:rPr>
                <w:sz w:val="16"/>
                <w:szCs w:val="22"/>
              </w:rPr>
            </w:pPr>
            <w:r w:rsidRPr="00334428">
              <w:rPr>
                <w:sz w:val="16"/>
                <w:szCs w:val="22"/>
              </w:rPr>
              <w:t>.45</w:t>
            </w:r>
          </w:p>
        </w:tc>
      </w:tr>
    </w:tbl>
    <w:p w14:paraId="34A8952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426EC88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Data sources for tables are:</w:t>
      </w:r>
    </w:p>
    <w:p w14:paraId="2F0F5781"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Cost Index―Marshall and Swift Publication Co.;</w:t>
      </w:r>
    </w:p>
    <w:p w14:paraId="7A9CCAC0"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Percent Good―Marshall and Swift Publication Co.;</w:t>
      </w:r>
    </w:p>
    <w:p w14:paraId="6C1B0E40"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Average Economic Life―various.</w:t>
      </w:r>
    </w:p>
    <w:p w14:paraId="64FE99A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Values for Carbon Sequestration Wells and Related Wells*</w:t>
      </w:r>
    </w:p>
    <w:p w14:paraId="165A2F0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497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1"/>
        <w:gridCol w:w="1701"/>
        <w:gridCol w:w="1517"/>
      </w:tblGrid>
      <w:tr w:rsidR="00334428" w:rsidRPr="00334428" w14:paraId="01F7CD31" w14:textId="77777777" w:rsidTr="002E5E82">
        <w:trPr>
          <w:cantSplit/>
          <w:jc w:val="center"/>
        </w:trPr>
        <w:tc>
          <w:tcPr>
            <w:tcW w:w="4979" w:type="dxa"/>
            <w:gridSpan w:val="3"/>
            <w:shd w:val="clear" w:color="auto" w:fill="BFBFBF"/>
            <w:vAlign w:val="bottom"/>
          </w:tcPr>
          <w:p w14:paraId="1CCB0DB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bCs/>
                <w:kern w:val="2"/>
                <w:sz w:val="16"/>
                <w:szCs w:val="16"/>
              </w:rPr>
            </w:pPr>
            <w:r w:rsidRPr="00334428">
              <w:rPr>
                <w:b/>
                <w:bCs/>
                <w:kern w:val="2"/>
                <w:sz w:val="16"/>
                <w:szCs w:val="16"/>
              </w:rPr>
              <w:t>Table 2503.E</w:t>
            </w:r>
          </w:p>
          <w:p w14:paraId="34D8F33A" w14:textId="77777777" w:rsidR="00334428" w:rsidRPr="00334428" w:rsidRDefault="00334428" w:rsidP="00334428">
            <w:pPr>
              <w:keepNext/>
              <w:tabs>
                <w:tab w:val="center" w:pos="4680"/>
              </w:tabs>
              <w:suppressAutoHyphens/>
              <w:jc w:val="center"/>
              <w:rPr>
                <w:b/>
                <w:bCs/>
                <w:sz w:val="16"/>
                <w:szCs w:val="16"/>
              </w:rPr>
            </w:pPr>
            <w:r w:rsidRPr="00334428">
              <w:rPr>
                <w:b/>
                <w:bCs/>
                <w:sz w:val="16"/>
                <w:szCs w:val="16"/>
              </w:rPr>
              <w:t>Values for Carbon Sequestration Wells and Related Wells*</w:t>
            </w:r>
          </w:p>
        </w:tc>
      </w:tr>
      <w:tr w:rsidR="00334428" w:rsidRPr="00334428" w14:paraId="7094EB09" w14:textId="77777777" w:rsidTr="002E5E82">
        <w:trPr>
          <w:cantSplit/>
          <w:jc w:val="center"/>
        </w:trPr>
        <w:tc>
          <w:tcPr>
            <w:tcW w:w="1761" w:type="dxa"/>
            <w:shd w:val="clear" w:color="auto" w:fill="BFBFBF"/>
            <w:vAlign w:val="center"/>
          </w:tcPr>
          <w:p w14:paraId="1A879177" w14:textId="77777777" w:rsidR="00334428" w:rsidRPr="00334428" w:rsidRDefault="00334428" w:rsidP="00334428">
            <w:pPr>
              <w:tabs>
                <w:tab w:val="center" w:pos="4680"/>
              </w:tabs>
              <w:suppressAutoHyphens/>
              <w:jc w:val="center"/>
              <w:rPr>
                <w:b/>
                <w:bCs/>
                <w:sz w:val="16"/>
                <w:szCs w:val="16"/>
              </w:rPr>
            </w:pPr>
            <w:r w:rsidRPr="00334428">
              <w:rPr>
                <w:b/>
                <w:bCs/>
                <w:sz w:val="16"/>
                <w:szCs w:val="16"/>
              </w:rPr>
              <w:t>Location</w:t>
            </w:r>
          </w:p>
        </w:tc>
        <w:tc>
          <w:tcPr>
            <w:tcW w:w="1701" w:type="dxa"/>
            <w:shd w:val="clear" w:color="auto" w:fill="BFBFBF"/>
            <w:vAlign w:val="bottom"/>
          </w:tcPr>
          <w:p w14:paraId="5DE452B4" w14:textId="77777777" w:rsidR="00334428" w:rsidRPr="00334428" w:rsidRDefault="00334428" w:rsidP="00334428">
            <w:pPr>
              <w:tabs>
                <w:tab w:val="center" w:pos="4680"/>
              </w:tabs>
              <w:suppressAutoHyphens/>
              <w:jc w:val="center"/>
              <w:rPr>
                <w:b/>
                <w:bCs/>
                <w:sz w:val="16"/>
                <w:szCs w:val="16"/>
              </w:rPr>
            </w:pPr>
            <w:r w:rsidRPr="00334428">
              <w:rPr>
                <w:b/>
                <w:bCs/>
                <w:sz w:val="16"/>
                <w:szCs w:val="16"/>
              </w:rPr>
              <w:t>Average Depth</w:t>
            </w:r>
          </w:p>
          <w:p w14:paraId="1B45B762" w14:textId="77777777" w:rsidR="00334428" w:rsidRPr="00334428" w:rsidRDefault="00334428" w:rsidP="00334428">
            <w:pPr>
              <w:tabs>
                <w:tab w:val="center" w:pos="4680"/>
              </w:tabs>
              <w:suppressAutoHyphens/>
              <w:jc w:val="center"/>
              <w:rPr>
                <w:b/>
                <w:bCs/>
                <w:sz w:val="16"/>
                <w:szCs w:val="16"/>
              </w:rPr>
            </w:pPr>
            <w:r w:rsidRPr="00334428">
              <w:rPr>
                <w:b/>
                <w:bCs/>
                <w:sz w:val="16"/>
                <w:szCs w:val="16"/>
              </w:rPr>
              <w:t>(feet)</w:t>
            </w:r>
          </w:p>
        </w:tc>
        <w:tc>
          <w:tcPr>
            <w:tcW w:w="1517" w:type="dxa"/>
            <w:shd w:val="clear" w:color="auto" w:fill="BFBFBF"/>
            <w:vAlign w:val="bottom"/>
          </w:tcPr>
          <w:p w14:paraId="5C98E4F8" w14:textId="77777777" w:rsidR="00334428" w:rsidRPr="00334428" w:rsidRDefault="00334428" w:rsidP="00334428">
            <w:pPr>
              <w:tabs>
                <w:tab w:val="center" w:pos="4680"/>
              </w:tabs>
              <w:suppressAutoHyphens/>
              <w:jc w:val="center"/>
              <w:rPr>
                <w:b/>
                <w:bCs/>
                <w:sz w:val="16"/>
                <w:szCs w:val="16"/>
              </w:rPr>
            </w:pPr>
            <w:r w:rsidRPr="00334428">
              <w:rPr>
                <w:b/>
                <w:bCs/>
                <w:sz w:val="16"/>
                <w:szCs w:val="16"/>
              </w:rPr>
              <w:t>Value Per Foot ($)</w:t>
            </w:r>
          </w:p>
        </w:tc>
      </w:tr>
      <w:tr w:rsidR="00334428" w:rsidRPr="00334428" w14:paraId="5296B2CD" w14:textId="77777777" w:rsidTr="002E5E82">
        <w:trPr>
          <w:cantSplit/>
          <w:jc w:val="center"/>
        </w:trPr>
        <w:tc>
          <w:tcPr>
            <w:tcW w:w="1761" w:type="dxa"/>
          </w:tcPr>
          <w:p w14:paraId="1C09BC85" w14:textId="77777777" w:rsidR="00334428" w:rsidRPr="00334428" w:rsidRDefault="00334428" w:rsidP="00334428">
            <w:pPr>
              <w:tabs>
                <w:tab w:val="center" w:pos="4680"/>
              </w:tabs>
              <w:suppressAutoHyphens/>
              <w:jc w:val="center"/>
              <w:rPr>
                <w:sz w:val="16"/>
                <w:szCs w:val="16"/>
              </w:rPr>
            </w:pPr>
            <w:r w:rsidRPr="00334428">
              <w:rPr>
                <w:sz w:val="16"/>
                <w:szCs w:val="16"/>
              </w:rPr>
              <w:t>Onshore</w:t>
            </w:r>
          </w:p>
        </w:tc>
        <w:tc>
          <w:tcPr>
            <w:tcW w:w="1701" w:type="dxa"/>
          </w:tcPr>
          <w:p w14:paraId="3C9204B9" w14:textId="77777777" w:rsidR="00334428" w:rsidRPr="00334428" w:rsidRDefault="00334428" w:rsidP="00334428">
            <w:pPr>
              <w:tabs>
                <w:tab w:val="center" w:pos="4680"/>
              </w:tabs>
              <w:suppressAutoHyphens/>
              <w:jc w:val="center"/>
              <w:rPr>
                <w:sz w:val="16"/>
                <w:szCs w:val="16"/>
              </w:rPr>
            </w:pPr>
            <w:r w:rsidRPr="00334428">
              <w:rPr>
                <w:sz w:val="16"/>
                <w:szCs w:val="16"/>
              </w:rPr>
              <w:t>1 - 1,499</w:t>
            </w:r>
          </w:p>
        </w:tc>
        <w:tc>
          <w:tcPr>
            <w:tcW w:w="1517" w:type="dxa"/>
          </w:tcPr>
          <w:p w14:paraId="48CBEED8" w14:textId="77777777" w:rsidR="00334428" w:rsidRPr="00334428" w:rsidRDefault="00334428" w:rsidP="00334428">
            <w:pPr>
              <w:tabs>
                <w:tab w:val="center" w:pos="4680"/>
              </w:tabs>
              <w:suppressAutoHyphens/>
              <w:jc w:val="center"/>
              <w:rPr>
                <w:sz w:val="16"/>
                <w:szCs w:val="16"/>
              </w:rPr>
            </w:pPr>
            <w:r w:rsidRPr="00334428">
              <w:rPr>
                <w:sz w:val="16"/>
                <w:szCs w:val="16"/>
              </w:rPr>
              <w:t>0.50</w:t>
            </w:r>
          </w:p>
        </w:tc>
      </w:tr>
      <w:tr w:rsidR="00334428" w:rsidRPr="00334428" w14:paraId="148FC035" w14:textId="77777777" w:rsidTr="002E5E82">
        <w:trPr>
          <w:cantSplit/>
          <w:jc w:val="center"/>
        </w:trPr>
        <w:tc>
          <w:tcPr>
            <w:tcW w:w="1761" w:type="dxa"/>
          </w:tcPr>
          <w:p w14:paraId="7A56569C" w14:textId="77777777" w:rsidR="00334428" w:rsidRPr="00334428" w:rsidRDefault="00334428" w:rsidP="00334428">
            <w:pPr>
              <w:jc w:val="center"/>
              <w:rPr>
                <w:sz w:val="16"/>
                <w:szCs w:val="16"/>
              </w:rPr>
            </w:pPr>
            <w:r w:rsidRPr="00334428">
              <w:rPr>
                <w:sz w:val="16"/>
                <w:szCs w:val="16"/>
              </w:rPr>
              <w:t>Onshore</w:t>
            </w:r>
          </w:p>
        </w:tc>
        <w:tc>
          <w:tcPr>
            <w:tcW w:w="1701" w:type="dxa"/>
          </w:tcPr>
          <w:p w14:paraId="5D458D57" w14:textId="77777777" w:rsidR="00334428" w:rsidRPr="00334428" w:rsidRDefault="00334428" w:rsidP="00334428">
            <w:pPr>
              <w:tabs>
                <w:tab w:val="center" w:pos="4680"/>
              </w:tabs>
              <w:suppressAutoHyphens/>
              <w:jc w:val="center"/>
              <w:rPr>
                <w:sz w:val="16"/>
                <w:szCs w:val="16"/>
              </w:rPr>
            </w:pPr>
            <w:r w:rsidRPr="00334428">
              <w:rPr>
                <w:sz w:val="16"/>
                <w:szCs w:val="16"/>
              </w:rPr>
              <w:t>1,500 - 2,499</w:t>
            </w:r>
          </w:p>
        </w:tc>
        <w:tc>
          <w:tcPr>
            <w:tcW w:w="1517" w:type="dxa"/>
          </w:tcPr>
          <w:p w14:paraId="504C2762" w14:textId="77777777" w:rsidR="00334428" w:rsidRPr="00334428" w:rsidRDefault="00334428" w:rsidP="00334428">
            <w:pPr>
              <w:tabs>
                <w:tab w:val="center" w:pos="4680"/>
              </w:tabs>
              <w:suppressAutoHyphens/>
              <w:jc w:val="center"/>
              <w:rPr>
                <w:sz w:val="16"/>
                <w:szCs w:val="16"/>
              </w:rPr>
            </w:pPr>
            <w:r w:rsidRPr="00334428">
              <w:rPr>
                <w:sz w:val="16"/>
                <w:szCs w:val="16"/>
              </w:rPr>
              <w:t>0.75</w:t>
            </w:r>
          </w:p>
        </w:tc>
      </w:tr>
      <w:tr w:rsidR="00334428" w:rsidRPr="00334428" w14:paraId="2A842AE3" w14:textId="77777777" w:rsidTr="002E5E82">
        <w:trPr>
          <w:cantSplit/>
          <w:jc w:val="center"/>
        </w:trPr>
        <w:tc>
          <w:tcPr>
            <w:tcW w:w="1761" w:type="dxa"/>
          </w:tcPr>
          <w:p w14:paraId="69CD706B" w14:textId="77777777" w:rsidR="00334428" w:rsidRPr="00334428" w:rsidRDefault="00334428" w:rsidP="00334428">
            <w:pPr>
              <w:jc w:val="center"/>
              <w:rPr>
                <w:sz w:val="16"/>
                <w:szCs w:val="16"/>
              </w:rPr>
            </w:pPr>
            <w:r w:rsidRPr="00334428">
              <w:rPr>
                <w:sz w:val="16"/>
                <w:szCs w:val="16"/>
              </w:rPr>
              <w:t>Onshore</w:t>
            </w:r>
          </w:p>
        </w:tc>
        <w:tc>
          <w:tcPr>
            <w:tcW w:w="1701" w:type="dxa"/>
          </w:tcPr>
          <w:p w14:paraId="095E976F" w14:textId="77777777" w:rsidR="00334428" w:rsidRPr="00334428" w:rsidRDefault="00334428" w:rsidP="00334428">
            <w:pPr>
              <w:tabs>
                <w:tab w:val="center" w:pos="4680"/>
              </w:tabs>
              <w:suppressAutoHyphens/>
              <w:jc w:val="center"/>
              <w:rPr>
                <w:sz w:val="16"/>
                <w:szCs w:val="16"/>
              </w:rPr>
            </w:pPr>
            <w:r w:rsidRPr="00334428">
              <w:rPr>
                <w:sz w:val="16"/>
                <w:szCs w:val="16"/>
              </w:rPr>
              <w:t>2,500 - 9,999</w:t>
            </w:r>
          </w:p>
        </w:tc>
        <w:tc>
          <w:tcPr>
            <w:tcW w:w="1517" w:type="dxa"/>
          </w:tcPr>
          <w:p w14:paraId="0CE439A5" w14:textId="77777777" w:rsidR="00334428" w:rsidRPr="00334428" w:rsidRDefault="00334428" w:rsidP="00334428">
            <w:pPr>
              <w:tabs>
                <w:tab w:val="center" w:pos="4680"/>
              </w:tabs>
              <w:suppressAutoHyphens/>
              <w:jc w:val="center"/>
              <w:rPr>
                <w:sz w:val="16"/>
                <w:szCs w:val="16"/>
              </w:rPr>
            </w:pPr>
            <w:r w:rsidRPr="00334428">
              <w:rPr>
                <w:sz w:val="16"/>
                <w:szCs w:val="16"/>
              </w:rPr>
              <w:t>1.00</w:t>
            </w:r>
          </w:p>
        </w:tc>
      </w:tr>
      <w:tr w:rsidR="00334428" w:rsidRPr="00334428" w14:paraId="77EC85BF" w14:textId="77777777" w:rsidTr="002E5E82">
        <w:trPr>
          <w:cantSplit/>
          <w:jc w:val="center"/>
        </w:trPr>
        <w:tc>
          <w:tcPr>
            <w:tcW w:w="1761" w:type="dxa"/>
          </w:tcPr>
          <w:p w14:paraId="2B6E05EE" w14:textId="77777777" w:rsidR="00334428" w:rsidRPr="00334428" w:rsidRDefault="00334428" w:rsidP="00334428">
            <w:pPr>
              <w:jc w:val="center"/>
              <w:rPr>
                <w:sz w:val="16"/>
                <w:szCs w:val="16"/>
              </w:rPr>
            </w:pPr>
            <w:r w:rsidRPr="00334428">
              <w:rPr>
                <w:sz w:val="16"/>
                <w:szCs w:val="16"/>
              </w:rPr>
              <w:t>Onshore</w:t>
            </w:r>
          </w:p>
        </w:tc>
        <w:tc>
          <w:tcPr>
            <w:tcW w:w="1701" w:type="dxa"/>
          </w:tcPr>
          <w:p w14:paraId="36E64F88" w14:textId="77777777" w:rsidR="00334428" w:rsidRPr="00334428" w:rsidRDefault="00334428" w:rsidP="00334428">
            <w:pPr>
              <w:tabs>
                <w:tab w:val="center" w:pos="4680"/>
              </w:tabs>
              <w:suppressAutoHyphens/>
              <w:jc w:val="center"/>
              <w:rPr>
                <w:sz w:val="16"/>
                <w:szCs w:val="16"/>
              </w:rPr>
            </w:pPr>
            <w:r w:rsidRPr="00334428">
              <w:rPr>
                <w:sz w:val="16"/>
                <w:szCs w:val="16"/>
              </w:rPr>
              <w:t>10,000 - or greater</w:t>
            </w:r>
          </w:p>
        </w:tc>
        <w:tc>
          <w:tcPr>
            <w:tcW w:w="1517" w:type="dxa"/>
          </w:tcPr>
          <w:p w14:paraId="3C85E69A" w14:textId="77777777" w:rsidR="00334428" w:rsidRPr="00334428" w:rsidRDefault="00334428" w:rsidP="00334428">
            <w:pPr>
              <w:tabs>
                <w:tab w:val="center" w:pos="4680"/>
              </w:tabs>
              <w:suppressAutoHyphens/>
              <w:jc w:val="center"/>
              <w:rPr>
                <w:sz w:val="16"/>
                <w:szCs w:val="16"/>
              </w:rPr>
            </w:pPr>
            <w:r w:rsidRPr="00334428">
              <w:rPr>
                <w:sz w:val="16"/>
                <w:szCs w:val="16"/>
              </w:rPr>
              <w:t>1.50</w:t>
            </w:r>
          </w:p>
        </w:tc>
      </w:tr>
      <w:tr w:rsidR="00334428" w:rsidRPr="00334428" w14:paraId="43A98AC3" w14:textId="77777777" w:rsidTr="002E5E82">
        <w:trPr>
          <w:cantSplit/>
          <w:jc w:val="center"/>
        </w:trPr>
        <w:tc>
          <w:tcPr>
            <w:tcW w:w="1761" w:type="dxa"/>
          </w:tcPr>
          <w:p w14:paraId="47D3EE7E" w14:textId="77777777" w:rsidR="00334428" w:rsidRPr="00334428" w:rsidRDefault="00334428" w:rsidP="00334428">
            <w:pPr>
              <w:tabs>
                <w:tab w:val="center" w:pos="4680"/>
              </w:tabs>
              <w:suppressAutoHyphens/>
              <w:jc w:val="center"/>
              <w:rPr>
                <w:sz w:val="16"/>
                <w:szCs w:val="16"/>
              </w:rPr>
            </w:pPr>
            <w:r w:rsidRPr="00334428">
              <w:rPr>
                <w:sz w:val="16"/>
                <w:szCs w:val="16"/>
              </w:rPr>
              <w:t>Offshore</w:t>
            </w:r>
          </w:p>
        </w:tc>
        <w:tc>
          <w:tcPr>
            <w:tcW w:w="1701" w:type="dxa"/>
          </w:tcPr>
          <w:p w14:paraId="2871263A" w14:textId="77777777" w:rsidR="00334428" w:rsidRPr="00334428" w:rsidRDefault="00334428" w:rsidP="00334428">
            <w:pPr>
              <w:tabs>
                <w:tab w:val="center" w:pos="4680"/>
              </w:tabs>
              <w:suppressAutoHyphens/>
              <w:jc w:val="center"/>
              <w:rPr>
                <w:sz w:val="16"/>
                <w:szCs w:val="16"/>
              </w:rPr>
            </w:pPr>
            <w:r w:rsidRPr="00334428">
              <w:rPr>
                <w:sz w:val="16"/>
                <w:szCs w:val="16"/>
              </w:rPr>
              <w:t>All Depths</w:t>
            </w:r>
          </w:p>
        </w:tc>
        <w:tc>
          <w:tcPr>
            <w:tcW w:w="1517" w:type="dxa"/>
          </w:tcPr>
          <w:p w14:paraId="17D4395E" w14:textId="77777777" w:rsidR="00334428" w:rsidRPr="00334428" w:rsidRDefault="00334428" w:rsidP="00334428">
            <w:pPr>
              <w:tabs>
                <w:tab w:val="center" w:pos="4680"/>
              </w:tabs>
              <w:suppressAutoHyphens/>
              <w:jc w:val="center"/>
              <w:rPr>
                <w:sz w:val="16"/>
                <w:szCs w:val="16"/>
              </w:rPr>
            </w:pPr>
            <w:r w:rsidRPr="00334428">
              <w:rPr>
                <w:sz w:val="16"/>
                <w:szCs w:val="16"/>
              </w:rPr>
              <w:t>2.00</w:t>
            </w:r>
          </w:p>
        </w:tc>
      </w:tr>
    </w:tbl>
    <w:p w14:paraId="5A3D3CD8" w14:textId="77777777" w:rsidR="00334428" w:rsidRPr="00334428" w:rsidRDefault="00334428" w:rsidP="00334428">
      <w:pPr>
        <w:ind w:left="432" w:right="432"/>
        <w:jc w:val="both"/>
        <w:rPr>
          <w:noProof/>
          <w:sz w:val="16"/>
          <w:szCs w:val="16"/>
        </w:rPr>
      </w:pPr>
      <w:r w:rsidRPr="00334428">
        <w:rPr>
          <w:noProof/>
          <w:sz w:val="16"/>
          <w:szCs w:val="16"/>
        </w:rPr>
        <w:t>*Applicable to carbon sequestration wells, monitoring wells, and related service* wells.</w:t>
      </w:r>
    </w:p>
    <w:p w14:paraId="7A541AC8" w14:textId="77777777" w:rsidR="00334428" w:rsidRPr="00334428" w:rsidRDefault="00334428" w:rsidP="00334428">
      <w:pPr>
        <w:ind w:left="432" w:right="432"/>
        <w:jc w:val="both"/>
        <w:rPr>
          <w:noProof/>
          <w:sz w:val="16"/>
          <w:szCs w:val="16"/>
        </w:rPr>
      </w:pPr>
    </w:p>
    <w:p w14:paraId="0794759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47:2323.</w:t>
      </w:r>
    </w:p>
    <w:p w14:paraId="656F593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8:102 (February 1982), amended LR 9:69 (February 1983), LR 10:944 (November 1984), LR 12:36 (January 1986), LR 13:188 (March 1987), LR 13:764 (December 1987), LR 14:872 (December 1988), LR 15:1097 (December 1989), LR 16:1063 (December 1990), LR 17:1213 (December 1991), LR 19:212 (February 1993), LR 20:198 (February 1994), LR 21:186 (February 1995), LR 22:117 (February 1996), LR 23:207 (February 1997), amended by the Department of Revenue, Tax Commission, LR 24:490 (March 1998), LR 25:317 (February 1999), LR 26:509 (March 2000), LR 27:427 (March 2001), LR 28:520 (March 2002), LR 29:370 (March 2003), LR 30:489 (March 2004), LR 31:719 (March 2005), LR 32:433 (March 2006), LR 33:496 (March 2007), LR 34:686 (April 2008), LR 35:500 (March 2009), LR 36:780 (April 2010), amended by the Division of Administration, Tax Commission, LR 37:1402 (May 2011), LR 38:810 (March 2012), LR 39:497 (March 2013), LR 40:538 (March 2014), LR 41:681 (April 2015), LR 42:750 (May 2016), LR 43:656 (April 2017), LR 44:584 (March 2018), LR 45:538 (April 2019), LR 46:564 (April 2020), LR 47:470 (April 2021), LR 48:1528 (June 2022), LR 49:1061 (June 2023), LR 50:372 (March 2024), LR 51:394 (March 2025), LR 52:972 (June 2026).</w:t>
      </w:r>
    </w:p>
    <w:p w14:paraId="7BBFC5B6"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31</w:t>
      </w:r>
      <w:r w:rsidRPr="00334428">
        <w:rPr>
          <w:b/>
          <w:kern w:val="2"/>
        </w:rPr>
        <w:tab/>
        <w:t>Public Exposure of Assessments; Appeals</w:t>
      </w:r>
    </w:p>
    <w:p w14:paraId="0710D2A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7" w:name="_Toc233690288"/>
      <w:bookmarkStart w:id="528" w:name="_Toc234030872"/>
      <w:bookmarkStart w:id="529" w:name="_Toc243721498"/>
      <w:bookmarkStart w:id="530" w:name="_Toc259619746"/>
      <w:bookmarkStart w:id="531" w:name="_Toc262718832"/>
      <w:bookmarkStart w:id="532" w:name="_Toc275165605"/>
      <w:bookmarkStart w:id="533" w:name="_Toc525118460"/>
      <w:r w:rsidRPr="00334428">
        <w:rPr>
          <w:b/>
          <w:kern w:val="2"/>
        </w:rPr>
        <w:t>§3101.</w:t>
      </w:r>
      <w:r w:rsidRPr="00334428">
        <w:rPr>
          <w:b/>
          <w:kern w:val="2"/>
        </w:rPr>
        <w:tab/>
        <w:t>Public Exposure of Assessments, Appeals to the Board of Review and Board of Review Hearings</w:t>
      </w:r>
    </w:p>
    <w:p w14:paraId="2B6EFE8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K.2.</w:t>
      </w:r>
      <w:r w:rsidRPr="00334428">
        <w:rPr>
          <w:kern w:val="2"/>
        </w:rPr>
        <w:tab/>
        <w:t>…</w:t>
      </w:r>
    </w:p>
    <w:p w14:paraId="5C2860E8" w14:textId="77777777" w:rsidR="00334428" w:rsidRPr="00334428" w:rsidRDefault="00334428" w:rsidP="00334428">
      <w:pPr>
        <w:keepNext/>
        <w:ind w:left="432" w:right="432"/>
        <w:jc w:val="center"/>
        <w:rPr>
          <w:b/>
          <w:noProof/>
          <w:sz w:val="16"/>
          <w:szCs w:val="16"/>
        </w:rPr>
      </w:pPr>
      <w:r w:rsidRPr="00334428">
        <w:rPr>
          <w:b/>
          <w:noProof/>
          <w:sz w:val="16"/>
          <w:szCs w:val="16"/>
        </w:rPr>
        <w:t>Form 3101</w:t>
      </w:r>
    </w:p>
    <w:p w14:paraId="141A7D86" w14:textId="77777777" w:rsidR="00334428" w:rsidRPr="00334428" w:rsidRDefault="00334428" w:rsidP="00334428">
      <w:pPr>
        <w:keepNext/>
        <w:ind w:left="432" w:right="432"/>
        <w:jc w:val="center"/>
        <w:rPr>
          <w:b/>
          <w:noProof/>
          <w:sz w:val="16"/>
          <w:szCs w:val="16"/>
        </w:rPr>
      </w:pPr>
      <w:r w:rsidRPr="00334428">
        <w:rPr>
          <w:b/>
          <w:noProof/>
          <w:sz w:val="16"/>
          <w:szCs w:val="16"/>
        </w:rPr>
        <w:t>Exhibit A</w:t>
      </w:r>
    </w:p>
    <w:p w14:paraId="574E3DF8" w14:textId="77777777" w:rsidR="00334428" w:rsidRPr="00334428" w:rsidRDefault="00334428" w:rsidP="00334428">
      <w:pPr>
        <w:keepNext/>
        <w:ind w:right="36"/>
        <w:jc w:val="both"/>
        <w:rPr>
          <w:noProof/>
          <w:sz w:val="16"/>
          <w:szCs w:val="16"/>
        </w:rPr>
      </w:pPr>
      <w:r w:rsidRPr="00334428">
        <w:rPr>
          <w:noProof/>
          <w:sz w:val="16"/>
          <w:szCs w:val="16"/>
        </w:rPr>
        <w:t>Appeal to Board of Review</w:t>
      </w:r>
    </w:p>
    <w:p w14:paraId="6FAC2716" w14:textId="77777777" w:rsidR="00334428" w:rsidRPr="00334428" w:rsidRDefault="00334428" w:rsidP="00334428">
      <w:pPr>
        <w:keepNext/>
        <w:ind w:right="36"/>
        <w:jc w:val="both"/>
        <w:rPr>
          <w:noProof/>
          <w:sz w:val="16"/>
          <w:szCs w:val="16"/>
        </w:rPr>
      </w:pPr>
      <w:r w:rsidRPr="00334428">
        <w:rPr>
          <w:noProof/>
          <w:sz w:val="16"/>
          <w:szCs w:val="16"/>
        </w:rPr>
        <w:t>by Property Owner/Taxpayer</w:t>
      </w:r>
    </w:p>
    <w:p w14:paraId="3A646896" w14:textId="77777777" w:rsidR="00334428" w:rsidRPr="00334428" w:rsidRDefault="00334428" w:rsidP="00334428">
      <w:pPr>
        <w:keepNext/>
        <w:ind w:right="36"/>
        <w:jc w:val="both"/>
        <w:rPr>
          <w:noProof/>
          <w:sz w:val="16"/>
          <w:szCs w:val="16"/>
        </w:rPr>
      </w:pPr>
      <w:r w:rsidRPr="00334428">
        <w:rPr>
          <w:noProof/>
          <w:sz w:val="16"/>
          <w:szCs w:val="16"/>
        </w:rPr>
        <w:t>For Real and Personal Property</w:t>
      </w:r>
    </w:p>
    <w:p w14:paraId="390D040E" w14:textId="77777777" w:rsidR="00334428" w:rsidRPr="00334428" w:rsidRDefault="00334428" w:rsidP="00334428">
      <w:pPr>
        <w:keepNext/>
        <w:ind w:right="36"/>
        <w:jc w:val="both"/>
        <w:rPr>
          <w:noProof/>
          <w:sz w:val="16"/>
          <w:szCs w:val="16"/>
        </w:rPr>
      </w:pPr>
    </w:p>
    <w:p w14:paraId="43616474" w14:textId="77777777" w:rsidR="00334428" w:rsidRPr="00334428" w:rsidRDefault="00334428" w:rsidP="00334428">
      <w:pPr>
        <w:ind w:right="36"/>
        <w:jc w:val="both"/>
        <w:rPr>
          <w:noProof/>
          <w:sz w:val="16"/>
          <w:szCs w:val="16"/>
        </w:rPr>
      </w:pPr>
      <w:r w:rsidRPr="00334428">
        <w:rPr>
          <w:noProof/>
          <w:sz w:val="16"/>
          <w:szCs w:val="16"/>
        </w:rPr>
        <w:t>Name:________________Parish/District:________________</w:t>
      </w:r>
    </w:p>
    <w:p w14:paraId="0A57880A" w14:textId="77777777" w:rsidR="00334428" w:rsidRPr="00334428" w:rsidRDefault="00334428" w:rsidP="00334428">
      <w:pPr>
        <w:ind w:right="36"/>
        <w:jc w:val="both"/>
        <w:rPr>
          <w:noProof/>
          <w:sz w:val="16"/>
          <w:szCs w:val="16"/>
        </w:rPr>
      </w:pPr>
      <w:r w:rsidRPr="00334428">
        <w:rPr>
          <w:noProof/>
          <w:sz w:val="16"/>
          <w:szCs w:val="16"/>
        </w:rPr>
        <w:t>Taxpayer</w:t>
      </w:r>
    </w:p>
    <w:p w14:paraId="5B0AAF90" w14:textId="77777777" w:rsidR="00334428" w:rsidRPr="00334428" w:rsidRDefault="00334428" w:rsidP="00334428">
      <w:pPr>
        <w:ind w:right="36"/>
        <w:jc w:val="both"/>
        <w:rPr>
          <w:noProof/>
          <w:sz w:val="16"/>
          <w:szCs w:val="16"/>
        </w:rPr>
      </w:pPr>
      <w:r w:rsidRPr="00334428">
        <w:rPr>
          <w:noProof/>
          <w:sz w:val="16"/>
          <w:szCs w:val="16"/>
        </w:rPr>
        <w:t>Address:______________City,State,Zip:_________________</w:t>
      </w:r>
    </w:p>
    <w:p w14:paraId="43FE0F8A" w14:textId="77777777" w:rsidR="00334428" w:rsidRPr="00334428" w:rsidRDefault="00334428" w:rsidP="00334428">
      <w:pPr>
        <w:ind w:right="36"/>
        <w:jc w:val="both"/>
        <w:rPr>
          <w:noProof/>
          <w:sz w:val="16"/>
          <w:szCs w:val="16"/>
        </w:rPr>
      </w:pPr>
    </w:p>
    <w:p w14:paraId="04A6EE03" w14:textId="77777777" w:rsidR="00334428" w:rsidRPr="00334428" w:rsidRDefault="00334428" w:rsidP="00334428">
      <w:pPr>
        <w:ind w:right="36"/>
        <w:jc w:val="both"/>
        <w:rPr>
          <w:noProof/>
          <w:sz w:val="16"/>
          <w:szCs w:val="16"/>
        </w:rPr>
      </w:pPr>
      <w:r w:rsidRPr="00334428">
        <w:rPr>
          <w:noProof/>
          <w:sz w:val="16"/>
          <w:szCs w:val="16"/>
        </w:rPr>
        <w:t>Ward:___Assessment/Tax Bill Number:____Appeal No.____</w:t>
      </w:r>
    </w:p>
    <w:p w14:paraId="1305AA81" w14:textId="77777777" w:rsidR="00334428" w:rsidRPr="00334428" w:rsidRDefault="00334428" w:rsidP="00334428">
      <w:pPr>
        <w:ind w:right="36"/>
        <w:jc w:val="both"/>
        <w:rPr>
          <w:noProof/>
          <w:sz w:val="16"/>
          <w:szCs w:val="16"/>
        </w:rPr>
      </w:pPr>
    </w:p>
    <w:p w14:paraId="5B6AE04B" w14:textId="77777777" w:rsidR="00334428" w:rsidRPr="00334428" w:rsidRDefault="00334428" w:rsidP="00334428">
      <w:pPr>
        <w:ind w:right="36"/>
        <w:jc w:val="both"/>
        <w:rPr>
          <w:noProof/>
          <w:sz w:val="16"/>
          <w:szCs w:val="16"/>
        </w:rPr>
      </w:pPr>
      <w:r w:rsidRPr="00334428">
        <w:rPr>
          <w:noProof/>
          <w:sz w:val="16"/>
          <w:szCs w:val="16"/>
        </w:rPr>
        <w:t>Board of Review</w:t>
      </w:r>
    </w:p>
    <w:p w14:paraId="2E2B7763" w14:textId="77777777" w:rsidR="00334428" w:rsidRPr="00334428" w:rsidRDefault="00334428" w:rsidP="00334428">
      <w:pPr>
        <w:ind w:right="36"/>
        <w:jc w:val="both"/>
        <w:rPr>
          <w:noProof/>
          <w:sz w:val="16"/>
          <w:szCs w:val="16"/>
        </w:rPr>
      </w:pPr>
      <w:r w:rsidRPr="00334428">
        <w:rPr>
          <w:noProof/>
          <w:sz w:val="16"/>
          <w:szCs w:val="16"/>
        </w:rPr>
        <w:t>(Attach copy of complete appeal submitted to the Board of Review)</w:t>
      </w:r>
    </w:p>
    <w:p w14:paraId="548FD825" w14:textId="77777777" w:rsidR="00334428" w:rsidRPr="00334428" w:rsidRDefault="00334428" w:rsidP="00334428">
      <w:pPr>
        <w:ind w:right="36"/>
        <w:jc w:val="both"/>
        <w:rPr>
          <w:noProof/>
          <w:sz w:val="16"/>
          <w:szCs w:val="16"/>
        </w:rPr>
      </w:pPr>
    </w:p>
    <w:p w14:paraId="2D63F2B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outlineLvl w:val="3"/>
        <w:rPr>
          <w:kern w:val="2"/>
          <w:sz w:val="16"/>
          <w:szCs w:val="16"/>
        </w:rPr>
      </w:pPr>
      <w:r w:rsidRPr="00334428">
        <w:rPr>
          <w:noProof/>
          <w:sz w:val="16"/>
          <w:szCs w:val="16"/>
        </w:rPr>
        <w:t>Address or Legal Description of Property Being Appealed (Also, please identify building by place of business for convenience of appraisal</w:t>
      </w:r>
      <w:r w:rsidRPr="00334428">
        <w:rPr>
          <w:kern w:val="2"/>
          <w:sz w:val="16"/>
          <w:szCs w:val="16"/>
        </w:rPr>
        <w:t>__________________________________________________</w:t>
      </w:r>
    </w:p>
    <w:p w14:paraId="6E62FFD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outlineLvl w:val="3"/>
        <w:rPr>
          <w:kern w:val="2"/>
          <w:sz w:val="16"/>
          <w:szCs w:val="16"/>
        </w:rPr>
      </w:pPr>
      <w:r w:rsidRPr="00334428">
        <w:rPr>
          <w:kern w:val="2"/>
          <w:sz w:val="16"/>
          <w:szCs w:val="16"/>
        </w:rPr>
        <w:t>_________________________________________________________</w:t>
      </w:r>
    </w:p>
    <w:p w14:paraId="66FDBF2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60"/>
        <w:outlineLvl w:val="3"/>
        <w:rPr>
          <w:kern w:val="2"/>
          <w:sz w:val="16"/>
          <w:szCs w:val="16"/>
        </w:rPr>
      </w:pPr>
      <w:r w:rsidRPr="00334428">
        <w:rPr>
          <w:kern w:val="2"/>
          <w:sz w:val="16"/>
          <w:szCs w:val="16"/>
        </w:rPr>
        <w:t>_________________________________________________________</w:t>
      </w:r>
    </w:p>
    <w:p w14:paraId="2F9A681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519769E2" w14:textId="77777777" w:rsidR="00334428" w:rsidRPr="00334428" w:rsidRDefault="00334428" w:rsidP="00334428">
      <w:pPr>
        <w:ind w:right="36"/>
        <w:jc w:val="both"/>
        <w:rPr>
          <w:noProof/>
          <w:sz w:val="16"/>
          <w:szCs w:val="16"/>
        </w:rPr>
      </w:pPr>
      <w:r w:rsidRPr="00334428">
        <w:rPr>
          <w:noProof/>
          <w:sz w:val="16"/>
          <w:szCs w:val="16"/>
        </w:rPr>
        <w:t>I hereby request the review of the assessment of the above described property pursuant to L.R.S. 47:1992.</w:t>
      </w:r>
    </w:p>
    <w:p w14:paraId="38C5D9CB" w14:textId="77777777" w:rsidR="00334428" w:rsidRPr="00334428" w:rsidRDefault="00334428" w:rsidP="00334428">
      <w:pPr>
        <w:ind w:right="36"/>
        <w:jc w:val="both"/>
        <w:rPr>
          <w:noProof/>
          <w:sz w:val="16"/>
          <w:szCs w:val="16"/>
        </w:rPr>
      </w:pPr>
    </w:p>
    <w:p w14:paraId="194120A8" w14:textId="77777777" w:rsidR="00334428" w:rsidRPr="00334428" w:rsidRDefault="00334428" w:rsidP="00334428">
      <w:pPr>
        <w:ind w:right="36"/>
        <w:jc w:val="both"/>
        <w:rPr>
          <w:noProof/>
          <w:sz w:val="16"/>
          <w:szCs w:val="16"/>
        </w:rPr>
      </w:pPr>
      <w:r w:rsidRPr="00334428">
        <w:rPr>
          <w:noProof/>
          <w:sz w:val="16"/>
          <w:szCs w:val="16"/>
        </w:rPr>
        <w:t>The assessor has determined Fair Market Value of this property at:</w:t>
      </w:r>
    </w:p>
    <w:p w14:paraId="728E93B0" w14:textId="77777777" w:rsidR="00334428" w:rsidRPr="00334428" w:rsidRDefault="00334428" w:rsidP="00334428">
      <w:pPr>
        <w:ind w:right="36"/>
        <w:jc w:val="both"/>
        <w:rPr>
          <w:noProof/>
          <w:sz w:val="16"/>
          <w:szCs w:val="16"/>
        </w:rPr>
      </w:pPr>
      <w:r w:rsidRPr="00334428">
        <w:rPr>
          <w:noProof/>
          <w:sz w:val="16"/>
          <w:szCs w:val="16"/>
        </w:rPr>
        <w:t>Land $_____ Improvement $____ * Personal Property $_____</w:t>
      </w:r>
    </w:p>
    <w:p w14:paraId="62C4ABCA" w14:textId="77777777" w:rsidR="00334428" w:rsidRPr="00334428" w:rsidRDefault="00334428" w:rsidP="00334428">
      <w:pPr>
        <w:ind w:right="36"/>
        <w:jc w:val="both"/>
        <w:rPr>
          <w:noProof/>
          <w:sz w:val="16"/>
          <w:szCs w:val="16"/>
        </w:rPr>
      </w:pPr>
      <w:r w:rsidRPr="00334428">
        <w:rPr>
          <w:noProof/>
          <w:sz w:val="16"/>
          <w:szCs w:val="16"/>
        </w:rPr>
        <w:t>Total $_____</w:t>
      </w:r>
    </w:p>
    <w:p w14:paraId="2DFF511B" w14:textId="77777777" w:rsidR="00334428" w:rsidRPr="00334428" w:rsidRDefault="00334428" w:rsidP="00334428">
      <w:pPr>
        <w:ind w:right="36"/>
        <w:jc w:val="both"/>
        <w:rPr>
          <w:noProof/>
          <w:sz w:val="16"/>
          <w:szCs w:val="16"/>
        </w:rPr>
      </w:pPr>
    </w:p>
    <w:p w14:paraId="36D741CA" w14:textId="77777777" w:rsidR="00334428" w:rsidRPr="00334428" w:rsidRDefault="00334428" w:rsidP="00334428">
      <w:pPr>
        <w:ind w:right="36"/>
        <w:jc w:val="both"/>
        <w:rPr>
          <w:noProof/>
          <w:sz w:val="16"/>
          <w:szCs w:val="16"/>
        </w:rPr>
      </w:pPr>
      <w:r w:rsidRPr="00334428">
        <w:rPr>
          <w:noProof/>
          <w:sz w:val="16"/>
          <w:szCs w:val="16"/>
        </w:rPr>
        <w:t>I am requesting that the Fair Market Value of this property be fixed at:</w:t>
      </w:r>
    </w:p>
    <w:p w14:paraId="7B03B912" w14:textId="77777777" w:rsidR="00334428" w:rsidRPr="00334428" w:rsidRDefault="00334428" w:rsidP="00334428">
      <w:pPr>
        <w:ind w:right="36"/>
        <w:jc w:val="both"/>
        <w:rPr>
          <w:noProof/>
          <w:sz w:val="16"/>
          <w:szCs w:val="16"/>
        </w:rPr>
      </w:pPr>
    </w:p>
    <w:p w14:paraId="58DFEDCF" w14:textId="77777777" w:rsidR="00334428" w:rsidRPr="00334428" w:rsidRDefault="00334428" w:rsidP="00334428">
      <w:pPr>
        <w:ind w:right="36"/>
        <w:jc w:val="both"/>
        <w:rPr>
          <w:noProof/>
          <w:sz w:val="16"/>
          <w:szCs w:val="16"/>
        </w:rPr>
      </w:pPr>
      <w:r w:rsidRPr="00334428">
        <w:rPr>
          <w:noProof/>
          <w:sz w:val="16"/>
          <w:szCs w:val="16"/>
        </w:rPr>
        <w:t>Land $_____ Improvement $____ * Personal Property $_____</w:t>
      </w:r>
    </w:p>
    <w:p w14:paraId="21B30B39" w14:textId="77777777" w:rsidR="00334428" w:rsidRPr="00334428" w:rsidRDefault="00334428" w:rsidP="00334428">
      <w:pPr>
        <w:ind w:right="36"/>
        <w:jc w:val="both"/>
        <w:rPr>
          <w:noProof/>
          <w:sz w:val="16"/>
          <w:szCs w:val="16"/>
        </w:rPr>
      </w:pPr>
      <w:r w:rsidRPr="00334428">
        <w:rPr>
          <w:noProof/>
          <w:sz w:val="16"/>
          <w:szCs w:val="16"/>
        </w:rPr>
        <w:t>Total $_____</w:t>
      </w:r>
    </w:p>
    <w:p w14:paraId="6CC24832" w14:textId="77777777" w:rsidR="00334428" w:rsidRPr="00334428" w:rsidRDefault="00334428" w:rsidP="00334428">
      <w:pPr>
        <w:ind w:right="36"/>
        <w:jc w:val="both"/>
        <w:rPr>
          <w:noProof/>
          <w:sz w:val="16"/>
          <w:szCs w:val="16"/>
        </w:rPr>
      </w:pPr>
    </w:p>
    <w:p w14:paraId="745892BB" w14:textId="77777777" w:rsidR="00334428" w:rsidRPr="00334428" w:rsidRDefault="00334428" w:rsidP="00334428">
      <w:pPr>
        <w:ind w:right="36"/>
        <w:jc w:val="both"/>
        <w:rPr>
          <w:noProof/>
          <w:sz w:val="16"/>
          <w:szCs w:val="16"/>
        </w:rPr>
      </w:pPr>
      <w:r w:rsidRPr="00334428">
        <w:rPr>
          <w:noProof/>
          <w:sz w:val="16"/>
          <w:szCs w:val="16"/>
        </w:rPr>
        <w:t>* If you are not appealing personal property, leave this section blank.</w:t>
      </w:r>
    </w:p>
    <w:p w14:paraId="050217C8" w14:textId="77777777" w:rsidR="00334428" w:rsidRPr="00334428" w:rsidRDefault="00334428" w:rsidP="00334428">
      <w:pPr>
        <w:ind w:right="36"/>
        <w:jc w:val="both"/>
        <w:rPr>
          <w:noProof/>
          <w:sz w:val="16"/>
          <w:szCs w:val="16"/>
        </w:rPr>
      </w:pPr>
      <w:r w:rsidRPr="00334428">
        <w:rPr>
          <w:noProof/>
          <w:sz w:val="16"/>
          <w:szCs w:val="16"/>
        </w:rPr>
        <w:t>Please notify me of the date, place and time of my appeal at the address shown below.</w:t>
      </w:r>
    </w:p>
    <w:p w14:paraId="3C571345" w14:textId="77777777" w:rsidR="00334428" w:rsidRPr="00334428" w:rsidRDefault="00334428" w:rsidP="00334428">
      <w:pPr>
        <w:ind w:right="36"/>
        <w:jc w:val="both"/>
        <w:rPr>
          <w:rFonts w:ascii="Arial" w:hAnsi="Arial" w:cs="Arial"/>
          <w:noProof/>
          <w:sz w:val="16"/>
          <w:szCs w:val="16"/>
        </w:rPr>
      </w:pPr>
    </w:p>
    <w:tbl>
      <w:tblPr>
        <w:tblW w:w="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3140"/>
      </w:tblGrid>
      <w:tr w:rsidR="00334428" w:rsidRPr="00334428" w14:paraId="10D064FF" w14:textId="77777777" w:rsidTr="002E5E82">
        <w:trPr>
          <w:trHeight w:val="1977"/>
        </w:trPr>
        <w:tc>
          <w:tcPr>
            <w:tcW w:w="1885" w:type="dxa"/>
            <w:tcBorders>
              <w:top w:val="single" w:sz="12" w:space="0" w:color="auto"/>
              <w:left w:val="single" w:sz="12" w:space="0" w:color="auto"/>
              <w:bottom w:val="single" w:sz="12" w:space="0" w:color="auto"/>
              <w:right w:val="single" w:sz="12" w:space="0" w:color="auto"/>
            </w:tcBorders>
          </w:tcPr>
          <w:p w14:paraId="738B2012" w14:textId="77777777" w:rsidR="00334428" w:rsidRPr="00334428" w:rsidRDefault="00334428" w:rsidP="00334428">
            <w:pPr>
              <w:tabs>
                <w:tab w:val="left" w:pos="187"/>
                <w:tab w:val="left" w:pos="540"/>
                <w:tab w:val="left" w:pos="4500"/>
                <w:tab w:val="left" w:pos="4680"/>
                <w:tab w:val="left" w:pos="4860"/>
                <w:tab w:val="left" w:pos="5040"/>
                <w:tab w:val="left" w:pos="7200"/>
              </w:tabs>
              <w:ind w:right="43"/>
              <w:jc w:val="both"/>
              <w:outlineLvl w:val="3"/>
              <w:rPr>
                <w:bCs/>
                <w:kern w:val="2"/>
                <w:sz w:val="16"/>
                <w:szCs w:val="16"/>
              </w:rPr>
            </w:pPr>
            <w:r w:rsidRPr="00334428">
              <w:rPr>
                <w:bCs/>
                <w:kern w:val="2"/>
                <w:sz w:val="16"/>
                <w:szCs w:val="16"/>
              </w:rPr>
              <w:t>NOTE: The Board of Review’s decision, may be appealed to the La. Tax Commission by completing and submitting Appeal Form 3103.A to the LTC within 30 calendar days of the Board of Review’s decision. For further information, call the LTC at (225) 219-0339.</w:t>
            </w:r>
          </w:p>
        </w:tc>
        <w:tc>
          <w:tcPr>
            <w:tcW w:w="3140" w:type="dxa"/>
            <w:tcBorders>
              <w:top w:val="nil"/>
              <w:left w:val="single" w:sz="12" w:space="0" w:color="auto"/>
              <w:bottom w:val="nil"/>
              <w:right w:val="nil"/>
            </w:tcBorders>
          </w:tcPr>
          <w:p w14:paraId="3B5A42DB" w14:textId="77777777" w:rsidR="00334428" w:rsidRPr="00334428" w:rsidRDefault="00334428" w:rsidP="00334428">
            <w:pPr>
              <w:tabs>
                <w:tab w:val="left" w:pos="187"/>
                <w:tab w:val="left" w:pos="540"/>
                <w:tab w:val="left" w:pos="4500"/>
                <w:tab w:val="left" w:pos="4680"/>
                <w:tab w:val="left" w:pos="4860"/>
                <w:tab w:val="left" w:pos="5040"/>
                <w:tab w:val="left" w:pos="7200"/>
              </w:tabs>
              <w:ind w:right="36"/>
              <w:jc w:val="both"/>
              <w:outlineLvl w:val="3"/>
              <w:rPr>
                <w:kern w:val="2"/>
                <w:sz w:val="16"/>
                <w:szCs w:val="16"/>
              </w:rPr>
            </w:pPr>
          </w:p>
          <w:p w14:paraId="10C3B031" w14:textId="77777777" w:rsidR="00334428" w:rsidRPr="00334428" w:rsidRDefault="00334428" w:rsidP="00334428">
            <w:pPr>
              <w:tabs>
                <w:tab w:val="left" w:pos="187"/>
                <w:tab w:val="left" w:pos="540"/>
                <w:tab w:val="left" w:pos="4500"/>
                <w:tab w:val="left" w:pos="4680"/>
                <w:tab w:val="left" w:pos="4860"/>
                <w:tab w:val="left" w:pos="5040"/>
                <w:tab w:val="left" w:pos="7200"/>
              </w:tabs>
              <w:ind w:right="36"/>
              <w:jc w:val="both"/>
              <w:outlineLvl w:val="3"/>
              <w:rPr>
                <w:kern w:val="2"/>
                <w:sz w:val="16"/>
                <w:szCs w:val="16"/>
              </w:rPr>
            </w:pPr>
            <w:r w:rsidRPr="00334428">
              <w:rPr>
                <w:kern w:val="2"/>
                <w:sz w:val="16"/>
                <w:szCs w:val="16"/>
              </w:rPr>
              <w:t>__________________________________</w:t>
            </w:r>
          </w:p>
          <w:p w14:paraId="3E4AF91B"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r w:rsidRPr="00334428">
              <w:rPr>
                <w:kern w:val="2"/>
                <w:sz w:val="14"/>
                <w:szCs w:val="14"/>
              </w:rPr>
              <w:t>Property Owner/Taxpayer (PLEASE PRINT)</w:t>
            </w:r>
          </w:p>
          <w:p w14:paraId="5D434837"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p>
          <w:p w14:paraId="793643CA" w14:textId="77777777" w:rsidR="00334428" w:rsidRPr="00334428" w:rsidRDefault="00334428" w:rsidP="00334428">
            <w:pPr>
              <w:tabs>
                <w:tab w:val="left" w:pos="187"/>
                <w:tab w:val="left" w:pos="540"/>
                <w:tab w:val="left" w:pos="4500"/>
                <w:tab w:val="left" w:pos="4680"/>
                <w:tab w:val="left" w:pos="4860"/>
                <w:tab w:val="left" w:pos="5040"/>
                <w:tab w:val="left" w:pos="7200"/>
              </w:tabs>
              <w:spacing w:after="120"/>
              <w:ind w:right="36"/>
              <w:outlineLvl w:val="3"/>
              <w:rPr>
                <w:kern w:val="2"/>
                <w:sz w:val="14"/>
                <w:szCs w:val="14"/>
              </w:rPr>
            </w:pPr>
            <w:r w:rsidRPr="00334428">
              <w:rPr>
                <w:kern w:val="2"/>
                <w:sz w:val="14"/>
                <w:szCs w:val="14"/>
              </w:rPr>
              <w:t>Address: _______________________________</w:t>
            </w:r>
          </w:p>
          <w:p w14:paraId="31D3861C"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r w:rsidRPr="00334428">
              <w:rPr>
                <w:kern w:val="2"/>
                <w:sz w:val="14"/>
                <w:szCs w:val="14"/>
              </w:rPr>
              <w:t>_______________________________________</w:t>
            </w:r>
          </w:p>
          <w:p w14:paraId="1ACC9F0A"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p>
          <w:p w14:paraId="36FE0552"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r w:rsidRPr="00334428">
              <w:rPr>
                <w:kern w:val="2"/>
                <w:sz w:val="14"/>
                <w:szCs w:val="14"/>
              </w:rPr>
              <w:t>Telephone No.____________________________</w:t>
            </w:r>
          </w:p>
          <w:p w14:paraId="4A1EE797"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p>
          <w:p w14:paraId="1EA76CAA"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sz w:val="14"/>
                <w:szCs w:val="14"/>
              </w:rPr>
            </w:pPr>
            <w:r w:rsidRPr="00334428">
              <w:rPr>
                <w:sz w:val="14"/>
                <w:szCs w:val="14"/>
              </w:rPr>
              <w:t>Email Address: ___________________________</w:t>
            </w:r>
          </w:p>
          <w:p w14:paraId="18008350"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p>
          <w:p w14:paraId="66BA4776"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r w:rsidRPr="00334428">
              <w:rPr>
                <w:kern w:val="2"/>
                <w:sz w:val="14"/>
                <w:szCs w:val="14"/>
              </w:rPr>
              <w:t>Signature: _______________________________</w:t>
            </w:r>
          </w:p>
          <w:p w14:paraId="13546AF0"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p>
          <w:p w14:paraId="28973056"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r w:rsidRPr="00334428">
              <w:rPr>
                <w:kern w:val="2"/>
                <w:sz w:val="14"/>
                <w:szCs w:val="14"/>
              </w:rPr>
              <w:t>Date: ___________________________________</w:t>
            </w:r>
          </w:p>
          <w:p w14:paraId="4B262118" w14:textId="77777777" w:rsidR="00334428" w:rsidRPr="00334428" w:rsidRDefault="00334428" w:rsidP="00334428">
            <w:pPr>
              <w:tabs>
                <w:tab w:val="left" w:pos="187"/>
                <w:tab w:val="left" w:pos="540"/>
                <w:tab w:val="left" w:pos="4500"/>
                <w:tab w:val="left" w:pos="4680"/>
                <w:tab w:val="left" w:pos="4860"/>
                <w:tab w:val="left" w:pos="5040"/>
                <w:tab w:val="left" w:pos="7200"/>
              </w:tabs>
              <w:ind w:right="36"/>
              <w:outlineLvl w:val="3"/>
              <w:rPr>
                <w:kern w:val="2"/>
                <w:sz w:val="14"/>
                <w:szCs w:val="14"/>
              </w:rPr>
            </w:pPr>
          </w:p>
        </w:tc>
      </w:tr>
    </w:tbl>
    <w:p w14:paraId="25BF44DC" w14:textId="77777777" w:rsidR="00334428" w:rsidRPr="00334428" w:rsidRDefault="00334428" w:rsidP="00334428">
      <w:pPr>
        <w:ind w:left="432" w:right="432"/>
        <w:jc w:val="both"/>
        <w:rPr>
          <w:noProof/>
          <w:sz w:val="16"/>
          <w:szCs w:val="16"/>
        </w:rPr>
      </w:pPr>
    </w:p>
    <w:bookmarkEnd w:id="527"/>
    <w:bookmarkEnd w:id="528"/>
    <w:bookmarkEnd w:id="529"/>
    <w:bookmarkEnd w:id="530"/>
    <w:bookmarkEnd w:id="531"/>
    <w:bookmarkEnd w:id="532"/>
    <w:bookmarkEnd w:id="533"/>
    <w:p w14:paraId="35C16492" w14:textId="77777777" w:rsidR="00334428" w:rsidRPr="00334428" w:rsidRDefault="00334428" w:rsidP="00334428">
      <w:pPr>
        <w:ind w:left="432" w:right="432"/>
        <w:jc w:val="both"/>
        <w:rPr>
          <w:noProof/>
          <w:sz w:val="16"/>
          <w:szCs w:val="16"/>
        </w:rPr>
      </w:pPr>
      <w:r w:rsidRPr="00334428">
        <w:rPr>
          <w:noProof/>
          <w:sz w:val="16"/>
          <w:szCs w:val="16"/>
        </w:rPr>
        <w:t>PLEASE NOTE: You must submit all information concerning the value of your property to your assessor before the deadline for filing an appeal with the Board of Review.</w:t>
      </w:r>
      <w:r w:rsidRPr="00334428">
        <w:rPr>
          <w:b/>
          <w:noProof/>
          <w:sz w:val="16"/>
          <w:szCs w:val="16"/>
        </w:rPr>
        <w:t xml:space="preserve"> </w:t>
      </w:r>
      <w:r w:rsidRPr="00334428">
        <w:rPr>
          <w:noProof/>
          <w:sz w:val="16"/>
          <w:szCs w:val="16"/>
        </w:rPr>
        <w:t>The failure to submit such information may prevent you from relying on that information should you protest your value to the LA Tax Commission.</w:t>
      </w:r>
    </w:p>
    <w:p w14:paraId="573BF4CD" w14:textId="77777777" w:rsidR="00334428" w:rsidRPr="00334428" w:rsidRDefault="00334428" w:rsidP="00334428">
      <w:pPr>
        <w:ind w:left="432" w:right="432"/>
        <w:jc w:val="both"/>
        <w:rPr>
          <w:noProof/>
          <w:sz w:val="16"/>
          <w:szCs w:val="16"/>
        </w:rPr>
      </w:pPr>
    </w:p>
    <w:p w14:paraId="322B4C6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47:1992, R.S. 47:2301 and R.S. 47:2321.</w:t>
      </w:r>
    </w:p>
    <w:p w14:paraId="421F669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Louisiana Tax Commission, LR 4:339 (September 1978), amended by the Department of Revenue and Taxation, Tax Commission, LR 13:188 (March 1987), LR 13:764 (December 1987), LR 15:1097 (December 1989), LR 16:1063 (December 1990), LR 20:198 (February 1994), LR 21:186 (February 1995), LR 23:208 (February 1997), amended by the Department of Revenue, Tax Commission, LR 24:492 (March 1998), LR 25:319 (February 1999), LR 26:512 (March 2000), LR 32:435 (March 2006), LR 33:498 (March 2007), LR 34:688 (April 2008), LR 35:501 (March 2009), LR 36:781 (April 2010), amended by the Division of Administration, Tax Commission, LR 37:1403 (May 2011), LR 38:811 (March 2012), LR 40:539 (March 2014), LR 41:682 (April 2015), LR 42:751 (May 2016), LR 43:657 (April </w:t>
      </w:r>
      <w:r w:rsidRPr="00334428">
        <w:rPr>
          <w:kern w:val="2"/>
          <w:sz w:val="18"/>
        </w:rPr>
        <w:lastRenderedPageBreak/>
        <w:t>2017), LR 45:538 (April 2019), LR 48:1529 (June 2022), LR 49:1062 (June 2023), LR 50:373 (March) 2024), LR 52:973 (June 2026).</w:t>
      </w:r>
    </w:p>
    <w:p w14:paraId="49AF476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16"/>
          <w:szCs w:val="16"/>
        </w:rPr>
      </w:pPr>
      <w:r w:rsidRPr="00334428">
        <w:rPr>
          <w:b/>
          <w:kern w:val="2"/>
        </w:rPr>
        <w:t>§3103.</w:t>
      </w:r>
      <w:r w:rsidRPr="00334428">
        <w:rPr>
          <w:b/>
          <w:kern w:val="2"/>
        </w:rPr>
        <w:tab/>
        <w:t>Appeals to the Louisiana Tax Commission</w:t>
      </w:r>
    </w:p>
    <w:p w14:paraId="645436F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P.</w:t>
      </w:r>
      <w:r w:rsidRPr="00334428">
        <w:rPr>
          <w:kern w:val="2"/>
        </w:rPr>
        <w:tab/>
        <w:t>...</w:t>
      </w:r>
    </w:p>
    <w:tbl>
      <w:tblPr>
        <w:tblW w:w="0" w:type="auto"/>
        <w:jc w:val="center"/>
        <w:tblBorders>
          <w:insideH w:val="single" w:sz="4" w:space="0" w:color="auto"/>
        </w:tblBorders>
        <w:tblLook w:val="01E0" w:firstRow="1" w:lastRow="1" w:firstColumn="1" w:lastColumn="1" w:noHBand="0" w:noVBand="0"/>
      </w:tblPr>
      <w:tblGrid>
        <w:gridCol w:w="3066"/>
        <w:gridCol w:w="1830"/>
      </w:tblGrid>
      <w:tr w:rsidR="00334428" w:rsidRPr="00334428" w14:paraId="7EC482B7" w14:textId="77777777" w:rsidTr="002E5E82">
        <w:trPr>
          <w:cantSplit/>
          <w:jc w:val="center"/>
        </w:trPr>
        <w:tc>
          <w:tcPr>
            <w:tcW w:w="3200" w:type="dxa"/>
          </w:tcPr>
          <w:p w14:paraId="0DCE03D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kern w:val="2"/>
                <w:sz w:val="16"/>
                <w:szCs w:val="16"/>
              </w:rPr>
            </w:pPr>
            <w:r w:rsidRPr="00334428">
              <w:rPr>
                <w:b/>
                <w:kern w:val="2"/>
                <w:sz w:val="16"/>
                <w:szCs w:val="16"/>
              </w:rPr>
              <w:t>Form 3103.A</w:t>
            </w:r>
          </w:p>
          <w:p w14:paraId="3377167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center"/>
              <w:outlineLvl w:val="3"/>
              <w:rPr>
                <w:b/>
                <w:kern w:val="2"/>
                <w:sz w:val="16"/>
                <w:szCs w:val="16"/>
              </w:rPr>
            </w:pPr>
            <w:r w:rsidRPr="00334428">
              <w:rPr>
                <w:b/>
                <w:kern w:val="2"/>
                <w:sz w:val="16"/>
                <w:szCs w:val="16"/>
              </w:rPr>
              <w:t>Exhibit A</w:t>
            </w:r>
          </w:p>
          <w:p w14:paraId="7AA5C39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center"/>
              <w:outlineLvl w:val="3"/>
              <w:rPr>
                <w:b/>
                <w:kern w:val="2"/>
                <w:sz w:val="16"/>
                <w:szCs w:val="16"/>
              </w:rPr>
            </w:pPr>
            <w:r w:rsidRPr="00334428">
              <w:rPr>
                <w:b/>
                <w:kern w:val="2"/>
                <w:sz w:val="16"/>
                <w:szCs w:val="16"/>
              </w:rPr>
              <w:t>Appeal to Louisiana Tax Commission</w:t>
            </w:r>
          </w:p>
          <w:p w14:paraId="444E964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center"/>
              <w:outlineLvl w:val="3"/>
              <w:rPr>
                <w:b/>
                <w:kern w:val="2"/>
                <w:sz w:val="16"/>
                <w:szCs w:val="16"/>
              </w:rPr>
            </w:pPr>
            <w:r w:rsidRPr="00334428">
              <w:rPr>
                <w:b/>
                <w:kern w:val="2"/>
                <w:sz w:val="16"/>
                <w:szCs w:val="16"/>
              </w:rPr>
              <w:t>by Property Owner/Taxpayer or Assessor</w:t>
            </w:r>
          </w:p>
          <w:p w14:paraId="15E83B2D" w14:textId="77777777" w:rsidR="00334428" w:rsidRPr="00334428" w:rsidRDefault="00334428" w:rsidP="00334428">
            <w:pPr>
              <w:keepNext/>
              <w:tabs>
                <w:tab w:val="left" w:pos="144"/>
                <w:tab w:val="left" w:pos="187"/>
                <w:tab w:val="left" w:pos="540"/>
                <w:tab w:val="left" w:pos="907"/>
                <w:tab w:val="left" w:pos="1080"/>
              </w:tabs>
              <w:jc w:val="center"/>
              <w:outlineLvl w:val="3"/>
              <w:rPr>
                <w:kern w:val="2"/>
              </w:rPr>
            </w:pPr>
            <w:r w:rsidRPr="00334428">
              <w:rPr>
                <w:b/>
                <w:kern w:val="2"/>
                <w:sz w:val="16"/>
                <w:szCs w:val="16"/>
              </w:rPr>
              <w:t>for Real and Personal Property</w:t>
            </w:r>
          </w:p>
        </w:tc>
        <w:tc>
          <w:tcPr>
            <w:tcW w:w="1894" w:type="dxa"/>
            <w:vAlign w:val="center"/>
          </w:tcPr>
          <w:p w14:paraId="0932D9DC" w14:textId="77777777" w:rsidR="00334428" w:rsidRPr="00334428" w:rsidRDefault="00334428" w:rsidP="00334428">
            <w:pPr>
              <w:keepNext/>
              <w:tabs>
                <w:tab w:val="left" w:pos="144"/>
                <w:tab w:val="left" w:pos="187"/>
                <w:tab w:val="left" w:pos="540"/>
                <w:tab w:val="left" w:pos="907"/>
                <w:tab w:val="left" w:pos="1080"/>
              </w:tabs>
              <w:jc w:val="both"/>
              <w:outlineLvl w:val="3"/>
              <w:rPr>
                <w:kern w:val="2"/>
                <w:sz w:val="16"/>
                <w:szCs w:val="16"/>
              </w:rPr>
            </w:pPr>
            <w:r w:rsidRPr="00334428">
              <w:rPr>
                <w:kern w:val="2"/>
                <w:sz w:val="16"/>
                <w:szCs w:val="16"/>
              </w:rPr>
              <w:t>La. Tax Commission</w:t>
            </w:r>
          </w:p>
          <w:p w14:paraId="7EDC7C59" w14:textId="77777777" w:rsidR="00334428" w:rsidRPr="00334428" w:rsidRDefault="00334428" w:rsidP="00334428">
            <w:pPr>
              <w:keepNext/>
              <w:tabs>
                <w:tab w:val="left" w:pos="144"/>
                <w:tab w:val="left" w:pos="187"/>
                <w:tab w:val="left" w:pos="540"/>
                <w:tab w:val="left" w:pos="907"/>
                <w:tab w:val="left" w:pos="1080"/>
              </w:tabs>
              <w:jc w:val="both"/>
              <w:outlineLvl w:val="3"/>
              <w:rPr>
                <w:kern w:val="2"/>
                <w:sz w:val="16"/>
                <w:szCs w:val="16"/>
              </w:rPr>
            </w:pPr>
            <w:r w:rsidRPr="00334428">
              <w:rPr>
                <w:kern w:val="2"/>
                <w:sz w:val="16"/>
                <w:szCs w:val="16"/>
              </w:rPr>
              <w:t>P.O. Box 66788</w:t>
            </w:r>
          </w:p>
          <w:p w14:paraId="6B9B61B5" w14:textId="77777777" w:rsidR="00334428" w:rsidRPr="00334428" w:rsidRDefault="00334428" w:rsidP="00334428">
            <w:pPr>
              <w:keepNext/>
              <w:tabs>
                <w:tab w:val="left" w:pos="144"/>
                <w:tab w:val="left" w:pos="187"/>
                <w:tab w:val="left" w:pos="540"/>
                <w:tab w:val="left" w:pos="907"/>
                <w:tab w:val="left" w:pos="1080"/>
              </w:tabs>
              <w:jc w:val="both"/>
              <w:outlineLvl w:val="3"/>
              <w:rPr>
                <w:kern w:val="2"/>
                <w:sz w:val="16"/>
                <w:szCs w:val="16"/>
              </w:rPr>
            </w:pPr>
            <w:r w:rsidRPr="00334428">
              <w:rPr>
                <w:kern w:val="2"/>
                <w:sz w:val="16"/>
                <w:szCs w:val="16"/>
              </w:rPr>
              <w:t>Baton Rouge, LA 70896</w:t>
            </w:r>
          </w:p>
          <w:p w14:paraId="430054DD" w14:textId="77777777" w:rsidR="00334428" w:rsidRPr="00334428" w:rsidRDefault="00334428" w:rsidP="00334428">
            <w:pPr>
              <w:keepNext/>
              <w:tabs>
                <w:tab w:val="left" w:pos="144"/>
                <w:tab w:val="left" w:pos="187"/>
                <w:tab w:val="left" w:pos="540"/>
                <w:tab w:val="left" w:pos="907"/>
                <w:tab w:val="left" w:pos="1080"/>
              </w:tabs>
              <w:jc w:val="both"/>
              <w:outlineLvl w:val="3"/>
              <w:rPr>
                <w:kern w:val="2"/>
              </w:rPr>
            </w:pPr>
            <w:r w:rsidRPr="00334428">
              <w:rPr>
                <w:kern w:val="2"/>
                <w:sz w:val="16"/>
                <w:szCs w:val="16"/>
              </w:rPr>
              <w:t>(225) 219-0339</w:t>
            </w:r>
          </w:p>
        </w:tc>
      </w:tr>
    </w:tbl>
    <w:p w14:paraId="53D79DEA"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p>
    <w:p w14:paraId="11D2088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Name: __________________ Parish/District: _______________________</w:t>
      </w:r>
      <w:r w:rsidRPr="00334428">
        <w:rPr>
          <w:kern w:val="2"/>
          <w:sz w:val="16"/>
          <w:szCs w:val="16"/>
        </w:rPr>
        <w:br/>
        <w:t>Property Owner/Taxpayer/Assessor</w:t>
      </w:r>
    </w:p>
    <w:p w14:paraId="419DF9C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Address: ____________________City,State,Zip:_____________________</w:t>
      </w:r>
      <w:r w:rsidRPr="00334428">
        <w:rPr>
          <w:kern w:val="2"/>
          <w:sz w:val="16"/>
          <w:szCs w:val="16"/>
        </w:rPr>
        <w:br/>
      </w:r>
    </w:p>
    <w:p w14:paraId="6485611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Ward: ______ Assessment Tax Bill No.:_________ Appeal No.:_________</w:t>
      </w:r>
    </w:p>
    <w:p w14:paraId="6BE9FEC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Address or Legal Description of Property Being Appealed. Also, please identify building by place of business for convenience of appraisal._____________________________________________________</w:t>
      </w:r>
    </w:p>
    <w:p w14:paraId="0AE0E3B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708C332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w:t>
      </w:r>
    </w:p>
    <w:p w14:paraId="4D9332F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I hereby appeal the decision of the Board of Review on the assessment of the above described property pursuant to La..R.S. 47:1992, La. R.S. 47:1989 and the rules of the Louisiana Tax Commission. I timely filed my appeal as required by law.</w:t>
      </w:r>
    </w:p>
    <w:p w14:paraId="2315FE0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Date of the Board of Review Determination: _______________</w:t>
      </w:r>
    </w:p>
    <w:p w14:paraId="1DBF080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“You are required to include a copy of the Board of Review Determination with this Appeal Form.”</w:t>
      </w:r>
    </w:p>
    <w:p w14:paraId="44A45BF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The Fair Market Value by the assessor was:</w:t>
      </w:r>
    </w:p>
    <w:p w14:paraId="706A22D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Land $_____________ Improvement $___________</w:t>
      </w:r>
    </w:p>
    <w:p w14:paraId="32C7B72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Personal Property $____________ Total $____________</w:t>
      </w:r>
    </w:p>
    <w:p w14:paraId="32CAF2D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The Fair Market Value determined by the Board of Review was:</w:t>
      </w:r>
    </w:p>
    <w:p w14:paraId="2ED221F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 xml:space="preserve">Land $_____________ Improvement $___________ </w:t>
      </w:r>
    </w:p>
    <w:p w14:paraId="4E6E5CC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Personal Property $____________ Total $____________</w:t>
      </w:r>
    </w:p>
    <w:p w14:paraId="7AEAC3F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The Fair Market Value should be:</w:t>
      </w:r>
    </w:p>
    <w:p w14:paraId="1B6BD97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 xml:space="preserve">Land $_____________ Improvement $___________ </w:t>
      </w:r>
    </w:p>
    <w:p w14:paraId="138310F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Personal Property $____________ Total $____________</w:t>
      </w:r>
    </w:p>
    <w:p w14:paraId="262D851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 If you are not appealing personal property leave this section blank.</w:t>
      </w:r>
    </w:p>
    <w:p w14:paraId="3B572B7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before="120" w:after="120"/>
        <w:jc w:val="both"/>
        <w:outlineLvl w:val="3"/>
        <w:rPr>
          <w:kern w:val="2"/>
          <w:sz w:val="16"/>
          <w:szCs w:val="16"/>
        </w:rPr>
      </w:pPr>
      <w:r w:rsidRPr="00334428">
        <w:rPr>
          <w:kern w:val="2"/>
          <w:sz w:val="16"/>
          <w:szCs w:val="16"/>
        </w:rPr>
        <w:t>NOTE:</w:t>
      </w:r>
      <w:r w:rsidRPr="00334428">
        <w:rPr>
          <w:kern w:val="2"/>
          <w:sz w:val="16"/>
          <w:szCs w:val="16"/>
        </w:rPr>
        <w:tab/>
        <w:t xml:space="preserve"> If you disagree with the Board of Review’s determination, you must file an appeal. The appeal of the decision of the Board of Review by one party is not an appeal of that decision from the other party. To protect your rights, if you disagree with the determination of the Board of Review, you should file an appeal to the Louisiana Tax Commission challenging the Board of Review’s determination regardless of whether or not the other party has appealed that decision.</w:t>
      </w:r>
    </w:p>
    <w:p w14:paraId="1A2ADD2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w:t>
      </w:r>
    </w:p>
    <w:p w14:paraId="7972FD1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Applicant:</w:t>
      </w:r>
      <w:r w:rsidRPr="00334428">
        <w:rPr>
          <w:kern w:val="2"/>
          <w:sz w:val="16"/>
          <w:szCs w:val="16"/>
        </w:rPr>
        <w:tab/>
        <w:t>(Property Owner/Taxpayer/Assessor) ( PLEASE PRINT)</w:t>
      </w:r>
    </w:p>
    <w:p w14:paraId="4B64C9C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Address: ___________________________________________________</w:t>
      </w:r>
    </w:p>
    <w:p w14:paraId="749DB08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w:t>
      </w:r>
    </w:p>
    <w:p w14:paraId="608A380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w:t>
      </w:r>
    </w:p>
    <w:p w14:paraId="31956B9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w:t>
      </w:r>
    </w:p>
    <w:p w14:paraId="4C4D7F6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Telephone No.: ______________________________________________</w:t>
      </w:r>
    </w:p>
    <w:p w14:paraId="541CB24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Email Address: ______________________________________________</w:t>
      </w:r>
    </w:p>
    <w:p w14:paraId="6BF072A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Date of Appeal: ______________________________________________</w:t>
      </w:r>
    </w:p>
    <w:p w14:paraId="026AA21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Today’s Date: _______________________________________________</w:t>
      </w:r>
    </w:p>
    <w:p w14:paraId="4FD851B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Signature: __________________________________________________</w:t>
      </w:r>
    </w:p>
    <w:p w14:paraId="38C30C9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This form must be completed in its entirety. The failure to complete the form, in its entirety, or failure to attach a copy of the Board of Review Determination may result in summary dismissal at the discretion of the Tax Commission.</w:t>
      </w:r>
    </w:p>
    <w:p w14:paraId="2DC7793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PLEASE NOTE:</w:t>
      </w:r>
      <w:r w:rsidRPr="00334428">
        <w:rPr>
          <w:kern w:val="2"/>
          <w:sz w:val="16"/>
          <w:szCs w:val="16"/>
        </w:rPr>
        <w:tab/>
        <w:t>Any documents or other evidence submitted to the assessor and/or the Board of Review must be refiled/resubmitted to the Louisiana Tax Commission.</w:t>
      </w:r>
    </w:p>
    <w:p w14:paraId="588203D4" w14:textId="77777777" w:rsidR="00334428" w:rsidRPr="00334428" w:rsidRDefault="00334428" w:rsidP="00334428">
      <w:pPr>
        <w:tabs>
          <w:tab w:val="left" w:pos="144"/>
          <w:tab w:val="left" w:pos="187"/>
          <w:tab w:val="left" w:pos="540"/>
          <w:tab w:val="left" w:pos="907"/>
          <w:tab w:val="left" w:pos="1080"/>
        </w:tabs>
        <w:jc w:val="both"/>
        <w:outlineLvl w:val="3"/>
        <w:rPr>
          <w:kern w:val="2"/>
        </w:rPr>
      </w:pPr>
    </w:p>
    <w:tbl>
      <w:tblPr>
        <w:tblW w:w="0" w:type="auto"/>
        <w:tblInd w:w="108" w:type="dxa"/>
        <w:tblBorders>
          <w:insideH w:val="single" w:sz="4" w:space="0" w:color="auto"/>
        </w:tblBorders>
        <w:tblLook w:val="01E0" w:firstRow="1" w:lastRow="1" w:firstColumn="1" w:lastColumn="1" w:noHBand="0" w:noVBand="0"/>
      </w:tblPr>
      <w:tblGrid>
        <w:gridCol w:w="4788"/>
      </w:tblGrid>
      <w:tr w:rsidR="00334428" w:rsidRPr="00334428" w14:paraId="4D844FDD" w14:textId="77777777" w:rsidTr="002E5E82">
        <w:tc>
          <w:tcPr>
            <w:tcW w:w="5004" w:type="dxa"/>
          </w:tcPr>
          <w:p w14:paraId="0ED9B57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b/>
                <w:kern w:val="2"/>
                <w:sz w:val="16"/>
                <w:szCs w:val="16"/>
              </w:rPr>
            </w:pPr>
            <w:bookmarkStart w:id="534" w:name="_Hlk215830438"/>
            <w:r w:rsidRPr="00334428">
              <w:rPr>
                <w:b/>
                <w:kern w:val="2"/>
                <w:sz w:val="16"/>
                <w:szCs w:val="16"/>
              </w:rPr>
              <w:t>Form 3103.B</w:t>
            </w:r>
          </w:p>
          <w:p w14:paraId="511404E0"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center"/>
              <w:outlineLvl w:val="3"/>
              <w:rPr>
                <w:b/>
                <w:kern w:val="2"/>
                <w:sz w:val="16"/>
                <w:szCs w:val="16"/>
              </w:rPr>
            </w:pPr>
            <w:r w:rsidRPr="00334428">
              <w:rPr>
                <w:b/>
                <w:kern w:val="2"/>
                <w:sz w:val="16"/>
                <w:szCs w:val="16"/>
              </w:rPr>
              <w:t>Exhibit B</w:t>
            </w:r>
          </w:p>
          <w:p w14:paraId="080BF360" w14:textId="77777777" w:rsidR="00334428" w:rsidRPr="00334428" w:rsidRDefault="00334428" w:rsidP="00334428">
            <w:pPr>
              <w:keepNext/>
              <w:tabs>
                <w:tab w:val="left" w:pos="144"/>
                <w:tab w:val="left" w:pos="187"/>
                <w:tab w:val="left" w:pos="540"/>
                <w:tab w:val="left" w:pos="907"/>
                <w:tab w:val="left" w:pos="1080"/>
              </w:tabs>
              <w:jc w:val="center"/>
              <w:outlineLvl w:val="3"/>
              <w:rPr>
                <w:kern w:val="2"/>
              </w:rPr>
            </w:pPr>
            <w:r w:rsidRPr="00334428">
              <w:rPr>
                <w:b/>
                <w:kern w:val="2"/>
                <w:sz w:val="16"/>
                <w:szCs w:val="16"/>
              </w:rPr>
              <w:t>Power of Attorney</w:t>
            </w:r>
          </w:p>
        </w:tc>
      </w:tr>
    </w:tbl>
    <w:bookmarkEnd w:id="534"/>
    <w:p w14:paraId="67F8AEA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jc w:val="both"/>
        <w:outlineLvl w:val="3"/>
        <w:rPr>
          <w:kern w:val="2"/>
          <w:sz w:val="16"/>
          <w:szCs w:val="16"/>
        </w:rPr>
      </w:pPr>
      <w:r w:rsidRPr="00334428">
        <w:rPr>
          <w:kern w:val="2"/>
          <w:sz w:val="16"/>
          <w:szCs w:val="16"/>
        </w:rPr>
        <w:t>PLEASE TYPE OR PRINT</w:t>
      </w:r>
    </w:p>
    <w:p w14:paraId="4A50D63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Taxpayer(s) must sign and date this form on Page 2.</w:t>
      </w:r>
    </w:p>
    <w:p w14:paraId="1A36F9D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b/>
          <w:bCs/>
          <w:kern w:val="2"/>
          <w:sz w:val="16"/>
          <w:szCs w:val="16"/>
        </w:rPr>
      </w:pPr>
      <w:r w:rsidRPr="00334428">
        <w:rPr>
          <w:b/>
          <w:bCs/>
          <w:kern w:val="2"/>
          <w:sz w:val="16"/>
          <w:szCs w:val="16"/>
        </w:rPr>
        <w:t>I.</w:t>
      </w:r>
      <w:r w:rsidRPr="00334428">
        <w:rPr>
          <w:b/>
          <w:bCs/>
          <w:kern w:val="2"/>
          <w:sz w:val="16"/>
          <w:szCs w:val="16"/>
        </w:rPr>
        <w:tab/>
        <w:t>Taxpayer:</w:t>
      </w:r>
    </w:p>
    <w:p w14:paraId="4A1C4CC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Your Name or Name of Entity:___________________________________</w:t>
      </w:r>
    </w:p>
    <w:p w14:paraId="3AB96E2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Street Address, City, State, ZIP:__________________________________</w:t>
      </w:r>
    </w:p>
    <w:p w14:paraId="76C42A3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I/we appoint the following representative as my/our true and lawful agent and attorney-in-fact to represent me/us before the Louisiana Tax Commission. The representative is authorized to receive and inspect confidential information concerning me/our tax matters, and to perform any and all acts that I/we can perform with respect to my/our tax matters, unless noted below. Modes of communication for requesting and receiving information may include telephone, e-mail, or fax. The authority does not include the power to receive refund checks, the power to substitute another representative, the power to add additional representatives, or the power to execute a request for disclosure of tax information to a third party.</w:t>
      </w:r>
    </w:p>
    <w:p w14:paraId="5E9505A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Representatives must sign and date this form on Page 3.</w:t>
      </w:r>
    </w:p>
    <w:p w14:paraId="1605D66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b/>
          <w:bCs/>
          <w:kern w:val="2"/>
          <w:sz w:val="16"/>
          <w:szCs w:val="16"/>
        </w:rPr>
      </w:pPr>
      <w:r w:rsidRPr="00334428">
        <w:rPr>
          <w:b/>
          <w:bCs/>
          <w:kern w:val="2"/>
          <w:sz w:val="16"/>
          <w:szCs w:val="16"/>
        </w:rPr>
        <w:t>II.</w:t>
      </w:r>
      <w:r w:rsidRPr="00334428">
        <w:rPr>
          <w:b/>
          <w:bCs/>
          <w:kern w:val="2"/>
          <w:sz w:val="16"/>
          <w:szCs w:val="16"/>
        </w:rPr>
        <w:tab/>
        <w:t>Authorized Representative:</w:t>
      </w:r>
    </w:p>
    <w:p w14:paraId="78FF940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Name:_______________________________________________________</w:t>
      </w:r>
    </w:p>
    <w:p w14:paraId="7FDF6DA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Firm:_______________________________________________________</w:t>
      </w:r>
    </w:p>
    <w:p w14:paraId="397E325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Street Address ________________________________________________</w:t>
      </w:r>
    </w:p>
    <w:p w14:paraId="395D7CD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City, State, ZIP:_______________________________________________</w:t>
      </w:r>
    </w:p>
    <w:p w14:paraId="528AD9A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Telephone Number:( ) _________________________________________</w:t>
      </w:r>
    </w:p>
    <w:p w14:paraId="33CDF46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Fax Number:( )_______________________________________________</w:t>
      </w:r>
    </w:p>
    <w:p w14:paraId="7F25E77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Email Address:________________________________________________</w:t>
      </w:r>
    </w:p>
    <w:p w14:paraId="6C2E789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b/>
          <w:bCs/>
          <w:kern w:val="2"/>
          <w:sz w:val="16"/>
          <w:szCs w:val="16"/>
        </w:rPr>
      </w:pPr>
      <w:r w:rsidRPr="00334428">
        <w:rPr>
          <w:b/>
          <w:bCs/>
          <w:kern w:val="2"/>
          <w:sz w:val="16"/>
          <w:szCs w:val="16"/>
        </w:rPr>
        <w:t>III.</w:t>
      </w:r>
      <w:r w:rsidRPr="00334428">
        <w:rPr>
          <w:b/>
          <w:bCs/>
          <w:kern w:val="2"/>
          <w:sz w:val="16"/>
          <w:szCs w:val="16"/>
        </w:rPr>
        <w:tab/>
        <w:t>Scope of Authorized Appointment:</w:t>
      </w:r>
    </w:p>
    <w:p w14:paraId="4DD5B63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Acts Authorized. Mark only the boxes that apply. By marking the boxes, you authorize the representative to perform any and all acts on your behalf, including the authority to sign tax returns, with respect only to the indicated tax matters:</w:t>
      </w:r>
    </w:p>
    <w:p w14:paraId="1ABB2E39" w14:textId="77777777" w:rsidR="00334428" w:rsidRPr="00334428" w:rsidRDefault="00334428" w:rsidP="00334428">
      <w:pPr>
        <w:tabs>
          <w:tab w:val="left" w:pos="187"/>
          <w:tab w:val="left" w:pos="540"/>
          <w:tab w:val="left" w:pos="4500"/>
          <w:tab w:val="left" w:pos="4680"/>
          <w:tab w:val="left" w:pos="4860"/>
          <w:tab w:val="left" w:pos="5040"/>
          <w:tab w:val="left" w:pos="7200"/>
        </w:tabs>
        <w:spacing w:after="120"/>
        <w:jc w:val="both"/>
        <w:outlineLvl w:val="3"/>
        <w:rPr>
          <w:kern w:val="2"/>
          <w:sz w:val="16"/>
          <w:szCs w:val="16"/>
        </w:rPr>
      </w:pPr>
      <w:r w:rsidRPr="00334428">
        <w:rPr>
          <w:kern w:val="2"/>
          <w:sz w:val="16"/>
          <w:szCs w:val="16"/>
        </w:rPr>
        <w:t>A. Duration:</w:t>
      </w:r>
    </w:p>
    <w:p w14:paraId="19E911E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 xml:space="preserve">_______ Tax Year _______ (Days, Months, etc.) _________ Until Revoked. </w:t>
      </w:r>
    </w:p>
    <w:p w14:paraId="1D61AD68" w14:textId="77777777" w:rsidR="00334428" w:rsidRPr="00334428" w:rsidRDefault="00334428" w:rsidP="00334428">
      <w:pPr>
        <w:tabs>
          <w:tab w:val="left" w:pos="187"/>
          <w:tab w:val="left" w:pos="540"/>
          <w:tab w:val="left" w:pos="4500"/>
          <w:tab w:val="left" w:pos="4680"/>
          <w:tab w:val="left" w:pos="4860"/>
          <w:tab w:val="left" w:pos="5040"/>
          <w:tab w:val="left" w:pos="7200"/>
        </w:tabs>
        <w:spacing w:after="120"/>
        <w:jc w:val="both"/>
        <w:outlineLvl w:val="3"/>
        <w:rPr>
          <w:kern w:val="2"/>
          <w:sz w:val="16"/>
          <w:szCs w:val="16"/>
        </w:rPr>
      </w:pPr>
      <w:r w:rsidRPr="00334428">
        <w:rPr>
          <w:kern w:val="2"/>
          <w:sz w:val="16"/>
          <w:szCs w:val="16"/>
        </w:rPr>
        <w:lastRenderedPageBreak/>
        <w:t>B. Agent Authority:</w:t>
      </w:r>
    </w:p>
    <w:p w14:paraId="47462F5F" w14:textId="77777777" w:rsidR="00334428" w:rsidRPr="00334428" w:rsidRDefault="00334428" w:rsidP="00334428">
      <w:pPr>
        <w:tabs>
          <w:tab w:val="left" w:pos="720"/>
          <w:tab w:val="left" w:pos="979"/>
          <w:tab w:val="left" w:pos="1152"/>
          <w:tab w:val="left" w:pos="4500"/>
          <w:tab w:val="left" w:pos="4680"/>
          <w:tab w:val="left" w:pos="4860"/>
          <w:tab w:val="left" w:pos="5040"/>
          <w:tab w:val="left" w:pos="7200"/>
        </w:tabs>
        <w:spacing w:after="120"/>
        <w:ind w:firstLine="180"/>
        <w:jc w:val="both"/>
        <w:outlineLvl w:val="4"/>
        <w:rPr>
          <w:kern w:val="2"/>
          <w:sz w:val="16"/>
          <w:szCs w:val="16"/>
        </w:rPr>
      </w:pPr>
      <w:r w:rsidRPr="00334428">
        <w:rPr>
          <w:kern w:val="2"/>
          <w:sz w:val="16"/>
          <w:szCs w:val="16"/>
        </w:rPr>
        <w:t>1._______General powers granted to represent taxpayer in all matters.</w:t>
      </w:r>
    </w:p>
    <w:p w14:paraId="6A941904" w14:textId="77777777" w:rsidR="00334428" w:rsidRPr="00334428" w:rsidRDefault="00334428" w:rsidP="00334428">
      <w:pPr>
        <w:tabs>
          <w:tab w:val="left" w:pos="720"/>
          <w:tab w:val="left" w:pos="979"/>
          <w:tab w:val="left" w:pos="1152"/>
          <w:tab w:val="left" w:pos="4500"/>
          <w:tab w:val="left" w:pos="4680"/>
          <w:tab w:val="left" w:pos="4860"/>
          <w:tab w:val="left" w:pos="5040"/>
          <w:tab w:val="left" w:pos="7200"/>
        </w:tabs>
        <w:spacing w:after="120"/>
        <w:ind w:firstLine="180"/>
        <w:jc w:val="both"/>
        <w:outlineLvl w:val="4"/>
        <w:rPr>
          <w:kern w:val="2"/>
          <w:sz w:val="16"/>
          <w:szCs w:val="16"/>
        </w:rPr>
      </w:pPr>
      <w:r w:rsidRPr="00334428">
        <w:rPr>
          <w:kern w:val="2"/>
          <w:sz w:val="16"/>
          <w:szCs w:val="16"/>
        </w:rPr>
        <w:t>2._______Specified powers as listed.</w:t>
      </w:r>
    </w:p>
    <w:p w14:paraId="4E908F8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ind w:firstLine="360"/>
        <w:jc w:val="both"/>
        <w:outlineLvl w:val="3"/>
        <w:rPr>
          <w:kern w:val="2"/>
          <w:sz w:val="16"/>
          <w:szCs w:val="16"/>
        </w:rPr>
      </w:pPr>
      <w:r w:rsidRPr="00334428">
        <w:rPr>
          <w:kern w:val="2"/>
          <w:sz w:val="16"/>
          <w:szCs w:val="16"/>
        </w:rPr>
        <w:t>(a.)____File notices of protest and present protests before the Louisiana Tax Commission.</w:t>
      </w:r>
    </w:p>
    <w:p w14:paraId="1AE04A6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ind w:firstLine="360"/>
        <w:jc w:val="both"/>
        <w:outlineLvl w:val="3"/>
        <w:rPr>
          <w:kern w:val="2"/>
          <w:sz w:val="16"/>
          <w:szCs w:val="16"/>
        </w:rPr>
      </w:pPr>
      <w:r w:rsidRPr="00334428">
        <w:rPr>
          <w:kern w:val="2"/>
          <w:sz w:val="16"/>
          <w:szCs w:val="16"/>
        </w:rPr>
        <w:t>(b.)____Receive confidential information filed by taxpayer.</w:t>
      </w:r>
    </w:p>
    <w:p w14:paraId="29920E2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ind w:firstLine="360"/>
        <w:jc w:val="both"/>
        <w:outlineLvl w:val="3"/>
        <w:rPr>
          <w:kern w:val="2"/>
          <w:sz w:val="16"/>
          <w:szCs w:val="16"/>
        </w:rPr>
      </w:pPr>
      <w:r w:rsidRPr="00334428">
        <w:rPr>
          <w:kern w:val="2"/>
          <w:sz w:val="16"/>
          <w:szCs w:val="16"/>
        </w:rPr>
        <w:t>(c.)____Negotiate and resolve disputed tax matters without further authorization.</w:t>
      </w:r>
    </w:p>
    <w:p w14:paraId="6335E0B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ind w:firstLine="360"/>
        <w:jc w:val="both"/>
        <w:outlineLvl w:val="3"/>
        <w:rPr>
          <w:kern w:val="2"/>
          <w:sz w:val="16"/>
          <w:szCs w:val="16"/>
        </w:rPr>
      </w:pPr>
      <w:r w:rsidRPr="00334428">
        <w:rPr>
          <w:kern w:val="2"/>
          <w:sz w:val="16"/>
          <w:szCs w:val="16"/>
        </w:rPr>
        <w:t>(d.)____Represent taxpayer during appeal process.</w:t>
      </w:r>
    </w:p>
    <w:p w14:paraId="24FB5BB9" w14:textId="77777777" w:rsidR="00334428" w:rsidRPr="00334428" w:rsidRDefault="00334428" w:rsidP="00334428">
      <w:pPr>
        <w:tabs>
          <w:tab w:val="left" w:pos="187"/>
          <w:tab w:val="left" w:pos="540"/>
          <w:tab w:val="left" w:pos="4500"/>
          <w:tab w:val="left" w:pos="4680"/>
          <w:tab w:val="left" w:pos="4860"/>
          <w:tab w:val="left" w:pos="5040"/>
          <w:tab w:val="left" w:pos="7200"/>
        </w:tabs>
        <w:spacing w:after="120"/>
        <w:jc w:val="both"/>
        <w:outlineLvl w:val="3"/>
        <w:rPr>
          <w:kern w:val="2"/>
          <w:sz w:val="16"/>
          <w:szCs w:val="16"/>
        </w:rPr>
      </w:pPr>
      <w:r w:rsidRPr="00334428">
        <w:rPr>
          <w:kern w:val="2"/>
          <w:sz w:val="16"/>
          <w:szCs w:val="16"/>
        </w:rPr>
        <w:t>C. Properties Authorized to Represent:</w:t>
      </w:r>
    </w:p>
    <w:p w14:paraId="59FA905D" w14:textId="77777777" w:rsidR="00334428" w:rsidRPr="00334428" w:rsidRDefault="00334428" w:rsidP="00334428">
      <w:pPr>
        <w:tabs>
          <w:tab w:val="left" w:pos="720"/>
          <w:tab w:val="left" w:pos="979"/>
          <w:tab w:val="left" w:pos="1152"/>
          <w:tab w:val="left" w:pos="4500"/>
          <w:tab w:val="left" w:pos="4680"/>
          <w:tab w:val="left" w:pos="4860"/>
          <w:tab w:val="left" w:pos="5040"/>
          <w:tab w:val="left" w:pos="7200"/>
        </w:tabs>
        <w:spacing w:after="120"/>
        <w:ind w:firstLine="180"/>
        <w:jc w:val="both"/>
        <w:outlineLvl w:val="4"/>
        <w:rPr>
          <w:kern w:val="2"/>
          <w:sz w:val="16"/>
          <w:szCs w:val="16"/>
        </w:rPr>
      </w:pPr>
      <w:r w:rsidRPr="00334428">
        <w:rPr>
          <w:kern w:val="2"/>
          <w:sz w:val="16"/>
          <w:szCs w:val="16"/>
        </w:rPr>
        <w:t>1.____All property.</w:t>
      </w:r>
    </w:p>
    <w:p w14:paraId="7C81168C" w14:textId="77777777" w:rsidR="00334428" w:rsidRPr="00334428" w:rsidRDefault="00334428" w:rsidP="00334428">
      <w:pPr>
        <w:tabs>
          <w:tab w:val="left" w:pos="720"/>
          <w:tab w:val="left" w:pos="979"/>
          <w:tab w:val="left" w:pos="1152"/>
          <w:tab w:val="left" w:pos="4500"/>
          <w:tab w:val="left" w:pos="4680"/>
          <w:tab w:val="left" w:pos="4860"/>
          <w:tab w:val="left" w:pos="5040"/>
          <w:tab w:val="left" w:pos="7200"/>
        </w:tabs>
        <w:spacing w:after="120"/>
        <w:ind w:firstLine="180"/>
        <w:jc w:val="both"/>
        <w:outlineLvl w:val="4"/>
        <w:rPr>
          <w:kern w:val="2"/>
          <w:sz w:val="16"/>
          <w:szCs w:val="16"/>
        </w:rPr>
      </w:pPr>
      <w:r w:rsidRPr="00334428">
        <w:rPr>
          <w:kern w:val="2"/>
          <w:sz w:val="16"/>
          <w:szCs w:val="16"/>
        </w:rPr>
        <w:t>2.____The following property only (give assessment number and municipal address or legal description).</w:t>
      </w:r>
    </w:p>
    <w:p w14:paraId="7F4B061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w:t>
      </w:r>
    </w:p>
    <w:p w14:paraId="7C35D60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w:t>
      </w:r>
    </w:p>
    <w:p w14:paraId="3861C35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Additional properties should be contained on separate page</w:t>
      </w:r>
    </w:p>
    <w:p w14:paraId="1990660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before="120" w:after="120"/>
        <w:jc w:val="both"/>
        <w:outlineLvl w:val="3"/>
        <w:rPr>
          <w:kern w:val="2"/>
          <w:sz w:val="16"/>
          <w:szCs w:val="16"/>
        </w:rPr>
      </w:pPr>
      <w:r w:rsidRPr="00334428">
        <w:rPr>
          <w:noProof/>
          <w:kern w:val="2"/>
        </w:rPr>
        <mc:AlternateContent>
          <mc:Choice Requires="wps">
            <w:drawing>
              <wp:anchor distT="0" distB="0" distL="114300" distR="114300" simplePos="0" relativeHeight="251659264" behindDoc="0" locked="0" layoutInCell="1" allowOverlap="1" wp14:anchorId="42FF81B2" wp14:editId="5F1F56C4">
                <wp:simplePos x="0" y="0"/>
                <wp:positionH relativeFrom="column">
                  <wp:posOffset>3025140</wp:posOffset>
                </wp:positionH>
                <wp:positionV relativeFrom="paragraph">
                  <wp:posOffset>676910</wp:posOffset>
                </wp:positionV>
                <wp:extent cx="94615" cy="90805"/>
                <wp:effectExtent l="0" t="0" r="635" b="4445"/>
                <wp:wrapNone/>
                <wp:docPr id="16939855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90805"/>
                        </a:xfrm>
                        <a:prstGeom prst="rect">
                          <a:avLst/>
                        </a:prstGeom>
                        <a:solidFill>
                          <a:srgbClr val="FFFFFF"/>
                        </a:solidFill>
                        <a:ln w="9525">
                          <a:solidFill>
                            <a:srgbClr val="000000"/>
                          </a:solidFill>
                          <a:miter lim="800000"/>
                          <a:headEnd/>
                          <a:tailEnd/>
                        </a:ln>
                      </wps:spPr>
                      <wps:txbx>
                        <w:txbxContent>
                          <w:p w14:paraId="0D9A1687" w14:textId="77777777" w:rsidR="00334428" w:rsidRDefault="00334428" w:rsidP="00334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F81B2" id="Text Box 1" o:spid="_x0000_s1028" type="#_x0000_t202" style="position:absolute;left:0;text-align:left;margin-left:238.2pt;margin-top:53.3pt;width:7.4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">
                <v:textbox>
                  <w:txbxContent>
                    <w:p w14:paraId="0D9A1687" w14:textId="77777777" w:rsidR="00334428" w:rsidRDefault="00334428" w:rsidP="00334428"/>
                  </w:txbxContent>
                </v:textbox>
              </v:shape>
            </w:pict>
          </mc:Fallback>
        </mc:AlternateContent>
      </w:r>
      <w:r w:rsidRPr="00334428">
        <w:rPr>
          <w:kern w:val="2"/>
          <w:sz w:val="16"/>
          <w:szCs w:val="16"/>
        </w:rPr>
        <w:t xml:space="preserve">NOTICES AND COMMUNICATIONS: Original notices and other written communication will be sent only to you, the taxpayer. Your representative may request and receive information by telephone, e-mail, or fax. Upon request, the representative may be provided with a copy of a notice or communication sent to you. If you want the representative to request or receive a copy of notices and communications sent to you, check this box. </w:t>
      </w:r>
    </w:p>
    <w:p w14:paraId="53A710E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before="120" w:after="120"/>
        <w:jc w:val="both"/>
        <w:outlineLvl w:val="3"/>
        <w:rPr>
          <w:kern w:val="2"/>
          <w:sz w:val="16"/>
          <w:szCs w:val="16"/>
        </w:rPr>
      </w:pPr>
      <w:r w:rsidRPr="00334428">
        <w:rPr>
          <w:kern w:val="2"/>
          <w:sz w:val="16"/>
          <w:szCs w:val="16"/>
        </w:rPr>
        <w:t>REVOCATION OF PRIOR POWER(S) OF ATTORNEY: Except for Power(s) of Attorney and Declaration of Representative(s) filed on this Form, the filing of this Power of Attorney automatically revokes all earlier Power(s) of Attorney on file with the Louisiana Tax Commission for the same tax matters and years or periods covered by this document.</w:t>
      </w:r>
    </w:p>
    <w:p w14:paraId="4B41540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before="120" w:after="120"/>
        <w:jc w:val="both"/>
        <w:outlineLvl w:val="3"/>
        <w:rPr>
          <w:kern w:val="2"/>
          <w:sz w:val="16"/>
          <w:szCs w:val="16"/>
        </w:rPr>
      </w:pPr>
      <w:r w:rsidRPr="00334428">
        <w:rPr>
          <w:kern w:val="2"/>
          <w:sz w:val="16"/>
          <w:szCs w:val="16"/>
        </w:rPr>
        <w:t>SIGNATURE OF TAXPAYER(S): If a tax matter concerns jointly owned property, all owners must sign if joint representation is requested. If signed by a corporate officer, partner, guardian, tax matters partner, executor, receiver, administrator, or trustee on behalf of the taxpayer. I certify that I have the authority to execute this form on behalf of the taxpayer.</w:t>
      </w:r>
    </w:p>
    <w:p w14:paraId="2440602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IF THIS POWER OF ATTORNEY IS NOT SIGNED AND DATED, IT WILL BE RETURNED.</w:t>
      </w:r>
    </w:p>
    <w:p w14:paraId="54B5EEC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6295C84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Signature</w:t>
      </w:r>
    </w:p>
    <w:p w14:paraId="2731BF1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w:t>
      </w:r>
    </w:p>
    <w:p w14:paraId="3A7C80A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Date (mm/dd/yyyy)</w:t>
      </w:r>
    </w:p>
    <w:p w14:paraId="5560D32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7E91270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Spouse/Other Owner Signature</w:t>
      </w:r>
    </w:p>
    <w:p w14:paraId="219329A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w:t>
      </w:r>
    </w:p>
    <w:p w14:paraId="25B2047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Date (mm/dd/yyyy)</w:t>
      </w:r>
    </w:p>
    <w:p w14:paraId="3961714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6A430E1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Signature of Duly Authorized Representative, if the taxpayer title is a corporation, partnership, executor, or administrator</w:t>
      </w:r>
    </w:p>
    <w:p w14:paraId="2980D17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w:t>
      </w:r>
    </w:p>
    <w:p w14:paraId="4DF089C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Date (mm/dd/yyyy)</w:t>
      </w:r>
    </w:p>
    <w:p w14:paraId="1FE2CFC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5B4973A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Printed Name</w:t>
      </w: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t>Email</w:t>
      </w:r>
    </w:p>
    <w:p w14:paraId="2BE7E67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7A81B15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Title or Position</w:t>
      </w: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t>Telephone</w:t>
      </w:r>
    </w:p>
    <w:p w14:paraId="5C7DE47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64B3C07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Address</w:t>
      </w:r>
    </w:p>
    <w:p w14:paraId="5EEB776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b/>
          <w:bCs/>
          <w:kern w:val="2"/>
          <w:sz w:val="16"/>
          <w:szCs w:val="16"/>
        </w:rPr>
      </w:pPr>
      <w:r w:rsidRPr="00334428">
        <w:rPr>
          <w:b/>
          <w:bCs/>
          <w:kern w:val="2"/>
          <w:sz w:val="16"/>
          <w:szCs w:val="16"/>
        </w:rPr>
        <w:t>IV.</w:t>
      </w:r>
      <w:r w:rsidRPr="00334428">
        <w:rPr>
          <w:b/>
          <w:bCs/>
          <w:kern w:val="2"/>
          <w:sz w:val="16"/>
          <w:szCs w:val="16"/>
        </w:rPr>
        <w:tab/>
        <w:t>Declaration of Representative:</w:t>
      </w:r>
    </w:p>
    <w:p w14:paraId="0A4FE8D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jc w:val="both"/>
        <w:outlineLvl w:val="3"/>
        <w:rPr>
          <w:kern w:val="2"/>
          <w:sz w:val="16"/>
          <w:szCs w:val="16"/>
        </w:rPr>
      </w:pPr>
      <w:r w:rsidRPr="00334428">
        <w:rPr>
          <w:kern w:val="2"/>
          <w:sz w:val="16"/>
          <w:szCs w:val="16"/>
        </w:rPr>
        <w:t>Under penalties of perjury, I declare that:</w:t>
      </w:r>
    </w:p>
    <w:p w14:paraId="36A4F5D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jc w:val="both"/>
        <w:outlineLvl w:val="3"/>
        <w:rPr>
          <w:kern w:val="2"/>
          <w:sz w:val="16"/>
          <w:szCs w:val="16"/>
        </w:rPr>
      </w:pPr>
      <w:r w:rsidRPr="00334428">
        <w:rPr>
          <w:kern w:val="2"/>
          <w:sz w:val="16"/>
          <w:szCs w:val="16"/>
        </w:rPr>
        <w:t>I am authorized to represent the taxpayer identified above and to represent that taxpayer as set forth in Part III specified herein;</w:t>
      </w:r>
    </w:p>
    <w:p w14:paraId="71793D7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jc w:val="both"/>
        <w:outlineLvl w:val="3"/>
        <w:rPr>
          <w:kern w:val="2"/>
          <w:sz w:val="16"/>
          <w:szCs w:val="16"/>
        </w:rPr>
      </w:pPr>
      <w:r w:rsidRPr="00334428">
        <w:rPr>
          <w:kern w:val="2"/>
          <w:sz w:val="16"/>
          <w:szCs w:val="16"/>
        </w:rPr>
        <w:t>I have read and am familiar with all the rules and regulations promulgated by the commission;</w:t>
      </w:r>
    </w:p>
    <w:p w14:paraId="53379C5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jc w:val="both"/>
        <w:outlineLvl w:val="3"/>
        <w:rPr>
          <w:kern w:val="2"/>
          <w:sz w:val="16"/>
          <w:szCs w:val="16"/>
        </w:rPr>
      </w:pPr>
      <w:r w:rsidRPr="00334428">
        <w:rPr>
          <w:kern w:val="2"/>
          <w:sz w:val="16"/>
          <w:szCs w:val="16"/>
        </w:rPr>
        <w:t>I have fully complied with all rules adopted by the commission regarding professional conduct and ethical considerations.</w:t>
      </w:r>
    </w:p>
    <w:p w14:paraId="1776037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_____________________________________________________________</w:t>
      </w:r>
    </w:p>
    <w:p w14:paraId="256E91E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jc w:val="both"/>
        <w:outlineLvl w:val="3"/>
        <w:rPr>
          <w:kern w:val="2"/>
          <w:sz w:val="16"/>
          <w:szCs w:val="16"/>
        </w:rPr>
      </w:pPr>
      <w:r w:rsidRPr="00334428">
        <w:rPr>
          <w:kern w:val="2"/>
          <w:sz w:val="16"/>
          <w:szCs w:val="16"/>
        </w:rPr>
        <w:t>Signature</w:t>
      </w:r>
    </w:p>
    <w:p w14:paraId="1DDFA62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_______________________________</w:t>
      </w:r>
    </w:p>
    <w:p w14:paraId="27F512B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jc w:val="both"/>
        <w:outlineLvl w:val="3"/>
        <w:rPr>
          <w:kern w:val="2"/>
          <w:sz w:val="16"/>
          <w:szCs w:val="16"/>
        </w:rPr>
      </w:pPr>
      <w:r w:rsidRPr="00334428">
        <w:rPr>
          <w:kern w:val="2"/>
          <w:sz w:val="16"/>
          <w:szCs w:val="16"/>
        </w:rPr>
        <w:t>Date (mm/dd/yyyy)</w:t>
      </w:r>
    </w:p>
    <w:p w14:paraId="7FDB97F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spacing w:after="120" w:line="240" w:lineRule="exact"/>
        <w:jc w:val="both"/>
        <w:outlineLvl w:val="3"/>
        <w:rPr>
          <w:kern w:val="2"/>
          <w:sz w:val="16"/>
          <w:szCs w:val="16"/>
        </w:rPr>
      </w:pPr>
      <w:r w:rsidRPr="00334428">
        <w:rPr>
          <w:kern w:val="2"/>
          <w:sz w:val="16"/>
          <w:szCs w:val="16"/>
        </w:rPr>
        <w:t>IF THIS DECLARATION OF REPRESENTATIVE IS NOT SIGNED AND DATED, THE POWER OF ATTORNEY WILL BE RETURNED.</w:t>
      </w:r>
    </w:p>
    <w:p w14:paraId="26620CB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R.S. 47:1989 and R.S. 47:1992.</w:t>
      </w:r>
    </w:p>
    <w:p w14:paraId="1A8E99A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Louisiana Tax Commission, LR 4:339 (September 1978), amended by the Department of Revenue and Taxation, Tax Commission, LR 10:947 (November 1984), LR 15:1097 (December 1989), LR 20:198 (February 1994), LR 21:186 (February 1995), LR 22:117 (February 1996), amended by the Department of Revenue, Tax Commission, LR 24:492 (March 1998), LR 25:319 (February 1999), LR 26:512 (March 2000), LR 28:521 (March 2002), LR 31:721 (March 2005), LR 32:436 (March 2006), LR 33:498 (March 2007), LR 34:688 (April 2008), LR 36:782 (April 2010), amended by the Office of the Governor, Division of Administration, Tax Commission, LR 38:811 (March 2012), LR 41:682 (April 2015), LR 42:752 (May 2016), LR 43:658 (April 2017), LR 45:539 (April 2019), LR 46:567 (April 2020), LR 47:471 (April 2021), LR 48:1533 (June 2022), LR 49:1063 (June 2023), LR 50:374 (March 2024), LR 51:395 )March 2025), LR 52:974 (June 2026).</w:t>
      </w:r>
    </w:p>
    <w:p w14:paraId="6BA8847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35" w:name="_Toc233690289"/>
      <w:bookmarkStart w:id="536" w:name="_Toc234030873"/>
      <w:bookmarkStart w:id="537" w:name="_Toc243721499"/>
      <w:bookmarkStart w:id="538" w:name="_Toc259619747"/>
      <w:bookmarkStart w:id="539" w:name="_Toc262718833"/>
      <w:bookmarkStart w:id="540" w:name="_Toc275165606"/>
      <w:bookmarkStart w:id="541" w:name="_Toc525118461"/>
      <w:r w:rsidRPr="00334428">
        <w:rPr>
          <w:b/>
          <w:kern w:val="2"/>
        </w:rPr>
        <w:t>§3105.</w:t>
      </w:r>
      <w:r w:rsidRPr="00334428">
        <w:rPr>
          <w:b/>
          <w:kern w:val="2"/>
        </w:rPr>
        <w:tab/>
        <w:t>Practice and Procedure for Public Service Properties Hearings</w:t>
      </w:r>
      <w:bookmarkEnd w:id="535"/>
      <w:bookmarkEnd w:id="536"/>
      <w:bookmarkEnd w:id="537"/>
      <w:bookmarkEnd w:id="538"/>
      <w:bookmarkEnd w:id="539"/>
      <w:bookmarkEnd w:id="540"/>
      <w:bookmarkEnd w:id="541"/>
    </w:p>
    <w:p w14:paraId="3AEE8DF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S.</w:t>
      </w:r>
      <w:r w:rsidRPr="00334428">
        <w:rPr>
          <w:kern w:val="2"/>
        </w:rPr>
        <w:tab/>
        <w:t>...</w:t>
      </w:r>
    </w:p>
    <w:tbl>
      <w:tblPr>
        <w:tblW w:w="0" w:type="auto"/>
        <w:jc w:val="center"/>
        <w:tblBorders>
          <w:insideH w:val="single" w:sz="4" w:space="0" w:color="auto"/>
        </w:tblBorders>
        <w:tblLook w:val="01E0" w:firstRow="1" w:lastRow="1" w:firstColumn="1" w:lastColumn="1" w:noHBand="0" w:noVBand="0"/>
      </w:tblPr>
      <w:tblGrid>
        <w:gridCol w:w="3121"/>
        <w:gridCol w:w="1775"/>
      </w:tblGrid>
      <w:tr w:rsidR="00334428" w:rsidRPr="00334428" w14:paraId="441689C7" w14:textId="77777777" w:rsidTr="002E5E82">
        <w:trPr>
          <w:cantSplit/>
          <w:jc w:val="center"/>
        </w:trPr>
        <w:tc>
          <w:tcPr>
            <w:tcW w:w="3200" w:type="dxa"/>
          </w:tcPr>
          <w:p w14:paraId="6CC81FC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kern w:val="2"/>
                <w:sz w:val="16"/>
                <w:szCs w:val="16"/>
              </w:rPr>
            </w:pPr>
            <w:r w:rsidRPr="00334428">
              <w:rPr>
                <w:b/>
                <w:kern w:val="2"/>
                <w:sz w:val="16"/>
                <w:szCs w:val="16"/>
              </w:rPr>
              <w:t>Form 3105.A</w:t>
            </w:r>
          </w:p>
          <w:p w14:paraId="54771AB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kern w:val="2"/>
                <w:sz w:val="16"/>
                <w:szCs w:val="16"/>
              </w:rPr>
            </w:pPr>
            <w:r w:rsidRPr="00334428">
              <w:rPr>
                <w:b/>
                <w:kern w:val="2"/>
                <w:sz w:val="16"/>
                <w:szCs w:val="16"/>
              </w:rPr>
              <w:t>Exhibit A</w:t>
            </w:r>
          </w:p>
          <w:p w14:paraId="78488BA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kern w:val="2"/>
                <w:sz w:val="16"/>
                <w:szCs w:val="16"/>
              </w:rPr>
            </w:pPr>
            <w:r w:rsidRPr="00334428">
              <w:rPr>
                <w:b/>
                <w:kern w:val="2"/>
                <w:sz w:val="16"/>
                <w:szCs w:val="16"/>
              </w:rPr>
              <w:t>Appeal to Louisiana Tax Commission</w:t>
            </w:r>
          </w:p>
          <w:p w14:paraId="1222C08B" w14:textId="77777777" w:rsidR="00334428" w:rsidRPr="00334428" w:rsidRDefault="00334428" w:rsidP="00334428">
            <w:pPr>
              <w:tabs>
                <w:tab w:val="left" w:pos="144"/>
                <w:tab w:val="left" w:pos="187"/>
                <w:tab w:val="left" w:pos="540"/>
                <w:tab w:val="left" w:pos="907"/>
                <w:tab w:val="left" w:pos="1080"/>
                <w:tab w:val="left" w:pos="5040"/>
                <w:tab w:val="left" w:pos="7200"/>
              </w:tabs>
              <w:jc w:val="center"/>
              <w:outlineLvl w:val="3"/>
              <w:rPr>
                <w:b/>
                <w:kern w:val="2"/>
                <w:sz w:val="16"/>
                <w:szCs w:val="16"/>
              </w:rPr>
            </w:pPr>
            <w:r w:rsidRPr="00334428">
              <w:rPr>
                <w:b/>
                <w:kern w:val="2"/>
                <w:sz w:val="16"/>
                <w:szCs w:val="16"/>
              </w:rPr>
              <w:t xml:space="preserve">by Taxpayer </w:t>
            </w:r>
          </w:p>
          <w:p w14:paraId="5A414892" w14:textId="77777777" w:rsidR="00334428" w:rsidRPr="00334428" w:rsidRDefault="00334428" w:rsidP="00334428">
            <w:pPr>
              <w:tabs>
                <w:tab w:val="left" w:pos="144"/>
                <w:tab w:val="left" w:pos="187"/>
                <w:tab w:val="left" w:pos="540"/>
                <w:tab w:val="left" w:pos="907"/>
                <w:tab w:val="left" w:pos="1080"/>
                <w:tab w:val="left" w:pos="5040"/>
                <w:tab w:val="left" w:pos="7200"/>
              </w:tabs>
              <w:jc w:val="center"/>
              <w:outlineLvl w:val="3"/>
              <w:rPr>
                <w:b/>
                <w:kern w:val="2"/>
                <w:sz w:val="16"/>
                <w:szCs w:val="16"/>
              </w:rPr>
            </w:pPr>
            <w:r w:rsidRPr="00334428">
              <w:rPr>
                <w:b/>
                <w:kern w:val="2"/>
                <w:sz w:val="16"/>
                <w:szCs w:val="16"/>
              </w:rPr>
              <w:t>For Public Service Property</w:t>
            </w:r>
          </w:p>
        </w:tc>
        <w:tc>
          <w:tcPr>
            <w:tcW w:w="1804" w:type="dxa"/>
          </w:tcPr>
          <w:p w14:paraId="1589EC19" w14:textId="77777777" w:rsidR="00334428" w:rsidRPr="00334428" w:rsidRDefault="00334428" w:rsidP="00334428">
            <w:pPr>
              <w:keepNext/>
              <w:tabs>
                <w:tab w:val="left" w:pos="187"/>
                <w:tab w:val="left" w:pos="540"/>
                <w:tab w:val="left" w:pos="4500"/>
                <w:tab w:val="left" w:pos="4680"/>
                <w:tab w:val="left" w:pos="4860"/>
                <w:tab w:val="left" w:pos="5040"/>
                <w:tab w:val="left" w:pos="7200"/>
              </w:tabs>
              <w:jc w:val="both"/>
              <w:outlineLvl w:val="3"/>
              <w:rPr>
                <w:color w:val="000000"/>
                <w:kern w:val="2"/>
                <w:sz w:val="16"/>
                <w:szCs w:val="16"/>
              </w:rPr>
            </w:pPr>
            <w:r w:rsidRPr="00334428">
              <w:rPr>
                <w:color w:val="000000"/>
                <w:kern w:val="2"/>
                <w:sz w:val="16"/>
                <w:szCs w:val="16"/>
              </w:rPr>
              <w:t>La. Tax Commission</w:t>
            </w:r>
          </w:p>
          <w:p w14:paraId="67333380" w14:textId="77777777" w:rsidR="00334428" w:rsidRPr="00334428" w:rsidRDefault="00334428" w:rsidP="00334428">
            <w:pPr>
              <w:keepNext/>
              <w:tabs>
                <w:tab w:val="left" w:pos="187"/>
                <w:tab w:val="left" w:pos="540"/>
                <w:tab w:val="left" w:pos="4500"/>
                <w:tab w:val="left" w:pos="4680"/>
                <w:tab w:val="left" w:pos="4860"/>
                <w:tab w:val="left" w:pos="5040"/>
                <w:tab w:val="left" w:pos="7200"/>
              </w:tabs>
              <w:jc w:val="both"/>
              <w:outlineLvl w:val="3"/>
              <w:rPr>
                <w:color w:val="000000"/>
                <w:kern w:val="2"/>
                <w:sz w:val="16"/>
                <w:szCs w:val="16"/>
              </w:rPr>
            </w:pPr>
            <w:r w:rsidRPr="00334428">
              <w:rPr>
                <w:color w:val="000000"/>
                <w:kern w:val="2"/>
                <w:sz w:val="16"/>
                <w:szCs w:val="16"/>
              </w:rPr>
              <w:t>P.O. Box 66788</w:t>
            </w:r>
          </w:p>
          <w:p w14:paraId="324BAD16" w14:textId="77777777" w:rsidR="00334428" w:rsidRPr="00334428" w:rsidRDefault="00334428" w:rsidP="00334428">
            <w:pPr>
              <w:keepNext/>
              <w:tabs>
                <w:tab w:val="left" w:pos="187"/>
                <w:tab w:val="left" w:pos="540"/>
                <w:tab w:val="left" w:pos="4500"/>
                <w:tab w:val="left" w:pos="4680"/>
                <w:tab w:val="left" w:pos="4860"/>
                <w:tab w:val="left" w:pos="5040"/>
                <w:tab w:val="left" w:pos="7200"/>
              </w:tabs>
              <w:jc w:val="both"/>
              <w:outlineLvl w:val="3"/>
              <w:rPr>
                <w:color w:val="000000"/>
                <w:kern w:val="2"/>
                <w:sz w:val="16"/>
                <w:szCs w:val="16"/>
              </w:rPr>
            </w:pPr>
            <w:r w:rsidRPr="00334428">
              <w:rPr>
                <w:color w:val="000000"/>
                <w:kern w:val="2"/>
                <w:sz w:val="16"/>
                <w:szCs w:val="16"/>
              </w:rPr>
              <w:t>Baton Rouge, LA 70896</w:t>
            </w:r>
          </w:p>
          <w:p w14:paraId="1C3BFAF0" w14:textId="77777777" w:rsidR="00334428" w:rsidRPr="00334428" w:rsidRDefault="00334428" w:rsidP="00334428">
            <w:pPr>
              <w:keepNext/>
              <w:tabs>
                <w:tab w:val="left" w:pos="187"/>
                <w:tab w:val="left" w:pos="540"/>
                <w:tab w:val="left" w:pos="4500"/>
                <w:tab w:val="left" w:pos="4680"/>
                <w:tab w:val="left" w:pos="4860"/>
                <w:tab w:val="left" w:pos="5040"/>
                <w:tab w:val="left" w:pos="7200"/>
              </w:tabs>
              <w:jc w:val="both"/>
              <w:outlineLvl w:val="3"/>
              <w:rPr>
                <w:kern w:val="2"/>
                <w:sz w:val="16"/>
                <w:szCs w:val="16"/>
              </w:rPr>
            </w:pPr>
            <w:r w:rsidRPr="00334428">
              <w:rPr>
                <w:color w:val="000000"/>
                <w:kern w:val="2"/>
                <w:sz w:val="16"/>
                <w:szCs w:val="16"/>
              </w:rPr>
              <w:t>(225) 219-0339</w:t>
            </w:r>
          </w:p>
        </w:tc>
      </w:tr>
    </w:tbl>
    <w:p w14:paraId="2FB060CD" w14:textId="77777777" w:rsidR="00334428" w:rsidRPr="00334428" w:rsidRDefault="00334428" w:rsidP="00334428">
      <w:pPr>
        <w:keepNext/>
        <w:tabs>
          <w:tab w:val="left" w:pos="144"/>
          <w:tab w:val="left" w:pos="187"/>
          <w:tab w:val="left" w:pos="540"/>
          <w:tab w:val="left" w:pos="907"/>
          <w:tab w:val="left" w:pos="1080"/>
        </w:tabs>
        <w:jc w:val="both"/>
        <w:outlineLvl w:val="3"/>
        <w:rPr>
          <w:kern w:val="2"/>
          <w:sz w:val="16"/>
          <w:szCs w:val="16"/>
        </w:rPr>
      </w:pPr>
    </w:p>
    <w:p w14:paraId="1C7E533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Taxpayer Name:</w:t>
      </w:r>
      <w:r w:rsidRPr="00334428">
        <w:rPr>
          <w:kern w:val="2"/>
          <w:sz w:val="16"/>
          <w:szCs w:val="16"/>
        </w:rPr>
        <w:tab/>
      </w:r>
    </w:p>
    <w:p w14:paraId="354B4E6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Address:</w:t>
      </w:r>
      <w:r w:rsidRPr="00334428">
        <w:rPr>
          <w:kern w:val="2"/>
          <w:sz w:val="16"/>
          <w:szCs w:val="16"/>
        </w:rPr>
        <w:tab/>
      </w:r>
    </w:p>
    <w:p w14:paraId="250BB510"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City, State, Zip:</w:t>
      </w:r>
      <w:r w:rsidRPr="00334428">
        <w:rPr>
          <w:kern w:val="2"/>
          <w:sz w:val="16"/>
          <w:szCs w:val="16"/>
        </w:rPr>
        <w:tab/>
      </w:r>
    </w:p>
    <w:p w14:paraId="4D2DF304"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Circle one Industry:</w:t>
      </w:r>
    </w:p>
    <w:p w14:paraId="76D0AFE0"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Airline Boat/Barge Co-op Electric Pipeline Railcar Railroad Telephone</w:t>
      </w:r>
    </w:p>
    <w:p w14:paraId="3EF812E5"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p>
    <w:p w14:paraId="4DF9B20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The Fair Market Value as determined by the Public Service Section of the Louisiana Tax Commission is:</w:t>
      </w:r>
    </w:p>
    <w:p w14:paraId="7F2FCAB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Total $ _________________________</w:t>
      </w:r>
    </w:p>
    <w:p w14:paraId="67820C87"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I am requesting that the Fair Market Value be fixed at:</w:t>
      </w:r>
    </w:p>
    <w:p w14:paraId="03277CBA"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Total $ _________________________</w:t>
      </w:r>
    </w:p>
    <w:p w14:paraId="1CE88B5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 xml:space="preserve">I understand that property is assessed at a percentage of fair market value which means the price for the property which would be agreed upon between a willing and informed buyer and a willing and informed seller under usual </w:t>
      </w:r>
      <w:r w:rsidRPr="00334428">
        <w:rPr>
          <w:kern w:val="2"/>
          <w:sz w:val="16"/>
          <w:szCs w:val="16"/>
        </w:rPr>
        <w:lastRenderedPageBreak/>
        <w:t xml:space="preserve">and ordinary circumstances, the highest price the property would bring on the open market if exposed for sale for a reasonable time. </w:t>
      </w:r>
    </w:p>
    <w:p w14:paraId="2036630C"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w:t>
      </w:r>
    </w:p>
    <w:p w14:paraId="6182970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Applicant: (PLEASE PRINT)</w:t>
      </w:r>
    </w:p>
    <w:p w14:paraId="69E9C9C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Address:_____________________________________________</w:t>
      </w:r>
    </w:p>
    <w:p w14:paraId="48EFB5E2"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____________________________________________________</w:t>
      </w:r>
    </w:p>
    <w:p w14:paraId="2F2174F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____________________________________________________</w:t>
      </w:r>
    </w:p>
    <w:p w14:paraId="31912E14"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____________________________________________________</w:t>
      </w:r>
    </w:p>
    <w:p w14:paraId="29A182E5"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Telephone No. :________________________________________</w:t>
      </w:r>
    </w:p>
    <w:p w14:paraId="34274590"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Email Address: _______________________________________</w:t>
      </w:r>
    </w:p>
    <w:p w14:paraId="61A46BE5"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Date: _______________________________________________</w:t>
      </w:r>
    </w:p>
    <w:p w14:paraId="7BCC0E13"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Signature: _____________________________________________</w:t>
      </w:r>
    </w:p>
    <w:p w14:paraId="5E44DF9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pPr>
    </w:p>
    <w:p w14:paraId="1342AB4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 and R.S. 47:1856.</w:t>
      </w:r>
    </w:p>
    <w:p w14:paraId="7FB098B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Louisiana Tax Commission, LR 4:339 (September 1978), amended by the Department of Revenue and Taxation, Tax Commission, LR 10:947 (November 1984), LR 15:1097 (December 1989), LR 20:198 (February 1994), LR 21:186 (February 1995), LR 23:209 (February 1997), amended by the Department of Revenue, Tax Commission, LR 24:493 (March 1998), LR 25:320 (February 1999), LR 26:513 (March 2000), LR 30:492 (March 2004), LR 31:723 (March 2005), LR 32:438 (March 2006), LR 33:499 (March 2007), LR 34:689 (April 2008), LR 36:782 (April 2010), amended by the Office of the Governor, Division of Administration, Tax Commission, LR 38:812 (March 2012), LR 41:683 (April 2015), LR 43:661 (April 2017), LR 45:541 (April 2019), LR 48:1538 (June 2022), LR 50:377 (March 2024), LR 52:975 (June 2026).</w:t>
      </w:r>
    </w:p>
    <w:p w14:paraId="34DF2528"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42" w:name="_Toc233690290"/>
      <w:bookmarkStart w:id="543" w:name="_Toc234030874"/>
      <w:bookmarkStart w:id="544" w:name="_Toc243721500"/>
      <w:bookmarkStart w:id="545" w:name="_Toc259619748"/>
      <w:bookmarkStart w:id="546" w:name="_Toc262718834"/>
      <w:bookmarkStart w:id="547" w:name="_Toc275165607"/>
      <w:bookmarkStart w:id="548" w:name="_Toc525118462"/>
      <w:r w:rsidRPr="00334428">
        <w:rPr>
          <w:b/>
          <w:kern w:val="2"/>
        </w:rPr>
        <w:t>§3106.</w:t>
      </w:r>
      <w:r w:rsidRPr="00334428">
        <w:rPr>
          <w:b/>
          <w:kern w:val="2"/>
        </w:rPr>
        <w:tab/>
        <w:t>Practice and Procedure for the Appeal of Bank Assessments</w:t>
      </w:r>
      <w:bookmarkEnd w:id="542"/>
      <w:bookmarkEnd w:id="543"/>
      <w:bookmarkEnd w:id="544"/>
      <w:bookmarkEnd w:id="545"/>
      <w:bookmarkEnd w:id="546"/>
      <w:bookmarkEnd w:id="547"/>
      <w:bookmarkEnd w:id="548"/>
    </w:p>
    <w:p w14:paraId="6FA13B6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T.</w:t>
      </w:r>
      <w:r w:rsidRPr="00334428">
        <w:rPr>
          <w:kern w:val="2"/>
        </w:rPr>
        <w:tab/>
        <w:t>...</w:t>
      </w:r>
    </w:p>
    <w:p w14:paraId="1771EB3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sz w:val="16"/>
          <w:szCs w:val="16"/>
        </w:rPr>
      </w:pPr>
    </w:p>
    <w:tbl>
      <w:tblPr>
        <w:tblW w:w="0" w:type="auto"/>
        <w:jc w:val="center"/>
        <w:tblBorders>
          <w:insideH w:val="single" w:sz="4" w:space="0" w:color="auto"/>
        </w:tblBorders>
        <w:tblLook w:val="01E0" w:firstRow="1" w:lastRow="1" w:firstColumn="1" w:lastColumn="1" w:noHBand="0" w:noVBand="0"/>
      </w:tblPr>
      <w:tblGrid>
        <w:gridCol w:w="3055"/>
        <w:gridCol w:w="1841"/>
      </w:tblGrid>
      <w:tr w:rsidR="00334428" w:rsidRPr="00334428" w14:paraId="3B11FFA3" w14:textId="77777777" w:rsidTr="002E5E82">
        <w:trPr>
          <w:cantSplit/>
          <w:jc w:val="center"/>
        </w:trPr>
        <w:tc>
          <w:tcPr>
            <w:tcW w:w="3208" w:type="dxa"/>
          </w:tcPr>
          <w:p w14:paraId="085A5BC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color w:val="000000"/>
                <w:kern w:val="2"/>
                <w:sz w:val="16"/>
                <w:szCs w:val="16"/>
              </w:rPr>
            </w:pPr>
            <w:r w:rsidRPr="00334428">
              <w:rPr>
                <w:b/>
                <w:color w:val="000000"/>
                <w:kern w:val="2"/>
                <w:sz w:val="16"/>
                <w:szCs w:val="16"/>
              </w:rPr>
              <w:t>Form 3106.A</w:t>
            </w:r>
          </w:p>
          <w:p w14:paraId="0D809CB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color w:val="000000"/>
                <w:kern w:val="2"/>
                <w:sz w:val="16"/>
                <w:szCs w:val="16"/>
              </w:rPr>
            </w:pPr>
            <w:r w:rsidRPr="00334428">
              <w:rPr>
                <w:b/>
                <w:color w:val="000000"/>
                <w:kern w:val="2"/>
                <w:sz w:val="16"/>
                <w:szCs w:val="16"/>
              </w:rPr>
              <w:t xml:space="preserve">Appeal to Louisiana Tax Commission </w:t>
            </w:r>
            <w:r w:rsidRPr="00334428">
              <w:rPr>
                <w:b/>
                <w:color w:val="000000"/>
                <w:kern w:val="2"/>
                <w:sz w:val="16"/>
                <w:szCs w:val="16"/>
              </w:rPr>
              <w:br/>
              <w:t>by Taxpayer</w:t>
            </w:r>
          </w:p>
          <w:p w14:paraId="1A09F3A0" w14:textId="77777777" w:rsidR="00334428" w:rsidRPr="00334428" w:rsidRDefault="00334428" w:rsidP="00334428">
            <w:pPr>
              <w:keepNext/>
              <w:tabs>
                <w:tab w:val="left" w:pos="144"/>
                <w:tab w:val="left" w:pos="187"/>
                <w:tab w:val="left" w:pos="540"/>
                <w:tab w:val="left" w:pos="907"/>
                <w:tab w:val="left" w:pos="1080"/>
                <w:tab w:val="left" w:pos="5040"/>
                <w:tab w:val="left" w:pos="7200"/>
              </w:tabs>
              <w:jc w:val="center"/>
              <w:outlineLvl w:val="3"/>
              <w:rPr>
                <w:b/>
                <w:color w:val="000000"/>
                <w:kern w:val="2"/>
                <w:sz w:val="16"/>
                <w:szCs w:val="16"/>
              </w:rPr>
            </w:pPr>
            <w:r w:rsidRPr="00334428">
              <w:rPr>
                <w:b/>
                <w:color w:val="000000"/>
                <w:kern w:val="2"/>
                <w:sz w:val="16"/>
                <w:szCs w:val="16"/>
              </w:rPr>
              <w:t>for Bank Stock Assessments</w:t>
            </w:r>
          </w:p>
        </w:tc>
        <w:tc>
          <w:tcPr>
            <w:tcW w:w="1904" w:type="dxa"/>
          </w:tcPr>
          <w:p w14:paraId="0AD4095C" w14:textId="77777777" w:rsidR="00334428" w:rsidRPr="00334428" w:rsidRDefault="00334428" w:rsidP="00334428">
            <w:pPr>
              <w:keepNext/>
              <w:tabs>
                <w:tab w:val="left" w:pos="144"/>
                <w:tab w:val="left" w:pos="187"/>
                <w:tab w:val="left" w:pos="540"/>
                <w:tab w:val="left" w:pos="907"/>
                <w:tab w:val="left" w:pos="1080"/>
              </w:tabs>
              <w:jc w:val="both"/>
              <w:outlineLvl w:val="3"/>
              <w:rPr>
                <w:kern w:val="2"/>
                <w:sz w:val="16"/>
                <w:szCs w:val="16"/>
              </w:rPr>
            </w:pPr>
            <w:r w:rsidRPr="00334428">
              <w:rPr>
                <w:kern w:val="2"/>
                <w:sz w:val="16"/>
                <w:szCs w:val="16"/>
              </w:rPr>
              <w:t>LA Tax Commission</w:t>
            </w:r>
          </w:p>
          <w:p w14:paraId="0377C5CC" w14:textId="77777777" w:rsidR="00334428" w:rsidRPr="00334428" w:rsidRDefault="00334428" w:rsidP="00334428">
            <w:pPr>
              <w:keepNext/>
              <w:tabs>
                <w:tab w:val="left" w:pos="144"/>
                <w:tab w:val="left" w:pos="187"/>
                <w:tab w:val="left" w:pos="540"/>
                <w:tab w:val="left" w:pos="907"/>
                <w:tab w:val="left" w:pos="1080"/>
              </w:tabs>
              <w:jc w:val="both"/>
              <w:outlineLvl w:val="3"/>
              <w:rPr>
                <w:kern w:val="2"/>
                <w:sz w:val="16"/>
                <w:szCs w:val="16"/>
              </w:rPr>
            </w:pPr>
            <w:r w:rsidRPr="00334428">
              <w:rPr>
                <w:kern w:val="2"/>
                <w:sz w:val="16"/>
                <w:szCs w:val="16"/>
              </w:rPr>
              <w:t>P.O. Box 66788</w:t>
            </w:r>
          </w:p>
          <w:p w14:paraId="24EBDF81" w14:textId="77777777" w:rsidR="00334428" w:rsidRPr="00334428" w:rsidRDefault="00334428" w:rsidP="00334428">
            <w:pPr>
              <w:keepNext/>
              <w:tabs>
                <w:tab w:val="left" w:pos="144"/>
                <w:tab w:val="left" w:pos="187"/>
                <w:tab w:val="left" w:pos="540"/>
                <w:tab w:val="left" w:pos="907"/>
                <w:tab w:val="left" w:pos="1080"/>
              </w:tabs>
              <w:jc w:val="both"/>
              <w:outlineLvl w:val="3"/>
              <w:rPr>
                <w:kern w:val="2"/>
                <w:sz w:val="16"/>
                <w:szCs w:val="16"/>
              </w:rPr>
            </w:pPr>
            <w:r w:rsidRPr="00334428">
              <w:rPr>
                <w:kern w:val="2"/>
                <w:sz w:val="16"/>
                <w:szCs w:val="16"/>
              </w:rPr>
              <w:t>Baton Rouge, LA 70896</w:t>
            </w:r>
          </w:p>
          <w:p w14:paraId="07EA1AC7" w14:textId="77777777" w:rsidR="00334428" w:rsidRPr="00334428" w:rsidRDefault="00334428" w:rsidP="00334428">
            <w:pPr>
              <w:keepNext/>
              <w:tabs>
                <w:tab w:val="left" w:pos="144"/>
                <w:tab w:val="left" w:pos="187"/>
                <w:tab w:val="left" w:pos="540"/>
                <w:tab w:val="left" w:pos="907"/>
                <w:tab w:val="left" w:pos="1080"/>
              </w:tabs>
              <w:jc w:val="both"/>
              <w:outlineLvl w:val="3"/>
              <w:rPr>
                <w:kern w:val="2"/>
              </w:rPr>
            </w:pPr>
            <w:r w:rsidRPr="00334428">
              <w:rPr>
                <w:spacing w:val="-3"/>
                <w:kern w:val="2"/>
                <w:sz w:val="16"/>
                <w:szCs w:val="16"/>
              </w:rPr>
              <w:t>(225) 219-0339</w:t>
            </w:r>
          </w:p>
        </w:tc>
      </w:tr>
    </w:tbl>
    <w:p w14:paraId="3C88E4A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outlineLvl w:val="3"/>
        <w:rPr>
          <w:kern w:val="2"/>
          <w:sz w:val="16"/>
          <w:szCs w:val="16"/>
        </w:rPr>
      </w:pPr>
    </w:p>
    <w:p w14:paraId="6AB8F61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Name:______________________  Parish/District:____________________</w:t>
      </w:r>
    </w:p>
    <w:p w14:paraId="54C4DFB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Taxpayer</w:t>
      </w:r>
    </w:p>
    <w:p w14:paraId="1FC82F47"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Address:___________________ City, State, Zip: ____________________</w:t>
      </w:r>
    </w:p>
    <w:p w14:paraId="5DCA738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Address or Legal Description of Property Being Appealed _____________</w:t>
      </w:r>
    </w:p>
    <w:p w14:paraId="3AC01AB4"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____________________________________________________________</w:t>
      </w:r>
    </w:p>
    <w:p w14:paraId="76CD387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The Fair Market Value of the Administrative Section of the Louisiana Tax Commission is:  $___________________</w:t>
      </w:r>
    </w:p>
    <w:p w14:paraId="39FD1017"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 xml:space="preserve">I am requesting that the Fair Market Value be fixed at:  $___________________ </w:t>
      </w:r>
    </w:p>
    <w:p w14:paraId="3C5F25C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____________________________________________________</w:t>
      </w:r>
    </w:p>
    <w:p w14:paraId="29396B4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Applicant: (PLEASE PRINT)</w:t>
      </w:r>
    </w:p>
    <w:p w14:paraId="1AD58C24"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Address: ____________________________________________</w:t>
      </w:r>
    </w:p>
    <w:p w14:paraId="0D6DF28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____________________________________________________</w:t>
      </w:r>
    </w:p>
    <w:p w14:paraId="4DFE20C0" w14:textId="77777777" w:rsidR="00334428" w:rsidRPr="00334428" w:rsidRDefault="00334428" w:rsidP="00334428">
      <w:r w:rsidRPr="00334428">
        <w:rPr>
          <w:kern w:val="2"/>
          <w:sz w:val="16"/>
          <w:szCs w:val="16"/>
        </w:rPr>
        <w:t>____________________________________________________</w:t>
      </w:r>
    </w:p>
    <w:p w14:paraId="293B3B52"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____________________________________________________</w:t>
      </w:r>
    </w:p>
    <w:p w14:paraId="605F7CE6"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Telephone No.: _______________________________________</w:t>
      </w:r>
    </w:p>
    <w:p w14:paraId="4A4761AA"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Email Address: _______________________________________</w:t>
      </w:r>
    </w:p>
    <w:p w14:paraId="2F7A95F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Date: _______________________________________________</w:t>
      </w:r>
    </w:p>
    <w:p w14:paraId="0CD905F2"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rPr>
          <w:kern w:val="2"/>
          <w:sz w:val="16"/>
          <w:szCs w:val="16"/>
        </w:rPr>
      </w:pPr>
      <w:r w:rsidRPr="00334428">
        <w:rPr>
          <w:kern w:val="2"/>
          <w:sz w:val="16"/>
          <w:szCs w:val="16"/>
        </w:rPr>
        <w:t>Signature: ___________________________________________</w:t>
      </w:r>
    </w:p>
    <w:p w14:paraId="7CC5D22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s>
        <w:jc w:val="both"/>
        <w:outlineLvl w:val="3"/>
      </w:pPr>
    </w:p>
    <w:p w14:paraId="4C1B253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w:t>
      </w:r>
    </w:p>
    <w:p w14:paraId="486E7D2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Tax Commission, LR 33:499 (March 2007), LR 34:690 (April 2008), LR 36:782 (April 2010), amended by the Division of Administration, Tax Commission, LR 38:812 (March 2012), LR 41:683 (April 2015), LR 43:661 (April 2017), LR 45:541 (April 2019), LR 48:1539 (June 2022), LR 50:377 (March 2024), LR 52:976 (June 2026).</w:t>
      </w:r>
    </w:p>
    <w:p w14:paraId="51C4FFE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49" w:name="_Toc233690291"/>
      <w:bookmarkStart w:id="550" w:name="_Toc234030875"/>
      <w:bookmarkStart w:id="551" w:name="_Toc243721501"/>
      <w:bookmarkStart w:id="552" w:name="_Toc259619749"/>
      <w:bookmarkStart w:id="553" w:name="_Toc262718835"/>
      <w:bookmarkStart w:id="554" w:name="_Toc275165608"/>
      <w:bookmarkStart w:id="555" w:name="_Toc525118463"/>
      <w:r w:rsidRPr="00334428">
        <w:rPr>
          <w:b/>
          <w:kern w:val="2"/>
        </w:rPr>
        <w:t>§3107.</w:t>
      </w:r>
      <w:r w:rsidRPr="00334428">
        <w:rPr>
          <w:b/>
          <w:kern w:val="2"/>
        </w:rPr>
        <w:tab/>
        <w:t>Practice and Procedure for Appeal of Insurance Credit Assessments</w:t>
      </w:r>
      <w:bookmarkEnd w:id="549"/>
      <w:bookmarkEnd w:id="550"/>
      <w:bookmarkEnd w:id="551"/>
      <w:bookmarkEnd w:id="552"/>
      <w:bookmarkEnd w:id="553"/>
      <w:bookmarkEnd w:id="554"/>
      <w:bookmarkEnd w:id="555"/>
    </w:p>
    <w:p w14:paraId="0D9A825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T.</w:t>
      </w:r>
      <w:r w:rsidRPr="00334428">
        <w:rPr>
          <w:kern w:val="2"/>
        </w:rPr>
        <w:tab/>
        <w:t>...</w:t>
      </w:r>
    </w:p>
    <w:p w14:paraId="7B85E36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sz w:val="16"/>
          <w:szCs w:val="16"/>
        </w:rPr>
      </w:pPr>
    </w:p>
    <w:tbl>
      <w:tblPr>
        <w:tblW w:w="0" w:type="auto"/>
        <w:jc w:val="center"/>
        <w:tblBorders>
          <w:insideH w:val="single" w:sz="4" w:space="0" w:color="auto"/>
        </w:tblBorders>
        <w:tblLook w:val="01E0" w:firstRow="1" w:lastRow="1" w:firstColumn="1" w:lastColumn="1" w:noHBand="0" w:noVBand="0"/>
      </w:tblPr>
      <w:tblGrid>
        <w:gridCol w:w="3148"/>
        <w:gridCol w:w="1748"/>
      </w:tblGrid>
      <w:tr w:rsidR="00334428" w:rsidRPr="00334428" w14:paraId="5C4B2D83" w14:textId="77777777" w:rsidTr="002E5E82">
        <w:trPr>
          <w:cantSplit/>
          <w:jc w:val="center"/>
        </w:trPr>
        <w:tc>
          <w:tcPr>
            <w:tcW w:w="3308" w:type="dxa"/>
          </w:tcPr>
          <w:p w14:paraId="5A726E17"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kern w:val="2"/>
                <w:sz w:val="16"/>
                <w:szCs w:val="16"/>
              </w:rPr>
            </w:pPr>
            <w:r w:rsidRPr="00334428">
              <w:rPr>
                <w:b/>
                <w:kern w:val="2"/>
                <w:sz w:val="16"/>
                <w:szCs w:val="16"/>
              </w:rPr>
              <w:t>Form 3107.A</w:t>
            </w:r>
          </w:p>
          <w:p w14:paraId="72F649A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kern w:val="2"/>
                <w:sz w:val="16"/>
                <w:szCs w:val="16"/>
              </w:rPr>
            </w:pPr>
            <w:r w:rsidRPr="00334428">
              <w:rPr>
                <w:b/>
                <w:kern w:val="2"/>
                <w:sz w:val="16"/>
                <w:szCs w:val="16"/>
              </w:rPr>
              <w:t xml:space="preserve">Appeal To Louisiana Tax Commission </w:t>
            </w:r>
            <w:r w:rsidRPr="00334428">
              <w:rPr>
                <w:b/>
                <w:kern w:val="2"/>
                <w:sz w:val="16"/>
                <w:szCs w:val="16"/>
              </w:rPr>
              <w:br/>
              <w:t>by Taxpayer</w:t>
            </w:r>
          </w:p>
          <w:p w14:paraId="6D75BCE7"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 w:val="left" w:pos="5040"/>
                <w:tab w:val="left" w:pos="7200"/>
              </w:tabs>
              <w:jc w:val="center"/>
              <w:outlineLvl w:val="3"/>
              <w:rPr>
                <w:b/>
                <w:kern w:val="2"/>
                <w:sz w:val="16"/>
                <w:szCs w:val="16"/>
              </w:rPr>
            </w:pPr>
            <w:r w:rsidRPr="00334428">
              <w:rPr>
                <w:b/>
                <w:kern w:val="2"/>
                <w:sz w:val="16"/>
                <w:szCs w:val="16"/>
              </w:rPr>
              <w:t>for Insurance Assessments</w:t>
            </w:r>
          </w:p>
        </w:tc>
        <w:tc>
          <w:tcPr>
            <w:tcW w:w="1804" w:type="dxa"/>
          </w:tcPr>
          <w:p w14:paraId="58DCCD59"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LA Tax Commission</w:t>
            </w:r>
          </w:p>
          <w:p w14:paraId="29BEAAAC"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P.O. Box 66788</w:t>
            </w:r>
          </w:p>
          <w:p w14:paraId="12A64C13"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Baton Rouge, LA 70896</w:t>
            </w:r>
          </w:p>
          <w:p w14:paraId="10C1223D"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(225) 219-0339</w:t>
            </w:r>
          </w:p>
        </w:tc>
      </w:tr>
    </w:tbl>
    <w:p w14:paraId="4B1DF300"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p>
    <w:p w14:paraId="57001CD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Name: _____________________ Parish/District:_____________________</w:t>
      </w:r>
    </w:p>
    <w:p w14:paraId="3A6050A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r>
      <w:r w:rsidRPr="00334428">
        <w:rPr>
          <w:kern w:val="2"/>
          <w:sz w:val="16"/>
          <w:szCs w:val="16"/>
        </w:rPr>
        <w:tab/>
        <w:t>Taxpayer</w:t>
      </w:r>
    </w:p>
    <w:p w14:paraId="1C02247B"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Address: ____________________ City, State, Zip:___________________</w:t>
      </w:r>
    </w:p>
    <w:p w14:paraId="193E3D0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Address or Legal Description of Property Being Appealed______________</w:t>
      </w:r>
    </w:p>
    <w:p w14:paraId="03B908AC"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____________________________________________________________</w:t>
      </w:r>
    </w:p>
    <w:p w14:paraId="6C8E660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The Fair Market Value of the Administrative Section of the Louisiana Tax Commission is:  $___________________</w:t>
      </w:r>
    </w:p>
    <w:p w14:paraId="2DEC250F"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I am requesting that the Fair Market Value be fixed at:  $_____________</w:t>
      </w:r>
    </w:p>
    <w:p w14:paraId="57566B1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___________________________________________________</w:t>
      </w:r>
    </w:p>
    <w:p w14:paraId="2958405B"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Applicant: (PLEASE PRINT)</w:t>
      </w:r>
    </w:p>
    <w:p w14:paraId="39A9B076"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Address: ____________________________________________</w:t>
      </w:r>
    </w:p>
    <w:p w14:paraId="3DE36AB2"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____________________________________________________</w:t>
      </w:r>
    </w:p>
    <w:p w14:paraId="5881019C"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____________________________________________________</w:t>
      </w:r>
    </w:p>
    <w:p w14:paraId="68279A6E"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____________________________________________________</w:t>
      </w:r>
    </w:p>
    <w:p w14:paraId="525C6938"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Telephone No.: _______________________________________</w:t>
      </w:r>
    </w:p>
    <w:p w14:paraId="3E3D5B77"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Email Address: _______________________________________</w:t>
      </w:r>
    </w:p>
    <w:p w14:paraId="52EAC111"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Date: _______________________________________________</w:t>
      </w:r>
    </w:p>
    <w:p w14:paraId="12FD850A"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sz w:val="16"/>
          <w:szCs w:val="16"/>
        </w:rPr>
      </w:pPr>
      <w:r w:rsidRPr="00334428">
        <w:rPr>
          <w:kern w:val="2"/>
          <w:sz w:val="16"/>
          <w:szCs w:val="16"/>
        </w:rPr>
        <w:t>Signature: ___________________________________________</w:t>
      </w:r>
    </w:p>
    <w:p w14:paraId="22E59EA3" w14:textId="77777777" w:rsidR="00334428" w:rsidRPr="00334428" w:rsidRDefault="00334428" w:rsidP="00334428">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kern w:val="2"/>
        </w:rPr>
      </w:pPr>
    </w:p>
    <w:p w14:paraId="5E038A1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47:1837.</w:t>
      </w:r>
    </w:p>
    <w:p w14:paraId="48D4602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Tax Commission, LR 33:501 (March 2007), amended LR 34:690 (April 2008), LR 36:782 (April 2010), amended by the Office of the Governor, Division of Administration, Tax Commission, LR 38:812 (March 2012), LR 41:683 (April 2015), LR 43:661 (April 2017), LR 45:541 (April 2019), LR 48:1539 (June 2022). LR 50:377 (March 2024), LR 52:976 (June 2026).</w:t>
      </w:r>
    </w:p>
    <w:p w14:paraId="167997EE"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33.</w:t>
      </w:r>
      <w:r w:rsidRPr="00334428">
        <w:rPr>
          <w:b/>
          <w:kern w:val="2"/>
        </w:rPr>
        <w:tab/>
        <w:t>Financial Institutions</w:t>
      </w:r>
    </w:p>
    <w:p w14:paraId="51C63E2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§3301.</w:t>
      </w:r>
      <w:r w:rsidRPr="00334428">
        <w:rPr>
          <w:b/>
          <w:kern w:val="2"/>
        </w:rPr>
        <w:tab/>
        <w:t>Guidelines for Ascertaining the Fair Market Value of Financial Institutions</w:t>
      </w:r>
    </w:p>
    <w:p w14:paraId="3D4C57C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E.4.</w:t>
      </w:r>
      <w:r w:rsidRPr="00334428">
        <w:rPr>
          <w:kern w:val="2"/>
        </w:rPr>
        <w:tab/>
        <w:t>...</w:t>
      </w:r>
    </w:p>
    <w:p w14:paraId="34D165A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From the assessment determined by the application of the 15 percent of fair market value provided for above, there shall be deducted 100 percent of the assessed value of real estate, improvements, buildings, furniture and fixtures owned by the institution. If such real estate, improvements, buildings, furniture and fixtures are owned by a separate corporation, the deduction will be allowed provided all the capital stock (except directors’ qualifying shares, if any) is owned by the institution.</w:t>
      </w:r>
    </w:p>
    <w:p w14:paraId="6035C67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F.1. - F.2.</w:t>
      </w:r>
      <w:r w:rsidRPr="00334428">
        <w:rPr>
          <w:kern w:val="2"/>
        </w:rPr>
        <w:tab/>
        <w:t>...</w:t>
      </w:r>
    </w:p>
    <w:p w14:paraId="0A0C3E7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47:1967, R.S. 47:1968, R.S. 47:1969, R.S. 6:942, R.S. 6:943 and R.S. 6:944.</w:t>
      </w:r>
    </w:p>
    <w:p w14:paraId="12C536A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Revenue and Taxation, Tax Commission, LR 13:249 (April 1987), amended LR 16:1064 (December 1990), LR 20:198 (February 1994), amended by the Department of Revenue and Taxation, Tax Commission, LR 28:521 (March 2002), amended by the Office of the Governor, Division of Administration, Tax Commission, LR 47:471 (April 2021), LR 52:976 (June 2026).</w:t>
      </w:r>
    </w:p>
    <w:p w14:paraId="32CE227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§3303.</w:t>
      </w:r>
      <w:r w:rsidRPr="00334428">
        <w:rPr>
          <w:b/>
          <w:kern w:val="2"/>
        </w:rPr>
        <w:tab/>
        <w:t>Allocation for Credit Purposes of Assessments Not Directly Attributable to a Specific Office</w:t>
      </w:r>
    </w:p>
    <w:p w14:paraId="290E31B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All property assessments not directly attributable to a specific office will be allocated, for purposes of the 100 percent credit from shareholders assessments, according to the following methods:</w:t>
      </w:r>
    </w:p>
    <w:p w14:paraId="2095E93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A.1. - B.</w:t>
      </w:r>
      <w:r w:rsidRPr="00334428">
        <w:rPr>
          <w:kern w:val="2"/>
        </w:rPr>
        <w:tab/>
        <w:t>...</w:t>
      </w:r>
    </w:p>
    <w:p w14:paraId="32208B2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47:1967, R.S. 47:1968, R.S. 47:1969, R.S. 6:942, R.S. 6:943, and R.S. 6:944.</w:t>
      </w:r>
    </w:p>
    <w:p w14:paraId="2586CBB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lastRenderedPageBreak/>
        <w:t>HISTORICAL NOTE:</w:t>
      </w:r>
      <w:r w:rsidRPr="00334428">
        <w:rPr>
          <w:kern w:val="2"/>
          <w:sz w:val="18"/>
        </w:rPr>
        <w:tab/>
        <w:t>Promulgated by the Department of Revenue and Taxation, Tax Commission, LR 16:1064 (December 1990), amended LR 52:976 (June 2026).</w:t>
      </w:r>
    </w:p>
    <w:p w14:paraId="3F419A3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52C74544" w14:textId="77777777" w:rsidR="00334428" w:rsidRPr="00334428" w:rsidRDefault="00334428" w:rsidP="00334428">
      <w:pPr>
        <w:keepNext/>
        <w:ind w:left="2160"/>
        <w:jc w:val="both"/>
      </w:pPr>
      <w:r w:rsidRPr="00334428">
        <w:t>Michael Matherne</w:t>
      </w:r>
    </w:p>
    <w:p w14:paraId="41B92E80" w14:textId="77777777" w:rsidR="00334428" w:rsidRPr="00334428" w:rsidRDefault="00334428" w:rsidP="00334428">
      <w:pPr>
        <w:keepNext/>
        <w:ind w:left="2160"/>
        <w:jc w:val="both"/>
      </w:pPr>
      <w:r w:rsidRPr="00334428">
        <w:t>Administrator</w:t>
      </w:r>
    </w:p>
    <w:p w14:paraId="7839B472" w14:textId="77777777" w:rsidR="00334428" w:rsidRPr="00334428" w:rsidRDefault="00334428" w:rsidP="00334428">
      <w:pPr>
        <w:rPr>
          <w:noProof/>
          <w:sz w:val="16"/>
        </w:rPr>
      </w:pPr>
      <w:r w:rsidRPr="00334428">
        <w:rPr>
          <w:noProof/>
          <w:sz w:val="16"/>
        </w:rPr>
        <w:t>2606#003</w:t>
      </w:r>
    </w:p>
    <w:p w14:paraId="58CC7259" w14:textId="77777777" w:rsidR="00334428" w:rsidRPr="00334428" w:rsidRDefault="00334428" w:rsidP="00334428"/>
    <w:p w14:paraId="364BA0C4" w14:textId="77777777" w:rsidR="00334428" w:rsidRPr="00334428" w:rsidRDefault="00334428" w:rsidP="00334428">
      <w:pPr>
        <w:keepNext/>
        <w:tabs>
          <w:tab w:val="left" w:pos="-1440"/>
        </w:tabs>
        <w:spacing w:after="120"/>
        <w:jc w:val="center"/>
        <w:rPr>
          <w:b/>
          <w:noProof/>
        </w:rPr>
      </w:pPr>
      <w:r w:rsidRPr="00334428">
        <w:rPr>
          <w:b/>
          <w:noProof/>
        </w:rPr>
        <w:t>RULE</w:t>
      </w:r>
    </w:p>
    <w:p w14:paraId="0E635047" w14:textId="77777777" w:rsidR="00334428" w:rsidRPr="00334428" w:rsidRDefault="00334428" w:rsidP="00334428">
      <w:pPr>
        <w:keepNext/>
        <w:jc w:val="center"/>
        <w:rPr>
          <w:b/>
          <w:noProof/>
        </w:rPr>
      </w:pPr>
      <w:r w:rsidRPr="00334428">
        <w:rPr>
          <w:b/>
          <w:noProof/>
        </w:rPr>
        <w:t>Department of Health</w:t>
      </w:r>
    </w:p>
    <w:p w14:paraId="130B7BCD" w14:textId="77777777" w:rsidR="00334428" w:rsidRPr="00334428" w:rsidRDefault="00334428" w:rsidP="00334428">
      <w:pPr>
        <w:keepNext/>
        <w:jc w:val="center"/>
        <w:rPr>
          <w:b/>
          <w:noProof/>
        </w:rPr>
      </w:pPr>
      <w:r w:rsidRPr="00334428">
        <w:rPr>
          <w:b/>
          <w:noProof/>
        </w:rPr>
        <w:t>Board of Examiners of Psychologists</w:t>
      </w:r>
    </w:p>
    <w:p w14:paraId="3A99304E" w14:textId="77777777" w:rsidR="00334428" w:rsidRPr="00334428" w:rsidRDefault="00334428" w:rsidP="00334428">
      <w:pPr>
        <w:keepNext/>
        <w:spacing w:before="240" w:after="240"/>
        <w:jc w:val="center"/>
        <w:rPr>
          <w:bCs/>
          <w:noProof/>
        </w:rPr>
      </w:pPr>
      <w:r w:rsidRPr="00334428">
        <w:rPr>
          <w:noProof/>
        </w:rPr>
        <w:t xml:space="preserve">Psychologists Licensure Requirements, </w:t>
      </w:r>
      <w:r w:rsidRPr="00334428">
        <w:rPr>
          <w:noProof/>
        </w:rPr>
        <w:br/>
        <w:t>Continuing Education, and ADA Accommodations</w:t>
      </w:r>
      <w:r w:rsidRPr="00334428">
        <w:rPr>
          <w:noProof/>
        </w:rPr>
        <w:br/>
      </w:r>
      <w:r w:rsidRPr="00334428">
        <w:rPr>
          <w:bCs/>
          <w:noProof/>
        </w:rPr>
        <w:t>(LAC 46:LXIII.105, 203, 1907, Chapters 8 and 40)</w:t>
      </w:r>
    </w:p>
    <w:p w14:paraId="21DEE918" w14:textId="77777777" w:rsidR="00334428" w:rsidRPr="00334428" w:rsidRDefault="00334428" w:rsidP="00334428">
      <w:pPr>
        <w:ind w:firstLine="187"/>
        <w:jc w:val="both"/>
        <w:rPr>
          <w:rFonts w:eastAsia="Aptos"/>
        </w:rPr>
      </w:pPr>
      <w:r w:rsidRPr="00334428">
        <w:rPr>
          <w:rFonts w:eastAsia="Aptos"/>
        </w:rPr>
        <w:t xml:space="preserve">Notice is hereby given, in accordance with the provisions of the Administrative Procedure Act, R.S. 49:950 et seq., and pursuant to the authority vested in the Board of Examiners of Psychologists by R.S. 37:2351–2365, that the board has amended LAC 46:LXIII.§105 relative to written examination requirements and §203 relative to licensure by endorsement pursuant to the Welcome Home Act; has amended §§801, 803, 805, 806, 807, 809, and 813 relative to continuing education requirements; has amended §§4001, 4002, 4003, and 4006 relative to continuing education requirements for licensed specialists in school psychology; and promulgated §1907 relative to Americans with Disabilities Act (ADA) accommodations. The Rule updates existing provisions for clarity and consistency and aligns continuing education requirements across license types regulated by the board. This Rule is hereby adopted on the day of promulgation. </w:t>
      </w:r>
    </w:p>
    <w:p w14:paraId="7FA0FF81" w14:textId="77777777" w:rsidR="00334428" w:rsidRPr="00334428" w:rsidRDefault="00334428" w:rsidP="00334428">
      <w:pPr>
        <w:keepNext/>
        <w:jc w:val="center"/>
        <w:rPr>
          <w:b/>
          <w:kern w:val="28"/>
        </w:rPr>
      </w:pPr>
      <w:r w:rsidRPr="00334428">
        <w:rPr>
          <w:b/>
          <w:kern w:val="28"/>
        </w:rPr>
        <w:t>Title 46</w:t>
      </w:r>
    </w:p>
    <w:p w14:paraId="5E76E422" w14:textId="77777777" w:rsidR="00334428" w:rsidRPr="00334428" w:rsidRDefault="00334428" w:rsidP="00334428">
      <w:pPr>
        <w:keepNext/>
        <w:jc w:val="center"/>
        <w:rPr>
          <w:b/>
          <w:kern w:val="28"/>
        </w:rPr>
      </w:pPr>
      <w:r w:rsidRPr="00334428">
        <w:rPr>
          <w:b/>
          <w:kern w:val="28"/>
        </w:rPr>
        <w:t>OCCUPATIONAL AND PROFESSIONAL STANDARDS</w:t>
      </w:r>
    </w:p>
    <w:p w14:paraId="121AD854" w14:textId="77777777" w:rsidR="00334428" w:rsidRPr="00334428" w:rsidRDefault="00334428" w:rsidP="00334428">
      <w:pPr>
        <w:keepNext/>
        <w:jc w:val="center"/>
        <w:rPr>
          <w:b/>
          <w:noProof/>
        </w:rPr>
      </w:pPr>
      <w:r w:rsidRPr="00334428">
        <w:rPr>
          <w:b/>
          <w:noProof/>
        </w:rPr>
        <w:t>Part LXIII. Psychologists</w:t>
      </w:r>
    </w:p>
    <w:p w14:paraId="2AE9B82D" w14:textId="77777777" w:rsidR="00334428" w:rsidRPr="00334428" w:rsidRDefault="00334428" w:rsidP="00334428">
      <w:pPr>
        <w:keepNext/>
        <w:jc w:val="center"/>
        <w:rPr>
          <w:b/>
          <w:noProof/>
        </w:rPr>
      </w:pPr>
      <w:r w:rsidRPr="00334428">
        <w:rPr>
          <w:b/>
          <w:noProof/>
        </w:rPr>
        <w:t>Subpart I.  General Provisions</w:t>
      </w:r>
    </w:p>
    <w:p w14:paraId="634B6FE3"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w:t>
      </w:r>
      <w:r w:rsidRPr="00334428">
        <w:rPr>
          <w:b/>
          <w:kern w:val="2"/>
        </w:rPr>
        <w:tab/>
        <w:t xml:space="preserve">Definitions </w:t>
      </w:r>
    </w:p>
    <w:p w14:paraId="601033A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§105.</w:t>
      </w:r>
      <w:r w:rsidRPr="00334428">
        <w:rPr>
          <w:b/>
          <w:kern w:val="2"/>
        </w:rPr>
        <w:tab/>
        <w:t>Definitions of Candidate for Licensure</w:t>
      </w:r>
    </w:p>
    <w:p w14:paraId="68996AF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 - B.</w:t>
      </w:r>
      <w:r w:rsidRPr="00334428">
        <w:rPr>
          <w:kern w:val="2"/>
        </w:rPr>
        <w:tab/>
        <w:t>...</w:t>
      </w:r>
    </w:p>
    <w:p w14:paraId="60AAABB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A candidate for licensure may retake the written examination as frequently as it is offered by the board.</w:t>
      </w:r>
    </w:p>
    <w:p w14:paraId="0E8AD86A"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rPr>
      </w:pPr>
      <w:r w:rsidRPr="00334428">
        <w:rPr>
          <w:kern w:val="2"/>
        </w:rPr>
        <w:t>D.</w:t>
      </w:r>
      <w:r w:rsidRPr="00334428">
        <w:rPr>
          <w:kern w:val="2"/>
        </w:rPr>
        <w:tab/>
        <w:t>…</w:t>
      </w:r>
    </w:p>
    <w:p w14:paraId="7F9D05D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A candidate who fails to pass the written examination within four years shall be removed from candidacy for licensure and their application shall be closed.</w:t>
      </w:r>
    </w:p>
    <w:p w14:paraId="45F4FC5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Candidates who are provisionally licensed who fail to complete the written exam within four years shall have the provisional license revoked, be removed from candidacy for licensure, and their application shall be closed.</w:t>
      </w:r>
    </w:p>
    <w:p w14:paraId="62807DB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 - I.</w:t>
      </w:r>
      <w:r w:rsidRPr="00334428">
        <w:rPr>
          <w:kern w:val="2"/>
        </w:rPr>
        <w:tab/>
        <w:t>…</w:t>
      </w:r>
    </w:p>
    <w:p w14:paraId="76641B4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J.</w:t>
      </w:r>
      <w:r w:rsidRPr="00334428">
        <w:rPr>
          <w:kern w:val="2"/>
        </w:rPr>
        <w:tab/>
        <w:t>A candidate whose application was closed under the provisions of this section may reapply to the board for a license to practice psychology in Louisiana after the effective date of the notification by the board of such action.</w:t>
      </w:r>
    </w:p>
    <w:p w14:paraId="7977D41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37:2353.</w:t>
      </w:r>
    </w:p>
    <w:p w14:paraId="0510CAC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Human Resources, Board of Examiners of Psychologists, LR 5:248 (August 1979), amended LR 41:2618 (December 2015), amended by the Department of Health, Board of Examiners of Psychologists, LR 52:977 (June 2026).</w:t>
      </w:r>
    </w:p>
    <w:p w14:paraId="70400C55"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2.</w:t>
      </w:r>
      <w:r w:rsidRPr="00334428">
        <w:rPr>
          <w:b/>
          <w:kern w:val="2"/>
        </w:rPr>
        <w:tab/>
        <w:t>Reciprocity</w:t>
      </w:r>
    </w:p>
    <w:p w14:paraId="6426032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§203.</w:t>
      </w:r>
      <w:r w:rsidRPr="00334428">
        <w:rPr>
          <w:b/>
          <w:kern w:val="2"/>
        </w:rPr>
        <w:tab/>
        <w:t>Licensure by endorsement pursuant to the Welcome Home Act</w:t>
      </w:r>
    </w:p>
    <w:p w14:paraId="2152D258"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rPr>
      </w:pPr>
      <w:r w:rsidRPr="00334428">
        <w:rPr>
          <w:kern w:val="2"/>
        </w:rPr>
        <w:t>A.</w:t>
      </w:r>
      <w:r w:rsidRPr="00334428">
        <w:rPr>
          <w:kern w:val="2"/>
        </w:rPr>
        <w:tab/>
        <w:t xml:space="preserve">An applicant for licensure who is relocating to and will reside in Louisiana may qualify for licensure by endorsement by providing proof, in the form and manner prescribed by the board, that the applicant meets the requirements set forth in La. R.S. 37:51 et. seq., the Welcome Home Act, which requirements include, but are not limited to, current licensure, in good standing, as a psychologist by another member jurisdiction of the Association of State and Provincial Psychology Boards (ASPPB) for one year and proof of residency in Louisiana. </w:t>
      </w:r>
    </w:p>
    <w:p w14:paraId="015C4D2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37:2353 and R.S. 37:51 et seq.</w:t>
      </w:r>
    </w:p>
    <w:p w14:paraId="4D08296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Board of Examiners of Psychologists LR 52:977 (June 2026).</w:t>
      </w:r>
    </w:p>
    <w:p w14:paraId="4D285D22"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8.</w:t>
      </w:r>
      <w:r w:rsidRPr="00334428">
        <w:rPr>
          <w:b/>
          <w:kern w:val="2"/>
        </w:rPr>
        <w:tab/>
        <w:t>Continuing Education</w:t>
      </w:r>
    </w:p>
    <w:p w14:paraId="2089C01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§801.</w:t>
      </w:r>
      <w:r w:rsidRPr="00334428">
        <w:rPr>
          <w:b/>
          <w:kern w:val="2"/>
        </w:rPr>
        <w:tab/>
        <w:t>Preface</w:t>
      </w:r>
    </w:p>
    <w:p w14:paraId="5F99F011"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rPr>
      </w:pPr>
      <w:r w:rsidRPr="00334428">
        <w:rPr>
          <w:kern w:val="2"/>
        </w:rPr>
        <w:t>A.</w:t>
      </w:r>
      <w:r w:rsidRPr="00334428">
        <w:rPr>
          <w:kern w:val="2"/>
        </w:rPr>
        <w:tab/>
        <w:t>Continuing education is an ongoing process consisting of structured learning activities designed to maintain, develop, or enhance professional competence related to the practice of psychology.</w:t>
      </w:r>
    </w:p>
    <w:p w14:paraId="2F9B963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Each licensed psychologist, provisionally licensed psychologist, or licensed psychological associate, pursuant to Title 37, Chapter 28, is required to complete continuing education hours within biennial reporting periods. For purposes of this Chapter, the term “licensee” shall include licensed psychologists, provisionally licensed psychologists, and licensed psychological associates unless otherwise specified.</w:t>
      </w:r>
    </w:p>
    <w:p w14:paraId="7EDF88B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provisions of this Chapter shall apply to all Continuing Education Reports due on July 1, 2027, and thereafter.</w:t>
      </w:r>
    </w:p>
    <w:p w14:paraId="608D87A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309B3A4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16:769 (September 1990), amended LR 19:46 (January 1993), LR 32:1228 (July 2006), LR 36:1007 (May 2010), LR 39:2754 (October 2013), amended LR 42:1662 (October 2016), amended by the Department of Health, Board of Examiners of Psychologists, LR 52:977 (June 2026).</w:t>
      </w:r>
    </w:p>
    <w:p w14:paraId="4E17EA1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§803.</w:t>
      </w:r>
      <w:r w:rsidRPr="00334428">
        <w:rPr>
          <w:b/>
          <w:kern w:val="2"/>
        </w:rPr>
        <w:tab/>
        <w:t>Requirements</w:t>
      </w:r>
    </w:p>
    <w:p w14:paraId="067B8F6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Each licensee is required to complete 30 hours or credits of continuing education within the biennial reporting period. For purposes of this Chapter, the biennial reporting period begins on July 1 and ends on June 30.</w:t>
      </w:r>
    </w:p>
    <w:p w14:paraId="4D3A2F1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Within each reporting period, two of the required hours or credits for continuing education must be within the area of ethics or law in accordance with the limitations specified in Section 807.</w:t>
      </w:r>
    </w:p>
    <w:p w14:paraId="4C2DBE8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Within each reporting period, two of the required hours or credits of continuing education must be within the area of multiculturalism or diversity in accordance with the limitations specified in Section 807.</w:t>
      </w:r>
    </w:p>
    <w:p w14:paraId="11F22E5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12E85A0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Department of Health and Hospitals, Board of Examiners of Psychologists, LR 16:770 (September 1990), amended LR 19:46 (January 1993), LR 32:1228 (July 2006), LR 39:2754 (October 2013), amended LR </w:t>
      </w:r>
      <w:r w:rsidRPr="00334428">
        <w:rPr>
          <w:kern w:val="2"/>
          <w:sz w:val="18"/>
        </w:rPr>
        <w:br w:type="page"/>
      </w:r>
    </w:p>
    <w:p w14:paraId="76D3A97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334428">
        <w:rPr>
          <w:kern w:val="2"/>
          <w:sz w:val="18"/>
        </w:rPr>
        <w:lastRenderedPageBreak/>
        <w:t>42:1662 (October 2016), amended LR 49:665 (April 2023), repromulgated LR 49:872 (May 2023), amended LR 52:977 (June 2026).</w:t>
      </w:r>
    </w:p>
    <w:p w14:paraId="311A41E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§805.</w:t>
      </w:r>
      <w:r w:rsidRPr="00334428">
        <w:rPr>
          <w:b/>
          <w:kern w:val="2"/>
        </w:rPr>
        <w:tab/>
        <w:t>Acceptable Sponsorship, Offerings and Activities</w:t>
      </w:r>
    </w:p>
    <w:p w14:paraId="575E3F5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board shall automatically approve credit for those continuing education activities defined in this Section, without requiring the licensee to apply for credit approval under Section 806, provided that the activity is presented by an acceptable sponsor and meets the content criteria outlined in this Section.</w:t>
      </w:r>
    </w:p>
    <w:p w14:paraId="55B1987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Content Criteria. Criteria for acceptable continuing education activities shall be as follows:</w:t>
      </w:r>
    </w:p>
    <w:p w14:paraId="19330A9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relevant to psychological practice, education and science;</w:t>
      </w:r>
    </w:p>
    <w:p w14:paraId="5629F1E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enable licensees to keep pace with emerging issues and technologies; </w:t>
      </w:r>
    </w:p>
    <w:p w14:paraId="2232542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enable licensees to maintain, develop, and increase competencies in order to improve services to the public and enhance contributions to the profession;</w:t>
      </w:r>
    </w:p>
    <w:p w14:paraId="7FD44F0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at the graduate or post-graduate level in terms of content, quality, organization, and presentation; and</w:t>
      </w:r>
    </w:p>
    <w:p w14:paraId="0EE9F74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structured to ensure objectivity, independent evaluation, and absent of conflicts of interest.</w:t>
      </w:r>
    </w:p>
    <w:p w14:paraId="40C0FA6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Acceptable Sponsors. The board will recognize the following as acceptable sponsors for fulfilling the continuing education requirements:</w:t>
      </w:r>
    </w:p>
    <w:p w14:paraId="4652E21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accredited institutions of higher education;</w:t>
      </w:r>
    </w:p>
    <w:p w14:paraId="74B8475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hospitals and medical centers which have approved regional medical continuing education centers;</w:t>
      </w:r>
    </w:p>
    <w:p w14:paraId="5C95131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hospitals which have APA approved doctoral internship training programs;</w:t>
      </w:r>
    </w:p>
    <w:p w14:paraId="5E0B495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international, national, regional, or state professional associations, or divisions of such associations, which specifically offer or approve graduate or post-doctoral continuing education training;</w:t>
      </w:r>
    </w:p>
    <w:p w14:paraId="7208F6C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American Psychological Association (APA) approved sponsors and activities offered by APA (including home study courses);</w:t>
      </w:r>
    </w:p>
    <w:p w14:paraId="5CF0134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American Medical Association (AMA) PRA Category 1 credit offered by an Accreditation Council for Continuing Medical Education (ACCME) approved sponsor;</w:t>
      </w:r>
    </w:p>
    <w:p w14:paraId="01203C5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activities sponsored by the Board of Examiners of Psychologists; and</w:t>
      </w:r>
    </w:p>
    <w:p w14:paraId="4CB6F21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activities sponsored by the Louisiana Department of Health or its subordinate units.</w:t>
      </w:r>
    </w:p>
    <w:p w14:paraId="2172A0E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board will recognize the following activities offered for credit by acceptable sponsors:</w:t>
      </w:r>
    </w:p>
    <w:p w14:paraId="4593412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Workshops - this category includes live workshops attended in-person or by video conference/virtual format, APA Homestudy and approved prerecorded workshops.</w:t>
      </w:r>
    </w:p>
    <w:p w14:paraId="3D36D4A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Conference Workshops/Training Activities - Conferences are trainings lasting longer than one day (eight hours). Conference training may be attended in person or by video conference/virtual format.</w:t>
      </w:r>
    </w:p>
    <w:p w14:paraId="7B88C49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Academic Courses—a graduate-level course related to the licensee’s discipline and practice, taken for credit from a regionally accredited university or one pre-approved by the board. One three-hour course or equivalent equals 3 continuing education credits.</w:t>
      </w:r>
    </w:p>
    <w:p w14:paraId="48EA97F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 xml:space="preserve">Sponsors who are approved under this Section may not advertise an activity as board-approved, or endorsed, or otherwise purport that the activity satisfies the licensure requirements set forth in this Chapter unless the Board has </w:t>
      </w:r>
      <w:r w:rsidRPr="00334428">
        <w:rPr>
          <w:kern w:val="2"/>
        </w:rPr>
        <w:t>expressly approved the specific activity in accordance with Section 806.</w:t>
      </w:r>
    </w:p>
    <w:p w14:paraId="6AD5BB8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 2354.</w:t>
      </w:r>
    </w:p>
    <w:p w14:paraId="2487CBC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16:770 (September 1990), amended LR 19:46 (January 1993), LR 22:1131 (November 1996), LR 25:1098 (June 1999), LR 32:1228 (July 2006), LR 36:1007 (May 2010), amended LR 42:1663 (October 2016), amended by the Department of Health, Board of Examiners of Psychologists, LR 49:665 (April 2023), repromulgated LR 49:872 (May 2023), amended LR 52:978 (June 2026).</w:t>
      </w:r>
    </w:p>
    <w:p w14:paraId="08A0C7CB"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§806.</w:t>
      </w:r>
      <w:r w:rsidRPr="00334428">
        <w:rPr>
          <w:b/>
          <w:kern w:val="2"/>
        </w:rPr>
        <w:tab/>
        <w:t>Board Approval of Proposed Continuing Education Offerings and Activities; Promotion and Advertisement</w:t>
      </w:r>
    </w:p>
    <w:p w14:paraId="1B1D62F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Sponsorship. Any individual or entity offering an activity for credit may apply for board approval of the proposed activity as follows:</w:t>
      </w:r>
    </w:p>
    <w:p w14:paraId="516A0AE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individual or entity providing the proposed activity:</w:t>
      </w:r>
    </w:p>
    <w:p w14:paraId="6C31E93B"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files a completed application on such form and in such manner as prescribed by the board.</w:t>
      </w:r>
    </w:p>
    <w:p w14:paraId="51CD730B"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provides information as determined by the board that the proposed activity meets requirements set forth in this Chapter; and </w:t>
      </w:r>
    </w:p>
    <w:p w14:paraId="51C35B84"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submits payment of the required application fee.</w:t>
      </w:r>
    </w:p>
    <w:p w14:paraId="4E9AADB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Board approval of an activity pursuant to this Section shall permit the individual or entity to offer the activity one time. Subsequent offerings of the same activity shall require the individual or entity offering the continuing education to submit an application for renewal on such form and in such manner as prescribed by the board with the required renewal fee.</w:t>
      </w:r>
    </w:p>
    <w:p w14:paraId="1F0752B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Upon receipt of written documentation of board approval, the individual or entity providing the activity may advertise as approved or endorsed by the Louisiana State Board of Examiners of Psychologists.</w:t>
      </w:r>
    </w:p>
    <w:p w14:paraId="76FD45B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Continuing education activities approved by the board shall be posted on the board website and shall indicate the maximum number of credits which may be earned and the classification of the activity.</w:t>
      </w:r>
    </w:p>
    <w:p w14:paraId="6D696F4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Licensee Approval for Attendance of Continuing Education. A licensee may receive credit for a workshop or conference, not offered by an approved sponsor recognized by the board under Section 805 as follows:</w:t>
      </w:r>
    </w:p>
    <w:p w14:paraId="00DDD36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licensee submits a complete application for approval of the activity on such form and in such manner as prescribed by the board with required fee.</w:t>
      </w:r>
    </w:p>
    <w:p w14:paraId="5902DDB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 activity submitted for approval shall only be considered for the licensee who submits the application.</w:t>
      </w:r>
    </w:p>
    <w:p w14:paraId="5E00BF7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A licensee may not request approval of an activity submitted after June 30 of their biennial reporting year. </w:t>
      </w:r>
    </w:p>
    <w:p w14:paraId="5DBF66C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12D6622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Board of Examiners of Psychologists, LR 49:666 (April 2023), repromulgated LR 49:872 (May 2023), amended LR 52:978 (June 2026).</w:t>
      </w:r>
    </w:p>
    <w:p w14:paraId="4580D3D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§807.</w:t>
      </w:r>
      <w:r w:rsidRPr="00334428">
        <w:rPr>
          <w:b/>
          <w:kern w:val="2"/>
        </w:rPr>
        <w:tab/>
        <w:t>Unacceptable Offerings and/or Activities</w:t>
      </w:r>
    </w:p>
    <w:p w14:paraId="7A4C2FE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A licensee shall not receive credit for the following: </w:t>
      </w:r>
    </w:p>
    <w:p w14:paraId="57D7A03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activities unrelated to the field of psychology even though such activities may be valuable for other professional purposes;</w:t>
      </w:r>
    </w:p>
    <w:p w14:paraId="062A476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personal psychotherapy;</w:t>
      </w:r>
    </w:p>
    <w:p w14:paraId="1F022A1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3.</w:t>
      </w:r>
      <w:r w:rsidRPr="00334428">
        <w:rPr>
          <w:kern w:val="2"/>
        </w:rPr>
        <w:tab/>
        <w:t>any offering or activity in which the licensee has a conflict of interest.</w:t>
      </w:r>
    </w:p>
    <w:p w14:paraId="3114740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 conflict of interest occurs when a licensee serves in more than one of the following roles:</w:t>
      </w:r>
    </w:p>
    <w:p w14:paraId="78B38CE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the owner, officer, or immediate family member of an owner or officer of the sponsoring</w:t>
      </w:r>
    </w:p>
    <w:p w14:paraId="1B305BE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organization;</w:t>
      </w:r>
    </w:p>
    <w:p w14:paraId="2942370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developer or instructor of the activity;</w:t>
      </w:r>
    </w:p>
    <w:p w14:paraId="6C461BC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signatory or issuer of the certificate of completion or attendance; or</w:t>
      </w:r>
    </w:p>
    <w:p w14:paraId="58A3798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participant or recipient of continuing education credit.</w:t>
      </w:r>
    </w:p>
    <w:p w14:paraId="127A15B9"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This prohibition does not apply to licensees serving as officers or board members of a recognized professional association, such as the Louisiana Psychological Association (LPA), provided they do not act as the instructor or signatory of the certificate for the same activity for which they are claiming credit.</w:t>
      </w:r>
    </w:p>
    <w:p w14:paraId="70A02056"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Exceptions may only be granted by the board upon prior application and approval, supported by clear evidence of educational value and impartial third-party oversight, in accordance with Section 806.B.</w:t>
      </w:r>
    </w:p>
    <w:p w14:paraId="4A05840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50A77D2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16:770 (September 1990), amended LR 19:47 (January 1993), LR 25:1098 (June 1999), amended LR 42:1664 (October 2016), amended by the Department of Health, Board of Examiners of Psychologists, LR 52:978 (June 2026).</w:t>
      </w:r>
    </w:p>
    <w:p w14:paraId="44781A6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§809.</w:t>
      </w:r>
      <w:r w:rsidRPr="00334428">
        <w:rPr>
          <w:b/>
          <w:kern w:val="2"/>
        </w:rPr>
        <w:tab/>
        <w:t>Reporting Requirements</w:t>
      </w:r>
    </w:p>
    <w:p w14:paraId="4E98C85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Each licensee shall submit the continuing education report to the board on such form and in such manner as prescribed by the board. </w:t>
      </w:r>
    </w:p>
    <w:p w14:paraId="564A87E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Signature. Upon submission of the report to the board, the licensee signifies that the report is true and accurate.</w:t>
      </w:r>
    </w:p>
    <w:p w14:paraId="044D4C2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 xml:space="preserve">Supporting Documentation. Each licensee shall provide supporting documentation corroborating their attendance and credit reported. Corroborative documentation shall be maintained by the licensee for six years. </w:t>
      </w:r>
    </w:p>
    <w:p w14:paraId="246FC28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 xml:space="preserve">Biennial Reporting Period. Licensees holding even-numbered licenses must submit to the board, in even-numbered years, their continuing education report along with their license renewal form. Licensees holding odd-numbered licenses must submit to the board, in odd-numbered years, their continuing education report along with their license renewal form. Continuing education reports shall be due July 1, and considered delinquent at the close of business July 31, in the year in which their continuing education report is due. </w:t>
      </w:r>
    </w:p>
    <w:p w14:paraId="6E864B4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31037A6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19:47 (January 1993), amended LR 32:1229 (July 2006), LR 39:2755 (October 2013), amended LR 42:1664 (October 2016), amended by the Department of Health, Board of Examiners of Psychologists, LR 52:979 (June 2026).</w:t>
      </w:r>
    </w:p>
    <w:p w14:paraId="6D7C7CF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§813.</w:t>
      </w:r>
      <w:r w:rsidRPr="00334428">
        <w:rPr>
          <w:b/>
          <w:kern w:val="2"/>
        </w:rPr>
        <w:tab/>
        <w:t>Noncompliance</w:t>
      </w:r>
    </w:p>
    <w:p w14:paraId="5BD1FF1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The board may conduct an annual audit of continuing education reports. Licensees shall be selected randomly or for cause, and the required documentation for each item reported to the board shall be reviewed for compliance. The number of licensees selected for audit shall be determined by the board. </w:t>
      </w:r>
      <w:r w:rsidRPr="00334428">
        <w:rPr>
          <w:kern w:val="2"/>
        </w:rPr>
        <w:br w:type="column"/>
      </w:r>
      <w:r w:rsidRPr="00334428">
        <w:rPr>
          <w:kern w:val="2"/>
        </w:rPr>
        <w:t>Any misrepresentation of, or noncompliance with, continuing education requirements may be deemed in violation of R.S. 37:2359 and cause for disciplinary action by the board in accordance with Chapter 15 of this Title.</w:t>
      </w:r>
    </w:p>
    <w:p w14:paraId="22350C8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Noncompliance shall include, in part, incomplete reports, unsigned reports, failure to file a report, and failure to report a sufficient number of acceptable continuing education credits as defined in this Chapter. </w:t>
      </w:r>
    </w:p>
    <w:p w14:paraId="682E365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license of any psychologist that is not compliant by June 30 of their reporting year, unless an exemption or extension has been granted by the board, shall lapse and be subject to the provisions of R.S. 37:2357(A)(2).</w:t>
      </w:r>
    </w:p>
    <w:p w14:paraId="4FE864C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 license of any provisionally licensed psychologist that is not compliant by June 30 of their reporting year, unless an exemption or extension has been granted by the board, shall lapse and be subject to the reinstatement provisions of R.S. 37:2356.2.</w:t>
      </w:r>
    </w:p>
    <w:p w14:paraId="216EFBB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The license of any licensed psychological associate that is not compliant by June 30 of their reporting year, unless an exemption or extension has been granted by the board, shall lapse and be subject to the reinstatement provisions of R.S. 37:2357(C)(1).</w:t>
      </w:r>
    </w:p>
    <w:p w14:paraId="39BB51A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If the licensee fails to meet continuing education requirements by June 30 of the applicable reporting period, the licensee shall be considered noncompliant. If the licensee fails to submit the required continuing education report and demonstrate compliance by the close of business July 31 of the reporting year, the license shall be regarded as lapsed at the close of business July 31.</w:t>
      </w:r>
    </w:p>
    <w:p w14:paraId="62385A0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 xml:space="preserve">The board shall serve written notice on a licensee whose license has lapsed due to noncompliance. The notice may be served electronically or by U.S. Mail. The notice shall advise the licensee of the date of lapse, and their right to reinstate according to applicable reinstatement procedures, and shall invite the licensee to appeal the administrative action in writing or request a hearing with the board or its representatives. </w:t>
      </w:r>
    </w:p>
    <w:p w14:paraId="26E2504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 xml:space="preserve">The board shall initiate investigative proceedings and serve written notice pursuant to Chapter 15 on any licensee evidenced to be in violation of R.S. 37:2359 or any of the provisions Title 37, Chapter 28, including but not limited to misrepresentation of continuing education credits or continuing to practice without a valid license. </w:t>
      </w:r>
    </w:p>
    <w:p w14:paraId="532F75A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5EC2A10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19:47 (January 1993), amended LR 32:1229 (July 2006), LR 34:1406 (July 2008), LR 39:2756 (October 2013</w:t>
      </w:r>
      <w:bookmarkStart w:id="556" w:name="_Toc212015676"/>
      <w:r w:rsidRPr="00334428">
        <w:rPr>
          <w:kern w:val="2"/>
          <w:sz w:val="18"/>
        </w:rPr>
        <w:t>), amended by the Department of Health, Board of Examiners of Psychologists, LR 52:979 (June 2026).</w:t>
      </w:r>
    </w:p>
    <w:p w14:paraId="6BA76273"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19.</w:t>
      </w:r>
      <w:r w:rsidRPr="00334428">
        <w:rPr>
          <w:b/>
          <w:kern w:val="2"/>
        </w:rPr>
        <w:tab/>
        <w:t>Public Information</w:t>
      </w:r>
    </w:p>
    <w:p w14:paraId="0F78D3B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§1907.</w:t>
      </w:r>
      <w:r w:rsidRPr="00334428">
        <w:rPr>
          <w:b/>
          <w:kern w:val="2"/>
        </w:rPr>
        <w:tab/>
        <w:t>ADA Accommodations</w:t>
      </w:r>
    </w:p>
    <w:p w14:paraId="295F93D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Any member of the public with a disability recognized by the Americans with Disabilities Act (ADA), or a designated caregiver of such a person, who wishes to request participation in the open meeting portions of any board meeting through a viable alternative method is encouraged to contact the board office to discuss available alternative methods of access. Requests must be received at least five business days, exclusive of weekends and holidays, prior to the scheduled public meeting.</w:t>
      </w:r>
    </w:p>
    <w:p w14:paraId="52B6551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B.</w:t>
      </w:r>
      <w:r w:rsidRPr="00334428">
        <w:rPr>
          <w:kern w:val="2"/>
        </w:rPr>
        <w:tab/>
        <w:t>For purposes of this Section, people with disabilities include any of the following:</w:t>
      </w:r>
    </w:p>
    <w:p w14:paraId="37EB855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 member of the public with a disability recognized by the Americans with Disabilities Act (ADA);</w:t>
      </w:r>
    </w:p>
    <w:p w14:paraId="616610B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 designated caregiver of such a person; or</w:t>
      </w:r>
    </w:p>
    <w:p w14:paraId="239D628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 participating member of the agency with an ADA-qualifying disability.</w:t>
      </w:r>
    </w:p>
    <w:p w14:paraId="67DA9C0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Viable alternative accommodations for board meetings include participation by teleconference.</w:t>
      </w:r>
    </w:p>
    <w:p w14:paraId="48A0AC7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If additional accommodations are needed, the requestor is encouraged to contact the board office to begin the interactive process to determine available reasonable accommodations. Unless the requested accommodation imposes an undue hardship on the board, the board shall make reasonable efforts to accommodate the request utilizing available resources.</w:t>
      </w:r>
    </w:p>
    <w:p w14:paraId="5704DE4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Notices</w:t>
      </w:r>
    </w:p>
    <w:p w14:paraId="70CFC7C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Except as provided by law for emergency meetings, notice of future board meeting dates shall be posted on the website of the board.</w:t>
      </w:r>
    </w:p>
    <w:p w14:paraId="6E2FAE13"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Board meeting agendas shall be posted on the website of the board and distributed via the board’s electronic public distribution list.</w:t>
      </w:r>
    </w:p>
    <w:p w14:paraId="3636031E"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ADA policies and procedures shall be posted on the website of the board and contain the name(s) and contact information for the board’s ADA coordinator.</w:t>
      </w:r>
    </w:p>
    <w:p w14:paraId="5122653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The requestor shall be provided with instructions for utilizing the viable alternative method, or information regarding available alternative accommodations, as soon as practicable following receipt of the request, but no later than the start of the scheduled meeting. Participation by a member of the public through a viable alternative method shall be limited to observation of the open meeting and public comment on agenda items in accordance with the board’s established public comment procedures, and shall not include participation in board deliberations or other discussion of the board.</w:t>
      </w:r>
    </w:p>
    <w:p w14:paraId="2F93097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 board member who has a disability recognized by the ADA may participate and vote in a meeting by electronic means and shall be counted for purposes of establishing a quorum. This provision shall not apply to participation by electronic means in executive session discussion, disciplinary hearings, or adjudications.</w:t>
      </w:r>
    </w:p>
    <w:p w14:paraId="36DDE89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37:2353, R.S. 42:17.2 and 42:14 through 42:20.</w:t>
      </w:r>
    </w:p>
    <w:p w14:paraId="7A3035E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Board of Examiners of Psychologists LR 52:979 (June 2026).</w:t>
      </w:r>
    </w:p>
    <w:p w14:paraId="2690CB57"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40.</w:t>
      </w:r>
      <w:r w:rsidRPr="00334428">
        <w:rPr>
          <w:b/>
          <w:kern w:val="2"/>
        </w:rPr>
        <w:tab/>
        <w:t>Continuing Education Requirements of Licensed Specialist in School Psychology</w:t>
      </w:r>
      <w:bookmarkStart w:id="557" w:name="_Toc212015677"/>
      <w:bookmarkEnd w:id="556"/>
    </w:p>
    <w:p w14:paraId="1BD59C2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§4001.</w:t>
      </w:r>
      <w:r w:rsidRPr="00334428">
        <w:rPr>
          <w:b/>
          <w:kern w:val="2"/>
        </w:rPr>
        <w:tab/>
        <w:t>General Requirements</w:t>
      </w:r>
      <w:bookmarkEnd w:id="557"/>
    </w:p>
    <w:p w14:paraId="6CD44BF2"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rPr>
      </w:pPr>
      <w:r w:rsidRPr="00334428">
        <w:rPr>
          <w:kern w:val="2"/>
        </w:rPr>
        <w:t>A.</w:t>
      </w:r>
      <w:r w:rsidRPr="00334428">
        <w:rPr>
          <w:kern w:val="2"/>
        </w:rPr>
        <w:tab/>
        <w:t>Pursuant to R.S. 37:2357, each licensed specialist in school psychology is required to complete continuing education hours within biennial reporting periods. Continuing education is an ongoing process consisting of learning activities that increase professional development.</w:t>
      </w:r>
    </w:p>
    <w:p w14:paraId="27728391" w14:textId="77777777" w:rsidR="00334428" w:rsidRPr="00334428" w:rsidRDefault="00334428" w:rsidP="00334428">
      <w:pPr>
        <w:tabs>
          <w:tab w:val="left" w:pos="144"/>
          <w:tab w:val="left" w:pos="187"/>
          <w:tab w:val="left" w:pos="540"/>
          <w:tab w:val="left" w:pos="907"/>
          <w:tab w:val="left" w:pos="1080"/>
        </w:tabs>
        <w:ind w:firstLine="187"/>
        <w:jc w:val="both"/>
        <w:outlineLvl w:val="3"/>
        <w:rPr>
          <w:bCs/>
          <w:kern w:val="2"/>
        </w:rPr>
      </w:pPr>
      <w:r w:rsidRPr="00334428">
        <w:rPr>
          <w:kern w:val="2"/>
        </w:rPr>
        <w:t>B.</w:t>
      </w:r>
      <w:r w:rsidRPr="00334428">
        <w:rPr>
          <w:kern w:val="2"/>
        </w:rPr>
        <w:tab/>
        <w:t>Each licensed specialist in school psychology is required to complete 30 hours of credit for continuing education within a biennial reporting period beginning on July 1 and ending on June 30.</w:t>
      </w:r>
    </w:p>
    <w:p w14:paraId="6F2E26DE" w14:textId="77777777" w:rsidR="00334428" w:rsidRPr="00334428" w:rsidRDefault="00334428" w:rsidP="00334428">
      <w:pPr>
        <w:tabs>
          <w:tab w:val="left" w:pos="720"/>
          <w:tab w:val="left" w:pos="979"/>
          <w:tab w:val="left" w:pos="1152"/>
        </w:tabs>
        <w:ind w:firstLine="360"/>
        <w:jc w:val="both"/>
        <w:outlineLvl w:val="4"/>
        <w:rPr>
          <w:bCs/>
          <w:kern w:val="2"/>
        </w:rPr>
      </w:pPr>
      <w:r w:rsidRPr="00334428">
        <w:rPr>
          <w:kern w:val="2"/>
        </w:rPr>
        <w:t>1.</w:t>
      </w:r>
      <w:r w:rsidRPr="00334428">
        <w:rPr>
          <w:kern w:val="2"/>
        </w:rPr>
        <w:tab/>
        <w:t>Two of the above 30 hours of continuing</w:t>
      </w:r>
      <w:r w:rsidRPr="00334428">
        <w:rPr>
          <w:bCs/>
          <w:kern w:val="2"/>
        </w:rPr>
        <w:t xml:space="preserve"> </w:t>
      </w:r>
      <w:r w:rsidRPr="00334428">
        <w:rPr>
          <w:kern w:val="2"/>
        </w:rPr>
        <w:t>education credit must be in the areas of ethics or law.</w:t>
      </w:r>
    </w:p>
    <w:p w14:paraId="589600A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Two of the above 30 hours of continuing education credit must be in the area of multiculturalism or diversity.</w:t>
      </w:r>
    </w:p>
    <w:p w14:paraId="0DA3864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provisions of this Chapter shall apply to all Continuing Education Reports due on July 1, 2027, and thereafter.</w:t>
      </w:r>
    </w:p>
    <w:p w14:paraId="5563C89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7013C89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41:2625 (December 2015), amended by the Department of Health, Board of Examiners of Psychologists, LR 49:668 (April 2023), repromulgated LR 49:874 (May 2023); amended LR 52:980 (June 2026).</w:t>
      </w:r>
      <w:bookmarkStart w:id="558" w:name="_Toc212015678"/>
    </w:p>
    <w:p w14:paraId="4202FA0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§4002.</w:t>
      </w:r>
      <w:r w:rsidRPr="00334428">
        <w:rPr>
          <w:b/>
          <w:kern w:val="2"/>
        </w:rPr>
        <w:tab/>
        <w:t>Categories and Calculation of Credits Earned</w:t>
      </w:r>
      <w:bookmarkEnd w:id="558"/>
    </w:p>
    <w:p w14:paraId="073DFE9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bCs/>
          <w:kern w:val="2"/>
        </w:rPr>
        <w:t>A.</w:t>
      </w:r>
      <w:r w:rsidRPr="00334428">
        <w:rPr>
          <w:bCs/>
          <w:kern w:val="2"/>
        </w:rPr>
        <w:tab/>
      </w:r>
      <w:r w:rsidRPr="00334428">
        <w:rPr>
          <w:kern w:val="2"/>
        </w:rPr>
        <w:t>The board will recognize the following activities offered for credit, provided they are offered by acceptable sponsors and meet content criteria:</w:t>
      </w:r>
    </w:p>
    <w:p w14:paraId="705B9A0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Workshops—this category includes live workshops attended in-person or by video conference/virtual format, APA Homestudy and approved prerecorded workshops.</w:t>
      </w:r>
    </w:p>
    <w:p w14:paraId="052FDAF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Conference Workshops/Training Activities—Conferences are trainings lasting longer than one day (eight hours). Conference training may be attended in person or by video conference/virtual format.</w:t>
      </w:r>
    </w:p>
    <w:p w14:paraId="17F06EB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Academic Courses—a graduate-level course related to the licensee’s discipline and practice, taken for credit from a regionally accredited university or one pre-approved by the board. One three-hour course or equivalent equals 3 continuing education credits.</w:t>
      </w:r>
    </w:p>
    <w:p w14:paraId="7DD4C17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660EE1A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41:2625 (December 2015</w:t>
      </w:r>
      <w:bookmarkStart w:id="559" w:name="_Toc212015679"/>
      <w:r w:rsidRPr="00334428">
        <w:rPr>
          <w:kern w:val="2"/>
          <w:sz w:val="18"/>
        </w:rPr>
        <w:t>), amended by the Department of Health, Board of Examiners of Psychologists, LR 52:980 (June 2026).</w:t>
      </w:r>
    </w:p>
    <w:p w14:paraId="63F37B0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§4003.</w:t>
      </w:r>
      <w:r w:rsidRPr="00334428">
        <w:rPr>
          <w:b/>
          <w:kern w:val="2"/>
        </w:rPr>
        <w:tab/>
        <w:t>Acceptable Sponsors, Offerings and Activities</w:t>
      </w:r>
      <w:bookmarkEnd w:id="559"/>
    </w:p>
    <w:p w14:paraId="0EC4116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board shall automatically approve credit for those continuing education activities defined in Section 4002 provided that the activity is presented by an acceptable sponsor and meets the content criteria defined in this Section.</w:t>
      </w:r>
    </w:p>
    <w:p w14:paraId="12DBEC3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Content Criteria. Criteria for acceptable continuing education activities shall be as follows:</w:t>
      </w:r>
    </w:p>
    <w:p w14:paraId="1A02C1D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relevant to psychological practice, education and science;</w:t>
      </w:r>
    </w:p>
    <w:p w14:paraId="76D4361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enable licensees to keep pace with emerging issues and technologies; </w:t>
      </w:r>
    </w:p>
    <w:p w14:paraId="462C056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enable licensees to maintain, develop, and increase competencies in order to improve services to their clients and the public and enhance contributions to the profession;</w:t>
      </w:r>
    </w:p>
    <w:p w14:paraId="21D7C30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at the graduate or post-graduate level in terms of content, quality, organization, and presentation; and</w:t>
      </w:r>
    </w:p>
    <w:p w14:paraId="6D623E2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structured to ensure objectivity, independent evaluation, and absent of conflicts of interest.</w:t>
      </w:r>
    </w:p>
    <w:p w14:paraId="6CF86BF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Acceptable Sponsors. The board will recognize the following as acceptable sponsors for fulfilling the continuing education requirements:</w:t>
      </w:r>
    </w:p>
    <w:p w14:paraId="1152A2F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 - 7.</w:t>
      </w:r>
      <w:r w:rsidRPr="00334428">
        <w:rPr>
          <w:kern w:val="2"/>
        </w:rPr>
        <w:tab/>
        <w:t>…</w:t>
      </w:r>
    </w:p>
    <w:p w14:paraId="2A41EB0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The American Psychological Association (APA) or APA approved sponsors.</w:t>
      </w:r>
    </w:p>
    <w:p w14:paraId="3DE1CEC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Any individual or entity offering an activity for credit without approved sponsorship may apply to the board for credit approval under the provisions of Part I, Section 806.</w:t>
      </w:r>
    </w:p>
    <w:p w14:paraId="1AC63F0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page"/>
      </w:r>
    </w:p>
    <w:p w14:paraId="426B97E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E.</w:t>
      </w:r>
      <w:r w:rsidRPr="00334428">
        <w:rPr>
          <w:kern w:val="2"/>
        </w:rPr>
        <w:tab/>
        <w:t>Unacceptable Sponsors, Offerings and Activities</w:t>
      </w:r>
    </w:p>
    <w:p w14:paraId="34AF358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A licensee shall not receive credit for the following: </w:t>
      </w:r>
    </w:p>
    <w:p w14:paraId="40A5A096"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activities unrelated to the field of psychology even though such activities may be valuable for other professional purposes;</w:t>
      </w:r>
    </w:p>
    <w:p w14:paraId="2D0E6FD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personal psychotherapy;</w:t>
      </w:r>
    </w:p>
    <w:p w14:paraId="1DE53A50"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any offering or activity in which the licensee has a conflict of interest.</w:t>
      </w:r>
    </w:p>
    <w:p w14:paraId="7DFAD32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 conflict of interest occurs when a licensee serves in more than one of the following roles:</w:t>
      </w:r>
    </w:p>
    <w:p w14:paraId="1A841D1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the owner, officer, or immediate family member of an owner or officer of the sponsoring organization;</w:t>
      </w:r>
    </w:p>
    <w:p w14:paraId="595D00F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Developer or instructor of the activity;</w:t>
      </w:r>
    </w:p>
    <w:p w14:paraId="5FFA654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Signatory or issuer of the certificate of completion or attendance; or</w:t>
      </w:r>
    </w:p>
    <w:p w14:paraId="240D6B4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Participant or recipient of continuing education credit.</w:t>
      </w:r>
    </w:p>
    <w:p w14:paraId="31D96BF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This prohibition does not apply to licensees serving as officers or board members of a recognized professional association, such as the Louisiana Psychological Association (LPA), provided they do not act as the instructor or signatory of the certificate for the same activity for which they are claiming credit.</w:t>
      </w:r>
    </w:p>
    <w:p w14:paraId="7D10CA0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Exceptions may only be granted by the board upon prior application and approval, supported by clear evidence of educational value and impartial third-party oversight, in accordance with Section 806.B.</w:t>
      </w:r>
    </w:p>
    <w:p w14:paraId="0822ADA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356CD47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41:2626 (December 2015), amended by the Department of Health, Board of Examiners of Psychologists, LR 52:980 (June 2026).</w:t>
      </w:r>
    </w:p>
    <w:p w14:paraId="2B205358"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0" w:name="_Toc212015680"/>
      <w:bookmarkStart w:id="561" w:name="_Toc212015682"/>
      <w:r w:rsidRPr="00334428">
        <w:rPr>
          <w:b/>
          <w:kern w:val="2"/>
        </w:rPr>
        <w:t>§4004.</w:t>
      </w:r>
      <w:r w:rsidRPr="00334428">
        <w:rPr>
          <w:b/>
          <w:kern w:val="2"/>
        </w:rPr>
        <w:tab/>
        <w:t>Reporting Requirements</w:t>
      </w:r>
      <w:bookmarkEnd w:id="560"/>
    </w:p>
    <w:p w14:paraId="122A169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Each licensed specialist in school psychology shall complete the continuing education report on such form and in such manner as prescribed by the board. By submitting the report, the licensee signifies that the report is true and accurate.</w:t>
      </w:r>
    </w:p>
    <w:p w14:paraId="73B1342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 - C.</w:t>
      </w:r>
      <w:r w:rsidRPr="00334428">
        <w:rPr>
          <w:kern w:val="2"/>
        </w:rPr>
        <w:tab/>
        <w:t>…</w:t>
      </w:r>
    </w:p>
    <w:p w14:paraId="7029ECA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w:t>
      </w:r>
    </w:p>
    <w:p w14:paraId="136940C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41:2626 (December 2015), amended by the Department of Health, Board of Examiners of Psychologists, LR 52:981 (June 2026).</w:t>
      </w:r>
    </w:p>
    <w:p w14:paraId="47E5DD7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§4006.</w:t>
      </w:r>
      <w:r w:rsidRPr="00334428">
        <w:rPr>
          <w:b/>
          <w:kern w:val="2"/>
        </w:rPr>
        <w:tab/>
        <w:t>Noncompliance</w:t>
      </w:r>
      <w:bookmarkEnd w:id="561"/>
    </w:p>
    <w:p w14:paraId="586EF92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board may conduct an annual audit of continuing education reports. Licensees shall be selected randomly or for cause, and the required documentation for each item reported to the board shall be reviewed for compliance. The number of licensees selected for audit shall be determined by the board. Any misrepresentation of, or noncompliance with, continuing education requirements may be deemed in violation of R.S. 37:2359 and cause for disciplinary action by the board in accordance with Chapter 15 of this Title.</w:t>
      </w:r>
    </w:p>
    <w:p w14:paraId="3459007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Noncompliance shall include, in part, incomplete reports, unsigned reports, failure to file a report, and failure to report a sufficient number of acceptable continuing education credits as defined in this Chapter. </w:t>
      </w:r>
    </w:p>
    <w:p w14:paraId="5574CBD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 xml:space="preserve">The license of any licensed specialist in school psychology that is not compliant by June 30 of their reporting year, unless an exemption or extension has been granted by </w:t>
      </w:r>
      <w:r w:rsidRPr="00334428">
        <w:rPr>
          <w:kern w:val="2"/>
        </w:rPr>
        <w:t>the board, shall lapse and be subject to the provisions for reinstatement under Section 4007 of this Chapter.</w:t>
      </w:r>
    </w:p>
    <w:p w14:paraId="7CBE0BA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If the licensee fails to meet continuing education requirements by June 30 of the applicable reporting period, the licensee shall be considered noncompliant. If the licensee fails to submit the required continuing education report and demonstrate compliance by the close of business July 31 of the reporting year, the license shall be regarded as lapsed at the close of business July 31.</w:t>
      </w:r>
    </w:p>
    <w:p w14:paraId="21D1866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 xml:space="preserve">The board shall serve written notice on a licensee whose license has lapsed due to noncompliance. The notice may be served electronically or by U.S. Mail. The notice shall advise the licensee of the date of lapse, and their right to reinstate according to applicable reinstatement procedures, and shall invite the licensee to appeal the administrative action in writing or request a hearing with the board or its representatives. </w:t>
      </w:r>
    </w:p>
    <w:p w14:paraId="7E1E89D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 xml:space="preserve">The board shall initiate investigative proceedings and serve written notice pursuant to Chapter 15 on any licensee evidenced to be in violation of R.S. 37:2359 or any of the provisions Title 37, Chapter 28, including but not limited to misrepresentation of continuing education credits or continuing to practice without a valid license. </w:t>
      </w:r>
    </w:p>
    <w:p w14:paraId="7499F3A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37:2357 and 37:2359.</w:t>
      </w:r>
    </w:p>
    <w:p w14:paraId="51267BF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Board of Examiners of Psychologists, LR 41:2627 (December 2015), amended by the Department of Health, Board of Examiners of Psychologists, LR 52:981 (June 2026).</w:t>
      </w:r>
    </w:p>
    <w:p w14:paraId="4C6F2C5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6003FAFD" w14:textId="77777777" w:rsidR="00334428" w:rsidRPr="00334428" w:rsidRDefault="00334428" w:rsidP="00334428">
      <w:pPr>
        <w:keepNext/>
        <w:ind w:left="2160"/>
        <w:jc w:val="both"/>
      </w:pPr>
      <w:r w:rsidRPr="00334428">
        <w:t>Jaime T. Monic</w:t>
      </w:r>
    </w:p>
    <w:p w14:paraId="13C09467" w14:textId="77777777" w:rsidR="00334428" w:rsidRPr="00334428" w:rsidRDefault="00334428" w:rsidP="00334428">
      <w:pPr>
        <w:keepNext/>
        <w:ind w:left="2160"/>
        <w:jc w:val="both"/>
      </w:pPr>
      <w:r w:rsidRPr="00334428">
        <w:t>Executive Director</w:t>
      </w:r>
    </w:p>
    <w:p w14:paraId="5E09FAC0" w14:textId="77777777" w:rsidR="00334428" w:rsidRPr="00334428" w:rsidRDefault="00334428" w:rsidP="00334428">
      <w:pPr>
        <w:rPr>
          <w:noProof/>
          <w:sz w:val="16"/>
        </w:rPr>
      </w:pPr>
      <w:r w:rsidRPr="00334428">
        <w:rPr>
          <w:noProof/>
          <w:sz w:val="16"/>
        </w:rPr>
        <w:t>2606#031</w:t>
      </w:r>
    </w:p>
    <w:p w14:paraId="3FE56E98" w14:textId="77777777" w:rsidR="00334428" w:rsidRPr="00334428" w:rsidRDefault="00334428" w:rsidP="00334428"/>
    <w:p w14:paraId="5FD084B3" w14:textId="77777777" w:rsidR="00334428" w:rsidRPr="00334428" w:rsidRDefault="00334428" w:rsidP="00334428">
      <w:pPr>
        <w:keepNext/>
        <w:tabs>
          <w:tab w:val="left" w:pos="-1440"/>
        </w:tabs>
        <w:spacing w:after="120"/>
        <w:jc w:val="center"/>
        <w:rPr>
          <w:b/>
          <w:noProof/>
        </w:rPr>
      </w:pPr>
      <w:bookmarkStart w:id="562" w:name="_Toc438633812"/>
      <w:r w:rsidRPr="00334428">
        <w:rPr>
          <w:b/>
          <w:noProof/>
        </w:rPr>
        <w:t>RULE</w:t>
      </w:r>
    </w:p>
    <w:p w14:paraId="5D7FABCE" w14:textId="77777777" w:rsidR="00334428" w:rsidRPr="00334428" w:rsidRDefault="00334428" w:rsidP="00334428">
      <w:pPr>
        <w:keepNext/>
        <w:jc w:val="center"/>
        <w:rPr>
          <w:b/>
          <w:noProof/>
        </w:rPr>
      </w:pPr>
      <w:r w:rsidRPr="00334428">
        <w:rPr>
          <w:b/>
          <w:noProof/>
        </w:rPr>
        <w:t>Department of Health</w:t>
      </w:r>
    </w:p>
    <w:p w14:paraId="05EEE371" w14:textId="77777777" w:rsidR="00334428" w:rsidRPr="00334428" w:rsidRDefault="00334428" w:rsidP="00334428">
      <w:pPr>
        <w:keepNext/>
        <w:jc w:val="center"/>
        <w:rPr>
          <w:b/>
          <w:noProof/>
        </w:rPr>
      </w:pPr>
      <w:r w:rsidRPr="00334428">
        <w:rPr>
          <w:b/>
          <w:noProof/>
        </w:rPr>
        <w:t>Office of Public Health</w:t>
      </w:r>
    </w:p>
    <w:p w14:paraId="38982537" w14:textId="77777777" w:rsidR="00334428" w:rsidRPr="00334428" w:rsidRDefault="00334428" w:rsidP="00334428">
      <w:pPr>
        <w:keepNext/>
        <w:spacing w:before="240" w:after="240"/>
        <w:jc w:val="center"/>
        <w:rPr>
          <w:noProof/>
        </w:rPr>
      </w:pPr>
      <w:r w:rsidRPr="00334428">
        <w:rPr>
          <w:noProof/>
        </w:rPr>
        <w:t>Marine and Fresh Water Animal Food Products</w:t>
      </w:r>
      <w:r w:rsidRPr="00334428">
        <w:rPr>
          <w:noProof/>
          <w:szCs w:val="24"/>
        </w:rPr>
        <w:t xml:space="preserve"> </w:t>
      </w:r>
      <w:r w:rsidRPr="00334428">
        <w:rPr>
          <w:noProof/>
          <w:szCs w:val="24"/>
        </w:rPr>
        <w:br/>
      </w:r>
      <w:r w:rsidRPr="00334428">
        <w:rPr>
          <w:noProof/>
        </w:rPr>
        <w:t>(LAC 51:IX.318)</w:t>
      </w:r>
    </w:p>
    <w:p w14:paraId="3FD88D8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Under the authority granted by R.S. 40:4 and in accordance with the R.S. 49: 950 et seq., the Administrative Procedure Act, notice is hereby given that the Department of Health, Office of Public Health, has enacted new provisions of Title 51 of the </w:t>
      </w:r>
      <w:r w:rsidRPr="00334428">
        <w:rPr>
          <w:i/>
          <w:iCs/>
          <w:kern w:val="2"/>
        </w:rPr>
        <w:t>Louisiana Administrative Code</w:t>
      </w:r>
      <w:r w:rsidRPr="00334428">
        <w:rPr>
          <w:kern w:val="2"/>
        </w:rPr>
        <w:t xml:space="preserve"> (also known as “Public Health—Sanitary Code”) to address prohibiting the sale or distribution of empty crustacean and/or molluscan shellfish shells for use in food service—except for the cephalothoraxes of specimens of crawfish from which the viscera have been previously removed for the purposes of preparing crawfish bisque for service by adding an edible stuffing to the cephalothoraxes. </w:t>
      </w:r>
    </w:p>
    <w:p w14:paraId="71BAC9D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This Rule language added </w:t>
      </w:r>
      <w:r w:rsidRPr="00334428">
        <w:rPr>
          <w:rFonts w:cs="Courier New"/>
          <w:kern w:val="2"/>
        </w:rPr>
        <w:t>§</w:t>
      </w:r>
      <w:r w:rsidRPr="00334428">
        <w:rPr>
          <w:kern w:val="2"/>
        </w:rPr>
        <w:t xml:space="preserve">318 to stipulate clearly that firms engaged in activities requiring a permit under §311 of this Part are not permitted to sell or otherwise distribute any crustacean or molluscan shellfish shells to food establishments for use as “food containers” (except as otherwise provided above). This Rule is hereby adopted on the day of promulgation. </w:t>
      </w:r>
    </w:p>
    <w:p w14:paraId="25DD12DF" w14:textId="77777777" w:rsidR="00334428" w:rsidRPr="00334428" w:rsidRDefault="00334428" w:rsidP="00334428">
      <w:pPr>
        <w:keepNext/>
        <w:jc w:val="center"/>
        <w:rPr>
          <w:b/>
          <w:kern w:val="28"/>
        </w:rPr>
      </w:pPr>
      <w:r w:rsidRPr="00334428">
        <w:rPr>
          <w:b/>
          <w:kern w:val="28"/>
        </w:rPr>
        <w:lastRenderedPageBreak/>
        <w:t>Title 51</w:t>
      </w:r>
    </w:p>
    <w:p w14:paraId="2D29B47A" w14:textId="77777777" w:rsidR="00334428" w:rsidRPr="00334428" w:rsidRDefault="00334428" w:rsidP="00334428">
      <w:pPr>
        <w:keepNext/>
        <w:jc w:val="center"/>
        <w:rPr>
          <w:b/>
          <w:kern w:val="28"/>
        </w:rPr>
      </w:pPr>
      <w:r w:rsidRPr="00334428">
        <w:rPr>
          <w:b/>
          <w:kern w:val="28"/>
        </w:rPr>
        <w:t>PUBLIC HEALTH―SANITARY CODE</w:t>
      </w:r>
    </w:p>
    <w:p w14:paraId="33FD8064" w14:textId="77777777" w:rsidR="00334428" w:rsidRPr="00334428" w:rsidRDefault="00334428" w:rsidP="00334428">
      <w:pPr>
        <w:keepNext/>
        <w:jc w:val="center"/>
        <w:rPr>
          <w:b/>
          <w:noProof/>
        </w:rPr>
      </w:pPr>
      <w:r w:rsidRPr="00334428">
        <w:rPr>
          <w:b/>
          <w:noProof/>
        </w:rPr>
        <w:t>Part IX.  Marine and Fresh Water Animal Food Products</w:t>
      </w:r>
    </w:p>
    <w:p w14:paraId="1F334E87"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3.</w:t>
      </w:r>
      <w:r w:rsidRPr="00334428">
        <w:rPr>
          <w:b/>
          <w:kern w:val="2"/>
        </w:rPr>
        <w:tab/>
        <w:t>Preparation and Handling of Seafood for Market</w:t>
      </w:r>
      <w:bookmarkEnd w:id="562"/>
    </w:p>
    <w:p w14:paraId="0E584E7D"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§318.</w:t>
      </w:r>
      <w:r w:rsidRPr="00334428">
        <w:rPr>
          <w:b/>
          <w:kern w:val="2"/>
        </w:rPr>
        <w:tab/>
        <w:t>Handling of Shells of Crustacean and Molluscan Shellfish</w:t>
      </w:r>
    </w:p>
    <w:p w14:paraId="6CC7C2C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No person, firm, or corporation holding or required to hold a permit under §311 of this Part shall engage in the sale or distribution of emptied crustacean or molluscan shells to a “food establishment”, as that term is defined in LAC 51:XXIII.101—except for the cephalothoraxes of specimens of crawfish from which the viscera have been previously removed for the purposes of preparing for service by adding an edible stuffing to the cephalothoraxes.</w:t>
      </w:r>
    </w:p>
    <w:p w14:paraId="46888DC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40:4(A)(1).</w:t>
      </w:r>
    </w:p>
    <w:p w14:paraId="7FB3255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Office of Public Health, LR 52:982 (June 2026).</w:t>
      </w:r>
    </w:p>
    <w:p w14:paraId="16AB661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4878A69F" w14:textId="77777777" w:rsidR="00334428" w:rsidRPr="00334428" w:rsidRDefault="00334428" w:rsidP="00334428">
      <w:pPr>
        <w:keepNext/>
        <w:ind w:left="2160"/>
        <w:jc w:val="both"/>
      </w:pPr>
      <w:r w:rsidRPr="00334428">
        <w:t>Bruce D. Greenstein</w:t>
      </w:r>
    </w:p>
    <w:p w14:paraId="579CFDEC" w14:textId="77777777" w:rsidR="00334428" w:rsidRPr="00334428" w:rsidRDefault="00334428" w:rsidP="00334428">
      <w:pPr>
        <w:keepNext/>
        <w:ind w:left="2160"/>
        <w:jc w:val="both"/>
      </w:pPr>
      <w:r w:rsidRPr="00334428">
        <w:t>Secretary</w:t>
      </w:r>
    </w:p>
    <w:p w14:paraId="3CC6309C" w14:textId="77777777" w:rsidR="00334428" w:rsidRPr="00334428" w:rsidRDefault="00334428" w:rsidP="00334428">
      <w:pPr>
        <w:keepNext/>
        <w:ind w:left="2160"/>
        <w:jc w:val="both"/>
      </w:pPr>
      <w:r w:rsidRPr="00334428">
        <w:t>and</w:t>
      </w:r>
    </w:p>
    <w:p w14:paraId="1A439D67" w14:textId="77777777" w:rsidR="00334428" w:rsidRPr="00334428" w:rsidRDefault="00334428" w:rsidP="00334428">
      <w:pPr>
        <w:keepNext/>
        <w:ind w:left="2160"/>
        <w:jc w:val="both"/>
      </w:pPr>
      <w:r w:rsidRPr="00334428">
        <w:t>Ralph L. Abraham, MD</w:t>
      </w:r>
    </w:p>
    <w:p w14:paraId="2EFA2BE5" w14:textId="77777777" w:rsidR="00334428" w:rsidRPr="00334428" w:rsidRDefault="00334428" w:rsidP="00334428">
      <w:pPr>
        <w:keepNext/>
        <w:ind w:left="2160"/>
        <w:jc w:val="both"/>
      </w:pPr>
      <w:r w:rsidRPr="00334428">
        <w:t>Surgeon General</w:t>
      </w:r>
    </w:p>
    <w:p w14:paraId="4E72C1DD" w14:textId="77777777" w:rsidR="00334428" w:rsidRPr="00334428" w:rsidRDefault="00334428" w:rsidP="00334428">
      <w:pPr>
        <w:rPr>
          <w:noProof/>
          <w:sz w:val="16"/>
        </w:rPr>
      </w:pPr>
      <w:r w:rsidRPr="00334428">
        <w:rPr>
          <w:noProof/>
          <w:sz w:val="16"/>
        </w:rPr>
        <w:t>2606#042</w:t>
      </w:r>
    </w:p>
    <w:p w14:paraId="238414AD" w14:textId="77777777" w:rsidR="00334428" w:rsidRPr="00334428" w:rsidRDefault="00334428" w:rsidP="00334428"/>
    <w:p w14:paraId="1D19FF13" w14:textId="77777777" w:rsidR="00334428" w:rsidRPr="00334428" w:rsidRDefault="00334428" w:rsidP="00334428">
      <w:pPr>
        <w:keepNext/>
        <w:tabs>
          <w:tab w:val="left" w:pos="-1440"/>
        </w:tabs>
        <w:spacing w:after="120"/>
        <w:jc w:val="center"/>
        <w:rPr>
          <w:b/>
          <w:noProof/>
        </w:rPr>
      </w:pPr>
      <w:r w:rsidRPr="00334428">
        <w:rPr>
          <w:b/>
          <w:noProof/>
        </w:rPr>
        <w:t>RULE</w:t>
      </w:r>
    </w:p>
    <w:p w14:paraId="095B47A9" w14:textId="77777777" w:rsidR="00334428" w:rsidRPr="00334428" w:rsidRDefault="00334428" w:rsidP="00334428">
      <w:pPr>
        <w:keepNext/>
        <w:jc w:val="center"/>
        <w:rPr>
          <w:b/>
          <w:noProof/>
        </w:rPr>
      </w:pPr>
      <w:r w:rsidRPr="00334428">
        <w:rPr>
          <w:b/>
          <w:noProof/>
        </w:rPr>
        <w:t>Department of Health</w:t>
      </w:r>
    </w:p>
    <w:p w14:paraId="0DD8C403" w14:textId="77777777" w:rsidR="00334428" w:rsidRPr="00334428" w:rsidRDefault="00334428" w:rsidP="00334428">
      <w:pPr>
        <w:keepNext/>
        <w:jc w:val="center"/>
        <w:rPr>
          <w:b/>
          <w:noProof/>
        </w:rPr>
      </w:pPr>
      <w:r w:rsidRPr="00334428">
        <w:rPr>
          <w:b/>
          <w:noProof/>
        </w:rPr>
        <w:t>Office of Public Health</w:t>
      </w:r>
    </w:p>
    <w:p w14:paraId="4FE4619C" w14:textId="77777777" w:rsidR="00334428" w:rsidRPr="00334428" w:rsidRDefault="00334428" w:rsidP="00334428">
      <w:pPr>
        <w:keepNext/>
        <w:spacing w:before="240" w:after="240"/>
        <w:jc w:val="center"/>
        <w:rPr>
          <w:noProof/>
        </w:rPr>
      </w:pPr>
      <w:r w:rsidRPr="00334428">
        <w:rPr>
          <w:noProof/>
        </w:rPr>
        <w:t>Retail Food Establishments</w:t>
      </w:r>
      <w:r w:rsidRPr="00334428">
        <w:rPr>
          <w:noProof/>
          <w:szCs w:val="24"/>
        </w:rPr>
        <w:t xml:space="preserve"> </w:t>
      </w:r>
      <w:r w:rsidRPr="00334428">
        <w:rPr>
          <w:noProof/>
          <w:szCs w:val="24"/>
        </w:rPr>
        <w:br/>
      </w:r>
      <w:r w:rsidRPr="00334428">
        <w:rPr>
          <w:noProof/>
        </w:rPr>
        <w:t>(LAC 51:XXIII.2101)</w:t>
      </w:r>
    </w:p>
    <w:p w14:paraId="0781723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Under the authority granted by R.S. 40:4 and in accordance with the R.S. 49: 950 et seq., the Administrative Procedure Act, notice is hereby given that the Department of Health, Office of Public Health, has enacted new provisions of LAC 51 </w:t>
      </w:r>
      <w:r w:rsidRPr="00334428">
        <w:rPr>
          <w:i/>
          <w:iCs/>
          <w:kern w:val="2"/>
        </w:rPr>
        <w:t>Public Health—Sanitary Code</w:t>
      </w:r>
      <w:r w:rsidRPr="00334428">
        <w:rPr>
          <w:kern w:val="2"/>
        </w:rPr>
        <w:t xml:space="preserve"> to address prohibiting the use of crustacean and/or molluscan shellfish shells as food-service containers. These surfaces cannot be adequately cleaned and sanitized for this purpose and this activity increases the risk of cross-contamination and the growth of vegetative pathogens and the production of toxins; it therefore represents a significant hazard to public health. </w:t>
      </w:r>
    </w:p>
    <w:p w14:paraId="0C06977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This Rule language amended </w:t>
      </w:r>
      <w:r w:rsidRPr="00334428">
        <w:rPr>
          <w:rFonts w:cs="Courier New"/>
          <w:kern w:val="2"/>
        </w:rPr>
        <w:t>§</w:t>
      </w:r>
      <w:r w:rsidRPr="00334428">
        <w:rPr>
          <w:kern w:val="2"/>
        </w:rPr>
        <w:t>2101.B to stipulate clearly that food service establishments may not use shells of shellfish as food-service containers except in the context of an animal removed briefly from the shell for preparation and then immediately returned to the same shell for single service or the use of a cephalothorax from a crawfish from which the viscera have been previously removed for the purposes of service of crawfish bisque by adding an edible stuffing to the cephalothorax.</w:t>
      </w:r>
    </w:p>
    <w:p w14:paraId="73ECBB7D" w14:textId="77777777" w:rsidR="00334428" w:rsidRPr="00334428" w:rsidRDefault="00334428" w:rsidP="00334428">
      <w:pPr>
        <w:keepNext/>
        <w:jc w:val="center"/>
        <w:rPr>
          <w:b/>
          <w:kern w:val="28"/>
        </w:rPr>
      </w:pPr>
      <w:r w:rsidRPr="00334428">
        <w:rPr>
          <w:b/>
          <w:kern w:val="28"/>
        </w:rPr>
        <w:t>Title 51</w:t>
      </w:r>
    </w:p>
    <w:p w14:paraId="5BE1AAC3" w14:textId="77777777" w:rsidR="00334428" w:rsidRPr="00334428" w:rsidRDefault="00334428" w:rsidP="00334428">
      <w:pPr>
        <w:keepNext/>
        <w:jc w:val="center"/>
        <w:rPr>
          <w:b/>
          <w:kern w:val="28"/>
        </w:rPr>
      </w:pPr>
      <w:r w:rsidRPr="00334428">
        <w:rPr>
          <w:b/>
          <w:kern w:val="28"/>
        </w:rPr>
        <w:t>PUBLIC HEALTH―SANITARY CODE</w:t>
      </w:r>
    </w:p>
    <w:p w14:paraId="7B60DA85" w14:textId="77777777" w:rsidR="00334428" w:rsidRPr="00334428" w:rsidRDefault="00334428" w:rsidP="00334428">
      <w:pPr>
        <w:keepNext/>
        <w:jc w:val="center"/>
        <w:rPr>
          <w:b/>
          <w:noProof/>
        </w:rPr>
      </w:pPr>
      <w:r w:rsidRPr="00334428">
        <w:rPr>
          <w:b/>
          <w:noProof/>
        </w:rPr>
        <w:t>Part XXIII.  Retail Food Establishments</w:t>
      </w:r>
    </w:p>
    <w:p w14:paraId="4DAC1ECB"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21.</w:t>
      </w:r>
      <w:r w:rsidRPr="00334428">
        <w:rPr>
          <w:b/>
          <w:kern w:val="2"/>
        </w:rPr>
        <w:tab/>
        <w:t>Equipment and Utensils</w:t>
      </w:r>
    </w:p>
    <w:p w14:paraId="5F2642F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§2101.</w:t>
      </w:r>
      <w:r w:rsidRPr="00334428">
        <w:rPr>
          <w:b/>
          <w:kern w:val="2"/>
        </w:rPr>
        <w:tab/>
        <w:t>General</w:t>
      </w:r>
      <w:r w:rsidRPr="00334428">
        <w:rPr>
          <w:b/>
          <w:kern w:val="2"/>
        </w:rPr>
        <w:br/>
        <w:t>[formerly paragraph 22:13]</w:t>
      </w:r>
    </w:p>
    <w:p w14:paraId="59E3C2D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w:t>
      </w:r>
    </w:p>
    <w:p w14:paraId="11B5918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Mollusk and crustacean shells may not be used as serving containers. This prohibition does not apply to the removal of the animal from the shell for preparation then returning to the same shell for service or the one-time use of a cephalothorax from a crawfish from which the viscera have been previously removed for the purposes of preparing for service by adding an edible stuffing to the cephalothorax. </w:t>
      </w:r>
    </w:p>
    <w:p w14:paraId="7D9D04C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40:4.</w:t>
      </w:r>
    </w:p>
    <w:p w14:paraId="0BCDB94A"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Health and Hospitals, Office of Public Health, LR 28:324 (February 2002), repromulgated LR 28:1417 (June 2002), amended LR 28:2532 (December 2002), amended by the Department of Health, Office of Public Health, LR 43:1392 (July 2017), LR 52:982 (June 2026).</w:t>
      </w:r>
    </w:p>
    <w:p w14:paraId="6E4A01C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283239F5" w14:textId="77777777" w:rsidR="00334428" w:rsidRPr="00334428" w:rsidRDefault="00334428" w:rsidP="00334428">
      <w:pPr>
        <w:keepNext/>
        <w:ind w:left="2160"/>
        <w:jc w:val="both"/>
      </w:pPr>
      <w:r w:rsidRPr="00334428">
        <w:t>Bruce D. Greenstein</w:t>
      </w:r>
    </w:p>
    <w:p w14:paraId="29E634C3" w14:textId="77777777" w:rsidR="00334428" w:rsidRPr="00334428" w:rsidRDefault="00334428" w:rsidP="00334428">
      <w:pPr>
        <w:keepNext/>
        <w:ind w:left="2160"/>
        <w:jc w:val="both"/>
      </w:pPr>
      <w:r w:rsidRPr="00334428">
        <w:t>Secretary</w:t>
      </w:r>
    </w:p>
    <w:p w14:paraId="7F82DEA0" w14:textId="77777777" w:rsidR="00334428" w:rsidRPr="00334428" w:rsidRDefault="00334428" w:rsidP="00334428">
      <w:pPr>
        <w:keepNext/>
        <w:ind w:left="2160"/>
        <w:jc w:val="both"/>
      </w:pPr>
      <w:r w:rsidRPr="00334428">
        <w:t>and</w:t>
      </w:r>
    </w:p>
    <w:p w14:paraId="5AA38C65" w14:textId="77777777" w:rsidR="00334428" w:rsidRPr="00334428" w:rsidRDefault="00334428" w:rsidP="00334428">
      <w:pPr>
        <w:keepNext/>
        <w:ind w:left="2160"/>
        <w:jc w:val="both"/>
      </w:pPr>
      <w:r w:rsidRPr="00334428">
        <w:t>Ralph L. Abraham, MD</w:t>
      </w:r>
    </w:p>
    <w:p w14:paraId="4F4DEAAA" w14:textId="77777777" w:rsidR="00334428" w:rsidRPr="00334428" w:rsidRDefault="00334428" w:rsidP="00334428">
      <w:pPr>
        <w:keepNext/>
        <w:ind w:left="2160"/>
        <w:jc w:val="both"/>
      </w:pPr>
      <w:r w:rsidRPr="00334428">
        <w:t>Surgeon General</w:t>
      </w:r>
    </w:p>
    <w:p w14:paraId="7B304BC7" w14:textId="77777777" w:rsidR="00334428" w:rsidRPr="00334428" w:rsidRDefault="00334428" w:rsidP="00334428">
      <w:pPr>
        <w:rPr>
          <w:noProof/>
          <w:sz w:val="16"/>
        </w:rPr>
      </w:pPr>
      <w:r w:rsidRPr="00334428">
        <w:rPr>
          <w:noProof/>
          <w:sz w:val="16"/>
        </w:rPr>
        <w:t>2606#043</w:t>
      </w:r>
    </w:p>
    <w:p w14:paraId="06D81133" w14:textId="77777777" w:rsidR="00334428" w:rsidRPr="00334428" w:rsidRDefault="00334428" w:rsidP="00334428"/>
    <w:p w14:paraId="2A188767" w14:textId="77777777" w:rsidR="00334428" w:rsidRPr="00334428" w:rsidRDefault="00334428" w:rsidP="00334428">
      <w:pPr>
        <w:keepNext/>
        <w:tabs>
          <w:tab w:val="left" w:pos="-1440"/>
        </w:tabs>
        <w:spacing w:after="120"/>
        <w:jc w:val="center"/>
        <w:rPr>
          <w:b/>
          <w:noProof/>
        </w:rPr>
      </w:pPr>
      <w:r w:rsidRPr="00334428">
        <w:rPr>
          <w:b/>
          <w:noProof/>
        </w:rPr>
        <w:t>RULE</w:t>
      </w:r>
    </w:p>
    <w:p w14:paraId="0A0F44E6" w14:textId="77777777" w:rsidR="00334428" w:rsidRPr="00334428" w:rsidRDefault="00334428" w:rsidP="00334428">
      <w:pPr>
        <w:keepNext/>
        <w:jc w:val="center"/>
        <w:rPr>
          <w:b/>
          <w:noProof/>
        </w:rPr>
      </w:pPr>
      <w:r w:rsidRPr="00334428">
        <w:rPr>
          <w:b/>
          <w:noProof/>
        </w:rPr>
        <w:t>Louisiana Economic Development</w:t>
      </w:r>
    </w:p>
    <w:p w14:paraId="06D2F42A" w14:textId="77777777" w:rsidR="00334428" w:rsidRPr="00334428" w:rsidRDefault="00334428" w:rsidP="00334428">
      <w:pPr>
        <w:keepNext/>
        <w:jc w:val="center"/>
        <w:rPr>
          <w:b/>
          <w:noProof/>
        </w:rPr>
      </w:pPr>
      <w:r w:rsidRPr="00334428">
        <w:rPr>
          <w:b/>
          <w:noProof/>
        </w:rPr>
        <w:t>Office of Economic Development</w:t>
      </w:r>
    </w:p>
    <w:p w14:paraId="65EDA31B" w14:textId="77777777" w:rsidR="00334428" w:rsidRPr="00334428" w:rsidRDefault="00334428" w:rsidP="00334428">
      <w:pPr>
        <w:keepNext/>
        <w:spacing w:before="240" w:after="240"/>
        <w:jc w:val="center"/>
        <w:rPr>
          <w:noProof/>
        </w:rPr>
      </w:pPr>
      <w:r w:rsidRPr="00334428">
        <w:rPr>
          <w:noProof/>
        </w:rPr>
        <w:t>Restoration Tax Abatement Program</w:t>
      </w:r>
      <w:r w:rsidRPr="00334428">
        <w:rPr>
          <w:noProof/>
        </w:rPr>
        <w:br/>
        <w:t>(LAC 13:I.Chapter 9)</w:t>
      </w:r>
    </w:p>
    <w:p w14:paraId="6897375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Louisiana Economic Development, Office of Economic Development, authorized by and pursuant to the provision of the Administrative Procedure Act, R.S. 49:950 et seq., R.S. 47:4311 through 47:4319, has amended the rules for the administration of the Restoration Tax Abatement Program. This Rule is hereby adopted on the day of promulgation. </w:t>
      </w:r>
    </w:p>
    <w:p w14:paraId="0C322FF1" w14:textId="77777777" w:rsidR="00334428" w:rsidRPr="00334428" w:rsidRDefault="00334428" w:rsidP="00334428">
      <w:pPr>
        <w:keepNext/>
        <w:jc w:val="center"/>
        <w:rPr>
          <w:b/>
          <w:kern w:val="28"/>
        </w:rPr>
      </w:pPr>
      <w:r w:rsidRPr="00334428">
        <w:rPr>
          <w:b/>
          <w:kern w:val="28"/>
        </w:rPr>
        <w:t>Title 13</w:t>
      </w:r>
    </w:p>
    <w:p w14:paraId="7C65DA48" w14:textId="77777777" w:rsidR="00334428" w:rsidRPr="00334428" w:rsidRDefault="00334428" w:rsidP="00334428">
      <w:pPr>
        <w:keepNext/>
        <w:jc w:val="center"/>
        <w:rPr>
          <w:b/>
          <w:kern w:val="28"/>
        </w:rPr>
      </w:pPr>
      <w:r w:rsidRPr="00334428">
        <w:rPr>
          <w:b/>
          <w:kern w:val="28"/>
        </w:rPr>
        <w:t>ECONOMIC DEVELOPMENT</w:t>
      </w:r>
    </w:p>
    <w:p w14:paraId="6A740306" w14:textId="77777777" w:rsidR="00334428" w:rsidRPr="00334428" w:rsidRDefault="00334428" w:rsidP="00334428">
      <w:pPr>
        <w:keepNext/>
        <w:jc w:val="center"/>
        <w:rPr>
          <w:b/>
          <w:noProof/>
        </w:rPr>
      </w:pPr>
      <w:r w:rsidRPr="00334428">
        <w:rPr>
          <w:b/>
          <w:noProof/>
        </w:rPr>
        <w:t>Part I.  Financial Incentive Programs</w:t>
      </w:r>
    </w:p>
    <w:p w14:paraId="7FA4FB95"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9.</w:t>
      </w:r>
      <w:r w:rsidRPr="00334428">
        <w:rPr>
          <w:b/>
          <w:kern w:val="2"/>
        </w:rPr>
        <w:tab/>
        <w:t xml:space="preserve">Restoration Tax Abatement Program </w:t>
      </w:r>
    </w:p>
    <w:p w14:paraId="77546D6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§901.</w:t>
      </w:r>
      <w:r w:rsidRPr="00334428">
        <w:rPr>
          <w:b/>
          <w:kern w:val="2"/>
        </w:rPr>
        <w:tab/>
        <w:t xml:space="preserve">General </w:t>
      </w:r>
    </w:p>
    <w:p w14:paraId="7CF4EB9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Intent of Law. To encourage the expansion, restoration, improvement, and development of existing commercial structures and owner-occupied residences in downtown, historic, and economic development districts or Federally designated opportunity zone (collectively referred to as “economic development districts”). To provide for the development and improvement of local communities, encourage the fullest use of underutilized resources, and enhancement of the tax base.</w:t>
      </w:r>
    </w:p>
    <w:p w14:paraId="5AFEF97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Program Description. The Restoration Tax Abatement Program (“program”) provides to commercial property owners and homeowners who expand, restore, improve or develop an existing structure ("project") in a downtown development district, economic development district or historic district, the right for five years after completion of the work, to pay ad valorem taxes based on the assessed valuation of the property for the year prior to the commencement of the project.</w:t>
      </w:r>
    </w:p>
    <w:p w14:paraId="02B51C9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The application is subject to approval by the local governing authority, the state Board of Commerce and Industry (“board”), and the governor. Assessment of the improvements, made by the project to the property, is deferred </w:t>
      </w:r>
      <w:r w:rsidRPr="00334428">
        <w:rPr>
          <w:kern w:val="2"/>
        </w:rPr>
        <w:lastRenderedPageBreak/>
        <w:t>for five years by a contract entered into with the board. The contract may be eligible for renewal, subject to the same conditions, for an additional five years. The tax abatement is not available if property taxes have been paid on the improvements made by the project. If the property is sold, the contract may be transferred, subject to local government and board approval.</w:t>
      </w:r>
    </w:p>
    <w:p w14:paraId="7916252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 program is administered by Louisiana Economic Development (“LED”).</w:t>
      </w:r>
    </w:p>
    <w:p w14:paraId="619BCBF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30EBC2A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Commerce, Office of Commerce and Industry, Finance Division, LR 11:98 (February 1985), amended LR 12:665 (October 1986), amended by the Department of Economic Development, LR 18:252 (March 1992), amended by Louisiana Economic Development, Office of Economic Development, LR 52:982 (June 2026).</w:t>
      </w:r>
    </w:p>
    <w:p w14:paraId="5F9856C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hd w:val="clear" w:color="auto" w:fill="FFFFFF"/>
        </w:rPr>
      </w:pPr>
      <w:r w:rsidRPr="00334428">
        <w:rPr>
          <w:b/>
          <w:kern w:val="2"/>
          <w:shd w:val="clear" w:color="auto" w:fill="FFFFFF"/>
        </w:rPr>
        <w:t>§902.</w:t>
      </w:r>
      <w:r w:rsidRPr="00334428">
        <w:rPr>
          <w:b/>
          <w:kern w:val="2"/>
          <w:shd w:val="clear" w:color="auto" w:fill="FFFFFF"/>
        </w:rPr>
        <w:tab/>
        <w:t>Definitions</w:t>
      </w:r>
    </w:p>
    <w:p w14:paraId="72466B7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shd w:val="clear" w:color="auto" w:fill="FFFFFF"/>
        </w:rPr>
      </w:pPr>
      <w:r w:rsidRPr="00334428">
        <w:rPr>
          <w:kern w:val="2"/>
          <w:shd w:val="clear" w:color="auto" w:fill="FFFFFF"/>
        </w:rPr>
        <w:t>A.</w:t>
      </w:r>
      <w:r w:rsidRPr="00334428">
        <w:rPr>
          <w:kern w:val="2"/>
          <w:shd w:val="clear" w:color="auto" w:fill="FFFFFF"/>
        </w:rPr>
        <w:tab/>
        <w:t>For purposes of these rules, the following terms shall have the meaning hereafter ascribed to them, unless the context clearly indicates otherwise:</w:t>
      </w:r>
    </w:p>
    <w:p w14:paraId="12954CCF"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Advance</w:t>
      </w:r>
      <w:r w:rsidRPr="00334428">
        <w:rPr>
          <w:kern w:val="2"/>
          <w:shd w:val="clear" w:color="auto" w:fill="FFFFFF"/>
        </w:rPr>
        <w:t xml:space="preserve">—submitted prior to an application and before the beginning of the project, notifying LED of an intent to apply for the program and giving a brief overview of the planned restoration project. </w:t>
      </w:r>
    </w:p>
    <w:p w14:paraId="04B06ADC"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Board</w:t>
      </w:r>
      <w:r w:rsidRPr="00334428">
        <w:rPr>
          <w:kern w:val="2"/>
          <w:shd w:val="clear" w:color="auto" w:fill="FFFFFF"/>
        </w:rPr>
        <w:t xml:space="preserve">—Board of Commerce and Industry. </w:t>
      </w:r>
    </w:p>
    <w:p w14:paraId="7F001C3C"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Certified Historic Structure</w:t>
      </w:r>
      <w:r w:rsidRPr="00334428">
        <w:rPr>
          <w:kern w:val="2"/>
          <w:shd w:val="clear" w:color="auto" w:fill="FFFFFF"/>
        </w:rPr>
        <w:t>—any building, including its structural component, which is listed on the National Register of Historic Places, or located in a registered historic district and certified by the secretary of the interior as being of historic significance to the district.</w:t>
      </w:r>
    </w:p>
    <w:p w14:paraId="42483158"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Downtown Development District</w:t>
      </w:r>
      <w:r w:rsidRPr="00334428">
        <w:rPr>
          <w:kern w:val="2"/>
          <w:shd w:val="clear" w:color="auto" w:fill="FFFFFF"/>
        </w:rPr>
        <w:t>—a downtown development district or central business development district created by law or pursuant to law. The board may determine whether or not a district complies with this definition.</w:t>
      </w:r>
    </w:p>
    <w:p w14:paraId="6699C712"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Economic Development District</w:t>
      </w:r>
      <w:r w:rsidRPr="00334428">
        <w:rPr>
          <w:kern w:val="2"/>
          <w:shd w:val="clear" w:color="auto" w:fill="FFFFFF"/>
        </w:rPr>
        <w:t>—a district created for the purpose of economic development established by a local governing authority, in accordance with law; or for Applications received on or after July 1, 2019, an opportunity zone as designated by the federal government. The board may determine whether or not a district complies with this definition.</w:t>
      </w:r>
    </w:p>
    <w:p w14:paraId="3476F008"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Historic District</w:t>
      </w:r>
      <w:r w:rsidRPr="00334428">
        <w:rPr>
          <w:kern w:val="2"/>
          <w:shd w:val="clear" w:color="auto" w:fill="FFFFFF"/>
        </w:rPr>
        <w:t>—district of a historic structure or structures listed in or pending being listed in the National Register of Historic Places; or a district created by a local governing authority in accordance with R.S. 33:4571 et seq.</w:t>
      </w:r>
    </w:p>
    <w:p w14:paraId="51E32B5C"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LED</w:t>
      </w:r>
      <w:r w:rsidRPr="00334428">
        <w:rPr>
          <w:kern w:val="2"/>
          <w:shd w:val="clear" w:color="auto" w:fill="FFFFFF"/>
        </w:rPr>
        <w:t>—Louisiana Economic Development</w:t>
      </w:r>
    </w:p>
    <w:p w14:paraId="13035B11"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Local Governing Authority</w:t>
      </w:r>
      <w:r w:rsidRPr="00334428">
        <w:rPr>
          <w:kern w:val="2"/>
          <w:shd w:val="clear" w:color="auto" w:fill="FFFFFF"/>
        </w:rPr>
        <w:t>—the governing authority of the parish in which the downtown, historic, or economic development district is located. If the district is located within a municipality, then the governing authority of the municipality. If the district is located partly in a municipality, then the governing authority of the parish and the governing authority of the municipality.</w:t>
      </w:r>
    </w:p>
    <w:p w14:paraId="02C94B35"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Opportunity Zone</w:t>
      </w:r>
      <w:r w:rsidRPr="00334428">
        <w:rPr>
          <w:kern w:val="2"/>
          <w:shd w:val="clear" w:color="auto" w:fill="FFFFFF"/>
        </w:rPr>
        <w:t>—an economic development district designated by the federal government with a population census tract that is a low-income community. Applies to applications received on or after July 1, 2019. The board may determine whether or not a district complies with this definition.</w:t>
      </w:r>
    </w:p>
    <w:p w14:paraId="7F56F449"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br w:type="column"/>
      </w:r>
      <w:r w:rsidRPr="00334428">
        <w:rPr>
          <w:i/>
          <w:kern w:val="2"/>
          <w:shd w:val="clear" w:color="auto" w:fill="FFFFFF"/>
        </w:rPr>
        <w:t>Owner Occupied Residence</w:t>
      </w:r>
      <w:r w:rsidRPr="00334428">
        <w:rPr>
          <w:kern w:val="2"/>
          <w:shd w:val="clear" w:color="auto" w:fill="FFFFFF"/>
        </w:rPr>
        <w:t>—any structure occupied by the owner and used principally for residential use including condominium units, duplexes, and other multiple residence structures.</w:t>
      </w:r>
    </w:p>
    <w:p w14:paraId="45E69207"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Project</w:t>
      </w:r>
      <w:r w:rsidRPr="00334428">
        <w:rPr>
          <w:kern w:val="2"/>
          <w:shd w:val="clear" w:color="auto" w:fill="FFFFFF"/>
        </w:rPr>
        <w:t>—Planned work and activity of restoring, rehabilitation, developing or expanding of an existing structure.</w:t>
      </w:r>
    </w:p>
    <w:p w14:paraId="397CEA8A"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Project Start Date</w:t>
      </w:r>
      <w:r w:rsidRPr="00334428">
        <w:rPr>
          <w:kern w:val="2"/>
          <w:shd w:val="clear" w:color="auto" w:fill="FFFFFF"/>
        </w:rPr>
        <w:t>—</w:t>
      </w:r>
      <w:r w:rsidRPr="00334428">
        <w:rPr>
          <w:kern w:val="2"/>
        </w:rPr>
        <w:t>The</w:t>
      </w:r>
      <w:r w:rsidRPr="00334428">
        <w:rPr>
          <w:kern w:val="2"/>
          <w:shd w:val="clear" w:color="auto" w:fill="FFFFFF"/>
        </w:rPr>
        <w:t xml:space="preserve"> start date of a project shall begin when any construction activity of restoring, rehabilitating, developing or expanding of an existing structure begins.</w:t>
      </w:r>
    </w:p>
    <w:p w14:paraId="083E7B5D"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Registered Historic District</w:t>
      </w:r>
      <w:r w:rsidRPr="00334428">
        <w:rPr>
          <w:kern w:val="2"/>
          <w:shd w:val="clear" w:color="auto" w:fill="FFFFFF"/>
        </w:rPr>
        <w:t>—listed in the National Register of Historic Places.</w:t>
      </w:r>
    </w:p>
    <w:p w14:paraId="600F6059" w14:textId="77777777" w:rsidR="00334428" w:rsidRPr="00334428" w:rsidRDefault="00334428" w:rsidP="00334428">
      <w:pPr>
        <w:tabs>
          <w:tab w:val="left" w:pos="720"/>
          <w:tab w:val="left" w:pos="979"/>
          <w:tab w:val="left" w:pos="1152"/>
        </w:tabs>
        <w:ind w:firstLine="360"/>
        <w:jc w:val="both"/>
        <w:outlineLvl w:val="4"/>
        <w:rPr>
          <w:i/>
          <w:kern w:val="2"/>
          <w:shd w:val="clear" w:color="auto" w:fill="FFFFFF"/>
        </w:rPr>
      </w:pPr>
      <w:r w:rsidRPr="00334428">
        <w:rPr>
          <w:i/>
          <w:kern w:val="2"/>
          <w:shd w:val="clear" w:color="auto" w:fill="FFFFFF"/>
        </w:rPr>
        <w:t>Secretary</w:t>
      </w:r>
      <w:r w:rsidRPr="00334428">
        <w:rPr>
          <w:kern w:val="2"/>
          <w:shd w:val="clear" w:color="auto" w:fill="FFFFFF"/>
        </w:rPr>
        <w:t>—the Secretary of Louisiana Economic Development.</w:t>
      </w:r>
    </w:p>
    <w:p w14:paraId="48F00DB3" w14:textId="77777777" w:rsidR="00334428" w:rsidRPr="00334428" w:rsidRDefault="00334428" w:rsidP="00334428">
      <w:pPr>
        <w:tabs>
          <w:tab w:val="left" w:pos="720"/>
          <w:tab w:val="left" w:pos="979"/>
          <w:tab w:val="left" w:pos="1152"/>
        </w:tabs>
        <w:ind w:firstLine="360"/>
        <w:jc w:val="both"/>
        <w:outlineLvl w:val="4"/>
        <w:rPr>
          <w:kern w:val="2"/>
          <w:shd w:val="clear" w:color="auto" w:fill="FFFFFF"/>
        </w:rPr>
      </w:pPr>
      <w:r w:rsidRPr="00334428">
        <w:rPr>
          <w:i/>
          <w:kern w:val="2"/>
          <w:shd w:val="clear" w:color="auto" w:fill="FFFFFF"/>
        </w:rPr>
        <w:t>Structure</w:t>
      </w:r>
      <w:r w:rsidRPr="00334428">
        <w:rPr>
          <w:kern w:val="2"/>
          <w:shd w:val="clear" w:color="auto" w:fill="FFFFFF"/>
        </w:rPr>
        <w:t>—for purposes of this program, one single building not currently connected to another building or fixture by a fixed permanent roofed attachment, such as a hallway, or breezeway.</w:t>
      </w:r>
    </w:p>
    <w:p w14:paraId="3C4A5DE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hd w:val="clear" w:color="auto" w:fill="FFFFFF"/>
        </w:rPr>
      </w:pPr>
      <w:r w:rsidRPr="00334428">
        <w:rPr>
          <w:kern w:val="2"/>
          <w:sz w:val="18"/>
          <w:shd w:val="clear" w:color="auto" w:fill="FFFFFF"/>
        </w:rPr>
        <w:t>AUTHORITY NOTE:</w:t>
      </w:r>
      <w:r w:rsidRPr="00334428">
        <w:rPr>
          <w:kern w:val="2"/>
          <w:sz w:val="18"/>
          <w:shd w:val="clear" w:color="auto" w:fill="FFFFFF"/>
        </w:rPr>
        <w:tab/>
        <w:t xml:space="preserve">Promulgated in accordance with R.S. 47:4311-4319. </w:t>
      </w:r>
    </w:p>
    <w:p w14:paraId="0C02150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24"/>
          <w:szCs w:val="24"/>
          <w:shd w:val="clear" w:color="auto" w:fill="FFFFFF"/>
        </w:rPr>
      </w:pPr>
      <w:r w:rsidRPr="00334428">
        <w:rPr>
          <w:kern w:val="2"/>
          <w:sz w:val="18"/>
          <w:shd w:val="clear" w:color="auto" w:fill="FFFFFF"/>
        </w:rPr>
        <w:t>HISTORICAL NOTE:</w:t>
      </w:r>
      <w:r w:rsidRPr="00334428">
        <w:rPr>
          <w:kern w:val="2"/>
          <w:sz w:val="18"/>
          <w:shd w:val="clear" w:color="auto" w:fill="FFFFFF"/>
        </w:rPr>
        <w:tab/>
        <w:t xml:space="preserve">Promulgated by Louisiana Economic Development, Office of </w:t>
      </w:r>
      <w:r w:rsidRPr="00334428">
        <w:rPr>
          <w:kern w:val="2"/>
          <w:sz w:val="18"/>
        </w:rPr>
        <w:t>Economic Development</w:t>
      </w:r>
      <w:r w:rsidRPr="00334428">
        <w:rPr>
          <w:kern w:val="2"/>
          <w:sz w:val="18"/>
          <w:shd w:val="clear" w:color="auto" w:fill="FFFFFF"/>
        </w:rPr>
        <w:t>, LR 52:983 (June 2026).</w:t>
      </w:r>
    </w:p>
    <w:p w14:paraId="46ED95C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§903.</w:t>
      </w:r>
      <w:r w:rsidRPr="00334428">
        <w:rPr>
          <w:b/>
          <w:kern w:val="2"/>
        </w:rPr>
        <w:tab/>
        <w:t>Advance Requirements</w:t>
      </w:r>
    </w:p>
    <w:p w14:paraId="2397737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The applicant shall submit an "advance" with LED through the department’s online portal prior to the project start date. A non-refundable fee shall be paid online with the submission of the advance form in accordance with R.S. 36:104. </w:t>
      </w:r>
    </w:p>
    <w:p w14:paraId="04349DD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project start date shall not exceed 12 months after the advance filing date. Dates may be amended by the applicant if the written request is made within 90 days of the estimated project start date. In no instance shall the project start date exceed 12 months after the advance filing date.</w:t>
      </w:r>
    </w:p>
    <w:p w14:paraId="7197977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LED reserves the right to request additional information for the advance. The document will not be considered officially received and accepted until the appropriate fee and information is submitted. </w:t>
      </w:r>
    </w:p>
    <w:p w14:paraId="5F99CA8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29FC70D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Department of Commerce, Office of Commerce and Industry, Finance Division, LR 11:98 (February 1985), amended LR 12:665 (October 1986), amended by the Department of Economic Development, LR 18:252 (March 1992), amended by the Department of Economic Development, Office of Business Development, LR 42:223 (February 2016), amended by Louisiana Economic Development, Office of </w:t>
      </w:r>
      <w:r w:rsidRPr="00334428">
        <w:rPr>
          <w:kern w:val="2"/>
          <w:sz w:val="18"/>
          <w:shd w:val="clear" w:color="auto" w:fill="FFFFFF"/>
        </w:rPr>
        <w:t>Economic Development</w:t>
      </w:r>
      <w:r w:rsidRPr="00334428">
        <w:rPr>
          <w:kern w:val="2"/>
          <w:sz w:val="18"/>
        </w:rPr>
        <w:t>, LR 52:983 (June 2026).</w:t>
      </w:r>
    </w:p>
    <w:p w14:paraId="5481DE5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§905.</w:t>
      </w:r>
      <w:r w:rsidRPr="00334428">
        <w:rPr>
          <w:b/>
          <w:kern w:val="2"/>
        </w:rPr>
        <w:tab/>
        <w:t xml:space="preserve">Application Requirements </w:t>
      </w:r>
    </w:p>
    <w:p w14:paraId="153BA19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The application for tax exemption shall be filed electronically with LED within 90 days following the project start date. Failure to file an application within 90 days following the project start date shall result in the application being denied. Pursuant to R.S. 47:4315.A.(4), under no circumstances will the board consider an application for abatement on any project for expansion, restoration, improvement or development once ad valorem taxes have been paid on the basis of an assessed valuation which reflects the improvements made by the project. </w:t>
      </w:r>
    </w:p>
    <w:p w14:paraId="2BB2427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An application fee pursuant to R.S. 36:104 shall be submitted with the application. </w:t>
      </w:r>
    </w:p>
    <w:p w14:paraId="70ABD22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page"/>
      </w:r>
    </w:p>
    <w:p w14:paraId="0AAADC1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C.</w:t>
      </w:r>
      <w:r w:rsidRPr="00334428">
        <w:rPr>
          <w:kern w:val="2"/>
        </w:rPr>
        <w:tab/>
        <w:t>When the expansion, restoration, improvement, or development is to be made to an owner-occupied residence, a contract of exemption shall not be available unless:</w:t>
      </w:r>
    </w:p>
    <w:p w14:paraId="57CB47B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 minimum rehabilitation cost equal to or greater than 25 percent of the assessed valuation of the improvements located on the property for the year prior to the commencement of the expansion, restoration, improvement, or development of the owner-occupied residence is incurred by the owner; and such expansion, restoration, improvement, or development is completed within a 24-month period.</w:t>
      </w:r>
    </w:p>
    <w:p w14:paraId="2C8BD32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expansion, restoration, improvement or development must be made to an existing structure and must be located in a downtown development district, economic development district, or historic district.</w:t>
      </w:r>
    </w:p>
    <w:p w14:paraId="0B3099E6" w14:textId="77777777" w:rsidR="00334428" w:rsidRPr="00334428" w:rsidRDefault="00334428" w:rsidP="00334428">
      <w:pPr>
        <w:tabs>
          <w:tab w:val="left" w:pos="144"/>
          <w:tab w:val="left" w:pos="187"/>
          <w:tab w:val="left" w:pos="540"/>
          <w:tab w:val="left" w:pos="907"/>
          <w:tab w:val="left" w:pos="1080"/>
        </w:tabs>
        <w:ind w:firstLine="187"/>
        <w:jc w:val="both"/>
        <w:outlineLvl w:val="3"/>
        <w:rPr>
          <w:strike/>
          <w:kern w:val="2"/>
        </w:rPr>
      </w:pPr>
      <w:r w:rsidRPr="00334428">
        <w:rPr>
          <w:kern w:val="2"/>
        </w:rPr>
        <w:t>E.</w:t>
      </w:r>
      <w:r w:rsidRPr="00334428">
        <w:rPr>
          <w:kern w:val="2"/>
        </w:rPr>
        <w:tab/>
        <w:t>The expansion, restoration, improvement or development of a certified historic structure shall be required to meet the National Park Service requirements for restoration projects known as the Secretary of the Interior's "Standards for Rehabilitating Historic Structures"; and, as interpreted by the Louisiana Department of Culture, Recreation, and Tourism, Division of Historic Preservation.</w:t>
      </w:r>
    </w:p>
    <w:p w14:paraId="628CC36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4D311EC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Department of Commerce, Office of Commerce and Industry, Finance Division, LR 11:98 (February 1985), amended LR 12:665 (October 1986), amended by the Department of Economic Development, LR 18:252 (March 1992), amended by Louisiana Economic Development, Office of </w:t>
      </w:r>
      <w:r w:rsidRPr="00334428">
        <w:rPr>
          <w:kern w:val="2"/>
          <w:sz w:val="18"/>
          <w:shd w:val="clear" w:color="auto" w:fill="FFFFFF"/>
        </w:rPr>
        <w:t>Economic Development</w:t>
      </w:r>
      <w:r w:rsidRPr="00334428">
        <w:rPr>
          <w:kern w:val="2"/>
          <w:sz w:val="18"/>
        </w:rPr>
        <w:t>, LR 52:983 (June 2026).</w:t>
      </w:r>
    </w:p>
    <w:p w14:paraId="7075D83B"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§907.</w:t>
      </w:r>
      <w:r w:rsidRPr="00334428">
        <w:rPr>
          <w:b/>
          <w:kern w:val="2"/>
        </w:rPr>
        <w:tab/>
        <w:t xml:space="preserve">Project Documentation </w:t>
      </w:r>
    </w:p>
    <w:p w14:paraId="73F554E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The following addendum documentation must be submitted with the application: </w:t>
      </w:r>
    </w:p>
    <w:p w14:paraId="25C628E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proof of ownership: act of sale or option to acquire the property; </w:t>
      </w:r>
    </w:p>
    <w:p w14:paraId="3E1C3F2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a legal property description, from proof of ownership (suitable for insertion into the exemption contract―retype if necessary), a plot map; a copy of the building permit issued for the project; </w:t>
      </w:r>
    </w:p>
    <w:p w14:paraId="5CAF59B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picture of the structure before beginning the project and a rendering of the structure as it will appear after completion of the project; </w:t>
      </w:r>
    </w:p>
    <w:p w14:paraId="4E1285B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 xml:space="preserve">names and addresses of all owners, including the general partner(s) or, the principal stockholders of the corporation; </w:t>
      </w:r>
    </w:p>
    <w:p w14:paraId="379FD5E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 xml:space="preserve">the assessed value of the structure only (improvements) and the taxes paid on the structure only, prior to the commencement of the project; </w:t>
      </w:r>
    </w:p>
    <w:p w14:paraId="09DEE44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 xml:space="preserve">a copy of the tax invoice for the year prior to commencement of the project from the parish assessor; </w:t>
      </w:r>
    </w:p>
    <w:p w14:paraId="46E74E7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 xml:space="preserve">written correspondence from the local governing authority certifying that the structure is in a downtown development district, an historic district, or an economic development district specifically designated as such for this program. </w:t>
      </w:r>
    </w:p>
    <w:p w14:paraId="32B9A4D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For projects at owner-occupied residences, in addition to submitting the required addendum documentation, the following are required: </w:t>
      </w:r>
    </w:p>
    <w:p w14:paraId="16F67B4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a statement certifying that the minimum rehabilitation cost incurred to the owner-occupied residence project will be equal to or greater than 25 percent of the assessed valuation of the improvements located on the property prior to the commencement of the expansion, restoration, improvement, or development; and </w:t>
      </w:r>
    </w:p>
    <w:p w14:paraId="08E3B66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a statement certifying that the owner-occupied residence project will be completed within a 24-month period. </w:t>
      </w:r>
    </w:p>
    <w:p w14:paraId="22D9209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project period for residential projects shall not exceed 24 months beyond the project start date.</w:t>
      </w:r>
    </w:p>
    <w:p w14:paraId="7EC47A9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project period for commercial projects shall not exceed 24 months beyond the project start date unless a separate application is filed for an additional 12-month phase prior to the ending of the prior phase, but in no instance shall the project period exceed 48 months.</w:t>
      </w:r>
    </w:p>
    <w:p w14:paraId="52A04AC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6A6260D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Commerce, Office of Commerce and Industry, Finance Division, LR 11:98 (February 1985), amended LR 12:665 (October 1986), amended by the Department of Economic Development, LR 18:253 (March 1992), amended by Louisiana Economic Development, Office of Economic Development, LR 52:984 (June 2026).</w:t>
      </w:r>
    </w:p>
    <w:p w14:paraId="5B29945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§909.</w:t>
      </w:r>
      <w:r w:rsidRPr="00334428">
        <w:rPr>
          <w:b/>
          <w:kern w:val="2"/>
        </w:rPr>
        <w:tab/>
        <w:t xml:space="preserve">Local Governing Authority Certification and Approval </w:t>
      </w:r>
    </w:p>
    <w:p w14:paraId="652D641D" w14:textId="77777777" w:rsidR="00334428" w:rsidRPr="00334428" w:rsidRDefault="00334428" w:rsidP="00334428">
      <w:pPr>
        <w:tabs>
          <w:tab w:val="left" w:pos="144"/>
          <w:tab w:val="left" w:pos="187"/>
          <w:tab w:val="left" w:pos="540"/>
          <w:tab w:val="left" w:pos="907"/>
          <w:tab w:val="left" w:pos="1080"/>
        </w:tabs>
        <w:ind w:firstLine="187"/>
        <w:jc w:val="both"/>
        <w:outlineLvl w:val="3"/>
        <w:rPr>
          <w:strike/>
          <w:kern w:val="2"/>
        </w:rPr>
      </w:pPr>
      <w:r w:rsidRPr="00334428">
        <w:rPr>
          <w:kern w:val="2"/>
        </w:rPr>
        <w:t>A.</w:t>
      </w:r>
      <w:r w:rsidRPr="00334428">
        <w:rPr>
          <w:kern w:val="2"/>
        </w:rPr>
        <w:tab/>
        <w:t xml:space="preserve">R.S. 47:4314.B. requires the exemption to be certified and approved by each local governing authority which is defined in R.S. 47:4313(5). </w:t>
      </w:r>
    </w:p>
    <w:p w14:paraId="19668C7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Upon receipt of the application, the local governing authority shall notify each tax recipient body affected by the contract for a limited exemption and shall make available to each body the application and all supporting documents. </w:t>
      </w:r>
    </w:p>
    <w:p w14:paraId="0E26B81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local governing authority shall certify, via resolution:</w:t>
      </w:r>
    </w:p>
    <w:p w14:paraId="7E706F6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property on which the expansion, restoration, improvement or development is being made is located within an established downtown, historic, or economic development district, whether established by a local governing authority or in accordance with law;</w:t>
      </w:r>
    </w:p>
    <w:p w14:paraId="3A6E3BE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whether the applicant's land usage meets the definition of "commercial property" based on their zoning ordinance, land use plan, downtown or economic revitalization plan, or any other development code and shall certify that the property meets their criteria; and</w:t>
      </w:r>
    </w:p>
    <w:p w14:paraId="31FCC80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whether to approve or disapprove the application. </w:t>
      </w:r>
    </w:p>
    <w:p w14:paraId="4992E72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The local governing authority shall, within 60 days after receipt of the application from LED, file with the department a statement of its decision to approve or disapprove the application, the reasons therefore, and any supporting documents, or the application will be deemed approved by the local governing authority.</w:t>
      </w:r>
    </w:p>
    <w:p w14:paraId="23BB5E0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6612DA4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Commerce, Office of Commerce and Industry, Finance Division, LR 11:98 (February 1985), amended LR 12:665 (October 1986), amended by the Department of Economic Development, LR 18:254 (March 1992), amended by Louisiana Economic Development, Office of Economic Development, LR 52:984 (June 2026).</w:t>
      </w:r>
    </w:p>
    <w:p w14:paraId="7C4BD3CA"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§911.</w:t>
      </w:r>
      <w:r w:rsidRPr="00334428">
        <w:rPr>
          <w:b/>
          <w:kern w:val="2"/>
        </w:rPr>
        <w:tab/>
        <w:t xml:space="preserve">Effective Date of Contract </w:t>
      </w:r>
    </w:p>
    <w:p w14:paraId="0408E6F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The owner of the existing structure or structures shall carefully document the date the project began, the date the project is complete, and the beginning date of the effective use of the structure. The owner must file that information on the prescribed Project Completion Report electronically, with LED, within 30 days following the last day of the month after effective use of the structure has begun or the project is essentially completed, whichever occurs first, LED will indicate with a return of a copy of that report the effective date of the tax exemption contract, which shall be December 31 of </w:t>
      </w:r>
      <w:r w:rsidRPr="00334428">
        <w:rPr>
          <w:kern w:val="2"/>
        </w:rPr>
        <w:lastRenderedPageBreak/>
        <w:t xml:space="preserve">the year in which effective use of the structure began or the project was essentially complete, whichever was sooner. </w:t>
      </w:r>
    </w:p>
    <w:p w14:paraId="649171D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As the assessment date for Orleans Parish is August 1, the effective date of contract for a structure located in Orleans Parish shall be July 31 of the applicable year.</w:t>
      </w:r>
    </w:p>
    <w:p w14:paraId="3ACA06D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73758B5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Department of Commerce, Office of Commerce and Industry, Finance Division, LR 11:99 (February 1985), amended LR 12:665 (October 1986), amended by the Department of Economic Development, LR 18:254 (March 1992), amended by Louisiana Economic Development, Office of </w:t>
      </w:r>
      <w:r w:rsidRPr="00334428">
        <w:rPr>
          <w:kern w:val="2"/>
          <w:sz w:val="18"/>
          <w:shd w:val="clear" w:color="auto" w:fill="FFFFFF"/>
        </w:rPr>
        <w:t>Economic Development</w:t>
      </w:r>
      <w:r w:rsidRPr="00334428">
        <w:rPr>
          <w:kern w:val="2"/>
          <w:sz w:val="18"/>
        </w:rPr>
        <w:t>, LR 52:984 (June 2026).</w:t>
      </w:r>
    </w:p>
    <w:p w14:paraId="7F6EB67B"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§913.</w:t>
      </w:r>
      <w:r w:rsidRPr="00334428">
        <w:rPr>
          <w:b/>
          <w:kern w:val="2"/>
        </w:rPr>
        <w:tab/>
        <w:t xml:space="preserve">Affidavit of Final Cost </w:t>
      </w:r>
    </w:p>
    <w:p w14:paraId="555B89E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Within six months after the project has been completed, an affidavit of final cost showing complete cost of the exempted project shall be filed electronically, with LED, with a fee in compliance with R.S. 36:104.</w:t>
      </w:r>
    </w:p>
    <w:p w14:paraId="33C5B76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4319165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Commerce, Office of Commerce and Industry, Finance Division, LR 11:99 (February 1985), amended LR 12:665 (October 1986), amended by the Department of Economic Development, LR 18:254 (March 1992), amended by the Department of Economic Development, Office of Business Development, LR 42:224 (February 2016), amended by Louisiana Economic Development, Office of Economic Development, LR 52:985 (June 2026).</w:t>
      </w:r>
    </w:p>
    <w:p w14:paraId="347B35D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§917.</w:t>
      </w:r>
      <w:r w:rsidRPr="00334428">
        <w:rPr>
          <w:b/>
          <w:kern w:val="2"/>
        </w:rPr>
        <w:tab/>
        <w:t xml:space="preserve">Contract Can Be Transferred </w:t>
      </w:r>
    </w:p>
    <w:p w14:paraId="75CC527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If the property for which the limited exemption has been granted is sold the limited exemption may be transferred for the remainder of its term to the new owner. </w:t>
      </w:r>
    </w:p>
    <w:p w14:paraId="3A847A4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Owner/seller should within 90 days of the sale provide written notification to LED the property has been sold. </w:t>
      </w:r>
    </w:p>
    <w:p w14:paraId="0753773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 purchaser shall, within 90 days of the date of such act of sale, request for a transfer of this contract with LED.</w:t>
      </w:r>
    </w:p>
    <w:p w14:paraId="28116421"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Failure to request or apply for a transfer within the stipulated time herein set forth may constitute violation of the terms hereof.</w:t>
      </w:r>
    </w:p>
    <w:p w14:paraId="3E3B161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Failure to timely request or apply for a transfer shall cancel the contract with the original owner.</w:t>
      </w:r>
    </w:p>
    <w:p w14:paraId="7BCB2A7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The board, with the approval of the local governing authority, shall consider any such application for transfer of a contract for exemptions strictly on the merits of the application for such transfer.</w:t>
      </w:r>
    </w:p>
    <w:p w14:paraId="3C2A488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3D2DC07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Commerce, Office of Commerce and Industry, Finance Division, LR 11:99 (February 1985), amended LR 12:665 (October 1986), amended by the Department of Economic Development, LR 18:254 (March 1992), amended by Louisiana Economic Development, Office of Economic Development, LR 52:985 (June 2026).</w:t>
      </w:r>
    </w:p>
    <w:p w14:paraId="1F3D18A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§919.</w:t>
      </w:r>
      <w:r w:rsidRPr="00334428">
        <w:rPr>
          <w:b/>
          <w:kern w:val="2"/>
        </w:rPr>
        <w:tab/>
        <w:t xml:space="preserve">Violation of Rules or Documents </w:t>
      </w:r>
    </w:p>
    <w:p w14:paraId="05E88C5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On the board's initiative or whenever a written complaint or violation of terms of the tax exemption rules or contract is received, the LED Secretary shall cause to be made a full investigation on behalf of the board, and he shall have full authority for such investigation including, but not exclusively, authority to call for reports or other pertinent records or other information from the owner. If the </w:t>
      </w:r>
      <w:r w:rsidRPr="00334428">
        <w:rPr>
          <w:kern w:val="2"/>
        </w:rPr>
        <w:br w:type="column"/>
      </w:r>
      <w:r w:rsidRPr="00334428">
        <w:rPr>
          <w:kern w:val="2"/>
        </w:rPr>
        <w:t>investigation substantiates a violation, the LED Secretary may present the subject contract to the board for formal cancellation.</w:t>
      </w:r>
    </w:p>
    <w:p w14:paraId="455C201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Promulgated in accordance with R.S. 47:4311-4319. </w:t>
      </w:r>
    </w:p>
    <w:p w14:paraId="7A473D2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Commerce, Office of Commerce and Industry, Finance Division, LR 11:99 (February 1985), amended LR 12:665 (October 1986), amended by the Department of Economic Development, LR 18:255 (March 1992), amended by Louisiana Economic Development, Office of Economic Development, LR 52:985 (June 2026).</w:t>
      </w:r>
    </w:p>
    <w:p w14:paraId="1A0239F2"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§921.</w:t>
      </w:r>
      <w:r w:rsidRPr="00334428">
        <w:rPr>
          <w:b/>
          <w:kern w:val="2"/>
        </w:rPr>
        <w:tab/>
        <w:t xml:space="preserve">Contract Renewal </w:t>
      </w:r>
    </w:p>
    <w:p w14:paraId="6275A9B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 xml:space="preserve">Contracts may be renewed, subject to the same conditions, for an additional five years extending such right for a total of 10 years from completion of the project. </w:t>
      </w:r>
    </w:p>
    <w:p w14:paraId="56FBCEA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 xml:space="preserve">In order to be eligible for renewal of an existing contract the Project Completion Report and affidavit of final cost, contract addendum documents, must have been filed for the original contract; taxes cannot have been paid on the improvements pursuant to R.S. 47:4315.A.(4); and a renewal application form shall be submitted within six months prior to the expiration date of the original contract. The following documentation should be submitted: </w:t>
      </w:r>
    </w:p>
    <w:p w14:paraId="1533D75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a written, notarized certification from the applicant, referencing the original application/contract number, that "taxes have not been paid on improvements exempted under contract number (number), for (owner name), pursuant to R.S. 47:4315, Paragraph A.(4) and the Restoration Tax Abatement Program Rules"; and </w:t>
      </w:r>
    </w:p>
    <w:p w14:paraId="00D8724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 renewal fee, pursuant to R.S. 36:104, paid through the department’s online portal.</w:t>
      </w:r>
    </w:p>
    <w:p w14:paraId="0AA3FF0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The same approval process, as used for the original application and contract, will be followed for renewal contracts. Applications must first be filed with LED. They will then be sent to the local governing authority for approval. If approved by the local governing authority, the application will be submitted to the board.</w:t>
      </w:r>
    </w:p>
    <w:p w14:paraId="507C94F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47:4311-4319.</w:t>
      </w:r>
    </w:p>
    <w:p w14:paraId="566B23F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Department of Economic Development, LR 18:252 (March 1992), amended by the Department of Economic Development, Office of Business Development, LR 42:224 (February 2016), amended by Louisiana Economic Development, Office of </w:t>
      </w:r>
      <w:r w:rsidRPr="00334428">
        <w:rPr>
          <w:kern w:val="2"/>
          <w:sz w:val="18"/>
          <w:shd w:val="clear" w:color="auto" w:fill="FFFFFF"/>
        </w:rPr>
        <w:t>Economic Development</w:t>
      </w:r>
      <w:r w:rsidRPr="00334428">
        <w:rPr>
          <w:kern w:val="2"/>
          <w:sz w:val="18"/>
        </w:rPr>
        <w:t>, LR 52:985 (June 2026).</w:t>
      </w:r>
    </w:p>
    <w:p w14:paraId="674F189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606E2CBE" w14:textId="77777777" w:rsidR="00334428" w:rsidRPr="00334428" w:rsidRDefault="00334428" w:rsidP="00334428">
      <w:pPr>
        <w:keepNext/>
        <w:ind w:left="2160"/>
        <w:jc w:val="both"/>
      </w:pPr>
      <w:r w:rsidRPr="00334428">
        <w:t>Anne G. Villa</w:t>
      </w:r>
    </w:p>
    <w:p w14:paraId="7DB76C75" w14:textId="77777777" w:rsidR="00334428" w:rsidRPr="00334428" w:rsidRDefault="00334428" w:rsidP="00334428">
      <w:pPr>
        <w:keepNext/>
        <w:ind w:left="2160"/>
        <w:jc w:val="both"/>
      </w:pPr>
      <w:r w:rsidRPr="00334428">
        <w:t>Deputy Secretary/CFO</w:t>
      </w:r>
    </w:p>
    <w:p w14:paraId="00C8B2E1" w14:textId="77777777" w:rsidR="00334428" w:rsidRPr="00334428" w:rsidRDefault="00334428" w:rsidP="00334428">
      <w:pPr>
        <w:rPr>
          <w:noProof/>
          <w:sz w:val="16"/>
        </w:rPr>
      </w:pPr>
      <w:r w:rsidRPr="00334428">
        <w:rPr>
          <w:noProof/>
          <w:sz w:val="16"/>
        </w:rPr>
        <w:t>2606#030</w:t>
      </w:r>
    </w:p>
    <w:p w14:paraId="2E830448" w14:textId="77777777" w:rsidR="00334428" w:rsidRPr="00334428" w:rsidRDefault="00334428" w:rsidP="00334428"/>
    <w:p w14:paraId="73480DE1" w14:textId="77777777" w:rsidR="00334428" w:rsidRPr="00334428" w:rsidRDefault="00334428" w:rsidP="00334428">
      <w:pPr>
        <w:keepNext/>
        <w:tabs>
          <w:tab w:val="left" w:pos="-1440"/>
        </w:tabs>
        <w:spacing w:after="120"/>
        <w:jc w:val="center"/>
        <w:rPr>
          <w:b/>
          <w:noProof/>
        </w:rPr>
      </w:pPr>
      <w:r w:rsidRPr="00334428">
        <w:rPr>
          <w:b/>
          <w:noProof/>
        </w:rPr>
        <w:t>RULE</w:t>
      </w:r>
    </w:p>
    <w:p w14:paraId="2E496045" w14:textId="77777777" w:rsidR="00334428" w:rsidRPr="00334428" w:rsidRDefault="00334428" w:rsidP="00334428">
      <w:pPr>
        <w:keepNext/>
        <w:jc w:val="center"/>
        <w:rPr>
          <w:b/>
          <w:noProof/>
        </w:rPr>
      </w:pPr>
      <w:r w:rsidRPr="00334428">
        <w:rPr>
          <w:b/>
          <w:noProof/>
        </w:rPr>
        <w:t>Department of Wildlife and Fisheries</w:t>
      </w:r>
    </w:p>
    <w:p w14:paraId="4FFF0C1C" w14:textId="77777777" w:rsidR="00334428" w:rsidRPr="00334428" w:rsidRDefault="00334428" w:rsidP="00334428">
      <w:pPr>
        <w:keepNext/>
        <w:jc w:val="center"/>
        <w:rPr>
          <w:b/>
          <w:noProof/>
        </w:rPr>
      </w:pPr>
      <w:r w:rsidRPr="00334428">
        <w:rPr>
          <w:b/>
          <w:noProof/>
        </w:rPr>
        <w:t>Wildlife and Fisheries Commission</w:t>
      </w:r>
    </w:p>
    <w:p w14:paraId="06806E3C" w14:textId="77777777" w:rsidR="00334428" w:rsidRPr="00334428" w:rsidRDefault="00334428" w:rsidP="00334428">
      <w:pPr>
        <w:keepNext/>
        <w:spacing w:before="240" w:after="240"/>
        <w:jc w:val="center"/>
        <w:rPr>
          <w:noProof/>
        </w:rPr>
      </w:pPr>
      <w:r w:rsidRPr="00334428">
        <w:rPr>
          <w:noProof/>
        </w:rPr>
        <w:t xml:space="preserve">Administration of the Natural and Scenic Rivers and Historic and Scenic Rivers </w:t>
      </w:r>
      <w:r w:rsidRPr="00334428">
        <w:rPr>
          <w:noProof/>
        </w:rPr>
        <w:br/>
        <w:t>(LAC 76:IX.103, 109, 111, 117, and 118)</w:t>
      </w:r>
    </w:p>
    <w:p w14:paraId="0811A20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Wildlife and Fisheries Commission adopts changes to the Administration of the Natural and Scenic Rivers Program by clarifying allowable timber harvest activities, reducing the evaluation period and the number of publications required by </w:t>
      </w:r>
      <w:r w:rsidRPr="00334428">
        <w:rPr>
          <w:kern w:val="2"/>
        </w:rPr>
        <w:br w:type="page"/>
      </w:r>
    </w:p>
    <w:p w14:paraId="2781C328" w14:textId="77777777" w:rsidR="00334428" w:rsidRPr="00334428" w:rsidRDefault="00334428" w:rsidP="00334428">
      <w:pPr>
        <w:tabs>
          <w:tab w:val="left" w:pos="144"/>
          <w:tab w:val="left" w:pos="187"/>
          <w:tab w:val="left" w:pos="540"/>
          <w:tab w:val="left" w:pos="907"/>
          <w:tab w:val="left" w:pos="1080"/>
        </w:tabs>
        <w:jc w:val="both"/>
        <w:outlineLvl w:val="3"/>
        <w:rPr>
          <w:kern w:val="2"/>
        </w:rPr>
      </w:pPr>
      <w:r w:rsidRPr="00334428">
        <w:rPr>
          <w:kern w:val="2"/>
        </w:rPr>
        <w:lastRenderedPageBreak/>
        <w:t xml:space="preserve">permit applicants, extending the term for which permits are valid, and adopting new rules for expedited permitting. This Rule is hereby adopted on the day of promulgation. </w:t>
      </w:r>
    </w:p>
    <w:p w14:paraId="38289C7D" w14:textId="77777777" w:rsidR="00334428" w:rsidRPr="00334428" w:rsidRDefault="00334428" w:rsidP="00334428">
      <w:pPr>
        <w:keepNext/>
        <w:jc w:val="center"/>
        <w:rPr>
          <w:b/>
          <w:kern w:val="28"/>
        </w:rPr>
      </w:pPr>
      <w:r w:rsidRPr="00334428">
        <w:rPr>
          <w:b/>
          <w:kern w:val="28"/>
        </w:rPr>
        <w:t>Title 76</w:t>
      </w:r>
    </w:p>
    <w:p w14:paraId="090841C7" w14:textId="77777777" w:rsidR="00334428" w:rsidRPr="00334428" w:rsidRDefault="00334428" w:rsidP="00334428">
      <w:pPr>
        <w:keepNext/>
        <w:jc w:val="center"/>
        <w:rPr>
          <w:b/>
          <w:kern w:val="28"/>
        </w:rPr>
      </w:pPr>
      <w:r w:rsidRPr="00334428">
        <w:rPr>
          <w:b/>
          <w:kern w:val="28"/>
        </w:rPr>
        <w:t>WILDLIFE AND FISHERIES</w:t>
      </w:r>
    </w:p>
    <w:p w14:paraId="1CD02505" w14:textId="77777777" w:rsidR="00334428" w:rsidRPr="00334428" w:rsidRDefault="00334428" w:rsidP="00334428">
      <w:pPr>
        <w:keepNext/>
        <w:jc w:val="center"/>
        <w:rPr>
          <w:b/>
          <w:noProof/>
        </w:rPr>
      </w:pPr>
      <w:r w:rsidRPr="00334428">
        <w:rPr>
          <w:b/>
          <w:noProof/>
        </w:rPr>
        <w:t>Part IX.  Natural and Scenic River Systems</w:t>
      </w:r>
    </w:p>
    <w:p w14:paraId="7828ED5B"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w:t>
      </w:r>
      <w:r w:rsidRPr="00334428">
        <w:rPr>
          <w:b/>
          <w:kern w:val="2"/>
        </w:rPr>
        <w:tab/>
        <w:t>Administration of the Natural and Scenic Rivers and Historic and Scenic Rivers</w:t>
      </w:r>
    </w:p>
    <w:p w14:paraId="5526B345"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§103.</w:t>
      </w:r>
      <w:r w:rsidRPr="00334428">
        <w:rPr>
          <w:b/>
          <w:kern w:val="2"/>
        </w:rPr>
        <w:tab/>
        <w:t>Definitions</w:t>
      </w:r>
    </w:p>
    <w:p w14:paraId="48B8379B" w14:textId="77777777" w:rsidR="00334428" w:rsidRPr="00334428" w:rsidRDefault="00334428" w:rsidP="00334428">
      <w:pPr>
        <w:tabs>
          <w:tab w:val="left" w:pos="144"/>
          <w:tab w:val="left" w:pos="187"/>
          <w:tab w:val="left" w:pos="540"/>
          <w:tab w:val="left" w:pos="907"/>
          <w:tab w:val="left" w:pos="1080"/>
        </w:tabs>
        <w:ind w:firstLine="187"/>
        <w:jc w:val="both"/>
        <w:outlineLvl w:val="3"/>
        <w:rPr>
          <w:spacing w:val="-4"/>
          <w:kern w:val="2"/>
        </w:rPr>
      </w:pPr>
      <w:r w:rsidRPr="00334428">
        <w:rPr>
          <w:i/>
          <w:kern w:val="2"/>
        </w:rPr>
        <w:t>Act</w:t>
      </w:r>
      <w:r w:rsidRPr="00334428">
        <w:rPr>
          <w:kern w:val="2"/>
        </w:rPr>
        <w:t xml:space="preserve">―the Louisiana Scenic Rivers Act, Acts 1988, No. 947, Section 1, effective July 27, 1988, or R.S. 56:1840 et </w:t>
      </w:r>
      <w:r w:rsidRPr="00334428">
        <w:rPr>
          <w:spacing w:val="-4"/>
          <w:kern w:val="2"/>
        </w:rPr>
        <w:t>seq.</w:t>
      </w:r>
    </w:p>
    <w:p w14:paraId="5E3A117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Administrator</w:t>
      </w:r>
      <w:r w:rsidRPr="00334428">
        <w:rPr>
          <w:kern w:val="2"/>
        </w:rPr>
        <w:t>―the Secretary of the Department of Wildlife and Fisheries.</w:t>
      </w:r>
    </w:p>
    <w:p w14:paraId="74BD127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Channel Realignment</w:t>
      </w:r>
      <w:r w:rsidRPr="00334428">
        <w:rPr>
          <w:kern w:val="2"/>
        </w:rPr>
        <w:t>―the practice by which dredging, ditching, or other means are used to shorten or reroute the natural stream course.</w:t>
      </w:r>
    </w:p>
    <w:p w14:paraId="147A525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Channelization</w:t>
      </w:r>
      <w:r w:rsidRPr="00334428">
        <w:rPr>
          <w:kern w:val="2"/>
        </w:rPr>
        <w:t>―the practice of changing a natural</w:t>
      </w:r>
      <w:r w:rsidRPr="00334428">
        <w:rPr>
          <w:spacing w:val="40"/>
          <w:kern w:val="2"/>
        </w:rPr>
        <w:t xml:space="preserve"> </w:t>
      </w:r>
      <w:r w:rsidRPr="00334428">
        <w:rPr>
          <w:kern w:val="2"/>
        </w:rPr>
        <w:t>stream, or segment thereof, into a man-made ditch or canal with channels of a relatively uniform width and depth</w:t>
      </w:r>
      <w:r w:rsidRPr="00334428">
        <w:rPr>
          <w:spacing w:val="40"/>
          <w:kern w:val="2"/>
        </w:rPr>
        <w:t xml:space="preserve"> </w:t>
      </w:r>
      <w:r w:rsidRPr="00334428">
        <w:rPr>
          <w:kern w:val="2"/>
        </w:rPr>
        <w:t>usually necessitating the removal of trees and other woody vegetation adjacent to the stream and constructed for the purpose of accelerating water runoff.</w:t>
      </w:r>
    </w:p>
    <w:p w14:paraId="33B4EDA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Clearing and Snagging</w:t>
      </w:r>
      <w:r w:rsidRPr="00334428">
        <w:rPr>
          <w:kern w:val="2"/>
        </w:rPr>
        <w:t>―the practice of removing most obstructions, trees, snags and other impediments that retard the natural stream flow.</w:t>
      </w:r>
    </w:p>
    <w:p w14:paraId="3F0D0B2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Historic and Scenic River</w:t>
      </w:r>
      <w:r w:rsidRPr="00334428">
        <w:rPr>
          <w:kern w:val="2"/>
        </w:rPr>
        <w:t>―a river, stream, or bayou or segment thereof that has been designated by the legislature</w:t>
      </w:r>
      <w:r w:rsidRPr="00334428">
        <w:rPr>
          <w:spacing w:val="40"/>
          <w:kern w:val="2"/>
        </w:rPr>
        <w:t xml:space="preserve"> </w:t>
      </w:r>
      <w:r w:rsidRPr="00334428">
        <w:rPr>
          <w:kern w:val="2"/>
        </w:rPr>
        <w:t>as part of the Louisiana Historic and Scenic River System.</w:t>
      </w:r>
    </w:p>
    <w:p w14:paraId="7271FD4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Natural and Scenic River</w:t>
      </w:r>
      <w:r w:rsidRPr="00334428">
        <w:rPr>
          <w:kern w:val="2"/>
        </w:rPr>
        <w:t>―a river, stream, or bayou or segment thereof that has been designated by the legislature</w:t>
      </w:r>
      <w:r w:rsidRPr="00334428">
        <w:rPr>
          <w:spacing w:val="40"/>
          <w:kern w:val="2"/>
        </w:rPr>
        <w:t xml:space="preserve"> </w:t>
      </w:r>
      <w:r w:rsidRPr="00334428">
        <w:rPr>
          <w:kern w:val="2"/>
        </w:rPr>
        <w:t>as part of the Louisiana Natural and Scenic Rivers System.</w:t>
      </w:r>
    </w:p>
    <w:p w14:paraId="1A0EA7B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Normal Activities</w:t>
      </w:r>
      <w:r w:rsidRPr="00334428">
        <w:rPr>
          <w:kern w:val="2"/>
        </w:rPr>
        <w:t>―those activities on lands that do not directly and significantly degrade the ecological integrity of</w:t>
      </w:r>
      <w:r w:rsidRPr="00334428">
        <w:rPr>
          <w:spacing w:val="40"/>
          <w:kern w:val="2"/>
        </w:rPr>
        <w:t xml:space="preserve"> </w:t>
      </w:r>
      <w:r w:rsidRPr="00334428">
        <w:rPr>
          <w:kern w:val="2"/>
        </w:rPr>
        <w:t>a natural and scenic river.</w:t>
      </w:r>
    </w:p>
    <w:p w14:paraId="3F46162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Person</w:t>
      </w:r>
      <w:r w:rsidRPr="00334428">
        <w:rPr>
          <w:kern w:val="2"/>
        </w:rPr>
        <w:t>―an individual, firm, corporation, association, partnership, consortium, joint venture, commercial entity, receiver, tutor, curator, executor, administrator, fiduciary, organization or representative of any kind, the United States Government, Federal agency, the state of Louisiana, state agency, municipality, commission, political subdivision, local governing authority or special subdivision of the State of Louisiana.</w:t>
      </w:r>
    </w:p>
    <w:p w14:paraId="7ECC2F0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Pollutant</w:t>
      </w:r>
      <w:r w:rsidRPr="00334428">
        <w:rPr>
          <w:kern w:val="2"/>
        </w:rPr>
        <w:t>―any substance in concentrations which tend to degrade the chemical, physical, biological, or radiological integrity or quality of the water in a river.</w:t>
      </w:r>
    </w:p>
    <w:p w14:paraId="7A360CF7" w14:textId="77777777" w:rsidR="00334428" w:rsidRPr="00334428" w:rsidRDefault="00334428" w:rsidP="00334428">
      <w:pPr>
        <w:tabs>
          <w:tab w:val="left" w:pos="144"/>
          <w:tab w:val="left" w:pos="187"/>
          <w:tab w:val="left" w:pos="540"/>
          <w:tab w:val="left" w:pos="907"/>
          <w:tab w:val="left" w:pos="1080"/>
        </w:tabs>
        <w:ind w:firstLine="187"/>
        <w:jc w:val="both"/>
        <w:outlineLvl w:val="3"/>
        <w:rPr>
          <w:spacing w:val="-2"/>
          <w:kern w:val="2"/>
        </w:rPr>
      </w:pPr>
      <w:r w:rsidRPr="00334428">
        <w:rPr>
          <w:i/>
          <w:kern w:val="2"/>
        </w:rPr>
        <w:t>Reservoir Construction</w:t>
      </w:r>
      <w:r w:rsidRPr="00334428">
        <w:rPr>
          <w:kern w:val="2"/>
        </w:rPr>
        <w:t xml:space="preserve">―any permanent dam or impoundment which alters the shoreline of a river in the </w:t>
      </w:r>
      <w:r w:rsidRPr="00334428">
        <w:rPr>
          <w:spacing w:val="-2"/>
          <w:kern w:val="2"/>
        </w:rPr>
        <w:t>system.</w:t>
      </w:r>
    </w:p>
    <w:p w14:paraId="069C5AB1"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River</w:t>
      </w:r>
      <w:r w:rsidRPr="00334428">
        <w:rPr>
          <w:kern w:val="2"/>
        </w:rPr>
        <w:t>―includes rivers, streams, bayous and segments thereof and their waters, and generally those bodies of water having</w:t>
      </w:r>
      <w:r w:rsidRPr="00334428">
        <w:rPr>
          <w:spacing w:val="-5"/>
          <w:kern w:val="2"/>
        </w:rPr>
        <w:t xml:space="preserve"> </w:t>
      </w:r>
      <w:r w:rsidRPr="00334428">
        <w:rPr>
          <w:kern w:val="2"/>
        </w:rPr>
        <w:t>the</w:t>
      </w:r>
      <w:r w:rsidRPr="00334428">
        <w:rPr>
          <w:spacing w:val="-3"/>
          <w:kern w:val="2"/>
        </w:rPr>
        <w:t xml:space="preserve"> </w:t>
      </w:r>
      <w:r w:rsidRPr="00334428">
        <w:rPr>
          <w:kern w:val="2"/>
        </w:rPr>
        <w:t>characteristics</w:t>
      </w:r>
      <w:r w:rsidRPr="00334428">
        <w:rPr>
          <w:spacing w:val="-4"/>
          <w:kern w:val="2"/>
        </w:rPr>
        <w:t xml:space="preserve"> </w:t>
      </w:r>
      <w:r w:rsidRPr="00334428">
        <w:rPr>
          <w:kern w:val="2"/>
        </w:rPr>
        <w:t>of</w:t>
      </w:r>
      <w:r w:rsidRPr="00334428">
        <w:rPr>
          <w:spacing w:val="-5"/>
          <w:kern w:val="2"/>
        </w:rPr>
        <w:t xml:space="preserve"> </w:t>
      </w:r>
      <w:r w:rsidRPr="00334428">
        <w:rPr>
          <w:kern w:val="2"/>
        </w:rPr>
        <w:t>being</w:t>
      </w:r>
      <w:r w:rsidRPr="00334428">
        <w:rPr>
          <w:spacing w:val="-5"/>
          <w:kern w:val="2"/>
        </w:rPr>
        <w:t xml:space="preserve"> </w:t>
      </w:r>
      <w:r w:rsidRPr="00334428">
        <w:rPr>
          <w:kern w:val="2"/>
        </w:rPr>
        <w:t>confined within</w:t>
      </w:r>
      <w:r w:rsidRPr="00334428">
        <w:rPr>
          <w:spacing w:val="-5"/>
          <w:kern w:val="2"/>
        </w:rPr>
        <w:t xml:space="preserve"> </w:t>
      </w:r>
      <w:r w:rsidRPr="00334428">
        <w:rPr>
          <w:kern w:val="2"/>
        </w:rPr>
        <w:t>a</w:t>
      </w:r>
      <w:r w:rsidRPr="00334428">
        <w:rPr>
          <w:spacing w:val="-3"/>
          <w:kern w:val="2"/>
        </w:rPr>
        <w:t xml:space="preserve"> </w:t>
      </w:r>
      <w:r w:rsidRPr="00334428">
        <w:rPr>
          <w:kern w:val="2"/>
        </w:rPr>
        <w:t>distinct, longitudinal channel which is defined by continuous or interrupted banks and which exhibits a width to length ratio of less than one (W/L &lt; 1).</w:t>
      </w:r>
    </w:p>
    <w:p w14:paraId="374FEEA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Scenic</w:t>
      </w:r>
      <w:r w:rsidRPr="00334428">
        <w:rPr>
          <w:i/>
          <w:spacing w:val="-6"/>
          <w:kern w:val="2"/>
        </w:rPr>
        <w:t xml:space="preserve"> </w:t>
      </w:r>
      <w:r w:rsidRPr="00334428">
        <w:rPr>
          <w:i/>
          <w:kern w:val="2"/>
        </w:rPr>
        <w:t>Servitude</w:t>
      </w:r>
      <w:r w:rsidRPr="00334428">
        <w:rPr>
          <w:kern w:val="2"/>
        </w:rPr>
        <w:t>―a</w:t>
      </w:r>
      <w:r w:rsidRPr="00334428">
        <w:rPr>
          <w:spacing w:val="-6"/>
          <w:kern w:val="2"/>
        </w:rPr>
        <w:t xml:space="preserve"> </w:t>
      </w:r>
      <w:r w:rsidRPr="00334428">
        <w:rPr>
          <w:kern w:val="2"/>
        </w:rPr>
        <w:t>contract</w:t>
      </w:r>
      <w:r w:rsidRPr="00334428">
        <w:rPr>
          <w:spacing w:val="-9"/>
          <w:kern w:val="2"/>
        </w:rPr>
        <w:t xml:space="preserve"> </w:t>
      </w:r>
      <w:r w:rsidRPr="00334428">
        <w:rPr>
          <w:kern w:val="2"/>
        </w:rPr>
        <w:t>between</w:t>
      </w:r>
      <w:r w:rsidRPr="00334428">
        <w:rPr>
          <w:spacing w:val="-7"/>
          <w:kern w:val="2"/>
        </w:rPr>
        <w:t xml:space="preserve"> </w:t>
      </w:r>
      <w:r w:rsidRPr="00334428">
        <w:rPr>
          <w:kern w:val="2"/>
        </w:rPr>
        <w:t>the</w:t>
      </w:r>
      <w:r w:rsidRPr="00334428">
        <w:rPr>
          <w:spacing w:val="-6"/>
          <w:kern w:val="2"/>
        </w:rPr>
        <w:t xml:space="preserve"> </w:t>
      </w:r>
      <w:r w:rsidRPr="00334428">
        <w:rPr>
          <w:kern w:val="2"/>
        </w:rPr>
        <w:t>adjacent</w:t>
      </w:r>
      <w:r w:rsidRPr="00334428">
        <w:rPr>
          <w:spacing w:val="-7"/>
          <w:kern w:val="2"/>
        </w:rPr>
        <w:t xml:space="preserve"> </w:t>
      </w:r>
      <w:r w:rsidRPr="00334428">
        <w:rPr>
          <w:kern w:val="2"/>
        </w:rPr>
        <w:t>riparian landowner</w:t>
      </w:r>
      <w:r w:rsidRPr="00334428">
        <w:rPr>
          <w:spacing w:val="-2"/>
          <w:kern w:val="2"/>
        </w:rPr>
        <w:t xml:space="preserve"> </w:t>
      </w:r>
      <w:r w:rsidRPr="00334428">
        <w:rPr>
          <w:kern w:val="2"/>
        </w:rPr>
        <w:t>and</w:t>
      </w:r>
      <w:r w:rsidRPr="00334428">
        <w:rPr>
          <w:spacing w:val="-2"/>
          <w:kern w:val="2"/>
        </w:rPr>
        <w:t xml:space="preserve"> </w:t>
      </w:r>
      <w:r w:rsidRPr="00334428">
        <w:rPr>
          <w:kern w:val="2"/>
        </w:rPr>
        <w:t>the</w:t>
      </w:r>
      <w:r w:rsidRPr="00334428">
        <w:rPr>
          <w:spacing w:val="-2"/>
          <w:kern w:val="2"/>
        </w:rPr>
        <w:t xml:space="preserve"> </w:t>
      </w:r>
      <w:r w:rsidRPr="00334428">
        <w:rPr>
          <w:kern w:val="2"/>
        </w:rPr>
        <w:t>administrator</w:t>
      </w:r>
      <w:r w:rsidRPr="00334428">
        <w:rPr>
          <w:spacing w:val="-2"/>
          <w:kern w:val="2"/>
        </w:rPr>
        <w:t xml:space="preserve"> </w:t>
      </w:r>
      <w:r w:rsidRPr="00334428">
        <w:rPr>
          <w:kern w:val="2"/>
        </w:rPr>
        <w:t>that</w:t>
      </w:r>
      <w:r w:rsidRPr="00334428">
        <w:rPr>
          <w:spacing w:val="-3"/>
          <w:kern w:val="2"/>
        </w:rPr>
        <w:t xml:space="preserve"> </w:t>
      </w:r>
      <w:r w:rsidRPr="00334428">
        <w:rPr>
          <w:kern w:val="2"/>
        </w:rPr>
        <w:t>shall</w:t>
      </w:r>
      <w:r w:rsidRPr="00334428">
        <w:rPr>
          <w:spacing w:val="-3"/>
          <w:kern w:val="2"/>
        </w:rPr>
        <w:t xml:space="preserve"> </w:t>
      </w:r>
      <w:r w:rsidRPr="00334428">
        <w:rPr>
          <w:kern w:val="2"/>
        </w:rPr>
        <w:t>be</w:t>
      </w:r>
      <w:r w:rsidRPr="00334428">
        <w:rPr>
          <w:spacing w:val="-2"/>
          <w:kern w:val="2"/>
        </w:rPr>
        <w:t xml:space="preserve"> </w:t>
      </w:r>
      <w:r w:rsidRPr="00334428">
        <w:rPr>
          <w:kern w:val="2"/>
        </w:rPr>
        <w:t>in</w:t>
      </w:r>
      <w:r w:rsidRPr="00334428">
        <w:rPr>
          <w:spacing w:val="-4"/>
          <w:kern w:val="2"/>
        </w:rPr>
        <w:t xml:space="preserve"> </w:t>
      </w:r>
      <w:r w:rsidRPr="00334428">
        <w:rPr>
          <w:kern w:val="2"/>
        </w:rPr>
        <w:t>the</w:t>
      </w:r>
      <w:r w:rsidRPr="00334428">
        <w:rPr>
          <w:spacing w:val="-1"/>
          <w:kern w:val="2"/>
        </w:rPr>
        <w:t xml:space="preserve"> </w:t>
      </w:r>
      <w:r w:rsidRPr="00334428">
        <w:rPr>
          <w:kern w:val="2"/>
        </w:rPr>
        <w:t>nature</w:t>
      </w:r>
      <w:r w:rsidRPr="00334428">
        <w:rPr>
          <w:spacing w:val="-2"/>
          <w:kern w:val="2"/>
        </w:rPr>
        <w:t xml:space="preserve"> </w:t>
      </w:r>
      <w:r w:rsidRPr="00334428">
        <w:rPr>
          <w:kern w:val="2"/>
        </w:rPr>
        <w:t>of a development agreement for the purpose of preserving the natural state of the landscape through mutual agreement on the activities which might affect the natural landscape.</w:t>
      </w:r>
    </w:p>
    <w:p w14:paraId="10823E0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Selective Harvesting</w:t>
      </w:r>
      <w:r w:rsidRPr="00334428">
        <w:rPr>
          <w:kern w:val="2"/>
        </w:rPr>
        <w:t xml:space="preserve">―the removal of trees either as single scattered individuals or in small groups, whereby the </w:t>
      </w:r>
      <w:r w:rsidRPr="00334428">
        <w:rPr>
          <w:kern w:val="2"/>
        </w:rPr>
        <w:t>remaining average basal area is no less than 50 square feet per acre.</w:t>
      </w:r>
    </w:p>
    <w:p w14:paraId="6F934EF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Surface Servitude</w:t>
      </w:r>
      <w:r w:rsidRPr="00334428">
        <w:rPr>
          <w:kern w:val="2"/>
        </w:rPr>
        <w:t>―a contract between the stream owner and the administrator that shall relieve the landowner of liabilities and assure the public of access and use of the stream surface.</w:t>
      </w:r>
    </w:p>
    <w:p w14:paraId="0149363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i/>
          <w:kern w:val="2"/>
        </w:rPr>
        <w:t>System</w:t>
      </w:r>
      <w:r w:rsidRPr="00334428">
        <w:rPr>
          <w:kern w:val="2"/>
        </w:rPr>
        <w:t>―all natural and scenic rivers and all historic and scenic rivers.</w:t>
      </w:r>
    </w:p>
    <w:p w14:paraId="70B0D55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0"/>
          <w:kern w:val="2"/>
          <w:sz w:val="18"/>
        </w:rPr>
        <w:t xml:space="preserve"> </w:t>
      </w:r>
      <w:r w:rsidRPr="00334428">
        <w:rPr>
          <w:kern w:val="2"/>
          <w:sz w:val="18"/>
        </w:rPr>
        <w:t>NOTE:</w:t>
      </w:r>
      <w:r w:rsidRPr="00334428">
        <w:rPr>
          <w:kern w:val="2"/>
          <w:sz w:val="18"/>
        </w:rPr>
        <w:tab/>
        <w:t xml:space="preserve">Promulgated in accordance with R.S. </w:t>
      </w:r>
      <w:r w:rsidRPr="00334428">
        <w:rPr>
          <w:spacing w:val="-2"/>
          <w:kern w:val="2"/>
          <w:sz w:val="18"/>
        </w:rPr>
        <w:t>56:1842.</w:t>
      </w:r>
    </w:p>
    <w:p w14:paraId="4AF50E6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2"/>
          <w:kern w:val="2"/>
          <w:sz w:val="18"/>
        </w:rPr>
        <w:t xml:space="preserve"> </w:t>
      </w:r>
      <w:r w:rsidRPr="00334428">
        <w:rPr>
          <w:kern w:val="2"/>
          <w:sz w:val="18"/>
        </w:rPr>
        <w:t>NOTE:</w:t>
      </w:r>
      <w:r w:rsidRPr="00334428">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w:t>
      </w:r>
    </w:p>
    <w:p w14:paraId="363723DF"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§109.</w:t>
      </w:r>
      <w:r w:rsidRPr="00334428">
        <w:rPr>
          <w:b/>
          <w:kern w:val="2"/>
        </w:rPr>
        <w:tab/>
        <w:t>Study</w:t>
      </w:r>
      <w:r w:rsidRPr="00334428">
        <w:rPr>
          <w:b/>
          <w:spacing w:val="-4"/>
          <w:kern w:val="2"/>
        </w:rPr>
        <w:t xml:space="preserve"> </w:t>
      </w:r>
      <w:r w:rsidRPr="00334428">
        <w:rPr>
          <w:b/>
          <w:kern w:val="2"/>
        </w:rPr>
        <w:t>and</w:t>
      </w:r>
      <w:r w:rsidRPr="00334428">
        <w:rPr>
          <w:b/>
          <w:spacing w:val="-6"/>
          <w:kern w:val="2"/>
        </w:rPr>
        <w:t xml:space="preserve"> </w:t>
      </w:r>
      <w:r w:rsidRPr="00334428">
        <w:rPr>
          <w:b/>
          <w:kern w:val="2"/>
        </w:rPr>
        <w:t>Recommendation</w:t>
      </w:r>
      <w:r w:rsidRPr="00334428">
        <w:rPr>
          <w:b/>
          <w:spacing w:val="-6"/>
          <w:kern w:val="2"/>
        </w:rPr>
        <w:t xml:space="preserve"> </w:t>
      </w:r>
      <w:r w:rsidRPr="00334428">
        <w:rPr>
          <w:b/>
          <w:kern w:val="2"/>
        </w:rPr>
        <w:t>of</w:t>
      </w:r>
      <w:r w:rsidRPr="00334428">
        <w:rPr>
          <w:b/>
          <w:spacing w:val="-5"/>
          <w:kern w:val="2"/>
        </w:rPr>
        <w:t xml:space="preserve"> </w:t>
      </w:r>
      <w:r w:rsidRPr="00334428">
        <w:rPr>
          <w:b/>
          <w:kern w:val="2"/>
        </w:rPr>
        <w:t>Natural</w:t>
      </w:r>
      <w:r w:rsidRPr="00334428">
        <w:rPr>
          <w:b/>
          <w:spacing w:val="-7"/>
          <w:kern w:val="2"/>
        </w:rPr>
        <w:t xml:space="preserve"> </w:t>
      </w:r>
      <w:r w:rsidRPr="00334428">
        <w:rPr>
          <w:b/>
          <w:kern w:val="2"/>
        </w:rPr>
        <w:t xml:space="preserve">and Scenic Rivers </w:t>
      </w:r>
    </w:p>
    <w:p w14:paraId="7C67E54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Study</w:t>
      </w:r>
      <w:r w:rsidRPr="00334428">
        <w:rPr>
          <w:spacing w:val="-9"/>
          <w:kern w:val="2"/>
        </w:rPr>
        <w:t xml:space="preserve"> </w:t>
      </w:r>
      <w:r w:rsidRPr="00334428">
        <w:rPr>
          <w:kern w:val="2"/>
        </w:rPr>
        <w:t>and</w:t>
      </w:r>
      <w:r w:rsidRPr="00334428">
        <w:rPr>
          <w:spacing w:val="-5"/>
          <w:kern w:val="2"/>
        </w:rPr>
        <w:t xml:space="preserve"> </w:t>
      </w:r>
      <w:r w:rsidRPr="00334428">
        <w:rPr>
          <w:kern w:val="2"/>
        </w:rPr>
        <w:t>Report</w:t>
      </w:r>
      <w:r w:rsidRPr="00334428">
        <w:rPr>
          <w:spacing w:val="-7"/>
          <w:kern w:val="2"/>
        </w:rPr>
        <w:t xml:space="preserve"> </w:t>
      </w:r>
      <w:r w:rsidRPr="00334428">
        <w:rPr>
          <w:kern w:val="2"/>
        </w:rPr>
        <w:t>to</w:t>
      </w:r>
      <w:r w:rsidRPr="00334428">
        <w:rPr>
          <w:spacing w:val="-5"/>
          <w:kern w:val="2"/>
        </w:rPr>
        <w:t xml:space="preserve"> </w:t>
      </w:r>
      <w:r w:rsidRPr="00334428">
        <w:rPr>
          <w:kern w:val="2"/>
        </w:rPr>
        <w:t>the</w:t>
      </w:r>
      <w:r w:rsidRPr="00334428">
        <w:rPr>
          <w:spacing w:val="-3"/>
          <w:kern w:val="2"/>
        </w:rPr>
        <w:t xml:space="preserve"> </w:t>
      </w:r>
      <w:r w:rsidRPr="00334428">
        <w:rPr>
          <w:kern w:val="2"/>
        </w:rPr>
        <w:t>Legislature.</w:t>
      </w:r>
      <w:r w:rsidRPr="00334428">
        <w:rPr>
          <w:spacing w:val="-5"/>
          <w:kern w:val="2"/>
        </w:rPr>
        <w:t xml:space="preserve"> </w:t>
      </w:r>
      <w:r w:rsidRPr="00334428">
        <w:rPr>
          <w:kern w:val="2"/>
        </w:rPr>
        <w:t>Upon</w:t>
      </w:r>
      <w:r w:rsidRPr="00334428">
        <w:rPr>
          <w:spacing w:val="-7"/>
          <w:kern w:val="2"/>
        </w:rPr>
        <w:t xml:space="preserve"> </w:t>
      </w:r>
      <w:r w:rsidRPr="00334428">
        <w:rPr>
          <w:kern w:val="2"/>
        </w:rPr>
        <w:t>nomination for inclusion or declassification of a river by the legislature through</w:t>
      </w:r>
      <w:r w:rsidRPr="00334428">
        <w:rPr>
          <w:spacing w:val="-2"/>
          <w:kern w:val="2"/>
        </w:rPr>
        <w:t xml:space="preserve"> </w:t>
      </w:r>
      <w:r w:rsidRPr="00334428">
        <w:rPr>
          <w:kern w:val="2"/>
        </w:rPr>
        <w:t>passage</w:t>
      </w:r>
      <w:r w:rsidRPr="00334428">
        <w:rPr>
          <w:spacing w:val="-1"/>
          <w:kern w:val="2"/>
        </w:rPr>
        <w:t xml:space="preserve"> </w:t>
      </w:r>
      <w:r w:rsidRPr="00334428">
        <w:rPr>
          <w:kern w:val="2"/>
        </w:rPr>
        <w:t>of</w:t>
      </w:r>
      <w:r w:rsidRPr="00334428">
        <w:rPr>
          <w:spacing w:val="-2"/>
          <w:kern w:val="2"/>
        </w:rPr>
        <w:t xml:space="preserve"> </w:t>
      </w:r>
      <w:r w:rsidRPr="00334428">
        <w:rPr>
          <w:kern w:val="2"/>
        </w:rPr>
        <w:t>a</w:t>
      </w:r>
      <w:r w:rsidRPr="00334428">
        <w:rPr>
          <w:spacing w:val="-1"/>
          <w:kern w:val="2"/>
        </w:rPr>
        <w:t xml:space="preserve"> </w:t>
      </w:r>
      <w:r w:rsidRPr="00334428">
        <w:rPr>
          <w:kern w:val="2"/>
        </w:rPr>
        <w:t>concurrent</w:t>
      </w:r>
      <w:r w:rsidRPr="00334428">
        <w:rPr>
          <w:spacing w:val="-2"/>
          <w:kern w:val="2"/>
        </w:rPr>
        <w:t xml:space="preserve"> </w:t>
      </w:r>
      <w:r w:rsidRPr="00334428">
        <w:rPr>
          <w:kern w:val="2"/>
        </w:rPr>
        <w:t>resolution,</w:t>
      </w:r>
      <w:r w:rsidRPr="00334428">
        <w:rPr>
          <w:spacing w:val="-1"/>
          <w:kern w:val="2"/>
        </w:rPr>
        <w:t xml:space="preserve"> </w:t>
      </w:r>
      <w:r w:rsidRPr="00334428">
        <w:rPr>
          <w:kern w:val="2"/>
        </w:rPr>
        <w:t>the</w:t>
      </w:r>
      <w:r w:rsidRPr="00334428">
        <w:rPr>
          <w:spacing w:val="-1"/>
          <w:kern w:val="2"/>
        </w:rPr>
        <w:t xml:space="preserve"> </w:t>
      </w:r>
      <w:r w:rsidRPr="00334428">
        <w:rPr>
          <w:kern w:val="2"/>
        </w:rPr>
        <w:t>administrator shall study, file a report, and issue a recommendation, to the natural resource committees of the legislature regarding any river nominated for inclusion in or declassification from the system. The administrator's recommendation shall be made no sooner than eight months and no later than 12 months from the date of nomination for inclusion and no later than 120 days from the date of nomination for declassification. All recommendations shall use evaluation procedures provided for in these regulations.</w:t>
      </w:r>
    </w:p>
    <w:p w14:paraId="38D472C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Criteria for Study and Recommendation. In undertaking the study and making the recommendation, the administrator shall consider, but will not be limited to, the following criteria:</w:t>
      </w:r>
    </w:p>
    <w:p w14:paraId="4944BC06"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w:t>
      </w:r>
      <w:r w:rsidRPr="00334428">
        <w:rPr>
          <w:kern w:val="2"/>
        </w:rPr>
        <w:tab/>
        <w:t>whether</w:t>
      </w:r>
      <w:r w:rsidRPr="00334428">
        <w:rPr>
          <w:spacing w:val="-4"/>
          <w:kern w:val="2"/>
        </w:rPr>
        <w:t xml:space="preserve"> </w:t>
      </w:r>
      <w:r w:rsidRPr="00334428">
        <w:rPr>
          <w:kern w:val="2"/>
        </w:rPr>
        <w:t>the</w:t>
      </w:r>
      <w:r w:rsidRPr="00334428">
        <w:rPr>
          <w:spacing w:val="-5"/>
          <w:kern w:val="2"/>
        </w:rPr>
        <w:t xml:space="preserve"> </w:t>
      </w:r>
      <w:r w:rsidRPr="00334428">
        <w:rPr>
          <w:kern w:val="2"/>
        </w:rPr>
        <w:t>river</w:t>
      </w:r>
      <w:r w:rsidRPr="00334428">
        <w:rPr>
          <w:spacing w:val="-3"/>
          <w:kern w:val="2"/>
        </w:rPr>
        <w:t xml:space="preserve"> </w:t>
      </w:r>
      <w:r w:rsidRPr="00334428">
        <w:rPr>
          <w:kern w:val="2"/>
        </w:rPr>
        <w:t>is</w:t>
      </w:r>
      <w:r w:rsidRPr="00334428">
        <w:rPr>
          <w:spacing w:val="-6"/>
          <w:kern w:val="2"/>
        </w:rPr>
        <w:t xml:space="preserve"> </w:t>
      </w:r>
      <w:r w:rsidRPr="00334428">
        <w:rPr>
          <w:kern w:val="2"/>
        </w:rPr>
        <w:t>free</w:t>
      </w:r>
      <w:r w:rsidRPr="00334428">
        <w:rPr>
          <w:spacing w:val="-2"/>
          <w:kern w:val="2"/>
        </w:rPr>
        <w:t xml:space="preserve"> flowing;</w:t>
      </w:r>
    </w:p>
    <w:p w14:paraId="6CEE09B2"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2.</w:t>
      </w:r>
      <w:r w:rsidRPr="00334428">
        <w:rPr>
          <w:spacing w:val="-2"/>
          <w:kern w:val="2"/>
        </w:rPr>
        <w:tab/>
      </w:r>
      <w:r w:rsidRPr="00334428">
        <w:rPr>
          <w:kern w:val="2"/>
        </w:rPr>
        <w:t>whether the river has been channelized, cleared or snagged, realigned, inundated, or otherwise altered, within the past 25 years;</w:t>
      </w:r>
    </w:p>
    <w:p w14:paraId="02F6D180"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3.</w:t>
      </w:r>
      <w:r w:rsidRPr="00334428">
        <w:rPr>
          <w:kern w:val="2"/>
        </w:rPr>
        <w:tab/>
        <w:t xml:space="preserve">whether the river has a shoreline covered by native </w:t>
      </w:r>
      <w:r w:rsidRPr="00334428">
        <w:rPr>
          <w:spacing w:val="-2"/>
          <w:kern w:val="2"/>
        </w:rPr>
        <w:t>vegetation;</w:t>
      </w:r>
    </w:p>
    <w:p w14:paraId="51CFDB43"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4.</w:t>
      </w:r>
      <w:r w:rsidRPr="00334428">
        <w:rPr>
          <w:spacing w:val="-2"/>
          <w:kern w:val="2"/>
        </w:rPr>
        <w:tab/>
      </w:r>
      <w:r w:rsidRPr="00334428">
        <w:rPr>
          <w:kern w:val="2"/>
        </w:rPr>
        <w:t>whether the river has no or few man-made structures along its banks;</w:t>
      </w:r>
    </w:p>
    <w:p w14:paraId="2E1B894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whether the scene as viewed from the river is pleasing (i.e., primitive or rural-pastoral) or these conditions are restorable;</w:t>
      </w:r>
    </w:p>
    <w:p w14:paraId="716E8E3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whether the river and its setting possess natural and recreational values of outstanding quality;</w:t>
      </w:r>
    </w:p>
    <w:p w14:paraId="3953700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whether the river and its setting are large enough to sustain substantial recreational use and to accommodate existing</w:t>
      </w:r>
      <w:r w:rsidRPr="00334428">
        <w:rPr>
          <w:spacing w:val="-5"/>
          <w:kern w:val="2"/>
        </w:rPr>
        <w:t xml:space="preserve"> </w:t>
      </w:r>
      <w:r w:rsidRPr="00334428">
        <w:rPr>
          <w:kern w:val="2"/>
        </w:rPr>
        <w:t>uses</w:t>
      </w:r>
      <w:r w:rsidRPr="00334428">
        <w:rPr>
          <w:spacing w:val="-2"/>
          <w:kern w:val="2"/>
        </w:rPr>
        <w:t xml:space="preserve"> </w:t>
      </w:r>
      <w:r w:rsidRPr="00334428">
        <w:rPr>
          <w:kern w:val="2"/>
        </w:rPr>
        <w:t>without</w:t>
      </w:r>
      <w:r w:rsidRPr="00334428">
        <w:rPr>
          <w:spacing w:val="-4"/>
          <w:kern w:val="2"/>
        </w:rPr>
        <w:t xml:space="preserve"> </w:t>
      </w:r>
      <w:r w:rsidRPr="00334428">
        <w:rPr>
          <w:kern w:val="2"/>
        </w:rPr>
        <w:t>undue</w:t>
      </w:r>
      <w:r w:rsidRPr="00334428">
        <w:rPr>
          <w:spacing w:val="-3"/>
          <w:kern w:val="2"/>
        </w:rPr>
        <w:t xml:space="preserve"> </w:t>
      </w:r>
      <w:r w:rsidRPr="00334428">
        <w:rPr>
          <w:kern w:val="2"/>
        </w:rPr>
        <w:t>impairment</w:t>
      </w:r>
      <w:r w:rsidRPr="00334428">
        <w:rPr>
          <w:spacing w:val="-4"/>
          <w:kern w:val="2"/>
        </w:rPr>
        <w:t xml:space="preserve"> </w:t>
      </w:r>
      <w:r w:rsidRPr="00334428">
        <w:rPr>
          <w:kern w:val="2"/>
        </w:rPr>
        <w:t>of</w:t>
      </w:r>
      <w:r w:rsidRPr="00334428">
        <w:rPr>
          <w:spacing w:val="-5"/>
          <w:kern w:val="2"/>
        </w:rPr>
        <w:t xml:space="preserve"> </w:t>
      </w:r>
      <w:r w:rsidRPr="00334428">
        <w:rPr>
          <w:kern w:val="2"/>
        </w:rPr>
        <w:t>the</w:t>
      </w:r>
      <w:r w:rsidRPr="00334428">
        <w:rPr>
          <w:spacing w:val="-3"/>
          <w:kern w:val="2"/>
        </w:rPr>
        <w:t xml:space="preserve"> </w:t>
      </w:r>
      <w:r w:rsidRPr="00334428">
        <w:rPr>
          <w:kern w:val="2"/>
        </w:rPr>
        <w:t>natural</w:t>
      </w:r>
      <w:r w:rsidRPr="00334428">
        <w:rPr>
          <w:spacing w:val="-1"/>
          <w:kern w:val="2"/>
        </w:rPr>
        <w:t xml:space="preserve"> </w:t>
      </w:r>
      <w:r w:rsidRPr="00334428">
        <w:rPr>
          <w:kern w:val="2"/>
        </w:rPr>
        <w:t>values of the resource or quality of the recreational experience;</w:t>
      </w:r>
    </w:p>
    <w:p w14:paraId="50FDD3D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whether the river will provide present and future benefits</w:t>
      </w:r>
      <w:r w:rsidRPr="00334428">
        <w:rPr>
          <w:spacing w:val="-2"/>
          <w:kern w:val="2"/>
        </w:rPr>
        <w:t xml:space="preserve"> </w:t>
      </w:r>
      <w:r w:rsidRPr="00334428">
        <w:rPr>
          <w:kern w:val="2"/>
        </w:rPr>
        <w:t>to</w:t>
      </w:r>
      <w:r w:rsidRPr="00334428">
        <w:rPr>
          <w:spacing w:val="-1"/>
          <w:kern w:val="2"/>
        </w:rPr>
        <w:t xml:space="preserve"> </w:t>
      </w:r>
      <w:r w:rsidRPr="00334428">
        <w:rPr>
          <w:kern w:val="2"/>
        </w:rPr>
        <w:t>Louisiana</w:t>
      </w:r>
      <w:r w:rsidRPr="00334428">
        <w:rPr>
          <w:spacing w:val="-1"/>
          <w:kern w:val="2"/>
        </w:rPr>
        <w:t xml:space="preserve"> </w:t>
      </w:r>
      <w:r w:rsidRPr="00334428">
        <w:rPr>
          <w:kern w:val="2"/>
        </w:rPr>
        <w:t>citizens through</w:t>
      </w:r>
      <w:r w:rsidRPr="00334428">
        <w:rPr>
          <w:spacing w:val="-3"/>
          <w:kern w:val="2"/>
        </w:rPr>
        <w:t xml:space="preserve"> </w:t>
      </w:r>
      <w:r w:rsidRPr="00334428">
        <w:rPr>
          <w:kern w:val="2"/>
        </w:rPr>
        <w:t>preserving,</w:t>
      </w:r>
      <w:r w:rsidRPr="00334428">
        <w:rPr>
          <w:spacing w:val="-1"/>
          <w:kern w:val="2"/>
        </w:rPr>
        <w:t xml:space="preserve"> </w:t>
      </w:r>
      <w:r w:rsidRPr="00334428">
        <w:rPr>
          <w:kern w:val="2"/>
        </w:rPr>
        <w:t>protecting, and enhancing its wilderness qualities, scenic beauties, and ecological regimes and its aesthetic, scenic, recreational,</w:t>
      </w:r>
      <w:r w:rsidRPr="00334428">
        <w:rPr>
          <w:spacing w:val="40"/>
          <w:kern w:val="2"/>
        </w:rPr>
        <w:t xml:space="preserve"> </w:t>
      </w:r>
      <w:r w:rsidRPr="00334428">
        <w:rPr>
          <w:kern w:val="2"/>
        </w:rPr>
        <w:t>fish, wildlife, ecological, geological, botanical, and other natural and physical features and resources found along the river and adjacent lands;</w:t>
      </w:r>
    </w:p>
    <w:p w14:paraId="34B4153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whether the river receives any point source discharges that would tend to cause pollution;</w:t>
      </w:r>
    </w:p>
    <w:p w14:paraId="7B9F282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existing uses of adjacent lands within 100 feet of</w:t>
      </w:r>
      <w:r w:rsidRPr="00334428">
        <w:rPr>
          <w:spacing w:val="40"/>
          <w:kern w:val="2"/>
        </w:rPr>
        <w:t xml:space="preserve"> </w:t>
      </w:r>
      <w:r w:rsidRPr="00334428">
        <w:rPr>
          <w:kern w:val="2"/>
        </w:rPr>
        <w:t>the ordinary low water line of the river, and the economic impact of such usages;</w:t>
      </w:r>
    </w:p>
    <w:p w14:paraId="23D4A1C9" w14:textId="77777777" w:rsidR="00334428" w:rsidRPr="00334428" w:rsidRDefault="00334428" w:rsidP="00334428">
      <w:pPr>
        <w:tabs>
          <w:tab w:val="left" w:pos="720"/>
          <w:tab w:val="left" w:pos="979"/>
          <w:tab w:val="left" w:pos="1152"/>
        </w:tabs>
        <w:ind w:firstLine="360"/>
        <w:jc w:val="both"/>
        <w:outlineLvl w:val="4"/>
        <w:rPr>
          <w:spacing w:val="-5"/>
          <w:kern w:val="2"/>
        </w:rPr>
      </w:pPr>
      <w:r w:rsidRPr="00334428">
        <w:rPr>
          <w:kern w:val="2"/>
        </w:rPr>
        <w:lastRenderedPageBreak/>
        <w:t>11.</w:t>
      </w:r>
      <w:r w:rsidRPr="00334428">
        <w:rPr>
          <w:kern w:val="2"/>
        </w:rPr>
        <w:tab/>
        <w:t>state</w:t>
      </w:r>
      <w:r w:rsidRPr="00334428">
        <w:rPr>
          <w:spacing w:val="-4"/>
          <w:kern w:val="2"/>
        </w:rPr>
        <w:t xml:space="preserve"> </w:t>
      </w:r>
      <w:r w:rsidRPr="00334428">
        <w:rPr>
          <w:kern w:val="2"/>
        </w:rPr>
        <w:t>ownership</w:t>
      </w:r>
      <w:r w:rsidRPr="00334428">
        <w:rPr>
          <w:spacing w:val="-3"/>
          <w:kern w:val="2"/>
        </w:rPr>
        <w:t xml:space="preserve"> </w:t>
      </w:r>
      <w:r w:rsidRPr="00334428">
        <w:rPr>
          <w:kern w:val="2"/>
        </w:rPr>
        <w:t>of</w:t>
      </w:r>
      <w:r w:rsidRPr="00334428">
        <w:rPr>
          <w:spacing w:val="-6"/>
          <w:kern w:val="2"/>
        </w:rPr>
        <w:t xml:space="preserve"> </w:t>
      </w:r>
      <w:r w:rsidRPr="00334428">
        <w:rPr>
          <w:kern w:val="2"/>
        </w:rPr>
        <w:t>the</w:t>
      </w:r>
      <w:r w:rsidRPr="00334428">
        <w:rPr>
          <w:spacing w:val="-4"/>
          <w:kern w:val="2"/>
        </w:rPr>
        <w:t xml:space="preserve"> </w:t>
      </w:r>
      <w:r w:rsidRPr="00334428">
        <w:rPr>
          <w:kern w:val="2"/>
        </w:rPr>
        <w:t>bed</w:t>
      </w:r>
      <w:r w:rsidRPr="00334428">
        <w:rPr>
          <w:spacing w:val="-3"/>
          <w:kern w:val="2"/>
        </w:rPr>
        <w:t xml:space="preserve"> </w:t>
      </w:r>
      <w:r w:rsidRPr="00334428">
        <w:rPr>
          <w:kern w:val="2"/>
        </w:rPr>
        <w:t>of</w:t>
      </w:r>
      <w:r w:rsidRPr="00334428">
        <w:rPr>
          <w:spacing w:val="-5"/>
          <w:kern w:val="2"/>
        </w:rPr>
        <w:t xml:space="preserve"> </w:t>
      </w:r>
      <w:r w:rsidRPr="00334428">
        <w:rPr>
          <w:kern w:val="2"/>
        </w:rPr>
        <w:t>the</w:t>
      </w:r>
      <w:r w:rsidRPr="00334428">
        <w:rPr>
          <w:spacing w:val="-4"/>
          <w:kern w:val="2"/>
        </w:rPr>
        <w:t xml:space="preserve"> </w:t>
      </w:r>
      <w:r w:rsidRPr="00334428">
        <w:rPr>
          <w:kern w:val="2"/>
        </w:rPr>
        <w:t>river;</w:t>
      </w:r>
      <w:r w:rsidRPr="00334428">
        <w:rPr>
          <w:spacing w:val="-5"/>
          <w:kern w:val="2"/>
        </w:rPr>
        <w:t xml:space="preserve"> and</w:t>
      </w:r>
    </w:p>
    <w:p w14:paraId="2F4F5D49"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5"/>
          <w:kern w:val="2"/>
        </w:rPr>
        <w:t>12.</w:t>
      </w:r>
      <w:r w:rsidRPr="00334428">
        <w:rPr>
          <w:spacing w:val="-5"/>
          <w:kern w:val="2"/>
        </w:rPr>
        <w:tab/>
      </w:r>
      <w:r w:rsidRPr="00334428">
        <w:rPr>
          <w:kern w:val="2"/>
        </w:rPr>
        <w:t>appropriate longitudinal boundaries for the river segment to be included within the system.</w:t>
      </w:r>
    </w:p>
    <w:p w14:paraId="12BA7504" w14:textId="77777777" w:rsidR="00334428" w:rsidRPr="00334428" w:rsidRDefault="00334428" w:rsidP="00334428">
      <w:pPr>
        <w:tabs>
          <w:tab w:val="left" w:pos="144"/>
          <w:tab w:val="left" w:pos="187"/>
          <w:tab w:val="left" w:pos="540"/>
          <w:tab w:val="left" w:pos="907"/>
          <w:tab w:val="left" w:pos="1080"/>
        </w:tabs>
        <w:ind w:firstLine="187"/>
        <w:jc w:val="both"/>
        <w:outlineLvl w:val="3"/>
        <w:rPr>
          <w:spacing w:val="-2"/>
          <w:kern w:val="2"/>
        </w:rPr>
      </w:pPr>
      <w:r w:rsidRPr="00334428">
        <w:rPr>
          <w:kern w:val="2"/>
        </w:rPr>
        <w:t>C.</w:t>
      </w:r>
      <w:r w:rsidRPr="00334428">
        <w:rPr>
          <w:kern w:val="2"/>
        </w:rPr>
        <w:tab/>
        <w:t xml:space="preserve">Consultation. Prior to submission of the report and recommendation to the legislature, the administrator shall consult with the Office of State Lands, the Department of Environmental Quality, the Louisiana Department of Culture, Recreation and Tourism, the Department of Agriculture and Forestry and other agencies that the administrator determines may have an interest in the </w:t>
      </w:r>
      <w:r w:rsidRPr="00334428">
        <w:rPr>
          <w:spacing w:val="-2"/>
          <w:kern w:val="2"/>
        </w:rPr>
        <w:t>evaluation.</w:t>
      </w:r>
    </w:p>
    <w:p w14:paraId="1627D67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spacing w:val="-2"/>
          <w:kern w:val="2"/>
        </w:rPr>
        <w:t>D.</w:t>
      </w:r>
      <w:r w:rsidRPr="00334428">
        <w:rPr>
          <w:spacing w:val="-2"/>
          <w:kern w:val="2"/>
        </w:rPr>
        <w:tab/>
      </w:r>
      <w:r w:rsidRPr="00334428">
        <w:rPr>
          <w:kern w:val="2"/>
        </w:rPr>
        <w:t>Form</w:t>
      </w:r>
      <w:r w:rsidRPr="00334428">
        <w:rPr>
          <w:spacing w:val="-4"/>
          <w:kern w:val="2"/>
        </w:rPr>
        <w:t xml:space="preserve"> </w:t>
      </w:r>
      <w:r w:rsidRPr="00334428">
        <w:rPr>
          <w:kern w:val="2"/>
        </w:rPr>
        <w:t>of Report</w:t>
      </w:r>
      <w:r w:rsidRPr="00334428">
        <w:rPr>
          <w:spacing w:val="-1"/>
          <w:kern w:val="2"/>
        </w:rPr>
        <w:t xml:space="preserve"> </w:t>
      </w:r>
      <w:r w:rsidRPr="00334428">
        <w:rPr>
          <w:kern w:val="2"/>
        </w:rPr>
        <w:t>and Recommendation.</w:t>
      </w:r>
      <w:r w:rsidRPr="00334428">
        <w:rPr>
          <w:spacing w:val="-3"/>
          <w:kern w:val="2"/>
        </w:rPr>
        <w:t xml:space="preserve"> </w:t>
      </w:r>
      <w:r w:rsidRPr="00334428">
        <w:rPr>
          <w:kern w:val="2"/>
        </w:rPr>
        <w:t>The report</w:t>
      </w:r>
      <w:r w:rsidRPr="00334428">
        <w:rPr>
          <w:spacing w:val="-1"/>
          <w:kern w:val="2"/>
        </w:rPr>
        <w:t xml:space="preserve"> </w:t>
      </w:r>
      <w:r w:rsidRPr="00334428">
        <w:rPr>
          <w:kern w:val="2"/>
        </w:rPr>
        <w:t>and recommendation to the legislature shall:</w:t>
      </w:r>
    </w:p>
    <w:p w14:paraId="115BA665"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w:t>
      </w:r>
      <w:r w:rsidRPr="00334428">
        <w:rPr>
          <w:kern w:val="2"/>
        </w:rPr>
        <w:tab/>
        <w:t>be</w:t>
      </w:r>
      <w:r w:rsidRPr="00334428">
        <w:rPr>
          <w:spacing w:val="-3"/>
          <w:kern w:val="2"/>
        </w:rPr>
        <w:t xml:space="preserve"> </w:t>
      </w:r>
      <w:r w:rsidRPr="00334428">
        <w:rPr>
          <w:kern w:val="2"/>
        </w:rPr>
        <w:t>in</w:t>
      </w:r>
      <w:r w:rsidRPr="00334428">
        <w:rPr>
          <w:spacing w:val="-5"/>
          <w:kern w:val="2"/>
        </w:rPr>
        <w:t xml:space="preserve"> </w:t>
      </w:r>
      <w:r w:rsidRPr="00334428">
        <w:rPr>
          <w:kern w:val="2"/>
        </w:rPr>
        <w:t>the</w:t>
      </w:r>
      <w:r w:rsidRPr="00334428">
        <w:rPr>
          <w:spacing w:val="1"/>
          <w:kern w:val="2"/>
        </w:rPr>
        <w:t xml:space="preserve"> </w:t>
      </w:r>
      <w:r w:rsidRPr="00334428">
        <w:rPr>
          <w:kern w:val="2"/>
        </w:rPr>
        <w:t>form</w:t>
      </w:r>
      <w:r w:rsidRPr="00334428">
        <w:rPr>
          <w:spacing w:val="-7"/>
          <w:kern w:val="2"/>
        </w:rPr>
        <w:t xml:space="preserve"> </w:t>
      </w:r>
      <w:r w:rsidRPr="00334428">
        <w:rPr>
          <w:kern w:val="2"/>
        </w:rPr>
        <w:t>of</w:t>
      </w:r>
      <w:r w:rsidRPr="00334428">
        <w:rPr>
          <w:spacing w:val="-4"/>
          <w:kern w:val="2"/>
        </w:rPr>
        <w:t xml:space="preserve"> </w:t>
      </w:r>
      <w:r w:rsidRPr="00334428">
        <w:rPr>
          <w:kern w:val="2"/>
        </w:rPr>
        <w:t>a written</w:t>
      </w:r>
      <w:r w:rsidRPr="00334428">
        <w:rPr>
          <w:spacing w:val="-3"/>
          <w:kern w:val="2"/>
        </w:rPr>
        <w:t xml:space="preserve"> </w:t>
      </w:r>
      <w:r w:rsidRPr="00334428">
        <w:rPr>
          <w:spacing w:val="-2"/>
          <w:kern w:val="2"/>
        </w:rPr>
        <w:t>report;</w:t>
      </w:r>
    </w:p>
    <w:p w14:paraId="040B1A48"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2.</w:t>
      </w:r>
      <w:r w:rsidRPr="00334428">
        <w:rPr>
          <w:spacing w:val="-2"/>
          <w:kern w:val="2"/>
        </w:rPr>
        <w:tab/>
      </w:r>
      <w:r w:rsidRPr="00334428">
        <w:rPr>
          <w:kern w:val="2"/>
        </w:rPr>
        <w:t>include the evaluation of the criteria and the recommendation of the administrator;</w:t>
      </w:r>
    </w:p>
    <w:p w14:paraId="38FBE85D" w14:textId="77777777" w:rsidR="00334428" w:rsidRPr="00334428" w:rsidRDefault="00334428" w:rsidP="00334428">
      <w:pPr>
        <w:tabs>
          <w:tab w:val="left" w:pos="720"/>
          <w:tab w:val="left" w:pos="979"/>
          <w:tab w:val="left" w:pos="1152"/>
        </w:tabs>
        <w:ind w:firstLine="360"/>
        <w:jc w:val="both"/>
        <w:outlineLvl w:val="4"/>
        <w:rPr>
          <w:spacing w:val="-5"/>
          <w:kern w:val="2"/>
        </w:rPr>
      </w:pPr>
      <w:r w:rsidRPr="00334428">
        <w:rPr>
          <w:kern w:val="2"/>
        </w:rPr>
        <w:t>3.</w:t>
      </w:r>
      <w:r w:rsidRPr="00334428">
        <w:rPr>
          <w:kern w:val="2"/>
        </w:rPr>
        <w:tab/>
        <w:t>include</w:t>
      </w:r>
      <w:r w:rsidRPr="00334428">
        <w:rPr>
          <w:spacing w:val="50"/>
          <w:kern w:val="2"/>
        </w:rPr>
        <w:t xml:space="preserve"> </w:t>
      </w:r>
      <w:r w:rsidRPr="00334428">
        <w:rPr>
          <w:kern w:val="2"/>
        </w:rPr>
        <w:t>the</w:t>
      </w:r>
      <w:r w:rsidRPr="00334428">
        <w:rPr>
          <w:spacing w:val="52"/>
          <w:kern w:val="2"/>
        </w:rPr>
        <w:t xml:space="preserve"> </w:t>
      </w:r>
      <w:r w:rsidRPr="00334428">
        <w:rPr>
          <w:kern w:val="2"/>
        </w:rPr>
        <w:t>written</w:t>
      </w:r>
      <w:r w:rsidRPr="00334428">
        <w:rPr>
          <w:spacing w:val="49"/>
          <w:kern w:val="2"/>
        </w:rPr>
        <w:t xml:space="preserve"> </w:t>
      </w:r>
      <w:r w:rsidRPr="00334428">
        <w:rPr>
          <w:kern w:val="2"/>
        </w:rPr>
        <w:t>comments</w:t>
      </w:r>
      <w:r w:rsidRPr="00334428">
        <w:rPr>
          <w:spacing w:val="49"/>
          <w:kern w:val="2"/>
        </w:rPr>
        <w:t xml:space="preserve"> </w:t>
      </w:r>
      <w:r w:rsidRPr="00334428">
        <w:rPr>
          <w:kern w:val="2"/>
        </w:rPr>
        <w:t>of</w:t>
      </w:r>
      <w:r w:rsidRPr="00334428">
        <w:rPr>
          <w:spacing w:val="49"/>
          <w:kern w:val="2"/>
        </w:rPr>
        <w:t xml:space="preserve"> </w:t>
      </w:r>
      <w:r w:rsidRPr="00334428">
        <w:rPr>
          <w:kern w:val="2"/>
        </w:rPr>
        <w:t>other</w:t>
      </w:r>
      <w:r w:rsidRPr="00334428">
        <w:rPr>
          <w:spacing w:val="51"/>
          <w:kern w:val="2"/>
        </w:rPr>
        <w:t xml:space="preserve"> </w:t>
      </w:r>
      <w:r w:rsidRPr="00334428">
        <w:rPr>
          <w:spacing w:val="-2"/>
          <w:kern w:val="2"/>
        </w:rPr>
        <w:t xml:space="preserve">agencies; </w:t>
      </w:r>
      <w:r w:rsidRPr="00334428">
        <w:rPr>
          <w:spacing w:val="-5"/>
          <w:kern w:val="2"/>
        </w:rPr>
        <w:t>and</w:t>
      </w:r>
    </w:p>
    <w:p w14:paraId="330E1812"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5"/>
          <w:kern w:val="2"/>
        </w:rPr>
        <w:t>4.</w:t>
      </w:r>
      <w:r w:rsidRPr="00334428">
        <w:rPr>
          <w:spacing w:val="-5"/>
          <w:kern w:val="2"/>
        </w:rPr>
        <w:tab/>
      </w:r>
      <w:r w:rsidRPr="00334428">
        <w:rPr>
          <w:kern w:val="2"/>
        </w:rPr>
        <w:t>become part of the record of the decision regarding the proposed recommendation.</w:t>
      </w:r>
    </w:p>
    <w:p w14:paraId="3EBE2DA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Copies of Report. The administrator shall provide copies of the report to the Office of State Lands, the</w:t>
      </w:r>
      <w:r w:rsidRPr="00334428">
        <w:rPr>
          <w:spacing w:val="-6"/>
          <w:kern w:val="2"/>
        </w:rPr>
        <w:t xml:space="preserve"> </w:t>
      </w:r>
      <w:r w:rsidRPr="00334428">
        <w:rPr>
          <w:kern w:val="2"/>
        </w:rPr>
        <w:t>Department</w:t>
      </w:r>
      <w:r w:rsidRPr="00334428">
        <w:rPr>
          <w:spacing w:val="-7"/>
          <w:kern w:val="2"/>
        </w:rPr>
        <w:t xml:space="preserve"> </w:t>
      </w:r>
      <w:r w:rsidRPr="00334428">
        <w:rPr>
          <w:kern w:val="2"/>
        </w:rPr>
        <w:t>of</w:t>
      </w:r>
      <w:r w:rsidRPr="00334428">
        <w:rPr>
          <w:spacing w:val="-8"/>
          <w:kern w:val="2"/>
        </w:rPr>
        <w:t xml:space="preserve"> </w:t>
      </w:r>
      <w:r w:rsidRPr="00334428">
        <w:rPr>
          <w:kern w:val="2"/>
        </w:rPr>
        <w:t>Environmental</w:t>
      </w:r>
      <w:r w:rsidRPr="00334428">
        <w:rPr>
          <w:spacing w:val="-7"/>
          <w:kern w:val="2"/>
        </w:rPr>
        <w:t xml:space="preserve"> </w:t>
      </w:r>
      <w:r w:rsidRPr="00334428">
        <w:rPr>
          <w:kern w:val="2"/>
        </w:rPr>
        <w:t>Quality,</w:t>
      </w:r>
      <w:r w:rsidRPr="00334428">
        <w:rPr>
          <w:spacing w:val="-7"/>
          <w:kern w:val="2"/>
        </w:rPr>
        <w:t xml:space="preserve"> </w:t>
      </w:r>
      <w:r w:rsidRPr="00334428">
        <w:rPr>
          <w:kern w:val="2"/>
        </w:rPr>
        <w:t>the</w:t>
      </w:r>
      <w:r w:rsidRPr="00334428">
        <w:rPr>
          <w:spacing w:val="-6"/>
          <w:kern w:val="2"/>
        </w:rPr>
        <w:t xml:space="preserve"> </w:t>
      </w:r>
      <w:r w:rsidRPr="00334428">
        <w:rPr>
          <w:kern w:val="2"/>
        </w:rPr>
        <w:t>Department</w:t>
      </w:r>
      <w:r w:rsidRPr="00334428">
        <w:rPr>
          <w:spacing w:val="-7"/>
          <w:kern w:val="2"/>
        </w:rPr>
        <w:t xml:space="preserve"> </w:t>
      </w:r>
      <w:r w:rsidRPr="00334428">
        <w:rPr>
          <w:kern w:val="2"/>
        </w:rPr>
        <w:t>of Culture, Recreation and Tourism, the Department of Agriculture and Forestry, the governing authorities of those parishes through which the river flows, and all readily identifiable adjacent landowners. Upon payment to the department for reproduction costs, the administrator shall provide copies of the report to all other interested parties</w:t>
      </w:r>
      <w:r w:rsidRPr="00334428">
        <w:rPr>
          <w:spacing w:val="40"/>
          <w:kern w:val="2"/>
        </w:rPr>
        <w:t xml:space="preserve"> </w:t>
      </w:r>
      <w:r w:rsidRPr="00334428">
        <w:rPr>
          <w:kern w:val="2"/>
        </w:rPr>
        <w:t>who have made a written request for the report.</w:t>
      </w:r>
    </w:p>
    <w:p w14:paraId="20EB161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Written</w:t>
      </w:r>
      <w:r w:rsidRPr="00334428">
        <w:rPr>
          <w:spacing w:val="-1"/>
          <w:kern w:val="2"/>
        </w:rPr>
        <w:t xml:space="preserve"> </w:t>
      </w:r>
      <w:r w:rsidRPr="00334428">
        <w:rPr>
          <w:kern w:val="2"/>
        </w:rPr>
        <w:t>Comments</w:t>
      </w:r>
      <w:r w:rsidRPr="00334428">
        <w:rPr>
          <w:spacing w:val="-1"/>
          <w:kern w:val="2"/>
        </w:rPr>
        <w:t xml:space="preserve"> </w:t>
      </w:r>
      <w:r w:rsidRPr="00334428">
        <w:rPr>
          <w:kern w:val="2"/>
        </w:rPr>
        <w:t>and Public Hearing.</w:t>
      </w:r>
      <w:r w:rsidRPr="00334428">
        <w:rPr>
          <w:spacing w:val="-6"/>
          <w:kern w:val="2"/>
        </w:rPr>
        <w:t xml:space="preserve"> </w:t>
      </w:r>
      <w:r w:rsidRPr="00334428">
        <w:rPr>
          <w:kern w:val="2"/>
        </w:rPr>
        <w:t>As</w:t>
      </w:r>
      <w:r w:rsidRPr="00334428">
        <w:rPr>
          <w:spacing w:val="-1"/>
          <w:kern w:val="2"/>
        </w:rPr>
        <w:t xml:space="preserve"> </w:t>
      </w:r>
      <w:r w:rsidRPr="00334428">
        <w:rPr>
          <w:kern w:val="2"/>
        </w:rPr>
        <w:t>part of</w:t>
      </w:r>
      <w:r w:rsidRPr="00334428">
        <w:rPr>
          <w:spacing w:val="-2"/>
          <w:kern w:val="2"/>
        </w:rPr>
        <w:t xml:space="preserve"> </w:t>
      </w:r>
      <w:r w:rsidRPr="00334428">
        <w:rPr>
          <w:kern w:val="2"/>
        </w:rPr>
        <w:t>the evaluation process and prior to any recommendation to the legislature, the administrator shall:</w:t>
      </w:r>
    </w:p>
    <w:p w14:paraId="75BB852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provide</w:t>
      </w:r>
      <w:r w:rsidRPr="00334428">
        <w:rPr>
          <w:spacing w:val="-3"/>
          <w:kern w:val="2"/>
        </w:rPr>
        <w:t xml:space="preserve"> </w:t>
      </w:r>
      <w:r w:rsidRPr="00334428">
        <w:rPr>
          <w:kern w:val="2"/>
        </w:rPr>
        <w:t>all</w:t>
      </w:r>
      <w:r w:rsidRPr="00334428">
        <w:rPr>
          <w:spacing w:val="-3"/>
          <w:kern w:val="2"/>
        </w:rPr>
        <w:t xml:space="preserve"> </w:t>
      </w:r>
      <w:r w:rsidRPr="00334428">
        <w:rPr>
          <w:kern w:val="2"/>
        </w:rPr>
        <w:t>interested</w:t>
      </w:r>
      <w:r w:rsidRPr="00334428">
        <w:rPr>
          <w:spacing w:val="-3"/>
          <w:kern w:val="2"/>
        </w:rPr>
        <w:t xml:space="preserve"> </w:t>
      </w:r>
      <w:r w:rsidRPr="00334428">
        <w:rPr>
          <w:kern w:val="2"/>
        </w:rPr>
        <w:t>parties</w:t>
      </w:r>
      <w:r w:rsidRPr="00334428">
        <w:rPr>
          <w:spacing w:val="-3"/>
          <w:kern w:val="2"/>
        </w:rPr>
        <w:t xml:space="preserve"> </w:t>
      </w:r>
      <w:r w:rsidRPr="00334428">
        <w:rPr>
          <w:kern w:val="2"/>
        </w:rPr>
        <w:t>and</w:t>
      </w:r>
      <w:r w:rsidRPr="00334428">
        <w:rPr>
          <w:spacing w:val="-3"/>
          <w:kern w:val="2"/>
        </w:rPr>
        <w:t xml:space="preserve"> </w:t>
      </w:r>
      <w:r w:rsidRPr="00334428">
        <w:rPr>
          <w:kern w:val="2"/>
        </w:rPr>
        <w:t>the</w:t>
      </w:r>
      <w:r w:rsidRPr="00334428">
        <w:rPr>
          <w:spacing w:val="-3"/>
          <w:kern w:val="2"/>
        </w:rPr>
        <w:t xml:space="preserve"> </w:t>
      </w:r>
      <w:r w:rsidRPr="00334428">
        <w:rPr>
          <w:kern w:val="2"/>
        </w:rPr>
        <w:t>public with</w:t>
      </w:r>
      <w:r w:rsidRPr="00334428">
        <w:rPr>
          <w:spacing w:val="-4"/>
          <w:kern w:val="2"/>
        </w:rPr>
        <w:t xml:space="preserve"> </w:t>
      </w:r>
      <w:r w:rsidRPr="00334428">
        <w:rPr>
          <w:kern w:val="2"/>
        </w:rPr>
        <w:t>the opportunity to submit written comment on the nomination, allowing a 30-day comment period;</w:t>
      </w:r>
    </w:p>
    <w:p w14:paraId="35F06C0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pursuant to the Louisiana</w:t>
      </w:r>
      <w:r w:rsidRPr="00334428">
        <w:rPr>
          <w:spacing w:val="-8"/>
          <w:kern w:val="2"/>
        </w:rPr>
        <w:t xml:space="preserve"> </w:t>
      </w:r>
      <w:r w:rsidRPr="00334428">
        <w:rPr>
          <w:kern w:val="2"/>
        </w:rPr>
        <w:t>Administrative Procedure Act, hold not less than one public hearing in the vicinity of the river nominated for inclusion in or declassification from the system to receive comments and recommendations from all interested parties and the public. The administrator shall give its first notice at least 30 days prior to the hearing;</w:t>
      </w:r>
    </w:p>
    <w:p w14:paraId="636E402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17A02E0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334428">
        <w:rPr>
          <w:kern w:val="2"/>
          <w:sz w:val="18"/>
        </w:rPr>
        <w:t>AUTHORITY</w:t>
      </w:r>
      <w:r w:rsidRPr="00334428">
        <w:rPr>
          <w:spacing w:val="-10"/>
          <w:kern w:val="2"/>
          <w:sz w:val="18"/>
        </w:rPr>
        <w:t xml:space="preserve"> </w:t>
      </w:r>
      <w:r w:rsidRPr="00334428">
        <w:rPr>
          <w:kern w:val="2"/>
          <w:sz w:val="18"/>
        </w:rPr>
        <w:t>NOTE:</w:t>
      </w:r>
      <w:r w:rsidRPr="00334428">
        <w:rPr>
          <w:kern w:val="2"/>
          <w:sz w:val="18"/>
        </w:rPr>
        <w:tab/>
        <w:t xml:space="preserve">Promulgated in accordance with R.S. </w:t>
      </w:r>
      <w:r w:rsidRPr="00334428">
        <w:rPr>
          <w:spacing w:val="-2"/>
          <w:kern w:val="2"/>
          <w:sz w:val="18"/>
        </w:rPr>
        <w:t>56:1845.</w:t>
      </w:r>
    </w:p>
    <w:p w14:paraId="771280C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2"/>
          <w:kern w:val="2"/>
          <w:sz w:val="18"/>
        </w:rPr>
        <w:t xml:space="preserve"> </w:t>
      </w:r>
      <w:r w:rsidRPr="00334428">
        <w:rPr>
          <w:kern w:val="2"/>
          <w:sz w:val="18"/>
        </w:rPr>
        <w:t>NOTE:</w:t>
      </w:r>
      <w:r w:rsidRPr="00334428">
        <w:rPr>
          <w:kern w:val="2"/>
          <w:sz w:val="18"/>
        </w:rPr>
        <w:tab/>
        <w:t>Promulgated by the Department of Wildlife and Fisheries, Wildlife and Fisheries Commission, LR 2:456 (December 1976), amended by the Department of Wildlife and Fisheries, Office of the Secretary, LR 17:680 (July 1991), amended by the Department of Wildlife and Fisheries, Wildlife and Fisheries Commission, LR 52:986 (June 2026).</w:t>
      </w:r>
    </w:p>
    <w:p w14:paraId="1BE45CD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4"/>
          <w:kern w:val="2"/>
        </w:rPr>
      </w:pPr>
      <w:r w:rsidRPr="00334428">
        <w:rPr>
          <w:b/>
          <w:kern w:val="2"/>
        </w:rPr>
        <w:br w:type="column"/>
      </w:r>
      <w:r w:rsidRPr="00334428">
        <w:rPr>
          <w:b/>
          <w:kern w:val="2"/>
        </w:rPr>
        <w:t>§111.</w:t>
      </w:r>
      <w:r w:rsidRPr="00334428">
        <w:rPr>
          <w:b/>
          <w:kern w:val="2"/>
        </w:rPr>
        <w:tab/>
        <w:t>Management</w:t>
      </w:r>
      <w:r w:rsidRPr="00334428">
        <w:rPr>
          <w:b/>
          <w:spacing w:val="-5"/>
          <w:kern w:val="2"/>
        </w:rPr>
        <w:t xml:space="preserve"> </w:t>
      </w:r>
      <w:r w:rsidRPr="00334428">
        <w:rPr>
          <w:b/>
          <w:spacing w:val="-4"/>
          <w:kern w:val="2"/>
        </w:rPr>
        <w:t xml:space="preserve">Plan </w:t>
      </w:r>
    </w:p>
    <w:p w14:paraId="22CB7835" w14:textId="77777777" w:rsidR="00334428" w:rsidRPr="00334428" w:rsidRDefault="00334428" w:rsidP="00334428">
      <w:pPr>
        <w:tabs>
          <w:tab w:val="left" w:pos="144"/>
          <w:tab w:val="left" w:pos="187"/>
          <w:tab w:val="left" w:pos="540"/>
          <w:tab w:val="left" w:pos="907"/>
          <w:tab w:val="left" w:pos="1080"/>
        </w:tabs>
        <w:ind w:firstLine="187"/>
        <w:jc w:val="both"/>
        <w:outlineLvl w:val="3"/>
        <w:rPr>
          <w:spacing w:val="-2"/>
          <w:kern w:val="2"/>
        </w:rPr>
      </w:pPr>
      <w:r w:rsidRPr="00334428">
        <w:rPr>
          <w:spacing w:val="-4"/>
          <w:kern w:val="2"/>
        </w:rPr>
        <w:t>A.</w:t>
      </w:r>
      <w:r w:rsidRPr="00334428">
        <w:rPr>
          <w:spacing w:val="-4"/>
          <w:kern w:val="2"/>
        </w:rPr>
        <w:tab/>
      </w:r>
      <w:r w:rsidRPr="00334428">
        <w:rPr>
          <w:kern w:val="2"/>
        </w:rPr>
        <w:t xml:space="preserve">Period for Plan Development. Within one year from the time a river is designated as a Natural and Scenic River or a Historic and Scenic River by the legislature the administrator shall adopt and commence development of a management plan for each river or designated segment. For rivers designated prior to January 1, 1989 development of management plans will commence no later than January 1, </w:t>
      </w:r>
      <w:r w:rsidRPr="00334428">
        <w:rPr>
          <w:spacing w:val="-2"/>
          <w:kern w:val="2"/>
        </w:rPr>
        <w:t>1990.</w:t>
      </w:r>
    </w:p>
    <w:p w14:paraId="72CF4EA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spacing w:val="-2"/>
          <w:kern w:val="2"/>
        </w:rPr>
        <w:t>B.</w:t>
      </w:r>
      <w:r w:rsidRPr="00334428">
        <w:rPr>
          <w:spacing w:val="-2"/>
          <w:kern w:val="2"/>
        </w:rPr>
        <w:tab/>
      </w:r>
      <w:r w:rsidRPr="00334428">
        <w:rPr>
          <w:kern w:val="2"/>
        </w:rPr>
        <w:t>Consultation. The plans shall be developed by the administrator in consultation with the:</w:t>
      </w:r>
    </w:p>
    <w:p w14:paraId="1608A4B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Office of State Lands;</w:t>
      </w:r>
    </w:p>
    <w:p w14:paraId="64A326A4"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2.</w:t>
      </w:r>
      <w:r w:rsidRPr="00334428">
        <w:rPr>
          <w:spacing w:val="-2"/>
          <w:kern w:val="2"/>
        </w:rPr>
        <w:tab/>
      </w:r>
      <w:r w:rsidRPr="00334428">
        <w:rPr>
          <w:kern w:val="2"/>
        </w:rPr>
        <w:t>Department</w:t>
      </w:r>
      <w:r w:rsidRPr="00334428">
        <w:rPr>
          <w:spacing w:val="-8"/>
          <w:kern w:val="2"/>
        </w:rPr>
        <w:t xml:space="preserve"> </w:t>
      </w:r>
      <w:r w:rsidRPr="00334428">
        <w:rPr>
          <w:kern w:val="2"/>
        </w:rPr>
        <w:t>of</w:t>
      </w:r>
      <w:r w:rsidRPr="00334428">
        <w:rPr>
          <w:spacing w:val="-9"/>
          <w:kern w:val="2"/>
        </w:rPr>
        <w:t xml:space="preserve"> </w:t>
      </w:r>
      <w:r w:rsidRPr="00334428">
        <w:rPr>
          <w:kern w:val="2"/>
        </w:rPr>
        <w:t>Environmental</w:t>
      </w:r>
      <w:r w:rsidRPr="00334428">
        <w:rPr>
          <w:spacing w:val="-5"/>
          <w:kern w:val="2"/>
        </w:rPr>
        <w:t xml:space="preserve"> </w:t>
      </w:r>
      <w:r w:rsidRPr="00334428">
        <w:rPr>
          <w:spacing w:val="-2"/>
          <w:kern w:val="2"/>
        </w:rPr>
        <w:t>Quality;</w:t>
      </w:r>
    </w:p>
    <w:p w14:paraId="620E4395"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3.</w:t>
      </w:r>
      <w:r w:rsidRPr="00334428">
        <w:rPr>
          <w:spacing w:val="-2"/>
          <w:kern w:val="2"/>
        </w:rPr>
        <w:tab/>
      </w:r>
      <w:r w:rsidRPr="00334428">
        <w:rPr>
          <w:kern w:val="2"/>
        </w:rPr>
        <w:t>Department</w:t>
      </w:r>
      <w:r w:rsidRPr="00334428">
        <w:rPr>
          <w:spacing w:val="-8"/>
          <w:kern w:val="2"/>
        </w:rPr>
        <w:t xml:space="preserve"> </w:t>
      </w:r>
      <w:r w:rsidRPr="00334428">
        <w:rPr>
          <w:kern w:val="2"/>
        </w:rPr>
        <w:t>of</w:t>
      </w:r>
      <w:r w:rsidRPr="00334428">
        <w:rPr>
          <w:spacing w:val="-8"/>
          <w:kern w:val="2"/>
        </w:rPr>
        <w:t xml:space="preserve"> </w:t>
      </w:r>
      <w:r w:rsidRPr="00334428">
        <w:rPr>
          <w:kern w:val="2"/>
        </w:rPr>
        <w:t>Culture,</w:t>
      </w:r>
      <w:r w:rsidRPr="00334428">
        <w:rPr>
          <w:spacing w:val="-5"/>
          <w:kern w:val="2"/>
        </w:rPr>
        <w:t xml:space="preserve"> </w:t>
      </w:r>
      <w:r w:rsidRPr="00334428">
        <w:rPr>
          <w:kern w:val="2"/>
        </w:rPr>
        <w:t>Recreation</w:t>
      </w:r>
      <w:r w:rsidRPr="00334428">
        <w:rPr>
          <w:spacing w:val="-8"/>
          <w:kern w:val="2"/>
        </w:rPr>
        <w:t xml:space="preserve"> </w:t>
      </w:r>
      <w:r w:rsidRPr="00334428">
        <w:rPr>
          <w:kern w:val="2"/>
        </w:rPr>
        <w:t>and</w:t>
      </w:r>
      <w:r w:rsidRPr="00334428">
        <w:rPr>
          <w:spacing w:val="-10"/>
          <w:kern w:val="2"/>
        </w:rPr>
        <w:t xml:space="preserve"> </w:t>
      </w:r>
      <w:r w:rsidRPr="00334428">
        <w:rPr>
          <w:spacing w:val="-2"/>
          <w:kern w:val="2"/>
        </w:rPr>
        <w:t>Tourism;</w:t>
      </w:r>
    </w:p>
    <w:p w14:paraId="58439B72" w14:textId="77777777" w:rsidR="00334428" w:rsidRPr="00334428" w:rsidRDefault="00334428" w:rsidP="00334428">
      <w:pPr>
        <w:tabs>
          <w:tab w:val="left" w:pos="720"/>
          <w:tab w:val="left" w:pos="979"/>
          <w:tab w:val="left" w:pos="1152"/>
        </w:tabs>
        <w:ind w:firstLine="360"/>
        <w:jc w:val="both"/>
        <w:outlineLvl w:val="4"/>
        <w:rPr>
          <w:spacing w:val="-5"/>
          <w:kern w:val="2"/>
        </w:rPr>
      </w:pPr>
      <w:r w:rsidRPr="00334428">
        <w:rPr>
          <w:spacing w:val="-2"/>
          <w:kern w:val="2"/>
        </w:rPr>
        <w:t>4.</w:t>
      </w:r>
      <w:r w:rsidRPr="00334428">
        <w:rPr>
          <w:spacing w:val="-2"/>
          <w:kern w:val="2"/>
        </w:rPr>
        <w:tab/>
      </w:r>
      <w:r w:rsidRPr="00334428">
        <w:rPr>
          <w:kern w:val="2"/>
        </w:rPr>
        <w:t>Department</w:t>
      </w:r>
      <w:r w:rsidRPr="00334428">
        <w:rPr>
          <w:spacing w:val="-12"/>
          <w:kern w:val="2"/>
        </w:rPr>
        <w:t xml:space="preserve"> </w:t>
      </w:r>
      <w:r w:rsidRPr="00334428">
        <w:rPr>
          <w:kern w:val="2"/>
        </w:rPr>
        <w:t>of</w:t>
      </w:r>
      <w:r w:rsidRPr="00334428">
        <w:rPr>
          <w:spacing w:val="-12"/>
          <w:kern w:val="2"/>
        </w:rPr>
        <w:t xml:space="preserve"> </w:t>
      </w:r>
      <w:r w:rsidRPr="00334428">
        <w:rPr>
          <w:kern w:val="2"/>
        </w:rPr>
        <w:t>Agriculture</w:t>
      </w:r>
      <w:r w:rsidRPr="00334428">
        <w:rPr>
          <w:spacing w:val="-7"/>
          <w:kern w:val="2"/>
        </w:rPr>
        <w:t xml:space="preserve"> </w:t>
      </w:r>
      <w:r w:rsidRPr="00334428">
        <w:rPr>
          <w:kern w:val="2"/>
        </w:rPr>
        <w:t>and</w:t>
      </w:r>
      <w:r w:rsidRPr="00334428">
        <w:rPr>
          <w:spacing w:val="-5"/>
          <w:kern w:val="2"/>
        </w:rPr>
        <w:t xml:space="preserve"> </w:t>
      </w:r>
      <w:r w:rsidRPr="00334428">
        <w:rPr>
          <w:kern w:val="2"/>
        </w:rPr>
        <w:t>Forestry;</w:t>
      </w:r>
      <w:r w:rsidRPr="00334428">
        <w:rPr>
          <w:spacing w:val="-8"/>
          <w:kern w:val="2"/>
        </w:rPr>
        <w:t xml:space="preserve"> </w:t>
      </w:r>
      <w:r w:rsidRPr="00334428">
        <w:rPr>
          <w:spacing w:val="-5"/>
          <w:kern w:val="2"/>
        </w:rPr>
        <w:t>and</w:t>
      </w:r>
    </w:p>
    <w:p w14:paraId="34AF48F8"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5"/>
          <w:kern w:val="2"/>
        </w:rPr>
        <w:t>5.</w:t>
      </w:r>
      <w:r w:rsidRPr="00334428">
        <w:rPr>
          <w:spacing w:val="-5"/>
          <w:kern w:val="2"/>
        </w:rPr>
        <w:tab/>
      </w:r>
      <w:r w:rsidRPr="00334428">
        <w:rPr>
          <w:kern w:val="2"/>
        </w:rPr>
        <w:t>any other agency that the administrator determines may have an interest in the plan.</w:t>
      </w:r>
    </w:p>
    <w:p w14:paraId="438F22C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Plan Contents. Each management plan shall be in the form of a written document, and shall:</w:t>
      </w:r>
    </w:p>
    <w:p w14:paraId="6536914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be consistent with the purposes, policies, and provisions of the Scenic Rivers Act;</w:t>
      </w:r>
    </w:p>
    <w:p w14:paraId="797007D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contain a clear description and delineation in narrative and graphic form (maps or photographs) of:</w:t>
      </w:r>
    </w:p>
    <w:p w14:paraId="59EA9688"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natural,</w:t>
      </w:r>
      <w:r w:rsidRPr="00334428">
        <w:rPr>
          <w:spacing w:val="80"/>
          <w:kern w:val="2"/>
        </w:rPr>
        <w:t xml:space="preserve"> </w:t>
      </w:r>
      <w:r w:rsidRPr="00334428">
        <w:rPr>
          <w:kern w:val="2"/>
        </w:rPr>
        <w:t>cultural</w:t>
      </w:r>
      <w:r w:rsidRPr="00334428">
        <w:rPr>
          <w:spacing w:val="80"/>
          <w:kern w:val="2"/>
        </w:rPr>
        <w:t xml:space="preserve"> </w:t>
      </w:r>
      <w:r w:rsidRPr="00334428">
        <w:rPr>
          <w:kern w:val="2"/>
        </w:rPr>
        <w:t>and</w:t>
      </w:r>
      <w:r w:rsidRPr="00334428">
        <w:rPr>
          <w:spacing w:val="80"/>
          <w:kern w:val="2"/>
        </w:rPr>
        <w:t xml:space="preserve"> </w:t>
      </w:r>
      <w:r w:rsidRPr="00334428">
        <w:rPr>
          <w:kern w:val="2"/>
        </w:rPr>
        <w:t>aesthetic</w:t>
      </w:r>
      <w:r w:rsidRPr="00334428">
        <w:rPr>
          <w:spacing w:val="80"/>
          <w:kern w:val="2"/>
        </w:rPr>
        <w:t xml:space="preserve"> </w:t>
      </w:r>
      <w:r w:rsidRPr="00334428">
        <w:rPr>
          <w:kern w:val="2"/>
        </w:rPr>
        <w:t>resources</w:t>
      </w:r>
      <w:r w:rsidRPr="00334428">
        <w:rPr>
          <w:spacing w:val="80"/>
          <w:kern w:val="2"/>
        </w:rPr>
        <w:t xml:space="preserve"> </w:t>
      </w:r>
      <w:r w:rsidRPr="00334428">
        <w:rPr>
          <w:kern w:val="2"/>
        </w:rPr>
        <w:t>and features of the river area;</w:t>
      </w:r>
    </w:p>
    <w:p w14:paraId="179DB2F4" w14:textId="77777777" w:rsidR="00334428" w:rsidRPr="00334428" w:rsidRDefault="00334428" w:rsidP="00334428">
      <w:pPr>
        <w:tabs>
          <w:tab w:val="left" w:pos="907"/>
        </w:tabs>
        <w:ind w:firstLine="547"/>
        <w:jc w:val="both"/>
        <w:outlineLvl w:val="5"/>
        <w:rPr>
          <w:spacing w:val="-4"/>
          <w:kern w:val="2"/>
        </w:rPr>
      </w:pPr>
      <w:r w:rsidRPr="00334428">
        <w:rPr>
          <w:kern w:val="2"/>
        </w:rPr>
        <w:t>b.</w:t>
      </w:r>
      <w:r w:rsidRPr="00334428">
        <w:rPr>
          <w:kern w:val="2"/>
        </w:rPr>
        <w:tab/>
        <w:t>existing</w:t>
      </w:r>
      <w:r w:rsidRPr="00334428">
        <w:rPr>
          <w:spacing w:val="-7"/>
          <w:kern w:val="2"/>
        </w:rPr>
        <w:t xml:space="preserve"> </w:t>
      </w:r>
      <w:r w:rsidRPr="00334428">
        <w:rPr>
          <w:kern w:val="2"/>
        </w:rPr>
        <w:t>land</w:t>
      </w:r>
      <w:r w:rsidRPr="00334428">
        <w:rPr>
          <w:spacing w:val="-4"/>
          <w:kern w:val="2"/>
        </w:rPr>
        <w:t xml:space="preserve"> </w:t>
      </w:r>
      <w:r w:rsidRPr="00334428">
        <w:rPr>
          <w:kern w:val="2"/>
        </w:rPr>
        <w:t>and</w:t>
      </w:r>
      <w:r w:rsidRPr="00334428">
        <w:rPr>
          <w:spacing w:val="-2"/>
          <w:kern w:val="2"/>
        </w:rPr>
        <w:t xml:space="preserve"> </w:t>
      </w:r>
      <w:r w:rsidRPr="00334428">
        <w:rPr>
          <w:kern w:val="2"/>
        </w:rPr>
        <w:t>water</w:t>
      </w:r>
      <w:r w:rsidRPr="00334428">
        <w:rPr>
          <w:spacing w:val="-5"/>
          <w:kern w:val="2"/>
        </w:rPr>
        <w:t xml:space="preserve"> </w:t>
      </w:r>
      <w:r w:rsidRPr="00334428">
        <w:rPr>
          <w:spacing w:val="-4"/>
          <w:kern w:val="2"/>
        </w:rPr>
        <w:t>uses;</w:t>
      </w:r>
    </w:p>
    <w:p w14:paraId="17E7026D" w14:textId="77777777" w:rsidR="00334428" w:rsidRPr="00334428" w:rsidRDefault="00334428" w:rsidP="00334428">
      <w:pPr>
        <w:tabs>
          <w:tab w:val="left" w:pos="907"/>
        </w:tabs>
        <w:ind w:firstLine="547"/>
        <w:jc w:val="both"/>
        <w:outlineLvl w:val="5"/>
        <w:rPr>
          <w:spacing w:val="-5"/>
          <w:kern w:val="2"/>
        </w:rPr>
      </w:pPr>
      <w:r w:rsidRPr="00334428">
        <w:rPr>
          <w:spacing w:val="-4"/>
          <w:kern w:val="2"/>
        </w:rPr>
        <w:t>c.</w:t>
      </w:r>
      <w:r w:rsidRPr="00334428">
        <w:rPr>
          <w:spacing w:val="-4"/>
          <w:kern w:val="2"/>
        </w:rPr>
        <w:tab/>
      </w:r>
      <w:r w:rsidRPr="00334428">
        <w:rPr>
          <w:kern w:val="2"/>
        </w:rPr>
        <w:t>land</w:t>
      </w:r>
      <w:r w:rsidRPr="00334428">
        <w:rPr>
          <w:spacing w:val="-7"/>
          <w:kern w:val="2"/>
        </w:rPr>
        <w:t xml:space="preserve"> </w:t>
      </w:r>
      <w:r w:rsidRPr="00334428">
        <w:rPr>
          <w:kern w:val="2"/>
        </w:rPr>
        <w:t>ownership;</w:t>
      </w:r>
      <w:r w:rsidRPr="00334428">
        <w:rPr>
          <w:spacing w:val="-9"/>
          <w:kern w:val="2"/>
        </w:rPr>
        <w:t xml:space="preserve"> </w:t>
      </w:r>
      <w:r w:rsidRPr="00334428">
        <w:rPr>
          <w:spacing w:val="-5"/>
          <w:kern w:val="2"/>
        </w:rPr>
        <w:t>and</w:t>
      </w:r>
    </w:p>
    <w:p w14:paraId="1454C387" w14:textId="77777777" w:rsidR="00334428" w:rsidRPr="00334428" w:rsidRDefault="00334428" w:rsidP="00334428">
      <w:pPr>
        <w:tabs>
          <w:tab w:val="left" w:pos="907"/>
        </w:tabs>
        <w:ind w:firstLine="547"/>
        <w:jc w:val="both"/>
        <w:outlineLvl w:val="5"/>
        <w:rPr>
          <w:kern w:val="2"/>
        </w:rPr>
      </w:pPr>
      <w:r w:rsidRPr="00334428">
        <w:rPr>
          <w:spacing w:val="-5"/>
          <w:kern w:val="2"/>
        </w:rPr>
        <w:t>d.</w:t>
      </w:r>
      <w:r w:rsidRPr="00334428">
        <w:rPr>
          <w:spacing w:val="-5"/>
          <w:kern w:val="2"/>
        </w:rPr>
        <w:tab/>
      </w:r>
      <w:r w:rsidRPr="00334428">
        <w:rPr>
          <w:spacing w:val="-2"/>
          <w:kern w:val="2"/>
        </w:rPr>
        <w:t>existing</w:t>
      </w:r>
      <w:r w:rsidRPr="00334428">
        <w:rPr>
          <w:kern w:val="2"/>
        </w:rPr>
        <w:t xml:space="preserve"> </w:t>
      </w:r>
      <w:r w:rsidRPr="00334428">
        <w:rPr>
          <w:spacing w:val="-4"/>
          <w:kern w:val="2"/>
        </w:rPr>
        <w:t xml:space="preserve">land and water use </w:t>
      </w:r>
      <w:r w:rsidRPr="00334428">
        <w:rPr>
          <w:spacing w:val="-2"/>
          <w:kern w:val="2"/>
        </w:rPr>
        <w:t xml:space="preserve">controls, </w:t>
      </w:r>
      <w:r w:rsidRPr="00334428">
        <w:rPr>
          <w:kern w:val="2"/>
        </w:rPr>
        <w:t>management devices and programs;</w:t>
      </w:r>
    </w:p>
    <w:p w14:paraId="12DDC0C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set forth a detailed program to address existing features which have been identified as being important to be protected and preserved, and potential issues, problems and needs that impact, or may impact, resources and features of the river.</w:t>
      </w:r>
      <w:r w:rsidRPr="00334428">
        <w:rPr>
          <w:spacing w:val="-1"/>
          <w:kern w:val="2"/>
        </w:rPr>
        <w:t xml:space="preserve"> </w:t>
      </w:r>
      <w:r w:rsidRPr="00334428">
        <w:rPr>
          <w:kern w:val="2"/>
        </w:rPr>
        <w:t>The plan may include recommendations to federal, state, local and private entities on enhancement and reclamation of resources and features on a system river and may specify the mechanism through which the recommendations can be implemented;</w:t>
      </w:r>
    </w:p>
    <w:p w14:paraId="603A392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set forth management goals, objectives, policies, standards</w:t>
      </w:r>
      <w:r w:rsidRPr="00334428">
        <w:rPr>
          <w:spacing w:val="-3"/>
          <w:kern w:val="2"/>
        </w:rPr>
        <w:t xml:space="preserve"> </w:t>
      </w:r>
      <w:r w:rsidRPr="00334428">
        <w:rPr>
          <w:kern w:val="2"/>
        </w:rPr>
        <w:t>and management</w:t>
      </w:r>
      <w:r w:rsidRPr="00334428">
        <w:rPr>
          <w:spacing w:val="-3"/>
          <w:kern w:val="2"/>
        </w:rPr>
        <w:t xml:space="preserve"> </w:t>
      </w:r>
      <w:r w:rsidRPr="00334428">
        <w:rPr>
          <w:kern w:val="2"/>
        </w:rPr>
        <w:t>guidelines</w:t>
      </w:r>
      <w:r w:rsidRPr="00334428">
        <w:rPr>
          <w:spacing w:val="-3"/>
          <w:kern w:val="2"/>
        </w:rPr>
        <w:t xml:space="preserve"> </w:t>
      </w:r>
      <w:r w:rsidRPr="00334428">
        <w:rPr>
          <w:kern w:val="2"/>
        </w:rPr>
        <w:t>for</w:t>
      </w:r>
      <w:r w:rsidRPr="00334428">
        <w:rPr>
          <w:spacing w:val="-2"/>
          <w:kern w:val="2"/>
        </w:rPr>
        <w:t xml:space="preserve"> </w:t>
      </w:r>
      <w:r w:rsidRPr="00334428">
        <w:rPr>
          <w:kern w:val="2"/>
        </w:rPr>
        <w:t>the</w:t>
      </w:r>
      <w:r w:rsidRPr="00334428">
        <w:rPr>
          <w:spacing w:val="-2"/>
          <w:kern w:val="2"/>
        </w:rPr>
        <w:t xml:space="preserve"> </w:t>
      </w:r>
      <w:r w:rsidRPr="00334428">
        <w:rPr>
          <w:kern w:val="2"/>
        </w:rPr>
        <w:t>preservation</w:t>
      </w:r>
      <w:r w:rsidRPr="00334428">
        <w:rPr>
          <w:spacing w:val="-4"/>
          <w:kern w:val="2"/>
        </w:rPr>
        <w:t xml:space="preserve"> </w:t>
      </w:r>
      <w:r w:rsidRPr="00334428">
        <w:rPr>
          <w:kern w:val="2"/>
        </w:rPr>
        <w:t>of the system river;</w:t>
      </w:r>
    </w:p>
    <w:p w14:paraId="34AEC430" w14:textId="77777777" w:rsidR="00334428" w:rsidRPr="00334428" w:rsidRDefault="00334428" w:rsidP="00334428">
      <w:pPr>
        <w:tabs>
          <w:tab w:val="left" w:pos="720"/>
          <w:tab w:val="left" w:pos="979"/>
          <w:tab w:val="left" w:pos="1152"/>
        </w:tabs>
        <w:ind w:firstLine="360"/>
        <w:jc w:val="both"/>
        <w:outlineLvl w:val="4"/>
        <w:rPr>
          <w:spacing w:val="-5"/>
          <w:kern w:val="2"/>
        </w:rPr>
      </w:pPr>
      <w:r w:rsidRPr="00334428">
        <w:rPr>
          <w:kern w:val="2"/>
        </w:rPr>
        <w:t>5.</w:t>
      </w:r>
      <w:r w:rsidRPr="00334428">
        <w:rPr>
          <w:kern w:val="2"/>
        </w:rPr>
        <w:tab/>
        <w:t>be</w:t>
      </w:r>
      <w:r w:rsidRPr="00334428">
        <w:rPr>
          <w:spacing w:val="-6"/>
          <w:kern w:val="2"/>
        </w:rPr>
        <w:t xml:space="preserve"> </w:t>
      </w:r>
      <w:r w:rsidRPr="00334428">
        <w:rPr>
          <w:kern w:val="2"/>
        </w:rPr>
        <w:t>reviewed</w:t>
      </w:r>
      <w:r w:rsidRPr="00334428">
        <w:rPr>
          <w:spacing w:val="-4"/>
          <w:kern w:val="2"/>
        </w:rPr>
        <w:t xml:space="preserve"> </w:t>
      </w:r>
      <w:r w:rsidRPr="00334428">
        <w:rPr>
          <w:kern w:val="2"/>
        </w:rPr>
        <w:t>every</w:t>
      </w:r>
      <w:r w:rsidRPr="00334428">
        <w:rPr>
          <w:spacing w:val="-7"/>
          <w:kern w:val="2"/>
        </w:rPr>
        <w:t xml:space="preserve"> </w:t>
      </w:r>
      <w:r w:rsidRPr="00334428">
        <w:rPr>
          <w:kern w:val="2"/>
        </w:rPr>
        <w:t>five</w:t>
      </w:r>
      <w:r w:rsidRPr="00334428">
        <w:rPr>
          <w:spacing w:val="-2"/>
          <w:kern w:val="2"/>
        </w:rPr>
        <w:t xml:space="preserve"> </w:t>
      </w:r>
      <w:r w:rsidRPr="00334428">
        <w:rPr>
          <w:kern w:val="2"/>
        </w:rPr>
        <w:t>years;</w:t>
      </w:r>
      <w:r w:rsidRPr="00334428">
        <w:rPr>
          <w:spacing w:val="-4"/>
          <w:kern w:val="2"/>
        </w:rPr>
        <w:t xml:space="preserve"> </w:t>
      </w:r>
      <w:r w:rsidRPr="00334428">
        <w:rPr>
          <w:spacing w:val="-5"/>
          <w:kern w:val="2"/>
        </w:rPr>
        <w:t>and</w:t>
      </w:r>
    </w:p>
    <w:p w14:paraId="2FA9426D"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5"/>
          <w:kern w:val="2"/>
        </w:rPr>
        <w:t>6.</w:t>
      </w:r>
      <w:r w:rsidRPr="00334428">
        <w:rPr>
          <w:spacing w:val="-5"/>
          <w:kern w:val="2"/>
        </w:rPr>
        <w:tab/>
      </w:r>
      <w:r w:rsidRPr="00334428">
        <w:rPr>
          <w:kern w:val="2"/>
        </w:rPr>
        <w:t>provide for the continuing involvement of the</w:t>
      </w:r>
      <w:r w:rsidRPr="00334428">
        <w:rPr>
          <w:spacing w:val="40"/>
          <w:kern w:val="2"/>
        </w:rPr>
        <w:t xml:space="preserve"> </w:t>
      </w:r>
      <w:r w:rsidRPr="00334428">
        <w:rPr>
          <w:kern w:val="2"/>
        </w:rPr>
        <w:t>public in the development, implementation and administration of the plan.</w:t>
      </w:r>
    </w:p>
    <w:p w14:paraId="0B66130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Copies. The administrator shall provide copies of the plan to:</w:t>
      </w:r>
    </w:p>
    <w:p w14:paraId="65F5060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Office of State Lands;</w:t>
      </w:r>
    </w:p>
    <w:p w14:paraId="03F51882"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2.</w:t>
      </w:r>
      <w:r w:rsidRPr="00334428">
        <w:rPr>
          <w:spacing w:val="-2"/>
          <w:kern w:val="2"/>
        </w:rPr>
        <w:tab/>
      </w:r>
      <w:r w:rsidRPr="00334428">
        <w:rPr>
          <w:kern w:val="2"/>
        </w:rPr>
        <w:t>Department</w:t>
      </w:r>
      <w:r w:rsidRPr="00334428">
        <w:rPr>
          <w:spacing w:val="-8"/>
          <w:kern w:val="2"/>
        </w:rPr>
        <w:t xml:space="preserve"> </w:t>
      </w:r>
      <w:r w:rsidRPr="00334428">
        <w:rPr>
          <w:kern w:val="2"/>
        </w:rPr>
        <w:t>of</w:t>
      </w:r>
      <w:r w:rsidRPr="00334428">
        <w:rPr>
          <w:spacing w:val="-9"/>
          <w:kern w:val="2"/>
        </w:rPr>
        <w:t xml:space="preserve"> </w:t>
      </w:r>
      <w:r w:rsidRPr="00334428">
        <w:rPr>
          <w:kern w:val="2"/>
        </w:rPr>
        <w:t>Environmental</w:t>
      </w:r>
      <w:r w:rsidRPr="00334428">
        <w:rPr>
          <w:spacing w:val="-5"/>
          <w:kern w:val="2"/>
        </w:rPr>
        <w:t xml:space="preserve"> </w:t>
      </w:r>
      <w:r w:rsidRPr="00334428">
        <w:rPr>
          <w:spacing w:val="-2"/>
          <w:kern w:val="2"/>
        </w:rPr>
        <w:t>Quality;</w:t>
      </w:r>
    </w:p>
    <w:p w14:paraId="6CB9DE28"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3.</w:t>
      </w:r>
      <w:r w:rsidRPr="00334428">
        <w:rPr>
          <w:spacing w:val="-2"/>
          <w:kern w:val="2"/>
        </w:rPr>
        <w:tab/>
      </w:r>
      <w:r w:rsidRPr="00334428">
        <w:rPr>
          <w:kern w:val="2"/>
        </w:rPr>
        <w:t>Department</w:t>
      </w:r>
      <w:r w:rsidRPr="00334428">
        <w:rPr>
          <w:spacing w:val="-8"/>
          <w:kern w:val="2"/>
        </w:rPr>
        <w:t xml:space="preserve"> </w:t>
      </w:r>
      <w:r w:rsidRPr="00334428">
        <w:rPr>
          <w:kern w:val="2"/>
        </w:rPr>
        <w:t>of</w:t>
      </w:r>
      <w:r w:rsidRPr="00334428">
        <w:rPr>
          <w:spacing w:val="-8"/>
          <w:kern w:val="2"/>
        </w:rPr>
        <w:t xml:space="preserve"> </w:t>
      </w:r>
      <w:r w:rsidRPr="00334428">
        <w:rPr>
          <w:kern w:val="2"/>
        </w:rPr>
        <w:t>Culture,</w:t>
      </w:r>
      <w:r w:rsidRPr="00334428">
        <w:rPr>
          <w:spacing w:val="-5"/>
          <w:kern w:val="2"/>
        </w:rPr>
        <w:t xml:space="preserve"> </w:t>
      </w:r>
      <w:r w:rsidRPr="00334428">
        <w:rPr>
          <w:kern w:val="2"/>
        </w:rPr>
        <w:t>Recreation</w:t>
      </w:r>
      <w:r w:rsidRPr="00334428">
        <w:rPr>
          <w:spacing w:val="-8"/>
          <w:kern w:val="2"/>
        </w:rPr>
        <w:t xml:space="preserve"> </w:t>
      </w:r>
      <w:r w:rsidRPr="00334428">
        <w:rPr>
          <w:kern w:val="2"/>
        </w:rPr>
        <w:t>and</w:t>
      </w:r>
      <w:r w:rsidRPr="00334428">
        <w:rPr>
          <w:spacing w:val="-10"/>
          <w:kern w:val="2"/>
        </w:rPr>
        <w:t xml:space="preserve"> </w:t>
      </w:r>
      <w:r w:rsidRPr="00334428">
        <w:rPr>
          <w:spacing w:val="-2"/>
          <w:kern w:val="2"/>
        </w:rPr>
        <w:t>Tourism;</w:t>
      </w:r>
    </w:p>
    <w:p w14:paraId="318CA7CF"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4.</w:t>
      </w:r>
      <w:r w:rsidRPr="00334428">
        <w:rPr>
          <w:spacing w:val="-2"/>
          <w:kern w:val="2"/>
        </w:rPr>
        <w:tab/>
      </w:r>
      <w:r w:rsidRPr="00334428">
        <w:rPr>
          <w:kern w:val="2"/>
        </w:rPr>
        <w:t>governing authorities of those parishes through which the river flows;</w:t>
      </w:r>
    </w:p>
    <w:p w14:paraId="7C0E6CAA"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5.</w:t>
      </w:r>
      <w:r w:rsidRPr="00334428">
        <w:rPr>
          <w:kern w:val="2"/>
        </w:rPr>
        <w:tab/>
        <w:t>Department</w:t>
      </w:r>
      <w:r w:rsidRPr="00334428">
        <w:rPr>
          <w:spacing w:val="-9"/>
          <w:kern w:val="2"/>
        </w:rPr>
        <w:t xml:space="preserve"> </w:t>
      </w:r>
      <w:r w:rsidRPr="00334428">
        <w:rPr>
          <w:kern w:val="2"/>
        </w:rPr>
        <w:t>of</w:t>
      </w:r>
      <w:r w:rsidRPr="00334428">
        <w:rPr>
          <w:spacing w:val="-13"/>
          <w:kern w:val="2"/>
        </w:rPr>
        <w:t xml:space="preserve"> </w:t>
      </w:r>
      <w:r w:rsidRPr="00334428">
        <w:rPr>
          <w:kern w:val="2"/>
        </w:rPr>
        <w:t>Agriculture</w:t>
      </w:r>
      <w:r w:rsidRPr="00334428">
        <w:rPr>
          <w:spacing w:val="-5"/>
          <w:kern w:val="2"/>
        </w:rPr>
        <w:t xml:space="preserve"> </w:t>
      </w:r>
      <w:r w:rsidRPr="00334428">
        <w:rPr>
          <w:kern w:val="2"/>
        </w:rPr>
        <w:t>and</w:t>
      </w:r>
      <w:r w:rsidRPr="00334428">
        <w:rPr>
          <w:spacing w:val="-5"/>
          <w:kern w:val="2"/>
        </w:rPr>
        <w:t xml:space="preserve"> </w:t>
      </w:r>
      <w:r w:rsidRPr="00334428">
        <w:rPr>
          <w:spacing w:val="-2"/>
          <w:kern w:val="2"/>
        </w:rPr>
        <w:t>Forestry;</w:t>
      </w:r>
    </w:p>
    <w:p w14:paraId="506BA600" w14:textId="77777777" w:rsidR="00334428" w:rsidRPr="00334428" w:rsidRDefault="00334428" w:rsidP="00334428">
      <w:pPr>
        <w:tabs>
          <w:tab w:val="left" w:pos="720"/>
          <w:tab w:val="left" w:pos="979"/>
          <w:tab w:val="left" w:pos="1152"/>
        </w:tabs>
        <w:ind w:firstLine="360"/>
        <w:jc w:val="both"/>
        <w:outlineLvl w:val="4"/>
        <w:rPr>
          <w:spacing w:val="-5"/>
          <w:kern w:val="2"/>
        </w:rPr>
      </w:pPr>
      <w:r w:rsidRPr="00334428">
        <w:rPr>
          <w:spacing w:val="-2"/>
          <w:kern w:val="2"/>
        </w:rPr>
        <w:t>6.</w:t>
      </w:r>
      <w:r w:rsidRPr="00334428">
        <w:rPr>
          <w:spacing w:val="-2"/>
          <w:kern w:val="2"/>
        </w:rPr>
        <w:tab/>
      </w:r>
      <w:r w:rsidRPr="00334428">
        <w:rPr>
          <w:kern w:val="2"/>
        </w:rPr>
        <w:t>all</w:t>
      </w:r>
      <w:r w:rsidRPr="00334428">
        <w:rPr>
          <w:spacing w:val="-7"/>
          <w:kern w:val="2"/>
        </w:rPr>
        <w:t xml:space="preserve"> </w:t>
      </w:r>
      <w:r w:rsidRPr="00334428">
        <w:rPr>
          <w:kern w:val="2"/>
        </w:rPr>
        <w:t>readily</w:t>
      </w:r>
      <w:r w:rsidRPr="00334428">
        <w:rPr>
          <w:spacing w:val="-11"/>
          <w:kern w:val="2"/>
        </w:rPr>
        <w:t xml:space="preserve"> </w:t>
      </w:r>
      <w:r w:rsidRPr="00334428">
        <w:rPr>
          <w:kern w:val="2"/>
        </w:rPr>
        <w:t>identifiable</w:t>
      </w:r>
      <w:r w:rsidRPr="00334428">
        <w:rPr>
          <w:spacing w:val="-6"/>
          <w:kern w:val="2"/>
        </w:rPr>
        <w:t xml:space="preserve"> </w:t>
      </w:r>
      <w:r w:rsidRPr="00334428">
        <w:rPr>
          <w:kern w:val="2"/>
        </w:rPr>
        <w:t>adjacent</w:t>
      </w:r>
      <w:r w:rsidRPr="00334428">
        <w:rPr>
          <w:spacing w:val="-8"/>
          <w:kern w:val="2"/>
        </w:rPr>
        <w:t xml:space="preserve"> </w:t>
      </w:r>
      <w:r w:rsidRPr="00334428">
        <w:rPr>
          <w:kern w:val="2"/>
        </w:rPr>
        <w:t>landowners;</w:t>
      </w:r>
      <w:r w:rsidRPr="00334428">
        <w:rPr>
          <w:spacing w:val="-8"/>
          <w:kern w:val="2"/>
        </w:rPr>
        <w:t xml:space="preserve"> </w:t>
      </w:r>
      <w:r w:rsidRPr="00334428">
        <w:rPr>
          <w:spacing w:val="-5"/>
          <w:kern w:val="2"/>
        </w:rPr>
        <w:t>and</w:t>
      </w:r>
    </w:p>
    <w:p w14:paraId="4CCC2BBC"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5"/>
          <w:kern w:val="2"/>
        </w:rPr>
        <w:t>7.</w:t>
      </w:r>
      <w:r w:rsidRPr="00334428">
        <w:rPr>
          <w:spacing w:val="-5"/>
          <w:kern w:val="2"/>
        </w:rPr>
        <w:tab/>
      </w:r>
      <w:r w:rsidRPr="00334428">
        <w:rPr>
          <w:kern w:val="2"/>
        </w:rPr>
        <w:t>interested</w:t>
      </w:r>
      <w:r w:rsidRPr="00334428">
        <w:rPr>
          <w:spacing w:val="-5"/>
          <w:kern w:val="2"/>
        </w:rPr>
        <w:t xml:space="preserve"> </w:t>
      </w:r>
      <w:r w:rsidRPr="00334428">
        <w:rPr>
          <w:kern w:val="2"/>
        </w:rPr>
        <w:t>parties</w:t>
      </w:r>
      <w:r w:rsidRPr="00334428">
        <w:rPr>
          <w:spacing w:val="-4"/>
          <w:kern w:val="2"/>
        </w:rPr>
        <w:t xml:space="preserve"> </w:t>
      </w:r>
      <w:r w:rsidRPr="00334428">
        <w:rPr>
          <w:kern w:val="2"/>
        </w:rPr>
        <w:t>who</w:t>
      </w:r>
      <w:r w:rsidRPr="00334428">
        <w:rPr>
          <w:spacing w:val="-3"/>
          <w:kern w:val="2"/>
        </w:rPr>
        <w:t xml:space="preserve"> </w:t>
      </w:r>
      <w:r w:rsidRPr="00334428">
        <w:rPr>
          <w:kern w:val="2"/>
        </w:rPr>
        <w:t>have</w:t>
      </w:r>
      <w:r w:rsidRPr="00334428">
        <w:rPr>
          <w:spacing w:val="-4"/>
          <w:kern w:val="2"/>
        </w:rPr>
        <w:t xml:space="preserve"> </w:t>
      </w:r>
      <w:r w:rsidRPr="00334428">
        <w:rPr>
          <w:kern w:val="2"/>
        </w:rPr>
        <w:t>made</w:t>
      </w:r>
      <w:r w:rsidRPr="00334428">
        <w:rPr>
          <w:spacing w:val="-5"/>
          <w:kern w:val="2"/>
        </w:rPr>
        <w:t xml:space="preserve"> </w:t>
      </w:r>
      <w:r w:rsidRPr="00334428">
        <w:rPr>
          <w:kern w:val="2"/>
        </w:rPr>
        <w:t>a</w:t>
      </w:r>
      <w:r w:rsidRPr="00334428">
        <w:rPr>
          <w:spacing w:val="-6"/>
          <w:kern w:val="2"/>
        </w:rPr>
        <w:t xml:space="preserve"> </w:t>
      </w:r>
      <w:r w:rsidRPr="00334428">
        <w:rPr>
          <w:kern w:val="2"/>
        </w:rPr>
        <w:t>written</w:t>
      </w:r>
      <w:r w:rsidRPr="00334428">
        <w:rPr>
          <w:spacing w:val="-7"/>
          <w:kern w:val="2"/>
        </w:rPr>
        <w:t xml:space="preserve"> </w:t>
      </w:r>
      <w:r w:rsidRPr="00334428">
        <w:rPr>
          <w:spacing w:val="-2"/>
          <w:kern w:val="2"/>
        </w:rPr>
        <w:t>request.</w:t>
      </w:r>
    </w:p>
    <w:p w14:paraId="4FB6AE0D" w14:textId="77777777" w:rsidR="00334428" w:rsidRPr="00334428" w:rsidRDefault="00334428" w:rsidP="00334428">
      <w:pPr>
        <w:tabs>
          <w:tab w:val="left" w:pos="144"/>
          <w:tab w:val="left" w:pos="187"/>
          <w:tab w:val="left" w:pos="540"/>
          <w:tab w:val="left" w:pos="907"/>
          <w:tab w:val="left" w:pos="1080"/>
        </w:tabs>
        <w:ind w:firstLine="187"/>
        <w:jc w:val="both"/>
        <w:outlineLvl w:val="3"/>
        <w:rPr>
          <w:spacing w:val="-2"/>
          <w:kern w:val="2"/>
        </w:rPr>
      </w:pPr>
      <w:r w:rsidRPr="00334428">
        <w:rPr>
          <w:spacing w:val="-2"/>
          <w:kern w:val="2"/>
        </w:rPr>
        <w:t>E.</w:t>
      </w:r>
      <w:r w:rsidRPr="00334428">
        <w:rPr>
          <w:spacing w:val="-2"/>
          <w:kern w:val="2"/>
        </w:rPr>
        <w:tab/>
      </w:r>
      <w:r w:rsidRPr="00334428">
        <w:rPr>
          <w:kern w:val="2"/>
        </w:rPr>
        <w:t xml:space="preserve">Written Comments and Public Hearing. Prior to adoption of the final management plan, the administrator </w:t>
      </w:r>
      <w:r w:rsidRPr="00334428">
        <w:rPr>
          <w:spacing w:val="-2"/>
          <w:kern w:val="2"/>
        </w:rPr>
        <w:t>shall:</w:t>
      </w:r>
    </w:p>
    <w:p w14:paraId="2E401200"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1.</w:t>
      </w:r>
      <w:r w:rsidRPr="00334428">
        <w:rPr>
          <w:spacing w:val="-2"/>
          <w:kern w:val="2"/>
        </w:rPr>
        <w:tab/>
      </w:r>
      <w:r w:rsidRPr="00334428">
        <w:rPr>
          <w:kern w:val="2"/>
        </w:rPr>
        <w:t>provide all interested parties and the public, the opportunity to submit written comment on the draft management plan, allowing a 30-day comment period;</w:t>
      </w:r>
    </w:p>
    <w:p w14:paraId="6AFF455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2.</w:t>
      </w:r>
      <w:r w:rsidRPr="00334428">
        <w:rPr>
          <w:kern w:val="2"/>
        </w:rPr>
        <w:tab/>
        <w:t>pursuant to the Louisiana</w:t>
      </w:r>
      <w:r w:rsidRPr="00334428">
        <w:rPr>
          <w:spacing w:val="-8"/>
          <w:kern w:val="2"/>
        </w:rPr>
        <w:t xml:space="preserve"> </w:t>
      </w:r>
      <w:r w:rsidRPr="00334428">
        <w:rPr>
          <w:kern w:val="2"/>
        </w:rPr>
        <w:t>Administrative Procedure Act, hold not less than one public hearing in the vicinity of the river included in the management plan to receive comments</w:t>
      </w:r>
      <w:r w:rsidRPr="00334428">
        <w:rPr>
          <w:spacing w:val="19"/>
          <w:kern w:val="2"/>
        </w:rPr>
        <w:t xml:space="preserve"> </w:t>
      </w:r>
      <w:r w:rsidRPr="00334428">
        <w:rPr>
          <w:kern w:val="2"/>
        </w:rPr>
        <w:t>and</w:t>
      </w:r>
      <w:r w:rsidRPr="00334428">
        <w:rPr>
          <w:spacing w:val="21"/>
          <w:kern w:val="2"/>
        </w:rPr>
        <w:t xml:space="preserve"> </w:t>
      </w:r>
      <w:r w:rsidRPr="00334428">
        <w:rPr>
          <w:kern w:val="2"/>
        </w:rPr>
        <w:t>recommendations</w:t>
      </w:r>
      <w:r w:rsidRPr="00334428">
        <w:rPr>
          <w:spacing w:val="22"/>
          <w:kern w:val="2"/>
        </w:rPr>
        <w:t xml:space="preserve"> </w:t>
      </w:r>
      <w:r w:rsidRPr="00334428">
        <w:rPr>
          <w:kern w:val="2"/>
        </w:rPr>
        <w:t>from</w:t>
      </w:r>
      <w:r w:rsidRPr="00334428">
        <w:rPr>
          <w:spacing w:val="16"/>
          <w:kern w:val="2"/>
        </w:rPr>
        <w:t xml:space="preserve"> </w:t>
      </w:r>
      <w:r w:rsidRPr="00334428">
        <w:rPr>
          <w:kern w:val="2"/>
        </w:rPr>
        <w:t>all</w:t>
      </w:r>
      <w:r w:rsidRPr="00334428">
        <w:rPr>
          <w:spacing w:val="20"/>
          <w:kern w:val="2"/>
        </w:rPr>
        <w:t xml:space="preserve"> </w:t>
      </w:r>
      <w:r w:rsidRPr="00334428">
        <w:rPr>
          <w:kern w:val="2"/>
        </w:rPr>
        <w:t>interested</w:t>
      </w:r>
      <w:r w:rsidRPr="00334428">
        <w:rPr>
          <w:spacing w:val="21"/>
          <w:kern w:val="2"/>
        </w:rPr>
        <w:t xml:space="preserve"> </w:t>
      </w:r>
      <w:r w:rsidRPr="00334428">
        <w:rPr>
          <w:spacing w:val="-2"/>
          <w:kern w:val="2"/>
        </w:rPr>
        <w:t xml:space="preserve">parties </w:t>
      </w:r>
      <w:r w:rsidRPr="00334428">
        <w:rPr>
          <w:kern w:val="2"/>
        </w:rPr>
        <w:t>and</w:t>
      </w:r>
      <w:r w:rsidRPr="00334428">
        <w:rPr>
          <w:spacing w:val="-3"/>
          <w:kern w:val="2"/>
        </w:rPr>
        <w:t xml:space="preserve"> </w:t>
      </w:r>
      <w:r w:rsidRPr="00334428">
        <w:rPr>
          <w:kern w:val="2"/>
        </w:rPr>
        <w:t>the public.</w:t>
      </w:r>
      <w:r w:rsidRPr="00334428">
        <w:rPr>
          <w:spacing w:val="-7"/>
          <w:kern w:val="2"/>
        </w:rPr>
        <w:t xml:space="preserve"> </w:t>
      </w:r>
      <w:r w:rsidRPr="00334428">
        <w:rPr>
          <w:kern w:val="2"/>
        </w:rPr>
        <w:t>The</w:t>
      </w:r>
      <w:r w:rsidRPr="00334428">
        <w:rPr>
          <w:spacing w:val="-3"/>
          <w:kern w:val="2"/>
        </w:rPr>
        <w:t xml:space="preserve"> </w:t>
      </w:r>
      <w:r w:rsidRPr="00334428">
        <w:rPr>
          <w:kern w:val="2"/>
        </w:rPr>
        <w:t>administrator</w:t>
      </w:r>
      <w:r w:rsidRPr="00334428">
        <w:rPr>
          <w:spacing w:val="-3"/>
          <w:kern w:val="2"/>
        </w:rPr>
        <w:t xml:space="preserve"> </w:t>
      </w:r>
      <w:r w:rsidRPr="00334428">
        <w:rPr>
          <w:kern w:val="2"/>
        </w:rPr>
        <w:t>shall</w:t>
      </w:r>
      <w:r w:rsidRPr="00334428">
        <w:rPr>
          <w:spacing w:val="-4"/>
          <w:kern w:val="2"/>
        </w:rPr>
        <w:t xml:space="preserve"> </w:t>
      </w:r>
      <w:r w:rsidRPr="00334428">
        <w:rPr>
          <w:kern w:val="2"/>
        </w:rPr>
        <w:t>give</w:t>
      </w:r>
      <w:r w:rsidRPr="00334428">
        <w:rPr>
          <w:spacing w:val="-3"/>
          <w:kern w:val="2"/>
        </w:rPr>
        <w:t xml:space="preserve"> </w:t>
      </w:r>
      <w:r w:rsidRPr="00334428">
        <w:rPr>
          <w:kern w:val="2"/>
        </w:rPr>
        <w:t>the</w:t>
      </w:r>
      <w:r w:rsidRPr="00334428">
        <w:rPr>
          <w:spacing w:val="-3"/>
          <w:kern w:val="2"/>
        </w:rPr>
        <w:t xml:space="preserve"> </w:t>
      </w:r>
      <w:r w:rsidRPr="00334428">
        <w:rPr>
          <w:kern w:val="2"/>
        </w:rPr>
        <w:t>first</w:t>
      </w:r>
      <w:r w:rsidRPr="00334428">
        <w:rPr>
          <w:spacing w:val="-4"/>
          <w:kern w:val="2"/>
        </w:rPr>
        <w:t xml:space="preserve"> </w:t>
      </w:r>
      <w:r w:rsidRPr="00334428">
        <w:rPr>
          <w:kern w:val="2"/>
        </w:rPr>
        <w:t>notice at least 30 days prior to the hearing;</w:t>
      </w:r>
    </w:p>
    <w:p w14:paraId="5E14156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notices referred to in this Section will be published once in the official journal of each parish in which the river is located and in the official state journal; however, the comment period shall begin with publication of the notice in the official 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43865242"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334428">
        <w:rPr>
          <w:kern w:val="2"/>
          <w:sz w:val="18"/>
        </w:rPr>
        <w:t>AUTHORITY</w:t>
      </w:r>
      <w:r w:rsidRPr="00334428">
        <w:rPr>
          <w:spacing w:val="-10"/>
          <w:kern w:val="2"/>
          <w:sz w:val="18"/>
        </w:rPr>
        <w:t xml:space="preserve"> </w:t>
      </w:r>
      <w:r w:rsidRPr="00334428">
        <w:rPr>
          <w:kern w:val="2"/>
          <w:sz w:val="18"/>
        </w:rPr>
        <w:t>NOTE:</w:t>
      </w:r>
      <w:r w:rsidRPr="00334428">
        <w:rPr>
          <w:kern w:val="2"/>
          <w:sz w:val="18"/>
        </w:rPr>
        <w:tab/>
        <w:t xml:space="preserve">Promulgated in accordance with R.S. </w:t>
      </w:r>
      <w:r w:rsidRPr="00334428">
        <w:rPr>
          <w:spacing w:val="-2"/>
          <w:kern w:val="2"/>
          <w:sz w:val="18"/>
        </w:rPr>
        <w:t>56:1845.</w:t>
      </w:r>
    </w:p>
    <w:p w14:paraId="130E842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2"/>
          <w:kern w:val="2"/>
          <w:sz w:val="18"/>
        </w:rPr>
        <w:t xml:space="preserve"> </w:t>
      </w:r>
      <w:r w:rsidRPr="00334428">
        <w:rPr>
          <w:kern w:val="2"/>
          <w:sz w:val="18"/>
        </w:rPr>
        <w:t>NOTE:</w:t>
      </w:r>
      <w:r w:rsidRPr="00334428">
        <w:rPr>
          <w:kern w:val="2"/>
          <w:sz w:val="18"/>
        </w:rPr>
        <w:tab/>
        <w:t>Promulgated by the Department of Wildlife and Fisheries, Wildlife and Fisheries Commission, LR 2:456 (December 1976), amended by the Department of Wildlife and Fisheries, Office of the Secretary, LR 17:681 (July 1991), amended by the Department of Wildlife and Fisheries, Wildlife and Fisheries Commission, LR 52:987 (June 2026).</w:t>
      </w:r>
    </w:p>
    <w:p w14:paraId="2EF054F0"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pacing w:val="-2"/>
          <w:kern w:val="2"/>
        </w:rPr>
      </w:pPr>
      <w:r w:rsidRPr="00334428">
        <w:rPr>
          <w:b/>
          <w:kern w:val="2"/>
        </w:rPr>
        <w:t>§117.</w:t>
      </w:r>
      <w:r w:rsidRPr="00334428">
        <w:rPr>
          <w:b/>
          <w:kern w:val="2"/>
        </w:rPr>
        <w:tab/>
        <w:t>Permitted</w:t>
      </w:r>
      <w:r w:rsidRPr="00334428">
        <w:rPr>
          <w:b/>
          <w:spacing w:val="-12"/>
          <w:kern w:val="2"/>
        </w:rPr>
        <w:t xml:space="preserve"> </w:t>
      </w:r>
      <w:r w:rsidRPr="00334428">
        <w:rPr>
          <w:b/>
          <w:spacing w:val="-2"/>
          <w:kern w:val="2"/>
        </w:rPr>
        <w:t xml:space="preserve">Activities </w:t>
      </w:r>
    </w:p>
    <w:p w14:paraId="54F7385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spacing w:val="-2"/>
          <w:kern w:val="2"/>
        </w:rPr>
        <w:t>A.</w:t>
      </w:r>
      <w:r w:rsidRPr="00334428">
        <w:rPr>
          <w:spacing w:val="-2"/>
          <w:kern w:val="2"/>
        </w:rPr>
        <w:tab/>
      </w:r>
      <w:r w:rsidRPr="00334428">
        <w:rPr>
          <w:kern w:val="2"/>
        </w:rPr>
        <w:t>All activities that may detrimentally affect or significantly</w:t>
      </w:r>
      <w:r w:rsidRPr="00334428">
        <w:rPr>
          <w:spacing w:val="-11"/>
          <w:kern w:val="2"/>
        </w:rPr>
        <w:t xml:space="preserve"> </w:t>
      </w:r>
      <w:r w:rsidRPr="00334428">
        <w:rPr>
          <w:kern w:val="2"/>
        </w:rPr>
        <w:t>degrade</w:t>
      </w:r>
      <w:r w:rsidRPr="00334428">
        <w:rPr>
          <w:spacing w:val="-7"/>
          <w:kern w:val="2"/>
        </w:rPr>
        <w:t xml:space="preserve"> </w:t>
      </w:r>
      <w:r w:rsidRPr="00334428">
        <w:rPr>
          <w:kern w:val="2"/>
        </w:rPr>
        <w:t>the</w:t>
      </w:r>
      <w:r w:rsidRPr="00334428">
        <w:rPr>
          <w:spacing w:val="-6"/>
          <w:kern w:val="2"/>
        </w:rPr>
        <w:t xml:space="preserve"> </w:t>
      </w:r>
      <w:r w:rsidRPr="00334428">
        <w:rPr>
          <w:kern w:val="2"/>
        </w:rPr>
        <w:t>wilderness</w:t>
      </w:r>
      <w:r w:rsidRPr="00334428">
        <w:rPr>
          <w:spacing w:val="-9"/>
          <w:kern w:val="2"/>
        </w:rPr>
        <w:t xml:space="preserve"> </w:t>
      </w:r>
      <w:r w:rsidRPr="00334428">
        <w:rPr>
          <w:kern w:val="2"/>
        </w:rPr>
        <w:t>quality,</w:t>
      </w:r>
      <w:r w:rsidRPr="00334428">
        <w:rPr>
          <w:spacing w:val="-8"/>
          <w:kern w:val="2"/>
        </w:rPr>
        <w:t xml:space="preserve"> </w:t>
      </w:r>
      <w:r w:rsidRPr="00334428">
        <w:rPr>
          <w:kern w:val="2"/>
        </w:rPr>
        <w:t>aesthetic</w:t>
      </w:r>
      <w:r w:rsidRPr="00334428">
        <w:rPr>
          <w:spacing w:val="-7"/>
          <w:kern w:val="2"/>
        </w:rPr>
        <w:t xml:space="preserve"> </w:t>
      </w:r>
      <w:r w:rsidRPr="00334428">
        <w:rPr>
          <w:kern w:val="2"/>
        </w:rPr>
        <w:t>values, or the ecological integrity of a system river shall be subject to a permit except:</w:t>
      </w:r>
    </w:p>
    <w:p w14:paraId="2B38D0C0"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w:t>
      </w:r>
      <w:r w:rsidRPr="00334428">
        <w:rPr>
          <w:kern w:val="2"/>
        </w:rPr>
        <w:tab/>
        <w:t xml:space="preserve">those prohibited uses set forth in §115 of these </w:t>
      </w:r>
      <w:r w:rsidRPr="00334428">
        <w:rPr>
          <w:spacing w:val="-2"/>
          <w:kern w:val="2"/>
        </w:rPr>
        <w:t>regulations;</w:t>
      </w:r>
    </w:p>
    <w:p w14:paraId="3DAD0E3F" w14:textId="77777777" w:rsidR="00334428" w:rsidRPr="00334428" w:rsidRDefault="00334428" w:rsidP="00334428">
      <w:pPr>
        <w:tabs>
          <w:tab w:val="left" w:pos="720"/>
          <w:tab w:val="left" w:pos="979"/>
          <w:tab w:val="left" w:pos="1152"/>
        </w:tabs>
        <w:ind w:firstLine="360"/>
        <w:jc w:val="both"/>
        <w:outlineLvl w:val="4"/>
        <w:rPr>
          <w:spacing w:val="-4"/>
          <w:kern w:val="2"/>
        </w:rPr>
      </w:pPr>
      <w:r w:rsidRPr="00334428">
        <w:rPr>
          <w:spacing w:val="-2"/>
          <w:kern w:val="2"/>
        </w:rPr>
        <w:t>2.</w:t>
      </w:r>
      <w:r w:rsidRPr="00334428">
        <w:rPr>
          <w:spacing w:val="-2"/>
          <w:kern w:val="2"/>
        </w:rPr>
        <w:tab/>
      </w:r>
      <w:r w:rsidRPr="00334428">
        <w:rPr>
          <w:kern w:val="2"/>
        </w:rPr>
        <w:t>normal activities of private landowners within the boundaries</w:t>
      </w:r>
      <w:r w:rsidRPr="00334428">
        <w:rPr>
          <w:spacing w:val="-4"/>
          <w:kern w:val="2"/>
        </w:rPr>
        <w:t xml:space="preserve"> </w:t>
      </w:r>
      <w:r w:rsidRPr="00334428">
        <w:rPr>
          <w:kern w:val="2"/>
        </w:rPr>
        <w:t>of</w:t>
      </w:r>
      <w:r w:rsidRPr="00334428">
        <w:rPr>
          <w:spacing w:val="-3"/>
          <w:kern w:val="2"/>
        </w:rPr>
        <w:t xml:space="preserve"> </w:t>
      </w:r>
      <w:r w:rsidRPr="00334428">
        <w:rPr>
          <w:kern w:val="2"/>
        </w:rPr>
        <w:t>their</w:t>
      </w:r>
      <w:r w:rsidRPr="00334428">
        <w:rPr>
          <w:spacing w:val="-3"/>
          <w:kern w:val="2"/>
        </w:rPr>
        <w:t xml:space="preserve"> </w:t>
      </w:r>
      <w:r w:rsidRPr="00334428">
        <w:rPr>
          <w:kern w:val="2"/>
        </w:rPr>
        <w:t>property</w:t>
      </w:r>
      <w:r w:rsidRPr="00334428">
        <w:rPr>
          <w:spacing w:val="-7"/>
          <w:kern w:val="2"/>
        </w:rPr>
        <w:t xml:space="preserve"> </w:t>
      </w:r>
      <w:r w:rsidRPr="00334428">
        <w:rPr>
          <w:kern w:val="2"/>
        </w:rPr>
        <w:t>as</w:t>
      </w:r>
      <w:r w:rsidRPr="00334428">
        <w:rPr>
          <w:spacing w:val="-4"/>
          <w:kern w:val="2"/>
        </w:rPr>
        <w:t xml:space="preserve"> </w:t>
      </w:r>
      <w:r w:rsidRPr="00334428">
        <w:rPr>
          <w:kern w:val="2"/>
        </w:rPr>
        <w:t>provided</w:t>
      </w:r>
      <w:r w:rsidRPr="00334428">
        <w:rPr>
          <w:spacing w:val="-2"/>
          <w:kern w:val="2"/>
        </w:rPr>
        <w:t xml:space="preserve"> </w:t>
      </w:r>
      <w:r w:rsidRPr="00334428">
        <w:rPr>
          <w:kern w:val="2"/>
        </w:rPr>
        <w:t>by</w:t>
      </w:r>
      <w:r w:rsidRPr="00334428">
        <w:rPr>
          <w:spacing w:val="-7"/>
          <w:kern w:val="2"/>
        </w:rPr>
        <w:t xml:space="preserve"> </w:t>
      </w:r>
      <w:r w:rsidRPr="00334428">
        <w:rPr>
          <w:kern w:val="2"/>
        </w:rPr>
        <w:t>R.S.</w:t>
      </w:r>
      <w:r w:rsidRPr="00334428">
        <w:rPr>
          <w:spacing w:val="-3"/>
          <w:kern w:val="2"/>
        </w:rPr>
        <w:t xml:space="preserve"> </w:t>
      </w:r>
      <w:r w:rsidRPr="00334428">
        <w:rPr>
          <w:kern w:val="2"/>
        </w:rPr>
        <w:t xml:space="preserve">56:1852(B); </w:t>
      </w:r>
      <w:r w:rsidRPr="00334428">
        <w:rPr>
          <w:spacing w:val="-4"/>
          <w:kern w:val="2"/>
        </w:rPr>
        <w:t>and</w:t>
      </w:r>
    </w:p>
    <w:p w14:paraId="33085F14"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4"/>
          <w:kern w:val="2"/>
        </w:rPr>
        <w:t>3.</w:t>
      </w:r>
      <w:r w:rsidRPr="00334428">
        <w:rPr>
          <w:spacing w:val="-4"/>
          <w:kern w:val="2"/>
        </w:rPr>
        <w:tab/>
      </w:r>
      <w:r w:rsidRPr="00334428">
        <w:rPr>
          <w:kern w:val="2"/>
        </w:rPr>
        <w:t xml:space="preserve">select harvesting of trees adjacent to or within the 100’ buffer of a Scenic River in accordance with R.S. 56:1854, provided that the harvest methodology is compliant with the definition of selective harvesting under §103 of these regulations and that written notification of selective harvesting is given to the Louisiana Office of Forestry and LDWF Scenic Rivers prior to commencement. </w:t>
      </w:r>
    </w:p>
    <w:p w14:paraId="6334541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spacing w:val="-2"/>
          <w:kern w:val="2"/>
        </w:rPr>
        <w:t>B.</w:t>
      </w:r>
      <w:r w:rsidRPr="00334428">
        <w:rPr>
          <w:spacing w:val="-2"/>
          <w:kern w:val="2"/>
        </w:rPr>
        <w:tab/>
      </w:r>
      <w:r w:rsidRPr="00334428">
        <w:rPr>
          <w:kern w:val="2"/>
        </w:rPr>
        <w:t>Activities requiring permits shall include, but not be limited to, the following activities:</w:t>
      </w:r>
    </w:p>
    <w:p w14:paraId="698AB751"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w:t>
      </w:r>
      <w:r w:rsidRPr="00334428">
        <w:rPr>
          <w:kern w:val="2"/>
        </w:rPr>
        <w:tab/>
        <w:t>crossings</w:t>
      </w:r>
      <w:r w:rsidRPr="00334428">
        <w:rPr>
          <w:spacing w:val="21"/>
          <w:kern w:val="2"/>
        </w:rPr>
        <w:t xml:space="preserve"> </w:t>
      </w:r>
      <w:r w:rsidRPr="00334428">
        <w:rPr>
          <w:kern w:val="2"/>
        </w:rPr>
        <w:t>by roads,</w:t>
      </w:r>
      <w:r w:rsidRPr="00334428">
        <w:rPr>
          <w:spacing w:val="22"/>
          <w:kern w:val="2"/>
        </w:rPr>
        <w:t xml:space="preserve"> </w:t>
      </w:r>
      <w:r w:rsidRPr="00334428">
        <w:rPr>
          <w:kern w:val="2"/>
        </w:rPr>
        <w:t>bridges,</w:t>
      </w:r>
      <w:r w:rsidRPr="00334428">
        <w:rPr>
          <w:spacing w:val="22"/>
          <w:kern w:val="2"/>
        </w:rPr>
        <w:t xml:space="preserve"> </w:t>
      </w:r>
      <w:r w:rsidRPr="00334428">
        <w:rPr>
          <w:kern w:val="2"/>
        </w:rPr>
        <w:t>railroads,</w:t>
      </w:r>
      <w:r w:rsidRPr="00334428">
        <w:rPr>
          <w:spacing w:val="22"/>
          <w:kern w:val="2"/>
        </w:rPr>
        <w:t xml:space="preserve"> </w:t>
      </w:r>
      <w:r w:rsidRPr="00334428">
        <w:rPr>
          <w:kern w:val="2"/>
        </w:rPr>
        <w:t>pipelines</w:t>
      </w:r>
      <w:r w:rsidRPr="00334428">
        <w:rPr>
          <w:spacing w:val="21"/>
          <w:kern w:val="2"/>
        </w:rPr>
        <w:t xml:space="preserve"> </w:t>
      </w:r>
      <w:r w:rsidRPr="00334428">
        <w:rPr>
          <w:kern w:val="2"/>
        </w:rPr>
        <w:t xml:space="preserve">or </w:t>
      </w:r>
      <w:r w:rsidRPr="00334428">
        <w:rPr>
          <w:spacing w:val="-2"/>
          <w:kern w:val="2"/>
        </w:rPr>
        <w:t>utilities;</w:t>
      </w:r>
    </w:p>
    <w:p w14:paraId="09A78AC7"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2.</w:t>
      </w:r>
      <w:r w:rsidRPr="00334428">
        <w:rPr>
          <w:spacing w:val="-2"/>
          <w:kern w:val="2"/>
        </w:rPr>
        <w:tab/>
      </w:r>
      <w:r w:rsidRPr="00334428">
        <w:rPr>
          <w:kern w:val="2"/>
        </w:rPr>
        <w:t>sharing</w:t>
      </w:r>
      <w:r w:rsidRPr="00334428">
        <w:rPr>
          <w:spacing w:val="-7"/>
          <w:kern w:val="2"/>
        </w:rPr>
        <w:t xml:space="preserve"> </w:t>
      </w:r>
      <w:r w:rsidRPr="00334428">
        <w:rPr>
          <w:kern w:val="2"/>
        </w:rPr>
        <w:t>of</w:t>
      </w:r>
      <w:r w:rsidRPr="00334428">
        <w:rPr>
          <w:spacing w:val="-8"/>
          <w:kern w:val="2"/>
        </w:rPr>
        <w:t xml:space="preserve"> </w:t>
      </w:r>
      <w:r w:rsidRPr="00334428">
        <w:rPr>
          <w:kern w:val="2"/>
        </w:rPr>
        <w:t>land</w:t>
      </w:r>
      <w:r w:rsidRPr="00334428">
        <w:rPr>
          <w:spacing w:val="-5"/>
          <w:kern w:val="2"/>
        </w:rPr>
        <w:t xml:space="preserve"> </w:t>
      </w:r>
      <w:r w:rsidRPr="00334428">
        <w:rPr>
          <w:kern w:val="2"/>
        </w:rPr>
        <w:t>and</w:t>
      </w:r>
      <w:r w:rsidRPr="00334428">
        <w:rPr>
          <w:spacing w:val="-5"/>
          <w:kern w:val="2"/>
        </w:rPr>
        <w:t xml:space="preserve"> </w:t>
      </w:r>
      <w:r w:rsidRPr="00334428">
        <w:rPr>
          <w:kern w:val="2"/>
        </w:rPr>
        <w:t>airspace</w:t>
      </w:r>
      <w:r w:rsidRPr="00334428">
        <w:rPr>
          <w:spacing w:val="-6"/>
          <w:kern w:val="2"/>
        </w:rPr>
        <w:t xml:space="preserve"> </w:t>
      </w:r>
      <w:r w:rsidRPr="00334428">
        <w:rPr>
          <w:kern w:val="2"/>
        </w:rPr>
        <w:t>by</w:t>
      </w:r>
      <w:r w:rsidRPr="00334428">
        <w:rPr>
          <w:spacing w:val="-7"/>
          <w:kern w:val="2"/>
        </w:rPr>
        <w:t xml:space="preserve"> </w:t>
      </w:r>
      <w:r w:rsidRPr="00334428">
        <w:rPr>
          <w:kern w:val="2"/>
        </w:rPr>
        <w:t>such</w:t>
      </w:r>
      <w:r w:rsidRPr="00334428">
        <w:rPr>
          <w:spacing w:val="-7"/>
          <w:kern w:val="2"/>
        </w:rPr>
        <w:t xml:space="preserve"> </w:t>
      </w:r>
      <w:r w:rsidRPr="00334428">
        <w:rPr>
          <w:kern w:val="2"/>
        </w:rPr>
        <w:t>roads, railroads, pipelines and utilities;</w:t>
      </w:r>
    </w:p>
    <w:p w14:paraId="7B839A6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point</w:t>
      </w:r>
      <w:r w:rsidRPr="00334428">
        <w:rPr>
          <w:spacing w:val="-3"/>
          <w:kern w:val="2"/>
        </w:rPr>
        <w:t xml:space="preserve"> </w:t>
      </w:r>
      <w:r w:rsidRPr="00334428">
        <w:rPr>
          <w:kern w:val="2"/>
        </w:rPr>
        <w:t>source</w:t>
      </w:r>
      <w:r w:rsidRPr="00334428">
        <w:rPr>
          <w:spacing w:val="-2"/>
          <w:kern w:val="2"/>
        </w:rPr>
        <w:t xml:space="preserve"> </w:t>
      </w:r>
      <w:r w:rsidRPr="00334428">
        <w:rPr>
          <w:kern w:val="2"/>
        </w:rPr>
        <w:t>discharge</w:t>
      </w:r>
      <w:r w:rsidRPr="00334428">
        <w:rPr>
          <w:spacing w:val="-2"/>
          <w:kern w:val="2"/>
        </w:rPr>
        <w:t xml:space="preserve"> </w:t>
      </w:r>
      <w:r w:rsidRPr="00334428">
        <w:rPr>
          <w:kern w:val="2"/>
        </w:rPr>
        <w:t>of</w:t>
      </w:r>
      <w:r w:rsidRPr="00334428">
        <w:rPr>
          <w:spacing w:val="-3"/>
          <w:kern w:val="2"/>
        </w:rPr>
        <w:t xml:space="preserve"> </w:t>
      </w:r>
      <w:r w:rsidRPr="00334428">
        <w:rPr>
          <w:kern w:val="2"/>
        </w:rPr>
        <w:t>any</w:t>
      </w:r>
      <w:r w:rsidRPr="00334428">
        <w:rPr>
          <w:spacing w:val="-4"/>
          <w:kern w:val="2"/>
        </w:rPr>
        <w:t xml:space="preserve"> </w:t>
      </w:r>
      <w:r w:rsidRPr="00334428">
        <w:rPr>
          <w:kern w:val="2"/>
        </w:rPr>
        <w:t>pollutant</w:t>
      </w:r>
      <w:r w:rsidRPr="00334428">
        <w:rPr>
          <w:spacing w:val="-3"/>
          <w:kern w:val="2"/>
        </w:rPr>
        <w:t xml:space="preserve"> </w:t>
      </w:r>
      <w:r w:rsidRPr="00334428">
        <w:rPr>
          <w:kern w:val="2"/>
        </w:rPr>
        <w:t>(prior</w:t>
      </w:r>
      <w:r w:rsidRPr="00334428">
        <w:rPr>
          <w:spacing w:val="-2"/>
          <w:kern w:val="2"/>
        </w:rPr>
        <w:t xml:space="preserve"> </w:t>
      </w:r>
      <w:r w:rsidRPr="00334428">
        <w:rPr>
          <w:kern w:val="2"/>
        </w:rPr>
        <w:t>to</w:t>
      </w:r>
      <w:r w:rsidRPr="00334428">
        <w:rPr>
          <w:spacing w:val="-2"/>
          <w:kern w:val="2"/>
        </w:rPr>
        <w:t xml:space="preserve"> </w:t>
      </w:r>
      <w:r w:rsidRPr="00334428">
        <w:rPr>
          <w:spacing w:val="-5"/>
          <w:kern w:val="2"/>
        </w:rPr>
        <w:t xml:space="preserve">any </w:t>
      </w:r>
      <w:r w:rsidRPr="00334428">
        <w:rPr>
          <w:kern w:val="2"/>
        </w:rPr>
        <w:t>person</w:t>
      </w:r>
      <w:r w:rsidRPr="00334428">
        <w:rPr>
          <w:spacing w:val="-5"/>
          <w:kern w:val="2"/>
        </w:rPr>
        <w:t xml:space="preserve"> </w:t>
      </w:r>
      <w:r w:rsidRPr="00334428">
        <w:rPr>
          <w:kern w:val="2"/>
        </w:rPr>
        <w:t>applying</w:t>
      </w:r>
      <w:r w:rsidRPr="00334428">
        <w:rPr>
          <w:spacing w:val="-5"/>
          <w:kern w:val="2"/>
        </w:rPr>
        <w:t xml:space="preserve"> </w:t>
      </w:r>
      <w:r w:rsidRPr="00334428">
        <w:rPr>
          <w:kern w:val="2"/>
        </w:rPr>
        <w:t>to</w:t>
      </w:r>
      <w:r w:rsidRPr="00334428">
        <w:rPr>
          <w:spacing w:val="-3"/>
          <w:kern w:val="2"/>
        </w:rPr>
        <w:t xml:space="preserve"> </w:t>
      </w:r>
      <w:r w:rsidRPr="00334428">
        <w:rPr>
          <w:kern w:val="2"/>
        </w:rPr>
        <w:t>the</w:t>
      </w:r>
      <w:r w:rsidRPr="00334428">
        <w:rPr>
          <w:spacing w:val="-3"/>
          <w:kern w:val="2"/>
        </w:rPr>
        <w:t xml:space="preserve"> </w:t>
      </w:r>
      <w:r w:rsidRPr="00334428">
        <w:rPr>
          <w:kern w:val="2"/>
        </w:rPr>
        <w:t>Department</w:t>
      </w:r>
      <w:r w:rsidRPr="00334428">
        <w:rPr>
          <w:spacing w:val="-4"/>
          <w:kern w:val="2"/>
        </w:rPr>
        <w:t xml:space="preserve"> </w:t>
      </w:r>
      <w:r w:rsidRPr="00334428">
        <w:rPr>
          <w:kern w:val="2"/>
        </w:rPr>
        <w:t>of</w:t>
      </w:r>
      <w:r w:rsidRPr="00334428">
        <w:rPr>
          <w:spacing w:val="-5"/>
          <w:kern w:val="2"/>
        </w:rPr>
        <w:t xml:space="preserve"> </w:t>
      </w:r>
      <w:r w:rsidRPr="00334428">
        <w:rPr>
          <w:kern w:val="2"/>
        </w:rPr>
        <w:t>Environmental</w:t>
      </w:r>
      <w:r w:rsidRPr="00334428">
        <w:rPr>
          <w:spacing w:val="-4"/>
          <w:kern w:val="2"/>
        </w:rPr>
        <w:t xml:space="preserve"> </w:t>
      </w:r>
      <w:r w:rsidRPr="00334428">
        <w:rPr>
          <w:kern w:val="2"/>
        </w:rPr>
        <w:t>Quality for a permit to discharge any pollutant into a system river, the person shall give written notice to the administrator);</w:t>
      </w:r>
    </w:p>
    <w:p w14:paraId="02C8594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prospecting, drilling and mining for nonrenewable natural resources;</w:t>
      </w:r>
    </w:p>
    <w:p w14:paraId="5B15170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structures and buildings of any kind or size;</w:t>
      </w:r>
    </w:p>
    <w:p w14:paraId="5320A65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piers, boat slips, bulkheads and landings;</w:t>
      </w:r>
    </w:p>
    <w:p w14:paraId="269AE0DA"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7.</w:t>
      </w:r>
      <w:r w:rsidRPr="00334428">
        <w:rPr>
          <w:kern w:val="2"/>
        </w:rPr>
        <w:tab/>
        <w:t>commercial</w:t>
      </w:r>
      <w:r w:rsidRPr="00334428">
        <w:rPr>
          <w:spacing w:val="-4"/>
          <w:kern w:val="2"/>
        </w:rPr>
        <w:t xml:space="preserve"> </w:t>
      </w:r>
      <w:r w:rsidRPr="00334428">
        <w:rPr>
          <w:kern w:val="2"/>
        </w:rPr>
        <w:t>uses,</w:t>
      </w:r>
      <w:r w:rsidRPr="00334428">
        <w:rPr>
          <w:spacing w:val="-6"/>
          <w:kern w:val="2"/>
        </w:rPr>
        <w:t xml:space="preserve"> </w:t>
      </w:r>
      <w:r w:rsidRPr="00334428">
        <w:rPr>
          <w:kern w:val="2"/>
        </w:rPr>
        <w:t>activities</w:t>
      </w:r>
      <w:r w:rsidRPr="00334428">
        <w:rPr>
          <w:spacing w:val="-7"/>
          <w:kern w:val="2"/>
        </w:rPr>
        <w:t xml:space="preserve"> </w:t>
      </w:r>
      <w:r w:rsidRPr="00334428">
        <w:rPr>
          <w:kern w:val="2"/>
        </w:rPr>
        <w:t>and</w:t>
      </w:r>
      <w:r w:rsidRPr="00334428">
        <w:rPr>
          <w:spacing w:val="-5"/>
          <w:kern w:val="2"/>
        </w:rPr>
        <w:t xml:space="preserve"> </w:t>
      </w:r>
      <w:r w:rsidRPr="00334428">
        <w:rPr>
          <w:spacing w:val="-2"/>
          <w:kern w:val="2"/>
        </w:rPr>
        <w:t>access;</w:t>
      </w:r>
    </w:p>
    <w:p w14:paraId="1EB0E556"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8.</w:t>
      </w:r>
      <w:r w:rsidRPr="00334428">
        <w:rPr>
          <w:spacing w:val="-2"/>
          <w:kern w:val="2"/>
        </w:rPr>
        <w:tab/>
      </w:r>
      <w:r w:rsidRPr="00334428">
        <w:rPr>
          <w:kern w:val="2"/>
        </w:rPr>
        <w:t>commercial signs or other forms of outdoor advertising that are visible from the waters within a natural and scenic river;</w:t>
      </w:r>
    </w:p>
    <w:p w14:paraId="035ADB6E"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9.</w:t>
      </w:r>
      <w:r w:rsidRPr="00334428">
        <w:rPr>
          <w:kern w:val="2"/>
        </w:rPr>
        <w:tab/>
        <w:t>water withdrawals,</w:t>
      </w:r>
      <w:r w:rsidRPr="00334428">
        <w:rPr>
          <w:spacing w:val="-2"/>
          <w:kern w:val="2"/>
        </w:rPr>
        <w:t xml:space="preserve"> </w:t>
      </w:r>
      <w:r w:rsidRPr="00334428">
        <w:rPr>
          <w:kern w:val="2"/>
        </w:rPr>
        <w:t>except</w:t>
      </w:r>
      <w:r w:rsidRPr="00334428">
        <w:rPr>
          <w:spacing w:val="-2"/>
          <w:kern w:val="2"/>
        </w:rPr>
        <w:t xml:space="preserve"> </w:t>
      </w:r>
      <w:r w:rsidRPr="00334428">
        <w:rPr>
          <w:kern w:val="2"/>
        </w:rPr>
        <w:t>for</w:t>
      </w:r>
      <w:r w:rsidRPr="00334428">
        <w:rPr>
          <w:spacing w:val="-2"/>
          <w:kern w:val="2"/>
        </w:rPr>
        <w:t xml:space="preserve"> </w:t>
      </w:r>
      <w:r w:rsidRPr="00334428">
        <w:rPr>
          <w:kern w:val="2"/>
        </w:rPr>
        <w:t>withdrawals made</w:t>
      </w:r>
      <w:r w:rsidRPr="00334428">
        <w:rPr>
          <w:spacing w:val="-2"/>
          <w:kern w:val="2"/>
        </w:rPr>
        <w:t xml:space="preserve"> </w:t>
      </w:r>
      <w:r w:rsidRPr="00334428">
        <w:rPr>
          <w:kern w:val="2"/>
        </w:rPr>
        <w:t xml:space="preserve">by an individual, adjacent property owner solely for residential </w:t>
      </w:r>
      <w:r w:rsidRPr="00334428">
        <w:rPr>
          <w:spacing w:val="-2"/>
          <w:kern w:val="2"/>
        </w:rPr>
        <w:t>purposes;</w:t>
      </w:r>
    </w:p>
    <w:p w14:paraId="4FA0AD81"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10.</w:t>
      </w:r>
      <w:r w:rsidRPr="00334428">
        <w:rPr>
          <w:spacing w:val="-2"/>
          <w:kern w:val="2"/>
        </w:rPr>
        <w:tab/>
      </w:r>
      <w:r w:rsidRPr="00334428">
        <w:rPr>
          <w:kern w:val="2"/>
        </w:rPr>
        <w:t>mooring</w:t>
      </w:r>
      <w:r w:rsidRPr="00334428">
        <w:rPr>
          <w:spacing w:val="-3"/>
          <w:kern w:val="2"/>
        </w:rPr>
        <w:t xml:space="preserve"> </w:t>
      </w:r>
      <w:r w:rsidRPr="00334428">
        <w:rPr>
          <w:kern w:val="2"/>
        </w:rPr>
        <w:t>of</w:t>
      </w:r>
      <w:r w:rsidRPr="00334428">
        <w:rPr>
          <w:spacing w:val="-1"/>
          <w:kern w:val="2"/>
        </w:rPr>
        <w:t xml:space="preserve"> </w:t>
      </w:r>
      <w:r w:rsidRPr="00334428">
        <w:rPr>
          <w:kern w:val="2"/>
        </w:rPr>
        <w:t>houseboats</w:t>
      </w:r>
      <w:r w:rsidRPr="00334428">
        <w:rPr>
          <w:spacing w:val="-2"/>
          <w:kern w:val="2"/>
        </w:rPr>
        <w:t xml:space="preserve"> </w:t>
      </w:r>
      <w:r w:rsidRPr="00334428">
        <w:rPr>
          <w:kern w:val="2"/>
        </w:rPr>
        <w:t>or floating</w:t>
      </w:r>
      <w:r w:rsidRPr="00334428">
        <w:rPr>
          <w:spacing w:val="-3"/>
          <w:kern w:val="2"/>
        </w:rPr>
        <w:t xml:space="preserve"> </w:t>
      </w:r>
      <w:r w:rsidRPr="00334428">
        <w:rPr>
          <w:kern w:val="2"/>
        </w:rPr>
        <w:t>camps</w:t>
      </w:r>
      <w:r w:rsidRPr="00334428">
        <w:rPr>
          <w:spacing w:val="-2"/>
          <w:kern w:val="2"/>
        </w:rPr>
        <w:t xml:space="preserve"> </w:t>
      </w:r>
      <w:r w:rsidRPr="00334428">
        <w:rPr>
          <w:kern w:val="2"/>
        </w:rPr>
        <w:t>on system streams except:</w:t>
      </w:r>
    </w:p>
    <w:p w14:paraId="622CFD96"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when the houseboat or floating camp is moored</w:t>
      </w:r>
      <w:r w:rsidRPr="00334428">
        <w:rPr>
          <w:spacing w:val="40"/>
          <w:kern w:val="2"/>
        </w:rPr>
        <w:t xml:space="preserve"> </w:t>
      </w:r>
      <w:r w:rsidRPr="00334428">
        <w:rPr>
          <w:kern w:val="2"/>
        </w:rPr>
        <w:t>to a legally permitted piling, pier or bulkhead or moored to trees using connections that do not damage the trees and</w:t>
      </w:r>
      <w:r w:rsidRPr="00334428">
        <w:rPr>
          <w:spacing w:val="40"/>
          <w:kern w:val="2"/>
        </w:rPr>
        <w:t xml:space="preserve"> </w:t>
      </w:r>
      <w:r w:rsidRPr="00334428">
        <w:rPr>
          <w:kern w:val="2"/>
        </w:rPr>
        <w:t>with</w:t>
      </w:r>
      <w:r w:rsidRPr="00334428">
        <w:rPr>
          <w:spacing w:val="-6"/>
          <w:kern w:val="2"/>
        </w:rPr>
        <w:t xml:space="preserve"> </w:t>
      </w:r>
      <w:r w:rsidRPr="00334428">
        <w:rPr>
          <w:kern w:val="2"/>
        </w:rPr>
        <w:t>the</w:t>
      </w:r>
      <w:r w:rsidRPr="00334428">
        <w:rPr>
          <w:spacing w:val="-3"/>
          <w:kern w:val="2"/>
        </w:rPr>
        <w:t xml:space="preserve"> </w:t>
      </w:r>
      <w:r w:rsidRPr="00334428">
        <w:rPr>
          <w:kern w:val="2"/>
        </w:rPr>
        <w:t>written</w:t>
      </w:r>
      <w:r w:rsidRPr="00334428">
        <w:rPr>
          <w:spacing w:val="-6"/>
          <w:kern w:val="2"/>
        </w:rPr>
        <w:t xml:space="preserve"> </w:t>
      </w:r>
      <w:r w:rsidRPr="00334428">
        <w:rPr>
          <w:kern w:val="2"/>
        </w:rPr>
        <w:t>permission</w:t>
      </w:r>
      <w:r w:rsidRPr="00334428">
        <w:rPr>
          <w:spacing w:val="-6"/>
          <w:kern w:val="2"/>
        </w:rPr>
        <w:t xml:space="preserve"> </w:t>
      </w:r>
      <w:r w:rsidRPr="00334428">
        <w:rPr>
          <w:kern w:val="2"/>
        </w:rPr>
        <w:t>of</w:t>
      </w:r>
      <w:r w:rsidRPr="00334428">
        <w:rPr>
          <w:spacing w:val="-5"/>
          <w:kern w:val="2"/>
        </w:rPr>
        <w:t xml:space="preserve"> </w:t>
      </w:r>
      <w:r w:rsidRPr="00334428">
        <w:rPr>
          <w:kern w:val="2"/>
        </w:rPr>
        <w:t>the</w:t>
      </w:r>
      <w:r w:rsidRPr="00334428">
        <w:rPr>
          <w:spacing w:val="-5"/>
          <w:kern w:val="2"/>
        </w:rPr>
        <w:t xml:space="preserve"> </w:t>
      </w:r>
      <w:r w:rsidRPr="00334428">
        <w:rPr>
          <w:kern w:val="2"/>
        </w:rPr>
        <w:t>owner</w:t>
      </w:r>
      <w:r w:rsidRPr="00334428">
        <w:rPr>
          <w:spacing w:val="-4"/>
          <w:kern w:val="2"/>
        </w:rPr>
        <w:t xml:space="preserve"> </w:t>
      </w:r>
      <w:r w:rsidRPr="00334428">
        <w:rPr>
          <w:kern w:val="2"/>
        </w:rPr>
        <w:t>of</w:t>
      </w:r>
      <w:r w:rsidRPr="00334428">
        <w:rPr>
          <w:spacing w:val="-4"/>
          <w:kern w:val="2"/>
        </w:rPr>
        <w:t xml:space="preserve"> </w:t>
      </w:r>
      <w:r w:rsidRPr="00334428">
        <w:rPr>
          <w:kern w:val="2"/>
        </w:rPr>
        <w:t>the</w:t>
      </w:r>
      <w:r w:rsidRPr="00334428">
        <w:rPr>
          <w:spacing w:val="-5"/>
          <w:kern w:val="2"/>
        </w:rPr>
        <w:t xml:space="preserve"> </w:t>
      </w:r>
      <w:r w:rsidRPr="00334428">
        <w:rPr>
          <w:kern w:val="2"/>
        </w:rPr>
        <w:t>trees.</w:t>
      </w:r>
      <w:r w:rsidRPr="00334428">
        <w:rPr>
          <w:spacing w:val="-7"/>
          <w:kern w:val="2"/>
        </w:rPr>
        <w:t xml:space="preserve"> </w:t>
      </w:r>
      <w:r w:rsidRPr="00334428">
        <w:rPr>
          <w:kern w:val="2"/>
        </w:rPr>
        <w:t>Written permission must be physically on the houseboat or floating camp and include the owner’s contact information; and</w:t>
      </w:r>
    </w:p>
    <w:p w14:paraId="7309478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houseboats moored on a System Stream shall have a permit or letter of certification from the Health Unit (Department of Health and Hospitals) of the parish within which</w:t>
      </w:r>
      <w:r w:rsidRPr="00334428">
        <w:rPr>
          <w:spacing w:val="21"/>
          <w:kern w:val="2"/>
        </w:rPr>
        <w:t xml:space="preserve"> </w:t>
      </w:r>
      <w:r w:rsidRPr="00334428">
        <w:rPr>
          <w:kern w:val="2"/>
        </w:rPr>
        <w:t>the</w:t>
      </w:r>
      <w:r w:rsidRPr="00334428">
        <w:rPr>
          <w:spacing w:val="25"/>
          <w:kern w:val="2"/>
        </w:rPr>
        <w:t xml:space="preserve"> </w:t>
      </w:r>
      <w:r w:rsidRPr="00334428">
        <w:rPr>
          <w:kern w:val="2"/>
        </w:rPr>
        <w:t>system</w:t>
      </w:r>
      <w:r w:rsidRPr="00334428">
        <w:rPr>
          <w:spacing w:val="22"/>
          <w:kern w:val="2"/>
        </w:rPr>
        <w:t xml:space="preserve"> </w:t>
      </w:r>
      <w:r w:rsidRPr="00334428">
        <w:rPr>
          <w:kern w:val="2"/>
        </w:rPr>
        <w:t>stream</w:t>
      </w:r>
      <w:r w:rsidRPr="00334428">
        <w:rPr>
          <w:spacing w:val="21"/>
          <w:kern w:val="2"/>
        </w:rPr>
        <w:t xml:space="preserve"> </w:t>
      </w:r>
      <w:r w:rsidRPr="00334428">
        <w:rPr>
          <w:kern w:val="2"/>
        </w:rPr>
        <w:t>is</w:t>
      </w:r>
      <w:r w:rsidRPr="00334428">
        <w:rPr>
          <w:spacing w:val="21"/>
          <w:kern w:val="2"/>
        </w:rPr>
        <w:t xml:space="preserve"> </w:t>
      </w:r>
      <w:r w:rsidRPr="00334428">
        <w:rPr>
          <w:kern w:val="2"/>
        </w:rPr>
        <w:t>located</w:t>
      </w:r>
      <w:r w:rsidRPr="00334428">
        <w:rPr>
          <w:spacing w:val="23"/>
          <w:kern w:val="2"/>
        </w:rPr>
        <w:t xml:space="preserve"> </w:t>
      </w:r>
      <w:r w:rsidRPr="00334428">
        <w:rPr>
          <w:kern w:val="2"/>
        </w:rPr>
        <w:t>verifying</w:t>
      </w:r>
      <w:r w:rsidRPr="00334428">
        <w:rPr>
          <w:spacing w:val="21"/>
          <w:kern w:val="2"/>
        </w:rPr>
        <w:t xml:space="preserve"> </w:t>
      </w:r>
      <w:r w:rsidRPr="00334428">
        <w:rPr>
          <w:kern w:val="2"/>
        </w:rPr>
        <w:t>that</w:t>
      </w:r>
      <w:r w:rsidRPr="00334428">
        <w:rPr>
          <w:spacing w:val="22"/>
          <w:kern w:val="2"/>
        </w:rPr>
        <w:t xml:space="preserve"> </w:t>
      </w:r>
      <w:r w:rsidRPr="00334428">
        <w:rPr>
          <w:kern w:val="2"/>
        </w:rPr>
        <w:t>it</w:t>
      </w:r>
      <w:r w:rsidRPr="00334428">
        <w:rPr>
          <w:spacing w:val="22"/>
          <w:kern w:val="2"/>
        </w:rPr>
        <w:t xml:space="preserve"> </w:t>
      </w:r>
      <w:r w:rsidRPr="00334428">
        <w:rPr>
          <w:kern w:val="2"/>
        </w:rPr>
        <w:t>has</w:t>
      </w:r>
      <w:r w:rsidRPr="00334428">
        <w:rPr>
          <w:spacing w:val="22"/>
          <w:kern w:val="2"/>
        </w:rPr>
        <w:t xml:space="preserve"> </w:t>
      </w:r>
      <w:r w:rsidRPr="00334428">
        <w:rPr>
          <w:kern w:val="2"/>
        </w:rPr>
        <w:t xml:space="preserve">an approved sewerage disposal system on board. Furthermore, all occupants of houseboats and floating camps when on a system stream must utilize an approved sewerage disposal </w:t>
      </w:r>
      <w:r w:rsidRPr="00334428">
        <w:rPr>
          <w:spacing w:val="-2"/>
          <w:kern w:val="2"/>
        </w:rPr>
        <w:t>system</w:t>
      </w:r>
      <w:r w:rsidRPr="00334428">
        <w:rPr>
          <w:kern w:val="2"/>
        </w:rPr>
        <w:t>.</w:t>
      </w:r>
    </w:p>
    <w:p w14:paraId="4609A5F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Application. The administrator shall provide an application to any</w:t>
      </w:r>
      <w:r w:rsidRPr="00334428">
        <w:rPr>
          <w:spacing w:val="-1"/>
          <w:kern w:val="2"/>
        </w:rPr>
        <w:t xml:space="preserve"> </w:t>
      </w:r>
      <w:r w:rsidRPr="00334428">
        <w:rPr>
          <w:kern w:val="2"/>
        </w:rPr>
        <w:t>person wishing to apply</w:t>
      </w:r>
      <w:r w:rsidRPr="00334428">
        <w:rPr>
          <w:spacing w:val="-1"/>
          <w:kern w:val="2"/>
        </w:rPr>
        <w:t xml:space="preserve"> </w:t>
      </w:r>
      <w:r w:rsidRPr="00334428">
        <w:rPr>
          <w:kern w:val="2"/>
        </w:rPr>
        <w:t>for a permit.</w:t>
      </w:r>
      <w:r w:rsidRPr="00334428">
        <w:rPr>
          <w:spacing w:val="-5"/>
          <w:kern w:val="2"/>
        </w:rPr>
        <w:t xml:space="preserve"> </w:t>
      </w:r>
      <w:r w:rsidRPr="00334428">
        <w:rPr>
          <w:kern w:val="2"/>
        </w:rPr>
        <w:t>Any person who proposes to make any permitted use of a system river, shall submit one complete original application to the administrator.</w:t>
      </w:r>
      <w:r w:rsidRPr="00334428">
        <w:rPr>
          <w:spacing w:val="-1"/>
          <w:kern w:val="2"/>
        </w:rPr>
        <w:t xml:space="preserve"> </w:t>
      </w:r>
      <w:r w:rsidRPr="00334428">
        <w:rPr>
          <w:kern w:val="2"/>
        </w:rPr>
        <w:t>Any documents larger than 8 1/2" x 14" must be submitted digitally in a department approved digital format. The application shall contain:</w:t>
      </w:r>
    </w:p>
    <w:p w14:paraId="7B30B6E4"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w:t>
      </w:r>
      <w:r w:rsidRPr="00334428">
        <w:rPr>
          <w:kern w:val="2"/>
        </w:rPr>
        <w:tab/>
        <w:t xml:space="preserve">name, address and telephone numbers of the </w:t>
      </w:r>
      <w:r w:rsidRPr="00334428">
        <w:rPr>
          <w:spacing w:val="-2"/>
          <w:kern w:val="2"/>
        </w:rPr>
        <w:t>applicant;</w:t>
      </w:r>
    </w:p>
    <w:p w14:paraId="16E53195"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2.</w:t>
      </w:r>
      <w:r w:rsidRPr="00334428">
        <w:rPr>
          <w:spacing w:val="-2"/>
          <w:kern w:val="2"/>
        </w:rPr>
        <w:tab/>
      </w:r>
      <w:r w:rsidRPr="00334428">
        <w:rPr>
          <w:kern w:val="2"/>
        </w:rPr>
        <w:t>names and addresses of adjoining property owners whose property also adjoins the waterway;</w:t>
      </w:r>
    </w:p>
    <w:p w14:paraId="71ABD234" w14:textId="77777777" w:rsidR="00334428" w:rsidRPr="00334428" w:rsidRDefault="00334428" w:rsidP="00334428">
      <w:pPr>
        <w:tabs>
          <w:tab w:val="left" w:pos="720"/>
          <w:tab w:val="left" w:pos="979"/>
          <w:tab w:val="left" w:pos="1152"/>
        </w:tabs>
        <w:ind w:firstLine="360"/>
        <w:jc w:val="both"/>
        <w:outlineLvl w:val="4"/>
        <w:rPr>
          <w:spacing w:val="-4"/>
          <w:kern w:val="2"/>
        </w:rPr>
      </w:pPr>
      <w:r w:rsidRPr="00334428">
        <w:rPr>
          <w:kern w:val="2"/>
        </w:rPr>
        <w:t>3.</w:t>
      </w:r>
      <w:r w:rsidRPr="00334428">
        <w:rPr>
          <w:kern w:val="2"/>
        </w:rPr>
        <w:tab/>
        <w:t>background</w:t>
      </w:r>
      <w:r w:rsidRPr="00334428">
        <w:rPr>
          <w:spacing w:val="-6"/>
          <w:kern w:val="2"/>
        </w:rPr>
        <w:t xml:space="preserve"> </w:t>
      </w:r>
      <w:r w:rsidRPr="00334428">
        <w:rPr>
          <w:kern w:val="2"/>
        </w:rPr>
        <w:t>information</w:t>
      </w:r>
      <w:r w:rsidRPr="00334428">
        <w:rPr>
          <w:spacing w:val="-6"/>
          <w:kern w:val="2"/>
        </w:rPr>
        <w:t xml:space="preserve"> </w:t>
      </w:r>
      <w:r w:rsidRPr="00334428">
        <w:rPr>
          <w:kern w:val="2"/>
        </w:rPr>
        <w:t>on</w:t>
      </w:r>
      <w:r w:rsidRPr="00334428">
        <w:rPr>
          <w:spacing w:val="-7"/>
          <w:kern w:val="2"/>
        </w:rPr>
        <w:t xml:space="preserve"> </w:t>
      </w:r>
      <w:r w:rsidRPr="00334428">
        <w:rPr>
          <w:kern w:val="2"/>
        </w:rPr>
        <w:t>the</w:t>
      </w:r>
      <w:r w:rsidRPr="00334428">
        <w:rPr>
          <w:spacing w:val="-6"/>
          <w:kern w:val="2"/>
        </w:rPr>
        <w:t xml:space="preserve"> </w:t>
      </w:r>
      <w:r w:rsidRPr="00334428">
        <w:rPr>
          <w:kern w:val="2"/>
        </w:rPr>
        <w:t>proposed</w:t>
      </w:r>
      <w:r w:rsidRPr="00334428">
        <w:rPr>
          <w:spacing w:val="-5"/>
          <w:kern w:val="2"/>
        </w:rPr>
        <w:t xml:space="preserve"> </w:t>
      </w:r>
      <w:r w:rsidRPr="00334428">
        <w:rPr>
          <w:spacing w:val="-4"/>
          <w:kern w:val="2"/>
        </w:rPr>
        <w:t>use;</w:t>
      </w:r>
    </w:p>
    <w:p w14:paraId="67AC141E" w14:textId="77777777" w:rsidR="00334428" w:rsidRPr="00334428" w:rsidRDefault="00334428" w:rsidP="00334428">
      <w:pPr>
        <w:tabs>
          <w:tab w:val="left" w:pos="720"/>
          <w:tab w:val="left" w:pos="979"/>
          <w:tab w:val="left" w:pos="1152"/>
        </w:tabs>
        <w:ind w:firstLine="360"/>
        <w:jc w:val="both"/>
        <w:outlineLvl w:val="4"/>
        <w:rPr>
          <w:spacing w:val="-4"/>
          <w:kern w:val="2"/>
        </w:rPr>
      </w:pPr>
      <w:r w:rsidRPr="00334428">
        <w:rPr>
          <w:spacing w:val="-4"/>
          <w:kern w:val="2"/>
        </w:rPr>
        <w:t>4.</w:t>
      </w:r>
      <w:r w:rsidRPr="00334428">
        <w:rPr>
          <w:spacing w:val="-4"/>
          <w:kern w:val="2"/>
        </w:rPr>
        <w:tab/>
      </w:r>
      <w:r w:rsidRPr="00334428">
        <w:rPr>
          <w:kern w:val="2"/>
        </w:rPr>
        <w:t>a</w:t>
      </w:r>
      <w:r w:rsidRPr="00334428">
        <w:rPr>
          <w:spacing w:val="-4"/>
          <w:kern w:val="2"/>
        </w:rPr>
        <w:t xml:space="preserve"> </w:t>
      </w:r>
      <w:r w:rsidRPr="00334428">
        <w:rPr>
          <w:kern w:val="2"/>
        </w:rPr>
        <w:t>detailed</w:t>
      </w:r>
      <w:r w:rsidRPr="00334428">
        <w:rPr>
          <w:spacing w:val="-3"/>
          <w:kern w:val="2"/>
        </w:rPr>
        <w:t xml:space="preserve"> </w:t>
      </w:r>
      <w:r w:rsidRPr="00334428">
        <w:rPr>
          <w:kern w:val="2"/>
        </w:rPr>
        <w:t>description</w:t>
      </w:r>
      <w:r w:rsidRPr="00334428">
        <w:rPr>
          <w:spacing w:val="-5"/>
          <w:kern w:val="2"/>
        </w:rPr>
        <w:t xml:space="preserve"> </w:t>
      </w:r>
      <w:r w:rsidRPr="00334428">
        <w:rPr>
          <w:kern w:val="2"/>
        </w:rPr>
        <w:t>of</w:t>
      </w:r>
      <w:r w:rsidRPr="00334428">
        <w:rPr>
          <w:spacing w:val="-6"/>
          <w:kern w:val="2"/>
        </w:rPr>
        <w:t xml:space="preserve"> </w:t>
      </w:r>
      <w:r w:rsidRPr="00334428">
        <w:rPr>
          <w:kern w:val="2"/>
        </w:rPr>
        <w:t>the</w:t>
      </w:r>
      <w:r w:rsidRPr="00334428">
        <w:rPr>
          <w:spacing w:val="-4"/>
          <w:kern w:val="2"/>
        </w:rPr>
        <w:t xml:space="preserve"> </w:t>
      </w:r>
      <w:r w:rsidRPr="00334428">
        <w:rPr>
          <w:kern w:val="2"/>
        </w:rPr>
        <w:t>proposed</w:t>
      </w:r>
      <w:r w:rsidRPr="00334428">
        <w:rPr>
          <w:spacing w:val="-3"/>
          <w:kern w:val="2"/>
        </w:rPr>
        <w:t xml:space="preserve"> </w:t>
      </w:r>
      <w:r w:rsidRPr="00334428">
        <w:rPr>
          <w:spacing w:val="-4"/>
          <w:kern w:val="2"/>
        </w:rPr>
        <w:t>use;</w:t>
      </w:r>
    </w:p>
    <w:p w14:paraId="4F8CAD39"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4"/>
          <w:kern w:val="2"/>
        </w:rPr>
        <w:t>5.</w:t>
      </w:r>
      <w:r w:rsidRPr="00334428">
        <w:rPr>
          <w:spacing w:val="-4"/>
          <w:kern w:val="2"/>
        </w:rPr>
        <w:tab/>
      </w:r>
      <w:r w:rsidRPr="00334428">
        <w:rPr>
          <w:kern w:val="2"/>
        </w:rPr>
        <w:t>full description of any portion of the project which is under development or is completed;</w:t>
      </w:r>
    </w:p>
    <w:p w14:paraId="62DE33E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photographs and maps of the area where the uses would be made;</w:t>
      </w:r>
    </w:p>
    <w:p w14:paraId="0179263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full and thorough evaluation of the use's effect on the criteria listed in Subsection F below;</w:t>
      </w:r>
    </w:p>
    <w:p w14:paraId="1FBBDFE7"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8.</w:t>
      </w:r>
      <w:r w:rsidRPr="00334428">
        <w:rPr>
          <w:kern w:val="2"/>
        </w:rPr>
        <w:tab/>
        <w:t>any</w:t>
      </w:r>
      <w:r w:rsidRPr="00334428">
        <w:rPr>
          <w:spacing w:val="-8"/>
          <w:kern w:val="2"/>
        </w:rPr>
        <w:t xml:space="preserve"> </w:t>
      </w:r>
      <w:r w:rsidRPr="00334428">
        <w:rPr>
          <w:kern w:val="2"/>
        </w:rPr>
        <w:t>alternatives</w:t>
      </w:r>
      <w:r w:rsidRPr="00334428">
        <w:rPr>
          <w:spacing w:val="-5"/>
          <w:kern w:val="2"/>
        </w:rPr>
        <w:t xml:space="preserve"> </w:t>
      </w:r>
      <w:r w:rsidRPr="00334428">
        <w:rPr>
          <w:kern w:val="2"/>
        </w:rPr>
        <w:t>to</w:t>
      </w:r>
      <w:r w:rsidRPr="00334428">
        <w:rPr>
          <w:spacing w:val="-4"/>
          <w:kern w:val="2"/>
        </w:rPr>
        <w:t xml:space="preserve"> </w:t>
      </w:r>
      <w:r w:rsidRPr="00334428">
        <w:rPr>
          <w:kern w:val="2"/>
        </w:rPr>
        <w:t>the</w:t>
      </w:r>
      <w:r w:rsidRPr="00334428">
        <w:rPr>
          <w:spacing w:val="-4"/>
          <w:kern w:val="2"/>
        </w:rPr>
        <w:t xml:space="preserve"> </w:t>
      </w:r>
      <w:r w:rsidRPr="00334428">
        <w:rPr>
          <w:kern w:val="2"/>
        </w:rPr>
        <w:t>proposed</w:t>
      </w:r>
      <w:r w:rsidRPr="00334428">
        <w:rPr>
          <w:spacing w:val="-3"/>
          <w:kern w:val="2"/>
        </w:rPr>
        <w:t xml:space="preserve"> </w:t>
      </w:r>
      <w:r w:rsidRPr="00334428">
        <w:rPr>
          <w:spacing w:val="-2"/>
          <w:kern w:val="2"/>
        </w:rPr>
        <w:t>action;</w:t>
      </w:r>
    </w:p>
    <w:p w14:paraId="0589652F"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9.</w:t>
      </w:r>
      <w:r w:rsidRPr="00334428">
        <w:rPr>
          <w:spacing w:val="-2"/>
          <w:kern w:val="2"/>
        </w:rPr>
        <w:tab/>
      </w:r>
      <w:r w:rsidRPr="00334428">
        <w:rPr>
          <w:kern w:val="2"/>
        </w:rPr>
        <w:t>description of steps taken to minimize detrimental effects to the system river, and measures taken to ensure preservation of the system;</w:t>
      </w:r>
    </w:p>
    <w:p w14:paraId="02FB66E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identification of all authorizing local, state, and federal agencies</w:t>
      </w:r>
      <w:r w:rsidRPr="00334428">
        <w:rPr>
          <w:spacing w:val="-1"/>
          <w:kern w:val="2"/>
        </w:rPr>
        <w:t xml:space="preserve"> </w:t>
      </w:r>
      <w:r w:rsidRPr="00334428">
        <w:rPr>
          <w:kern w:val="2"/>
        </w:rPr>
        <w:t>and all permits</w:t>
      </w:r>
      <w:r w:rsidRPr="00334428">
        <w:rPr>
          <w:spacing w:val="-1"/>
          <w:kern w:val="2"/>
        </w:rPr>
        <w:t xml:space="preserve"> </w:t>
      </w:r>
      <w:r w:rsidRPr="00334428">
        <w:rPr>
          <w:kern w:val="2"/>
        </w:rPr>
        <w:t>applied for or obtained from such agency; and</w:t>
      </w:r>
    </w:p>
    <w:p w14:paraId="01A744D6"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11.</w:t>
      </w:r>
      <w:r w:rsidRPr="00334428">
        <w:rPr>
          <w:kern w:val="2"/>
        </w:rPr>
        <w:tab/>
        <w:t>description of any noncompliance by applicant, adjudicated within Louisiana, regarding the Louisiana</w:t>
      </w:r>
      <w:r w:rsidRPr="00334428">
        <w:rPr>
          <w:spacing w:val="40"/>
          <w:kern w:val="2"/>
        </w:rPr>
        <w:t xml:space="preserve"> </w:t>
      </w:r>
      <w:r w:rsidRPr="00334428">
        <w:rPr>
          <w:kern w:val="2"/>
        </w:rPr>
        <w:t xml:space="preserve">Scenic Rivers Act, the United States Wild and Scenic River Act, and all regulations and ordinances pertaining to these </w:t>
      </w:r>
      <w:r w:rsidRPr="00334428">
        <w:rPr>
          <w:spacing w:val="-2"/>
          <w:kern w:val="2"/>
        </w:rPr>
        <w:t>acts.</w:t>
      </w:r>
    </w:p>
    <w:p w14:paraId="0908753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spacing w:val="-2"/>
          <w:kern w:val="2"/>
        </w:rPr>
        <w:t>D.</w:t>
      </w:r>
      <w:r w:rsidRPr="00334428">
        <w:rPr>
          <w:spacing w:val="-2"/>
          <w:kern w:val="2"/>
        </w:rPr>
        <w:tab/>
      </w:r>
      <w:r w:rsidRPr="00334428">
        <w:rPr>
          <w:kern w:val="2"/>
        </w:rPr>
        <w:t>Insufficient</w:t>
      </w:r>
      <w:r w:rsidRPr="00334428">
        <w:rPr>
          <w:spacing w:val="-5"/>
          <w:kern w:val="2"/>
        </w:rPr>
        <w:t xml:space="preserve"> </w:t>
      </w:r>
      <w:r w:rsidRPr="00334428">
        <w:rPr>
          <w:kern w:val="2"/>
        </w:rPr>
        <w:t>and</w:t>
      </w:r>
      <w:r w:rsidRPr="00334428">
        <w:rPr>
          <w:spacing w:val="-4"/>
          <w:kern w:val="2"/>
        </w:rPr>
        <w:t xml:space="preserve"> </w:t>
      </w:r>
      <w:r w:rsidRPr="00334428">
        <w:rPr>
          <w:kern w:val="2"/>
        </w:rPr>
        <w:t>Incomplete</w:t>
      </w:r>
      <w:r w:rsidRPr="00334428">
        <w:rPr>
          <w:spacing w:val="-10"/>
          <w:kern w:val="2"/>
        </w:rPr>
        <w:t xml:space="preserve"> </w:t>
      </w:r>
      <w:r w:rsidRPr="00334428">
        <w:rPr>
          <w:kern w:val="2"/>
        </w:rPr>
        <w:t>Application.</w:t>
      </w:r>
      <w:r w:rsidRPr="00334428">
        <w:rPr>
          <w:spacing w:val="-4"/>
          <w:kern w:val="2"/>
        </w:rPr>
        <w:t xml:space="preserve"> </w:t>
      </w:r>
      <w:r w:rsidRPr="00334428">
        <w:rPr>
          <w:kern w:val="2"/>
        </w:rPr>
        <w:t>Upon</w:t>
      </w:r>
      <w:r w:rsidRPr="00334428">
        <w:rPr>
          <w:spacing w:val="-6"/>
          <w:kern w:val="2"/>
        </w:rPr>
        <w:t xml:space="preserve"> </w:t>
      </w:r>
      <w:r w:rsidRPr="00334428">
        <w:rPr>
          <w:kern w:val="2"/>
        </w:rPr>
        <w:t>receipt of an application, the administrator shall determine whether the application is sufficient and complete in light of the requirements enumerated in Subsection C, above. If the application is not sufficient and complete, the administrator shall return the application to the applicant with a</w:t>
      </w:r>
      <w:r w:rsidRPr="00334428">
        <w:rPr>
          <w:spacing w:val="40"/>
          <w:kern w:val="2"/>
        </w:rPr>
        <w:t xml:space="preserve"> </w:t>
      </w:r>
      <w:r w:rsidRPr="00334428">
        <w:rPr>
          <w:kern w:val="2"/>
        </w:rPr>
        <w:t>description of how and why the petition is insufficient or incomplete. The applicant shall be entitled to resubmit the petition after making the necessary changes or amendments.</w:t>
      </w:r>
    </w:p>
    <w:p w14:paraId="248578E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Application Fees.</w:t>
      </w:r>
      <w:r w:rsidRPr="00334428">
        <w:rPr>
          <w:spacing w:val="-4"/>
          <w:kern w:val="2"/>
        </w:rPr>
        <w:t xml:space="preserve"> </w:t>
      </w:r>
      <w:r w:rsidRPr="00334428">
        <w:rPr>
          <w:kern w:val="2"/>
        </w:rPr>
        <w:t>An administrative fee of $100 shall accompany each application. The administrative fee shall be deposited immediately upon receipt into the state treasury to be credited to the Scenic River Fund.</w:t>
      </w:r>
    </w:p>
    <w:p w14:paraId="2F7D2F8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Project Evaluation. In determining whether or not a permit should be issued, the administrator's evaluation shall consider the purposes for which the system is established</w:t>
      </w:r>
      <w:r w:rsidRPr="00334428">
        <w:rPr>
          <w:spacing w:val="40"/>
          <w:kern w:val="2"/>
        </w:rPr>
        <w:t xml:space="preserve"> </w:t>
      </w:r>
      <w:r w:rsidRPr="00334428">
        <w:rPr>
          <w:kern w:val="2"/>
        </w:rPr>
        <w:t>and</w:t>
      </w:r>
      <w:r w:rsidRPr="00334428">
        <w:rPr>
          <w:spacing w:val="58"/>
          <w:kern w:val="2"/>
        </w:rPr>
        <w:t xml:space="preserve"> </w:t>
      </w:r>
      <w:r w:rsidRPr="00334428">
        <w:rPr>
          <w:kern w:val="2"/>
        </w:rPr>
        <w:lastRenderedPageBreak/>
        <w:t>shall</w:t>
      </w:r>
      <w:r w:rsidRPr="00334428">
        <w:rPr>
          <w:spacing w:val="58"/>
          <w:kern w:val="2"/>
        </w:rPr>
        <w:t xml:space="preserve"> </w:t>
      </w:r>
      <w:r w:rsidRPr="00334428">
        <w:rPr>
          <w:kern w:val="2"/>
        </w:rPr>
        <w:t>be</w:t>
      </w:r>
      <w:r w:rsidRPr="00334428">
        <w:rPr>
          <w:spacing w:val="60"/>
          <w:kern w:val="2"/>
        </w:rPr>
        <w:t xml:space="preserve"> </w:t>
      </w:r>
      <w:r w:rsidRPr="00334428">
        <w:rPr>
          <w:kern w:val="2"/>
        </w:rPr>
        <w:t>made</w:t>
      </w:r>
      <w:r w:rsidRPr="00334428">
        <w:rPr>
          <w:spacing w:val="61"/>
          <w:kern w:val="2"/>
        </w:rPr>
        <w:t xml:space="preserve"> </w:t>
      </w:r>
      <w:r w:rsidRPr="00334428">
        <w:rPr>
          <w:kern w:val="2"/>
        </w:rPr>
        <w:t>with</w:t>
      </w:r>
      <w:r w:rsidRPr="00334428">
        <w:rPr>
          <w:spacing w:val="57"/>
          <w:kern w:val="2"/>
        </w:rPr>
        <w:t xml:space="preserve"> </w:t>
      </w:r>
      <w:r w:rsidRPr="00334428">
        <w:rPr>
          <w:kern w:val="2"/>
        </w:rPr>
        <w:t>a</w:t>
      </w:r>
      <w:r w:rsidRPr="00334428">
        <w:rPr>
          <w:spacing w:val="60"/>
          <w:kern w:val="2"/>
        </w:rPr>
        <w:t xml:space="preserve"> </w:t>
      </w:r>
      <w:r w:rsidRPr="00334428">
        <w:rPr>
          <w:kern w:val="2"/>
        </w:rPr>
        <w:t>view</w:t>
      </w:r>
      <w:r w:rsidRPr="00334428">
        <w:rPr>
          <w:spacing w:val="56"/>
          <w:kern w:val="2"/>
        </w:rPr>
        <w:t xml:space="preserve"> </w:t>
      </w:r>
      <w:r w:rsidRPr="00334428">
        <w:rPr>
          <w:kern w:val="2"/>
        </w:rPr>
        <w:t>toward</w:t>
      </w:r>
      <w:r w:rsidRPr="00334428">
        <w:rPr>
          <w:spacing w:val="60"/>
          <w:kern w:val="2"/>
        </w:rPr>
        <w:t xml:space="preserve"> </w:t>
      </w:r>
      <w:r w:rsidRPr="00334428">
        <w:rPr>
          <w:kern w:val="2"/>
        </w:rPr>
        <w:t>maintaining</w:t>
      </w:r>
      <w:r w:rsidRPr="00334428">
        <w:rPr>
          <w:spacing w:val="57"/>
          <w:kern w:val="2"/>
        </w:rPr>
        <w:t xml:space="preserve"> </w:t>
      </w:r>
      <w:r w:rsidRPr="00334428">
        <w:rPr>
          <w:spacing w:val="-5"/>
          <w:kern w:val="2"/>
        </w:rPr>
        <w:t xml:space="preserve">the </w:t>
      </w:r>
      <w:r w:rsidRPr="00334428">
        <w:rPr>
          <w:kern w:val="2"/>
        </w:rPr>
        <w:t>fundamental character and unique natural values associated with</w:t>
      </w:r>
      <w:r w:rsidRPr="00334428">
        <w:rPr>
          <w:spacing w:val="-5"/>
          <w:kern w:val="2"/>
        </w:rPr>
        <w:t xml:space="preserve"> </w:t>
      </w:r>
      <w:r w:rsidRPr="00334428">
        <w:rPr>
          <w:kern w:val="2"/>
        </w:rPr>
        <w:t>the</w:t>
      </w:r>
      <w:r w:rsidRPr="00334428">
        <w:rPr>
          <w:spacing w:val="-3"/>
          <w:kern w:val="2"/>
        </w:rPr>
        <w:t xml:space="preserve"> </w:t>
      </w:r>
      <w:r w:rsidRPr="00334428">
        <w:rPr>
          <w:kern w:val="2"/>
        </w:rPr>
        <w:t>system</w:t>
      </w:r>
      <w:r w:rsidRPr="00334428">
        <w:rPr>
          <w:spacing w:val="-5"/>
          <w:kern w:val="2"/>
        </w:rPr>
        <w:t xml:space="preserve"> </w:t>
      </w:r>
      <w:r w:rsidRPr="00334428">
        <w:rPr>
          <w:kern w:val="2"/>
        </w:rPr>
        <w:t>river.</w:t>
      </w:r>
      <w:r w:rsidRPr="00334428">
        <w:rPr>
          <w:spacing w:val="-12"/>
          <w:kern w:val="2"/>
        </w:rPr>
        <w:t xml:space="preserve"> </w:t>
      </w:r>
      <w:r w:rsidRPr="00334428">
        <w:rPr>
          <w:kern w:val="2"/>
        </w:rPr>
        <w:t>Any</w:t>
      </w:r>
      <w:r w:rsidRPr="00334428">
        <w:rPr>
          <w:spacing w:val="-7"/>
          <w:kern w:val="2"/>
        </w:rPr>
        <w:t xml:space="preserve"> </w:t>
      </w:r>
      <w:r w:rsidRPr="00334428">
        <w:rPr>
          <w:kern w:val="2"/>
        </w:rPr>
        <w:t>evaluation</w:t>
      </w:r>
      <w:r w:rsidRPr="00334428">
        <w:rPr>
          <w:spacing w:val="-5"/>
          <w:kern w:val="2"/>
        </w:rPr>
        <w:t xml:space="preserve"> </w:t>
      </w:r>
      <w:r w:rsidRPr="00334428">
        <w:rPr>
          <w:kern w:val="2"/>
        </w:rPr>
        <w:t>required</w:t>
      </w:r>
      <w:r w:rsidRPr="00334428">
        <w:rPr>
          <w:spacing w:val="-3"/>
          <w:kern w:val="2"/>
        </w:rPr>
        <w:t xml:space="preserve"> </w:t>
      </w:r>
      <w:r w:rsidRPr="00334428">
        <w:rPr>
          <w:kern w:val="2"/>
        </w:rPr>
        <w:t>to</w:t>
      </w:r>
      <w:r w:rsidRPr="00334428">
        <w:rPr>
          <w:spacing w:val="-3"/>
          <w:kern w:val="2"/>
        </w:rPr>
        <w:t xml:space="preserve"> </w:t>
      </w:r>
      <w:r w:rsidRPr="00334428">
        <w:rPr>
          <w:kern w:val="2"/>
        </w:rPr>
        <w:t>be</w:t>
      </w:r>
      <w:r w:rsidRPr="00334428">
        <w:rPr>
          <w:spacing w:val="-6"/>
          <w:kern w:val="2"/>
        </w:rPr>
        <w:t xml:space="preserve"> </w:t>
      </w:r>
      <w:r w:rsidRPr="00334428">
        <w:rPr>
          <w:kern w:val="2"/>
        </w:rPr>
        <w:t>made</w:t>
      </w:r>
      <w:r w:rsidRPr="00334428">
        <w:rPr>
          <w:spacing w:val="-3"/>
          <w:kern w:val="2"/>
        </w:rPr>
        <w:t xml:space="preserve"> </w:t>
      </w:r>
      <w:r w:rsidRPr="00334428">
        <w:rPr>
          <w:kern w:val="2"/>
        </w:rPr>
        <w:t>by this Section, shall fully and thoroughly consider, but not be limited to, the following criteria:</w:t>
      </w:r>
    </w:p>
    <w:p w14:paraId="70941E7C"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w:t>
      </w:r>
      <w:r w:rsidRPr="00334428">
        <w:rPr>
          <w:kern w:val="2"/>
        </w:rPr>
        <w:tab/>
        <w:t>wilderness</w:t>
      </w:r>
      <w:r w:rsidRPr="00334428">
        <w:rPr>
          <w:spacing w:val="-12"/>
          <w:kern w:val="2"/>
        </w:rPr>
        <w:t xml:space="preserve"> </w:t>
      </w:r>
      <w:r w:rsidRPr="00334428">
        <w:rPr>
          <w:spacing w:val="-2"/>
          <w:kern w:val="2"/>
        </w:rPr>
        <w:t>qualities;</w:t>
      </w:r>
    </w:p>
    <w:p w14:paraId="7D6264D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scenic</w:t>
      </w:r>
      <w:r w:rsidRPr="00334428">
        <w:rPr>
          <w:spacing w:val="-6"/>
          <w:kern w:val="2"/>
        </w:rPr>
        <w:t xml:space="preserve"> </w:t>
      </w:r>
      <w:r w:rsidRPr="00334428">
        <w:rPr>
          <w:kern w:val="2"/>
        </w:rPr>
        <w:t>values;</w:t>
      </w:r>
    </w:p>
    <w:p w14:paraId="42C39E9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ecological</w:t>
      </w:r>
      <w:r w:rsidRPr="00334428">
        <w:rPr>
          <w:spacing w:val="-10"/>
          <w:kern w:val="2"/>
        </w:rPr>
        <w:t xml:space="preserve"> </w:t>
      </w:r>
      <w:r w:rsidRPr="00334428">
        <w:rPr>
          <w:kern w:val="2"/>
        </w:rPr>
        <w:t>regimes;</w:t>
      </w:r>
    </w:p>
    <w:p w14:paraId="65A7E4E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recreation;</w:t>
      </w:r>
    </w:p>
    <w:p w14:paraId="7504D71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aesthetic</w:t>
      </w:r>
      <w:r w:rsidRPr="00334428">
        <w:rPr>
          <w:spacing w:val="-8"/>
          <w:kern w:val="2"/>
        </w:rPr>
        <w:t xml:space="preserve"> </w:t>
      </w:r>
      <w:r w:rsidRPr="00334428">
        <w:rPr>
          <w:kern w:val="2"/>
        </w:rPr>
        <w:t>values;</w:t>
      </w:r>
    </w:p>
    <w:p w14:paraId="55BC8C82" w14:textId="77777777" w:rsidR="00334428" w:rsidRPr="00334428" w:rsidRDefault="00334428" w:rsidP="00334428">
      <w:pPr>
        <w:tabs>
          <w:tab w:val="left" w:pos="720"/>
          <w:tab w:val="left" w:pos="979"/>
          <w:tab w:val="left" w:pos="1152"/>
        </w:tabs>
        <w:ind w:firstLine="360"/>
        <w:jc w:val="both"/>
        <w:outlineLvl w:val="4"/>
        <w:rPr>
          <w:spacing w:val="-4"/>
          <w:kern w:val="2"/>
        </w:rPr>
      </w:pPr>
      <w:r w:rsidRPr="00334428">
        <w:rPr>
          <w:spacing w:val="-2"/>
          <w:kern w:val="2"/>
        </w:rPr>
        <w:t>6.</w:t>
      </w:r>
      <w:r w:rsidRPr="00334428">
        <w:rPr>
          <w:spacing w:val="-2"/>
          <w:kern w:val="2"/>
        </w:rPr>
        <w:tab/>
      </w:r>
      <w:r w:rsidRPr="00334428">
        <w:rPr>
          <w:kern w:val="2"/>
        </w:rPr>
        <w:t>fish</w:t>
      </w:r>
      <w:r w:rsidRPr="00334428">
        <w:rPr>
          <w:spacing w:val="-6"/>
          <w:kern w:val="2"/>
        </w:rPr>
        <w:t xml:space="preserve"> </w:t>
      </w:r>
      <w:r w:rsidRPr="00334428">
        <w:rPr>
          <w:kern w:val="2"/>
        </w:rPr>
        <w:t>and</w:t>
      </w:r>
      <w:r w:rsidRPr="00334428">
        <w:rPr>
          <w:spacing w:val="-4"/>
          <w:kern w:val="2"/>
        </w:rPr>
        <w:t xml:space="preserve"> </w:t>
      </w:r>
      <w:r w:rsidRPr="00334428">
        <w:rPr>
          <w:kern w:val="2"/>
        </w:rPr>
        <w:t>other</w:t>
      </w:r>
      <w:r w:rsidRPr="00334428">
        <w:rPr>
          <w:spacing w:val="-4"/>
          <w:kern w:val="2"/>
        </w:rPr>
        <w:t xml:space="preserve"> </w:t>
      </w:r>
      <w:r w:rsidRPr="00334428">
        <w:rPr>
          <w:kern w:val="2"/>
        </w:rPr>
        <w:t>aquatic</w:t>
      </w:r>
      <w:r w:rsidRPr="00334428">
        <w:rPr>
          <w:spacing w:val="-4"/>
          <w:kern w:val="2"/>
        </w:rPr>
        <w:t xml:space="preserve"> life;</w:t>
      </w:r>
    </w:p>
    <w:p w14:paraId="3D673A82"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4"/>
          <w:kern w:val="2"/>
        </w:rPr>
        <w:t>7.</w:t>
      </w:r>
      <w:r w:rsidRPr="00334428">
        <w:rPr>
          <w:spacing w:val="-4"/>
          <w:kern w:val="2"/>
        </w:rPr>
        <w:tab/>
      </w:r>
      <w:r w:rsidRPr="00334428">
        <w:rPr>
          <w:kern w:val="2"/>
        </w:rPr>
        <w:t>wildlife;</w:t>
      </w:r>
    </w:p>
    <w:p w14:paraId="3C3C5A8E"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8.</w:t>
      </w:r>
      <w:r w:rsidRPr="00334428">
        <w:rPr>
          <w:spacing w:val="-2"/>
          <w:kern w:val="2"/>
        </w:rPr>
        <w:tab/>
      </w:r>
      <w:r w:rsidRPr="00334428">
        <w:rPr>
          <w:kern w:val="2"/>
        </w:rPr>
        <w:t>historical</w:t>
      </w:r>
      <w:r w:rsidRPr="00334428">
        <w:rPr>
          <w:spacing w:val="-9"/>
          <w:kern w:val="2"/>
        </w:rPr>
        <w:t xml:space="preserve"> </w:t>
      </w:r>
      <w:r w:rsidRPr="00334428">
        <w:rPr>
          <w:kern w:val="2"/>
        </w:rPr>
        <w:t>and</w:t>
      </w:r>
      <w:r w:rsidRPr="00334428">
        <w:rPr>
          <w:spacing w:val="-8"/>
          <w:kern w:val="2"/>
        </w:rPr>
        <w:t xml:space="preserve"> </w:t>
      </w:r>
      <w:r w:rsidRPr="00334428">
        <w:rPr>
          <w:kern w:val="2"/>
        </w:rPr>
        <w:t>archaeological</w:t>
      </w:r>
      <w:r w:rsidRPr="00334428">
        <w:rPr>
          <w:spacing w:val="-8"/>
          <w:kern w:val="2"/>
        </w:rPr>
        <w:t xml:space="preserve"> </w:t>
      </w:r>
      <w:r w:rsidRPr="00334428">
        <w:rPr>
          <w:spacing w:val="-2"/>
          <w:kern w:val="2"/>
        </w:rPr>
        <w:t>resources;</w:t>
      </w:r>
    </w:p>
    <w:p w14:paraId="726ABE7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geological</w:t>
      </w:r>
      <w:r w:rsidRPr="00334428">
        <w:rPr>
          <w:spacing w:val="-12"/>
          <w:kern w:val="2"/>
        </w:rPr>
        <w:t xml:space="preserve"> </w:t>
      </w:r>
      <w:r w:rsidRPr="00334428">
        <w:rPr>
          <w:kern w:val="2"/>
        </w:rPr>
        <w:t>resources;</w:t>
      </w:r>
    </w:p>
    <w:p w14:paraId="0418F27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botanical</w:t>
      </w:r>
      <w:r w:rsidRPr="00334428">
        <w:rPr>
          <w:spacing w:val="-7"/>
          <w:kern w:val="2"/>
        </w:rPr>
        <w:t xml:space="preserve"> </w:t>
      </w:r>
      <w:r w:rsidRPr="00334428">
        <w:rPr>
          <w:kern w:val="2"/>
        </w:rPr>
        <w:t>resources;</w:t>
      </w:r>
    </w:p>
    <w:p w14:paraId="4C1B353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water</w:t>
      </w:r>
      <w:r w:rsidRPr="00334428">
        <w:rPr>
          <w:spacing w:val="-7"/>
          <w:kern w:val="2"/>
        </w:rPr>
        <w:t xml:space="preserve"> </w:t>
      </w:r>
      <w:r w:rsidRPr="00334428">
        <w:rPr>
          <w:kern w:val="2"/>
        </w:rPr>
        <w:t>quality;</w:t>
      </w:r>
    </w:p>
    <w:p w14:paraId="4AD58BB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cultural</w:t>
      </w:r>
      <w:r w:rsidRPr="00334428">
        <w:rPr>
          <w:spacing w:val="-9"/>
          <w:kern w:val="2"/>
        </w:rPr>
        <w:t xml:space="preserve"> </w:t>
      </w:r>
      <w:r w:rsidRPr="00334428">
        <w:rPr>
          <w:kern w:val="2"/>
        </w:rPr>
        <w:t>resources;</w:t>
      </w:r>
    </w:p>
    <w:p w14:paraId="7D5D0A2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13.</w:t>
      </w:r>
      <w:r w:rsidRPr="00334428">
        <w:rPr>
          <w:kern w:val="2"/>
        </w:rPr>
        <w:tab/>
        <w:t>economics;</w:t>
      </w:r>
    </w:p>
    <w:p w14:paraId="755B2F84"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14.</w:t>
      </w:r>
      <w:r w:rsidRPr="00334428">
        <w:rPr>
          <w:spacing w:val="-2"/>
          <w:kern w:val="2"/>
        </w:rPr>
        <w:tab/>
      </w:r>
      <w:r w:rsidRPr="00334428">
        <w:rPr>
          <w:kern w:val="2"/>
        </w:rPr>
        <w:t>compliance</w:t>
      </w:r>
      <w:r w:rsidRPr="00334428">
        <w:rPr>
          <w:spacing w:val="-3"/>
          <w:kern w:val="2"/>
        </w:rPr>
        <w:t xml:space="preserve"> </w:t>
      </w:r>
      <w:r w:rsidRPr="00334428">
        <w:rPr>
          <w:kern w:val="2"/>
        </w:rPr>
        <w:t>history</w:t>
      </w:r>
      <w:r w:rsidRPr="00334428">
        <w:rPr>
          <w:spacing w:val="-8"/>
          <w:kern w:val="2"/>
        </w:rPr>
        <w:t xml:space="preserve"> </w:t>
      </w:r>
      <w:r w:rsidRPr="00334428">
        <w:rPr>
          <w:kern w:val="2"/>
        </w:rPr>
        <w:t>as</w:t>
      </w:r>
      <w:r w:rsidRPr="00334428">
        <w:rPr>
          <w:spacing w:val="-6"/>
          <w:kern w:val="2"/>
        </w:rPr>
        <w:t xml:space="preserve"> </w:t>
      </w:r>
      <w:r w:rsidRPr="00334428">
        <w:rPr>
          <w:kern w:val="2"/>
        </w:rPr>
        <w:t>required</w:t>
      </w:r>
      <w:r w:rsidRPr="00334428">
        <w:rPr>
          <w:spacing w:val="-4"/>
          <w:kern w:val="2"/>
        </w:rPr>
        <w:t xml:space="preserve"> </w:t>
      </w:r>
      <w:r w:rsidRPr="00334428">
        <w:rPr>
          <w:kern w:val="2"/>
        </w:rPr>
        <w:t>in</w:t>
      </w:r>
      <w:r w:rsidRPr="00334428">
        <w:rPr>
          <w:spacing w:val="-7"/>
          <w:kern w:val="2"/>
        </w:rPr>
        <w:t xml:space="preserve"> </w:t>
      </w:r>
      <w:r w:rsidRPr="00334428">
        <w:rPr>
          <w:spacing w:val="-2"/>
          <w:kern w:val="2"/>
        </w:rPr>
        <w:t>§117.C.11;</w:t>
      </w:r>
    </w:p>
    <w:p w14:paraId="463AC161" w14:textId="77777777" w:rsidR="00334428" w:rsidRPr="00334428" w:rsidRDefault="00334428" w:rsidP="00334428">
      <w:pPr>
        <w:tabs>
          <w:tab w:val="left" w:pos="720"/>
          <w:tab w:val="left" w:pos="979"/>
          <w:tab w:val="left" w:pos="1152"/>
        </w:tabs>
        <w:ind w:firstLine="360"/>
        <w:jc w:val="both"/>
        <w:outlineLvl w:val="4"/>
        <w:rPr>
          <w:spacing w:val="-5"/>
          <w:kern w:val="2"/>
        </w:rPr>
      </w:pPr>
      <w:r w:rsidRPr="00334428">
        <w:rPr>
          <w:spacing w:val="-2"/>
          <w:kern w:val="2"/>
        </w:rPr>
        <w:t>15.</w:t>
      </w:r>
      <w:r w:rsidRPr="00334428">
        <w:rPr>
          <w:spacing w:val="-2"/>
          <w:kern w:val="2"/>
        </w:rPr>
        <w:tab/>
      </w:r>
      <w:r w:rsidRPr="00334428">
        <w:rPr>
          <w:kern w:val="2"/>
        </w:rPr>
        <w:t>any</w:t>
      </w:r>
      <w:r w:rsidRPr="00334428">
        <w:rPr>
          <w:spacing w:val="-9"/>
          <w:kern w:val="2"/>
        </w:rPr>
        <w:t xml:space="preserve"> </w:t>
      </w:r>
      <w:r w:rsidRPr="00334428">
        <w:rPr>
          <w:kern w:val="2"/>
        </w:rPr>
        <w:t>reasonable</w:t>
      </w:r>
      <w:r w:rsidRPr="00334428">
        <w:rPr>
          <w:spacing w:val="-5"/>
          <w:kern w:val="2"/>
        </w:rPr>
        <w:t xml:space="preserve"> </w:t>
      </w:r>
      <w:r w:rsidRPr="00334428">
        <w:rPr>
          <w:kern w:val="2"/>
        </w:rPr>
        <w:t>alternatives</w:t>
      </w:r>
      <w:r w:rsidRPr="00334428">
        <w:rPr>
          <w:spacing w:val="-7"/>
          <w:kern w:val="2"/>
        </w:rPr>
        <w:t xml:space="preserve"> </w:t>
      </w:r>
      <w:r w:rsidRPr="00334428">
        <w:rPr>
          <w:kern w:val="2"/>
        </w:rPr>
        <w:t>to</w:t>
      </w:r>
      <w:r w:rsidRPr="00334428">
        <w:rPr>
          <w:spacing w:val="-2"/>
          <w:kern w:val="2"/>
        </w:rPr>
        <w:t xml:space="preserve"> </w:t>
      </w:r>
      <w:r w:rsidRPr="00334428">
        <w:rPr>
          <w:kern w:val="2"/>
        </w:rPr>
        <w:t>the</w:t>
      </w:r>
      <w:r w:rsidRPr="00334428">
        <w:rPr>
          <w:spacing w:val="-5"/>
          <w:kern w:val="2"/>
        </w:rPr>
        <w:t xml:space="preserve"> </w:t>
      </w:r>
      <w:r w:rsidRPr="00334428">
        <w:rPr>
          <w:kern w:val="2"/>
        </w:rPr>
        <w:t>proposed</w:t>
      </w:r>
      <w:r w:rsidRPr="00334428">
        <w:rPr>
          <w:spacing w:val="-5"/>
          <w:kern w:val="2"/>
        </w:rPr>
        <w:t xml:space="preserve"> </w:t>
      </w:r>
      <w:r w:rsidRPr="00334428">
        <w:rPr>
          <w:kern w:val="2"/>
        </w:rPr>
        <w:t>use;</w:t>
      </w:r>
      <w:r w:rsidRPr="00334428">
        <w:rPr>
          <w:spacing w:val="-5"/>
          <w:kern w:val="2"/>
        </w:rPr>
        <w:t xml:space="preserve"> and</w:t>
      </w:r>
    </w:p>
    <w:p w14:paraId="57198BC4"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5"/>
          <w:kern w:val="2"/>
        </w:rPr>
        <w:t>16.a.</w:t>
      </w:r>
      <w:r w:rsidRPr="00334428">
        <w:rPr>
          <w:spacing w:val="-5"/>
          <w:kern w:val="2"/>
        </w:rPr>
        <w:tab/>
      </w:r>
      <w:r w:rsidRPr="00334428">
        <w:rPr>
          <w:kern w:val="2"/>
        </w:rPr>
        <w:t>whether reasonable steps have been taken by the applicant to minimize and/or offset any detrimental effects on natural and physical features and resources;</w:t>
      </w:r>
    </w:p>
    <w:p w14:paraId="0A13BCC4"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 field evaluation of the project site by the administrator's staff may be required. If such a field evaluation is necessary, the applicant shall pay a service charge of $135 for each day required to complete the actual, on-site field evaluation.</w:t>
      </w:r>
    </w:p>
    <w:p w14:paraId="323D678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Consultation. Prior to any final decision on any application for a permit, the administrator shall prepare a written evaluation of the application and shall consult with the Office of State Lands, the Department of Environmental Quality, the Department of Culture, Recreation and Tourism, the Department of Agriculture and Forestry and any other agency the administrator determines may have an interest in the permit. The consultation shall be conducted within 30 days of receipt of a sufficient and complete application. By the end of this time period, the reviewing agencies shall forward any written comments and supporting documents to the administrator. However, the administrator can grant additional time for a consultation for good cause.</w:t>
      </w:r>
    </w:p>
    <w:p w14:paraId="78B93B9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kern w:val="2"/>
        </w:rPr>
        <w:tab/>
        <w:t>Written Comments and Public Hearing. Prior to making the final decision on a permit application, the administrator shall:</w:t>
      </w:r>
    </w:p>
    <w:p w14:paraId="7531289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provide all interested parties and the public, the opportunity to submit written comment on the permit application, allowing a 30-day comment period;</w:t>
      </w:r>
    </w:p>
    <w:p w14:paraId="79EEFCF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in response to a showing of substantial interest by the public for a hearing as demonstrated by written requests from</w:t>
      </w:r>
      <w:r w:rsidRPr="00334428">
        <w:rPr>
          <w:spacing w:val="18"/>
          <w:kern w:val="2"/>
        </w:rPr>
        <w:t xml:space="preserve"> </w:t>
      </w:r>
      <w:r w:rsidRPr="00334428">
        <w:rPr>
          <w:kern w:val="2"/>
        </w:rPr>
        <w:t>no</w:t>
      </w:r>
      <w:r w:rsidRPr="00334428">
        <w:rPr>
          <w:spacing w:val="23"/>
          <w:kern w:val="2"/>
        </w:rPr>
        <w:t xml:space="preserve"> </w:t>
      </w:r>
      <w:r w:rsidRPr="00334428">
        <w:rPr>
          <w:kern w:val="2"/>
        </w:rPr>
        <w:t>less</w:t>
      </w:r>
      <w:r w:rsidRPr="00334428">
        <w:rPr>
          <w:spacing w:val="21"/>
          <w:kern w:val="2"/>
        </w:rPr>
        <w:t xml:space="preserve"> </w:t>
      </w:r>
      <w:r w:rsidRPr="00334428">
        <w:rPr>
          <w:kern w:val="2"/>
        </w:rPr>
        <w:t>than</w:t>
      </w:r>
      <w:r w:rsidRPr="00334428">
        <w:rPr>
          <w:spacing w:val="21"/>
          <w:kern w:val="2"/>
        </w:rPr>
        <w:t xml:space="preserve"> </w:t>
      </w:r>
      <w:r w:rsidRPr="00334428">
        <w:rPr>
          <w:kern w:val="2"/>
        </w:rPr>
        <w:t>25</w:t>
      </w:r>
      <w:r w:rsidRPr="00334428">
        <w:rPr>
          <w:spacing w:val="23"/>
          <w:kern w:val="2"/>
        </w:rPr>
        <w:t xml:space="preserve"> </w:t>
      </w:r>
      <w:r w:rsidRPr="00334428">
        <w:rPr>
          <w:kern w:val="2"/>
        </w:rPr>
        <w:t>persons</w:t>
      </w:r>
      <w:r w:rsidRPr="00334428">
        <w:rPr>
          <w:spacing w:val="24"/>
          <w:kern w:val="2"/>
        </w:rPr>
        <w:t xml:space="preserve"> </w:t>
      </w:r>
      <w:r w:rsidRPr="00334428">
        <w:rPr>
          <w:kern w:val="2"/>
        </w:rPr>
        <w:t>or</w:t>
      </w:r>
      <w:r w:rsidRPr="00334428">
        <w:rPr>
          <w:spacing w:val="21"/>
          <w:kern w:val="2"/>
        </w:rPr>
        <w:t xml:space="preserve"> </w:t>
      </w:r>
      <w:r w:rsidRPr="00334428">
        <w:rPr>
          <w:kern w:val="2"/>
        </w:rPr>
        <w:t>from</w:t>
      </w:r>
      <w:r w:rsidRPr="00334428">
        <w:rPr>
          <w:spacing w:val="18"/>
          <w:kern w:val="2"/>
        </w:rPr>
        <w:t xml:space="preserve"> </w:t>
      </w:r>
      <w:r w:rsidRPr="00334428">
        <w:rPr>
          <w:kern w:val="2"/>
        </w:rPr>
        <w:t>a</w:t>
      </w:r>
      <w:r w:rsidRPr="00334428">
        <w:rPr>
          <w:spacing w:val="22"/>
          <w:kern w:val="2"/>
        </w:rPr>
        <w:t xml:space="preserve"> </w:t>
      </w:r>
      <w:r w:rsidRPr="00334428">
        <w:rPr>
          <w:kern w:val="2"/>
        </w:rPr>
        <w:t>group</w:t>
      </w:r>
      <w:r w:rsidRPr="00334428">
        <w:rPr>
          <w:spacing w:val="23"/>
          <w:kern w:val="2"/>
        </w:rPr>
        <w:t xml:space="preserve"> </w:t>
      </w:r>
      <w:r w:rsidRPr="00334428">
        <w:rPr>
          <w:kern w:val="2"/>
        </w:rPr>
        <w:t>representing not less than 25 members, or upon request by the applicant, or at the administrator's own discretion, hold a public hearing. The hearing will be held whenever such a hearing might clarify one or more issues concerning the application, and to receive comments and recommendations from all interested parties and the public. If a hearing is held it shall be</w:t>
      </w:r>
      <w:r w:rsidRPr="00334428">
        <w:rPr>
          <w:spacing w:val="-1"/>
          <w:kern w:val="2"/>
        </w:rPr>
        <w:t xml:space="preserve"> </w:t>
      </w:r>
      <w:r w:rsidRPr="00334428">
        <w:rPr>
          <w:kern w:val="2"/>
        </w:rPr>
        <w:t>in</w:t>
      </w:r>
      <w:r w:rsidRPr="00334428">
        <w:rPr>
          <w:spacing w:val="-3"/>
          <w:kern w:val="2"/>
        </w:rPr>
        <w:t xml:space="preserve"> </w:t>
      </w:r>
      <w:r w:rsidRPr="00334428">
        <w:rPr>
          <w:kern w:val="2"/>
        </w:rPr>
        <w:t>the</w:t>
      </w:r>
      <w:r w:rsidRPr="00334428">
        <w:rPr>
          <w:spacing w:val="-1"/>
          <w:kern w:val="2"/>
        </w:rPr>
        <w:t xml:space="preserve"> </w:t>
      </w:r>
      <w:r w:rsidRPr="00334428">
        <w:rPr>
          <w:kern w:val="2"/>
        </w:rPr>
        <w:t>vicinity</w:t>
      </w:r>
      <w:r w:rsidRPr="00334428">
        <w:rPr>
          <w:spacing w:val="-5"/>
          <w:kern w:val="2"/>
        </w:rPr>
        <w:t xml:space="preserve"> </w:t>
      </w:r>
      <w:r w:rsidRPr="00334428">
        <w:rPr>
          <w:kern w:val="2"/>
        </w:rPr>
        <w:t>of</w:t>
      </w:r>
      <w:r w:rsidRPr="00334428">
        <w:rPr>
          <w:spacing w:val="-3"/>
          <w:kern w:val="2"/>
        </w:rPr>
        <w:t xml:space="preserve"> </w:t>
      </w:r>
      <w:r w:rsidRPr="00334428">
        <w:rPr>
          <w:kern w:val="2"/>
        </w:rPr>
        <w:t>the</w:t>
      </w:r>
      <w:r w:rsidRPr="00334428">
        <w:rPr>
          <w:spacing w:val="-1"/>
          <w:kern w:val="2"/>
        </w:rPr>
        <w:t xml:space="preserve"> </w:t>
      </w:r>
      <w:r w:rsidRPr="00334428">
        <w:rPr>
          <w:kern w:val="2"/>
        </w:rPr>
        <w:t>river.</w:t>
      </w:r>
      <w:r w:rsidRPr="00334428">
        <w:rPr>
          <w:spacing w:val="-4"/>
          <w:kern w:val="2"/>
        </w:rPr>
        <w:t xml:space="preserve"> </w:t>
      </w:r>
      <w:r w:rsidRPr="00334428">
        <w:rPr>
          <w:kern w:val="2"/>
        </w:rPr>
        <w:t>The</w:t>
      </w:r>
      <w:r w:rsidRPr="00334428">
        <w:rPr>
          <w:spacing w:val="-1"/>
          <w:kern w:val="2"/>
        </w:rPr>
        <w:t xml:space="preserve"> </w:t>
      </w:r>
      <w:r w:rsidRPr="00334428">
        <w:rPr>
          <w:kern w:val="2"/>
        </w:rPr>
        <w:t>administrator</w:t>
      </w:r>
      <w:r w:rsidRPr="00334428">
        <w:rPr>
          <w:spacing w:val="-1"/>
          <w:kern w:val="2"/>
        </w:rPr>
        <w:t xml:space="preserve"> </w:t>
      </w:r>
      <w:r w:rsidRPr="00334428">
        <w:rPr>
          <w:kern w:val="2"/>
        </w:rPr>
        <w:t>shall</w:t>
      </w:r>
      <w:r w:rsidRPr="00334428">
        <w:rPr>
          <w:spacing w:val="-2"/>
          <w:kern w:val="2"/>
        </w:rPr>
        <w:t xml:space="preserve"> </w:t>
      </w:r>
      <w:r w:rsidRPr="00334428">
        <w:rPr>
          <w:kern w:val="2"/>
        </w:rPr>
        <w:t>give</w:t>
      </w:r>
      <w:r w:rsidRPr="00334428">
        <w:rPr>
          <w:spacing w:val="-1"/>
          <w:kern w:val="2"/>
        </w:rPr>
        <w:t xml:space="preserve"> </w:t>
      </w:r>
      <w:r w:rsidRPr="00334428">
        <w:rPr>
          <w:kern w:val="2"/>
        </w:rPr>
        <w:t>its first notice at least 30 days prior to the hearing;</w:t>
      </w:r>
    </w:p>
    <w:p w14:paraId="606CC23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notices referred to in this Section will be published once in the official journal of each parish in which the river is located and in the official state journal; however, the comment period shall begin with publication of the notice in the official </w:t>
      </w:r>
      <w:r w:rsidRPr="00334428">
        <w:rPr>
          <w:kern w:val="2"/>
        </w:rPr>
        <w:t>state journal. The administrator shall notify each parish governing authority of the hearing by letter to its chief executive officer. The administrator shall also give special notice of the public hearing to all readily identifiable landowners with property adjacent to the nominated stream and to other interested parties who have requested such notifications.</w:t>
      </w:r>
    </w:p>
    <w:p w14:paraId="476484E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I.</w:t>
      </w:r>
      <w:r w:rsidRPr="00334428">
        <w:rPr>
          <w:kern w:val="2"/>
        </w:rPr>
        <w:tab/>
        <w:t>Time Period for Review of the Application. The administrator shall make a decision whether to grant</w:t>
      </w:r>
      <w:r w:rsidRPr="00334428">
        <w:rPr>
          <w:spacing w:val="-1"/>
          <w:kern w:val="2"/>
        </w:rPr>
        <w:t xml:space="preserve"> </w:t>
      </w:r>
      <w:r w:rsidRPr="00334428">
        <w:rPr>
          <w:kern w:val="2"/>
        </w:rPr>
        <w:t>or deny the permit within 30 days after the adjournment of the hearing</w:t>
      </w:r>
      <w:r w:rsidRPr="00334428">
        <w:rPr>
          <w:spacing w:val="-3"/>
          <w:kern w:val="2"/>
        </w:rPr>
        <w:t xml:space="preserve"> </w:t>
      </w:r>
      <w:r w:rsidRPr="00334428">
        <w:rPr>
          <w:kern w:val="2"/>
        </w:rPr>
        <w:t>or</w:t>
      </w:r>
      <w:r w:rsidRPr="00334428">
        <w:rPr>
          <w:spacing w:val="-1"/>
          <w:kern w:val="2"/>
        </w:rPr>
        <w:t xml:space="preserve"> </w:t>
      </w:r>
      <w:r w:rsidRPr="00334428">
        <w:rPr>
          <w:kern w:val="2"/>
        </w:rPr>
        <w:t>the</w:t>
      </w:r>
      <w:r w:rsidRPr="00334428">
        <w:rPr>
          <w:spacing w:val="-1"/>
          <w:kern w:val="2"/>
        </w:rPr>
        <w:t xml:space="preserve"> </w:t>
      </w:r>
      <w:r w:rsidRPr="00334428">
        <w:rPr>
          <w:kern w:val="2"/>
        </w:rPr>
        <w:t>end</w:t>
      </w:r>
      <w:r w:rsidRPr="00334428">
        <w:rPr>
          <w:spacing w:val="-1"/>
          <w:kern w:val="2"/>
        </w:rPr>
        <w:t xml:space="preserve"> </w:t>
      </w:r>
      <w:r w:rsidRPr="00334428">
        <w:rPr>
          <w:kern w:val="2"/>
        </w:rPr>
        <w:t>of</w:t>
      </w:r>
      <w:r w:rsidRPr="00334428">
        <w:rPr>
          <w:spacing w:val="-3"/>
          <w:kern w:val="2"/>
        </w:rPr>
        <w:t xml:space="preserve"> </w:t>
      </w:r>
      <w:r w:rsidRPr="00334428">
        <w:rPr>
          <w:kern w:val="2"/>
        </w:rPr>
        <w:t>the written</w:t>
      </w:r>
      <w:r w:rsidRPr="00334428">
        <w:rPr>
          <w:spacing w:val="-3"/>
          <w:kern w:val="2"/>
        </w:rPr>
        <w:t xml:space="preserve"> </w:t>
      </w:r>
      <w:r w:rsidRPr="00334428">
        <w:rPr>
          <w:kern w:val="2"/>
        </w:rPr>
        <w:t>comment</w:t>
      </w:r>
      <w:r w:rsidRPr="00334428">
        <w:rPr>
          <w:spacing w:val="-2"/>
          <w:kern w:val="2"/>
        </w:rPr>
        <w:t xml:space="preserve"> </w:t>
      </w:r>
      <w:r w:rsidRPr="00334428">
        <w:rPr>
          <w:kern w:val="2"/>
        </w:rPr>
        <w:t>period, whichever is latest.</w:t>
      </w:r>
    </w:p>
    <w:p w14:paraId="764AD36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J.</w:t>
      </w:r>
      <w:r w:rsidRPr="00334428">
        <w:rPr>
          <w:kern w:val="2"/>
        </w:rPr>
        <w:tab/>
        <w:t>Waiver of Evaluation Time Period. Upon the specific authorization</w:t>
      </w:r>
      <w:r w:rsidRPr="00334428">
        <w:rPr>
          <w:spacing w:val="-5"/>
          <w:kern w:val="2"/>
        </w:rPr>
        <w:t xml:space="preserve"> </w:t>
      </w:r>
      <w:r w:rsidRPr="00334428">
        <w:rPr>
          <w:kern w:val="2"/>
        </w:rPr>
        <w:t>of</w:t>
      </w:r>
      <w:r w:rsidRPr="00334428">
        <w:rPr>
          <w:spacing w:val="-5"/>
          <w:kern w:val="2"/>
        </w:rPr>
        <w:t xml:space="preserve"> </w:t>
      </w:r>
      <w:r w:rsidRPr="00334428">
        <w:rPr>
          <w:kern w:val="2"/>
        </w:rPr>
        <w:t>the</w:t>
      </w:r>
      <w:r w:rsidRPr="00334428">
        <w:rPr>
          <w:spacing w:val="-4"/>
          <w:kern w:val="2"/>
        </w:rPr>
        <w:t xml:space="preserve"> </w:t>
      </w:r>
      <w:r w:rsidRPr="00334428">
        <w:rPr>
          <w:kern w:val="2"/>
        </w:rPr>
        <w:t>administrator,</w:t>
      </w:r>
      <w:r w:rsidRPr="00334428">
        <w:rPr>
          <w:spacing w:val="-6"/>
          <w:kern w:val="2"/>
        </w:rPr>
        <w:t xml:space="preserve"> </w:t>
      </w:r>
      <w:r w:rsidRPr="00334428">
        <w:rPr>
          <w:kern w:val="2"/>
        </w:rPr>
        <w:t>or</w:t>
      </w:r>
      <w:r w:rsidRPr="00334428">
        <w:rPr>
          <w:spacing w:val="-4"/>
          <w:kern w:val="2"/>
        </w:rPr>
        <w:t xml:space="preserve"> </w:t>
      </w:r>
      <w:r w:rsidRPr="00334428">
        <w:rPr>
          <w:kern w:val="2"/>
        </w:rPr>
        <w:t>the</w:t>
      </w:r>
      <w:r w:rsidRPr="00334428">
        <w:rPr>
          <w:spacing w:val="-4"/>
          <w:kern w:val="2"/>
        </w:rPr>
        <w:t xml:space="preserve"> </w:t>
      </w:r>
      <w:r w:rsidRPr="00334428">
        <w:rPr>
          <w:kern w:val="2"/>
        </w:rPr>
        <w:t>state</w:t>
      </w:r>
      <w:r w:rsidRPr="00334428">
        <w:rPr>
          <w:spacing w:val="-4"/>
          <w:kern w:val="2"/>
        </w:rPr>
        <w:t xml:space="preserve"> </w:t>
      </w:r>
      <w:r w:rsidRPr="00334428">
        <w:rPr>
          <w:kern w:val="2"/>
        </w:rPr>
        <w:t>legislature,</w:t>
      </w:r>
      <w:r w:rsidRPr="00334428">
        <w:rPr>
          <w:spacing w:val="-4"/>
          <w:kern w:val="2"/>
        </w:rPr>
        <w:t xml:space="preserve"> </w:t>
      </w:r>
      <w:r w:rsidRPr="00334428">
        <w:rPr>
          <w:kern w:val="2"/>
        </w:rPr>
        <w:t>the evaluation required by §117.F-I, and/or the procedural</w:t>
      </w:r>
      <w:r w:rsidRPr="00334428">
        <w:rPr>
          <w:spacing w:val="40"/>
          <w:kern w:val="2"/>
        </w:rPr>
        <w:t xml:space="preserve"> </w:t>
      </w:r>
      <w:r w:rsidRPr="00334428">
        <w:rPr>
          <w:kern w:val="2"/>
        </w:rPr>
        <w:t>delays provided for in Subsections L</w:t>
      </w:r>
      <w:r w:rsidRPr="00334428">
        <w:rPr>
          <w:spacing w:val="-5"/>
          <w:kern w:val="2"/>
        </w:rPr>
        <w:t xml:space="preserve"> </w:t>
      </w:r>
      <w:r w:rsidRPr="00334428">
        <w:rPr>
          <w:kern w:val="2"/>
        </w:rPr>
        <w:t>and M may be waived; provided, however, that the administrator may only</w:t>
      </w:r>
      <w:r w:rsidRPr="00334428">
        <w:rPr>
          <w:spacing w:val="40"/>
          <w:kern w:val="2"/>
        </w:rPr>
        <w:t xml:space="preserve"> </w:t>
      </w:r>
      <w:r w:rsidRPr="00334428">
        <w:rPr>
          <w:kern w:val="2"/>
        </w:rPr>
        <w:t>authorize a waiver in emergency circumstances clearly appearing from the face of the applicant's application and only</w:t>
      </w:r>
      <w:r w:rsidRPr="00334428">
        <w:rPr>
          <w:spacing w:val="-4"/>
          <w:kern w:val="2"/>
        </w:rPr>
        <w:t xml:space="preserve"> </w:t>
      </w:r>
      <w:r w:rsidRPr="00334428">
        <w:rPr>
          <w:kern w:val="2"/>
        </w:rPr>
        <w:t>after</w:t>
      </w:r>
      <w:r w:rsidRPr="00334428">
        <w:rPr>
          <w:spacing w:val="-1"/>
          <w:kern w:val="2"/>
        </w:rPr>
        <w:t xml:space="preserve"> </w:t>
      </w:r>
      <w:r w:rsidRPr="00334428">
        <w:rPr>
          <w:kern w:val="2"/>
        </w:rPr>
        <w:t>concurrence</w:t>
      </w:r>
      <w:r w:rsidRPr="00334428">
        <w:rPr>
          <w:spacing w:val="-1"/>
          <w:kern w:val="2"/>
        </w:rPr>
        <w:t xml:space="preserve"> </w:t>
      </w:r>
      <w:r w:rsidRPr="00334428">
        <w:rPr>
          <w:kern w:val="2"/>
        </w:rPr>
        <w:t>in</w:t>
      </w:r>
      <w:r w:rsidRPr="00334428">
        <w:rPr>
          <w:spacing w:val="-3"/>
          <w:kern w:val="2"/>
        </w:rPr>
        <w:t xml:space="preserve"> </w:t>
      </w:r>
      <w:r w:rsidRPr="00334428">
        <w:rPr>
          <w:kern w:val="2"/>
        </w:rPr>
        <w:t>the waiver</w:t>
      </w:r>
      <w:r w:rsidRPr="00334428">
        <w:rPr>
          <w:spacing w:val="-1"/>
          <w:kern w:val="2"/>
        </w:rPr>
        <w:t xml:space="preserve"> </w:t>
      </w:r>
      <w:r w:rsidRPr="00334428">
        <w:rPr>
          <w:kern w:val="2"/>
        </w:rPr>
        <w:t>is given</w:t>
      </w:r>
      <w:r w:rsidRPr="00334428">
        <w:rPr>
          <w:spacing w:val="-3"/>
          <w:kern w:val="2"/>
        </w:rPr>
        <w:t xml:space="preserve"> </w:t>
      </w:r>
      <w:r w:rsidRPr="00334428">
        <w:rPr>
          <w:kern w:val="2"/>
        </w:rPr>
        <w:t>by</w:t>
      </w:r>
      <w:r w:rsidRPr="00334428">
        <w:rPr>
          <w:spacing w:val="-4"/>
          <w:kern w:val="2"/>
        </w:rPr>
        <w:t xml:space="preserve"> </w:t>
      </w:r>
      <w:r w:rsidRPr="00334428">
        <w:rPr>
          <w:kern w:val="2"/>
        </w:rPr>
        <w:t>personnel of the Department of</w:t>
      </w:r>
      <w:r w:rsidRPr="00334428">
        <w:rPr>
          <w:spacing w:val="-3"/>
          <w:kern w:val="2"/>
        </w:rPr>
        <w:t xml:space="preserve"> </w:t>
      </w:r>
      <w:r w:rsidRPr="00334428">
        <w:rPr>
          <w:kern w:val="2"/>
        </w:rPr>
        <w:t>Wildlife and Fisheries, the Department of Culture, Recreation and Tourism, the Office of State Lands, the Department</w:t>
      </w:r>
      <w:r w:rsidRPr="00334428">
        <w:rPr>
          <w:spacing w:val="-1"/>
          <w:kern w:val="2"/>
        </w:rPr>
        <w:t xml:space="preserve"> </w:t>
      </w:r>
      <w:r w:rsidRPr="00334428">
        <w:rPr>
          <w:kern w:val="2"/>
        </w:rPr>
        <w:t>of</w:t>
      </w:r>
      <w:r w:rsidRPr="00334428">
        <w:rPr>
          <w:spacing w:val="-9"/>
          <w:kern w:val="2"/>
        </w:rPr>
        <w:t xml:space="preserve"> </w:t>
      </w:r>
      <w:r w:rsidRPr="00334428">
        <w:rPr>
          <w:kern w:val="2"/>
        </w:rPr>
        <w:t>Agriculture</w:t>
      </w:r>
      <w:r w:rsidRPr="00334428">
        <w:rPr>
          <w:spacing w:val="-1"/>
          <w:kern w:val="2"/>
        </w:rPr>
        <w:t xml:space="preserve"> </w:t>
      </w:r>
      <w:r w:rsidRPr="00334428">
        <w:rPr>
          <w:kern w:val="2"/>
        </w:rPr>
        <w:t>and Forestry,</w:t>
      </w:r>
      <w:r w:rsidRPr="00334428">
        <w:rPr>
          <w:spacing w:val="-1"/>
          <w:kern w:val="2"/>
        </w:rPr>
        <w:t xml:space="preserve"> </w:t>
      </w:r>
      <w:r w:rsidRPr="00334428">
        <w:rPr>
          <w:kern w:val="2"/>
        </w:rPr>
        <w:t>and the Department of Environmental Quality.</w:t>
      </w:r>
    </w:p>
    <w:p w14:paraId="2F9DEA1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K.</w:t>
      </w:r>
      <w:r w:rsidRPr="00334428">
        <w:rPr>
          <w:kern w:val="2"/>
        </w:rPr>
        <w:tab/>
        <w:t>Reports of Permitted Uses. To the extent that it is feasible, it shall be the policy of the administrator to inform users and potential users of system</w:t>
      </w:r>
      <w:r w:rsidRPr="00334428">
        <w:rPr>
          <w:spacing w:val="-2"/>
          <w:kern w:val="2"/>
        </w:rPr>
        <w:t xml:space="preserve"> </w:t>
      </w:r>
      <w:r w:rsidRPr="00334428">
        <w:rPr>
          <w:kern w:val="2"/>
        </w:rPr>
        <w:t>rivers as to what types of uses will be permitted. In carrying out this policy, the administrator shall, from time to time, publish reports describing what types of uses have been permitted and what types of uses have not been permitted after the evaluations required by §117 have been undertaken.</w:t>
      </w:r>
    </w:p>
    <w:p w14:paraId="5829768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L.</w:t>
      </w:r>
      <w:r w:rsidRPr="00334428">
        <w:rPr>
          <w:kern w:val="2"/>
        </w:rPr>
        <w:tab/>
        <w:t xml:space="preserve">Denial of Permits. The administrator shall deny a permit for use of a system river if, after a full and thorough evaluation, the administrator finds that the proposed or alternative use would be unreasonable in light of the objective of maintaining the fundamental character and unique natural values associated with the system river. </w:t>
      </w:r>
    </w:p>
    <w:p w14:paraId="49B5DA0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M.</w:t>
      </w:r>
      <w:r w:rsidRPr="00334428">
        <w:rPr>
          <w:kern w:val="2"/>
        </w:rPr>
        <w:tab/>
        <w:t>Permit</w:t>
      </w:r>
      <w:r w:rsidRPr="00334428">
        <w:rPr>
          <w:spacing w:val="-5"/>
          <w:kern w:val="2"/>
        </w:rPr>
        <w:t xml:space="preserve"> </w:t>
      </w:r>
      <w:r w:rsidRPr="00334428">
        <w:rPr>
          <w:kern w:val="2"/>
        </w:rPr>
        <w:t>Conditions</w:t>
      </w:r>
    </w:p>
    <w:p w14:paraId="607A6ACD" w14:textId="77777777" w:rsidR="00334428" w:rsidRPr="00334428" w:rsidRDefault="00334428" w:rsidP="00334428">
      <w:pPr>
        <w:tabs>
          <w:tab w:val="left" w:pos="720"/>
          <w:tab w:val="left" w:pos="979"/>
          <w:tab w:val="left" w:pos="1152"/>
        </w:tabs>
        <w:ind w:firstLine="360"/>
        <w:jc w:val="both"/>
        <w:outlineLvl w:val="4"/>
        <w:rPr>
          <w:spacing w:val="-4"/>
          <w:kern w:val="2"/>
        </w:rPr>
      </w:pPr>
      <w:r w:rsidRPr="00334428">
        <w:rPr>
          <w:spacing w:val="-2"/>
          <w:kern w:val="2"/>
        </w:rPr>
        <w:t>1.</w:t>
      </w:r>
      <w:r w:rsidRPr="00334428">
        <w:rPr>
          <w:spacing w:val="-2"/>
          <w:kern w:val="2"/>
        </w:rPr>
        <w:tab/>
      </w:r>
      <w:r w:rsidRPr="00334428">
        <w:rPr>
          <w:kern w:val="2"/>
        </w:rPr>
        <w:t>In</w:t>
      </w:r>
      <w:r w:rsidRPr="00334428">
        <w:rPr>
          <w:spacing w:val="-6"/>
          <w:kern w:val="2"/>
        </w:rPr>
        <w:t xml:space="preserve"> </w:t>
      </w:r>
      <w:r w:rsidRPr="00334428">
        <w:rPr>
          <w:kern w:val="2"/>
        </w:rPr>
        <w:t>issuing</w:t>
      </w:r>
      <w:r w:rsidRPr="00334428">
        <w:rPr>
          <w:spacing w:val="-5"/>
          <w:kern w:val="2"/>
        </w:rPr>
        <w:t xml:space="preserve"> </w:t>
      </w:r>
      <w:r w:rsidRPr="00334428">
        <w:rPr>
          <w:kern w:val="2"/>
        </w:rPr>
        <w:t>any</w:t>
      </w:r>
      <w:r w:rsidRPr="00334428">
        <w:rPr>
          <w:spacing w:val="-8"/>
          <w:kern w:val="2"/>
        </w:rPr>
        <w:t xml:space="preserve"> </w:t>
      </w:r>
      <w:r w:rsidRPr="00334428">
        <w:rPr>
          <w:kern w:val="2"/>
        </w:rPr>
        <w:t>permit,</w:t>
      </w:r>
      <w:r w:rsidRPr="00334428">
        <w:rPr>
          <w:spacing w:val="-4"/>
          <w:kern w:val="2"/>
        </w:rPr>
        <w:t xml:space="preserve"> </w:t>
      </w:r>
      <w:r w:rsidRPr="00334428">
        <w:rPr>
          <w:kern w:val="2"/>
        </w:rPr>
        <w:t>the</w:t>
      </w:r>
      <w:r w:rsidRPr="00334428">
        <w:rPr>
          <w:spacing w:val="-4"/>
          <w:kern w:val="2"/>
        </w:rPr>
        <w:t xml:space="preserve"> </w:t>
      </w:r>
      <w:r w:rsidRPr="00334428">
        <w:rPr>
          <w:kern w:val="2"/>
        </w:rPr>
        <w:t>administrator</w:t>
      </w:r>
      <w:r w:rsidRPr="00334428">
        <w:rPr>
          <w:spacing w:val="-2"/>
          <w:kern w:val="2"/>
        </w:rPr>
        <w:t xml:space="preserve"> </w:t>
      </w:r>
      <w:r w:rsidRPr="00334428">
        <w:rPr>
          <w:spacing w:val="-4"/>
          <w:kern w:val="2"/>
        </w:rPr>
        <w:t>may:</w:t>
      </w:r>
    </w:p>
    <w:p w14:paraId="53602B04" w14:textId="77777777" w:rsidR="00334428" w:rsidRPr="00334428" w:rsidRDefault="00334428" w:rsidP="00334428">
      <w:pPr>
        <w:tabs>
          <w:tab w:val="left" w:pos="907"/>
        </w:tabs>
        <w:ind w:firstLine="547"/>
        <w:jc w:val="both"/>
        <w:outlineLvl w:val="5"/>
        <w:rPr>
          <w:kern w:val="2"/>
        </w:rPr>
      </w:pPr>
      <w:r w:rsidRPr="00334428">
        <w:rPr>
          <w:spacing w:val="-4"/>
          <w:kern w:val="2"/>
        </w:rPr>
        <w:t>a.</w:t>
      </w:r>
      <w:r w:rsidRPr="00334428">
        <w:rPr>
          <w:spacing w:val="-4"/>
          <w:kern w:val="2"/>
        </w:rPr>
        <w:tab/>
      </w:r>
      <w:r w:rsidRPr="00334428">
        <w:rPr>
          <w:kern w:val="2"/>
        </w:rPr>
        <w:t>require</w:t>
      </w:r>
      <w:r w:rsidRPr="00334428">
        <w:rPr>
          <w:spacing w:val="-3"/>
          <w:kern w:val="2"/>
        </w:rPr>
        <w:t xml:space="preserve"> </w:t>
      </w:r>
      <w:r w:rsidRPr="00334428">
        <w:rPr>
          <w:kern w:val="2"/>
        </w:rPr>
        <w:t>conditions</w:t>
      </w:r>
      <w:r w:rsidRPr="00334428">
        <w:rPr>
          <w:spacing w:val="-4"/>
          <w:kern w:val="2"/>
        </w:rPr>
        <w:t xml:space="preserve"> </w:t>
      </w:r>
      <w:r w:rsidRPr="00334428">
        <w:rPr>
          <w:kern w:val="2"/>
        </w:rPr>
        <w:t>in</w:t>
      </w:r>
      <w:r w:rsidRPr="00334428">
        <w:rPr>
          <w:spacing w:val="-5"/>
          <w:kern w:val="2"/>
        </w:rPr>
        <w:t xml:space="preserve"> </w:t>
      </w:r>
      <w:r w:rsidRPr="00334428">
        <w:rPr>
          <w:kern w:val="2"/>
        </w:rPr>
        <w:t>the</w:t>
      </w:r>
      <w:r w:rsidRPr="00334428">
        <w:rPr>
          <w:spacing w:val="-1"/>
          <w:kern w:val="2"/>
        </w:rPr>
        <w:t xml:space="preserve"> </w:t>
      </w:r>
      <w:r w:rsidRPr="00334428">
        <w:rPr>
          <w:kern w:val="2"/>
        </w:rPr>
        <w:t>use</w:t>
      </w:r>
      <w:r w:rsidRPr="00334428">
        <w:rPr>
          <w:spacing w:val="-3"/>
          <w:kern w:val="2"/>
        </w:rPr>
        <w:t xml:space="preserve"> </w:t>
      </w:r>
      <w:r w:rsidRPr="00334428">
        <w:rPr>
          <w:kern w:val="2"/>
        </w:rPr>
        <w:t>and</w:t>
      </w:r>
      <w:r w:rsidRPr="00334428">
        <w:rPr>
          <w:spacing w:val="-1"/>
          <w:kern w:val="2"/>
        </w:rPr>
        <w:t xml:space="preserve"> </w:t>
      </w:r>
      <w:r w:rsidRPr="00334428">
        <w:rPr>
          <w:kern w:val="2"/>
        </w:rPr>
        <w:t>may</w:t>
      </w:r>
      <w:r w:rsidRPr="00334428">
        <w:rPr>
          <w:spacing w:val="-5"/>
          <w:kern w:val="2"/>
        </w:rPr>
        <w:t xml:space="preserve"> </w:t>
      </w:r>
      <w:r w:rsidRPr="00334428">
        <w:rPr>
          <w:kern w:val="2"/>
        </w:rPr>
        <w:t>require</w:t>
      </w:r>
      <w:r w:rsidRPr="00334428">
        <w:rPr>
          <w:spacing w:val="-3"/>
          <w:kern w:val="2"/>
        </w:rPr>
        <w:t xml:space="preserve"> </w:t>
      </w:r>
      <w:r w:rsidRPr="00334428">
        <w:rPr>
          <w:kern w:val="2"/>
        </w:rPr>
        <w:t>that appropriate steps be taken to minimize and/or offset the detrimental effects on the natural and physical features and resources</w:t>
      </w:r>
      <w:r w:rsidRPr="00334428">
        <w:rPr>
          <w:spacing w:val="-2"/>
          <w:kern w:val="2"/>
        </w:rPr>
        <w:t xml:space="preserve"> </w:t>
      </w:r>
      <w:r w:rsidRPr="00334428">
        <w:rPr>
          <w:kern w:val="2"/>
        </w:rPr>
        <w:t>enumerated</w:t>
      </w:r>
      <w:r w:rsidRPr="00334428">
        <w:rPr>
          <w:spacing w:val="-1"/>
          <w:kern w:val="2"/>
        </w:rPr>
        <w:t xml:space="preserve"> </w:t>
      </w:r>
      <w:r w:rsidRPr="00334428">
        <w:rPr>
          <w:kern w:val="2"/>
        </w:rPr>
        <w:t>by</w:t>
      </w:r>
      <w:r w:rsidRPr="00334428">
        <w:rPr>
          <w:spacing w:val="-3"/>
          <w:kern w:val="2"/>
        </w:rPr>
        <w:t xml:space="preserve"> </w:t>
      </w:r>
      <w:r w:rsidRPr="00334428">
        <w:rPr>
          <w:kern w:val="2"/>
        </w:rPr>
        <w:t>Subsection</w:t>
      </w:r>
      <w:r w:rsidRPr="00334428">
        <w:rPr>
          <w:spacing w:val="-1"/>
          <w:kern w:val="2"/>
        </w:rPr>
        <w:t xml:space="preserve"> </w:t>
      </w:r>
      <w:r w:rsidRPr="00334428">
        <w:rPr>
          <w:kern w:val="2"/>
        </w:rPr>
        <w:t>F,</w:t>
      </w:r>
      <w:r w:rsidRPr="00334428">
        <w:rPr>
          <w:spacing w:val="-2"/>
          <w:kern w:val="2"/>
        </w:rPr>
        <w:t xml:space="preserve"> </w:t>
      </w:r>
      <w:r w:rsidRPr="00334428">
        <w:rPr>
          <w:kern w:val="2"/>
        </w:rPr>
        <w:t>above,</w:t>
      </w:r>
      <w:r w:rsidRPr="00334428">
        <w:rPr>
          <w:spacing w:val="-2"/>
          <w:kern w:val="2"/>
        </w:rPr>
        <w:t xml:space="preserve"> </w:t>
      </w:r>
      <w:r w:rsidRPr="00334428">
        <w:rPr>
          <w:kern w:val="2"/>
        </w:rPr>
        <w:t>as</w:t>
      </w:r>
      <w:r w:rsidRPr="00334428">
        <w:rPr>
          <w:spacing w:val="-2"/>
          <w:kern w:val="2"/>
        </w:rPr>
        <w:t xml:space="preserve"> </w:t>
      </w:r>
      <w:r w:rsidRPr="00334428">
        <w:rPr>
          <w:kern w:val="2"/>
        </w:rPr>
        <w:t>a condition to the granting of the permit; and</w:t>
      </w:r>
    </w:p>
    <w:p w14:paraId="2B5F0B8D"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require assurance, including security, during the construction phase of the project, to assure compliance with permit requirements.</w:t>
      </w:r>
    </w:p>
    <w:p w14:paraId="784AE48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In setting the required assurance and security, the administrator shall consider any noncompliance by</w:t>
      </w:r>
      <w:r w:rsidRPr="00334428">
        <w:rPr>
          <w:spacing w:val="40"/>
          <w:kern w:val="2"/>
        </w:rPr>
        <w:t xml:space="preserve"> </w:t>
      </w:r>
      <w:r w:rsidRPr="00334428">
        <w:rPr>
          <w:kern w:val="2"/>
        </w:rPr>
        <w:t>applicant, adjudicated within Louisiana, regarding the Louisiana Scenic Rivers Act, the United States Wild and Scenic Rivers Act, and all regulations and ordinances pertaining to these acts.</w:t>
      </w:r>
    </w:p>
    <w:p w14:paraId="6C2F0E9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N.</w:t>
      </w:r>
      <w:r w:rsidRPr="00334428">
        <w:rPr>
          <w:kern w:val="2"/>
        </w:rPr>
        <w:tab/>
        <w:t>Final Decision. The final decision by the</w:t>
      </w:r>
      <w:r w:rsidRPr="00334428">
        <w:rPr>
          <w:spacing w:val="40"/>
          <w:kern w:val="2"/>
        </w:rPr>
        <w:t xml:space="preserve"> </w:t>
      </w:r>
      <w:r w:rsidRPr="00334428">
        <w:rPr>
          <w:kern w:val="2"/>
        </w:rPr>
        <w:t>administrator on any application for a permit shall:</w:t>
      </w:r>
    </w:p>
    <w:p w14:paraId="644FFCE4"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1.</w:t>
      </w:r>
      <w:r w:rsidRPr="00334428">
        <w:rPr>
          <w:kern w:val="2"/>
        </w:rPr>
        <w:tab/>
        <w:t>be</w:t>
      </w:r>
      <w:r w:rsidRPr="00334428">
        <w:rPr>
          <w:spacing w:val="-3"/>
          <w:kern w:val="2"/>
        </w:rPr>
        <w:t xml:space="preserve"> </w:t>
      </w:r>
      <w:r w:rsidRPr="00334428">
        <w:rPr>
          <w:kern w:val="2"/>
        </w:rPr>
        <w:t>in</w:t>
      </w:r>
      <w:r w:rsidRPr="00334428">
        <w:rPr>
          <w:spacing w:val="-5"/>
          <w:kern w:val="2"/>
        </w:rPr>
        <w:t xml:space="preserve"> </w:t>
      </w:r>
      <w:r w:rsidRPr="00334428">
        <w:rPr>
          <w:kern w:val="2"/>
        </w:rPr>
        <w:t>the</w:t>
      </w:r>
      <w:r w:rsidRPr="00334428">
        <w:rPr>
          <w:spacing w:val="1"/>
          <w:kern w:val="2"/>
        </w:rPr>
        <w:t xml:space="preserve"> </w:t>
      </w:r>
      <w:r w:rsidRPr="00334428">
        <w:rPr>
          <w:kern w:val="2"/>
        </w:rPr>
        <w:t>form</w:t>
      </w:r>
      <w:r w:rsidRPr="00334428">
        <w:rPr>
          <w:spacing w:val="-7"/>
          <w:kern w:val="2"/>
        </w:rPr>
        <w:t xml:space="preserve"> </w:t>
      </w:r>
      <w:r w:rsidRPr="00334428">
        <w:rPr>
          <w:kern w:val="2"/>
        </w:rPr>
        <w:t>of</w:t>
      </w:r>
      <w:r w:rsidRPr="00334428">
        <w:rPr>
          <w:spacing w:val="-4"/>
          <w:kern w:val="2"/>
        </w:rPr>
        <w:t xml:space="preserve"> </w:t>
      </w:r>
      <w:r w:rsidRPr="00334428">
        <w:rPr>
          <w:kern w:val="2"/>
        </w:rPr>
        <w:t>a written</w:t>
      </w:r>
      <w:r w:rsidRPr="00334428">
        <w:rPr>
          <w:spacing w:val="-3"/>
          <w:kern w:val="2"/>
        </w:rPr>
        <w:t xml:space="preserve"> </w:t>
      </w:r>
      <w:r w:rsidRPr="00334428">
        <w:rPr>
          <w:spacing w:val="-2"/>
          <w:kern w:val="2"/>
        </w:rPr>
        <w:t>report;</w:t>
      </w:r>
    </w:p>
    <w:p w14:paraId="6BA593A9"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2.</w:t>
      </w:r>
      <w:r w:rsidRPr="00334428">
        <w:rPr>
          <w:spacing w:val="-2"/>
          <w:kern w:val="2"/>
        </w:rPr>
        <w:tab/>
      </w:r>
      <w:r w:rsidRPr="00334428">
        <w:rPr>
          <w:kern w:val="2"/>
        </w:rPr>
        <w:t>be</w:t>
      </w:r>
      <w:r w:rsidRPr="00334428">
        <w:rPr>
          <w:spacing w:val="-3"/>
          <w:kern w:val="2"/>
        </w:rPr>
        <w:t xml:space="preserve"> </w:t>
      </w:r>
      <w:r w:rsidRPr="00334428">
        <w:rPr>
          <w:kern w:val="2"/>
        </w:rPr>
        <w:t>part</w:t>
      </w:r>
      <w:r w:rsidRPr="00334428">
        <w:rPr>
          <w:spacing w:val="-3"/>
          <w:kern w:val="2"/>
        </w:rPr>
        <w:t xml:space="preserve"> </w:t>
      </w:r>
      <w:r w:rsidRPr="00334428">
        <w:rPr>
          <w:kern w:val="2"/>
        </w:rPr>
        <w:t>of</w:t>
      </w:r>
      <w:r w:rsidRPr="00334428">
        <w:rPr>
          <w:spacing w:val="-4"/>
          <w:kern w:val="2"/>
        </w:rPr>
        <w:t xml:space="preserve"> </w:t>
      </w:r>
      <w:r w:rsidRPr="00334428">
        <w:rPr>
          <w:kern w:val="2"/>
        </w:rPr>
        <w:t>the</w:t>
      </w:r>
      <w:r w:rsidRPr="00334428">
        <w:rPr>
          <w:spacing w:val="-3"/>
          <w:kern w:val="2"/>
        </w:rPr>
        <w:t xml:space="preserve"> </w:t>
      </w:r>
      <w:r w:rsidRPr="00334428">
        <w:rPr>
          <w:kern w:val="2"/>
        </w:rPr>
        <w:t>record</w:t>
      </w:r>
      <w:r w:rsidRPr="00334428">
        <w:rPr>
          <w:spacing w:val="-3"/>
          <w:kern w:val="2"/>
        </w:rPr>
        <w:t xml:space="preserve"> </w:t>
      </w:r>
      <w:r w:rsidRPr="00334428">
        <w:rPr>
          <w:kern w:val="2"/>
        </w:rPr>
        <w:t>of</w:t>
      </w:r>
      <w:r w:rsidRPr="00334428">
        <w:rPr>
          <w:spacing w:val="-4"/>
          <w:kern w:val="2"/>
        </w:rPr>
        <w:t xml:space="preserve"> </w:t>
      </w:r>
      <w:r w:rsidRPr="00334428">
        <w:rPr>
          <w:kern w:val="2"/>
        </w:rPr>
        <w:t>the</w:t>
      </w:r>
      <w:r w:rsidRPr="00334428">
        <w:rPr>
          <w:spacing w:val="-3"/>
          <w:kern w:val="2"/>
        </w:rPr>
        <w:t xml:space="preserve"> </w:t>
      </w:r>
      <w:r w:rsidRPr="00334428">
        <w:rPr>
          <w:spacing w:val="-2"/>
          <w:kern w:val="2"/>
        </w:rPr>
        <w:t>decision;</w:t>
      </w:r>
    </w:p>
    <w:p w14:paraId="4A1EBC9F" w14:textId="77777777" w:rsidR="00334428" w:rsidRPr="00334428" w:rsidRDefault="00334428" w:rsidP="00334428">
      <w:pPr>
        <w:tabs>
          <w:tab w:val="left" w:pos="720"/>
          <w:tab w:val="left" w:pos="979"/>
          <w:tab w:val="left" w:pos="1152"/>
        </w:tabs>
        <w:ind w:firstLine="360"/>
        <w:jc w:val="both"/>
        <w:outlineLvl w:val="4"/>
        <w:rPr>
          <w:kern w:val="2"/>
        </w:rPr>
      </w:pPr>
      <w:r w:rsidRPr="00334428">
        <w:rPr>
          <w:spacing w:val="-2"/>
          <w:kern w:val="2"/>
        </w:rPr>
        <w:t>3.</w:t>
      </w:r>
      <w:r w:rsidRPr="00334428">
        <w:rPr>
          <w:spacing w:val="-2"/>
          <w:kern w:val="2"/>
        </w:rPr>
        <w:tab/>
      </w:r>
      <w:r w:rsidRPr="00334428">
        <w:rPr>
          <w:kern w:val="2"/>
        </w:rPr>
        <w:t>include an evaluation of the impacts on the criteria provided for in Subsection F, above; and</w:t>
      </w:r>
    </w:p>
    <w:p w14:paraId="1836EDEA"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kern w:val="2"/>
        </w:rPr>
        <w:t>4.</w:t>
      </w:r>
      <w:r w:rsidRPr="00334428">
        <w:rPr>
          <w:kern w:val="2"/>
        </w:rPr>
        <w:tab/>
        <w:t xml:space="preserve">give full and meaningful consideration and appropriate weight to the comments from other reviewing </w:t>
      </w:r>
      <w:r w:rsidRPr="00334428">
        <w:rPr>
          <w:spacing w:val="-2"/>
          <w:kern w:val="2"/>
        </w:rPr>
        <w:t>agencies.</w:t>
      </w:r>
    </w:p>
    <w:p w14:paraId="0E51EEC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spacing w:val="-2"/>
          <w:kern w:val="2"/>
        </w:rPr>
        <w:lastRenderedPageBreak/>
        <w:t>O.</w:t>
      </w:r>
      <w:r w:rsidRPr="00334428">
        <w:rPr>
          <w:spacing w:val="-2"/>
          <w:kern w:val="2"/>
        </w:rPr>
        <w:tab/>
      </w:r>
      <w:r w:rsidRPr="00334428">
        <w:rPr>
          <w:kern w:val="2"/>
        </w:rPr>
        <w:t>Copies. The administrator shall provide copies of the final decision to:</w:t>
      </w:r>
    </w:p>
    <w:p w14:paraId="7842B1D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Office of State Lands;</w:t>
      </w:r>
    </w:p>
    <w:p w14:paraId="31AD8BFA"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2.</w:t>
      </w:r>
      <w:r w:rsidRPr="00334428">
        <w:rPr>
          <w:spacing w:val="-2"/>
          <w:kern w:val="2"/>
        </w:rPr>
        <w:tab/>
      </w:r>
      <w:r w:rsidRPr="00334428">
        <w:rPr>
          <w:kern w:val="2"/>
        </w:rPr>
        <w:t>Department</w:t>
      </w:r>
      <w:r w:rsidRPr="00334428">
        <w:rPr>
          <w:spacing w:val="-8"/>
          <w:kern w:val="2"/>
        </w:rPr>
        <w:t xml:space="preserve"> </w:t>
      </w:r>
      <w:r w:rsidRPr="00334428">
        <w:rPr>
          <w:kern w:val="2"/>
        </w:rPr>
        <w:t>of</w:t>
      </w:r>
      <w:r w:rsidRPr="00334428">
        <w:rPr>
          <w:spacing w:val="-8"/>
          <w:kern w:val="2"/>
        </w:rPr>
        <w:t xml:space="preserve"> </w:t>
      </w:r>
      <w:r w:rsidRPr="00334428">
        <w:rPr>
          <w:kern w:val="2"/>
        </w:rPr>
        <w:t>Environmental</w:t>
      </w:r>
      <w:r w:rsidRPr="00334428">
        <w:rPr>
          <w:spacing w:val="-5"/>
          <w:kern w:val="2"/>
        </w:rPr>
        <w:t xml:space="preserve"> </w:t>
      </w:r>
      <w:r w:rsidRPr="00334428">
        <w:rPr>
          <w:spacing w:val="-2"/>
          <w:kern w:val="2"/>
        </w:rPr>
        <w:t>Quality;</w:t>
      </w:r>
    </w:p>
    <w:p w14:paraId="69DFCDDC"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2"/>
          <w:kern w:val="2"/>
        </w:rPr>
        <w:t>3.</w:t>
      </w:r>
      <w:r w:rsidRPr="00334428">
        <w:rPr>
          <w:spacing w:val="-2"/>
          <w:kern w:val="2"/>
        </w:rPr>
        <w:tab/>
      </w:r>
      <w:r w:rsidRPr="00334428">
        <w:rPr>
          <w:kern w:val="2"/>
        </w:rPr>
        <w:t>Department</w:t>
      </w:r>
      <w:r w:rsidRPr="00334428">
        <w:rPr>
          <w:spacing w:val="-8"/>
          <w:kern w:val="2"/>
        </w:rPr>
        <w:t xml:space="preserve"> </w:t>
      </w:r>
      <w:r w:rsidRPr="00334428">
        <w:rPr>
          <w:kern w:val="2"/>
        </w:rPr>
        <w:t>of</w:t>
      </w:r>
      <w:r w:rsidRPr="00334428">
        <w:rPr>
          <w:spacing w:val="-8"/>
          <w:kern w:val="2"/>
        </w:rPr>
        <w:t xml:space="preserve"> </w:t>
      </w:r>
      <w:r w:rsidRPr="00334428">
        <w:rPr>
          <w:kern w:val="2"/>
        </w:rPr>
        <w:t>Culture,</w:t>
      </w:r>
      <w:r w:rsidRPr="00334428">
        <w:rPr>
          <w:spacing w:val="-5"/>
          <w:kern w:val="2"/>
        </w:rPr>
        <w:t xml:space="preserve"> </w:t>
      </w:r>
      <w:r w:rsidRPr="00334428">
        <w:rPr>
          <w:kern w:val="2"/>
        </w:rPr>
        <w:t>Recreation</w:t>
      </w:r>
      <w:r w:rsidRPr="00334428">
        <w:rPr>
          <w:spacing w:val="-8"/>
          <w:kern w:val="2"/>
        </w:rPr>
        <w:t xml:space="preserve"> </w:t>
      </w:r>
      <w:r w:rsidRPr="00334428">
        <w:rPr>
          <w:kern w:val="2"/>
        </w:rPr>
        <w:t>and</w:t>
      </w:r>
      <w:r w:rsidRPr="00334428">
        <w:rPr>
          <w:spacing w:val="-10"/>
          <w:kern w:val="2"/>
        </w:rPr>
        <w:t xml:space="preserve"> </w:t>
      </w:r>
      <w:r w:rsidRPr="00334428">
        <w:rPr>
          <w:spacing w:val="-2"/>
          <w:kern w:val="2"/>
        </w:rPr>
        <w:t>Tourism;</w:t>
      </w:r>
    </w:p>
    <w:p w14:paraId="49E95B2B" w14:textId="77777777" w:rsidR="00334428" w:rsidRPr="00334428" w:rsidRDefault="00334428" w:rsidP="00334428">
      <w:pPr>
        <w:tabs>
          <w:tab w:val="left" w:pos="720"/>
          <w:tab w:val="left" w:pos="979"/>
          <w:tab w:val="left" w:pos="1152"/>
        </w:tabs>
        <w:ind w:firstLine="360"/>
        <w:jc w:val="both"/>
        <w:outlineLvl w:val="4"/>
        <w:rPr>
          <w:spacing w:val="-5"/>
          <w:kern w:val="2"/>
        </w:rPr>
      </w:pPr>
      <w:r w:rsidRPr="00334428">
        <w:rPr>
          <w:spacing w:val="-2"/>
          <w:kern w:val="2"/>
        </w:rPr>
        <w:t>4.</w:t>
      </w:r>
      <w:r w:rsidRPr="00334428">
        <w:rPr>
          <w:spacing w:val="-2"/>
          <w:kern w:val="2"/>
        </w:rPr>
        <w:tab/>
      </w:r>
      <w:r w:rsidRPr="00334428">
        <w:rPr>
          <w:kern w:val="2"/>
        </w:rPr>
        <w:t>Department</w:t>
      </w:r>
      <w:r w:rsidRPr="00334428">
        <w:rPr>
          <w:spacing w:val="-12"/>
          <w:kern w:val="2"/>
        </w:rPr>
        <w:t xml:space="preserve"> </w:t>
      </w:r>
      <w:r w:rsidRPr="00334428">
        <w:rPr>
          <w:kern w:val="2"/>
        </w:rPr>
        <w:t>of</w:t>
      </w:r>
      <w:r w:rsidRPr="00334428">
        <w:rPr>
          <w:spacing w:val="-12"/>
          <w:kern w:val="2"/>
        </w:rPr>
        <w:t xml:space="preserve"> </w:t>
      </w:r>
      <w:r w:rsidRPr="00334428">
        <w:rPr>
          <w:kern w:val="2"/>
        </w:rPr>
        <w:t>Agriculture</w:t>
      </w:r>
      <w:r w:rsidRPr="00334428">
        <w:rPr>
          <w:spacing w:val="-7"/>
          <w:kern w:val="2"/>
        </w:rPr>
        <w:t xml:space="preserve"> </w:t>
      </w:r>
      <w:r w:rsidRPr="00334428">
        <w:rPr>
          <w:kern w:val="2"/>
        </w:rPr>
        <w:t>and</w:t>
      </w:r>
      <w:r w:rsidRPr="00334428">
        <w:rPr>
          <w:spacing w:val="-5"/>
          <w:kern w:val="2"/>
        </w:rPr>
        <w:t xml:space="preserve"> </w:t>
      </w:r>
      <w:r w:rsidRPr="00334428">
        <w:rPr>
          <w:kern w:val="2"/>
        </w:rPr>
        <w:t>Forestry;</w:t>
      </w:r>
      <w:r w:rsidRPr="00334428">
        <w:rPr>
          <w:spacing w:val="-8"/>
          <w:kern w:val="2"/>
        </w:rPr>
        <w:t xml:space="preserve"> </w:t>
      </w:r>
      <w:r w:rsidRPr="00334428">
        <w:rPr>
          <w:spacing w:val="-5"/>
          <w:kern w:val="2"/>
        </w:rPr>
        <w:t>and</w:t>
      </w:r>
    </w:p>
    <w:p w14:paraId="185B7031" w14:textId="77777777" w:rsidR="00334428" w:rsidRPr="00334428" w:rsidRDefault="00334428" w:rsidP="00334428">
      <w:pPr>
        <w:tabs>
          <w:tab w:val="left" w:pos="720"/>
          <w:tab w:val="left" w:pos="979"/>
          <w:tab w:val="left" w:pos="1152"/>
        </w:tabs>
        <w:ind w:firstLine="360"/>
        <w:jc w:val="both"/>
        <w:outlineLvl w:val="4"/>
        <w:rPr>
          <w:spacing w:val="-2"/>
          <w:kern w:val="2"/>
        </w:rPr>
      </w:pPr>
      <w:r w:rsidRPr="00334428">
        <w:rPr>
          <w:spacing w:val="-5"/>
          <w:kern w:val="2"/>
        </w:rPr>
        <w:t>5.</w:t>
      </w:r>
      <w:r w:rsidRPr="00334428">
        <w:rPr>
          <w:spacing w:val="-5"/>
          <w:kern w:val="2"/>
        </w:rPr>
        <w:tab/>
      </w:r>
      <w:r w:rsidRPr="00334428">
        <w:rPr>
          <w:kern w:val="2"/>
        </w:rPr>
        <w:t xml:space="preserve">other interested parties who provide a written </w:t>
      </w:r>
      <w:r w:rsidRPr="00334428">
        <w:rPr>
          <w:spacing w:val="-2"/>
          <w:kern w:val="2"/>
        </w:rPr>
        <w:t>request.</w:t>
      </w:r>
    </w:p>
    <w:p w14:paraId="06EBCD0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spacing w:val="-2"/>
          <w:kern w:val="2"/>
        </w:rPr>
        <w:t>P.</w:t>
      </w:r>
      <w:r w:rsidRPr="00334428">
        <w:rPr>
          <w:spacing w:val="-2"/>
          <w:kern w:val="2"/>
        </w:rPr>
        <w:tab/>
      </w:r>
      <w:r w:rsidRPr="00334428">
        <w:rPr>
          <w:kern w:val="2"/>
        </w:rPr>
        <w:t>Modification and Revocation. The administrator may modify or revoke a permit, for good cause, after notice and an adjudicatory hearing, unless waived by permittee. Good cause includes, but is not limited to:</w:t>
      </w:r>
    </w:p>
    <w:p w14:paraId="1F25A5D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any adjudicated violation of the permit conditions, the act or these regulations;</w:t>
      </w:r>
    </w:p>
    <w:p w14:paraId="02570AB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new</w:t>
      </w:r>
      <w:r w:rsidRPr="00334428">
        <w:rPr>
          <w:spacing w:val="-1"/>
          <w:kern w:val="2"/>
        </w:rPr>
        <w:t xml:space="preserve"> </w:t>
      </w:r>
      <w:r w:rsidRPr="00334428">
        <w:rPr>
          <w:kern w:val="2"/>
        </w:rPr>
        <w:t>and material evidence regarding the evaluation criteria listed in §117.F; and</w:t>
      </w:r>
    </w:p>
    <w:p w14:paraId="60429C0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intentional</w:t>
      </w:r>
      <w:r w:rsidRPr="00334428">
        <w:rPr>
          <w:spacing w:val="26"/>
          <w:kern w:val="2"/>
        </w:rPr>
        <w:t xml:space="preserve"> </w:t>
      </w:r>
      <w:r w:rsidRPr="00334428">
        <w:rPr>
          <w:kern w:val="2"/>
        </w:rPr>
        <w:t>misrepresentation</w:t>
      </w:r>
      <w:r w:rsidRPr="00334428">
        <w:rPr>
          <w:spacing w:val="24"/>
          <w:kern w:val="2"/>
        </w:rPr>
        <w:t xml:space="preserve"> </w:t>
      </w:r>
      <w:r w:rsidRPr="00334428">
        <w:rPr>
          <w:kern w:val="2"/>
        </w:rPr>
        <w:t>of</w:t>
      </w:r>
      <w:r w:rsidRPr="00334428">
        <w:rPr>
          <w:spacing w:val="21"/>
          <w:kern w:val="2"/>
        </w:rPr>
        <w:t xml:space="preserve"> </w:t>
      </w:r>
      <w:r w:rsidRPr="00334428">
        <w:rPr>
          <w:kern w:val="2"/>
        </w:rPr>
        <w:t>a</w:t>
      </w:r>
      <w:r w:rsidRPr="00334428">
        <w:rPr>
          <w:spacing w:val="26"/>
          <w:kern w:val="2"/>
        </w:rPr>
        <w:t xml:space="preserve"> </w:t>
      </w:r>
      <w:r w:rsidRPr="00334428">
        <w:rPr>
          <w:kern w:val="2"/>
        </w:rPr>
        <w:t>material</w:t>
      </w:r>
      <w:r w:rsidRPr="00334428">
        <w:rPr>
          <w:spacing w:val="25"/>
          <w:kern w:val="2"/>
        </w:rPr>
        <w:t xml:space="preserve"> </w:t>
      </w:r>
      <w:r w:rsidRPr="00334428">
        <w:rPr>
          <w:kern w:val="2"/>
        </w:rPr>
        <w:t>fact</w:t>
      </w:r>
      <w:r w:rsidRPr="00334428">
        <w:rPr>
          <w:spacing w:val="23"/>
          <w:kern w:val="2"/>
        </w:rPr>
        <w:t xml:space="preserve"> </w:t>
      </w:r>
      <w:r w:rsidRPr="00334428">
        <w:rPr>
          <w:kern w:val="2"/>
        </w:rPr>
        <w:t>on the permit application.</w:t>
      </w:r>
    </w:p>
    <w:p w14:paraId="7669271D" w14:textId="77777777" w:rsidR="00334428" w:rsidRPr="00334428" w:rsidRDefault="00334428" w:rsidP="00334428">
      <w:pPr>
        <w:tabs>
          <w:tab w:val="left" w:pos="144"/>
          <w:tab w:val="left" w:pos="187"/>
          <w:tab w:val="left" w:pos="540"/>
          <w:tab w:val="left" w:pos="907"/>
          <w:tab w:val="left" w:pos="1080"/>
        </w:tabs>
        <w:ind w:firstLine="187"/>
        <w:jc w:val="both"/>
        <w:outlineLvl w:val="3"/>
        <w:rPr>
          <w:spacing w:val="-2"/>
          <w:kern w:val="2"/>
        </w:rPr>
      </w:pPr>
      <w:r w:rsidRPr="00334428">
        <w:rPr>
          <w:kern w:val="2"/>
        </w:rPr>
        <w:t>Q.</w:t>
      </w:r>
      <w:r w:rsidRPr="00334428">
        <w:rPr>
          <w:kern w:val="2"/>
        </w:rPr>
        <w:tab/>
        <w:t>Failure to Begin Activity―Extensions. The permit shall</w:t>
      </w:r>
      <w:r w:rsidRPr="00334428">
        <w:rPr>
          <w:spacing w:val="-2"/>
          <w:kern w:val="2"/>
        </w:rPr>
        <w:t xml:space="preserve"> </w:t>
      </w:r>
      <w:r w:rsidRPr="00334428">
        <w:rPr>
          <w:kern w:val="2"/>
        </w:rPr>
        <w:t>expire</w:t>
      </w:r>
      <w:r w:rsidRPr="00334428">
        <w:rPr>
          <w:spacing w:val="-1"/>
          <w:kern w:val="2"/>
        </w:rPr>
        <w:t xml:space="preserve"> </w:t>
      </w:r>
      <w:r w:rsidRPr="00334428">
        <w:rPr>
          <w:kern w:val="2"/>
        </w:rPr>
        <w:t>if</w:t>
      </w:r>
      <w:r w:rsidRPr="00334428">
        <w:rPr>
          <w:spacing w:val="-4"/>
          <w:kern w:val="2"/>
        </w:rPr>
        <w:t xml:space="preserve"> </w:t>
      </w:r>
      <w:r w:rsidRPr="00334428">
        <w:rPr>
          <w:kern w:val="2"/>
        </w:rPr>
        <w:t>the</w:t>
      </w:r>
      <w:r w:rsidRPr="00334428">
        <w:rPr>
          <w:spacing w:val="-1"/>
          <w:kern w:val="2"/>
        </w:rPr>
        <w:t xml:space="preserve"> </w:t>
      </w:r>
      <w:r w:rsidRPr="00334428">
        <w:rPr>
          <w:kern w:val="2"/>
        </w:rPr>
        <w:t>activity</w:t>
      </w:r>
      <w:r w:rsidRPr="00334428">
        <w:rPr>
          <w:spacing w:val="-3"/>
          <w:kern w:val="2"/>
        </w:rPr>
        <w:t xml:space="preserve"> </w:t>
      </w:r>
      <w:r w:rsidRPr="00334428">
        <w:rPr>
          <w:kern w:val="2"/>
        </w:rPr>
        <w:t>has not</w:t>
      </w:r>
      <w:r w:rsidRPr="00334428">
        <w:rPr>
          <w:spacing w:val="-2"/>
          <w:kern w:val="2"/>
        </w:rPr>
        <w:t xml:space="preserve"> </w:t>
      </w:r>
      <w:r w:rsidRPr="00334428">
        <w:rPr>
          <w:kern w:val="2"/>
        </w:rPr>
        <w:t>begun</w:t>
      </w:r>
      <w:r w:rsidRPr="00334428">
        <w:rPr>
          <w:spacing w:val="-1"/>
          <w:kern w:val="2"/>
        </w:rPr>
        <w:t xml:space="preserve"> </w:t>
      </w:r>
      <w:r w:rsidRPr="00334428">
        <w:rPr>
          <w:kern w:val="2"/>
        </w:rPr>
        <w:t>within</w:t>
      </w:r>
      <w:r w:rsidRPr="00334428">
        <w:rPr>
          <w:spacing w:val="-3"/>
          <w:kern w:val="2"/>
        </w:rPr>
        <w:t xml:space="preserve"> </w:t>
      </w:r>
      <w:r w:rsidRPr="00334428">
        <w:rPr>
          <w:spacing w:val="-2"/>
          <w:kern w:val="2"/>
        </w:rPr>
        <w:t xml:space="preserve">two years </w:t>
      </w:r>
      <w:r w:rsidRPr="00334428">
        <w:rPr>
          <w:kern w:val="2"/>
        </w:rPr>
        <w:t xml:space="preserve">of permit issuance, except that the administrator may grant a maximum of two extensions of one year each upon a finding that there has been no significant change in </w:t>
      </w:r>
      <w:r w:rsidRPr="00334428">
        <w:rPr>
          <w:spacing w:val="-2"/>
          <w:kern w:val="2"/>
        </w:rPr>
        <w:t>circumstances.</w:t>
      </w:r>
    </w:p>
    <w:p w14:paraId="3B0E8191" w14:textId="77777777" w:rsidR="00334428" w:rsidRPr="00334428" w:rsidRDefault="00334428" w:rsidP="00334428">
      <w:pPr>
        <w:tabs>
          <w:tab w:val="left" w:pos="144"/>
          <w:tab w:val="left" w:pos="187"/>
          <w:tab w:val="left" w:pos="540"/>
          <w:tab w:val="left" w:pos="907"/>
          <w:tab w:val="left" w:pos="1080"/>
        </w:tabs>
        <w:ind w:firstLine="187"/>
        <w:jc w:val="both"/>
        <w:outlineLvl w:val="3"/>
        <w:rPr>
          <w:spacing w:val="-2"/>
          <w:kern w:val="2"/>
        </w:rPr>
      </w:pPr>
      <w:r w:rsidRPr="00334428">
        <w:rPr>
          <w:spacing w:val="-2"/>
          <w:kern w:val="2"/>
        </w:rPr>
        <w:t>R.</w:t>
      </w:r>
      <w:r w:rsidRPr="00334428">
        <w:rPr>
          <w:spacing w:val="-2"/>
          <w:kern w:val="2"/>
        </w:rPr>
        <w:tab/>
      </w:r>
      <w:r w:rsidRPr="00334428">
        <w:rPr>
          <w:kern w:val="2"/>
        </w:rPr>
        <w:t>Appeals of Final Decision.</w:t>
      </w:r>
      <w:r w:rsidRPr="00334428">
        <w:rPr>
          <w:spacing w:val="-4"/>
          <w:kern w:val="2"/>
        </w:rPr>
        <w:t xml:space="preserve"> </w:t>
      </w:r>
      <w:r w:rsidRPr="00334428">
        <w:rPr>
          <w:kern w:val="2"/>
        </w:rPr>
        <w:t xml:space="preserve">Any person who is denied a permit by the department may institute legal proceedings against the department in the Nineteenth Judicial District </w:t>
      </w:r>
      <w:r w:rsidRPr="00334428">
        <w:rPr>
          <w:spacing w:val="-2"/>
          <w:kern w:val="2"/>
        </w:rPr>
        <w:t>Court.</w:t>
      </w:r>
    </w:p>
    <w:p w14:paraId="368D5F3C"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w:t>
      </w:r>
      <w:r w:rsidRPr="00334428">
        <w:rPr>
          <w:spacing w:val="-10"/>
          <w:kern w:val="2"/>
          <w:sz w:val="18"/>
        </w:rPr>
        <w:t xml:space="preserve"> </w:t>
      </w:r>
      <w:r w:rsidRPr="00334428">
        <w:rPr>
          <w:kern w:val="2"/>
          <w:sz w:val="18"/>
        </w:rPr>
        <w:t>NOTE:</w:t>
      </w:r>
      <w:r w:rsidRPr="00334428">
        <w:rPr>
          <w:kern w:val="2"/>
          <w:sz w:val="18"/>
        </w:rPr>
        <w:tab/>
        <w:t>Promulgated</w:t>
      </w:r>
      <w:r w:rsidRPr="00334428">
        <w:rPr>
          <w:spacing w:val="40"/>
          <w:kern w:val="2"/>
          <w:sz w:val="18"/>
        </w:rPr>
        <w:t xml:space="preserve"> </w:t>
      </w:r>
      <w:r w:rsidRPr="00334428">
        <w:rPr>
          <w:kern w:val="2"/>
          <w:sz w:val="18"/>
        </w:rPr>
        <w:t>in</w:t>
      </w:r>
      <w:r w:rsidRPr="00334428">
        <w:rPr>
          <w:spacing w:val="40"/>
          <w:kern w:val="2"/>
          <w:sz w:val="18"/>
        </w:rPr>
        <w:t xml:space="preserve"> </w:t>
      </w:r>
      <w:r w:rsidRPr="00334428">
        <w:rPr>
          <w:kern w:val="2"/>
          <w:sz w:val="18"/>
        </w:rPr>
        <w:t>accordance</w:t>
      </w:r>
      <w:r w:rsidRPr="00334428">
        <w:rPr>
          <w:spacing w:val="40"/>
          <w:kern w:val="2"/>
          <w:sz w:val="18"/>
        </w:rPr>
        <w:t xml:space="preserve"> </w:t>
      </w:r>
      <w:r w:rsidRPr="00334428">
        <w:rPr>
          <w:kern w:val="2"/>
          <w:sz w:val="18"/>
        </w:rPr>
        <w:t>with</w:t>
      </w:r>
      <w:r w:rsidRPr="00334428">
        <w:rPr>
          <w:spacing w:val="40"/>
          <w:kern w:val="2"/>
          <w:sz w:val="18"/>
        </w:rPr>
        <w:t xml:space="preserve"> </w:t>
      </w:r>
      <w:r w:rsidRPr="00334428">
        <w:rPr>
          <w:kern w:val="2"/>
          <w:sz w:val="18"/>
        </w:rPr>
        <w:t>R.S. 56:1844, 56:1849, 56:1852 and 56:1854.</w:t>
      </w:r>
    </w:p>
    <w:p w14:paraId="688B462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w:t>
      </w:r>
      <w:r w:rsidRPr="00334428">
        <w:rPr>
          <w:spacing w:val="-12"/>
          <w:kern w:val="2"/>
          <w:sz w:val="18"/>
        </w:rPr>
        <w:t xml:space="preserve"> </w:t>
      </w:r>
      <w:r w:rsidRPr="00334428">
        <w:rPr>
          <w:kern w:val="2"/>
          <w:sz w:val="18"/>
        </w:rPr>
        <w:t>NOTE:</w:t>
      </w:r>
      <w:r w:rsidRPr="00334428">
        <w:rPr>
          <w:kern w:val="2"/>
          <w:sz w:val="18"/>
        </w:rPr>
        <w:tab/>
        <w:t>Promulgated by the Department of Wildlife and Fisheries, Wildlife and Fisheries Commission, LR 2:456 (December 1976), amended by the Department of Wildlife and Fisheries, Office of the Secretary, LR 17:682 (July 1991), amended by</w:t>
      </w:r>
      <w:r w:rsidRPr="00334428">
        <w:rPr>
          <w:spacing w:val="-4"/>
          <w:kern w:val="2"/>
          <w:sz w:val="18"/>
        </w:rPr>
        <w:t xml:space="preserve"> </w:t>
      </w:r>
      <w:r w:rsidRPr="00334428">
        <w:rPr>
          <w:kern w:val="2"/>
          <w:sz w:val="18"/>
        </w:rPr>
        <w:t>the</w:t>
      </w:r>
      <w:r w:rsidRPr="00334428">
        <w:rPr>
          <w:spacing w:val="-1"/>
          <w:kern w:val="2"/>
          <w:sz w:val="18"/>
        </w:rPr>
        <w:t xml:space="preserve"> </w:t>
      </w:r>
      <w:r w:rsidRPr="00334428">
        <w:rPr>
          <w:kern w:val="2"/>
          <w:sz w:val="18"/>
        </w:rPr>
        <w:t>Department</w:t>
      </w:r>
      <w:r w:rsidRPr="00334428">
        <w:rPr>
          <w:spacing w:val="-1"/>
          <w:kern w:val="2"/>
          <w:sz w:val="18"/>
        </w:rPr>
        <w:t xml:space="preserve"> </w:t>
      </w:r>
      <w:r w:rsidRPr="00334428">
        <w:rPr>
          <w:kern w:val="2"/>
          <w:sz w:val="18"/>
        </w:rPr>
        <w:t>of</w:t>
      </w:r>
      <w:r w:rsidRPr="00334428">
        <w:rPr>
          <w:spacing w:val="-3"/>
          <w:kern w:val="2"/>
          <w:sz w:val="18"/>
        </w:rPr>
        <w:t xml:space="preserve"> </w:t>
      </w:r>
      <w:r w:rsidRPr="00334428">
        <w:rPr>
          <w:kern w:val="2"/>
          <w:sz w:val="18"/>
        </w:rPr>
        <w:t>Wildlife</w:t>
      </w:r>
      <w:r w:rsidRPr="00334428">
        <w:rPr>
          <w:spacing w:val="-1"/>
          <w:kern w:val="2"/>
          <w:sz w:val="18"/>
        </w:rPr>
        <w:t xml:space="preserve"> </w:t>
      </w:r>
      <w:r w:rsidRPr="00334428">
        <w:rPr>
          <w:kern w:val="2"/>
          <w:sz w:val="18"/>
        </w:rPr>
        <w:t>and Fisheries,</w:t>
      </w:r>
      <w:r w:rsidRPr="00334428">
        <w:rPr>
          <w:spacing w:val="-2"/>
          <w:kern w:val="2"/>
          <w:sz w:val="18"/>
        </w:rPr>
        <w:t xml:space="preserve"> </w:t>
      </w:r>
      <w:r w:rsidRPr="00334428">
        <w:rPr>
          <w:kern w:val="2"/>
          <w:sz w:val="18"/>
        </w:rPr>
        <w:t>Wildlife</w:t>
      </w:r>
      <w:r w:rsidRPr="00334428">
        <w:rPr>
          <w:spacing w:val="-1"/>
          <w:kern w:val="2"/>
          <w:sz w:val="18"/>
        </w:rPr>
        <w:t xml:space="preserve"> </w:t>
      </w:r>
      <w:r w:rsidRPr="00334428">
        <w:rPr>
          <w:kern w:val="2"/>
          <w:sz w:val="18"/>
        </w:rPr>
        <w:t>and Fisheries Commission, LR 40:547 (March 2014), LR 52:988 (June 2026).</w:t>
      </w:r>
    </w:p>
    <w:p w14:paraId="4210343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§118.</w:t>
      </w:r>
      <w:r w:rsidRPr="00334428">
        <w:rPr>
          <w:b/>
          <w:kern w:val="2"/>
        </w:rPr>
        <w:tab/>
        <w:t>Activities that Qualify for Expedited Permitting</w:t>
      </w:r>
    </w:p>
    <w:p w14:paraId="02AF21B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General Permits. Activities that LDWF has determined to have no significant deleterious impact on the System may qualify for a General Permit, which, if granted, could afford a more expeditious review process and would not require a public comment period. Such activities would require the evaluation set forth in §117.C-G above, and are limited to the following categories:</w:t>
      </w:r>
    </w:p>
    <w:p w14:paraId="13ACD16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General maintenance of existing structures, to include in-kind replacements, specifically when the original project was unpermitted. Bridges are not included.</w:t>
      </w:r>
    </w:p>
    <w:p w14:paraId="67EB370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New residential construction of non-inhabitable structures over water including, but not limited to, pilings, boat sheds, docks, walkways, and piers. Such structures shall be designed in compliance with all applicable regulations and law. Under this category, the structure size shall be no greater than 800 square feet.</w:t>
      </w:r>
    </w:p>
    <w:p w14:paraId="45AB4F7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New bankline stabilization projects. Under this category, bankline stabilization shall be limited to 200 linear feet with minimal backfill. Concrete mats and other similar structures will not qualify.</w:t>
      </w:r>
    </w:p>
    <w:p w14:paraId="5813E04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New boring or horizontal directional drilling (HDD) installation of sewer lines, water lines, and transmission cables. Overhead transmission lines and right-of-ways will not qualify.</w:t>
      </w:r>
    </w:p>
    <w:p w14:paraId="0D907E3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br w:type="column"/>
      </w:r>
      <w:r w:rsidRPr="00334428">
        <w:rPr>
          <w:kern w:val="2"/>
        </w:rPr>
        <w:t>5.</w:t>
      </w:r>
      <w:r w:rsidRPr="00334428">
        <w:rPr>
          <w:kern w:val="2"/>
        </w:rPr>
        <w:tab/>
        <w:t>Rebuilding or renovations of single residence or camp. Shall not include commercial operations or activities. Must have sanitary treatment plan and Department of Health approval prior to issuance of this general permit.</w:t>
      </w:r>
    </w:p>
    <w:p w14:paraId="7B466C6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 xml:space="preserve">Maintenance dredging of existing boat slips and boat ramps. </w:t>
      </w:r>
    </w:p>
    <w:p w14:paraId="57B896C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7.</w:t>
      </w:r>
      <w:r w:rsidRPr="00334428">
        <w:rPr>
          <w:kern w:val="2"/>
        </w:rPr>
        <w:tab/>
        <w:t>Habitat improvements to riparian ecological functions within the 100’ buffer of a Scenic River.</w:t>
      </w:r>
    </w:p>
    <w:p w14:paraId="5F7C824B"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56:1843</w:t>
      </w:r>
    </w:p>
    <w:p w14:paraId="469F4DB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Wildlife and Fisheries, Wildlife and Fisheries Commission, LR 52:990 (June 2026).</w:t>
      </w:r>
    </w:p>
    <w:p w14:paraId="6875307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72D1D811" w14:textId="77777777" w:rsidR="00334428" w:rsidRPr="00334428" w:rsidRDefault="00334428" w:rsidP="00334428">
      <w:pPr>
        <w:keepNext/>
        <w:ind w:left="2160"/>
        <w:jc w:val="both"/>
      </w:pPr>
      <w:r w:rsidRPr="00334428">
        <w:t>Tyler M. Bosworth</w:t>
      </w:r>
    </w:p>
    <w:p w14:paraId="775AE7E7" w14:textId="77777777" w:rsidR="00334428" w:rsidRPr="00334428" w:rsidRDefault="00334428" w:rsidP="00334428">
      <w:pPr>
        <w:keepNext/>
        <w:ind w:left="2160"/>
        <w:jc w:val="both"/>
      </w:pPr>
      <w:r w:rsidRPr="00334428">
        <w:t>Secretary</w:t>
      </w:r>
    </w:p>
    <w:p w14:paraId="757F8020" w14:textId="77777777" w:rsidR="00334428" w:rsidRPr="00334428" w:rsidRDefault="00334428" w:rsidP="00334428">
      <w:pPr>
        <w:rPr>
          <w:noProof/>
          <w:sz w:val="16"/>
        </w:rPr>
      </w:pPr>
      <w:r w:rsidRPr="00334428">
        <w:rPr>
          <w:noProof/>
          <w:sz w:val="16"/>
        </w:rPr>
        <w:t>2026#006</w:t>
      </w:r>
    </w:p>
    <w:p w14:paraId="37634B87" w14:textId="77777777" w:rsidR="00334428" w:rsidRPr="00334428" w:rsidRDefault="00334428" w:rsidP="00334428"/>
    <w:p w14:paraId="77555647" w14:textId="77777777" w:rsidR="00334428" w:rsidRPr="00334428" w:rsidRDefault="00334428" w:rsidP="00334428">
      <w:pPr>
        <w:keepNext/>
        <w:tabs>
          <w:tab w:val="left" w:pos="-1440"/>
        </w:tabs>
        <w:spacing w:after="120"/>
        <w:jc w:val="center"/>
        <w:rPr>
          <w:b/>
          <w:noProof/>
        </w:rPr>
      </w:pPr>
      <w:r w:rsidRPr="00334428">
        <w:rPr>
          <w:b/>
          <w:noProof/>
        </w:rPr>
        <w:t>RULE</w:t>
      </w:r>
    </w:p>
    <w:p w14:paraId="1FDBD2A3" w14:textId="77777777" w:rsidR="00334428" w:rsidRPr="00334428" w:rsidRDefault="00334428" w:rsidP="00334428">
      <w:pPr>
        <w:keepNext/>
        <w:jc w:val="center"/>
        <w:rPr>
          <w:b/>
          <w:noProof/>
        </w:rPr>
      </w:pPr>
      <w:r w:rsidRPr="00334428">
        <w:rPr>
          <w:b/>
          <w:noProof/>
        </w:rPr>
        <w:t>Department of Wildlife and Fisheries</w:t>
      </w:r>
    </w:p>
    <w:p w14:paraId="4F2C7FF8" w14:textId="77777777" w:rsidR="00334428" w:rsidRPr="00334428" w:rsidRDefault="00334428" w:rsidP="00334428">
      <w:pPr>
        <w:keepNext/>
        <w:jc w:val="center"/>
        <w:rPr>
          <w:b/>
          <w:noProof/>
        </w:rPr>
      </w:pPr>
      <w:r w:rsidRPr="00334428">
        <w:rPr>
          <w:b/>
          <w:noProof/>
        </w:rPr>
        <w:t>Wildlife and Fisheries Commission</w:t>
      </w:r>
    </w:p>
    <w:p w14:paraId="7936353E" w14:textId="77777777" w:rsidR="00334428" w:rsidRPr="00334428" w:rsidRDefault="00334428" w:rsidP="00334428">
      <w:pPr>
        <w:keepNext/>
        <w:spacing w:before="240" w:after="240"/>
        <w:jc w:val="center"/>
        <w:rPr>
          <w:noProof/>
        </w:rPr>
      </w:pPr>
      <w:r w:rsidRPr="00334428">
        <w:rPr>
          <w:noProof/>
        </w:rPr>
        <w:t>Bear Hunting Areas, Seasons, Rules and Bag Limits</w:t>
      </w:r>
      <w:r w:rsidRPr="00334428">
        <w:rPr>
          <w:noProof/>
        </w:rPr>
        <w:br/>
        <w:t>(LAC 76:XIX.109)</w:t>
      </w:r>
    </w:p>
    <w:p w14:paraId="2FA577C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Wildlife and Fisheries Commission adopts a Louisiana Black Bear hunting season for the 2026 hunting season. The department manages the take of resident game, outlaw quadrupeds and migratory birds in Louisiana and this action defines legal participants, sets the legal season bag limits along with legal methods of take and hunting season dates for the Louisiana Black Bear during 2026 hunting season. This Rule is hereby adopted on the day of promulgation. </w:t>
      </w:r>
    </w:p>
    <w:p w14:paraId="79F192B7" w14:textId="77777777" w:rsidR="00334428" w:rsidRPr="00334428" w:rsidRDefault="00334428" w:rsidP="00334428">
      <w:pPr>
        <w:keepNext/>
        <w:jc w:val="center"/>
        <w:rPr>
          <w:b/>
          <w:kern w:val="28"/>
        </w:rPr>
      </w:pPr>
      <w:r w:rsidRPr="00334428">
        <w:rPr>
          <w:b/>
          <w:kern w:val="28"/>
        </w:rPr>
        <w:t>Title 76</w:t>
      </w:r>
    </w:p>
    <w:p w14:paraId="43966CDE" w14:textId="77777777" w:rsidR="00334428" w:rsidRPr="00334428" w:rsidRDefault="00334428" w:rsidP="00334428">
      <w:pPr>
        <w:keepNext/>
        <w:jc w:val="center"/>
        <w:rPr>
          <w:b/>
          <w:kern w:val="28"/>
        </w:rPr>
      </w:pPr>
      <w:r w:rsidRPr="00334428">
        <w:rPr>
          <w:b/>
          <w:kern w:val="28"/>
        </w:rPr>
        <w:t>WILDLIFE AND FISHERIES</w:t>
      </w:r>
    </w:p>
    <w:p w14:paraId="7CDB5A2F" w14:textId="77777777" w:rsidR="00334428" w:rsidRPr="00334428" w:rsidRDefault="00334428" w:rsidP="00334428">
      <w:pPr>
        <w:keepNext/>
        <w:jc w:val="center"/>
        <w:rPr>
          <w:b/>
          <w:noProof/>
        </w:rPr>
      </w:pPr>
      <w:r w:rsidRPr="00334428">
        <w:rPr>
          <w:b/>
          <w:noProof/>
        </w:rPr>
        <w:t>Part XIX.  Hunting and WMA Regulations</w:t>
      </w:r>
    </w:p>
    <w:p w14:paraId="061FBF9A"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w:t>
      </w:r>
      <w:r w:rsidRPr="00334428">
        <w:rPr>
          <w:b/>
          <w:kern w:val="2"/>
        </w:rPr>
        <w:tab/>
        <w:t>Resident and Game Hunting Season</w:t>
      </w:r>
    </w:p>
    <w:p w14:paraId="0B063A9C"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3" w:name="_Toc132792276"/>
      <w:bookmarkStart w:id="564" w:name="_Toc201564213"/>
      <w:r w:rsidRPr="00334428">
        <w:rPr>
          <w:b/>
          <w:kern w:val="2"/>
        </w:rPr>
        <w:t>§1</w:t>
      </w:r>
      <w:bookmarkEnd w:id="563"/>
      <w:r w:rsidRPr="00334428">
        <w:rPr>
          <w:b/>
          <w:kern w:val="2"/>
        </w:rPr>
        <w:t>09.</w:t>
      </w:r>
      <w:r w:rsidRPr="00334428">
        <w:rPr>
          <w:b/>
          <w:kern w:val="2"/>
        </w:rPr>
        <w:tab/>
        <w:t>Bear Hunting Areas, Seasons, Rules and Bag Limits</w:t>
      </w:r>
      <w:bookmarkEnd w:id="564"/>
    </w:p>
    <w:p w14:paraId="090326FA" w14:textId="77777777" w:rsidR="00334428" w:rsidRPr="00334428" w:rsidRDefault="00334428" w:rsidP="00334428">
      <w:pPr>
        <w:tabs>
          <w:tab w:val="left" w:pos="144"/>
          <w:tab w:val="left" w:pos="187"/>
          <w:tab w:val="left" w:pos="540"/>
          <w:tab w:val="left" w:pos="907"/>
          <w:tab w:val="left" w:pos="1080"/>
        </w:tabs>
        <w:ind w:firstLine="187"/>
        <w:jc w:val="both"/>
        <w:outlineLvl w:val="3"/>
        <w:rPr>
          <w:strike/>
          <w:kern w:val="2"/>
        </w:rPr>
      </w:pPr>
      <w:r w:rsidRPr="00334428">
        <w:rPr>
          <w:kern w:val="2"/>
        </w:rPr>
        <w:t>A.</w:t>
      </w:r>
      <w:r w:rsidRPr="00334428">
        <w:rPr>
          <w:kern w:val="2"/>
        </w:rPr>
        <w:tab/>
        <w:t>Bear Hunting Season 2026</w:t>
      </w:r>
    </w:p>
    <w:p w14:paraId="58FAF00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Hunting is allowed in Bear Areas 1, 2, 3, 4, 5, 6, and 7. </w:t>
      </w:r>
    </w:p>
    <w:p w14:paraId="2DD81B8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Bear season opens the first Saturday in December and remains open through Sunday following the third Saturday in December. </w:t>
      </w:r>
    </w:p>
    <w:p w14:paraId="56A41C9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General Rules</w:t>
      </w:r>
    </w:p>
    <w:p w14:paraId="70E8FEC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Bears may only be harvested one-half hour before sunrise to one-half hour after sunset.</w:t>
      </w:r>
    </w:p>
    <w:p w14:paraId="35830E2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Harvest limit is one bear per harvest permit per season.</w:t>
      </w:r>
    </w:p>
    <w:p w14:paraId="7FC2E3B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Bear hunting is limited to still hunt only. The use of dogs when hunting bear is prohibited.</w:t>
      </w:r>
    </w:p>
    <w:p w14:paraId="72A7568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Harvest of cubs and females with cubs is prohibited. A cub is defined as any bear 75 pounds or less.</w:t>
      </w:r>
    </w:p>
    <w:p w14:paraId="18B01BF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 xml:space="preserve">Bear hunting is restricted to hunters who are properly licensed, hunter safety certified, and possess a valid bear hunting permit issued by the department. The number of bear harvest permits issued will be determined based on Bear Area specific population estimates and vital rate data acquired </w:t>
      </w:r>
      <w:r w:rsidRPr="00334428">
        <w:rPr>
          <w:kern w:val="2"/>
        </w:rPr>
        <w:br w:type="page"/>
      </w:r>
    </w:p>
    <w:p w14:paraId="372E9EBD" w14:textId="77777777" w:rsidR="00334428" w:rsidRPr="00334428" w:rsidRDefault="00334428" w:rsidP="00334428">
      <w:pPr>
        <w:tabs>
          <w:tab w:val="left" w:pos="720"/>
          <w:tab w:val="left" w:pos="979"/>
          <w:tab w:val="left" w:pos="1152"/>
        </w:tabs>
        <w:jc w:val="both"/>
        <w:outlineLvl w:val="4"/>
        <w:rPr>
          <w:kern w:val="2"/>
        </w:rPr>
      </w:pPr>
      <w:r w:rsidRPr="00334428">
        <w:rPr>
          <w:kern w:val="2"/>
        </w:rPr>
        <w:lastRenderedPageBreak/>
        <w:t>at regular intervals, except in Bear Areas 6 and 7 where bear habitat is limiting. The number of bear harvest permits issued at any given time during the season shall not allow the harvest to exceed the number of bears of either sex in any Bear Area that would compromise the long-term sustainability of the Bear Area population.</w:t>
      </w:r>
    </w:p>
    <w:p w14:paraId="128C8CBC" w14:textId="77777777" w:rsidR="00334428" w:rsidRPr="00334428" w:rsidRDefault="00334428" w:rsidP="00334428">
      <w:pPr>
        <w:tabs>
          <w:tab w:val="left" w:pos="720"/>
          <w:tab w:val="left" w:pos="979"/>
          <w:tab w:val="left" w:pos="1152"/>
        </w:tabs>
        <w:ind w:firstLine="360"/>
        <w:jc w:val="both"/>
        <w:outlineLvl w:val="4"/>
        <w:rPr>
          <w:rFonts w:eastAsia="Calibri"/>
          <w:kern w:val="2"/>
        </w:rPr>
      </w:pPr>
      <w:r w:rsidRPr="00334428">
        <w:rPr>
          <w:kern w:val="2"/>
        </w:rPr>
        <w:t>6.</w:t>
      </w:r>
      <w:r w:rsidRPr="00334428">
        <w:rPr>
          <w:kern w:val="2"/>
        </w:rPr>
        <w:tab/>
      </w:r>
      <w:r w:rsidRPr="00334428">
        <w:rPr>
          <w:rFonts w:eastAsia="Calibri"/>
          <w:kern w:val="2"/>
        </w:rPr>
        <w:t>Harvest of bears without a harvest permit is prohibited. Bear harvest permits will consist of three types in Bear Areas 3 and 4: Wildlife Management Area (WMA), Private Landowner, and General. Bear harvest permits will consist of two types in Bear Areas 1 and 2: Private Landowner and General. Bear harvest permits will consist of General in Bear Areas 5, 6 and 7. One permit allowed per hunter per season.</w:t>
      </w:r>
    </w:p>
    <w:p w14:paraId="34FFB422" w14:textId="77777777" w:rsidR="00334428" w:rsidRPr="00334428" w:rsidRDefault="00334428" w:rsidP="00334428">
      <w:pPr>
        <w:tabs>
          <w:tab w:val="left" w:pos="907"/>
        </w:tabs>
        <w:ind w:firstLine="547"/>
        <w:jc w:val="both"/>
        <w:outlineLvl w:val="5"/>
        <w:rPr>
          <w:rFonts w:eastAsia="Calibri"/>
          <w:kern w:val="2"/>
        </w:rPr>
      </w:pPr>
      <w:r w:rsidRPr="00334428">
        <w:rPr>
          <w:rFonts w:eastAsia="Calibri"/>
          <w:kern w:val="2"/>
        </w:rPr>
        <w:t>a.</w:t>
      </w:r>
      <w:r w:rsidRPr="00334428">
        <w:rPr>
          <w:rFonts w:eastAsia="Calibri"/>
          <w:kern w:val="2"/>
        </w:rPr>
        <w:tab/>
        <w:t xml:space="preserve">WMA Permits will authorize bear harvest for specified WMAs. </w:t>
      </w:r>
    </w:p>
    <w:p w14:paraId="50AE39CB" w14:textId="77777777" w:rsidR="00334428" w:rsidRPr="00334428" w:rsidRDefault="00334428" w:rsidP="00334428">
      <w:pPr>
        <w:tabs>
          <w:tab w:val="left" w:pos="907"/>
        </w:tabs>
        <w:ind w:firstLine="547"/>
        <w:jc w:val="both"/>
        <w:outlineLvl w:val="5"/>
        <w:rPr>
          <w:rFonts w:eastAsia="Calibri"/>
          <w:kern w:val="2"/>
        </w:rPr>
      </w:pPr>
      <w:r w:rsidRPr="00334428">
        <w:rPr>
          <w:rFonts w:eastAsia="Calibri"/>
          <w:kern w:val="2"/>
        </w:rPr>
        <w:t>b.</w:t>
      </w:r>
      <w:r w:rsidRPr="00334428">
        <w:rPr>
          <w:rFonts w:eastAsia="Calibri"/>
          <w:kern w:val="2"/>
        </w:rPr>
        <w:tab/>
        <w:t xml:space="preserve">Private Landowner Permits will be allocated to qualifying private landowners, their designee, or lessee in Bear Areas with an open season for that permit year. To qualify for a Private Landowner Permit, applicants must provide evidence of qualifying acreage (40+ contiguous acres), proof of ownership, and payment of property taxes for property within the Bear Area for which they apply. Landowner designees must provide evidence deemed sufficient by the department that they have full agency and authority to act on behalf of a qualifying private landowner. Lessees of qualifying private lands must provide a duly executed and properly recorded lease agreement evidencing they have the right to hunt bear upon the qualifying acreage. </w:t>
      </w:r>
    </w:p>
    <w:p w14:paraId="46EBF87D" w14:textId="77777777" w:rsidR="00334428" w:rsidRPr="00334428" w:rsidRDefault="00334428" w:rsidP="00334428">
      <w:pPr>
        <w:tabs>
          <w:tab w:val="left" w:pos="907"/>
        </w:tabs>
        <w:ind w:firstLine="547"/>
        <w:jc w:val="both"/>
        <w:outlineLvl w:val="5"/>
        <w:rPr>
          <w:rFonts w:eastAsia="Calibri"/>
          <w:kern w:val="2"/>
        </w:rPr>
      </w:pPr>
      <w:r w:rsidRPr="00334428">
        <w:rPr>
          <w:rFonts w:eastAsia="Calibri"/>
          <w:kern w:val="2"/>
        </w:rPr>
        <w:t>c.</w:t>
      </w:r>
      <w:r w:rsidRPr="00334428">
        <w:rPr>
          <w:rFonts w:eastAsia="Calibri"/>
          <w:kern w:val="2"/>
        </w:rPr>
        <w:tab/>
        <w:t xml:space="preserve">General Permits authorize hunting on private property, with landowner permission, within Bear Areas with an open season for that permit year. Individuals receiving a General Permit are responsible for coordinating with landowners to gain permission and access to hunting on their property. </w:t>
      </w:r>
    </w:p>
    <w:p w14:paraId="65A8A1C8" w14:textId="77777777" w:rsidR="00334428" w:rsidRPr="00334428" w:rsidRDefault="00334428" w:rsidP="00334428">
      <w:pPr>
        <w:tabs>
          <w:tab w:val="left" w:pos="720"/>
          <w:tab w:val="left" w:pos="979"/>
          <w:tab w:val="left" w:pos="1152"/>
        </w:tabs>
        <w:ind w:firstLine="360"/>
        <w:jc w:val="both"/>
        <w:outlineLvl w:val="4"/>
        <w:rPr>
          <w:rFonts w:eastAsia="Calibri"/>
          <w:kern w:val="2"/>
        </w:rPr>
      </w:pPr>
      <w:r w:rsidRPr="00334428">
        <w:rPr>
          <w:rFonts w:eastAsia="Calibri"/>
          <w:kern w:val="2"/>
        </w:rPr>
        <w:t>7.</w:t>
      </w:r>
      <w:r w:rsidRPr="00334428">
        <w:rPr>
          <w:rFonts w:eastAsia="Calibri"/>
          <w:kern w:val="2"/>
        </w:rPr>
        <w:tab/>
        <w:t xml:space="preserve">Except as otherwise provided by law, bear harvest permits shall only be issued by lottery. Applicants shall apply to LDWF on department-approved applications prior to each season. All applications require a non-refundable application fee. Applicants for the General and WMA Permits must possess a valid resident basic hunting license and bear hunting license, or a combination license conveying equivalent privileges to apply. </w:t>
      </w:r>
    </w:p>
    <w:p w14:paraId="115375B6" w14:textId="77777777" w:rsidR="00334428" w:rsidRPr="00334428" w:rsidRDefault="00334428" w:rsidP="00334428">
      <w:pPr>
        <w:tabs>
          <w:tab w:val="left" w:pos="907"/>
        </w:tabs>
        <w:ind w:firstLine="547"/>
        <w:jc w:val="both"/>
        <w:outlineLvl w:val="5"/>
        <w:rPr>
          <w:rFonts w:eastAsia="Calibri"/>
          <w:kern w:val="2"/>
        </w:rPr>
      </w:pPr>
      <w:r w:rsidRPr="00334428">
        <w:rPr>
          <w:rFonts w:eastAsia="Calibri"/>
          <w:kern w:val="2"/>
        </w:rPr>
        <w:t>a.</w:t>
      </w:r>
      <w:r w:rsidRPr="00334428">
        <w:rPr>
          <w:rFonts w:eastAsia="Calibri"/>
          <w:kern w:val="2"/>
        </w:rPr>
        <w:tab/>
        <w:t xml:space="preserve">Applicants not selected will be given an additional preference point for each subsequent year in which they apply. Each preference point serves as an additional lottery opportunity. Preference points are capped at five. Applicants must apply every year in order to earn and retain preference points. Failure to apply in any given year will result in forfeiture of previously acquired preference points for any subsequent application. Successful lottery applicants are not allowed to apply for another bear permit for two years after being drawn. </w:t>
      </w:r>
    </w:p>
    <w:p w14:paraId="49D78ADA" w14:textId="77777777" w:rsidR="00334428" w:rsidRPr="00334428" w:rsidRDefault="00334428" w:rsidP="00334428">
      <w:pPr>
        <w:tabs>
          <w:tab w:val="left" w:pos="720"/>
          <w:tab w:val="left" w:pos="979"/>
          <w:tab w:val="left" w:pos="1152"/>
        </w:tabs>
        <w:ind w:firstLine="360"/>
        <w:jc w:val="both"/>
        <w:outlineLvl w:val="4"/>
        <w:rPr>
          <w:kern w:val="2"/>
        </w:rPr>
      </w:pPr>
      <w:r w:rsidRPr="00334428">
        <w:rPr>
          <w:rFonts w:eastAsia="Calibri"/>
          <w:kern w:val="2"/>
        </w:rPr>
        <w:t>8.</w:t>
      </w:r>
      <w:r w:rsidRPr="00334428">
        <w:rPr>
          <w:rFonts w:eastAsia="Calibri"/>
          <w:kern w:val="2"/>
        </w:rPr>
        <w:tab/>
      </w:r>
      <w:r w:rsidRPr="00334428">
        <w:rPr>
          <w:kern w:val="2"/>
        </w:rPr>
        <w:t>Transferability of bear permits: Only the private landowner permits are transferrable. Transferees must be a bona fide Louisiana resident who is properly licensed and hunter safety certified. Permits being transferred must be within 21 days of the lottery draw notification. A permit may only be transferred one time. The department shall be notified once a permit has been transferred and provided the transferees name, address, and phone number.</w:t>
      </w:r>
    </w:p>
    <w:p w14:paraId="6CF6AED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Bear hunter training: All successful applicants or transferees will be required to attend a department bear hunter training course prior to hunting. Individuals not attending a department bear hunter training course will be prohibited from hunting. Successful youth applicants must attend bear hunting training with a properly licensed adult. The adult attending the training is responsible for supervising the youth during the bear hunt and must be within arm’s reach or within the same stand or blind as the youth. A bear tag will be issued to harvest permit holders upon completion of the training course.</w:t>
      </w:r>
    </w:p>
    <w:p w14:paraId="4E9DC87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 xml:space="preserve">Baiting and scent attractants: Baiting is allowed November 1 to the day the season closes. Hunting over raw or processed bait and the use of a scent lure is allowed. No person shall use raw sweet potatoes or chocolate as bait or scent. The use of salt, grain or other feed that could serve as an attractant to deer is prohibited in CWD Control Areas. The department shall provide a list of approved baits to each successful applicant at the bear hunting training course. </w:t>
      </w:r>
    </w:p>
    <w:p w14:paraId="16215CB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Harvested bears must be tagged immediately upon harvest and prior to being moved from site of harvest. All successful bear hunters must immediately contact their designated department biologist (see permit) to report their kill and schedule biological data collection.</w:t>
      </w:r>
    </w:p>
    <w:p w14:paraId="18EEDB9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Hunter Orange or Blaze Pink: Any person hunting bears shall display on his head, chest and/or back a total of not less than 400 square inches of “hunter orange” or “blaze pink”. Persons hunting on privately owned land may wear a “hunter orange” or “blaze pink” cap or hat in lieu of the 400 square inches. These provisions shall not apply to persons hunting bear from elevated stands on property that is privately owned or to archery bear hunters hunting on lands where firearm hunting is not allowed by agreement of the landowner or lessee. However, anyone hunting bear on such lands where hunting with firearms is allowed shall be required to display the 400 square inches or a “hunter orange” or “blaze pink” cap or hat while walking to and from elevated stands. While a person is hunting from an elevated stand, the 400 square inches or cap or hat may be concealed.</w:t>
      </w:r>
    </w:p>
    <w:p w14:paraId="1E6B9E3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13.</w:t>
      </w:r>
      <w:r w:rsidRPr="00334428">
        <w:rPr>
          <w:kern w:val="2"/>
        </w:rPr>
        <w:tab/>
        <w:t xml:space="preserve">Harvested bears may be field dressed, but all other portions of the bear shall be removed from the hunting grounds. Thereafter, all edible portions of meat shall be removed from the bear for consumption. “Edible portions” include, at a minimum, all four quarters, all backstraps and tenderloins along the backbone. </w:t>
      </w:r>
    </w:p>
    <w:p w14:paraId="21A1030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14.</w:t>
      </w:r>
      <w:r w:rsidRPr="00334428">
        <w:rPr>
          <w:kern w:val="2"/>
        </w:rPr>
        <w:tab/>
        <w:t>Methods of take:</w:t>
      </w:r>
    </w:p>
    <w:p w14:paraId="38FD66ED"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Bear may be taken with the following firearms, any of which may be fitted with a magnified scope:</w:t>
      </w:r>
    </w:p>
    <w:p w14:paraId="6C626DF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Centerfire firearms .25 caliber or larger, rimfire firearms .30 caliber or larger, and shotguns 10 gauge and smaller using slugs, all of which must load exclusively from the breech.</w:t>
      </w:r>
    </w:p>
    <w:p w14:paraId="1721445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Rifles and pistols, .44 caliber or larger, or shotguns 10 gauge and smaller, all of which must load exclusively from the muzzle, use black powder or approved substitute only, take ball or bullet projectile only, including saboted bullets.</w:t>
      </w:r>
    </w:p>
    <w:p w14:paraId="7248A76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Pre-charged pneumatic devices that fire a projectile of at least .30 caliber in diameter and at least 150 grains in weight with a minimum muzzle velocity of 800 feet per second or any combination of bullet weight and muzzle velocity that produces muzzle energy of at least 215 foot </w:t>
      </w:r>
      <w:r w:rsidRPr="00334428">
        <w:rPr>
          <w:kern w:val="2"/>
        </w:rPr>
        <w:lastRenderedPageBreak/>
        <w:t>pounds of energy. Arrows or bolts used with a pre-charged pneumatic device shall only be used with well sharpened broadhead points.</w:t>
      </w:r>
    </w:p>
    <w:p w14:paraId="684C2CA2"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Bear may be taken by legal archery gear with a minimum draw weight of no less than 30 pounds, including traditional bow, compound bow, crossbow, or any bow drawn, held or released by mechanical means.</w:t>
      </w:r>
    </w:p>
    <w:p w14:paraId="4D591E7D"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 xml:space="preserve">All other methods of take are prohibited. </w:t>
      </w:r>
    </w:p>
    <w:p w14:paraId="6EF380D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Description of Bear Areas</w:t>
      </w:r>
    </w:p>
    <w:p w14:paraId="0EA3AE3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Area 1</w:t>
      </w:r>
    </w:p>
    <w:p w14:paraId="385F9800"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w:t>
      </w:r>
    </w:p>
    <w:p w14:paraId="465702E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Acadia, Assumption, Cameron, Iberia, Lafayette, Lafourche, St. Mary, Terrebonne, and Vermillion.</w:t>
      </w:r>
    </w:p>
    <w:p w14:paraId="13183084"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w:t>
      </w:r>
    </w:p>
    <w:p w14:paraId="2209F97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Allen—that portion south of US 190 and east of US 165;</w:t>
      </w:r>
    </w:p>
    <w:p w14:paraId="73B3347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Ascension—that portion west of the Mississippi River;</w:t>
      </w:r>
    </w:p>
    <w:p w14:paraId="3CEFF5C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Calcasieu—that portion south of Interstate 10;</w:t>
      </w:r>
    </w:p>
    <w:p w14:paraId="5CB55AA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Iberville—that portion south of Interstate 10 and west of the Mississippi River;</w:t>
      </w:r>
    </w:p>
    <w:p w14:paraId="3464178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Jefferson—that portion west of the Mississippi River;</w:t>
      </w:r>
    </w:p>
    <w:p w14:paraId="7EE6915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Jefferson Davis—that portion south of US 190 and east of US 165;</w:t>
      </w:r>
    </w:p>
    <w:p w14:paraId="6E62C2D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Orleans—that portion west of the Mississippi River;</w:t>
      </w:r>
    </w:p>
    <w:p w14:paraId="5DDAC00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Plaquemines—that portion west of the Mississippi River;</w:t>
      </w:r>
    </w:p>
    <w:p w14:paraId="2C0680E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ix.</w:t>
      </w:r>
      <w:r w:rsidRPr="00334428">
        <w:rPr>
          <w:kern w:val="2"/>
        </w:rPr>
        <w:tab/>
        <w:t>St. Charles—that portion west of the Mississippi River;</w:t>
      </w:r>
    </w:p>
    <w:p w14:paraId="108AD62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w:t>
      </w:r>
      <w:r w:rsidRPr="00334428">
        <w:rPr>
          <w:kern w:val="2"/>
        </w:rPr>
        <w:tab/>
        <w:t>St. James—that portion west of the Mississippi River;</w:t>
      </w:r>
    </w:p>
    <w:p w14:paraId="3946B2F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w:t>
      </w:r>
      <w:r w:rsidRPr="00334428">
        <w:rPr>
          <w:kern w:val="2"/>
        </w:rPr>
        <w:tab/>
        <w:t>St. John the Baptist—that portion west of the Mississippi River;</w:t>
      </w:r>
    </w:p>
    <w:p w14:paraId="684D9AC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xii.</w:t>
      </w:r>
      <w:r w:rsidRPr="00334428">
        <w:rPr>
          <w:kern w:val="2"/>
        </w:rPr>
        <w:tab/>
        <w:t>St. Martin—that portion south of Interstate 10;</w:t>
      </w:r>
    </w:p>
    <w:p w14:paraId="0437C2B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xiii.</w:t>
      </w:r>
      <w:r w:rsidRPr="00334428">
        <w:rPr>
          <w:kern w:val="2"/>
        </w:rPr>
        <w:tab/>
        <w:t>West Baton Rouge—that portion south of Interstate 10.</w:t>
      </w:r>
    </w:p>
    <w:p w14:paraId="6A3510E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Area 2</w:t>
      </w:r>
    </w:p>
    <w:p w14:paraId="10D6AA3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Pointe Coupee, West Feliciana.</w:t>
      </w:r>
    </w:p>
    <w:p w14:paraId="164CC538"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w:t>
      </w:r>
    </w:p>
    <w:p w14:paraId="1A36A28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Iberville—that portion north of Interstate 10;</w:t>
      </w:r>
    </w:p>
    <w:p w14:paraId="3D05DCD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St. Landry—that portion east of Interstate 49;</w:t>
      </w:r>
    </w:p>
    <w:p w14:paraId="24F564F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St. Martin—that portion north of Interstate 10;</w:t>
      </w:r>
    </w:p>
    <w:p w14:paraId="752E46A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West Baton Rouge—that portion north of Interstate 10.</w:t>
      </w:r>
    </w:p>
    <w:p w14:paraId="0B59F52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Area 3</w:t>
      </w:r>
    </w:p>
    <w:p w14:paraId="151E835B"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Avoyelles, Concordia, LaSalle.</w:t>
      </w:r>
    </w:p>
    <w:p w14:paraId="4EA1F7A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w:t>
      </w:r>
    </w:p>
    <w:p w14:paraId="36A680F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Catahoula—that portion west of US Highway 425.</w:t>
      </w:r>
    </w:p>
    <w:p w14:paraId="2CAF09A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Area 4</w:t>
      </w:r>
    </w:p>
    <w:p w14:paraId="521332A6"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East Carroll, Franklin, Madison, Tensas, West Carroll.</w:t>
      </w:r>
    </w:p>
    <w:p w14:paraId="458AED5C"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Portions of the following parishes: </w:t>
      </w:r>
    </w:p>
    <w:p w14:paraId="7DC0C13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Catahoula—that portion east of US Highway 425;</w:t>
      </w:r>
    </w:p>
    <w:p w14:paraId="66C0DF7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Richland—that portion east of US Highway 425.</w:t>
      </w:r>
    </w:p>
    <w:p w14:paraId="104A214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Area 5</w:t>
      </w:r>
    </w:p>
    <w:p w14:paraId="06EAEE4C"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Caldwell, Ouachita, Morehouse, Union.</w:t>
      </w:r>
    </w:p>
    <w:p w14:paraId="7DC47CBF"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w:t>
      </w:r>
    </w:p>
    <w:p w14:paraId="75F2B2D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Richland—that portion west of US Highway 425.</w:t>
      </w:r>
    </w:p>
    <w:p w14:paraId="7AC464F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Area 6</w:t>
      </w:r>
    </w:p>
    <w:p w14:paraId="5B62E0E6"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Beauregard, Bienville, Bossier, Caddo, Claiborne, Desoto, Evangeline, Grant, Jackson, Lincoln, Natchitoches, Rapides, Red River, Sabine, Vernon, Webster, Winn.</w:t>
      </w:r>
    </w:p>
    <w:p w14:paraId="7B5AD129"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w:t>
      </w:r>
    </w:p>
    <w:p w14:paraId="66170A8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Allen—that portion north of US 190 and west of US 165;</w:t>
      </w:r>
    </w:p>
    <w:p w14:paraId="1CFBC7F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Calcasieu—that portion north of Interstate 10;</w:t>
      </w:r>
    </w:p>
    <w:p w14:paraId="0233304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Jefferson Davis—that portion north of US 190 and west of US 165;</w:t>
      </w:r>
    </w:p>
    <w:p w14:paraId="00D04D6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St. Landry—that portion west of Interstate 49.</w:t>
      </w:r>
    </w:p>
    <w:p w14:paraId="5235CC3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Area 7</w:t>
      </w:r>
    </w:p>
    <w:p w14:paraId="74E97255"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East Baton Rouge, East Feliciana, Livingston, St. Bernard, St. Helena, St. Tammany, Tangipahoa, Washington.</w:t>
      </w:r>
    </w:p>
    <w:p w14:paraId="3AD411BA"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w:t>
      </w:r>
    </w:p>
    <w:p w14:paraId="74B8E74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Ascension—that portion east of the Mississippi River;</w:t>
      </w:r>
    </w:p>
    <w:p w14:paraId="748E9A4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Iberville—that portion east of the Mississippi River;</w:t>
      </w:r>
    </w:p>
    <w:p w14:paraId="1DC0F12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Jefferson—that portion east of the Mississippi River;</w:t>
      </w:r>
    </w:p>
    <w:p w14:paraId="0DF045E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Orleans—that portion east of the Mississippi River;</w:t>
      </w:r>
    </w:p>
    <w:p w14:paraId="55B6758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Plaquemines—that portion east of the Mississippi River;</w:t>
      </w:r>
    </w:p>
    <w:p w14:paraId="53C68D6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St. Charles—that portion east of the Mississippi River;</w:t>
      </w:r>
    </w:p>
    <w:p w14:paraId="032AD94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St. James—that portion east of the Mississippi River;</w:t>
      </w:r>
    </w:p>
    <w:p w14:paraId="1DDEF34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St. John the Baptist—that portion east of the Mississippi River.</w:t>
      </w:r>
    </w:p>
    <w:p w14:paraId="0D27CD41"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56:115, R.S. 56:109(B) and R.S. 56:141(C).</w:t>
      </w:r>
    </w:p>
    <w:p w14:paraId="4AF9F4A7"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Wildlife and Fisheries, Wildlife and Fisheries Commission, LR 50:1012 (July 2024), amended LR 51:822 (June 2025), LR 52:990 (June 2026).</w:t>
      </w:r>
    </w:p>
    <w:p w14:paraId="722B93C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0CD1A685" w14:textId="77777777" w:rsidR="00334428" w:rsidRPr="00334428" w:rsidRDefault="00334428" w:rsidP="00334428">
      <w:pPr>
        <w:keepNext/>
        <w:ind w:left="2160"/>
        <w:jc w:val="both"/>
      </w:pPr>
      <w:r w:rsidRPr="00334428">
        <w:t>Tyler M. Bosworth</w:t>
      </w:r>
    </w:p>
    <w:p w14:paraId="61EDF2CA" w14:textId="77777777" w:rsidR="00334428" w:rsidRPr="00334428" w:rsidRDefault="00334428" w:rsidP="00334428">
      <w:pPr>
        <w:keepNext/>
        <w:ind w:left="2160"/>
        <w:jc w:val="both"/>
      </w:pPr>
      <w:r w:rsidRPr="00334428">
        <w:t>Secretary</w:t>
      </w:r>
    </w:p>
    <w:p w14:paraId="00880B40" w14:textId="77777777" w:rsidR="00334428" w:rsidRPr="00334428" w:rsidRDefault="00334428" w:rsidP="00334428">
      <w:pPr>
        <w:rPr>
          <w:noProof/>
          <w:sz w:val="16"/>
        </w:rPr>
      </w:pPr>
      <w:r w:rsidRPr="00334428">
        <w:rPr>
          <w:noProof/>
          <w:sz w:val="16"/>
        </w:rPr>
        <w:t>2606#041</w:t>
      </w:r>
    </w:p>
    <w:p w14:paraId="7E243DE2" w14:textId="77777777" w:rsidR="00334428" w:rsidRPr="00334428" w:rsidRDefault="00334428" w:rsidP="00334428"/>
    <w:p w14:paraId="4F670AAD" w14:textId="77777777" w:rsidR="00334428" w:rsidRPr="00334428" w:rsidRDefault="00334428" w:rsidP="00334428">
      <w:pPr>
        <w:keepNext/>
        <w:tabs>
          <w:tab w:val="left" w:pos="-1440"/>
        </w:tabs>
        <w:spacing w:after="120"/>
        <w:jc w:val="center"/>
        <w:rPr>
          <w:b/>
          <w:noProof/>
        </w:rPr>
      </w:pPr>
      <w:r w:rsidRPr="00334428">
        <w:rPr>
          <w:b/>
          <w:noProof/>
        </w:rPr>
        <w:t>RULE</w:t>
      </w:r>
    </w:p>
    <w:p w14:paraId="3F1172BA" w14:textId="77777777" w:rsidR="00334428" w:rsidRPr="00334428" w:rsidRDefault="00334428" w:rsidP="00334428">
      <w:pPr>
        <w:keepNext/>
        <w:jc w:val="center"/>
        <w:rPr>
          <w:b/>
          <w:noProof/>
        </w:rPr>
      </w:pPr>
      <w:r w:rsidRPr="00334428">
        <w:rPr>
          <w:b/>
          <w:noProof/>
        </w:rPr>
        <w:t>Department of Wildlife and Fisheries</w:t>
      </w:r>
    </w:p>
    <w:p w14:paraId="1B6B2848" w14:textId="77777777" w:rsidR="00334428" w:rsidRPr="00334428" w:rsidRDefault="00334428" w:rsidP="00334428">
      <w:pPr>
        <w:keepNext/>
        <w:jc w:val="center"/>
        <w:rPr>
          <w:b/>
          <w:noProof/>
        </w:rPr>
      </w:pPr>
      <w:r w:rsidRPr="00334428">
        <w:rPr>
          <w:b/>
          <w:noProof/>
        </w:rPr>
        <w:t>Wildlife and Fisheries Commission</w:t>
      </w:r>
    </w:p>
    <w:p w14:paraId="78F51C68" w14:textId="77777777" w:rsidR="00334428" w:rsidRPr="00334428" w:rsidRDefault="00334428" w:rsidP="00334428">
      <w:pPr>
        <w:keepNext/>
        <w:spacing w:before="240" w:after="240"/>
        <w:jc w:val="center"/>
        <w:rPr>
          <w:noProof/>
        </w:rPr>
      </w:pPr>
      <w:r w:rsidRPr="00334428">
        <w:rPr>
          <w:noProof/>
        </w:rPr>
        <w:t>Hunting Regulations for the 2026-2028 Seasons</w:t>
      </w:r>
      <w:r w:rsidRPr="00334428">
        <w:rPr>
          <w:noProof/>
        </w:rPr>
        <w:br/>
        <w:t>(LAC 76:XIX.Chapter 1)</w:t>
      </w:r>
    </w:p>
    <w:p w14:paraId="6E4FC23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The Wildlife and Fisheries Commission amends the general and wildlife management area rules and regulations for the 2026-2027 season, the resident game hunting season for the </w:t>
      </w:r>
      <w:r w:rsidRPr="00334428">
        <w:rPr>
          <w:kern w:val="2"/>
          <w:lang w:eastAsia="x-none"/>
        </w:rPr>
        <w:t>2026-2027</w:t>
      </w:r>
      <w:r w:rsidRPr="00334428">
        <w:rPr>
          <w:kern w:val="2"/>
        </w:rPr>
        <w:t xml:space="preserve"> hunting seasons, the general and wildlife management area rules and regulations for the turkey season, the turkey hunting areas, and seasons, and bag limits for the </w:t>
      </w:r>
      <w:r w:rsidRPr="00334428">
        <w:rPr>
          <w:kern w:val="2"/>
        </w:rPr>
        <w:lastRenderedPageBreak/>
        <w:t xml:space="preserve">2027 turkey season, and the migratory bird seasons, regulations, and bag limits for the 2026-2027 hunting season. The department manages the take of resident game, outlaw quadrupeds and migratory birds in Louisiana and this action defines legal participants, sets the legal season bag limits along with legal methods of take and hunting season dates for the 2026-2027 hunting season for wildlife in Louisiana. The new hunting rules and regulations for the 2026-2027 and 2027-2028 seasons clarify opening and closing dates of certain hunting seasons; adds two days of primitive firearms season on Pomme de Terre WMA; establishes legal weapons during primitive firearms season for disabled hunters; clarifies small game season on certain WMAs; establishes hunting seasons on Bogue Chitto and Flatwoods Savanna WMAs; establishes youth turkey season on certain WMAs; establishes an early bucks season in the CWD control areas; and establishes a black-bellied whistling duck hunting season. This Rule is hereby adopted on the day of promulgation. </w:t>
      </w:r>
    </w:p>
    <w:p w14:paraId="04DA51FC" w14:textId="77777777" w:rsidR="00334428" w:rsidRPr="00334428" w:rsidRDefault="00334428" w:rsidP="00334428">
      <w:pPr>
        <w:keepNext/>
        <w:jc w:val="center"/>
        <w:rPr>
          <w:b/>
          <w:kern w:val="28"/>
        </w:rPr>
      </w:pPr>
      <w:r w:rsidRPr="00334428">
        <w:rPr>
          <w:b/>
          <w:kern w:val="28"/>
        </w:rPr>
        <w:t>Title 76</w:t>
      </w:r>
    </w:p>
    <w:p w14:paraId="4687E539" w14:textId="77777777" w:rsidR="00334428" w:rsidRPr="00334428" w:rsidRDefault="00334428" w:rsidP="00334428">
      <w:pPr>
        <w:keepNext/>
        <w:jc w:val="center"/>
        <w:rPr>
          <w:b/>
          <w:kern w:val="28"/>
        </w:rPr>
      </w:pPr>
      <w:r w:rsidRPr="00334428">
        <w:rPr>
          <w:b/>
          <w:kern w:val="28"/>
        </w:rPr>
        <w:t>WILDLIFE AND FISHERIES</w:t>
      </w:r>
    </w:p>
    <w:p w14:paraId="667189C8" w14:textId="77777777" w:rsidR="00334428" w:rsidRPr="00334428" w:rsidRDefault="00334428" w:rsidP="00334428">
      <w:pPr>
        <w:keepNext/>
        <w:jc w:val="center"/>
        <w:rPr>
          <w:b/>
          <w:noProof/>
        </w:rPr>
      </w:pPr>
      <w:r w:rsidRPr="00334428">
        <w:rPr>
          <w:b/>
          <w:noProof/>
        </w:rPr>
        <w:t>Part XIX.  Hunting and WMA Regulations</w:t>
      </w:r>
    </w:p>
    <w:p w14:paraId="2CBFA1D6"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w:t>
      </w:r>
      <w:r w:rsidRPr="00334428">
        <w:rPr>
          <w:b/>
          <w:kern w:val="2"/>
        </w:rPr>
        <w:tab/>
        <w:t>Resident Game Hunting Season</w:t>
      </w:r>
    </w:p>
    <w:p w14:paraId="4EB062F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§101.</w:t>
      </w:r>
      <w:r w:rsidRPr="00334428">
        <w:rPr>
          <w:b/>
          <w:kern w:val="2"/>
        </w:rPr>
        <w:tab/>
        <w:t>General</w:t>
      </w:r>
    </w:p>
    <w:p w14:paraId="5FD1578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The resident game hunting season regulations have been adopted by the Wildlife and Fisheries Commission. A complete copy of the regulations pamphlet may be obtained from the department.</w:t>
      </w:r>
    </w:p>
    <w:p w14:paraId="7D16A50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b/>
          <w:caps/>
          <w:kern w:val="2"/>
          <w:sz w:val="18"/>
        </w:rPr>
        <w:t xml:space="preserve"> </w:t>
      </w:r>
      <w:r w:rsidRPr="00334428">
        <w:rPr>
          <w:kern w:val="2"/>
          <w:sz w:val="18"/>
        </w:rPr>
        <w:t>Promulgated in accordance with R.S. 56:115.</w:t>
      </w:r>
    </w:p>
    <w:p w14:paraId="68C72F4D"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 xml:space="preserve">HISTORICAL NOTE: Promulgated by the Department of Wildlife and Fisheries, Wildlife and Fisheries Commission, LR 21:707 (July 1995), amended LR 22:585 (July 1996), LR 23:871 (July 1997), LR 24:1324 (July 1998), LR 25:1290 (July 1999), LR 26:1506 (July 2000), LR 27:1061 (July 2001), LR 28:1615 (July 2002), LR 29:1122 (July 2003), LR 30:1493 (July 2004), LR 31:1627 (July 2005), LR 32:1253 (July 2006), LR 33:1399 (July 2007), LR 34:1447 (July 2008), LR 35:1278 (July 2009), LR 36:1580 (July 2010), LR 37:2206 (July 2011), LR 38:1747 (July 2012), LR 39:2307 (August 2013), LR 40:1534 (August 2014), LR 41:958 (May 2015), LR 42:1107 (July 2016), LR 44:1273 (July 2018), LR 45:933 (July 2019), LR 46:957 (July 2020), LR 47:901 (July 2021), LR 48:1863 (July 2022), LR 49:1231 (July 2023), LR 50:790 (June 2024), LR 51:825 (June 2025), LR 52:992 (June 2026). </w:t>
      </w:r>
    </w:p>
    <w:p w14:paraId="3C6E8ABE"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§103.</w:t>
      </w:r>
      <w:r w:rsidRPr="00334428">
        <w:rPr>
          <w:b/>
          <w:caps/>
          <w:kern w:val="2"/>
        </w:rPr>
        <w:tab/>
      </w:r>
      <w:r w:rsidRPr="00334428">
        <w:rPr>
          <w:b/>
          <w:kern w:val="2"/>
        </w:rPr>
        <w:t xml:space="preserve">Resident Game Birds and Animals </w:t>
      </w:r>
    </w:p>
    <w:p w14:paraId="77CD78D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Shooting Hours</w:t>
      </w:r>
      <w:r w:rsidRPr="00334428">
        <w:rPr>
          <w:kern w:val="2"/>
        </w:rPr>
        <w:sym w:font="Symbol" w:char="F0BE"/>
      </w:r>
      <w:r w:rsidRPr="00334428">
        <w:rPr>
          <w:kern w:val="2"/>
        </w:rPr>
        <w:t>one-half hour before sunrise to one-half hour after sunset.</w:t>
      </w:r>
    </w:p>
    <w:p w14:paraId="20A16D1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column"/>
      </w:r>
      <w:r w:rsidRPr="00334428">
        <w:rPr>
          <w:kern w:val="2"/>
        </w:rPr>
        <w:t>B.</w:t>
      </w:r>
      <w:r w:rsidRPr="00334428">
        <w:rPr>
          <w:kern w:val="2"/>
        </w:rPr>
        <w:tab/>
        <w:t>Consult Regulation Pamphlet for Seasons or Specific Regulations on Wildlife Management Areas or Specific Localities</w:t>
      </w:r>
    </w:p>
    <w:p w14:paraId="6BE363A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tbl>
      <w:tblPr>
        <w:tblW w:w="493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180" w:firstRow="0" w:lastRow="0" w:firstColumn="1" w:lastColumn="1" w:noHBand="0" w:noVBand="0"/>
      </w:tblPr>
      <w:tblGrid>
        <w:gridCol w:w="922"/>
        <w:gridCol w:w="1497"/>
        <w:gridCol w:w="1271"/>
        <w:gridCol w:w="1249"/>
      </w:tblGrid>
      <w:tr w:rsidR="00334428" w:rsidRPr="00334428" w14:paraId="4198A6C5" w14:textId="77777777" w:rsidTr="002E5E82">
        <w:trPr>
          <w:cantSplit/>
          <w:tblHeader/>
          <w:jc w:val="center"/>
        </w:trPr>
        <w:tc>
          <w:tcPr>
            <w:tcW w:w="922" w:type="dxa"/>
            <w:shd w:val="clear" w:color="auto" w:fill="BFBFBF"/>
            <w:vAlign w:val="bottom"/>
            <w:hideMark/>
          </w:tcPr>
          <w:p w14:paraId="0D73A68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Species</w:t>
            </w:r>
          </w:p>
        </w:tc>
        <w:tc>
          <w:tcPr>
            <w:tcW w:w="1497" w:type="dxa"/>
            <w:shd w:val="clear" w:color="auto" w:fill="BFBFBF"/>
            <w:vAlign w:val="bottom"/>
            <w:hideMark/>
          </w:tcPr>
          <w:p w14:paraId="28C8A2B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Season Dates</w:t>
            </w:r>
          </w:p>
        </w:tc>
        <w:tc>
          <w:tcPr>
            <w:tcW w:w="1271" w:type="dxa"/>
            <w:shd w:val="clear" w:color="auto" w:fill="BFBFBF"/>
            <w:vAlign w:val="bottom"/>
            <w:hideMark/>
          </w:tcPr>
          <w:p w14:paraId="34175B9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Daily Bag Limit</w:t>
            </w:r>
          </w:p>
        </w:tc>
        <w:tc>
          <w:tcPr>
            <w:tcW w:w="1249" w:type="dxa"/>
            <w:shd w:val="clear" w:color="auto" w:fill="BFBFBF"/>
            <w:vAlign w:val="bottom"/>
            <w:hideMark/>
          </w:tcPr>
          <w:p w14:paraId="7F21752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Possession Limit</w:t>
            </w:r>
          </w:p>
        </w:tc>
      </w:tr>
      <w:tr w:rsidR="00334428" w:rsidRPr="00334428" w14:paraId="25675227" w14:textId="77777777" w:rsidTr="002E5E82">
        <w:trPr>
          <w:cantSplit/>
          <w:tblHeader/>
          <w:jc w:val="center"/>
        </w:trPr>
        <w:tc>
          <w:tcPr>
            <w:tcW w:w="922" w:type="dxa"/>
            <w:vAlign w:val="bottom"/>
            <w:hideMark/>
          </w:tcPr>
          <w:p w14:paraId="1842BD9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Quail</w:t>
            </w:r>
          </w:p>
        </w:tc>
        <w:tc>
          <w:tcPr>
            <w:tcW w:w="1497" w:type="dxa"/>
            <w:vAlign w:val="bottom"/>
            <w:hideMark/>
          </w:tcPr>
          <w:p w14:paraId="5370248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80"/>
              <w:rPr>
                <w:sz w:val="16"/>
                <w:szCs w:val="16"/>
              </w:rPr>
            </w:pPr>
            <w:r w:rsidRPr="00334428">
              <w:rPr>
                <w:sz w:val="16"/>
                <w:szCs w:val="16"/>
              </w:rPr>
              <w:t>OPENS: third Saturday of November</w:t>
            </w:r>
          </w:p>
          <w:p w14:paraId="1035D3E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80"/>
              <w:rPr>
                <w:sz w:val="16"/>
                <w:szCs w:val="16"/>
              </w:rPr>
            </w:pPr>
            <w:r w:rsidRPr="00334428">
              <w:rPr>
                <w:sz w:val="16"/>
                <w:szCs w:val="16"/>
              </w:rPr>
              <w:t>CLOSES: last day of February</w:t>
            </w:r>
          </w:p>
        </w:tc>
        <w:tc>
          <w:tcPr>
            <w:tcW w:w="1271" w:type="dxa"/>
            <w:vAlign w:val="bottom"/>
            <w:hideMark/>
          </w:tcPr>
          <w:p w14:paraId="7C0F8A6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10</w:t>
            </w:r>
          </w:p>
        </w:tc>
        <w:tc>
          <w:tcPr>
            <w:tcW w:w="1249" w:type="dxa"/>
            <w:vAlign w:val="bottom"/>
            <w:hideMark/>
          </w:tcPr>
          <w:p w14:paraId="7B3E704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30</w:t>
            </w:r>
          </w:p>
        </w:tc>
      </w:tr>
      <w:tr w:rsidR="00334428" w:rsidRPr="00334428" w14:paraId="69E3BAF8" w14:textId="77777777" w:rsidTr="002E5E82">
        <w:trPr>
          <w:cantSplit/>
          <w:tblHeader/>
          <w:jc w:val="center"/>
        </w:trPr>
        <w:tc>
          <w:tcPr>
            <w:tcW w:w="922" w:type="dxa"/>
            <w:vAlign w:val="bottom"/>
            <w:hideMark/>
          </w:tcPr>
          <w:p w14:paraId="07C778B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Rabbit and Squirrel</w:t>
            </w:r>
          </w:p>
        </w:tc>
        <w:tc>
          <w:tcPr>
            <w:tcW w:w="1497" w:type="dxa"/>
            <w:vAlign w:val="bottom"/>
            <w:hideMark/>
          </w:tcPr>
          <w:p w14:paraId="0A6EB01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80"/>
              <w:rPr>
                <w:sz w:val="16"/>
                <w:szCs w:val="16"/>
              </w:rPr>
            </w:pPr>
            <w:r w:rsidRPr="00334428">
              <w:rPr>
                <w:sz w:val="16"/>
                <w:szCs w:val="16"/>
              </w:rPr>
              <w:t>OPENS: first Saturday of October</w:t>
            </w:r>
          </w:p>
          <w:p w14:paraId="5366314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80"/>
              <w:rPr>
                <w:sz w:val="16"/>
                <w:szCs w:val="16"/>
              </w:rPr>
            </w:pPr>
            <w:r w:rsidRPr="00334428">
              <w:rPr>
                <w:sz w:val="16"/>
                <w:szCs w:val="16"/>
              </w:rPr>
              <w:t>CLOSES: last day of February</w:t>
            </w:r>
          </w:p>
        </w:tc>
        <w:tc>
          <w:tcPr>
            <w:tcW w:w="1271" w:type="dxa"/>
            <w:vAlign w:val="bottom"/>
            <w:hideMark/>
          </w:tcPr>
          <w:p w14:paraId="127C6EB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8</w:t>
            </w:r>
          </w:p>
        </w:tc>
        <w:tc>
          <w:tcPr>
            <w:tcW w:w="1249" w:type="dxa"/>
            <w:vAlign w:val="bottom"/>
            <w:hideMark/>
          </w:tcPr>
          <w:p w14:paraId="4AB0561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24</w:t>
            </w:r>
          </w:p>
        </w:tc>
      </w:tr>
      <w:tr w:rsidR="00334428" w:rsidRPr="00334428" w14:paraId="3A8AA142" w14:textId="77777777" w:rsidTr="002E5E82">
        <w:trPr>
          <w:cantSplit/>
          <w:tblHeader/>
          <w:jc w:val="center"/>
        </w:trPr>
        <w:tc>
          <w:tcPr>
            <w:tcW w:w="922" w:type="dxa"/>
            <w:vAlign w:val="bottom"/>
            <w:hideMark/>
          </w:tcPr>
          <w:p w14:paraId="6088BDA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Squirrel*</w:t>
            </w:r>
          </w:p>
        </w:tc>
        <w:tc>
          <w:tcPr>
            <w:tcW w:w="1497" w:type="dxa"/>
            <w:vAlign w:val="bottom"/>
            <w:hideMark/>
          </w:tcPr>
          <w:p w14:paraId="78E03EF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80"/>
              <w:rPr>
                <w:sz w:val="16"/>
                <w:szCs w:val="16"/>
              </w:rPr>
            </w:pPr>
            <w:r w:rsidRPr="00334428">
              <w:rPr>
                <w:sz w:val="16"/>
                <w:szCs w:val="16"/>
              </w:rPr>
              <w:t>OPENS: first Saturday of May for 23 days</w:t>
            </w:r>
          </w:p>
        </w:tc>
        <w:tc>
          <w:tcPr>
            <w:tcW w:w="1271" w:type="dxa"/>
            <w:vAlign w:val="bottom"/>
            <w:hideMark/>
          </w:tcPr>
          <w:p w14:paraId="4DDBF29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3</w:t>
            </w:r>
          </w:p>
        </w:tc>
        <w:tc>
          <w:tcPr>
            <w:tcW w:w="1249" w:type="dxa"/>
            <w:vAlign w:val="bottom"/>
            <w:hideMark/>
          </w:tcPr>
          <w:p w14:paraId="09F5ECD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9</w:t>
            </w:r>
          </w:p>
        </w:tc>
      </w:tr>
      <w:tr w:rsidR="00334428" w:rsidRPr="00334428" w14:paraId="3D7C867F" w14:textId="77777777" w:rsidTr="002E5E82">
        <w:trPr>
          <w:cantSplit/>
          <w:tblHeader/>
          <w:jc w:val="center"/>
        </w:trPr>
        <w:tc>
          <w:tcPr>
            <w:tcW w:w="922" w:type="dxa"/>
            <w:vAlign w:val="bottom"/>
          </w:tcPr>
          <w:p w14:paraId="7359359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Squirrel**</w:t>
            </w:r>
          </w:p>
        </w:tc>
        <w:tc>
          <w:tcPr>
            <w:tcW w:w="1497" w:type="dxa"/>
            <w:vAlign w:val="bottom"/>
          </w:tcPr>
          <w:p w14:paraId="4068FEA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80"/>
              <w:rPr>
                <w:sz w:val="16"/>
                <w:szCs w:val="16"/>
              </w:rPr>
            </w:pPr>
            <w:r w:rsidRPr="00334428">
              <w:rPr>
                <w:sz w:val="16"/>
                <w:szCs w:val="16"/>
              </w:rPr>
              <w:t>Youth (Private Lands Only) fourth Sat. of Sept. for 2 days</w:t>
            </w:r>
          </w:p>
        </w:tc>
        <w:tc>
          <w:tcPr>
            <w:tcW w:w="1271" w:type="dxa"/>
            <w:vAlign w:val="bottom"/>
          </w:tcPr>
          <w:p w14:paraId="16FE13A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8</w:t>
            </w:r>
          </w:p>
        </w:tc>
        <w:tc>
          <w:tcPr>
            <w:tcW w:w="1249" w:type="dxa"/>
            <w:vAlign w:val="bottom"/>
          </w:tcPr>
          <w:p w14:paraId="2C43BB7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16</w:t>
            </w:r>
          </w:p>
        </w:tc>
      </w:tr>
      <w:tr w:rsidR="00334428" w:rsidRPr="00334428" w14:paraId="046DE1B9" w14:textId="77777777" w:rsidTr="002E5E82">
        <w:trPr>
          <w:cantSplit/>
          <w:tblHeader/>
          <w:jc w:val="center"/>
        </w:trPr>
        <w:tc>
          <w:tcPr>
            <w:tcW w:w="922" w:type="dxa"/>
            <w:vAlign w:val="bottom"/>
            <w:hideMark/>
          </w:tcPr>
          <w:p w14:paraId="6D40990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Deer</w:t>
            </w:r>
          </w:p>
          <w:p w14:paraId="623C0BD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2026-2027</w:t>
            </w:r>
          </w:p>
        </w:tc>
        <w:tc>
          <w:tcPr>
            <w:tcW w:w="1497" w:type="dxa"/>
            <w:vAlign w:val="bottom"/>
            <w:hideMark/>
          </w:tcPr>
          <w:p w14:paraId="349F370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See Schedule</w:t>
            </w:r>
          </w:p>
        </w:tc>
        <w:tc>
          <w:tcPr>
            <w:tcW w:w="1271" w:type="dxa"/>
            <w:vAlign w:val="bottom"/>
            <w:hideMark/>
          </w:tcPr>
          <w:p w14:paraId="5B0E23E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 antlered and 1 antlerless (when legal)</w:t>
            </w:r>
          </w:p>
        </w:tc>
        <w:tc>
          <w:tcPr>
            <w:tcW w:w="1249" w:type="dxa"/>
            <w:hideMark/>
          </w:tcPr>
          <w:p w14:paraId="4883A55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Deer Areas 2,3,5,6,7,8, and 9—6/season (not to exceed 3 antlered deer or 4 antlerless deer). Deer Area 1—6/season (not to exceed 2 antlered or 5 antlerless deer).</w:t>
            </w:r>
          </w:p>
          <w:p w14:paraId="7D6AC75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Deer Area 4—4/season (not to exceed 2 antlered or 2 antlerless deer). Deer Area 10—3/season (not to exceed 2 antlered or 2 antlerless deer).</w:t>
            </w:r>
          </w:p>
        </w:tc>
      </w:tr>
    </w:tbl>
    <w:p w14:paraId="06792198" w14:textId="77777777" w:rsidR="00334428" w:rsidRPr="00334428" w:rsidRDefault="00334428" w:rsidP="00334428">
      <w:pPr>
        <w:ind w:left="432" w:right="432"/>
        <w:jc w:val="both"/>
        <w:rPr>
          <w:noProof/>
          <w:sz w:val="16"/>
          <w:szCs w:val="16"/>
        </w:rPr>
      </w:pPr>
      <w:r w:rsidRPr="00334428">
        <w:rPr>
          <w:noProof/>
        </w:rPr>
        <w:t>*</w:t>
      </w:r>
      <w:r w:rsidRPr="00334428">
        <w:rPr>
          <w:noProof/>
          <w:sz w:val="16"/>
          <w:szCs w:val="16"/>
        </w:rPr>
        <w:t>NOTE: Spring squirrel season is closed on the Kisatchie National Forest, National Wildlife Refuges, U.S. Army Corps of Engineers property. Some state wildlife management areas will be open, check WMA season schedule.</w:t>
      </w:r>
    </w:p>
    <w:p w14:paraId="700A7E36" w14:textId="77777777" w:rsidR="00334428" w:rsidRPr="00334428" w:rsidRDefault="00334428" w:rsidP="00334428">
      <w:pPr>
        <w:ind w:left="432" w:right="432"/>
        <w:jc w:val="both"/>
        <w:rPr>
          <w:noProof/>
          <w:sz w:val="16"/>
          <w:szCs w:val="16"/>
        </w:rPr>
      </w:pPr>
      <w:r w:rsidRPr="00334428">
        <w:rPr>
          <w:noProof/>
          <w:sz w:val="16"/>
          <w:szCs w:val="16"/>
        </w:rPr>
        <w:t>**NOTE: Select state wildlife management areas and other public lands will be open for youth squirrel hunting (check WMA and public lands season schedules).</w:t>
      </w:r>
    </w:p>
    <w:p w14:paraId="5D98CE1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4A26EE3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528CC39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Deer Hunting Schedule 2026-2027</w:t>
      </w:r>
    </w:p>
    <w:p w14:paraId="7D38400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Cs/>
          <w:szCs w:val="24"/>
        </w:rPr>
        <w:sectPr w:rsidR="00334428" w:rsidRPr="00334428" w:rsidSect="00334428">
          <w:type w:val="continuous"/>
          <w:pgSz w:w="12240" w:h="15840" w:code="1"/>
          <w:pgMar w:top="720" w:right="864" w:bottom="317" w:left="864" w:header="576" w:footer="432" w:gutter="0"/>
          <w:cols w:num="2" w:space="720"/>
        </w:sectPr>
      </w:pPr>
    </w:p>
    <w:tbl>
      <w:tblPr>
        <w:tblW w:w="9956"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0" w:type="dxa"/>
          <w:right w:w="100" w:type="dxa"/>
        </w:tblCellMar>
        <w:tblLook w:val="01E0" w:firstRow="1" w:lastRow="1" w:firstColumn="1" w:lastColumn="1" w:noHBand="0" w:noVBand="0"/>
      </w:tblPr>
      <w:tblGrid>
        <w:gridCol w:w="892"/>
        <w:gridCol w:w="1440"/>
        <w:gridCol w:w="2610"/>
        <w:gridCol w:w="2610"/>
        <w:gridCol w:w="2404"/>
      </w:tblGrid>
      <w:tr w:rsidR="00334428" w:rsidRPr="00334428" w14:paraId="0DC2644A" w14:textId="77777777" w:rsidTr="002E5E82">
        <w:trPr>
          <w:cantSplit/>
          <w:tblHeader/>
          <w:jc w:val="center"/>
        </w:trPr>
        <w:tc>
          <w:tcPr>
            <w:tcW w:w="892" w:type="dxa"/>
            <w:shd w:val="clear" w:color="auto" w:fill="BFBFBF" w:themeFill="background1" w:themeFillShade="BF"/>
            <w:vAlign w:val="bottom"/>
            <w:hideMark/>
          </w:tcPr>
          <w:p w14:paraId="71FC89D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lastRenderedPageBreak/>
              <w:t>Area</w:t>
            </w:r>
          </w:p>
        </w:tc>
        <w:tc>
          <w:tcPr>
            <w:tcW w:w="1440" w:type="dxa"/>
            <w:shd w:val="clear" w:color="auto" w:fill="BFBFBF" w:themeFill="background1" w:themeFillShade="BF"/>
            <w:vAlign w:val="bottom"/>
            <w:hideMark/>
          </w:tcPr>
          <w:p w14:paraId="00417D9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Archery</w:t>
            </w:r>
          </w:p>
        </w:tc>
        <w:tc>
          <w:tcPr>
            <w:tcW w:w="2610" w:type="dxa"/>
            <w:shd w:val="clear" w:color="auto" w:fill="BFBFBF" w:themeFill="background1" w:themeFillShade="BF"/>
            <w:vAlign w:val="bottom"/>
            <w:hideMark/>
          </w:tcPr>
          <w:p w14:paraId="6B7BB40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 xml:space="preserve">Primitive Firearms </w:t>
            </w:r>
            <w:r w:rsidRPr="00334428">
              <w:rPr>
                <w:b/>
                <w:sz w:val="16"/>
                <w:szCs w:val="16"/>
              </w:rPr>
              <w:br/>
              <w:t xml:space="preserve">(All Either-Sex </w:t>
            </w:r>
            <w:r w:rsidRPr="00334428">
              <w:rPr>
                <w:b/>
                <w:sz w:val="16"/>
                <w:szCs w:val="16"/>
              </w:rPr>
              <w:br/>
              <w:t>Except as Noted)</w:t>
            </w:r>
          </w:p>
        </w:tc>
        <w:tc>
          <w:tcPr>
            <w:tcW w:w="2610" w:type="dxa"/>
            <w:shd w:val="clear" w:color="auto" w:fill="BFBFBF" w:themeFill="background1" w:themeFillShade="BF"/>
            <w:vAlign w:val="bottom"/>
            <w:hideMark/>
          </w:tcPr>
          <w:p w14:paraId="03B6C79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 xml:space="preserve">Still Hunt </w:t>
            </w:r>
            <w:r w:rsidRPr="00334428">
              <w:rPr>
                <w:b/>
                <w:sz w:val="16"/>
                <w:szCs w:val="16"/>
              </w:rPr>
              <w:br/>
              <w:t>(No dogs allowed)</w:t>
            </w:r>
          </w:p>
        </w:tc>
        <w:tc>
          <w:tcPr>
            <w:tcW w:w="2404" w:type="dxa"/>
            <w:shd w:val="clear" w:color="auto" w:fill="BFBFBF" w:themeFill="background1" w:themeFillShade="BF"/>
            <w:vAlign w:val="bottom"/>
            <w:hideMark/>
          </w:tcPr>
          <w:p w14:paraId="1613B98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With or Without Dogs</w:t>
            </w:r>
          </w:p>
        </w:tc>
      </w:tr>
      <w:tr w:rsidR="00334428" w:rsidRPr="00334428" w14:paraId="1ACC25C0" w14:textId="77777777" w:rsidTr="002E5E82">
        <w:trPr>
          <w:cantSplit/>
          <w:jc w:val="center"/>
        </w:trPr>
        <w:tc>
          <w:tcPr>
            <w:tcW w:w="892" w:type="dxa"/>
            <w:vAlign w:val="center"/>
            <w:hideMark/>
          </w:tcPr>
          <w:p w14:paraId="758E2D5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w:t>
            </w:r>
          </w:p>
        </w:tc>
        <w:tc>
          <w:tcPr>
            <w:tcW w:w="1440" w:type="dxa"/>
            <w:hideMark/>
          </w:tcPr>
          <w:p w14:paraId="6A6E673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287B096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p w14:paraId="13241BB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(Only within the CWD Control Area: OPENS: second Sat. of Sept.</w:t>
            </w:r>
          </w:p>
          <w:p w14:paraId="6B47316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9 days [Antlered Bucks Only with or without velvet])</w:t>
            </w:r>
          </w:p>
        </w:tc>
        <w:tc>
          <w:tcPr>
            <w:tcW w:w="2610" w:type="dxa"/>
            <w:hideMark/>
          </w:tcPr>
          <w:p w14:paraId="253E85D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6AA28CD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after second Sat. of Nov.</w:t>
            </w:r>
          </w:p>
          <w:p w14:paraId="7902AD6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next to last Sun. of Jan.</w:t>
            </w:r>
          </w:p>
          <w:p w14:paraId="76C2842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tc>
        <w:tc>
          <w:tcPr>
            <w:tcW w:w="2610" w:type="dxa"/>
            <w:hideMark/>
          </w:tcPr>
          <w:p w14:paraId="1F54E09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1639475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second Sat. of Dec. except when there are 5 Sats. in Nov. and then it will close on the Fri. before the first Sat. of Dec.</w:t>
            </w:r>
          </w:p>
          <w:p w14:paraId="2E72B4D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first Sat. of Jan.</w:t>
            </w:r>
          </w:p>
          <w:p w14:paraId="018F721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next to last Sun. of Jan.</w:t>
            </w:r>
          </w:p>
        </w:tc>
        <w:tc>
          <w:tcPr>
            <w:tcW w:w="2404" w:type="dxa"/>
            <w:hideMark/>
          </w:tcPr>
          <w:p w14:paraId="7718D71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0F00551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first Sat. of Jan.</w:t>
            </w:r>
          </w:p>
        </w:tc>
      </w:tr>
      <w:tr w:rsidR="00334428" w:rsidRPr="00334428" w14:paraId="27749C9D" w14:textId="77777777" w:rsidTr="002E5E82">
        <w:trPr>
          <w:cantSplit/>
          <w:jc w:val="center"/>
        </w:trPr>
        <w:tc>
          <w:tcPr>
            <w:tcW w:w="892" w:type="dxa"/>
            <w:vAlign w:val="center"/>
            <w:hideMark/>
          </w:tcPr>
          <w:p w14:paraId="24D0EF8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2</w:t>
            </w:r>
          </w:p>
        </w:tc>
        <w:tc>
          <w:tcPr>
            <w:tcW w:w="1440" w:type="dxa"/>
            <w:hideMark/>
          </w:tcPr>
          <w:p w14:paraId="7E829B8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7396A4A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p w14:paraId="75375D2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(Only within the CWD Control Area: OPENS: last Sat. of Aug.</w:t>
            </w:r>
          </w:p>
          <w:p w14:paraId="67FC995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9 days [Antlered Bucks Only with or without velvet])</w:t>
            </w:r>
          </w:p>
        </w:tc>
        <w:tc>
          <w:tcPr>
            <w:tcW w:w="2610" w:type="dxa"/>
            <w:hideMark/>
          </w:tcPr>
          <w:p w14:paraId="6092D30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next to last Sat. of Oct.</w:t>
            </w:r>
          </w:p>
          <w:p w14:paraId="7BB59CA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Fri. before last Sat. of Oct. </w:t>
            </w:r>
          </w:p>
          <w:p w14:paraId="0146F9C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last day of Modern Firearm Season in Jan.</w:t>
            </w:r>
          </w:p>
          <w:p w14:paraId="1AE9E63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610" w:type="dxa"/>
            <w:hideMark/>
          </w:tcPr>
          <w:p w14:paraId="1A30D2E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last Sat. of Oct.</w:t>
            </w:r>
          </w:p>
          <w:p w14:paraId="5E17928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Tues. before second Sat. of Dec. in odd numbered years and on Wed. during even numbered years except when there are 5 Sats. in Nov. and then it will close on the Tues. in odd numbered years or Wed. during even numbered years before the first Sat. of Dec.</w:t>
            </w:r>
          </w:p>
        </w:tc>
        <w:tc>
          <w:tcPr>
            <w:tcW w:w="2404" w:type="dxa"/>
            <w:hideMark/>
          </w:tcPr>
          <w:p w14:paraId="495CA2B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Wed. before the second Sat. of Dec. in odd numbered years and on Thurs. during even numbered years except when there are 5 Sats. in Nov., then it will open on the Wed. before the first Sat. of Dec. on odd years and Thurs. during even numbered years</w:t>
            </w:r>
          </w:p>
          <w:p w14:paraId="01DA1C1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40 days after opening in odd numbered years or 39 days after opening in even numbered years</w:t>
            </w:r>
          </w:p>
        </w:tc>
      </w:tr>
      <w:tr w:rsidR="00334428" w:rsidRPr="00334428" w14:paraId="6F9DD486" w14:textId="77777777" w:rsidTr="002E5E82">
        <w:trPr>
          <w:cantSplit/>
          <w:jc w:val="center"/>
        </w:trPr>
        <w:tc>
          <w:tcPr>
            <w:tcW w:w="892" w:type="dxa"/>
            <w:vAlign w:val="center"/>
            <w:hideMark/>
          </w:tcPr>
          <w:p w14:paraId="3FA8E8F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3</w:t>
            </w:r>
          </w:p>
        </w:tc>
        <w:tc>
          <w:tcPr>
            <w:tcW w:w="1440" w:type="dxa"/>
            <w:hideMark/>
          </w:tcPr>
          <w:p w14:paraId="4DFEF3F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48E35F6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Jan. 15</w:t>
            </w:r>
          </w:p>
        </w:tc>
        <w:tc>
          <w:tcPr>
            <w:tcW w:w="2610" w:type="dxa"/>
            <w:hideMark/>
          </w:tcPr>
          <w:p w14:paraId="55D0674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3717261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Oct.</w:t>
            </w:r>
          </w:p>
          <w:p w14:paraId="0E1C767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Mon. after last day of Modern Firearm Season </w:t>
            </w:r>
          </w:p>
          <w:p w14:paraId="74F9FC6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610" w:type="dxa"/>
            <w:hideMark/>
          </w:tcPr>
          <w:p w14:paraId="35553D0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Oct.</w:t>
            </w:r>
          </w:p>
          <w:p w14:paraId="2213438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Thanksgiving Day</w:t>
            </w:r>
          </w:p>
          <w:p w14:paraId="58129A4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 </w:t>
            </w:r>
          </w:p>
        </w:tc>
        <w:tc>
          <w:tcPr>
            <w:tcW w:w="2404" w:type="dxa"/>
            <w:hideMark/>
          </w:tcPr>
          <w:p w14:paraId="5CB4DEB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 OPENS: Mon. after Thanksgiving Day </w:t>
            </w:r>
          </w:p>
          <w:p w14:paraId="21D125A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35 days</w:t>
            </w:r>
          </w:p>
        </w:tc>
      </w:tr>
      <w:tr w:rsidR="00334428" w:rsidRPr="00334428" w14:paraId="52F2AFBF" w14:textId="77777777" w:rsidTr="002E5E82">
        <w:trPr>
          <w:cantSplit/>
          <w:jc w:val="center"/>
        </w:trPr>
        <w:tc>
          <w:tcPr>
            <w:tcW w:w="892" w:type="dxa"/>
            <w:vAlign w:val="center"/>
            <w:hideMark/>
          </w:tcPr>
          <w:p w14:paraId="14EF119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4</w:t>
            </w:r>
          </w:p>
        </w:tc>
        <w:tc>
          <w:tcPr>
            <w:tcW w:w="1440" w:type="dxa"/>
            <w:hideMark/>
          </w:tcPr>
          <w:p w14:paraId="3283947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7CE390A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tc>
        <w:tc>
          <w:tcPr>
            <w:tcW w:w="2610" w:type="dxa"/>
            <w:hideMark/>
          </w:tcPr>
          <w:p w14:paraId="4131B82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2B7192E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after second Sat. of Nov.</w:t>
            </w:r>
          </w:p>
          <w:p w14:paraId="3F1D2AE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next to last Sun. of Jan.</w:t>
            </w:r>
          </w:p>
          <w:p w14:paraId="5D04370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last day of Jan. </w:t>
            </w:r>
          </w:p>
        </w:tc>
        <w:tc>
          <w:tcPr>
            <w:tcW w:w="2610" w:type="dxa"/>
            <w:hideMark/>
          </w:tcPr>
          <w:p w14:paraId="05C040E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3B87396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second Sat. of Dec. except when there are 5 Sats. in Nov. and then it will close on the Fri. before the first Sat. of Dec.</w:t>
            </w:r>
          </w:p>
          <w:p w14:paraId="4DB13F6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first Sat. of Jan.</w:t>
            </w:r>
          </w:p>
          <w:p w14:paraId="23DAA50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next to last Sun. of Jan. </w:t>
            </w:r>
          </w:p>
        </w:tc>
        <w:tc>
          <w:tcPr>
            <w:tcW w:w="2404" w:type="dxa"/>
            <w:hideMark/>
          </w:tcPr>
          <w:p w14:paraId="15FA612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416ECE7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Sun. after first Sat. of Jan. </w:t>
            </w:r>
          </w:p>
        </w:tc>
      </w:tr>
      <w:tr w:rsidR="00334428" w:rsidRPr="00334428" w14:paraId="5FC93350" w14:textId="77777777" w:rsidTr="002E5E82">
        <w:trPr>
          <w:cantSplit/>
          <w:jc w:val="center"/>
        </w:trPr>
        <w:tc>
          <w:tcPr>
            <w:tcW w:w="892" w:type="dxa"/>
            <w:vAlign w:val="center"/>
            <w:hideMark/>
          </w:tcPr>
          <w:p w14:paraId="434D256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5</w:t>
            </w:r>
          </w:p>
        </w:tc>
        <w:tc>
          <w:tcPr>
            <w:tcW w:w="1440" w:type="dxa"/>
            <w:hideMark/>
          </w:tcPr>
          <w:p w14:paraId="01A0B34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0D0AF3A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Feb. 15</w:t>
            </w:r>
          </w:p>
          <w:p w14:paraId="78330CD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trike/>
                <w:sz w:val="16"/>
                <w:szCs w:val="16"/>
              </w:rPr>
            </w:pPr>
            <w:r w:rsidRPr="00334428">
              <w:rPr>
                <w:sz w:val="16"/>
                <w:szCs w:val="16"/>
              </w:rPr>
              <w:t>(first 15 days are BUCKS ONLY)</w:t>
            </w:r>
          </w:p>
        </w:tc>
        <w:tc>
          <w:tcPr>
            <w:tcW w:w="2610" w:type="dxa"/>
            <w:hideMark/>
          </w:tcPr>
          <w:p w14:paraId="5981578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 (All Either-Sex except as noted.)</w:t>
            </w:r>
          </w:p>
          <w:p w14:paraId="5207EB8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14E35BD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Nov.</w:t>
            </w:r>
          </w:p>
          <w:p w14:paraId="7146C04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next to last Sun. of Jan. Bucks Only</w:t>
            </w:r>
          </w:p>
          <w:p w14:paraId="424B9C6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tc>
        <w:tc>
          <w:tcPr>
            <w:tcW w:w="2610" w:type="dxa"/>
            <w:hideMark/>
          </w:tcPr>
          <w:p w14:paraId="69BC7DE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7F37CAC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Fri. before second Sat. of Dec. except when there are 5 Sats. in Nov. and then it will close on the Fri. before the first Sat. of Dec. (BUCKS ONLY UNLESS EITHER-SEX SEASON IS IN PROGRESS) </w:t>
            </w:r>
          </w:p>
          <w:p w14:paraId="1A6A504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7B9607C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of the same weekend.</w:t>
            </w:r>
          </w:p>
          <w:p w14:paraId="45B6788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(EITHER-SEX)</w:t>
            </w:r>
          </w:p>
          <w:p w14:paraId="04399A5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Fri. after Thanksgiving Day</w:t>
            </w:r>
          </w:p>
          <w:p w14:paraId="30E305A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trike/>
                <w:sz w:val="16"/>
                <w:szCs w:val="16"/>
              </w:rPr>
            </w:pPr>
            <w:r w:rsidRPr="00334428">
              <w:rPr>
                <w:sz w:val="16"/>
                <w:szCs w:val="16"/>
              </w:rPr>
              <w:t>CLOSES: Sun. after Thanksgiving Day (EITHER-SEX)</w:t>
            </w:r>
          </w:p>
        </w:tc>
        <w:tc>
          <w:tcPr>
            <w:tcW w:w="2404" w:type="dxa"/>
            <w:hideMark/>
          </w:tcPr>
          <w:p w14:paraId="105B94E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246D451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next to last Sun. of Jan. (BUCKS ONLY UNLESS EITHER-SEX SEASON IS IN PROGRESS) </w:t>
            </w:r>
          </w:p>
          <w:p w14:paraId="0EFFE93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w:t>
            </w:r>
          </w:p>
          <w:p w14:paraId="0AA2610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second Sat. of Dec. except when there are 5 Sats. in Nov., then it will open the first Sat. of Dec. and closes Sun. of the same weekend (EITHER-SEX)</w:t>
            </w:r>
          </w:p>
          <w:p w14:paraId="1271546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Dec.</w:t>
            </w:r>
          </w:p>
          <w:p w14:paraId="20BF23B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trike/>
                <w:sz w:val="16"/>
                <w:szCs w:val="16"/>
              </w:rPr>
            </w:pPr>
            <w:r w:rsidRPr="00334428">
              <w:rPr>
                <w:sz w:val="16"/>
                <w:szCs w:val="16"/>
              </w:rPr>
              <w:t>CLOSES: Sun. after third Sat. of Dec. except when there are 5 Sats. in Nov., then it will open the second Sat. of Dec. and close Sun. of the same weekend (EITHER-SEX)</w:t>
            </w:r>
          </w:p>
        </w:tc>
      </w:tr>
      <w:tr w:rsidR="00334428" w:rsidRPr="00334428" w14:paraId="55AF5E7A" w14:textId="77777777" w:rsidTr="002E5E82">
        <w:trPr>
          <w:cantSplit/>
          <w:jc w:val="center"/>
        </w:trPr>
        <w:tc>
          <w:tcPr>
            <w:tcW w:w="892" w:type="dxa"/>
            <w:vAlign w:val="center"/>
            <w:hideMark/>
          </w:tcPr>
          <w:p w14:paraId="44C2612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lastRenderedPageBreak/>
              <w:t>6</w:t>
            </w:r>
          </w:p>
        </w:tc>
        <w:tc>
          <w:tcPr>
            <w:tcW w:w="1440" w:type="dxa"/>
            <w:hideMark/>
          </w:tcPr>
          <w:p w14:paraId="7014D30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69F09B8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Feb. 15</w:t>
            </w:r>
          </w:p>
          <w:p w14:paraId="4E8C01D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(first 15 days are BUCKS ONLY)</w:t>
            </w:r>
          </w:p>
          <w:p w14:paraId="6C2F162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lightGray"/>
              </w:rPr>
            </w:pPr>
            <w:r w:rsidRPr="00334428">
              <w:rPr>
                <w:sz w:val="16"/>
                <w:szCs w:val="16"/>
              </w:rPr>
              <w:t>(Only within the CWD Control Area: OPENS: second Sat. of Sept. CLOSES: after 9 days [Antlered Bucks only with or without velvet])</w:t>
            </w:r>
          </w:p>
        </w:tc>
        <w:tc>
          <w:tcPr>
            <w:tcW w:w="2610" w:type="dxa"/>
            <w:hideMark/>
          </w:tcPr>
          <w:p w14:paraId="6571C4D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58992A8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Nov.</w:t>
            </w:r>
          </w:p>
          <w:p w14:paraId="070115E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next to last Sun. of Jan.</w:t>
            </w:r>
          </w:p>
          <w:p w14:paraId="4FB2BDE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tc>
        <w:tc>
          <w:tcPr>
            <w:tcW w:w="2610" w:type="dxa"/>
            <w:hideMark/>
          </w:tcPr>
          <w:p w14:paraId="172BFF1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0DE6DE3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second Sat. of Dec. except when there are 5 Sats. in Nov. and then it will close on the Fri. before the first Sat. of Dec.</w:t>
            </w:r>
          </w:p>
        </w:tc>
        <w:tc>
          <w:tcPr>
            <w:tcW w:w="2404" w:type="dxa"/>
            <w:hideMark/>
          </w:tcPr>
          <w:p w14:paraId="6CE7C64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12AEC45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next to last Sun. of Jan.</w:t>
            </w:r>
          </w:p>
        </w:tc>
      </w:tr>
      <w:tr w:rsidR="00334428" w:rsidRPr="00334428" w14:paraId="62FDA06B" w14:textId="77777777" w:rsidTr="002E5E82">
        <w:trPr>
          <w:cantSplit/>
          <w:jc w:val="center"/>
        </w:trPr>
        <w:tc>
          <w:tcPr>
            <w:tcW w:w="892" w:type="dxa"/>
            <w:vAlign w:val="center"/>
            <w:hideMark/>
          </w:tcPr>
          <w:p w14:paraId="43C8477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7</w:t>
            </w:r>
          </w:p>
        </w:tc>
        <w:tc>
          <w:tcPr>
            <w:tcW w:w="1440" w:type="dxa"/>
            <w:hideMark/>
          </w:tcPr>
          <w:p w14:paraId="756B3FB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2E78C10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Jan. 15.</w:t>
            </w:r>
          </w:p>
        </w:tc>
        <w:tc>
          <w:tcPr>
            <w:tcW w:w="2610" w:type="dxa"/>
            <w:hideMark/>
          </w:tcPr>
          <w:p w14:paraId="6992DA9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41D824D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Oct.</w:t>
            </w:r>
          </w:p>
          <w:p w14:paraId="1C0A84C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Mon. after last day of Modern Firearm Season </w:t>
            </w:r>
          </w:p>
          <w:p w14:paraId="5A95A2D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610" w:type="dxa"/>
            <w:hideMark/>
          </w:tcPr>
          <w:p w14:paraId="3995AB7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Oct.</w:t>
            </w:r>
          </w:p>
          <w:p w14:paraId="3DDFAA0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Sun. after Thanksgiving </w:t>
            </w:r>
          </w:p>
        </w:tc>
        <w:tc>
          <w:tcPr>
            <w:tcW w:w="2404" w:type="dxa"/>
          </w:tcPr>
          <w:p w14:paraId="488AB86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Thanksgiving Day</w:t>
            </w:r>
          </w:p>
          <w:p w14:paraId="0CD1AD9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35 days</w:t>
            </w:r>
          </w:p>
        </w:tc>
      </w:tr>
      <w:tr w:rsidR="00334428" w:rsidRPr="00334428" w14:paraId="35E1C2EE" w14:textId="77777777" w:rsidTr="002E5E82">
        <w:trPr>
          <w:cantSplit/>
          <w:jc w:val="center"/>
        </w:trPr>
        <w:tc>
          <w:tcPr>
            <w:tcW w:w="892" w:type="dxa"/>
            <w:vAlign w:val="center"/>
            <w:hideMark/>
          </w:tcPr>
          <w:p w14:paraId="370020E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8</w:t>
            </w:r>
          </w:p>
        </w:tc>
        <w:tc>
          <w:tcPr>
            <w:tcW w:w="1440" w:type="dxa"/>
            <w:hideMark/>
          </w:tcPr>
          <w:p w14:paraId="1AFB3DA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3379BDB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w:t>
            </w:r>
          </w:p>
          <w:p w14:paraId="606FBAD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Jan. 15</w:t>
            </w:r>
          </w:p>
        </w:tc>
        <w:tc>
          <w:tcPr>
            <w:tcW w:w="2610" w:type="dxa"/>
            <w:hideMark/>
          </w:tcPr>
          <w:p w14:paraId="3960C8F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510B72C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Oct.</w:t>
            </w:r>
          </w:p>
          <w:p w14:paraId="3F3FAA4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Mon. after last day of Modern Firearm Season </w:t>
            </w:r>
          </w:p>
          <w:p w14:paraId="0873C85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610" w:type="dxa"/>
            <w:hideMark/>
          </w:tcPr>
          <w:p w14:paraId="5CD9C96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Oct.</w:t>
            </w:r>
          </w:p>
          <w:p w14:paraId="2A109B2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Thanksgiving Day</w:t>
            </w:r>
          </w:p>
        </w:tc>
        <w:tc>
          <w:tcPr>
            <w:tcW w:w="2404" w:type="dxa"/>
            <w:hideMark/>
          </w:tcPr>
          <w:p w14:paraId="5A1C46F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Thanksgiving Day</w:t>
            </w:r>
          </w:p>
          <w:p w14:paraId="09DB1C8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35 days</w:t>
            </w:r>
          </w:p>
        </w:tc>
      </w:tr>
      <w:tr w:rsidR="00334428" w:rsidRPr="00334428" w14:paraId="24A96A80" w14:textId="77777777" w:rsidTr="002E5E82">
        <w:trPr>
          <w:cantSplit/>
          <w:trHeight w:val="3045"/>
          <w:jc w:val="center"/>
        </w:trPr>
        <w:tc>
          <w:tcPr>
            <w:tcW w:w="892" w:type="dxa"/>
            <w:vAlign w:val="center"/>
            <w:hideMark/>
          </w:tcPr>
          <w:p w14:paraId="30FFE92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9</w:t>
            </w:r>
          </w:p>
        </w:tc>
        <w:tc>
          <w:tcPr>
            <w:tcW w:w="1440" w:type="dxa"/>
            <w:hideMark/>
          </w:tcPr>
          <w:p w14:paraId="64A1061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10746B2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Feb. 15</w:t>
            </w:r>
          </w:p>
          <w:p w14:paraId="5D4001E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(first 15 days are BUCKS ONLY)</w:t>
            </w:r>
          </w:p>
        </w:tc>
        <w:tc>
          <w:tcPr>
            <w:tcW w:w="2610" w:type="dxa"/>
            <w:hideMark/>
          </w:tcPr>
          <w:p w14:paraId="7B96A88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5DCB3AA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Nov.</w:t>
            </w:r>
          </w:p>
          <w:p w14:paraId="5896C23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next to last Sun. of Jan. Bucks Only</w:t>
            </w:r>
          </w:p>
          <w:p w14:paraId="2AA5506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 Bucks Only</w:t>
            </w:r>
          </w:p>
        </w:tc>
        <w:tc>
          <w:tcPr>
            <w:tcW w:w="2610" w:type="dxa"/>
            <w:hideMark/>
          </w:tcPr>
          <w:p w14:paraId="230A87D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660AFA3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Fri. before second Sat. of Dec. except when there are 5 Sats. in Nov. and then it will close on the Fri. before the first Sat. of Dec. (BUCKS ONLY UNLESS EITHER-SEX SEASON IS IN PROGRESS) </w:t>
            </w:r>
          </w:p>
          <w:p w14:paraId="4E2DA3B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47ED680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Sunday of the same weekend (EITHER-SEX) </w:t>
            </w:r>
          </w:p>
          <w:p w14:paraId="79BC031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Fri. after Thanksgiving Day</w:t>
            </w:r>
          </w:p>
          <w:p w14:paraId="3CCF9EE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Sun. after Thanksgiving Day (EITHER-SEX) </w:t>
            </w:r>
          </w:p>
        </w:tc>
        <w:tc>
          <w:tcPr>
            <w:tcW w:w="2404" w:type="dxa"/>
            <w:hideMark/>
          </w:tcPr>
          <w:p w14:paraId="04103FC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7E6B03F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next to last Sun. of Jan. (BUCKS ONLY UNLESS EITHER-SEX SEASON IS IN PROGRESS) </w:t>
            </w:r>
          </w:p>
          <w:p w14:paraId="6A84ED2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w:t>
            </w:r>
          </w:p>
          <w:p w14:paraId="088BE9B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second Sat. of Dec. except when there are 5 Sats. in Nov., then it will open the first Sat. of Dec. and closes Sun. of the same weekend (EITHER-SEX)</w:t>
            </w:r>
          </w:p>
          <w:p w14:paraId="7A90AE9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third Sat. of Dec. </w:t>
            </w:r>
          </w:p>
          <w:p w14:paraId="1B86FD2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third Sat. of Dec. except when there are 5 Sats. in Nov., then it will open the second Sat. of Dec. and close Sun. of the same weekend (EITHER-SEX)</w:t>
            </w:r>
          </w:p>
        </w:tc>
      </w:tr>
      <w:tr w:rsidR="00334428" w:rsidRPr="00334428" w14:paraId="21F55757" w14:textId="77777777" w:rsidTr="002E5E82">
        <w:trPr>
          <w:cantSplit/>
          <w:trHeight w:val="966"/>
          <w:jc w:val="center"/>
        </w:trPr>
        <w:tc>
          <w:tcPr>
            <w:tcW w:w="892" w:type="dxa"/>
            <w:vAlign w:val="center"/>
            <w:hideMark/>
          </w:tcPr>
          <w:p w14:paraId="12677AF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10</w:t>
            </w:r>
          </w:p>
        </w:tc>
        <w:tc>
          <w:tcPr>
            <w:tcW w:w="1440" w:type="dxa"/>
            <w:hideMark/>
          </w:tcPr>
          <w:p w14:paraId="26E5B7C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55C89A9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Jan. 15</w:t>
            </w:r>
          </w:p>
        </w:tc>
        <w:tc>
          <w:tcPr>
            <w:tcW w:w="2610" w:type="dxa"/>
            <w:hideMark/>
          </w:tcPr>
          <w:p w14:paraId="0BDFADB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1F18CA1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trike/>
                <w:sz w:val="16"/>
                <w:szCs w:val="16"/>
              </w:rPr>
            </w:pPr>
            <w:r w:rsidRPr="00334428">
              <w:rPr>
                <w:sz w:val="16"/>
                <w:szCs w:val="16"/>
              </w:rPr>
              <w:t xml:space="preserve">CLOSES: Fri. before third Sat. of Oct. </w:t>
            </w:r>
          </w:p>
          <w:p w14:paraId="150D57B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last day of Modern Firearms</w:t>
            </w:r>
          </w:p>
          <w:p w14:paraId="3BEB5B1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610" w:type="dxa"/>
            <w:hideMark/>
          </w:tcPr>
          <w:p w14:paraId="4F11E64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Oct.</w:t>
            </w:r>
          </w:p>
          <w:p w14:paraId="7CBD289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38 days after Thanksgiving Day</w:t>
            </w:r>
          </w:p>
        </w:tc>
        <w:tc>
          <w:tcPr>
            <w:tcW w:w="2404" w:type="dxa"/>
            <w:hideMark/>
          </w:tcPr>
          <w:p w14:paraId="7FCACBB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 </w:t>
            </w:r>
          </w:p>
        </w:tc>
      </w:tr>
    </w:tbl>
    <w:p w14:paraId="5C2458D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7970AE01" w14:textId="77777777" w:rsidR="00334428" w:rsidRPr="00334428" w:rsidRDefault="00334428" w:rsidP="00334428">
      <w:pPr>
        <w:keepNext/>
        <w:tabs>
          <w:tab w:val="left" w:pos="144"/>
          <w:tab w:val="left" w:pos="187"/>
          <w:tab w:val="left" w:pos="540"/>
          <w:tab w:val="left" w:pos="907"/>
          <w:tab w:val="left" w:pos="1080"/>
        </w:tabs>
        <w:ind w:firstLine="187"/>
        <w:jc w:val="both"/>
        <w:outlineLvl w:val="3"/>
        <w:rPr>
          <w:kern w:val="2"/>
        </w:rPr>
      </w:pPr>
      <w:r w:rsidRPr="00334428">
        <w:rPr>
          <w:kern w:val="2"/>
        </w:rPr>
        <w:lastRenderedPageBreak/>
        <w:t>D.</w:t>
      </w:r>
      <w:r w:rsidRPr="00334428">
        <w:rPr>
          <w:kern w:val="2"/>
        </w:rPr>
        <w:tab/>
        <w:t>Deer Hunting Schedule 2027-2028</w:t>
      </w:r>
    </w:p>
    <w:p w14:paraId="72D05944" w14:textId="77777777" w:rsidR="00334428" w:rsidRPr="00334428" w:rsidRDefault="00334428" w:rsidP="00334428">
      <w:pPr>
        <w:keepNext/>
        <w:tabs>
          <w:tab w:val="left" w:pos="144"/>
          <w:tab w:val="left" w:pos="187"/>
          <w:tab w:val="left" w:pos="540"/>
          <w:tab w:val="left" w:pos="907"/>
          <w:tab w:val="left" w:pos="1080"/>
        </w:tabs>
        <w:ind w:firstLine="187"/>
        <w:jc w:val="both"/>
        <w:outlineLvl w:val="3"/>
        <w:rPr>
          <w:kern w:val="2"/>
        </w:rPr>
      </w:pPr>
    </w:p>
    <w:tbl>
      <w:tblPr>
        <w:tblW w:w="1001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0" w:type="dxa"/>
          <w:right w:w="100" w:type="dxa"/>
        </w:tblCellMar>
        <w:tblLook w:val="04A0" w:firstRow="1" w:lastRow="0" w:firstColumn="1" w:lastColumn="0" w:noHBand="0" w:noVBand="1"/>
      </w:tblPr>
      <w:tblGrid>
        <w:gridCol w:w="900"/>
        <w:gridCol w:w="1463"/>
        <w:gridCol w:w="2677"/>
        <w:gridCol w:w="2547"/>
        <w:gridCol w:w="2430"/>
      </w:tblGrid>
      <w:tr w:rsidR="00334428" w:rsidRPr="00334428" w14:paraId="782CF5E2" w14:textId="77777777" w:rsidTr="002E5E82">
        <w:trPr>
          <w:cantSplit/>
          <w:tblHeader/>
          <w:jc w:val="center"/>
        </w:trPr>
        <w:tc>
          <w:tcPr>
            <w:tcW w:w="900" w:type="dxa"/>
            <w:shd w:val="clear" w:color="auto" w:fill="BFBFBF"/>
            <w:vAlign w:val="bottom"/>
            <w:hideMark/>
          </w:tcPr>
          <w:p w14:paraId="3DFD7E1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Area</w:t>
            </w:r>
          </w:p>
        </w:tc>
        <w:tc>
          <w:tcPr>
            <w:tcW w:w="1463" w:type="dxa"/>
            <w:shd w:val="clear" w:color="auto" w:fill="BFBFBF"/>
            <w:vAlign w:val="bottom"/>
            <w:hideMark/>
          </w:tcPr>
          <w:p w14:paraId="40DBF47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Archery</w:t>
            </w:r>
          </w:p>
        </w:tc>
        <w:tc>
          <w:tcPr>
            <w:tcW w:w="2677" w:type="dxa"/>
            <w:shd w:val="clear" w:color="auto" w:fill="BFBFBF"/>
            <w:vAlign w:val="bottom"/>
            <w:hideMark/>
          </w:tcPr>
          <w:p w14:paraId="513ED34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Primitive Firearms (All Either-Sex Except as Noted)</w:t>
            </w:r>
          </w:p>
        </w:tc>
        <w:tc>
          <w:tcPr>
            <w:tcW w:w="2547" w:type="dxa"/>
            <w:shd w:val="clear" w:color="auto" w:fill="BFBFBF"/>
            <w:vAlign w:val="bottom"/>
            <w:hideMark/>
          </w:tcPr>
          <w:p w14:paraId="723BEDE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Still Hunt (No dogs allowed)</w:t>
            </w:r>
          </w:p>
        </w:tc>
        <w:tc>
          <w:tcPr>
            <w:tcW w:w="2430" w:type="dxa"/>
            <w:shd w:val="clear" w:color="auto" w:fill="BFBFBF"/>
            <w:vAlign w:val="bottom"/>
            <w:hideMark/>
          </w:tcPr>
          <w:p w14:paraId="0023CAE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With or Without Dogs</w:t>
            </w:r>
          </w:p>
        </w:tc>
      </w:tr>
      <w:tr w:rsidR="00334428" w:rsidRPr="00334428" w14:paraId="713D26A8" w14:textId="77777777" w:rsidTr="002E5E82">
        <w:trPr>
          <w:cantSplit/>
          <w:jc w:val="center"/>
        </w:trPr>
        <w:tc>
          <w:tcPr>
            <w:tcW w:w="900" w:type="dxa"/>
          </w:tcPr>
          <w:p w14:paraId="6FE1CEB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w:t>
            </w:r>
          </w:p>
        </w:tc>
        <w:tc>
          <w:tcPr>
            <w:tcW w:w="1463" w:type="dxa"/>
          </w:tcPr>
          <w:p w14:paraId="44C54FFA"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6099F48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p w14:paraId="0D46963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(Only within the CWD Control Area: OPENS: second Sat. of Sept.</w:t>
            </w:r>
          </w:p>
          <w:p w14:paraId="67FCA3A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9 days [Antlered Bucks Only with or without velvet])</w:t>
            </w:r>
          </w:p>
        </w:tc>
        <w:tc>
          <w:tcPr>
            <w:tcW w:w="2677" w:type="dxa"/>
          </w:tcPr>
          <w:p w14:paraId="621F0CF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5C405A2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after second Sat. of Nov.</w:t>
            </w:r>
          </w:p>
          <w:p w14:paraId="2BCEA95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next to last Sun. of Jan.</w:t>
            </w:r>
          </w:p>
          <w:p w14:paraId="3244148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tc>
        <w:tc>
          <w:tcPr>
            <w:tcW w:w="2547" w:type="dxa"/>
          </w:tcPr>
          <w:p w14:paraId="78D52EC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2571568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second Sat. of Dec. except when there are 5 Sats. in Nov. and then it will close on the Fri. before the first Sat. of Dec.</w:t>
            </w:r>
          </w:p>
          <w:p w14:paraId="08121E3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first Sat. of Jan.</w:t>
            </w:r>
          </w:p>
          <w:p w14:paraId="3A1EDAC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next to last Sun. of Jan.</w:t>
            </w:r>
          </w:p>
        </w:tc>
        <w:tc>
          <w:tcPr>
            <w:tcW w:w="2430" w:type="dxa"/>
          </w:tcPr>
          <w:p w14:paraId="4CBC159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6694B05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first Sat. of Jan.</w:t>
            </w:r>
          </w:p>
        </w:tc>
      </w:tr>
      <w:tr w:rsidR="00334428" w:rsidRPr="00334428" w14:paraId="5EB45627" w14:textId="77777777" w:rsidTr="002E5E82">
        <w:trPr>
          <w:cantSplit/>
          <w:jc w:val="center"/>
        </w:trPr>
        <w:tc>
          <w:tcPr>
            <w:tcW w:w="900" w:type="dxa"/>
          </w:tcPr>
          <w:p w14:paraId="5200F85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2</w:t>
            </w:r>
          </w:p>
        </w:tc>
        <w:tc>
          <w:tcPr>
            <w:tcW w:w="1463" w:type="dxa"/>
          </w:tcPr>
          <w:p w14:paraId="0A42E38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431EF93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p w14:paraId="164CCBD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(Only within the CWD Control Area:</w:t>
            </w:r>
          </w:p>
          <w:p w14:paraId="1B35BF4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last Sat. of Aug.</w:t>
            </w:r>
          </w:p>
          <w:p w14:paraId="77F86A3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9 days</w:t>
            </w:r>
          </w:p>
          <w:p w14:paraId="100F0B1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[Antlered Bucks Only with or without velvet])</w:t>
            </w:r>
          </w:p>
        </w:tc>
        <w:tc>
          <w:tcPr>
            <w:tcW w:w="2677" w:type="dxa"/>
          </w:tcPr>
          <w:p w14:paraId="2C28F57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next to last Sat. of Oct.</w:t>
            </w:r>
          </w:p>
          <w:p w14:paraId="3A5E22C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Fri. before last Sat. of Oct. </w:t>
            </w:r>
          </w:p>
          <w:p w14:paraId="48694E3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last day of Modern Firearm Season in Jan.</w:t>
            </w:r>
          </w:p>
          <w:p w14:paraId="0AEA5B9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547" w:type="dxa"/>
          </w:tcPr>
          <w:p w14:paraId="5BC9626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last Sat. of Oct. </w:t>
            </w:r>
          </w:p>
          <w:p w14:paraId="57D04D5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Tues. before second Sat. of Dec. in odd numbered years and on Wed. during even numbered years except when there are 5 Sats. in Nov. and then it will close on the Tues. in odd numbered years or Wed. during even numbered years before the first Sat. of Dec.</w:t>
            </w:r>
          </w:p>
        </w:tc>
        <w:tc>
          <w:tcPr>
            <w:tcW w:w="2430" w:type="dxa"/>
          </w:tcPr>
          <w:p w14:paraId="6D334F6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Wed. before the second Sat. of Dec. in odd numbered years and on Thurs. during even numbered years except when there are 5 Sats. in Nov., then it will open on the Wed. before the first Sat. of Dec. on odd years and Thurs. during even numbered years</w:t>
            </w:r>
          </w:p>
          <w:p w14:paraId="647B067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40 days after opening in odd numbered years or 39</w:t>
            </w:r>
            <w:r w:rsidRPr="00334428">
              <w:rPr>
                <w:sz w:val="16"/>
                <w:szCs w:val="16"/>
                <w:highlight w:val="darkYellow"/>
              </w:rPr>
              <w:t xml:space="preserve"> </w:t>
            </w:r>
            <w:r w:rsidRPr="00334428">
              <w:rPr>
                <w:sz w:val="16"/>
                <w:szCs w:val="16"/>
              </w:rPr>
              <w:t>days after opening in even numbered years</w:t>
            </w:r>
          </w:p>
        </w:tc>
      </w:tr>
      <w:tr w:rsidR="00334428" w:rsidRPr="00334428" w14:paraId="68DF9285" w14:textId="77777777" w:rsidTr="002E5E82">
        <w:trPr>
          <w:cantSplit/>
          <w:jc w:val="center"/>
        </w:trPr>
        <w:tc>
          <w:tcPr>
            <w:tcW w:w="900" w:type="dxa"/>
          </w:tcPr>
          <w:p w14:paraId="4759FC3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3</w:t>
            </w:r>
          </w:p>
        </w:tc>
        <w:tc>
          <w:tcPr>
            <w:tcW w:w="1463" w:type="dxa"/>
          </w:tcPr>
          <w:p w14:paraId="622DD95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13F6E4A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Jan. 15</w:t>
            </w:r>
          </w:p>
        </w:tc>
        <w:tc>
          <w:tcPr>
            <w:tcW w:w="2677" w:type="dxa"/>
          </w:tcPr>
          <w:p w14:paraId="01AD8CB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79FB2F7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Oct.</w:t>
            </w:r>
          </w:p>
          <w:p w14:paraId="3459389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Mon. after last day of Modern Firearm Season </w:t>
            </w:r>
          </w:p>
          <w:p w14:paraId="5DDD889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547" w:type="dxa"/>
          </w:tcPr>
          <w:p w14:paraId="16CF0E5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Oct.</w:t>
            </w:r>
          </w:p>
          <w:p w14:paraId="2065B32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Thanksgiving Day</w:t>
            </w:r>
          </w:p>
          <w:p w14:paraId="7897156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p>
        </w:tc>
        <w:tc>
          <w:tcPr>
            <w:tcW w:w="2430" w:type="dxa"/>
          </w:tcPr>
          <w:p w14:paraId="571C93F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Mon. after Thanksgiving Day </w:t>
            </w:r>
          </w:p>
          <w:p w14:paraId="7E644CB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35 days</w:t>
            </w:r>
          </w:p>
        </w:tc>
      </w:tr>
      <w:tr w:rsidR="00334428" w:rsidRPr="00334428" w14:paraId="07D5B2B5" w14:textId="77777777" w:rsidTr="002E5E82">
        <w:trPr>
          <w:cantSplit/>
          <w:jc w:val="center"/>
        </w:trPr>
        <w:tc>
          <w:tcPr>
            <w:tcW w:w="900" w:type="dxa"/>
            <w:hideMark/>
          </w:tcPr>
          <w:p w14:paraId="6404DF5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4</w:t>
            </w:r>
          </w:p>
        </w:tc>
        <w:tc>
          <w:tcPr>
            <w:tcW w:w="1463" w:type="dxa"/>
            <w:hideMark/>
          </w:tcPr>
          <w:p w14:paraId="29F9037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5105E30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tc>
        <w:tc>
          <w:tcPr>
            <w:tcW w:w="2677" w:type="dxa"/>
            <w:hideMark/>
          </w:tcPr>
          <w:p w14:paraId="69E3BA1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60660A4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after second Sat. of Nov.</w:t>
            </w:r>
          </w:p>
          <w:p w14:paraId="45A5E39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next to last Sun. of Jan.</w:t>
            </w:r>
          </w:p>
          <w:p w14:paraId="0818295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last day of Jan. </w:t>
            </w:r>
          </w:p>
        </w:tc>
        <w:tc>
          <w:tcPr>
            <w:tcW w:w="2547" w:type="dxa"/>
            <w:hideMark/>
          </w:tcPr>
          <w:p w14:paraId="21F6A52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0E2AAC0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second Sat. of Dec. except when there are 5 Sats. in Nov. and then it will close on the Fri. before the first Sat. of Dec.</w:t>
            </w:r>
          </w:p>
          <w:p w14:paraId="161545E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first Sat. of Jan.</w:t>
            </w:r>
          </w:p>
          <w:p w14:paraId="4926A65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next to last Sun. of Jan. </w:t>
            </w:r>
          </w:p>
        </w:tc>
        <w:tc>
          <w:tcPr>
            <w:tcW w:w="2430" w:type="dxa"/>
            <w:hideMark/>
          </w:tcPr>
          <w:p w14:paraId="6AC792F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055E259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Sun. after first Sat. of Jan. </w:t>
            </w:r>
          </w:p>
        </w:tc>
      </w:tr>
      <w:tr w:rsidR="00334428" w:rsidRPr="00334428" w14:paraId="53E9CE0D" w14:textId="77777777" w:rsidTr="002E5E82">
        <w:trPr>
          <w:cantSplit/>
          <w:jc w:val="center"/>
        </w:trPr>
        <w:tc>
          <w:tcPr>
            <w:tcW w:w="900" w:type="dxa"/>
          </w:tcPr>
          <w:p w14:paraId="2C3585D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5</w:t>
            </w:r>
          </w:p>
        </w:tc>
        <w:tc>
          <w:tcPr>
            <w:tcW w:w="1463" w:type="dxa"/>
            <w:hideMark/>
          </w:tcPr>
          <w:p w14:paraId="1C5CA33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28EF00A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Feb. 15</w:t>
            </w:r>
          </w:p>
          <w:p w14:paraId="73F7CD1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(first 15 days are BUCKS ONLY)</w:t>
            </w:r>
          </w:p>
        </w:tc>
        <w:tc>
          <w:tcPr>
            <w:tcW w:w="2677" w:type="dxa"/>
            <w:hideMark/>
          </w:tcPr>
          <w:p w14:paraId="0483084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(All Either-Sex except as noted.)</w:t>
            </w:r>
          </w:p>
          <w:p w14:paraId="31E2470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50CB448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Nov.</w:t>
            </w:r>
          </w:p>
          <w:p w14:paraId="21102A3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next to last Sun. of Jan. Bucks Only</w:t>
            </w:r>
          </w:p>
          <w:p w14:paraId="042F29B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p w14:paraId="205F0BE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p>
        </w:tc>
        <w:tc>
          <w:tcPr>
            <w:tcW w:w="2547" w:type="dxa"/>
            <w:hideMark/>
          </w:tcPr>
          <w:p w14:paraId="79582A8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466565A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Fri. before second Sat. of Dec. except when there are 5 Sats. in Nov. and then it will close on the Fri. before the first Sat. of Dec. (BUCKS ONLY UNLESS EITHER-SEX SEASON IS IN PROGRESS) </w:t>
            </w:r>
          </w:p>
          <w:p w14:paraId="3AFA5A7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316D5F0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of the same weekend.</w:t>
            </w:r>
          </w:p>
          <w:p w14:paraId="4BE424B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(EITHER-SEX)</w:t>
            </w:r>
          </w:p>
          <w:p w14:paraId="0A60E2F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Fri. after Thanksgiving Day</w:t>
            </w:r>
          </w:p>
          <w:p w14:paraId="41EFBB7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Thanksgiving Day (EITHER-SEX)</w:t>
            </w:r>
          </w:p>
        </w:tc>
        <w:tc>
          <w:tcPr>
            <w:tcW w:w="2430" w:type="dxa"/>
            <w:hideMark/>
          </w:tcPr>
          <w:p w14:paraId="24F8156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5C5AFC3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next to last Sun. of Jan. (BUCKS ONLY UNLESS EITHER-SEX SEASON IS IN PROGRESS) </w:t>
            </w:r>
          </w:p>
          <w:p w14:paraId="2989DED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w:t>
            </w:r>
          </w:p>
          <w:p w14:paraId="293674F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second Sat. of Dec. except when there are 5 Sats. in Nov., then it will open the first Sat. of Dec. and closes Sun. of the same weekend (EITHER-SEX)</w:t>
            </w:r>
          </w:p>
          <w:p w14:paraId="2931C43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Dec.</w:t>
            </w:r>
          </w:p>
          <w:p w14:paraId="7540D9A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third Sat. of Dec. except when there are 5 Sats. in Nov., then it will open the second Sat. of Dec. and close Sun. of the same weekend (EITHER-SEX)</w:t>
            </w:r>
          </w:p>
        </w:tc>
      </w:tr>
      <w:tr w:rsidR="00334428" w:rsidRPr="00334428" w14:paraId="49BE74EF" w14:textId="77777777" w:rsidTr="002E5E82">
        <w:trPr>
          <w:cantSplit/>
          <w:jc w:val="center"/>
        </w:trPr>
        <w:tc>
          <w:tcPr>
            <w:tcW w:w="900" w:type="dxa"/>
            <w:hideMark/>
          </w:tcPr>
          <w:p w14:paraId="4B92BD8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lastRenderedPageBreak/>
              <w:t>6</w:t>
            </w:r>
          </w:p>
        </w:tc>
        <w:tc>
          <w:tcPr>
            <w:tcW w:w="1463" w:type="dxa"/>
            <w:hideMark/>
          </w:tcPr>
          <w:p w14:paraId="577E116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1A6F689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Feb. 15</w:t>
            </w:r>
          </w:p>
          <w:p w14:paraId="3F0BB16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(first 15 days are BUCKS ONLY)</w:t>
            </w:r>
          </w:p>
          <w:p w14:paraId="3EA1D31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(Only within the CWD Control Area: OPENS: second Sat. of Sept. CLOSES: after 9 days [Antlered Bucks Only with or without velvet])</w:t>
            </w:r>
          </w:p>
        </w:tc>
        <w:tc>
          <w:tcPr>
            <w:tcW w:w="2677" w:type="dxa"/>
            <w:hideMark/>
          </w:tcPr>
          <w:p w14:paraId="612C4AA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7B381FE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Nov.</w:t>
            </w:r>
          </w:p>
          <w:p w14:paraId="332D1F8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the next to last Sun. of Jan.</w:t>
            </w:r>
          </w:p>
          <w:p w14:paraId="651FA83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last day of Jan.</w:t>
            </w:r>
          </w:p>
        </w:tc>
        <w:tc>
          <w:tcPr>
            <w:tcW w:w="2547" w:type="dxa"/>
            <w:hideMark/>
          </w:tcPr>
          <w:p w14:paraId="0A84C02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21CBD21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second Sat. of Dec. except when there are 5 Sats. in Nov. and then it will close on the Fri. before the first Sat. of Dec.</w:t>
            </w:r>
          </w:p>
        </w:tc>
        <w:tc>
          <w:tcPr>
            <w:tcW w:w="2430" w:type="dxa"/>
            <w:hideMark/>
          </w:tcPr>
          <w:p w14:paraId="23485C6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2A0CD7C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next to last Sun. of Jan.</w:t>
            </w:r>
          </w:p>
        </w:tc>
      </w:tr>
      <w:tr w:rsidR="00334428" w:rsidRPr="00334428" w14:paraId="466421D5" w14:textId="77777777" w:rsidTr="002E5E82">
        <w:trPr>
          <w:cantSplit/>
          <w:jc w:val="center"/>
        </w:trPr>
        <w:tc>
          <w:tcPr>
            <w:tcW w:w="900" w:type="dxa"/>
            <w:hideMark/>
          </w:tcPr>
          <w:p w14:paraId="2A98E2E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7</w:t>
            </w:r>
          </w:p>
        </w:tc>
        <w:tc>
          <w:tcPr>
            <w:tcW w:w="1463" w:type="dxa"/>
            <w:hideMark/>
          </w:tcPr>
          <w:p w14:paraId="46453E8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697C00D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Jan. 15</w:t>
            </w:r>
          </w:p>
        </w:tc>
        <w:tc>
          <w:tcPr>
            <w:tcW w:w="2677" w:type="dxa"/>
            <w:hideMark/>
          </w:tcPr>
          <w:p w14:paraId="5538ABA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7A1E931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Oct.</w:t>
            </w:r>
          </w:p>
          <w:p w14:paraId="01FEB12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last day of Modern Firearm Season</w:t>
            </w:r>
          </w:p>
          <w:p w14:paraId="22DE008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547" w:type="dxa"/>
            <w:hideMark/>
          </w:tcPr>
          <w:p w14:paraId="39C7F89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Oct.</w:t>
            </w:r>
          </w:p>
          <w:p w14:paraId="4798A1C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Thanksgiving</w:t>
            </w:r>
          </w:p>
        </w:tc>
        <w:tc>
          <w:tcPr>
            <w:tcW w:w="2430" w:type="dxa"/>
            <w:hideMark/>
          </w:tcPr>
          <w:p w14:paraId="45824E5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Thanksgiving Day</w:t>
            </w:r>
          </w:p>
          <w:p w14:paraId="330448A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35 days</w:t>
            </w:r>
          </w:p>
        </w:tc>
      </w:tr>
      <w:tr w:rsidR="00334428" w:rsidRPr="00334428" w14:paraId="02838389" w14:textId="77777777" w:rsidTr="002E5E82">
        <w:trPr>
          <w:cantSplit/>
          <w:jc w:val="center"/>
        </w:trPr>
        <w:tc>
          <w:tcPr>
            <w:tcW w:w="900" w:type="dxa"/>
            <w:hideMark/>
          </w:tcPr>
          <w:p w14:paraId="0A72C93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8</w:t>
            </w:r>
          </w:p>
        </w:tc>
        <w:tc>
          <w:tcPr>
            <w:tcW w:w="1463" w:type="dxa"/>
            <w:hideMark/>
          </w:tcPr>
          <w:p w14:paraId="709D03F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52AEDAA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w:t>
            </w:r>
          </w:p>
          <w:p w14:paraId="1907E9B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Jan. 15</w:t>
            </w:r>
          </w:p>
        </w:tc>
        <w:tc>
          <w:tcPr>
            <w:tcW w:w="2677" w:type="dxa"/>
            <w:hideMark/>
          </w:tcPr>
          <w:p w14:paraId="5F9D637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33FE04E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Oct.</w:t>
            </w:r>
          </w:p>
          <w:p w14:paraId="330FEE7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last day of Modern Firearm Season</w:t>
            </w:r>
          </w:p>
          <w:p w14:paraId="053CE49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547" w:type="dxa"/>
            <w:hideMark/>
          </w:tcPr>
          <w:p w14:paraId="0C1A2AA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Oct.</w:t>
            </w:r>
          </w:p>
          <w:p w14:paraId="62E3328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Thanksgiving Day</w:t>
            </w:r>
          </w:p>
        </w:tc>
        <w:tc>
          <w:tcPr>
            <w:tcW w:w="2430" w:type="dxa"/>
            <w:hideMark/>
          </w:tcPr>
          <w:p w14:paraId="4116CB3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Thanksgiving Day</w:t>
            </w:r>
          </w:p>
          <w:p w14:paraId="227F238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35 days</w:t>
            </w:r>
          </w:p>
        </w:tc>
      </w:tr>
      <w:tr w:rsidR="00334428" w:rsidRPr="00334428" w14:paraId="7799A2B5" w14:textId="77777777" w:rsidTr="002E5E82">
        <w:trPr>
          <w:cantSplit/>
          <w:jc w:val="center"/>
        </w:trPr>
        <w:tc>
          <w:tcPr>
            <w:tcW w:w="900" w:type="dxa"/>
            <w:hideMark/>
          </w:tcPr>
          <w:p w14:paraId="0A59D1C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9</w:t>
            </w:r>
          </w:p>
        </w:tc>
        <w:tc>
          <w:tcPr>
            <w:tcW w:w="1463" w:type="dxa"/>
            <w:hideMark/>
          </w:tcPr>
          <w:p w14:paraId="32D24D5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first day of Oct.</w:t>
            </w:r>
          </w:p>
          <w:p w14:paraId="48EDBEF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Feb. 15</w:t>
            </w:r>
          </w:p>
          <w:p w14:paraId="63C4C9E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(first 15 days are BUCKS ONLY)</w:t>
            </w:r>
          </w:p>
        </w:tc>
        <w:tc>
          <w:tcPr>
            <w:tcW w:w="2677" w:type="dxa"/>
            <w:hideMark/>
          </w:tcPr>
          <w:p w14:paraId="0F83CC1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Nov.</w:t>
            </w:r>
          </w:p>
          <w:p w14:paraId="4E384D6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third Sat. of Nov.</w:t>
            </w:r>
          </w:p>
          <w:p w14:paraId="60FEBFE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Mon. after next to last Sun. of Jan.</w:t>
            </w:r>
          </w:p>
          <w:p w14:paraId="281536C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trike/>
                <w:sz w:val="16"/>
                <w:szCs w:val="16"/>
                <w:highlight w:val="yellow"/>
              </w:rPr>
            </w:pPr>
            <w:r w:rsidRPr="00334428">
              <w:rPr>
                <w:sz w:val="16"/>
                <w:szCs w:val="16"/>
              </w:rPr>
              <w:t>CLOSES: last day of Jan. Bucks Only</w:t>
            </w:r>
          </w:p>
        </w:tc>
        <w:tc>
          <w:tcPr>
            <w:tcW w:w="2547" w:type="dxa"/>
            <w:hideMark/>
          </w:tcPr>
          <w:p w14:paraId="50E2F75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Sat. before Thanksgiving Day except when there are 5 Sats. in Nov., then it will open on the third Sat. of Nov.</w:t>
            </w:r>
          </w:p>
          <w:p w14:paraId="2E377AE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Fri. before second Sat. of Dec. except when there are 5 Sats. in Nov. and then it will close on the Fri. before the first Sat. of Dec. (BUCKS ONLY UNLESS EITHER-SEX SEASON IS IN PROGRESS)</w:t>
            </w:r>
          </w:p>
          <w:p w14:paraId="2173CA6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Sat. before Thanksgiving Day except when there are 5 Sats. in Nov., then it will open on the third Sat. of Nov. </w:t>
            </w:r>
          </w:p>
          <w:p w14:paraId="72280E3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CLOSES: Sunday of the same weekend (EITHER-SEX) </w:t>
            </w:r>
          </w:p>
          <w:p w14:paraId="05B5E3B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Fri. after Thanksgiving Day</w:t>
            </w:r>
          </w:p>
          <w:p w14:paraId="2DEDC30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Thanksgiving Day (EITHER-SEX)</w:t>
            </w:r>
          </w:p>
        </w:tc>
        <w:tc>
          <w:tcPr>
            <w:tcW w:w="2430" w:type="dxa"/>
            <w:hideMark/>
          </w:tcPr>
          <w:p w14:paraId="155F3AA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 except when there are 5 Sats. in Nov., then it will open on the first Sat. of Dec.</w:t>
            </w:r>
          </w:p>
          <w:p w14:paraId="01592BF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next to last Sun. of Jan. (BUCKS ONLY UNLESS EITHER-SEX SEASON IS IN PROGRESS)</w:t>
            </w:r>
          </w:p>
          <w:p w14:paraId="54F7CD9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Dec.</w:t>
            </w:r>
          </w:p>
          <w:p w14:paraId="4197CCB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second Sat. of Dec. except when there are 5 Sats. in Nov., then it will open the first Sat. of Dec. and closes Sun. of the same weekend (EITHER-SEX).</w:t>
            </w:r>
          </w:p>
          <w:p w14:paraId="77945A4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Dec.</w:t>
            </w:r>
          </w:p>
          <w:p w14:paraId="1157FD3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Sun. after third Sat. of Dec. except when there are 5 Sats. in Nov., then it will open the second Sat. of Dec. and close Sun. of the same weekend (EITHER-SEX)</w:t>
            </w:r>
          </w:p>
        </w:tc>
      </w:tr>
      <w:tr w:rsidR="00334428" w:rsidRPr="00334428" w14:paraId="6D9EE6A1" w14:textId="77777777" w:rsidTr="002E5E82">
        <w:trPr>
          <w:cantSplit/>
          <w:trHeight w:val="1218"/>
          <w:jc w:val="center"/>
        </w:trPr>
        <w:tc>
          <w:tcPr>
            <w:tcW w:w="900" w:type="dxa"/>
            <w:hideMark/>
          </w:tcPr>
          <w:p w14:paraId="5C03EC6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10</w:t>
            </w:r>
          </w:p>
        </w:tc>
        <w:tc>
          <w:tcPr>
            <w:tcW w:w="1463" w:type="dxa"/>
            <w:hideMark/>
          </w:tcPr>
          <w:p w14:paraId="1D90B53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third Sat. of Sept.</w:t>
            </w:r>
          </w:p>
          <w:p w14:paraId="538590C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Jan. 15</w:t>
            </w:r>
          </w:p>
        </w:tc>
        <w:tc>
          <w:tcPr>
            <w:tcW w:w="2677" w:type="dxa"/>
            <w:hideMark/>
          </w:tcPr>
          <w:p w14:paraId="460FA47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OPENS: second Sat. of Oct.</w:t>
            </w:r>
          </w:p>
          <w:p w14:paraId="61254D5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trike/>
                <w:sz w:val="16"/>
                <w:szCs w:val="16"/>
              </w:rPr>
            </w:pPr>
            <w:r w:rsidRPr="00334428">
              <w:rPr>
                <w:sz w:val="16"/>
                <w:szCs w:val="16"/>
              </w:rPr>
              <w:t>CLOSES: Fri. before third Sat. of Oct.</w:t>
            </w:r>
          </w:p>
          <w:p w14:paraId="6F14A97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 xml:space="preserve">OPENS: Mon. after last day of Modern Firearms </w:t>
            </w:r>
          </w:p>
          <w:p w14:paraId="06B72B0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CLOSES: after 7 days</w:t>
            </w:r>
          </w:p>
        </w:tc>
        <w:tc>
          <w:tcPr>
            <w:tcW w:w="2547" w:type="dxa"/>
          </w:tcPr>
          <w:p w14:paraId="3BFA86E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p>
        </w:tc>
        <w:tc>
          <w:tcPr>
            <w:tcW w:w="2430" w:type="dxa"/>
            <w:hideMark/>
          </w:tcPr>
          <w:p w14:paraId="15154FB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p>
        </w:tc>
      </w:tr>
    </w:tbl>
    <w:p w14:paraId="0402AA9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Cs/>
          <w:szCs w:val="24"/>
        </w:rPr>
        <w:sectPr w:rsidR="00334428" w:rsidRPr="00334428" w:rsidSect="00334428">
          <w:type w:val="continuous"/>
          <w:pgSz w:w="12240" w:h="15840"/>
          <w:pgMar w:top="720" w:right="864" w:bottom="317" w:left="864" w:header="576" w:footer="432" w:gutter="0"/>
          <w:cols w:space="720"/>
          <w:docGrid w:linePitch="360"/>
        </w:sectPr>
      </w:pPr>
    </w:p>
    <w:p w14:paraId="75567515"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bCs/>
          <w:szCs w:val="24"/>
        </w:rPr>
      </w:pPr>
    </w:p>
    <w:p w14:paraId="10D6A2D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sectPr w:rsidR="00334428" w:rsidRPr="00334428" w:rsidSect="00334428">
          <w:type w:val="continuous"/>
          <w:pgSz w:w="12240" w:h="15840"/>
          <w:pgMar w:top="720" w:right="864" w:bottom="317" w:left="864" w:header="576" w:footer="432" w:gutter="0"/>
          <w:cols w:space="720"/>
          <w:docGrid w:linePitch="360"/>
        </w:sectPr>
      </w:pPr>
    </w:p>
    <w:p w14:paraId="1532B20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Farm-raised white-tailed deer on supplemented shooting preserves:</w:t>
      </w:r>
    </w:p>
    <w:p w14:paraId="54E59EA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archery, firearm, primitive firearms</w:t>
      </w:r>
      <w:r w:rsidRPr="00334428">
        <w:rPr>
          <w:kern w:val="2"/>
        </w:rPr>
        <w:sym w:font="Symbol" w:char="F0BE"/>
      </w:r>
      <w:r w:rsidRPr="00334428">
        <w:rPr>
          <w:kern w:val="2"/>
        </w:rPr>
        <w:t>October 1-January 31 (either-sex).</w:t>
      </w:r>
    </w:p>
    <w:p w14:paraId="08041EC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Exotics on supplemented shooting preserves:</w:t>
      </w:r>
    </w:p>
    <w:p w14:paraId="211E3F7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either-sex</w:t>
      </w:r>
      <w:r w:rsidRPr="00334428">
        <w:rPr>
          <w:kern w:val="2"/>
        </w:rPr>
        <w:sym w:font="Symbol" w:char="F0BE"/>
      </w:r>
      <w:r w:rsidRPr="00334428">
        <w:rPr>
          <w:kern w:val="2"/>
        </w:rPr>
        <w:t>no closed season.</w:t>
      </w:r>
    </w:p>
    <w:p w14:paraId="2074A8E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Spring squirrel hunting:</w:t>
      </w:r>
    </w:p>
    <w:p w14:paraId="368020A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season dates</w:t>
      </w:r>
      <w:r w:rsidRPr="00334428">
        <w:rPr>
          <w:kern w:val="2"/>
        </w:rPr>
        <w:sym w:font="Symbol" w:char="F0BE"/>
      </w:r>
      <w:r w:rsidRPr="00334428">
        <w:rPr>
          <w:kern w:val="2"/>
        </w:rPr>
        <w:t>opens first Saturday of May for 23 days;</w:t>
      </w:r>
    </w:p>
    <w:p w14:paraId="6C724B4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closed areas:</w:t>
      </w:r>
    </w:p>
    <w:p w14:paraId="77BE2EF1"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Kisatchie National Forest, national wildlife refuges, and U.S. Army Corps of Engineers property and all WMAs except as provided in Paragraph 3 below;</w:t>
      </w:r>
    </w:p>
    <w:p w14:paraId="561BB91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wildlife management area schedule</w:t>
      </w:r>
      <w:r w:rsidRPr="00334428">
        <w:rPr>
          <w:kern w:val="2"/>
        </w:rPr>
        <w:sym w:font="Symbol" w:char="F0BE"/>
      </w:r>
      <w:r w:rsidRPr="00334428">
        <w:rPr>
          <w:kern w:val="2"/>
        </w:rPr>
        <w:t>opens first Saturday of May for nine days on all WMAs except Fort Polk-Vernon, Fort Polk North, Camp Beauregard, Atchafalaya Delta, Pass-a-Loutre and Salvador/Timken. Dogs are allowed during this season for squirrel hunting;</w:t>
      </w:r>
    </w:p>
    <w:p w14:paraId="009812E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limits</w:t>
      </w:r>
      <w:r w:rsidRPr="00334428">
        <w:rPr>
          <w:kern w:val="2"/>
        </w:rPr>
        <w:sym w:font="Symbol" w:char="F0BE"/>
      </w:r>
      <w:r w:rsidRPr="00334428">
        <w:rPr>
          <w:kern w:val="2"/>
        </w:rPr>
        <w:t>daily bag limit is three and possession limit is nine.</w:t>
      </w:r>
    </w:p>
    <w:p w14:paraId="6519EB3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56:115, R.S. 56:109(B) and R.S. 56:141(C).</w:t>
      </w:r>
    </w:p>
    <w:p w14:paraId="2E610814"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 xml:space="preserve">HISTORICAL NOTE: Promulgated by the Department of Wildlife and Fisheries, Wildlife and Fisheries Commission, LR 21:707 (July 1995), amended LR 22:585 (July 1996), LR 23:871 (July 1997), LR 24:1324 (July 1998), LR 25:1290 (July 1999), repromulgated LR 25:1526 (August 1999), LR 26:1506 (July 2000), LR 27:1061 (July 2001), LR 28:1615 (July 2002), LR 29:1122 (July </w:t>
      </w:r>
      <w:r w:rsidRPr="00334428">
        <w:rPr>
          <w:kern w:val="2"/>
          <w:sz w:val="18"/>
        </w:rPr>
        <w:lastRenderedPageBreak/>
        <w:t>2003), repromulgated LR 29:1521 (August 2003), amended LR 30:1494 (July 2004), LR 31:1627 (July 2005), LR 32:1254 (July 2006), LR 33:115 (January 2007), LR 33:1399 (July 2007), LR 34:1447 (July 2008), LR 35:1278 (July 2009), LR 35:2856 (December 2009), LR 36:1580 (July 2010), LR 37:2207 (July 2011), LR 38:1747 (July 2012), LR 39:2307 (August 2013), LR 40:1535 (August 2014), LR 41:958 (May 2015), LR 42:1108 (July 2016), LR 43:1420 (July 2017), LR 44:1273 (July 2018), LR 45:934 (July 2019), LR 46:957 (July 2020), LR 47:901 (July 2021), LR 48:1863 (July 2022), LR 49:1232 (July 2023), LR 50:790 (June 2024), LR 51:825 (June 2025), LR 52:993 (June 2026).</w:t>
      </w:r>
    </w:p>
    <w:p w14:paraId="5B7FB29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§111.</w:t>
      </w:r>
      <w:r w:rsidRPr="00334428">
        <w:rPr>
          <w:b/>
          <w:kern w:val="2"/>
        </w:rPr>
        <w:tab/>
        <w:t>General and Wildlife Management Area Hunting Rules and Regulations</w:t>
      </w:r>
    </w:p>
    <w:p w14:paraId="4CF2539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Hunting Seasons and Wildlife Management Area (WMA) Regulations</w:t>
      </w:r>
    </w:p>
    <w:p w14:paraId="077CDB4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The rules and regulations contained within this digest have been officially approved and adopted by the Wildlife and Fisheries Commission under authority vested by sections 115 and 116 of title 56 of the </w:t>
      </w:r>
      <w:r w:rsidRPr="00334428">
        <w:rPr>
          <w:i/>
          <w:kern w:val="2"/>
        </w:rPr>
        <w:t>Louisiana Revised Statutes</w:t>
      </w:r>
      <w:r w:rsidRPr="00334428">
        <w:rPr>
          <w:kern w:val="2"/>
        </w:rPr>
        <w:t xml:space="preserve"> of 1950 and are in full force and effect in conjunction with all applicable statutory laws. The secretary of the Department of Wildlife and Fisheries (LDWF) has the authority to close or alter seasons in emergency situations in order to protect fish and wildlife resources.</w:t>
      </w:r>
    </w:p>
    <w:p w14:paraId="5BF551C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Pursuant to section 40.1 of title 56 of the </w:t>
      </w:r>
      <w:r w:rsidRPr="00334428">
        <w:rPr>
          <w:i/>
          <w:kern w:val="2"/>
        </w:rPr>
        <w:t>Louisiana Revised Statutes</w:t>
      </w:r>
      <w:r w:rsidRPr="00334428">
        <w:rPr>
          <w:kern w:val="2"/>
        </w:rPr>
        <w:t xml:space="preserve"> of 1950, the Wildlife and Fisheries Commission has adopted monetary values which are assigned to all illegally taken, possessed, injured or destroyed fish, wild birds, wild quadrupeds and other wildlife and aquatic life. Anyone taking, possessing, injuring or destroying fish, wild birds, wild quadrupeds and other wildlife and aquatic life shall be required to reimburse the LDWF a sum of money equal to the value of the wildlife illegally taken, possessed, injured or destroyed. This monetary reimbursement shall be in addition to any and all criminal penalties imposed for the illegal act.</w:t>
      </w:r>
    </w:p>
    <w:p w14:paraId="6D4F9D2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Resident Game Birds and Animals</w:t>
      </w:r>
    </w:p>
    <w:p w14:paraId="224CDB2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Shooting hours: one-half hour before sunrise to one-half hour after sunset.</w:t>
      </w:r>
    </w:p>
    <w:p w14:paraId="798035E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Other Season Dates</w:t>
      </w:r>
    </w:p>
    <w:p w14:paraId="46A14E8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Turkey. Please refer to turkey regulations.</w:t>
      </w:r>
    </w:p>
    <w:p w14:paraId="354ED9C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Raccoon and Opossum. No closed season. Raccoon and opossum can be taken at night by one or more licensed hunters with one or more dogs and one .22 caliber or smaller rimfire firearm. A licensed hunter may take raccoon or opossum with .22 caliber or smaller rimfire firearm, .36 caliber or smaller muzzleloader rifle, archery gear, air rifle or shotgun during daylight hours. Hunting from boats or motor vehicles is prohibited. No bag limit for nighttime or daytime raccoon or opossum hunting during the open trapping season except on certain WMAs as listed. The remainder of the year, the raccoon and opossum bag limit for daytime or nighttime is two per person per day or night. No one who hunts raccoons or opossums as prescribed above shall pelt during the closed trapping season nor sell skins or carcasses of raccoons and opossums taken during the open trapping season unless he is the holder of a valid trapping license which shall be required in addition to his basic hunting license. Pelting or selling carcasses is illegal during closed trapping season.</w:t>
      </w:r>
    </w:p>
    <w:p w14:paraId="2D05725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 xml:space="preserve">Nutria. On WMAs and private property nutria may be taken recreationally by licensed hunters from September 1 through the last day of February, during legal shooting hours by any legal hunting method with no daily limit. Except nutria </w:t>
      </w:r>
      <w:r w:rsidRPr="00334428">
        <w:rPr>
          <w:kern w:val="2"/>
        </w:rPr>
        <w:t>may be taken on Atchafalaya Delta, Salvador/Timken, Pointe-Aux-Chenes and Pass-a-Loutre WMAs from September 1 to March 31. When taken with a shotgun, non-toxic shot must be used. On WMAs during waterfowl seasons, nutria may be taken only with the use of shotguns with shot no larger than F steel, and during gun deer seasons, anyone taking nutria must display 400 square inches of “hunter orange” and wear a “hunter orange” cap or hat. Recreational nutria hunters must remove each nutria carcass in whole condition from the hunting area, except that nutria may be gutted. Possession of detached nutria parts, including nutria tails, by recreational hunters is illegal. Nutria harvested recreationally may not be pelted nor may such nutria or any nutria parts from recreationally taken nutria be sold, including the tail. Trespassing upon private property for the purpose of taking nutria or other furbearing animals is punishable by fines and possible jail time (R.S. 56:265). The Coastwide Nutria Control Program is a separate program and is in no way related to the nutria recreational season. For questions on the Coastwide Nutria Control Program, call the Lafayette Field Office, (337) 735-8672.</w:t>
      </w:r>
    </w:p>
    <w:p w14:paraId="4501808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 xml:space="preserve">Crows. The season for crows shall be September 1 through January 1 with no limit. </w:t>
      </w:r>
    </w:p>
    <w:p w14:paraId="65AB8E1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Pheasant. Open concurrently with the quail season; no limit.</w:t>
      </w:r>
    </w:p>
    <w:p w14:paraId="0177995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Falconry. Special permit required. Resident and migratory game species may be taken except turkeys. Seasons and bag limits are the same as for statewide and WMA regulations. Refer to LAC 76:V.301 for specific falconry rules.</w:t>
      </w:r>
    </w:p>
    <w:p w14:paraId="6441ADC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Licensed Hunting Preserve, October 1-April 30, Pen-Raised Birds Only. No limit entire season. Refer to LAC 76:V.305 for specific hunting preserve rules.</w:t>
      </w:r>
    </w:p>
    <w:p w14:paraId="46B3FCE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 xml:space="preserve">Deer Management Assistance Program (DMAP). Refer to LAC 76:V.111 for specific DMAP rules. Deer management assistance tags must be in the possession of the hunter in order to harvest an antlerless deer. The tag shall be attached through the hock in such a manner that it cannot be removed before the deer is transported (including those taken on either-sex days and those taken with approved archery equipment or primitive firearms). Failure to do so is a violation of R.S. 56:115. Deer harvested on property enrolled in DMAP do not count in the season or daily bag limit for hunters when legally tagged with DMAP tags. DMAP participants must follow the deer season schedule established for their respective areas, except antlerless deer may be harvested any day of the deer season on property enrolled in DMAP provided that a DMAP tag is possessed by the hunter at the time of harvest. Failing to follow DMAP rules and regulations may result in suspension and cancellation of the program on those lands involved. </w:t>
      </w:r>
    </w:p>
    <w:p w14:paraId="01FA719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Farm Raised White-tailed Deer and Exotics on Licensed Supplemented Shooting Preserves</w:t>
      </w:r>
    </w:p>
    <w:p w14:paraId="7FE4FD8E"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Definitions</w:t>
      </w:r>
    </w:p>
    <w:p w14:paraId="0EE01DE9"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Exotics</w:t>
      </w:r>
      <w:r w:rsidRPr="00334428">
        <w:rPr>
          <w:kern w:val="2"/>
        </w:rPr>
        <w:t xml:space="preserve">—for purposes of this Section means any animal of the family </w:t>
      </w:r>
      <w:r w:rsidRPr="00334428">
        <w:rPr>
          <w:i/>
          <w:kern w:val="2"/>
        </w:rPr>
        <w:t>Bovidae</w:t>
      </w:r>
      <w:r w:rsidRPr="00334428">
        <w:rPr>
          <w:kern w:val="2"/>
        </w:rPr>
        <w:t xml:space="preserve"> (except the tribe</w:t>
      </w:r>
      <w:r w:rsidRPr="00334428">
        <w:rPr>
          <w:i/>
          <w:kern w:val="2"/>
        </w:rPr>
        <w:t xml:space="preserve"> Bovini</w:t>
      </w:r>
      <w:r w:rsidRPr="00334428">
        <w:rPr>
          <w:kern w:val="2"/>
        </w:rPr>
        <w:t xml:space="preserve"> [cattle]) or </w:t>
      </w:r>
      <w:r w:rsidRPr="00334428">
        <w:rPr>
          <w:i/>
          <w:kern w:val="2"/>
        </w:rPr>
        <w:t>Cervidae</w:t>
      </w:r>
      <w:r w:rsidRPr="00334428">
        <w:rPr>
          <w:kern w:val="2"/>
        </w:rPr>
        <w:t xml:space="preserve"> which is not indigenous to Louisiana and which is confined on a supplemented hunting preserve. </w:t>
      </w:r>
      <w:r w:rsidRPr="00334428">
        <w:rPr>
          <w:i/>
          <w:kern w:val="2"/>
        </w:rPr>
        <w:t>Exotics</w:t>
      </w:r>
      <w:r w:rsidRPr="00334428">
        <w:rPr>
          <w:kern w:val="2"/>
        </w:rPr>
        <w:t xml:space="preserve"> shall include, but are not limited to, fallow deer, red deer, elk, sika deer, axis deer, and black buck antelope.</w:t>
      </w:r>
    </w:p>
    <w:p w14:paraId="46E83EA6"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lastRenderedPageBreak/>
        <w:t>Hunting</w:t>
      </w:r>
      <w:r w:rsidRPr="00334428">
        <w:rPr>
          <w:kern w:val="2"/>
        </w:rPr>
        <w:t>—in its different tenses and for purposes of this Section means to take or attempt to take, in accordance with R.S. 56:8.</w:t>
      </w:r>
    </w:p>
    <w:p w14:paraId="56B83953"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Same as Outside</w:t>
      </w:r>
      <w:r w:rsidRPr="00334428">
        <w:rPr>
          <w:kern w:val="2"/>
        </w:rPr>
        <w:t xml:space="preserve">—for purposes of this Section means hunting on a supplemented hunting preserve must conform to applicable statutes and rules governing hunting and deer hunting, as provided for in title 56 of the </w:t>
      </w:r>
      <w:r w:rsidRPr="00334428">
        <w:rPr>
          <w:i/>
          <w:kern w:val="2"/>
        </w:rPr>
        <w:t>Louisiana Revised Statutes</w:t>
      </w:r>
      <w:r w:rsidRPr="00334428">
        <w:rPr>
          <w:kern w:val="2"/>
        </w:rPr>
        <w:t xml:space="preserve"> and as established annually by the Wildlife and Fisheries Commission.</w:t>
      </w:r>
    </w:p>
    <w:p w14:paraId="747C08E1"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Supplemented Hunting Preserve</w:t>
      </w:r>
      <w:r w:rsidRPr="00334428">
        <w:rPr>
          <w:kern w:val="2"/>
        </w:rPr>
        <w:t>—for purposes of this Section means any enclosure for which a current farm-raising license has been issued by the Department of Agriculture and Forestry (LDAF) with concurrence of the LDWF and is authorized in writing by the LDAF and LDWF to permit hunting.</w:t>
      </w:r>
    </w:p>
    <w:p w14:paraId="556D96E0"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White-Tailed Deer</w:t>
      </w:r>
      <w:r w:rsidRPr="00334428">
        <w:rPr>
          <w:kern w:val="2"/>
        </w:rPr>
        <w:t xml:space="preserve">—for purposes of this Rule means any animal of the species </w:t>
      </w:r>
      <w:r w:rsidRPr="00334428">
        <w:rPr>
          <w:i/>
          <w:kern w:val="2"/>
        </w:rPr>
        <w:t>Odocoileus virginianus</w:t>
      </w:r>
      <w:r w:rsidRPr="00334428">
        <w:rPr>
          <w:kern w:val="2"/>
        </w:rPr>
        <w:t xml:space="preserve"> which is confined on a supplemented hunting preserve.</w:t>
      </w:r>
    </w:p>
    <w:p w14:paraId="6841E20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Seasons:</w:t>
      </w:r>
    </w:p>
    <w:p w14:paraId="4288C11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farm-raised white-tailed deer: consult the regulations pamphlet;</w:t>
      </w:r>
    </w:p>
    <w:p w14:paraId="13638E8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exotics: year-round.</w:t>
      </w:r>
    </w:p>
    <w:p w14:paraId="6D60AE35"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Methods of take:</w:t>
      </w:r>
    </w:p>
    <w:p w14:paraId="3108122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white-tailed deer: same as outside;</w:t>
      </w:r>
    </w:p>
    <w:p w14:paraId="1DAE29F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exotics: exotics may be taken with traditional bow, compound bow and crossbow or any bow drawn, held or released by mechanical means; shotguns not larger than 10 gauge, loaded with buckshot or rifled slug; centerfire handguns and rifles no smaller than .22 caliber, rimfire no smaller than .30 caliber, pre-charged pneumatic devices no smaller than .30 caliber and at least 150 grains in weight with a minimum muzzle velocity of 800 feet per second or any combination of bullet weight and muzzle velocity that produces muzzle energy of at least 215 foot pounds of energy or muzzleloading rifles or pistols, .44 caliber minimum, or shotguns 10 gauge or smaller, all of which are designed to have projectiles, ball, shot, or bullet, including saboted bullets, loaded exclusively through the muzzle, or the muzzle </w:t>
      </w:r>
    </w:p>
    <w:p w14:paraId="3D8D4FA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end of the cylinder chamber, and is fired by wheel lock, flintlock, percussion cap, or centerfire primer, and other approved primitive firearms.</w:t>
      </w:r>
    </w:p>
    <w:p w14:paraId="7135D930"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Shooting hours:</w:t>
      </w:r>
    </w:p>
    <w:p w14:paraId="39D9FBA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white-tailed deer: same as outside;</w:t>
      </w:r>
    </w:p>
    <w:p w14:paraId="7A97064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exotics: one-half hour before sunrise to one-half hour after sunset.</w:t>
      </w:r>
    </w:p>
    <w:p w14:paraId="0ED809B7"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Bag limit:</w:t>
      </w:r>
    </w:p>
    <w:p w14:paraId="10F96F2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farm-raised white-tailed deer: same as outside;</w:t>
      </w:r>
    </w:p>
    <w:p w14:paraId="4C29CB1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exotics: no limit.</w:t>
      </w:r>
    </w:p>
    <w:p w14:paraId="7A60F35D"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Hunting licenses:</w:t>
      </w:r>
    </w:p>
    <w:p w14:paraId="746537F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white-tailed deer: same as outside;</w:t>
      </w:r>
    </w:p>
    <w:p w14:paraId="6A20B7E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exotics: no person shall hunt any exotic without possessing a valid basic and deer hunting license.</w:t>
      </w:r>
    </w:p>
    <w:p w14:paraId="043BE32D"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Tagging. White-tailed deer and exotics: each animal shall be tagged in the left ear or left antler immediately upon being killed and before being moved from the site of the kill with a tag provided by the LDAF. The tag shall remain with the carcass at all times.</w:t>
      </w:r>
    </w:p>
    <w:p w14:paraId="0886E90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 xml:space="preserve">Bobcat. No person other than the holder of a valid basic hunting license may take or possess bobcat, except licensed trappers who may take or possess bobcat during the open trapping season. A basic hunting licensee shall only take bobcat during the time period from one-half hour before </w:t>
      </w:r>
      <w:r w:rsidRPr="00334428">
        <w:rPr>
          <w:kern w:val="2"/>
        </w:rPr>
        <w:t>sunrise to one-half hour after sunset with approved archery equipment, shotgun, muzzleloader or centerfire firearm. A basic hunting licensee shall not take more than one bobcat per calendar year. This regulation applies only to property that is privately owned, state WMAs, Kisatchie National Forest, and the Bayou des Ourses, Bodcau, Bonnet Carré, and Indian Bayou tracts owned by the Corps of Engineers, but does not apply to state wildlife refuges, or other federally owned refuges and lands. On state WMAs and Kisatchie National Forest, the take of bobcat is restricted to those open seasons on the WMAs which require the respective legal weapons noted above.</w:t>
      </w:r>
    </w:p>
    <w:p w14:paraId="3AA757F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Hunting</w:t>
      </w:r>
      <w:r w:rsidRPr="00334428">
        <w:rPr>
          <w:kern w:val="2"/>
        </w:rPr>
        <w:sym w:font="Symbol" w:char="F0BE"/>
      </w:r>
      <w:r w:rsidRPr="00334428">
        <w:rPr>
          <w:kern w:val="2"/>
        </w:rPr>
        <w:t>General Provisions</w:t>
      </w:r>
    </w:p>
    <w:p w14:paraId="40E55F3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 basic resident or non-resident hunting license is required of all persons to hunt, take, possess or cause to be transported by any other person any wild bird or quadruped. See information below for exceptions.</w:t>
      </w:r>
    </w:p>
    <w:p w14:paraId="3A82905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No person born on or after September 1, 1969, shall hunt unless that person has first been issued a certificate of satisfactory completion of a firearm and hunter education course approved by the department, except any active or veteran member of the United States armed services or any POST-certified law enforcement officer. Application for the exemption shall be filed in person at the LDWF main office building in the city of Baton Rouge. A person under 16 years of age may hunt without such certificate if he/she is accompanied by and is under the direct supervision of a person who was born before September 1, 1969, and has a valid hunting license or who is 18 years of age or older and has proof of successful completion of a firearm and hunter education course approved by the department. A person who has not completed the firearm and hunter safety course may be issued a valid hunting license by the department. Such license shall be issued with a restriction that requires that person be accompanied by and under the direct supervision of a person who was born before September 1, 1969 and has a valid hunting license or who is 18 years of age or older and has proof of successful completion of a firearm and hunter education course approved by the department.</w:t>
      </w:r>
    </w:p>
    <w:p w14:paraId="3DE7CE1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 deer or turkey license, whichever is appropriate, is required in addition to the basic hunting license to hunt, take, possess or cause to be transported any deer or turkey. Additionally, any person younger than 18 years of age engaged in an activity that necessitates the use of deer tags or turkey tags, or involves participation in a youth lottery hunt shall have in their immediate possession a valid, original youth license.</w:t>
      </w:r>
    </w:p>
    <w:p w14:paraId="00D93D1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 hunting guide license is required for any person or entity who publicly represents himself to be a hunting guide or who transports, aids or provides assistance to another individuals(s) in the act of taking, or attempting to take, any wildlife species for compensation on a transactional or for-hire basis. For purposes of this rule, a hunting guide license is not required for any person or entity employed or contracted by a private hunting club to provide hunting guide services exclusively for the club’s private members and its invited guests.</w:t>
      </w:r>
    </w:p>
    <w:p w14:paraId="2908755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Taking game quadrupeds or birds from aircraft or participating in the taking of deer with the aid of aircraft or from automobiles or other moving land vehicles is prohibited.</w:t>
      </w:r>
    </w:p>
    <w:p w14:paraId="44896A7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Methods of Taking Resident Game Birds and Quadrupeds</w:t>
      </w:r>
    </w:p>
    <w:p w14:paraId="66C6F604" w14:textId="77777777" w:rsidR="00334428" w:rsidRPr="00334428" w:rsidRDefault="00334428" w:rsidP="00334428">
      <w:pPr>
        <w:tabs>
          <w:tab w:val="left" w:pos="907"/>
        </w:tabs>
        <w:ind w:firstLine="547"/>
        <w:jc w:val="both"/>
        <w:outlineLvl w:val="5"/>
        <w:rPr>
          <w:kern w:val="2"/>
        </w:rPr>
      </w:pPr>
      <w:r w:rsidRPr="00334428">
        <w:rPr>
          <w:kern w:val="2"/>
        </w:rPr>
        <w:lastRenderedPageBreak/>
        <w:t>a.</w:t>
      </w:r>
      <w:r w:rsidRPr="00334428">
        <w:rPr>
          <w:kern w:val="2"/>
        </w:rPr>
        <w:tab/>
        <w:t>It is illegal to intentionally feed, deposit, place, distribute, expose, scatter, or cause to be fed, deposited, placed, distributed, exposed, or scattered raw sweet potatoes to wild game quadrupeds.</w:t>
      </w:r>
    </w:p>
    <w:p w14:paraId="79D8ED3D"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Use of a traditional bow, compound bow and crossbow or any bow drawn, held or released by mechanical means or a shotgun not larger than a 10 gauge fired from the shoulder shall be legal for taking all resident game birds and quadrupeds. Also, the use of a handgun, rifle and falconry (special permit required) shall be legal for taking all game species except turkey. It shall be illegal to hunt or take squirrels or rabbits at any time with a breech-loaded rifle or handgun larger than .22 caliber, any centerfire firearm, or a muzzleloading firearm larger than .36 caliber. It shall be legal to hunt or take squirrels, rabbits, and outlaw quadrupeds with air rifles. </w:t>
      </w:r>
    </w:p>
    <w:p w14:paraId="12122BAF"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Still hunting is defined as stalking or stationary stand hunting without the use of dog(s). Pursuing, driving or hunting deer with dogs is prohibited when or where a still hunting season or area is designated, and will be strictly enforced. Shotguns larger than 10 gauge or capable of holding more than three shells shall be prohibited. Plugs used in shotguns must be incapable of being removed without disassembly. Refer to game schedules contained within these regulations for specific restrictions on the use of firearms and other devices.</w:t>
      </w:r>
    </w:p>
    <w:p w14:paraId="5E22890D"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No person shall take or kill any game bird or wild quadruped with a firearm fitted with an infrared sight, laser sight, or except as provided in R.S. 56:116(A)(8) any sighting device which projects a beam of light to the target or otherwise electronically illuminates the target, or device specifically designed to enhance vision at night [R.S. 56:116.1(B)(3)(a-b)].</w:t>
      </w:r>
    </w:p>
    <w:p w14:paraId="6DF0A59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 xml:space="preserve">Nuisance Animals. Landowners or their designees may remove beaver and nutria causing damage to their property without a special permit. Water set traps and firearms </w:t>
      </w:r>
    </w:p>
    <w:p w14:paraId="440C9074" w14:textId="77777777" w:rsidR="00334428" w:rsidRPr="00334428" w:rsidRDefault="00334428" w:rsidP="00334428">
      <w:pPr>
        <w:tabs>
          <w:tab w:val="left" w:pos="720"/>
          <w:tab w:val="left" w:pos="979"/>
          <w:tab w:val="left" w:pos="1152"/>
        </w:tabs>
        <w:jc w:val="both"/>
        <w:outlineLvl w:val="4"/>
        <w:rPr>
          <w:kern w:val="2"/>
        </w:rPr>
      </w:pPr>
      <w:r w:rsidRPr="00334428">
        <w:rPr>
          <w:kern w:val="2"/>
        </w:rPr>
        <w:t>may be used to remove beaver; nutria may be removed by any means except that nutria cannot be taken by the use of headlight and gun between the hours of sunset and sunrise. Any nuisance beaver or nutria trapped or shot outside open trapping season cannot be pelted or sold. A trapping license is required to sell or pelt nuisance beavers or nutria taken during open trapping season. Squirrels found depredating commercial crops of pecans may be taken year-round by permit issued by the LDWF. This permit shall be valid for 30 days from the date of issuance. Contact the local region office for details.</w:t>
      </w:r>
    </w:p>
    <w:p w14:paraId="310E97D2" w14:textId="77777777" w:rsidR="00334428" w:rsidRPr="00334428" w:rsidRDefault="00334428" w:rsidP="00334428">
      <w:pPr>
        <w:tabs>
          <w:tab w:val="left" w:pos="0"/>
          <w:tab w:val="left" w:pos="720"/>
          <w:tab w:val="left" w:pos="979"/>
        </w:tabs>
        <w:ind w:firstLine="360"/>
        <w:jc w:val="both"/>
        <w:outlineLvl w:val="4"/>
        <w:rPr>
          <w:kern w:val="2"/>
        </w:rPr>
      </w:pPr>
      <w:r w:rsidRPr="00334428">
        <w:rPr>
          <w:kern w:val="2"/>
        </w:rPr>
        <w:t>8.</w:t>
      </w:r>
      <w:r w:rsidRPr="00334428">
        <w:rPr>
          <w:kern w:val="2"/>
        </w:rPr>
        <w:tab/>
        <w:t>Threatened and endangered species. Taking or harassment of any of these species is a violation of state and federal laws. (LAC 76:I.317)</w:t>
      </w:r>
    </w:p>
    <w:tbl>
      <w:tblPr>
        <w:tblW w:w="514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093"/>
        <w:gridCol w:w="2250"/>
        <w:gridCol w:w="799"/>
      </w:tblGrid>
      <w:tr w:rsidR="00334428" w:rsidRPr="00334428" w14:paraId="7E531EAB" w14:textId="77777777" w:rsidTr="002E5E82">
        <w:trPr>
          <w:cantSplit/>
          <w:tblHeader/>
          <w:jc w:val="center"/>
        </w:trPr>
        <w:tc>
          <w:tcPr>
            <w:tcW w:w="5142" w:type="dxa"/>
            <w:gridSpan w:val="3"/>
            <w:tcBorders>
              <w:top w:val="double" w:sz="6" w:space="0" w:color="auto"/>
              <w:bottom w:val="double" w:sz="6" w:space="0" w:color="auto"/>
            </w:tcBorders>
            <w:shd w:val="clear" w:color="auto" w:fill="BFBFBF" w:themeFill="background1" w:themeFillShade="BF"/>
          </w:tcPr>
          <w:p w14:paraId="17E3196D" w14:textId="77777777" w:rsidR="00334428" w:rsidRPr="00334428" w:rsidRDefault="00334428" w:rsidP="00334428">
            <w:pPr>
              <w:tabs>
                <w:tab w:val="left" w:pos="341"/>
              </w:tabs>
              <w:jc w:val="both"/>
              <w:rPr>
                <w:sz w:val="16"/>
                <w:szCs w:val="16"/>
              </w:rPr>
            </w:pPr>
            <w:r w:rsidRPr="00334428">
              <w:rPr>
                <w:b/>
                <w:bCs/>
                <w:sz w:val="16"/>
                <w:szCs w:val="16"/>
              </w:rPr>
              <w:t>1.</w:t>
            </w:r>
            <w:r w:rsidRPr="00334428">
              <w:rPr>
                <w:b/>
                <w:bCs/>
                <w:sz w:val="16"/>
                <w:szCs w:val="16"/>
              </w:rPr>
              <w:tab/>
              <w:t>Invertibrates</w:t>
            </w:r>
          </w:p>
        </w:tc>
      </w:tr>
      <w:tr w:rsidR="00334428" w:rsidRPr="00334428" w14:paraId="58BD0FF1" w14:textId="77777777" w:rsidTr="002E5E82">
        <w:trPr>
          <w:cantSplit/>
          <w:tblHeader/>
          <w:jc w:val="center"/>
        </w:trPr>
        <w:tc>
          <w:tcPr>
            <w:tcW w:w="2093" w:type="dxa"/>
            <w:tcBorders>
              <w:top w:val="double" w:sz="6" w:space="0" w:color="auto"/>
            </w:tcBorders>
          </w:tcPr>
          <w:p w14:paraId="55CC8F8A" w14:textId="77777777" w:rsidR="00334428" w:rsidRPr="00334428" w:rsidRDefault="00334428" w:rsidP="00334428">
            <w:pPr>
              <w:tabs>
                <w:tab w:val="left" w:pos="341"/>
              </w:tabs>
              <w:jc w:val="both"/>
              <w:rPr>
                <w:sz w:val="16"/>
                <w:szCs w:val="16"/>
              </w:rPr>
            </w:pPr>
            <w:r w:rsidRPr="00334428">
              <w:rPr>
                <w:sz w:val="16"/>
                <w:szCs w:val="16"/>
              </w:rPr>
              <w:t>Pink Mucket</w:t>
            </w:r>
          </w:p>
        </w:tc>
        <w:tc>
          <w:tcPr>
            <w:tcW w:w="2250" w:type="dxa"/>
            <w:tcBorders>
              <w:top w:val="double" w:sz="6" w:space="0" w:color="auto"/>
            </w:tcBorders>
          </w:tcPr>
          <w:p w14:paraId="23AB8012" w14:textId="77777777" w:rsidR="00334428" w:rsidRPr="00334428" w:rsidRDefault="00334428" w:rsidP="00334428">
            <w:pPr>
              <w:tabs>
                <w:tab w:val="left" w:pos="341"/>
              </w:tabs>
              <w:jc w:val="both"/>
              <w:rPr>
                <w:i/>
                <w:sz w:val="16"/>
                <w:szCs w:val="16"/>
              </w:rPr>
            </w:pPr>
            <w:r w:rsidRPr="00334428">
              <w:rPr>
                <w:i/>
                <w:sz w:val="16"/>
                <w:szCs w:val="16"/>
              </w:rPr>
              <w:t>Lampsilis abrupta</w:t>
            </w:r>
          </w:p>
        </w:tc>
        <w:tc>
          <w:tcPr>
            <w:tcW w:w="799" w:type="dxa"/>
            <w:tcBorders>
              <w:top w:val="double" w:sz="6" w:space="0" w:color="auto"/>
            </w:tcBorders>
          </w:tcPr>
          <w:p w14:paraId="055CEB57"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7C5C6510" w14:textId="77777777" w:rsidTr="002E5E82">
        <w:trPr>
          <w:cantSplit/>
          <w:tblHeader/>
          <w:jc w:val="center"/>
        </w:trPr>
        <w:tc>
          <w:tcPr>
            <w:tcW w:w="2093" w:type="dxa"/>
          </w:tcPr>
          <w:p w14:paraId="68197840" w14:textId="77777777" w:rsidR="00334428" w:rsidRPr="00334428" w:rsidRDefault="00334428" w:rsidP="00334428">
            <w:pPr>
              <w:tabs>
                <w:tab w:val="left" w:pos="341"/>
              </w:tabs>
              <w:jc w:val="both"/>
              <w:rPr>
                <w:sz w:val="16"/>
                <w:szCs w:val="16"/>
              </w:rPr>
            </w:pPr>
            <w:r w:rsidRPr="00334428">
              <w:rPr>
                <w:sz w:val="16"/>
                <w:szCs w:val="16"/>
              </w:rPr>
              <w:t>Louisiana Pearlshell</w:t>
            </w:r>
          </w:p>
        </w:tc>
        <w:tc>
          <w:tcPr>
            <w:tcW w:w="2250" w:type="dxa"/>
          </w:tcPr>
          <w:p w14:paraId="34271813" w14:textId="77777777" w:rsidR="00334428" w:rsidRPr="00334428" w:rsidRDefault="00334428" w:rsidP="00334428">
            <w:pPr>
              <w:tabs>
                <w:tab w:val="left" w:pos="341"/>
              </w:tabs>
              <w:jc w:val="both"/>
              <w:rPr>
                <w:i/>
                <w:sz w:val="16"/>
                <w:szCs w:val="16"/>
              </w:rPr>
            </w:pPr>
            <w:r w:rsidRPr="00334428">
              <w:rPr>
                <w:i/>
                <w:sz w:val="16"/>
                <w:szCs w:val="16"/>
              </w:rPr>
              <w:t>Margaritifera hembeli</w:t>
            </w:r>
          </w:p>
        </w:tc>
        <w:tc>
          <w:tcPr>
            <w:tcW w:w="799" w:type="dxa"/>
          </w:tcPr>
          <w:p w14:paraId="5AD36F29"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30319A54" w14:textId="77777777" w:rsidTr="002E5E82">
        <w:trPr>
          <w:cantSplit/>
          <w:tblHeader/>
          <w:jc w:val="center"/>
        </w:trPr>
        <w:tc>
          <w:tcPr>
            <w:tcW w:w="2093" w:type="dxa"/>
          </w:tcPr>
          <w:p w14:paraId="7F9E0999" w14:textId="77777777" w:rsidR="00334428" w:rsidRPr="00334428" w:rsidRDefault="00334428" w:rsidP="00334428">
            <w:pPr>
              <w:tabs>
                <w:tab w:val="left" w:pos="341"/>
              </w:tabs>
              <w:jc w:val="both"/>
              <w:rPr>
                <w:sz w:val="16"/>
                <w:szCs w:val="16"/>
              </w:rPr>
            </w:pPr>
            <w:r w:rsidRPr="00334428">
              <w:rPr>
                <w:sz w:val="16"/>
                <w:szCs w:val="16"/>
              </w:rPr>
              <w:t>Fat Pocketbook</w:t>
            </w:r>
          </w:p>
        </w:tc>
        <w:tc>
          <w:tcPr>
            <w:tcW w:w="2250" w:type="dxa"/>
          </w:tcPr>
          <w:p w14:paraId="6CE33D46" w14:textId="77777777" w:rsidR="00334428" w:rsidRPr="00334428" w:rsidRDefault="00334428" w:rsidP="00334428">
            <w:pPr>
              <w:tabs>
                <w:tab w:val="left" w:pos="341"/>
              </w:tabs>
              <w:jc w:val="both"/>
              <w:rPr>
                <w:i/>
                <w:sz w:val="16"/>
                <w:szCs w:val="16"/>
              </w:rPr>
            </w:pPr>
            <w:r w:rsidRPr="00334428">
              <w:rPr>
                <w:i/>
                <w:sz w:val="16"/>
                <w:szCs w:val="16"/>
              </w:rPr>
              <w:t>Potamilus capax</w:t>
            </w:r>
          </w:p>
        </w:tc>
        <w:tc>
          <w:tcPr>
            <w:tcW w:w="799" w:type="dxa"/>
          </w:tcPr>
          <w:p w14:paraId="64B288A9"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14165DA6" w14:textId="77777777" w:rsidTr="002E5E82">
        <w:trPr>
          <w:cantSplit/>
          <w:tblHeader/>
          <w:jc w:val="center"/>
        </w:trPr>
        <w:tc>
          <w:tcPr>
            <w:tcW w:w="2093" w:type="dxa"/>
          </w:tcPr>
          <w:p w14:paraId="79FA67AC" w14:textId="77777777" w:rsidR="00334428" w:rsidRPr="00334428" w:rsidRDefault="00334428" w:rsidP="00334428">
            <w:pPr>
              <w:tabs>
                <w:tab w:val="left" w:pos="341"/>
              </w:tabs>
              <w:jc w:val="both"/>
              <w:rPr>
                <w:strike/>
                <w:sz w:val="16"/>
                <w:szCs w:val="16"/>
                <w:highlight w:val="yellow"/>
              </w:rPr>
            </w:pPr>
            <w:r w:rsidRPr="00334428">
              <w:rPr>
                <w:sz w:val="16"/>
                <w:szCs w:val="16"/>
              </w:rPr>
              <w:t>Inflated Heelsplitter</w:t>
            </w:r>
          </w:p>
        </w:tc>
        <w:tc>
          <w:tcPr>
            <w:tcW w:w="2250" w:type="dxa"/>
          </w:tcPr>
          <w:p w14:paraId="1668258D" w14:textId="77777777" w:rsidR="00334428" w:rsidRPr="00334428" w:rsidRDefault="00334428" w:rsidP="00334428">
            <w:pPr>
              <w:tabs>
                <w:tab w:val="left" w:pos="341"/>
              </w:tabs>
              <w:jc w:val="both"/>
              <w:rPr>
                <w:strike/>
                <w:sz w:val="16"/>
                <w:szCs w:val="16"/>
                <w:highlight w:val="yellow"/>
              </w:rPr>
            </w:pPr>
            <w:r w:rsidRPr="00334428">
              <w:rPr>
                <w:i/>
                <w:sz w:val="16"/>
                <w:szCs w:val="16"/>
              </w:rPr>
              <w:t>Potamilus inflatus</w:t>
            </w:r>
          </w:p>
        </w:tc>
        <w:tc>
          <w:tcPr>
            <w:tcW w:w="799" w:type="dxa"/>
          </w:tcPr>
          <w:p w14:paraId="347553A3" w14:textId="77777777" w:rsidR="00334428" w:rsidRPr="00334428" w:rsidRDefault="00334428" w:rsidP="00334428">
            <w:pPr>
              <w:tabs>
                <w:tab w:val="left" w:pos="341"/>
              </w:tabs>
              <w:jc w:val="both"/>
              <w:rPr>
                <w:strike/>
                <w:sz w:val="16"/>
                <w:szCs w:val="16"/>
                <w:highlight w:val="yellow"/>
              </w:rPr>
            </w:pPr>
            <w:r w:rsidRPr="00334428">
              <w:rPr>
                <w:sz w:val="16"/>
                <w:szCs w:val="16"/>
              </w:rPr>
              <w:t>T</w:t>
            </w:r>
          </w:p>
        </w:tc>
      </w:tr>
      <w:tr w:rsidR="00334428" w:rsidRPr="00334428" w14:paraId="7A138C50" w14:textId="77777777" w:rsidTr="002E5E82">
        <w:trPr>
          <w:cantSplit/>
          <w:tblHeader/>
          <w:jc w:val="center"/>
        </w:trPr>
        <w:tc>
          <w:tcPr>
            <w:tcW w:w="2093" w:type="dxa"/>
          </w:tcPr>
          <w:p w14:paraId="39135D15" w14:textId="77777777" w:rsidR="00334428" w:rsidRPr="00334428" w:rsidRDefault="00334428" w:rsidP="00334428">
            <w:pPr>
              <w:tabs>
                <w:tab w:val="left" w:pos="341"/>
              </w:tabs>
              <w:jc w:val="both"/>
              <w:rPr>
                <w:sz w:val="16"/>
                <w:szCs w:val="16"/>
              </w:rPr>
            </w:pPr>
            <w:r w:rsidRPr="00334428">
              <w:rPr>
                <w:sz w:val="16"/>
                <w:szCs w:val="16"/>
              </w:rPr>
              <w:t>Rabbitsfoot</w:t>
            </w:r>
          </w:p>
        </w:tc>
        <w:tc>
          <w:tcPr>
            <w:tcW w:w="2250" w:type="dxa"/>
          </w:tcPr>
          <w:p w14:paraId="36E6B5D0" w14:textId="77777777" w:rsidR="00334428" w:rsidRPr="00334428" w:rsidRDefault="00334428" w:rsidP="00334428">
            <w:pPr>
              <w:tabs>
                <w:tab w:val="left" w:pos="341"/>
              </w:tabs>
              <w:jc w:val="both"/>
              <w:rPr>
                <w:i/>
                <w:sz w:val="16"/>
                <w:szCs w:val="16"/>
              </w:rPr>
            </w:pPr>
            <w:r w:rsidRPr="00334428">
              <w:rPr>
                <w:i/>
                <w:iCs/>
                <w:sz w:val="16"/>
                <w:szCs w:val="16"/>
              </w:rPr>
              <w:t>Quadrula cylindrica</w:t>
            </w:r>
          </w:p>
        </w:tc>
        <w:tc>
          <w:tcPr>
            <w:tcW w:w="799" w:type="dxa"/>
          </w:tcPr>
          <w:p w14:paraId="4BD9B578"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65F4C5DC" w14:textId="77777777" w:rsidTr="002E5E82">
        <w:trPr>
          <w:cantSplit/>
          <w:tblHeader/>
          <w:jc w:val="center"/>
        </w:trPr>
        <w:tc>
          <w:tcPr>
            <w:tcW w:w="5142" w:type="dxa"/>
            <w:gridSpan w:val="3"/>
            <w:shd w:val="clear" w:color="auto" w:fill="BFBFBF"/>
          </w:tcPr>
          <w:p w14:paraId="5AFAE374" w14:textId="77777777" w:rsidR="00334428" w:rsidRPr="00334428" w:rsidRDefault="00334428" w:rsidP="00334428">
            <w:pPr>
              <w:tabs>
                <w:tab w:val="left" w:pos="205"/>
              </w:tabs>
              <w:jc w:val="both"/>
              <w:rPr>
                <w:b/>
                <w:bCs/>
                <w:sz w:val="16"/>
                <w:szCs w:val="16"/>
              </w:rPr>
            </w:pPr>
            <w:r w:rsidRPr="00334428">
              <w:rPr>
                <w:b/>
                <w:bCs/>
                <w:sz w:val="16"/>
                <w:szCs w:val="16"/>
              </w:rPr>
              <w:t>2.</w:t>
            </w:r>
            <w:r w:rsidRPr="00334428">
              <w:rPr>
                <w:b/>
                <w:bCs/>
                <w:sz w:val="16"/>
                <w:szCs w:val="16"/>
              </w:rPr>
              <w:tab/>
              <w:t>Fish</w:t>
            </w:r>
          </w:p>
        </w:tc>
      </w:tr>
      <w:tr w:rsidR="00334428" w:rsidRPr="00334428" w14:paraId="3C544B79" w14:textId="77777777" w:rsidTr="002E5E82">
        <w:trPr>
          <w:cantSplit/>
          <w:tblHeader/>
          <w:jc w:val="center"/>
        </w:trPr>
        <w:tc>
          <w:tcPr>
            <w:tcW w:w="2093" w:type="dxa"/>
          </w:tcPr>
          <w:p w14:paraId="7A577843" w14:textId="77777777" w:rsidR="00334428" w:rsidRPr="00334428" w:rsidRDefault="00334428" w:rsidP="00334428">
            <w:pPr>
              <w:tabs>
                <w:tab w:val="left" w:pos="341"/>
              </w:tabs>
              <w:jc w:val="both"/>
              <w:rPr>
                <w:sz w:val="16"/>
                <w:szCs w:val="16"/>
              </w:rPr>
            </w:pPr>
            <w:r w:rsidRPr="00334428">
              <w:rPr>
                <w:sz w:val="16"/>
                <w:szCs w:val="16"/>
              </w:rPr>
              <w:t>Gulf Sturgeon</w:t>
            </w:r>
          </w:p>
        </w:tc>
        <w:tc>
          <w:tcPr>
            <w:tcW w:w="2250" w:type="dxa"/>
          </w:tcPr>
          <w:p w14:paraId="08AD9F66" w14:textId="77777777" w:rsidR="00334428" w:rsidRPr="00334428" w:rsidRDefault="00334428" w:rsidP="00334428">
            <w:pPr>
              <w:rPr>
                <w:sz w:val="16"/>
                <w:szCs w:val="16"/>
              </w:rPr>
            </w:pPr>
            <w:r w:rsidRPr="00334428">
              <w:rPr>
                <w:i/>
                <w:sz w:val="16"/>
                <w:szCs w:val="16"/>
              </w:rPr>
              <w:t>Acipenser</w:t>
            </w:r>
            <w:r w:rsidRPr="00334428">
              <w:rPr>
                <w:sz w:val="16"/>
                <w:szCs w:val="16"/>
              </w:rPr>
              <w:t xml:space="preserve"> </w:t>
            </w:r>
            <w:r w:rsidRPr="00334428">
              <w:rPr>
                <w:i/>
                <w:iCs/>
                <w:sz w:val="16"/>
                <w:szCs w:val="16"/>
              </w:rPr>
              <w:t>oxyrinchus</w:t>
            </w:r>
            <w:r w:rsidRPr="00334428">
              <w:rPr>
                <w:sz w:val="16"/>
                <w:szCs w:val="16"/>
              </w:rPr>
              <w:t xml:space="preserve"> </w:t>
            </w:r>
            <w:r w:rsidRPr="00334428">
              <w:rPr>
                <w:i/>
                <w:sz w:val="16"/>
                <w:szCs w:val="16"/>
              </w:rPr>
              <w:t>desotoi</w:t>
            </w:r>
          </w:p>
        </w:tc>
        <w:tc>
          <w:tcPr>
            <w:tcW w:w="799" w:type="dxa"/>
          </w:tcPr>
          <w:p w14:paraId="07C8C5AE" w14:textId="77777777" w:rsidR="00334428" w:rsidRPr="00334428" w:rsidRDefault="00334428" w:rsidP="00334428">
            <w:pPr>
              <w:rPr>
                <w:sz w:val="16"/>
                <w:szCs w:val="16"/>
              </w:rPr>
            </w:pPr>
            <w:r w:rsidRPr="00334428">
              <w:rPr>
                <w:sz w:val="16"/>
                <w:szCs w:val="16"/>
              </w:rPr>
              <w:t>T</w:t>
            </w:r>
          </w:p>
        </w:tc>
      </w:tr>
      <w:tr w:rsidR="00334428" w:rsidRPr="00334428" w14:paraId="660E943D" w14:textId="77777777" w:rsidTr="002E5E82">
        <w:trPr>
          <w:cantSplit/>
          <w:tblHeader/>
          <w:jc w:val="center"/>
        </w:trPr>
        <w:tc>
          <w:tcPr>
            <w:tcW w:w="2093" w:type="dxa"/>
          </w:tcPr>
          <w:p w14:paraId="08E041B1" w14:textId="77777777" w:rsidR="00334428" w:rsidRPr="00334428" w:rsidRDefault="00334428" w:rsidP="00334428">
            <w:pPr>
              <w:keepNext/>
              <w:tabs>
                <w:tab w:val="left" w:pos="341"/>
              </w:tabs>
              <w:jc w:val="both"/>
              <w:rPr>
                <w:sz w:val="16"/>
                <w:szCs w:val="16"/>
              </w:rPr>
            </w:pPr>
            <w:r w:rsidRPr="00334428">
              <w:rPr>
                <w:sz w:val="16"/>
                <w:szCs w:val="16"/>
              </w:rPr>
              <w:t>Pallid Sturgeon</w:t>
            </w:r>
          </w:p>
        </w:tc>
        <w:tc>
          <w:tcPr>
            <w:tcW w:w="2250" w:type="dxa"/>
          </w:tcPr>
          <w:p w14:paraId="1E44E9E3" w14:textId="77777777" w:rsidR="00334428" w:rsidRPr="00334428" w:rsidRDefault="00334428" w:rsidP="00334428">
            <w:pPr>
              <w:keepNext/>
              <w:tabs>
                <w:tab w:val="left" w:pos="341"/>
              </w:tabs>
              <w:rPr>
                <w:i/>
                <w:sz w:val="16"/>
                <w:szCs w:val="16"/>
              </w:rPr>
            </w:pPr>
            <w:r w:rsidRPr="00334428">
              <w:rPr>
                <w:i/>
                <w:sz w:val="16"/>
                <w:szCs w:val="16"/>
              </w:rPr>
              <w:t>Scaphirhynchus albus</w:t>
            </w:r>
          </w:p>
        </w:tc>
        <w:tc>
          <w:tcPr>
            <w:tcW w:w="799" w:type="dxa"/>
          </w:tcPr>
          <w:p w14:paraId="54CD60FC" w14:textId="77777777" w:rsidR="00334428" w:rsidRPr="00334428" w:rsidRDefault="00334428" w:rsidP="00334428">
            <w:pPr>
              <w:keepNext/>
              <w:tabs>
                <w:tab w:val="left" w:pos="341"/>
              </w:tabs>
              <w:jc w:val="both"/>
              <w:rPr>
                <w:sz w:val="16"/>
                <w:szCs w:val="16"/>
              </w:rPr>
            </w:pPr>
            <w:r w:rsidRPr="00334428">
              <w:rPr>
                <w:sz w:val="16"/>
                <w:szCs w:val="16"/>
              </w:rPr>
              <w:t>E</w:t>
            </w:r>
          </w:p>
        </w:tc>
      </w:tr>
      <w:tr w:rsidR="00334428" w:rsidRPr="00334428" w14:paraId="521C1911" w14:textId="77777777" w:rsidTr="002E5E82">
        <w:trPr>
          <w:cantSplit/>
          <w:tblHeader/>
          <w:jc w:val="center"/>
        </w:trPr>
        <w:tc>
          <w:tcPr>
            <w:tcW w:w="2093" w:type="dxa"/>
          </w:tcPr>
          <w:p w14:paraId="5859C931" w14:textId="77777777" w:rsidR="00334428" w:rsidRPr="00334428" w:rsidRDefault="00334428" w:rsidP="00334428">
            <w:pPr>
              <w:keepNext/>
              <w:tabs>
                <w:tab w:val="left" w:pos="341"/>
              </w:tabs>
              <w:jc w:val="both"/>
              <w:rPr>
                <w:sz w:val="16"/>
                <w:szCs w:val="16"/>
              </w:rPr>
            </w:pPr>
            <w:r w:rsidRPr="00334428">
              <w:rPr>
                <w:sz w:val="16"/>
                <w:szCs w:val="16"/>
              </w:rPr>
              <w:t>Smalltooth Sawfish</w:t>
            </w:r>
          </w:p>
        </w:tc>
        <w:tc>
          <w:tcPr>
            <w:tcW w:w="2250" w:type="dxa"/>
          </w:tcPr>
          <w:p w14:paraId="07883F43" w14:textId="77777777" w:rsidR="00334428" w:rsidRPr="00334428" w:rsidRDefault="00334428" w:rsidP="00334428">
            <w:pPr>
              <w:keepNext/>
              <w:tabs>
                <w:tab w:val="left" w:pos="341"/>
              </w:tabs>
              <w:jc w:val="both"/>
              <w:rPr>
                <w:sz w:val="16"/>
                <w:szCs w:val="16"/>
              </w:rPr>
            </w:pPr>
            <w:r w:rsidRPr="00334428">
              <w:rPr>
                <w:i/>
                <w:iCs/>
                <w:sz w:val="16"/>
                <w:szCs w:val="16"/>
              </w:rPr>
              <w:t>Pristis pectinata</w:t>
            </w:r>
          </w:p>
        </w:tc>
        <w:tc>
          <w:tcPr>
            <w:tcW w:w="799" w:type="dxa"/>
          </w:tcPr>
          <w:p w14:paraId="10EF9461" w14:textId="77777777" w:rsidR="00334428" w:rsidRPr="00334428" w:rsidRDefault="00334428" w:rsidP="00334428">
            <w:pPr>
              <w:keepNext/>
              <w:tabs>
                <w:tab w:val="left" w:pos="341"/>
              </w:tabs>
              <w:jc w:val="both"/>
              <w:rPr>
                <w:sz w:val="16"/>
                <w:szCs w:val="16"/>
              </w:rPr>
            </w:pPr>
            <w:r w:rsidRPr="00334428">
              <w:rPr>
                <w:sz w:val="16"/>
                <w:szCs w:val="16"/>
              </w:rPr>
              <w:t>E</w:t>
            </w:r>
          </w:p>
        </w:tc>
      </w:tr>
      <w:tr w:rsidR="00334428" w:rsidRPr="00334428" w14:paraId="1545A607" w14:textId="77777777" w:rsidTr="002E5E82">
        <w:trPr>
          <w:cantSplit/>
          <w:tblHeader/>
          <w:jc w:val="center"/>
        </w:trPr>
        <w:tc>
          <w:tcPr>
            <w:tcW w:w="5142" w:type="dxa"/>
            <w:gridSpan w:val="3"/>
            <w:shd w:val="clear" w:color="auto" w:fill="BFBFBF"/>
          </w:tcPr>
          <w:p w14:paraId="1AFA7420" w14:textId="77777777" w:rsidR="00334428" w:rsidRPr="00334428" w:rsidRDefault="00334428" w:rsidP="00334428">
            <w:pPr>
              <w:tabs>
                <w:tab w:val="left" w:pos="205"/>
              </w:tabs>
              <w:jc w:val="both"/>
              <w:rPr>
                <w:b/>
                <w:bCs/>
                <w:color w:val="FF0000"/>
                <w:sz w:val="16"/>
                <w:szCs w:val="16"/>
              </w:rPr>
            </w:pPr>
            <w:r w:rsidRPr="00334428">
              <w:rPr>
                <w:b/>
                <w:bCs/>
                <w:sz w:val="16"/>
                <w:szCs w:val="16"/>
              </w:rPr>
              <w:t>3.</w:t>
            </w:r>
            <w:r w:rsidRPr="00334428">
              <w:rPr>
                <w:b/>
                <w:bCs/>
                <w:sz w:val="16"/>
                <w:szCs w:val="16"/>
              </w:rPr>
              <w:tab/>
              <w:t>Amphibians</w:t>
            </w:r>
          </w:p>
        </w:tc>
      </w:tr>
      <w:tr w:rsidR="00334428" w:rsidRPr="00334428" w14:paraId="658EBC63" w14:textId="77777777" w:rsidTr="002E5E82">
        <w:trPr>
          <w:cantSplit/>
          <w:tblHeader/>
          <w:jc w:val="center"/>
        </w:trPr>
        <w:tc>
          <w:tcPr>
            <w:tcW w:w="2093" w:type="dxa"/>
          </w:tcPr>
          <w:p w14:paraId="2BFF0913" w14:textId="77777777" w:rsidR="00334428" w:rsidRPr="00334428" w:rsidRDefault="00334428" w:rsidP="00334428">
            <w:pPr>
              <w:tabs>
                <w:tab w:val="left" w:pos="341"/>
              </w:tabs>
              <w:rPr>
                <w:sz w:val="16"/>
                <w:szCs w:val="16"/>
              </w:rPr>
            </w:pPr>
            <w:r w:rsidRPr="00334428">
              <w:rPr>
                <w:sz w:val="16"/>
                <w:szCs w:val="16"/>
              </w:rPr>
              <w:t>Dusky Gopher Frog</w:t>
            </w:r>
          </w:p>
        </w:tc>
        <w:tc>
          <w:tcPr>
            <w:tcW w:w="2250" w:type="dxa"/>
          </w:tcPr>
          <w:p w14:paraId="720BF005" w14:textId="77777777" w:rsidR="00334428" w:rsidRPr="00334428" w:rsidRDefault="00334428" w:rsidP="00334428">
            <w:pPr>
              <w:rPr>
                <w:sz w:val="16"/>
                <w:szCs w:val="16"/>
              </w:rPr>
            </w:pPr>
            <w:r w:rsidRPr="00334428">
              <w:rPr>
                <w:i/>
                <w:iCs/>
                <w:sz w:val="16"/>
                <w:szCs w:val="16"/>
              </w:rPr>
              <w:t>Lithobates sevosus</w:t>
            </w:r>
          </w:p>
        </w:tc>
        <w:tc>
          <w:tcPr>
            <w:tcW w:w="799" w:type="dxa"/>
          </w:tcPr>
          <w:p w14:paraId="4F03F304" w14:textId="77777777" w:rsidR="00334428" w:rsidRPr="00334428" w:rsidRDefault="00334428" w:rsidP="00334428">
            <w:pPr>
              <w:rPr>
                <w:sz w:val="16"/>
                <w:szCs w:val="16"/>
              </w:rPr>
            </w:pPr>
            <w:r w:rsidRPr="00334428">
              <w:rPr>
                <w:sz w:val="16"/>
                <w:szCs w:val="16"/>
              </w:rPr>
              <w:t>E</w:t>
            </w:r>
          </w:p>
        </w:tc>
      </w:tr>
      <w:tr w:rsidR="00334428" w:rsidRPr="00334428" w14:paraId="7716C5B2" w14:textId="77777777" w:rsidTr="002E5E82">
        <w:trPr>
          <w:cantSplit/>
          <w:tblHeader/>
          <w:jc w:val="center"/>
        </w:trPr>
        <w:tc>
          <w:tcPr>
            <w:tcW w:w="5142" w:type="dxa"/>
            <w:gridSpan w:val="3"/>
            <w:shd w:val="clear" w:color="auto" w:fill="BFBFBF"/>
          </w:tcPr>
          <w:p w14:paraId="2FDE1D4C" w14:textId="77777777" w:rsidR="00334428" w:rsidRPr="00334428" w:rsidRDefault="00334428" w:rsidP="00334428">
            <w:pPr>
              <w:tabs>
                <w:tab w:val="left" w:pos="205"/>
              </w:tabs>
              <w:jc w:val="both"/>
              <w:rPr>
                <w:b/>
                <w:bCs/>
                <w:sz w:val="16"/>
                <w:szCs w:val="16"/>
                <w:highlight w:val="yellow"/>
              </w:rPr>
            </w:pPr>
            <w:r w:rsidRPr="00334428">
              <w:rPr>
                <w:b/>
                <w:bCs/>
                <w:sz w:val="16"/>
                <w:szCs w:val="16"/>
              </w:rPr>
              <w:t>4.</w:t>
            </w:r>
            <w:r w:rsidRPr="00334428">
              <w:rPr>
                <w:b/>
                <w:bCs/>
                <w:sz w:val="16"/>
                <w:szCs w:val="16"/>
              </w:rPr>
              <w:tab/>
              <w:t>Reptiles (including eggs)</w:t>
            </w:r>
          </w:p>
        </w:tc>
      </w:tr>
      <w:tr w:rsidR="00334428" w:rsidRPr="00334428" w14:paraId="115C2DE6" w14:textId="77777777" w:rsidTr="002E5E82">
        <w:trPr>
          <w:cantSplit/>
          <w:tblHeader/>
          <w:jc w:val="center"/>
        </w:trPr>
        <w:tc>
          <w:tcPr>
            <w:tcW w:w="2093" w:type="dxa"/>
          </w:tcPr>
          <w:p w14:paraId="3FAB3CBE" w14:textId="77777777" w:rsidR="00334428" w:rsidRPr="00334428" w:rsidRDefault="00334428" w:rsidP="00334428">
            <w:pPr>
              <w:tabs>
                <w:tab w:val="left" w:pos="341"/>
              </w:tabs>
              <w:rPr>
                <w:sz w:val="16"/>
                <w:szCs w:val="16"/>
              </w:rPr>
            </w:pPr>
            <w:r w:rsidRPr="00334428">
              <w:rPr>
                <w:sz w:val="16"/>
                <w:szCs w:val="16"/>
              </w:rPr>
              <w:t>Loggerhead Sea Turtle</w:t>
            </w:r>
          </w:p>
        </w:tc>
        <w:tc>
          <w:tcPr>
            <w:tcW w:w="2250" w:type="dxa"/>
          </w:tcPr>
          <w:p w14:paraId="27462143" w14:textId="77777777" w:rsidR="00334428" w:rsidRPr="00334428" w:rsidRDefault="00334428" w:rsidP="00334428">
            <w:pPr>
              <w:rPr>
                <w:sz w:val="16"/>
                <w:szCs w:val="16"/>
              </w:rPr>
            </w:pPr>
            <w:r w:rsidRPr="00334428">
              <w:rPr>
                <w:i/>
                <w:sz w:val="16"/>
                <w:szCs w:val="16"/>
              </w:rPr>
              <w:t>Caretta</w:t>
            </w:r>
          </w:p>
        </w:tc>
        <w:tc>
          <w:tcPr>
            <w:tcW w:w="799" w:type="dxa"/>
          </w:tcPr>
          <w:p w14:paraId="4876D1D2" w14:textId="77777777" w:rsidR="00334428" w:rsidRPr="00334428" w:rsidRDefault="00334428" w:rsidP="00334428">
            <w:pPr>
              <w:rPr>
                <w:sz w:val="16"/>
                <w:szCs w:val="16"/>
              </w:rPr>
            </w:pPr>
            <w:r w:rsidRPr="00334428">
              <w:rPr>
                <w:sz w:val="16"/>
                <w:szCs w:val="16"/>
              </w:rPr>
              <w:t>T</w:t>
            </w:r>
          </w:p>
        </w:tc>
      </w:tr>
      <w:tr w:rsidR="00334428" w:rsidRPr="00334428" w14:paraId="0228A0C6" w14:textId="77777777" w:rsidTr="002E5E82">
        <w:trPr>
          <w:cantSplit/>
          <w:tblHeader/>
          <w:jc w:val="center"/>
        </w:trPr>
        <w:tc>
          <w:tcPr>
            <w:tcW w:w="2093" w:type="dxa"/>
          </w:tcPr>
          <w:p w14:paraId="18598468" w14:textId="77777777" w:rsidR="00334428" w:rsidRPr="00334428" w:rsidRDefault="00334428" w:rsidP="00334428">
            <w:pPr>
              <w:tabs>
                <w:tab w:val="left" w:pos="341"/>
              </w:tabs>
              <w:jc w:val="both"/>
              <w:rPr>
                <w:sz w:val="16"/>
                <w:szCs w:val="16"/>
              </w:rPr>
            </w:pPr>
            <w:r w:rsidRPr="00334428">
              <w:rPr>
                <w:sz w:val="16"/>
                <w:szCs w:val="16"/>
              </w:rPr>
              <w:t>Green Sea Turtle</w:t>
            </w:r>
          </w:p>
        </w:tc>
        <w:tc>
          <w:tcPr>
            <w:tcW w:w="2250" w:type="dxa"/>
          </w:tcPr>
          <w:p w14:paraId="3D3957EF" w14:textId="77777777" w:rsidR="00334428" w:rsidRPr="00334428" w:rsidRDefault="00334428" w:rsidP="00334428">
            <w:pPr>
              <w:tabs>
                <w:tab w:val="left" w:pos="341"/>
              </w:tabs>
              <w:jc w:val="both"/>
              <w:rPr>
                <w:i/>
                <w:sz w:val="16"/>
                <w:szCs w:val="16"/>
              </w:rPr>
            </w:pPr>
            <w:r w:rsidRPr="00334428">
              <w:rPr>
                <w:i/>
                <w:sz w:val="16"/>
                <w:szCs w:val="16"/>
              </w:rPr>
              <w:t>Chelonia mydas</w:t>
            </w:r>
          </w:p>
        </w:tc>
        <w:tc>
          <w:tcPr>
            <w:tcW w:w="799" w:type="dxa"/>
          </w:tcPr>
          <w:p w14:paraId="5BEF309B"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3FC752FA" w14:textId="77777777" w:rsidTr="002E5E82">
        <w:trPr>
          <w:cantSplit/>
          <w:tblHeader/>
          <w:jc w:val="center"/>
        </w:trPr>
        <w:tc>
          <w:tcPr>
            <w:tcW w:w="2093" w:type="dxa"/>
          </w:tcPr>
          <w:p w14:paraId="6BAC8612" w14:textId="77777777" w:rsidR="00334428" w:rsidRPr="00334428" w:rsidRDefault="00334428" w:rsidP="00334428">
            <w:pPr>
              <w:tabs>
                <w:tab w:val="left" w:pos="341"/>
              </w:tabs>
              <w:rPr>
                <w:sz w:val="16"/>
                <w:szCs w:val="16"/>
              </w:rPr>
            </w:pPr>
            <w:r w:rsidRPr="00334428">
              <w:rPr>
                <w:sz w:val="16"/>
                <w:szCs w:val="16"/>
              </w:rPr>
              <w:t>Hawksbill Sea Turtle</w:t>
            </w:r>
          </w:p>
        </w:tc>
        <w:tc>
          <w:tcPr>
            <w:tcW w:w="2250" w:type="dxa"/>
          </w:tcPr>
          <w:p w14:paraId="54A05EF2" w14:textId="77777777" w:rsidR="00334428" w:rsidRPr="00334428" w:rsidRDefault="00334428" w:rsidP="00334428">
            <w:pPr>
              <w:tabs>
                <w:tab w:val="left" w:pos="341"/>
              </w:tabs>
              <w:jc w:val="both"/>
              <w:rPr>
                <w:i/>
                <w:sz w:val="16"/>
                <w:szCs w:val="16"/>
              </w:rPr>
            </w:pPr>
            <w:r w:rsidRPr="00334428">
              <w:rPr>
                <w:i/>
                <w:sz w:val="16"/>
                <w:szCs w:val="16"/>
              </w:rPr>
              <w:t>Eretmochelys imbricata</w:t>
            </w:r>
          </w:p>
        </w:tc>
        <w:tc>
          <w:tcPr>
            <w:tcW w:w="799" w:type="dxa"/>
          </w:tcPr>
          <w:p w14:paraId="276744CE"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317D135F" w14:textId="77777777" w:rsidTr="002E5E82">
        <w:trPr>
          <w:cantSplit/>
          <w:tblHeader/>
          <w:jc w:val="center"/>
        </w:trPr>
        <w:tc>
          <w:tcPr>
            <w:tcW w:w="2093" w:type="dxa"/>
          </w:tcPr>
          <w:p w14:paraId="5CC706E0" w14:textId="77777777" w:rsidR="00334428" w:rsidRPr="00334428" w:rsidRDefault="00334428" w:rsidP="00334428">
            <w:pPr>
              <w:tabs>
                <w:tab w:val="left" w:pos="341"/>
              </w:tabs>
              <w:rPr>
                <w:sz w:val="16"/>
                <w:szCs w:val="16"/>
              </w:rPr>
            </w:pPr>
            <w:r w:rsidRPr="00334428">
              <w:rPr>
                <w:sz w:val="16"/>
                <w:szCs w:val="16"/>
              </w:rPr>
              <w:t>Kemp's Ridley Sea Turtle</w:t>
            </w:r>
          </w:p>
        </w:tc>
        <w:tc>
          <w:tcPr>
            <w:tcW w:w="2250" w:type="dxa"/>
          </w:tcPr>
          <w:p w14:paraId="5A5FB935" w14:textId="77777777" w:rsidR="00334428" w:rsidRPr="00334428" w:rsidRDefault="00334428" w:rsidP="00334428">
            <w:pPr>
              <w:tabs>
                <w:tab w:val="left" w:pos="341"/>
              </w:tabs>
              <w:jc w:val="both"/>
              <w:rPr>
                <w:i/>
                <w:sz w:val="16"/>
                <w:szCs w:val="16"/>
              </w:rPr>
            </w:pPr>
            <w:r w:rsidRPr="00334428">
              <w:rPr>
                <w:i/>
                <w:sz w:val="16"/>
                <w:szCs w:val="16"/>
              </w:rPr>
              <w:t>Lepidochelys kempii</w:t>
            </w:r>
          </w:p>
        </w:tc>
        <w:tc>
          <w:tcPr>
            <w:tcW w:w="799" w:type="dxa"/>
          </w:tcPr>
          <w:p w14:paraId="25510D6F"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64D53091" w14:textId="77777777" w:rsidTr="002E5E82">
        <w:trPr>
          <w:cantSplit/>
          <w:tblHeader/>
          <w:jc w:val="center"/>
        </w:trPr>
        <w:tc>
          <w:tcPr>
            <w:tcW w:w="2093" w:type="dxa"/>
          </w:tcPr>
          <w:p w14:paraId="265CF842" w14:textId="77777777" w:rsidR="00334428" w:rsidRPr="00334428" w:rsidRDefault="00334428" w:rsidP="00334428">
            <w:pPr>
              <w:tabs>
                <w:tab w:val="left" w:pos="341"/>
              </w:tabs>
              <w:rPr>
                <w:sz w:val="16"/>
                <w:szCs w:val="16"/>
              </w:rPr>
            </w:pPr>
            <w:r w:rsidRPr="00334428">
              <w:rPr>
                <w:sz w:val="16"/>
                <w:szCs w:val="16"/>
              </w:rPr>
              <w:t>Leatherback Sea Turtle</w:t>
            </w:r>
          </w:p>
        </w:tc>
        <w:tc>
          <w:tcPr>
            <w:tcW w:w="2250" w:type="dxa"/>
          </w:tcPr>
          <w:p w14:paraId="57ACC029" w14:textId="77777777" w:rsidR="00334428" w:rsidRPr="00334428" w:rsidRDefault="00334428" w:rsidP="00334428">
            <w:pPr>
              <w:tabs>
                <w:tab w:val="left" w:pos="341"/>
              </w:tabs>
              <w:jc w:val="both"/>
              <w:rPr>
                <w:i/>
                <w:sz w:val="16"/>
                <w:szCs w:val="16"/>
              </w:rPr>
            </w:pPr>
            <w:r w:rsidRPr="00334428">
              <w:rPr>
                <w:i/>
                <w:sz w:val="16"/>
                <w:szCs w:val="16"/>
              </w:rPr>
              <w:t>Dermochelys coriacea</w:t>
            </w:r>
          </w:p>
        </w:tc>
        <w:tc>
          <w:tcPr>
            <w:tcW w:w="799" w:type="dxa"/>
          </w:tcPr>
          <w:p w14:paraId="1954C9FA"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5895CD17" w14:textId="77777777" w:rsidTr="002E5E82">
        <w:trPr>
          <w:cantSplit/>
          <w:tblHeader/>
          <w:jc w:val="center"/>
        </w:trPr>
        <w:tc>
          <w:tcPr>
            <w:tcW w:w="2093" w:type="dxa"/>
          </w:tcPr>
          <w:p w14:paraId="61B52615" w14:textId="77777777" w:rsidR="00334428" w:rsidRPr="00334428" w:rsidRDefault="00334428" w:rsidP="00334428">
            <w:pPr>
              <w:tabs>
                <w:tab w:val="left" w:pos="341"/>
              </w:tabs>
              <w:rPr>
                <w:sz w:val="16"/>
                <w:szCs w:val="16"/>
              </w:rPr>
            </w:pPr>
            <w:r w:rsidRPr="00334428">
              <w:rPr>
                <w:sz w:val="16"/>
                <w:szCs w:val="16"/>
              </w:rPr>
              <w:t>Ringed Map Turtle</w:t>
            </w:r>
          </w:p>
        </w:tc>
        <w:tc>
          <w:tcPr>
            <w:tcW w:w="2250" w:type="dxa"/>
          </w:tcPr>
          <w:p w14:paraId="7D82D3AF" w14:textId="77777777" w:rsidR="00334428" w:rsidRPr="00334428" w:rsidRDefault="00334428" w:rsidP="00334428">
            <w:pPr>
              <w:tabs>
                <w:tab w:val="left" w:pos="341"/>
              </w:tabs>
              <w:jc w:val="both"/>
              <w:rPr>
                <w:i/>
                <w:sz w:val="16"/>
                <w:szCs w:val="16"/>
              </w:rPr>
            </w:pPr>
            <w:r w:rsidRPr="00334428">
              <w:rPr>
                <w:i/>
                <w:sz w:val="16"/>
                <w:szCs w:val="16"/>
              </w:rPr>
              <w:t>Graptemys oculifera</w:t>
            </w:r>
          </w:p>
        </w:tc>
        <w:tc>
          <w:tcPr>
            <w:tcW w:w="799" w:type="dxa"/>
          </w:tcPr>
          <w:p w14:paraId="1EFFDB89"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023DBD4F" w14:textId="77777777" w:rsidTr="002E5E82">
        <w:trPr>
          <w:cantSplit/>
          <w:tblHeader/>
          <w:jc w:val="center"/>
        </w:trPr>
        <w:tc>
          <w:tcPr>
            <w:tcW w:w="2093" w:type="dxa"/>
          </w:tcPr>
          <w:p w14:paraId="05E9DFA6" w14:textId="77777777" w:rsidR="00334428" w:rsidRPr="00334428" w:rsidRDefault="00334428" w:rsidP="00334428">
            <w:pPr>
              <w:tabs>
                <w:tab w:val="left" w:pos="341"/>
              </w:tabs>
              <w:jc w:val="both"/>
              <w:rPr>
                <w:sz w:val="16"/>
                <w:szCs w:val="16"/>
              </w:rPr>
            </w:pPr>
            <w:r w:rsidRPr="00334428">
              <w:rPr>
                <w:sz w:val="16"/>
                <w:szCs w:val="16"/>
              </w:rPr>
              <w:t>Gopher Tortoise</w:t>
            </w:r>
          </w:p>
        </w:tc>
        <w:tc>
          <w:tcPr>
            <w:tcW w:w="2250" w:type="dxa"/>
          </w:tcPr>
          <w:p w14:paraId="7835932E" w14:textId="77777777" w:rsidR="00334428" w:rsidRPr="00334428" w:rsidRDefault="00334428" w:rsidP="00334428">
            <w:pPr>
              <w:tabs>
                <w:tab w:val="left" w:pos="341"/>
              </w:tabs>
              <w:jc w:val="both"/>
              <w:rPr>
                <w:i/>
                <w:sz w:val="16"/>
                <w:szCs w:val="16"/>
              </w:rPr>
            </w:pPr>
            <w:r w:rsidRPr="00334428">
              <w:rPr>
                <w:i/>
                <w:sz w:val="16"/>
                <w:szCs w:val="16"/>
              </w:rPr>
              <w:t>Gopherus polyphemus</w:t>
            </w:r>
          </w:p>
        </w:tc>
        <w:tc>
          <w:tcPr>
            <w:tcW w:w="799" w:type="dxa"/>
          </w:tcPr>
          <w:p w14:paraId="3A5C4E89"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2649617A" w14:textId="77777777" w:rsidTr="002E5E82">
        <w:trPr>
          <w:cantSplit/>
          <w:tblHeader/>
          <w:jc w:val="center"/>
        </w:trPr>
        <w:tc>
          <w:tcPr>
            <w:tcW w:w="2093" w:type="dxa"/>
          </w:tcPr>
          <w:p w14:paraId="15942385" w14:textId="77777777" w:rsidR="00334428" w:rsidRPr="00334428" w:rsidRDefault="00334428" w:rsidP="00334428">
            <w:pPr>
              <w:tabs>
                <w:tab w:val="left" w:pos="341"/>
              </w:tabs>
              <w:rPr>
                <w:sz w:val="16"/>
                <w:szCs w:val="16"/>
              </w:rPr>
            </w:pPr>
            <w:r w:rsidRPr="00334428">
              <w:rPr>
                <w:sz w:val="16"/>
                <w:szCs w:val="16"/>
              </w:rPr>
              <w:t>Black Pinesnake</w:t>
            </w:r>
          </w:p>
        </w:tc>
        <w:tc>
          <w:tcPr>
            <w:tcW w:w="2250" w:type="dxa"/>
          </w:tcPr>
          <w:p w14:paraId="6F23520C" w14:textId="77777777" w:rsidR="00334428" w:rsidRPr="00334428" w:rsidRDefault="00334428" w:rsidP="00334428">
            <w:pPr>
              <w:tabs>
                <w:tab w:val="left" w:pos="341"/>
              </w:tabs>
              <w:jc w:val="both"/>
              <w:rPr>
                <w:i/>
                <w:sz w:val="16"/>
                <w:szCs w:val="16"/>
              </w:rPr>
            </w:pPr>
            <w:r w:rsidRPr="00334428">
              <w:rPr>
                <w:i/>
                <w:iCs/>
                <w:sz w:val="16"/>
                <w:szCs w:val="16"/>
              </w:rPr>
              <w:t>Pituophis melanoleucus lodingi</w:t>
            </w:r>
          </w:p>
        </w:tc>
        <w:tc>
          <w:tcPr>
            <w:tcW w:w="799" w:type="dxa"/>
          </w:tcPr>
          <w:p w14:paraId="390F9810"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37DA29D1" w14:textId="77777777" w:rsidTr="002E5E82">
        <w:trPr>
          <w:cantSplit/>
          <w:tblHeader/>
          <w:jc w:val="center"/>
        </w:trPr>
        <w:tc>
          <w:tcPr>
            <w:tcW w:w="2093" w:type="dxa"/>
          </w:tcPr>
          <w:p w14:paraId="682D399E" w14:textId="77777777" w:rsidR="00334428" w:rsidRPr="00334428" w:rsidRDefault="00334428" w:rsidP="00334428">
            <w:pPr>
              <w:tabs>
                <w:tab w:val="left" w:pos="341"/>
              </w:tabs>
              <w:jc w:val="both"/>
              <w:rPr>
                <w:sz w:val="16"/>
                <w:szCs w:val="16"/>
              </w:rPr>
            </w:pPr>
            <w:r w:rsidRPr="00334428">
              <w:rPr>
                <w:sz w:val="16"/>
                <w:szCs w:val="16"/>
              </w:rPr>
              <w:t>Louisiana Pinesnake</w:t>
            </w:r>
          </w:p>
        </w:tc>
        <w:tc>
          <w:tcPr>
            <w:tcW w:w="2250" w:type="dxa"/>
          </w:tcPr>
          <w:p w14:paraId="2A085A5C" w14:textId="77777777" w:rsidR="00334428" w:rsidRPr="00334428" w:rsidRDefault="00334428" w:rsidP="00334428">
            <w:pPr>
              <w:tabs>
                <w:tab w:val="left" w:pos="341"/>
              </w:tabs>
              <w:jc w:val="both"/>
              <w:rPr>
                <w:i/>
                <w:iCs/>
                <w:sz w:val="16"/>
                <w:szCs w:val="16"/>
              </w:rPr>
            </w:pPr>
            <w:r w:rsidRPr="00334428">
              <w:rPr>
                <w:i/>
                <w:iCs/>
                <w:sz w:val="16"/>
                <w:szCs w:val="16"/>
              </w:rPr>
              <w:t>Pituophis ruthveni</w:t>
            </w:r>
          </w:p>
        </w:tc>
        <w:tc>
          <w:tcPr>
            <w:tcW w:w="799" w:type="dxa"/>
          </w:tcPr>
          <w:p w14:paraId="1D7F4DD8"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07FC39D7" w14:textId="77777777" w:rsidTr="002E5E82">
        <w:trPr>
          <w:cantSplit/>
          <w:tblHeader/>
          <w:jc w:val="center"/>
        </w:trPr>
        <w:tc>
          <w:tcPr>
            <w:tcW w:w="5142" w:type="dxa"/>
            <w:gridSpan w:val="3"/>
            <w:shd w:val="clear" w:color="auto" w:fill="BFBFBF"/>
          </w:tcPr>
          <w:p w14:paraId="4783024E" w14:textId="77777777" w:rsidR="00334428" w:rsidRPr="00334428" w:rsidRDefault="00334428" w:rsidP="00334428">
            <w:pPr>
              <w:tabs>
                <w:tab w:val="left" w:pos="205"/>
              </w:tabs>
              <w:jc w:val="both"/>
              <w:rPr>
                <w:b/>
                <w:bCs/>
                <w:color w:val="FF0000"/>
                <w:sz w:val="16"/>
                <w:szCs w:val="16"/>
              </w:rPr>
            </w:pPr>
            <w:r w:rsidRPr="00334428">
              <w:rPr>
                <w:b/>
                <w:bCs/>
                <w:sz w:val="16"/>
                <w:szCs w:val="16"/>
              </w:rPr>
              <w:t>5.</w:t>
            </w:r>
            <w:r w:rsidRPr="00334428">
              <w:rPr>
                <w:b/>
                <w:bCs/>
                <w:sz w:val="16"/>
                <w:szCs w:val="16"/>
              </w:rPr>
              <w:tab/>
              <w:t>Birds (including eggs)</w:t>
            </w:r>
          </w:p>
        </w:tc>
      </w:tr>
      <w:tr w:rsidR="00334428" w:rsidRPr="00334428" w14:paraId="6624D962" w14:textId="77777777" w:rsidTr="002E5E82">
        <w:trPr>
          <w:cantSplit/>
          <w:tblHeader/>
          <w:jc w:val="center"/>
        </w:trPr>
        <w:tc>
          <w:tcPr>
            <w:tcW w:w="2093" w:type="dxa"/>
          </w:tcPr>
          <w:p w14:paraId="724395DD" w14:textId="77777777" w:rsidR="00334428" w:rsidRPr="00334428" w:rsidRDefault="00334428" w:rsidP="00334428">
            <w:pPr>
              <w:keepNext/>
              <w:tabs>
                <w:tab w:val="left" w:pos="341"/>
              </w:tabs>
              <w:jc w:val="both"/>
              <w:rPr>
                <w:sz w:val="16"/>
                <w:szCs w:val="16"/>
              </w:rPr>
            </w:pPr>
            <w:r w:rsidRPr="00334428">
              <w:rPr>
                <w:sz w:val="16"/>
                <w:szCs w:val="16"/>
              </w:rPr>
              <w:t>Whooping Crane</w:t>
            </w:r>
          </w:p>
        </w:tc>
        <w:tc>
          <w:tcPr>
            <w:tcW w:w="2250" w:type="dxa"/>
          </w:tcPr>
          <w:p w14:paraId="25D9384C" w14:textId="77777777" w:rsidR="00334428" w:rsidRPr="00334428" w:rsidRDefault="00334428" w:rsidP="00334428">
            <w:pPr>
              <w:rPr>
                <w:sz w:val="16"/>
                <w:szCs w:val="16"/>
              </w:rPr>
            </w:pPr>
            <w:r w:rsidRPr="00334428">
              <w:rPr>
                <w:i/>
                <w:sz w:val="16"/>
                <w:szCs w:val="16"/>
              </w:rPr>
              <w:t>Grus americana</w:t>
            </w:r>
          </w:p>
        </w:tc>
        <w:tc>
          <w:tcPr>
            <w:tcW w:w="799" w:type="dxa"/>
          </w:tcPr>
          <w:p w14:paraId="19517C93" w14:textId="77777777" w:rsidR="00334428" w:rsidRPr="00334428" w:rsidRDefault="00334428" w:rsidP="00334428">
            <w:pPr>
              <w:rPr>
                <w:sz w:val="16"/>
                <w:szCs w:val="16"/>
              </w:rPr>
            </w:pPr>
            <w:r w:rsidRPr="00334428">
              <w:rPr>
                <w:sz w:val="16"/>
                <w:szCs w:val="16"/>
              </w:rPr>
              <w:t>E</w:t>
            </w:r>
          </w:p>
        </w:tc>
      </w:tr>
      <w:tr w:rsidR="00334428" w:rsidRPr="00334428" w14:paraId="1A2EFF89" w14:textId="77777777" w:rsidTr="002E5E82">
        <w:trPr>
          <w:cantSplit/>
          <w:tblHeader/>
          <w:jc w:val="center"/>
        </w:trPr>
        <w:tc>
          <w:tcPr>
            <w:tcW w:w="2093" w:type="dxa"/>
          </w:tcPr>
          <w:p w14:paraId="2EB47778" w14:textId="77777777" w:rsidR="00334428" w:rsidRPr="00334428" w:rsidRDefault="00334428" w:rsidP="00334428">
            <w:pPr>
              <w:tabs>
                <w:tab w:val="left" w:pos="341"/>
              </w:tabs>
              <w:jc w:val="both"/>
              <w:rPr>
                <w:strike/>
                <w:sz w:val="16"/>
                <w:szCs w:val="16"/>
                <w:highlight w:val="yellow"/>
              </w:rPr>
            </w:pPr>
            <w:r w:rsidRPr="00334428">
              <w:rPr>
                <w:sz w:val="16"/>
                <w:szCs w:val="16"/>
              </w:rPr>
              <w:t>Piping Plover</w:t>
            </w:r>
          </w:p>
        </w:tc>
        <w:tc>
          <w:tcPr>
            <w:tcW w:w="2250" w:type="dxa"/>
          </w:tcPr>
          <w:p w14:paraId="5C57FB87" w14:textId="77777777" w:rsidR="00334428" w:rsidRPr="00334428" w:rsidRDefault="00334428" w:rsidP="00334428">
            <w:pPr>
              <w:tabs>
                <w:tab w:val="left" w:pos="341"/>
              </w:tabs>
              <w:jc w:val="both"/>
              <w:rPr>
                <w:strike/>
                <w:sz w:val="16"/>
                <w:szCs w:val="16"/>
                <w:highlight w:val="yellow"/>
              </w:rPr>
            </w:pPr>
            <w:r w:rsidRPr="00334428">
              <w:rPr>
                <w:i/>
                <w:sz w:val="16"/>
                <w:szCs w:val="16"/>
              </w:rPr>
              <w:t>Charadrius melodus</w:t>
            </w:r>
          </w:p>
        </w:tc>
        <w:tc>
          <w:tcPr>
            <w:tcW w:w="799" w:type="dxa"/>
          </w:tcPr>
          <w:p w14:paraId="36594814" w14:textId="77777777" w:rsidR="00334428" w:rsidRPr="00334428" w:rsidRDefault="00334428" w:rsidP="00334428">
            <w:pPr>
              <w:tabs>
                <w:tab w:val="left" w:pos="341"/>
              </w:tabs>
              <w:jc w:val="both"/>
              <w:rPr>
                <w:strike/>
                <w:sz w:val="16"/>
                <w:szCs w:val="16"/>
                <w:highlight w:val="yellow"/>
              </w:rPr>
            </w:pPr>
            <w:r w:rsidRPr="00334428">
              <w:rPr>
                <w:sz w:val="16"/>
                <w:szCs w:val="16"/>
              </w:rPr>
              <w:t>T</w:t>
            </w:r>
          </w:p>
        </w:tc>
      </w:tr>
      <w:tr w:rsidR="00334428" w:rsidRPr="00334428" w14:paraId="17D467FF" w14:textId="77777777" w:rsidTr="002E5E82">
        <w:trPr>
          <w:cantSplit/>
          <w:tblHeader/>
          <w:jc w:val="center"/>
        </w:trPr>
        <w:tc>
          <w:tcPr>
            <w:tcW w:w="2093" w:type="dxa"/>
          </w:tcPr>
          <w:p w14:paraId="180DDD33" w14:textId="77777777" w:rsidR="00334428" w:rsidRPr="00334428" w:rsidRDefault="00334428" w:rsidP="00334428">
            <w:pPr>
              <w:tabs>
                <w:tab w:val="left" w:pos="341"/>
              </w:tabs>
              <w:jc w:val="both"/>
              <w:rPr>
                <w:sz w:val="16"/>
                <w:szCs w:val="16"/>
              </w:rPr>
            </w:pPr>
            <w:r w:rsidRPr="00334428">
              <w:rPr>
                <w:sz w:val="16"/>
                <w:szCs w:val="16"/>
              </w:rPr>
              <w:t>Red Knot</w:t>
            </w:r>
          </w:p>
        </w:tc>
        <w:tc>
          <w:tcPr>
            <w:tcW w:w="2250" w:type="dxa"/>
          </w:tcPr>
          <w:p w14:paraId="66EBAA5E" w14:textId="77777777" w:rsidR="00334428" w:rsidRPr="00334428" w:rsidRDefault="00334428" w:rsidP="00334428">
            <w:pPr>
              <w:tabs>
                <w:tab w:val="left" w:pos="341"/>
              </w:tabs>
              <w:jc w:val="both"/>
              <w:rPr>
                <w:sz w:val="16"/>
                <w:szCs w:val="16"/>
              </w:rPr>
            </w:pPr>
            <w:r w:rsidRPr="00334428">
              <w:rPr>
                <w:sz w:val="16"/>
                <w:szCs w:val="16"/>
              </w:rPr>
              <w:t>Calidris canutus rufa</w:t>
            </w:r>
          </w:p>
        </w:tc>
        <w:tc>
          <w:tcPr>
            <w:tcW w:w="799" w:type="dxa"/>
          </w:tcPr>
          <w:p w14:paraId="79F3C4DE"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3CE6050E" w14:textId="77777777" w:rsidTr="002E5E82">
        <w:trPr>
          <w:cantSplit/>
          <w:tblHeader/>
          <w:jc w:val="center"/>
        </w:trPr>
        <w:tc>
          <w:tcPr>
            <w:tcW w:w="2093" w:type="dxa"/>
          </w:tcPr>
          <w:p w14:paraId="4AA6521D" w14:textId="77777777" w:rsidR="00334428" w:rsidRPr="00334428" w:rsidRDefault="00334428" w:rsidP="00334428">
            <w:pPr>
              <w:tabs>
                <w:tab w:val="left" w:pos="341"/>
              </w:tabs>
              <w:rPr>
                <w:color w:val="FF0000"/>
                <w:sz w:val="16"/>
                <w:szCs w:val="16"/>
              </w:rPr>
            </w:pPr>
            <w:r w:rsidRPr="00334428">
              <w:rPr>
                <w:sz w:val="16"/>
                <w:szCs w:val="16"/>
              </w:rPr>
              <w:t>Interior Least Tern</w:t>
            </w:r>
          </w:p>
        </w:tc>
        <w:tc>
          <w:tcPr>
            <w:tcW w:w="2250" w:type="dxa"/>
          </w:tcPr>
          <w:p w14:paraId="69A91061" w14:textId="77777777" w:rsidR="00334428" w:rsidRPr="00334428" w:rsidRDefault="00334428" w:rsidP="00334428">
            <w:pPr>
              <w:tabs>
                <w:tab w:val="left" w:pos="341"/>
              </w:tabs>
              <w:jc w:val="both"/>
              <w:rPr>
                <w:i/>
                <w:color w:val="FF0000"/>
                <w:sz w:val="16"/>
                <w:szCs w:val="16"/>
              </w:rPr>
            </w:pPr>
            <w:r w:rsidRPr="00334428">
              <w:rPr>
                <w:i/>
                <w:sz w:val="16"/>
                <w:szCs w:val="16"/>
              </w:rPr>
              <w:t>Sternula antillarum athalassos</w:t>
            </w:r>
          </w:p>
        </w:tc>
        <w:tc>
          <w:tcPr>
            <w:tcW w:w="799" w:type="dxa"/>
          </w:tcPr>
          <w:p w14:paraId="15E63E05" w14:textId="77777777" w:rsidR="00334428" w:rsidRPr="00334428" w:rsidRDefault="00334428" w:rsidP="00334428">
            <w:pPr>
              <w:tabs>
                <w:tab w:val="left" w:pos="341"/>
              </w:tabs>
              <w:jc w:val="both"/>
              <w:rPr>
                <w:color w:val="FF0000"/>
                <w:sz w:val="16"/>
                <w:szCs w:val="16"/>
              </w:rPr>
            </w:pPr>
            <w:r w:rsidRPr="00334428">
              <w:rPr>
                <w:sz w:val="16"/>
                <w:szCs w:val="16"/>
              </w:rPr>
              <w:t>E</w:t>
            </w:r>
          </w:p>
        </w:tc>
      </w:tr>
      <w:tr w:rsidR="00334428" w:rsidRPr="00334428" w14:paraId="46E616DC" w14:textId="77777777" w:rsidTr="002E5E82">
        <w:trPr>
          <w:cantSplit/>
          <w:tblHeader/>
          <w:jc w:val="center"/>
        </w:trPr>
        <w:tc>
          <w:tcPr>
            <w:tcW w:w="2093" w:type="dxa"/>
          </w:tcPr>
          <w:p w14:paraId="5F5CCF9D" w14:textId="77777777" w:rsidR="00334428" w:rsidRPr="00334428" w:rsidRDefault="00334428" w:rsidP="00334428">
            <w:pPr>
              <w:tabs>
                <w:tab w:val="left" w:pos="341"/>
              </w:tabs>
              <w:jc w:val="both"/>
              <w:rPr>
                <w:sz w:val="16"/>
                <w:szCs w:val="16"/>
              </w:rPr>
            </w:pPr>
            <w:r w:rsidRPr="00334428">
              <w:rPr>
                <w:sz w:val="16"/>
                <w:szCs w:val="16"/>
              </w:rPr>
              <w:t>Red-cockaded Woodpecker</w:t>
            </w:r>
          </w:p>
        </w:tc>
        <w:tc>
          <w:tcPr>
            <w:tcW w:w="2250" w:type="dxa"/>
          </w:tcPr>
          <w:p w14:paraId="06959899" w14:textId="77777777" w:rsidR="00334428" w:rsidRPr="00334428" w:rsidRDefault="00334428" w:rsidP="00334428">
            <w:pPr>
              <w:tabs>
                <w:tab w:val="left" w:pos="341"/>
              </w:tabs>
              <w:jc w:val="both"/>
              <w:rPr>
                <w:i/>
                <w:sz w:val="16"/>
                <w:szCs w:val="16"/>
              </w:rPr>
            </w:pPr>
            <w:r w:rsidRPr="00334428">
              <w:rPr>
                <w:i/>
                <w:sz w:val="16"/>
                <w:szCs w:val="16"/>
              </w:rPr>
              <w:t>Picoides borealis</w:t>
            </w:r>
          </w:p>
        </w:tc>
        <w:tc>
          <w:tcPr>
            <w:tcW w:w="799" w:type="dxa"/>
          </w:tcPr>
          <w:p w14:paraId="340BE1E6"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3C8628D2" w14:textId="77777777" w:rsidTr="002E5E82">
        <w:trPr>
          <w:cantSplit/>
          <w:tblHeader/>
          <w:jc w:val="center"/>
        </w:trPr>
        <w:tc>
          <w:tcPr>
            <w:tcW w:w="5142" w:type="dxa"/>
            <w:gridSpan w:val="3"/>
            <w:shd w:val="clear" w:color="auto" w:fill="BFBFBF"/>
          </w:tcPr>
          <w:p w14:paraId="0407DBC1" w14:textId="77777777" w:rsidR="00334428" w:rsidRPr="00334428" w:rsidRDefault="00334428" w:rsidP="00334428">
            <w:pPr>
              <w:tabs>
                <w:tab w:val="left" w:pos="205"/>
              </w:tabs>
              <w:jc w:val="both"/>
              <w:rPr>
                <w:b/>
                <w:bCs/>
                <w:strike/>
                <w:sz w:val="16"/>
                <w:szCs w:val="16"/>
                <w:highlight w:val="yellow"/>
              </w:rPr>
            </w:pPr>
            <w:r w:rsidRPr="00334428">
              <w:rPr>
                <w:b/>
                <w:bCs/>
                <w:sz w:val="16"/>
                <w:szCs w:val="16"/>
              </w:rPr>
              <w:t>6.</w:t>
            </w:r>
            <w:r w:rsidRPr="00334428">
              <w:rPr>
                <w:b/>
                <w:bCs/>
                <w:sz w:val="16"/>
                <w:szCs w:val="16"/>
              </w:rPr>
              <w:tab/>
              <w:t>Mammals</w:t>
            </w:r>
          </w:p>
        </w:tc>
      </w:tr>
      <w:tr w:rsidR="00334428" w:rsidRPr="00334428" w14:paraId="4E9E6891" w14:textId="77777777" w:rsidTr="002E5E82">
        <w:trPr>
          <w:cantSplit/>
          <w:tblHeader/>
          <w:jc w:val="center"/>
        </w:trPr>
        <w:tc>
          <w:tcPr>
            <w:tcW w:w="2093" w:type="dxa"/>
          </w:tcPr>
          <w:p w14:paraId="01D8D27D" w14:textId="77777777" w:rsidR="00334428" w:rsidRPr="00334428" w:rsidRDefault="00334428" w:rsidP="00334428">
            <w:pPr>
              <w:tabs>
                <w:tab w:val="left" w:pos="341"/>
              </w:tabs>
              <w:rPr>
                <w:sz w:val="16"/>
                <w:szCs w:val="16"/>
              </w:rPr>
            </w:pPr>
            <w:r w:rsidRPr="00334428">
              <w:rPr>
                <w:sz w:val="16"/>
                <w:szCs w:val="16"/>
              </w:rPr>
              <w:t>West Indian Manatee</w:t>
            </w:r>
          </w:p>
        </w:tc>
        <w:tc>
          <w:tcPr>
            <w:tcW w:w="2250" w:type="dxa"/>
          </w:tcPr>
          <w:p w14:paraId="760FC2D9" w14:textId="77777777" w:rsidR="00334428" w:rsidRPr="00334428" w:rsidRDefault="00334428" w:rsidP="00334428">
            <w:pPr>
              <w:tabs>
                <w:tab w:val="left" w:pos="341"/>
              </w:tabs>
              <w:jc w:val="both"/>
              <w:rPr>
                <w:i/>
                <w:sz w:val="16"/>
                <w:szCs w:val="16"/>
              </w:rPr>
            </w:pPr>
            <w:r w:rsidRPr="00334428">
              <w:rPr>
                <w:i/>
                <w:sz w:val="16"/>
                <w:szCs w:val="16"/>
              </w:rPr>
              <w:t>Trichechus manatus</w:t>
            </w:r>
          </w:p>
        </w:tc>
        <w:tc>
          <w:tcPr>
            <w:tcW w:w="799" w:type="dxa"/>
          </w:tcPr>
          <w:p w14:paraId="55B2FCF0"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502DA13D" w14:textId="77777777" w:rsidTr="002E5E82">
        <w:trPr>
          <w:cantSplit/>
          <w:tblHeader/>
          <w:jc w:val="center"/>
        </w:trPr>
        <w:tc>
          <w:tcPr>
            <w:tcW w:w="2093" w:type="dxa"/>
          </w:tcPr>
          <w:p w14:paraId="2E1E534D" w14:textId="77777777" w:rsidR="00334428" w:rsidRPr="00334428" w:rsidRDefault="00334428" w:rsidP="00334428">
            <w:pPr>
              <w:tabs>
                <w:tab w:val="left" w:pos="341"/>
              </w:tabs>
              <w:rPr>
                <w:strike/>
                <w:sz w:val="16"/>
                <w:szCs w:val="16"/>
                <w:highlight w:val="yellow"/>
              </w:rPr>
            </w:pPr>
            <w:r w:rsidRPr="00334428">
              <w:rPr>
                <w:sz w:val="16"/>
                <w:szCs w:val="16"/>
              </w:rPr>
              <w:t>Northern Long-eared Bat</w:t>
            </w:r>
          </w:p>
        </w:tc>
        <w:tc>
          <w:tcPr>
            <w:tcW w:w="2250" w:type="dxa"/>
          </w:tcPr>
          <w:p w14:paraId="5C6E7588" w14:textId="77777777" w:rsidR="00334428" w:rsidRPr="00334428" w:rsidRDefault="00334428" w:rsidP="00334428">
            <w:pPr>
              <w:tabs>
                <w:tab w:val="left" w:pos="341"/>
              </w:tabs>
              <w:jc w:val="center"/>
              <w:rPr>
                <w:strike/>
                <w:sz w:val="16"/>
                <w:szCs w:val="16"/>
                <w:highlight w:val="yellow"/>
              </w:rPr>
            </w:pPr>
            <w:r w:rsidRPr="00334428">
              <w:rPr>
                <w:i/>
                <w:iCs/>
                <w:sz w:val="16"/>
                <w:szCs w:val="16"/>
              </w:rPr>
              <w:t>Myotis septentrionalis</w:t>
            </w:r>
          </w:p>
        </w:tc>
        <w:tc>
          <w:tcPr>
            <w:tcW w:w="799" w:type="dxa"/>
          </w:tcPr>
          <w:p w14:paraId="149FC3F7" w14:textId="77777777" w:rsidR="00334428" w:rsidRPr="00334428" w:rsidRDefault="00334428" w:rsidP="00334428">
            <w:pPr>
              <w:tabs>
                <w:tab w:val="left" w:pos="341"/>
              </w:tabs>
              <w:jc w:val="both"/>
              <w:rPr>
                <w:strike/>
                <w:sz w:val="16"/>
                <w:szCs w:val="16"/>
                <w:highlight w:val="yellow"/>
              </w:rPr>
            </w:pPr>
            <w:r w:rsidRPr="00334428">
              <w:rPr>
                <w:sz w:val="16"/>
                <w:szCs w:val="16"/>
              </w:rPr>
              <w:t>T</w:t>
            </w:r>
          </w:p>
        </w:tc>
      </w:tr>
      <w:tr w:rsidR="00334428" w:rsidRPr="00334428" w14:paraId="5672763B" w14:textId="77777777" w:rsidTr="002E5E82">
        <w:trPr>
          <w:cantSplit/>
          <w:tblHeader/>
          <w:jc w:val="center"/>
        </w:trPr>
        <w:tc>
          <w:tcPr>
            <w:tcW w:w="2093" w:type="dxa"/>
          </w:tcPr>
          <w:p w14:paraId="018F7815" w14:textId="77777777" w:rsidR="00334428" w:rsidRPr="00334428" w:rsidRDefault="00334428" w:rsidP="00334428">
            <w:pPr>
              <w:keepNext/>
              <w:tabs>
                <w:tab w:val="left" w:pos="341"/>
              </w:tabs>
              <w:jc w:val="both"/>
              <w:rPr>
                <w:sz w:val="16"/>
                <w:szCs w:val="16"/>
              </w:rPr>
            </w:pPr>
            <w:r w:rsidRPr="00334428">
              <w:rPr>
                <w:sz w:val="16"/>
                <w:szCs w:val="16"/>
              </w:rPr>
              <w:t>Sperm Whale</w:t>
            </w:r>
          </w:p>
        </w:tc>
        <w:tc>
          <w:tcPr>
            <w:tcW w:w="2250" w:type="dxa"/>
          </w:tcPr>
          <w:p w14:paraId="77FE65B6" w14:textId="77777777" w:rsidR="00334428" w:rsidRPr="00334428" w:rsidRDefault="00334428" w:rsidP="00334428">
            <w:pPr>
              <w:rPr>
                <w:sz w:val="16"/>
                <w:szCs w:val="16"/>
              </w:rPr>
            </w:pPr>
            <w:r w:rsidRPr="00334428">
              <w:rPr>
                <w:i/>
                <w:sz w:val="16"/>
                <w:szCs w:val="16"/>
              </w:rPr>
              <w:t>Physeter macrocephalus</w:t>
            </w:r>
          </w:p>
        </w:tc>
        <w:tc>
          <w:tcPr>
            <w:tcW w:w="799" w:type="dxa"/>
          </w:tcPr>
          <w:p w14:paraId="7590FE23" w14:textId="77777777" w:rsidR="00334428" w:rsidRPr="00334428" w:rsidRDefault="00334428" w:rsidP="00334428">
            <w:pPr>
              <w:rPr>
                <w:sz w:val="16"/>
                <w:szCs w:val="16"/>
              </w:rPr>
            </w:pPr>
            <w:r w:rsidRPr="00334428">
              <w:rPr>
                <w:sz w:val="16"/>
                <w:szCs w:val="16"/>
              </w:rPr>
              <w:t>E</w:t>
            </w:r>
          </w:p>
        </w:tc>
      </w:tr>
      <w:tr w:rsidR="00334428" w:rsidRPr="00334428" w14:paraId="5254D9CD" w14:textId="77777777" w:rsidTr="002E5E82">
        <w:trPr>
          <w:cantSplit/>
          <w:tblHeader/>
          <w:jc w:val="center"/>
        </w:trPr>
        <w:tc>
          <w:tcPr>
            <w:tcW w:w="2093" w:type="dxa"/>
          </w:tcPr>
          <w:p w14:paraId="002E9678" w14:textId="77777777" w:rsidR="00334428" w:rsidRPr="00334428" w:rsidRDefault="00334428" w:rsidP="00334428">
            <w:pPr>
              <w:tabs>
                <w:tab w:val="left" w:pos="341"/>
              </w:tabs>
              <w:jc w:val="both"/>
              <w:rPr>
                <w:strike/>
                <w:color w:val="FF0000"/>
                <w:sz w:val="16"/>
                <w:szCs w:val="16"/>
                <w:highlight w:val="yellow"/>
              </w:rPr>
            </w:pPr>
            <w:r w:rsidRPr="00334428">
              <w:rPr>
                <w:sz w:val="16"/>
                <w:szCs w:val="16"/>
              </w:rPr>
              <w:t>Florida Panther</w:t>
            </w:r>
          </w:p>
        </w:tc>
        <w:tc>
          <w:tcPr>
            <w:tcW w:w="2250" w:type="dxa"/>
          </w:tcPr>
          <w:p w14:paraId="164F35B0" w14:textId="77777777" w:rsidR="00334428" w:rsidRPr="00334428" w:rsidRDefault="00334428" w:rsidP="00334428">
            <w:pPr>
              <w:tabs>
                <w:tab w:val="left" w:pos="341"/>
              </w:tabs>
              <w:jc w:val="both"/>
              <w:rPr>
                <w:i/>
                <w:strike/>
                <w:color w:val="FF0000"/>
                <w:sz w:val="16"/>
                <w:szCs w:val="16"/>
                <w:highlight w:val="yellow"/>
              </w:rPr>
            </w:pPr>
            <w:r w:rsidRPr="00334428">
              <w:rPr>
                <w:i/>
                <w:sz w:val="16"/>
                <w:szCs w:val="16"/>
              </w:rPr>
              <w:t>Felis concolor coryi</w:t>
            </w:r>
          </w:p>
        </w:tc>
        <w:tc>
          <w:tcPr>
            <w:tcW w:w="799" w:type="dxa"/>
          </w:tcPr>
          <w:p w14:paraId="77CB6E56" w14:textId="77777777" w:rsidR="00334428" w:rsidRPr="00334428" w:rsidRDefault="00334428" w:rsidP="00334428">
            <w:pPr>
              <w:tabs>
                <w:tab w:val="left" w:pos="341"/>
              </w:tabs>
              <w:jc w:val="both"/>
              <w:rPr>
                <w:strike/>
                <w:color w:val="FF0000"/>
                <w:sz w:val="16"/>
                <w:szCs w:val="16"/>
                <w:highlight w:val="yellow"/>
              </w:rPr>
            </w:pPr>
            <w:r w:rsidRPr="00334428">
              <w:rPr>
                <w:sz w:val="16"/>
                <w:szCs w:val="16"/>
              </w:rPr>
              <w:t>E</w:t>
            </w:r>
          </w:p>
        </w:tc>
      </w:tr>
      <w:tr w:rsidR="00334428" w:rsidRPr="00334428" w14:paraId="20DC8034" w14:textId="77777777" w:rsidTr="002E5E82">
        <w:trPr>
          <w:cantSplit/>
          <w:tblHeader/>
          <w:jc w:val="center"/>
        </w:trPr>
        <w:tc>
          <w:tcPr>
            <w:tcW w:w="5142" w:type="dxa"/>
            <w:gridSpan w:val="3"/>
            <w:shd w:val="clear" w:color="auto" w:fill="BFBFBF"/>
          </w:tcPr>
          <w:p w14:paraId="1C346391" w14:textId="77777777" w:rsidR="00334428" w:rsidRPr="00334428" w:rsidRDefault="00334428" w:rsidP="00334428">
            <w:pPr>
              <w:tabs>
                <w:tab w:val="left" w:pos="205"/>
              </w:tabs>
              <w:jc w:val="both"/>
              <w:rPr>
                <w:b/>
                <w:bCs/>
                <w:sz w:val="16"/>
                <w:szCs w:val="16"/>
              </w:rPr>
            </w:pPr>
            <w:r w:rsidRPr="00334428">
              <w:rPr>
                <w:b/>
                <w:bCs/>
                <w:sz w:val="16"/>
                <w:szCs w:val="16"/>
              </w:rPr>
              <w:t>7. Plants</w:t>
            </w:r>
          </w:p>
        </w:tc>
      </w:tr>
      <w:tr w:rsidR="00334428" w:rsidRPr="00334428" w14:paraId="5A2548BE" w14:textId="77777777" w:rsidTr="002E5E82">
        <w:trPr>
          <w:cantSplit/>
          <w:tblHeader/>
          <w:jc w:val="center"/>
        </w:trPr>
        <w:tc>
          <w:tcPr>
            <w:tcW w:w="2093" w:type="dxa"/>
          </w:tcPr>
          <w:p w14:paraId="462F0C27" w14:textId="77777777" w:rsidR="00334428" w:rsidRPr="00334428" w:rsidRDefault="00334428" w:rsidP="00334428">
            <w:pPr>
              <w:tabs>
                <w:tab w:val="left" w:pos="341"/>
              </w:tabs>
              <w:jc w:val="both"/>
              <w:rPr>
                <w:sz w:val="16"/>
                <w:szCs w:val="16"/>
              </w:rPr>
            </w:pPr>
            <w:r w:rsidRPr="00334428">
              <w:rPr>
                <w:sz w:val="16"/>
                <w:szCs w:val="16"/>
              </w:rPr>
              <w:t>American Chaffseed</w:t>
            </w:r>
          </w:p>
        </w:tc>
        <w:tc>
          <w:tcPr>
            <w:tcW w:w="2250" w:type="dxa"/>
          </w:tcPr>
          <w:p w14:paraId="15F21607" w14:textId="77777777" w:rsidR="00334428" w:rsidRPr="00334428" w:rsidRDefault="00334428" w:rsidP="00334428">
            <w:pPr>
              <w:tabs>
                <w:tab w:val="left" w:pos="341"/>
              </w:tabs>
              <w:jc w:val="both"/>
              <w:rPr>
                <w:i/>
                <w:sz w:val="16"/>
                <w:szCs w:val="16"/>
              </w:rPr>
            </w:pPr>
            <w:r w:rsidRPr="00334428">
              <w:rPr>
                <w:i/>
                <w:sz w:val="16"/>
                <w:szCs w:val="16"/>
              </w:rPr>
              <w:t>Schwalbea americana</w:t>
            </w:r>
          </w:p>
        </w:tc>
        <w:tc>
          <w:tcPr>
            <w:tcW w:w="799" w:type="dxa"/>
          </w:tcPr>
          <w:p w14:paraId="0343C691"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0AFF5368" w14:textId="77777777" w:rsidTr="002E5E82">
        <w:trPr>
          <w:cantSplit/>
          <w:tblHeader/>
          <w:jc w:val="center"/>
        </w:trPr>
        <w:tc>
          <w:tcPr>
            <w:tcW w:w="2093" w:type="dxa"/>
          </w:tcPr>
          <w:p w14:paraId="63649756" w14:textId="77777777" w:rsidR="00334428" w:rsidRPr="00334428" w:rsidRDefault="00334428" w:rsidP="00334428">
            <w:pPr>
              <w:tabs>
                <w:tab w:val="left" w:pos="341"/>
              </w:tabs>
              <w:jc w:val="both"/>
              <w:rPr>
                <w:sz w:val="16"/>
                <w:szCs w:val="16"/>
              </w:rPr>
            </w:pPr>
            <w:r w:rsidRPr="00334428">
              <w:rPr>
                <w:sz w:val="16"/>
                <w:szCs w:val="16"/>
              </w:rPr>
              <w:t>Earth-fruit</w:t>
            </w:r>
          </w:p>
        </w:tc>
        <w:tc>
          <w:tcPr>
            <w:tcW w:w="2250" w:type="dxa"/>
          </w:tcPr>
          <w:p w14:paraId="250EA7D1" w14:textId="77777777" w:rsidR="00334428" w:rsidRPr="00334428" w:rsidRDefault="00334428" w:rsidP="00334428">
            <w:pPr>
              <w:tabs>
                <w:tab w:val="left" w:pos="341"/>
              </w:tabs>
              <w:jc w:val="both"/>
              <w:rPr>
                <w:i/>
                <w:sz w:val="16"/>
                <w:szCs w:val="16"/>
              </w:rPr>
            </w:pPr>
            <w:r w:rsidRPr="00334428">
              <w:rPr>
                <w:i/>
                <w:sz w:val="16"/>
                <w:szCs w:val="16"/>
              </w:rPr>
              <w:t>Geocarpon minimum</w:t>
            </w:r>
          </w:p>
        </w:tc>
        <w:tc>
          <w:tcPr>
            <w:tcW w:w="799" w:type="dxa"/>
          </w:tcPr>
          <w:p w14:paraId="3E48D425" w14:textId="77777777" w:rsidR="00334428" w:rsidRPr="00334428" w:rsidRDefault="00334428" w:rsidP="00334428">
            <w:pPr>
              <w:tabs>
                <w:tab w:val="left" w:pos="341"/>
              </w:tabs>
              <w:jc w:val="both"/>
              <w:rPr>
                <w:sz w:val="16"/>
                <w:szCs w:val="16"/>
              </w:rPr>
            </w:pPr>
            <w:r w:rsidRPr="00334428">
              <w:rPr>
                <w:sz w:val="16"/>
                <w:szCs w:val="16"/>
              </w:rPr>
              <w:t>T</w:t>
            </w:r>
          </w:p>
        </w:tc>
      </w:tr>
      <w:tr w:rsidR="00334428" w:rsidRPr="00334428" w14:paraId="5BBFA11E" w14:textId="77777777" w:rsidTr="002E5E82">
        <w:trPr>
          <w:cantSplit/>
          <w:tblHeader/>
          <w:jc w:val="center"/>
        </w:trPr>
        <w:tc>
          <w:tcPr>
            <w:tcW w:w="2093" w:type="dxa"/>
          </w:tcPr>
          <w:p w14:paraId="002F6698" w14:textId="77777777" w:rsidR="00334428" w:rsidRPr="00334428" w:rsidRDefault="00334428" w:rsidP="00334428">
            <w:pPr>
              <w:tabs>
                <w:tab w:val="left" w:pos="341"/>
              </w:tabs>
              <w:jc w:val="both"/>
              <w:rPr>
                <w:sz w:val="16"/>
                <w:szCs w:val="16"/>
              </w:rPr>
            </w:pPr>
            <w:r w:rsidRPr="00334428">
              <w:rPr>
                <w:sz w:val="16"/>
                <w:szCs w:val="16"/>
              </w:rPr>
              <w:t>Louisiana Quillwort</w:t>
            </w:r>
          </w:p>
        </w:tc>
        <w:tc>
          <w:tcPr>
            <w:tcW w:w="2250" w:type="dxa"/>
          </w:tcPr>
          <w:p w14:paraId="357F9655" w14:textId="77777777" w:rsidR="00334428" w:rsidRPr="00334428" w:rsidRDefault="00334428" w:rsidP="00334428">
            <w:pPr>
              <w:tabs>
                <w:tab w:val="left" w:pos="341"/>
              </w:tabs>
              <w:jc w:val="both"/>
              <w:rPr>
                <w:i/>
                <w:sz w:val="16"/>
                <w:szCs w:val="16"/>
              </w:rPr>
            </w:pPr>
            <w:r w:rsidRPr="00334428">
              <w:rPr>
                <w:i/>
                <w:sz w:val="16"/>
                <w:szCs w:val="16"/>
              </w:rPr>
              <w:t>Isoetes louisianensis</w:t>
            </w:r>
          </w:p>
        </w:tc>
        <w:tc>
          <w:tcPr>
            <w:tcW w:w="799" w:type="dxa"/>
          </w:tcPr>
          <w:p w14:paraId="7AB70ECC"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5D8074CA" w14:textId="77777777" w:rsidTr="002E5E82">
        <w:trPr>
          <w:cantSplit/>
          <w:tblHeader/>
          <w:jc w:val="center"/>
        </w:trPr>
        <w:tc>
          <w:tcPr>
            <w:tcW w:w="2093" w:type="dxa"/>
          </w:tcPr>
          <w:p w14:paraId="6194E339" w14:textId="77777777" w:rsidR="00334428" w:rsidRPr="00334428" w:rsidRDefault="00334428" w:rsidP="00334428">
            <w:pPr>
              <w:tabs>
                <w:tab w:val="left" w:pos="341"/>
              </w:tabs>
              <w:jc w:val="both"/>
              <w:rPr>
                <w:sz w:val="16"/>
                <w:szCs w:val="16"/>
              </w:rPr>
            </w:pPr>
            <w:r w:rsidRPr="00334428">
              <w:rPr>
                <w:sz w:val="16"/>
                <w:szCs w:val="16"/>
              </w:rPr>
              <w:t>Pondberry</w:t>
            </w:r>
          </w:p>
        </w:tc>
        <w:tc>
          <w:tcPr>
            <w:tcW w:w="2250" w:type="dxa"/>
          </w:tcPr>
          <w:p w14:paraId="27DDEE0E" w14:textId="77777777" w:rsidR="00334428" w:rsidRPr="00334428" w:rsidRDefault="00334428" w:rsidP="00334428">
            <w:pPr>
              <w:tabs>
                <w:tab w:val="left" w:pos="341"/>
              </w:tabs>
              <w:jc w:val="both"/>
              <w:rPr>
                <w:i/>
                <w:sz w:val="16"/>
                <w:szCs w:val="16"/>
              </w:rPr>
            </w:pPr>
            <w:r w:rsidRPr="00334428">
              <w:rPr>
                <w:i/>
                <w:sz w:val="16"/>
                <w:szCs w:val="16"/>
              </w:rPr>
              <w:t>Lindera melissifolia</w:t>
            </w:r>
          </w:p>
        </w:tc>
        <w:tc>
          <w:tcPr>
            <w:tcW w:w="799" w:type="dxa"/>
          </w:tcPr>
          <w:p w14:paraId="08025B97" w14:textId="77777777" w:rsidR="00334428" w:rsidRPr="00334428" w:rsidRDefault="00334428" w:rsidP="00334428">
            <w:pPr>
              <w:tabs>
                <w:tab w:val="left" w:pos="341"/>
              </w:tabs>
              <w:jc w:val="both"/>
              <w:rPr>
                <w:sz w:val="16"/>
                <w:szCs w:val="16"/>
              </w:rPr>
            </w:pPr>
            <w:r w:rsidRPr="00334428">
              <w:rPr>
                <w:sz w:val="16"/>
                <w:szCs w:val="16"/>
              </w:rPr>
              <w:t>E</w:t>
            </w:r>
          </w:p>
        </w:tc>
      </w:tr>
      <w:tr w:rsidR="00334428" w:rsidRPr="00334428" w14:paraId="2C79AC23" w14:textId="77777777" w:rsidTr="002E5E82">
        <w:trPr>
          <w:cantSplit/>
          <w:tblHeader/>
          <w:jc w:val="center"/>
        </w:trPr>
        <w:tc>
          <w:tcPr>
            <w:tcW w:w="5142" w:type="dxa"/>
            <w:gridSpan w:val="3"/>
          </w:tcPr>
          <w:p w14:paraId="240D476B" w14:textId="77777777" w:rsidR="00334428" w:rsidRPr="00334428" w:rsidRDefault="00334428" w:rsidP="00334428">
            <w:pPr>
              <w:tabs>
                <w:tab w:val="left" w:pos="341"/>
              </w:tabs>
              <w:jc w:val="center"/>
              <w:rPr>
                <w:sz w:val="16"/>
                <w:szCs w:val="16"/>
              </w:rPr>
            </w:pPr>
            <w:r w:rsidRPr="00334428">
              <w:rPr>
                <w:sz w:val="16"/>
                <w:szCs w:val="16"/>
              </w:rPr>
              <w:t>E = Endangered; T = Threatened</w:t>
            </w:r>
          </w:p>
        </w:tc>
      </w:tr>
    </w:tbl>
    <w:p w14:paraId="52CD9381" w14:textId="77777777" w:rsidR="00334428" w:rsidRPr="00334428" w:rsidRDefault="00334428" w:rsidP="00334428">
      <w:pPr>
        <w:tabs>
          <w:tab w:val="left" w:pos="720"/>
          <w:tab w:val="left" w:pos="979"/>
          <w:tab w:val="left" w:pos="1152"/>
        </w:tabs>
        <w:ind w:firstLine="360"/>
        <w:jc w:val="both"/>
        <w:outlineLvl w:val="4"/>
        <w:rPr>
          <w:kern w:val="2"/>
        </w:rPr>
      </w:pPr>
    </w:p>
    <w:p w14:paraId="33A09F12" w14:textId="77777777" w:rsidR="00334428" w:rsidRPr="00334428" w:rsidRDefault="00334428" w:rsidP="00334428">
      <w:pPr>
        <w:tabs>
          <w:tab w:val="left" w:pos="907"/>
        </w:tabs>
        <w:ind w:firstLine="547"/>
        <w:jc w:val="both"/>
        <w:outlineLvl w:val="5"/>
        <w:rPr>
          <w:kern w:val="2"/>
        </w:rPr>
      </w:pPr>
      <w:r w:rsidRPr="00334428">
        <w:rPr>
          <w:kern w:val="2"/>
        </w:rPr>
        <w:t>9.</w:t>
      </w:r>
      <w:r w:rsidRPr="00334428">
        <w:rPr>
          <w:kern w:val="2"/>
        </w:rPr>
        <w:tab/>
        <w:t xml:space="preserve">Outlaw Quadrupeds. Holders of a legal hunting license may take coyotes, feral hogs, and armadillos year-round during legal daylight shooting hours. The running of coyotes with dogs is prohibited in all turkey hunting areas during the open turkey season. Coyote hunting is restricted to chase only when using dogs during still hunting segments of the firearm and archery only seasons for deer. Foxes are protected quadrupeds and may be taken only with traps by licensed trappers during the trapping season. Remainder of the year "chase only" allowed by licensed hunters. On private </w:t>
      </w:r>
      <w:r w:rsidRPr="00334428">
        <w:rPr>
          <w:kern w:val="2"/>
        </w:rPr>
        <w:br w:type="column"/>
      </w:r>
      <w:r w:rsidRPr="00334428">
        <w:rPr>
          <w:kern w:val="2"/>
        </w:rPr>
        <w:lastRenderedPageBreak/>
        <w:t>property, outlaw quadrupeds may be taken with or by means of an automatic-loading or hand-operated repeating shotgun capable of holding more than three shells when using buckshot or rifled slug ammunition and may be taken while riding or standing in or upon a moving land vehicle.</w:t>
      </w:r>
    </w:p>
    <w:p w14:paraId="34033BE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Nighttime Take of Nuisance Animals and Outlaw Quadrupeds. On private property, the landowner, or his lessee or agent with written permission from the landowner and the landowner’s contact information in his possession, may take outlaw quadrupeds (coyotes, armadillos and feral hogs), nutria, or beaver during nighttime hours. However, no person shall be allowed to participate or be present during the nighttime hunting activities if convicted of a Class 3 or greater wildlife violation within the previous five years or if he has any other prohibition which would prevent the legal use of a firearm or participation in a hunting activity. Such taking may be with or without the aid of artificial light, infrared or laser sighting devices, or night vision devices. In addition, pursuant to R.S. 56:116(D)(3) any person who is authorized to possess a firearm suppressor may use a firearm fitted with a sound suppressor when taking outlaw quadrupeds, nutria, or beaver. Any person attempting to take outlaw quadrupeds, nutria, or beaver under the provisions of the Paragraph, shall notify the Sheriff of the Parish in which the property is located of his intention to attempt to take outlaw quadrupeds, nutria or beaver within twenty-four hours prior to the attempted taking or immediately upon taking the animal.</w:t>
      </w:r>
    </w:p>
    <w:p w14:paraId="7B1DAF8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Hunting and/or Discharging Firearms on Public Roads. Hunting, standing, loitering or shooting game quadrupeds or game birds while on a public road or public road right-of-way is prohibited. Hunting or discharging a firearm on or across an open LMV road or LMV road right-of-way is prohibited. Spot lighting or shining from public roads is prohibited by state law. Hunting from all public roads and public road rights-of-way is prohibited.</w:t>
      </w:r>
    </w:p>
    <w:p w14:paraId="3CE3F17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Tags. Any part of the deer or wild turkey divided shall have affixed thereto the name, date, address and deer or turkey or youth license number, whichever is the appropriate license, of the person killing the deer or wild turkey and the sex of that animal. This information shall be legibly written in pen or pencil, on any piece of paper or cardboard or any material, which is attached or secured to or enclosing the part or parts. See DMAP Regulations (LAC 76:V.111) for deer management assistance tagging requirements on lands enrolled in DMAP.</w:t>
      </w:r>
    </w:p>
    <w:p w14:paraId="0FB31BD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13.</w:t>
      </w:r>
      <w:r w:rsidRPr="00334428">
        <w:rPr>
          <w:kern w:val="2"/>
        </w:rPr>
        <w:tab/>
        <w:t>Sex Identification. Positive evidence of sex identification, including the head or sex organs, shall remain on any deer taken or killed within the state of Louisiana, or on all turkeys taken or killed so long as such deer or turkey is kept in camp or field, or is in route to the domicile of its possessor, or until a deer has been appropriately tagged and validated, and proof of electronic tagging or the carcass tag remains with the carcass, or until such deer or turkey has been stored at the domicile of its possessor or divided at a cold storage facility and has become identifiable as food rather than as wild game. Possessors of any portion of a deer or wild turkey, which has been divided in camp or field, without evidence of positive sex identification shall affix a tag in accordance with LAC 76:XIX.111.D.12 identifying the sex of the animal.</w:t>
      </w:r>
    </w:p>
    <w:p w14:paraId="654047D2" w14:textId="54526270" w:rsidR="00334428" w:rsidRPr="00334428" w:rsidRDefault="007C494F" w:rsidP="00334428">
      <w:pPr>
        <w:tabs>
          <w:tab w:val="left" w:pos="720"/>
          <w:tab w:val="left" w:pos="979"/>
          <w:tab w:val="left" w:pos="1152"/>
        </w:tabs>
        <w:ind w:firstLine="360"/>
        <w:jc w:val="both"/>
        <w:outlineLvl w:val="4"/>
        <w:rPr>
          <w:kern w:val="2"/>
        </w:rPr>
      </w:pPr>
      <w:r>
        <w:rPr>
          <w:kern w:val="2"/>
        </w:rPr>
        <w:br w:type="column"/>
      </w:r>
      <w:r w:rsidR="00334428" w:rsidRPr="00334428">
        <w:rPr>
          <w:kern w:val="2"/>
        </w:rPr>
        <w:t>14.</w:t>
      </w:r>
      <w:r w:rsidR="00334428" w:rsidRPr="00334428">
        <w:rPr>
          <w:kern w:val="2"/>
        </w:rPr>
        <w:tab/>
        <w:t xml:space="preserve">Use of Drones for the Recovery of Wounded Deer or Bear. </w:t>
      </w:r>
    </w:p>
    <w:p w14:paraId="6E102405" w14:textId="77777777" w:rsidR="00334428" w:rsidRPr="00334428" w:rsidRDefault="00334428" w:rsidP="00334428">
      <w:pPr>
        <w:tabs>
          <w:tab w:val="left" w:pos="907"/>
        </w:tabs>
        <w:ind w:firstLine="547"/>
        <w:jc w:val="both"/>
        <w:outlineLvl w:val="5"/>
        <w:rPr>
          <w:rFonts w:eastAsia="Calibri"/>
          <w:kern w:val="2"/>
        </w:rPr>
      </w:pPr>
      <w:r w:rsidRPr="00334428">
        <w:rPr>
          <w:rFonts w:eastAsia="Calibri"/>
          <w:kern w:val="2"/>
        </w:rPr>
        <w:t>a.</w:t>
      </w:r>
      <w:r w:rsidRPr="00334428">
        <w:rPr>
          <w:rFonts w:eastAsia="Calibri"/>
          <w:kern w:val="2"/>
        </w:rPr>
        <w:tab/>
        <w:t>An Unmanned Aerial Vehicle (drone) may be used for the recovery of a deer or bear, reasonably believed to be mortally wounded by a licensed hunter utilizing legal hunting methods, in the following circumstances:</w:t>
      </w:r>
    </w:p>
    <w:p w14:paraId="7C42C0C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w:t>
      </w:r>
      <w:r w:rsidRPr="00334428">
        <w:rPr>
          <w:rFonts w:eastAsia="Calibri"/>
          <w:kern w:val="2"/>
        </w:rPr>
        <w:tab/>
        <w:t>When it can be reasonably concluded that a deer or bear has been mortally wounded and cannot be located after traditional and historical tracking attempts.</w:t>
      </w:r>
    </w:p>
    <w:p w14:paraId="27E9D6E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w:t>
      </w:r>
      <w:r w:rsidRPr="00334428">
        <w:rPr>
          <w:rFonts w:eastAsia="Calibri"/>
          <w:kern w:val="2"/>
        </w:rPr>
        <w:tab/>
        <w:t>When the drone pilot and hunter are not in possession of a firearm or weapon that could be used for hunting deer or bear.</w:t>
      </w:r>
    </w:p>
    <w:p w14:paraId="50E527B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iii.</w:t>
      </w:r>
      <w:r w:rsidRPr="00334428">
        <w:rPr>
          <w:rFonts w:eastAsia="Calibri"/>
          <w:kern w:val="2"/>
        </w:rPr>
        <w:tab/>
        <w:t>A drone may only be used for deer or bear recovery outside of legal hunting hours. In no event may a drone be used during legal hunting hours.</w:t>
      </w:r>
    </w:p>
    <w:p w14:paraId="0231773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iv.</w:t>
      </w:r>
      <w:r w:rsidRPr="00334428">
        <w:rPr>
          <w:rFonts w:eastAsia="Calibri"/>
          <w:kern w:val="2"/>
        </w:rPr>
        <w:tab/>
        <w:t>Drones may only be used to recover deer or bear over private property in which the hunter and drone pilot have permission to be upon.</w:t>
      </w:r>
    </w:p>
    <w:p w14:paraId="3EB83E3F" w14:textId="77777777" w:rsidR="00334428" w:rsidRPr="00334428" w:rsidRDefault="00334428" w:rsidP="00334428">
      <w:pPr>
        <w:tabs>
          <w:tab w:val="left" w:pos="907"/>
        </w:tabs>
        <w:ind w:firstLine="547"/>
        <w:jc w:val="both"/>
        <w:outlineLvl w:val="5"/>
        <w:rPr>
          <w:rFonts w:eastAsia="Calibri"/>
          <w:kern w:val="2"/>
        </w:rPr>
      </w:pPr>
      <w:r w:rsidRPr="00334428">
        <w:rPr>
          <w:rFonts w:eastAsia="Calibri"/>
          <w:kern w:val="2"/>
        </w:rPr>
        <w:t>b.</w:t>
      </w:r>
      <w:r w:rsidRPr="00334428">
        <w:rPr>
          <w:rFonts w:eastAsia="Calibri"/>
          <w:kern w:val="2"/>
        </w:rPr>
        <w:tab/>
        <w:t>Drone Requirements and Limitations</w:t>
      </w:r>
    </w:p>
    <w:p w14:paraId="3D38BD9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w:t>
      </w:r>
      <w:r w:rsidRPr="00334428">
        <w:rPr>
          <w:rFonts w:eastAsia="Calibri"/>
          <w:kern w:val="2"/>
        </w:rPr>
        <w:tab/>
        <w:t xml:space="preserve">A drone must be registered with the FAA to be used for deer or bear recovery. </w:t>
      </w:r>
    </w:p>
    <w:p w14:paraId="44CF593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w:t>
      </w:r>
      <w:r w:rsidRPr="00334428">
        <w:rPr>
          <w:rFonts w:eastAsia="Calibri"/>
          <w:kern w:val="2"/>
        </w:rPr>
        <w:tab/>
        <w:t>A drone used for the recovery of deer or bear must be capable of using thermal imaging and be equipped with a light source powerful enough to visibly see if a deer or bear is alive, mortally wounded, or dead. A light source may only be used to verify the status of the animal.</w:t>
      </w:r>
    </w:p>
    <w:p w14:paraId="619EBF1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iii.</w:t>
      </w:r>
      <w:r w:rsidRPr="00334428">
        <w:rPr>
          <w:rFonts w:eastAsia="Calibri"/>
          <w:kern w:val="2"/>
        </w:rPr>
        <w:tab/>
        <w:t>A drone shall not have any mechanism equipped to make animal calls or noise that could be used to scare or lure deer or bear.</w:t>
      </w:r>
    </w:p>
    <w:p w14:paraId="2215B7F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iv.</w:t>
      </w:r>
      <w:r w:rsidRPr="00334428">
        <w:rPr>
          <w:rFonts w:eastAsia="Calibri"/>
          <w:kern w:val="2"/>
        </w:rPr>
        <w:tab/>
        <w:t>A drone may not have any type of mounted weapon system or onboard netting system when used for deer or bear recovery.</w:t>
      </w:r>
    </w:p>
    <w:p w14:paraId="363F33B5"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Responsibilities of Drone Pilots</w:t>
      </w:r>
    </w:p>
    <w:p w14:paraId="31AF6A5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 drone pilot shall have Remote Pilot (Part 107) Certificate issued by the FAA.</w:t>
      </w:r>
    </w:p>
    <w:p w14:paraId="318F5F4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In no event may a drone be used to hunt, harass, chase, drive, flush, attract, pursue, worry, or follow after deer, bear, or other wildlife while undertaking a recovery as contemplated by this Rule.</w:t>
      </w:r>
    </w:p>
    <w:p w14:paraId="6447E2B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When a deer or bear is located, and it is not immediately apparent that the animal is mortally wounded, the drone pilot may not provide location assistance to the hunter, and the recovery session must be immediately terminated. Providing assistance with a drone to locate a deer that is alive or not reasonably believed to be mortally wounded constitutes hunting and is illegal.</w:t>
      </w:r>
    </w:p>
    <w:p w14:paraId="34D0725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If a deer or bear is found dead or mortally wounded, the location and/or coordinates of the deer may be given to the hunter.</w:t>
      </w:r>
    </w:p>
    <w:p w14:paraId="3BBF963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A drone pilot shall be responsible for their compliance with all matters related to legal property ownership and access.</w:t>
      </w:r>
    </w:p>
    <w:p w14:paraId="3FF2028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ab/>
        <w:t>vi.</w:t>
      </w:r>
      <w:r w:rsidRPr="00334428">
        <w:rPr>
          <w:kern w:val="2"/>
        </w:rPr>
        <w:tab/>
        <w:t>A drone pilot shall be responsible for their compliance with federal and state law, regulations, or guidelines relating to drone flight. Nothing contained in this Rule confers any license or authority to a drone pilot to take any action beyond the narrow and limited matters detailed herein. At all times, this Rule is subservient and supplemental to federal and state law.</w:t>
      </w:r>
    </w:p>
    <w:p w14:paraId="214AF980" w14:textId="77777777" w:rsidR="007C494F" w:rsidRDefault="007C494F" w:rsidP="00334428">
      <w:pPr>
        <w:tabs>
          <w:tab w:val="left" w:pos="144"/>
          <w:tab w:val="left" w:pos="187"/>
          <w:tab w:val="left" w:pos="540"/>
          <w:tab w:val="left" w:pos="907"/>
          <w:tab w:val="left" w:pos="1080"/>
        </w:tabs>
        <w:ind w:firstLine="187"/>
        <w:jc w:val="both"/>
        <w:outlineLvl w:val="3"/>
        <w:rPr>
          <w:kern w:val="2"/>
        </w:rPr>
      </w:pPr>
      <w:r>
        <w:rPr>
          <w:kern w:val="2"/>
        </w:rPr>
        <w:br w:type="page"/>
      </w:r>
    </w:p>
    <w:p w14:paraId="42572937" w14:textId="625CE85C"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lastRenderedPageBreak/>
        <w:t>E.</w:t>
      </w:r>
      <w:r w:rsidRPr="00334428">
        <w:rPr>
          <w:kern w:val="2"/>
        </w:rPr>
        <w:tab/>
        <w:t>General Deer Hunting Regulations</w:t>
      </w:r>
    </w:p>
    <w:p w14:paraId="24D503B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Prior to hunting deer, all deer hunters, regardless of age or license status, must obtain carcass or electronic deer tags and have in possession when hunting deer. Immediately upon harvesting a deer, the hunter must tag the deer with the appropriate carcass or electronic tag. Deer tags may only be used by the hunter to whom the tag was issued. Hunters who allow their deer tags to be used by another person, or who use tags issued to another person, are in violation of this Rule and are subject to fines and other administrative penalties, including, but not limited to, the automatic forfeiture of any remaining deer tags for the season for which they are issued. If using physical tag, the parish and date of kill must be documented on the deer tag and the hunter must validate the harvest by calling the validation toll free number or by utilizing the department’s website within 72 hours of the kill. Hunters utilizing electronic tags shall electronically tag and validate their harvest before moving the deer. Hunters harvesting deer on DMAP lands can validate deer per instructions by LDWF using the DMAP harvest data sheets.</w:t>
      </w:r>
    </w:p>
    <w:p w14:paraId="1AFC4A1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2026-2027 Season. One antlered and one antlerless deer per day (when legal) except on Kisatchie National Forest, Indian Bayou Area owned by the US Army Corps of Engineers, and some federal refuges (check refuge regulations) where the daily limit shall be one deer per day. Antlerless deer may be harvested during entire deer season on private lands (all seasons included) except as specified in deer hunting schedule. This does not apply to public lands (WMAs, national forest lands, and federal refuges) which will have specified either-sex days. Deer harvested on property enrolled in DMAP may not count in the season or daily bag limit for hunters. See DMAP Regulations (LAC 76:V.111) for more information.</w:t>
      </w:r>
    </w:p>
    <w:p w14:paraId="5BB225B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2027-2028 Season. One antlered and one antlerless deer per day (when legal) except on Kisatchie National Forest, Indian Bayou Area owned by the US Army Corps of Engineers, and some federal refuges (check refuge regulations) where the daily limit shall be one deer per day. Antlerless deer may be harvested during entire deer season on private lands (all seasons included) except as specified in deer hunting schedule. This does not apply to public lands (WMAs, national forest lands, and federal refuges) which will have specified either-sex days. Deer harvested on property enrolled in DMAP may not count in the season or daily bag limit for hunters. See DMAP Regulations (LAC 76:V.111) for more information.</w:t>
      </w:r>
    </w:p>
    <w:p w14:paraId="5C5D0E5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r>
      <w:r w:rsidRPr="00334428">
        <w:rPr>
          <w:i/>
          <w:kern w:val="2"/>
        </w:rPr>
        <w:t>Bucks Only and Legal Antlered Deer</w:t>
      </w:r>
      <w:r w:rsidRPr="00334428">
        <w:rPr>
          <w:kern w:val="2"/>
        </w:rPr>
        <w:t xml:space="preserve"> are defined as a deer with at least one visible antler of hardened bony material, broken naturally through the skin or antlered bucks with velvet covered antlers 3” or longer. Killing antlerless deer is prohibited except where specifically allowed.</w:t>
      </w:r>
    </w:p>
    <w:p w14:paraId="78FC9A1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r>
      <w:r w:rsidRPr="00334428">
        <w:rPr>
          <w:i/>
          <w:kern w:val="2"/>
        </w:rPr>
        <w:t>Either-Sex deer</w:t>
      </w:r>
      <w:r w:rsidRPr="00334428">
        <w:rPr>
          <w:kern w:val="2"/>
        </w:rPr>
        <w:t xml:space="preserve"> is defined as male or female deer. Taking or possessing spotted fawns is prohibited.</w:t>
      </w:r>
    </w:p>
    <w:p w14:paraId="0DB046D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 xml:space="preserve">It is illegal to hunt or shoot deer with centerfire firearms smaller than .22 caliber, rimfire firearms smaller than .30 caliber, or a shotgun loaded with anything other than buckshot or slug. Pre-charged pneumatic devices may be used during the modern firearm season for deer provided that they fire a projectile of at least .30 caliber in diameter and at least </w:t>
      </w:r>
    </w:p>
    <w:p w14:paraId="3E99671D" w14:textId="77777777" w:rsidR="00334428" w:rsidRPr="00334428" w:rsidRDefault="00334428" w:rsidP="00334428">
      <w:pPr>
        <w:tabs>
          <w:tab w:val="left" w:pos="720"/>
          <w:tab w:val="left" w:pos="979"/>
          <w:tab w:val="left" w:pos="1152"/>
        </w:tabs>
        <w:jc w:val="both"/>
        <w:outlineLvl w:val="4"/>
        <w:rPr>
          <w:kern w:val="2"/>
        </w:rPr>
      </w:pPr>
      <w:r w:rsidRPr="00334428">
        <w:rPr>
          <w:kern w:val="2"/>
        </w:rPr>
        <w:t xml:space="preserve">150 grains in weight with a minimum muzzle velocity of 800 feet per second or any combination of bullet weight and muzzle velocity that produces muzzle energy of at least 215 </w:t>
      </w:r>
      <w:r w:rsidRPr="00334428">
        <w:rPr>
          <w:kern w:val="2"/>
        </w:rPr>
        <w:t>foot pounds of energy. Arrows or bolts used with a pre-charged pneumatic device shall only be used with well sharpened broadhead points and may be used to hunt deer only during modern firearm deer season. Handguns may be used for hunting.</w:t>
      </w:r>
    </w:p>
    <w:p w14:paraId="1E159D4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Taking game quadrupeds or birds from aircraft, participating in the taking of deer with the aid of aircraft or from automobiles or other moving land vehicles is prohibited.</w:t>
      </w:r>
    </w:p>
    <w:p w14:paraId="3E405DA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 xml:space="preserve">Still hunting is defined as stalking or stationary stand hunting without the use of dog(s). Pursuing, driving or hunting deer with dogs or moving vehicles, including ATVs, when or where a still hunting season or area is designated, is prohibited and will be strictly enforced. The training of deer dogs is prohibited in all still hunting areas during the gun still hunting and archery only season. Deer hunting with dogs is allowed in all other areas having open deer seasons that are not specifically designated as still hunting only. A dog may be used to trail and retrieve mortally wounded deer. Except in Wildlife Management Areas, a licensed hunter or tracker may pursue a deer that was legally shot and mortally wounded during legal hunting hours, after legal hunting hours, and to dispatch the deer if the deer is found alive. The licensed hunter or tracker pursuing the mortally wounded deer may utilize lights and a blood-trailing or tracking dog. No more than one dog may be used per tracking party in pursuit of the wounded deer. A second dog may be utilized for the purpose of deer retrieval training. Tracking dogs shall be on a handheld leash or utilize a GPS tracking collar. Any wounded deer, discovered alive, may be dispatched by the licensed hunter or tracker using a centerfire handgun with a barrel no longer than six inches, caliber no larger than .45 or smaller than .25. </w:t>
      </w:r>
    </w:p>
    <w:p w14:paraId="4656935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It is illegal to take deer while deer are swimming or while the hunter is in a boat with motor attached in operating position; however the restriction in this Paragraph shall not apply to any person who has lost one or more limbs.</w:t>
      </w:r>
    </w:p>
    <w:p w14:paraId="025FFE4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Areas not specifically designated as open are closed.</w:t>
      </w:r>
    </w:p>
    <w:p w14:paraId="37AA92B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It is unlawful to import, sell, use or possess scents or lures that contain natural deer urine or other bodily fluids, except natural deer urine products produced by manufacturers or entities that are actively enrolled and participating in either the Responsible Hunting Scent Association (RHSA) or Archery Trade Association Deer Protection Program, which has been tested using real-time quaking induced conversion (RT-QuIC) and certified that no detectable levels of Chronic Wasting Disease (CWD) are present and is clearly labeled as such.</w:t>
      </w:r>
    </w:p>
    <w:p w14:paraId="25CAE3F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 xml:space="preserve">Primitive Firearms Season: Still Hunt Only. Specific WMAs will also be open, check WMA schedule for specific details. A deer or senior license, whichever is appropriate, is required for all hunters 18 years of age and older. Additionally, any person younger than 18 years of age hunting the primitive firearms season shall have in their immediate possession a valid, original youth license. Either-sex deer may be taken in all areas open for deer hunting except when a Bucks Only season is in progress. In such cases, hunters must conform to the bucks only regulations except antlerless deer may be harvested any day of the deer season on property enrolled in DMAP provided that a DMAP tag is possessed by the hunter at the time of harvest. </w:t>
      </w:r>
    </w:p>
    <w:p w14:paraId="7398BD7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Legal Firearms for Primitive Firearms Season</w:t>
      </w:r>
    </w:p>
    <w:p w14:paraId="45A981A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 xml:space="preserve">Rifles or pistols, .44 caliber minimum, or shotguns 10 gauge or smaller, all of which are designed to </w:t>
      </w:r>
      <w:r w:rsidRPr="00334428">
        <w:rPr>
          <w:kern w:val="2"/>
        </w:rPr>
        <w:lastRenderedPageBreak/>
        <w:t xml:space="preserve">have projectiles, ball, shot, or bullet, including saboted bullets, loaded exclusively through the muzzle, or the muzzle end of the cylinder chamber, and is fired by wheel lock, flintlock, percussion cap, or centerfire primer, and may be fitted with magnified scopes. </w:t>
      </w:r>
    </w:p>
    <w:p w14:paraId="12DFD49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Single shot, breech loading rifles or single shot, breech loading pistols, .35 caliber or larger, having an exposed hammer, that use metallic cartridges loaded either with black powder or modern smokeless powder, and may be fitted with magnified scopes.</w:t>
      </w:r>
    </w:p>
    <w:p w14:paraId="2FEB4E1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Single shot, breech loading shotguns, 10 gauge or smaller, having an exposed hammer, loaded with buckshot or slug.</w:t>
      </w:r>
    </w:p>
    <w:p w14:paraId="711EB84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Youths 17 or younger, individuals 65 or older, and disabled veteran licensees or properly licensed disabled hunters that meet the requirements of R.S. 56:3000.H(1, 2, 3 or 4) may hunt deer with any legal weapon during the primitive firearms season in each deer hunting area.</w:t>
      </w:r>
    </w:p>
    <w:p w14:paraId="428FFD9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13.</w:t>
      </w:r>
      <w:r w:rsidRPr="00334428">
        <w:rPr>
          <w:kern w:val="2"/>
        </w:rPr>
        <w:tab/>
        <w:t xml:space="preserve">Archery Season. A deer or senior license, whichever is appropriate, is required for all bow hunters 18 years of age and older. Additionally, any person younger than 18 years of age archery deer hunting shall have in their immediate possession a valid, original youth license. Either-sex deer may be taken in all areas open for deer hunting except when a bucks only season is in progress for gun hunting, and except in areas 5, 6 and 9 from October 1-15. Archers must conform to the bucks only regulations except antlerless deer may be harvested any day of the deer season on property enrolled in DMAP provided that a DMAP tag is possessed by the hunter at the time of harvest. Either-sex deer may be taken on WMAs at any time during archery season except when bucks only seasons are in progress on the respective WMA. </w:t>
      </w:r>
    </w:p>
    <w:p w14:paraId="2900717C"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Bow and Arrow Regulations. Traditional bow, compound bow and crossbow or any bow drawn, held or released by mechanical means will be a legal means of take for all properly licensed hunters. Hunting arrows for deer must have well-sharpened broadhead points. Bow and arrow fishermen must have a sport fishing license and may not carry any arrows with broadhead points unless a deer or turkey season is in progress.</w:t>
      </w:r>
    </w:p>
    <w:p w14:paraId="110E5D8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It is unlawful:</w:t>
      </w:r>
    </w:p>
    <w:p w14:paraId="6F27598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to have in possession or use any poisoned or drugged arrow or arrows with explosive tips;</w:t>
      </w:r>
    </w:p>
    <w:p w14:paraId="53A1E36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to hunt deer with a bow having a pull less than 30 pounds;</w:t>
      </w:r>
    </w:p>
    <w:p w14:paraId="049D1CE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to hunt with a bow or crossbow equipped with an infrared or laser sight (does not include non-projecting red dot sights) or any sighting device which projects a beam of light to the target or otherwise electronically illuminates the target [R.S. 56:116.1.B.(4)].</w:t>
      </w:r>
    </w:p>
    <w:p w14:paraId="1A6B0F9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14.</w:t>
      </w:r>
      <w:r w:rsidRPr="00334428">
        <w:rPr>
          <w:kern w:val="2"/>
        </w:rPr>
        <w:tab/>
        <w:t xml:space="preserve">Hunter Orange or Blaze Pink. Any person hunting any wildlife during the open gun deer hunting season and possessing buckshot, slugs, a primitive firearm, or a centerfire rifle shall display on his head, chest and/or back a total of not less than 400 square inches of “hunter orange” or “blaze pink”. Persons hunting on privately owned land may wear a “hunter orange” or “blaze pink” cap or hat in lieu of the 400 square inches. These provisions shall not apply to persons hunting deer from elevated stands on property that is privately owned or to archery deer hunters hunting on lands where firearm hunting is not allowed by agreement of the landowner or lessee. However, anyone hunting deer on such lands where </w:t>
      </w:r>
      <w:r w:rsidRPr="00334428">
        <w:rPr>
          <w:kern w:val="2"/>
        </w:rPr>
        <w:t>hunting with firearms is allowed shall be required to display the 400 square inches or a “hunter orange” or “blaze pink” cap or hat while walking to and from elevated stands. While a person is hunting from an elevated stand, the 400 square inches or cap or hat may be concealed. Warning: deer hunters are cautioned to watch for persons hunting other game or engaged in activities not requiring “hunter orange” or “blaze pink”.</w:t>
      </w:r>
    </w:p>
    <w:p w14:paraId="1841810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15.</w:t>
      </w:r>
      <w:r w:rsidRPr="00334428">
        <w:rPr>
          <w:kern w:val="2"/>
        </w:rPr>
        <w:tab/>
        <w:t>Physically Challenged Firearms Season on Private Lands (Either-Sex): first Saturday of October for two days. Restricted to individuals with physically challenged hunter permit.</w:t>
      </w:r>
    </w:p>
    <w:p w14:paraId="240092D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16.</w:t>
      </w:r>
      <w:r w:rsidRPr="00334428">
        <w:rPr>
          <w:kern w:val="2"/>
        </w:rPr>
        <w:tab/>
        <w:t>Youth and Honorably Discharged Veterans Season on Private Lands (Either-Sex). Areas 1, 4, 5, 6 and 9: last Saturday of October for seven days; Area 2: second Saturday of October for seven days; and Areas 3, 7, 8 and 10: fourth Saturday of September for seven days. Youths 17 or younger only. Youths must be accompanied by an adult 18 years of age or older. Youths must possess a hunter safety certification or proof of successful completion of a hunter safety course. If the accompanying adult is in possession of hunter safety certification, a valid hunting license or proof of successful completion of a hunter safety course, this requirement is waived for the youth. Additionally, any person younger than 18 years of age shall have in their immediate possession a valid, original youth license. Adults may not possess a firearm. Youths may possess only one firearm while hunting. Legal firearms are the same as described for deer hunting. The supervising adult shall maintain visual and voice contact with the youth at all times. Except youths 12 years old or older who have successfully completed a hunter safety course may hunt without a supervising adult. One of the following must be carried by veterans while hunting:</w:t>
      </w:r>
    </w:p>
    <w:p w14:paraId="450ED22C"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Louisiana OMV issued U.S. Veterans Driver’s License; or</w:t>
      </w:r>
    </w:p>
    <w:p w14:paraId="64A1AA10"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U.S. Department of Defense Form 214 or one of the following DD_214 equivalents:</w:t>
      </w:r>
    </w:p>
    <w:p w14:paraId="29061DF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pre DD 214 era documents (1941_1950):</w:t>
      </w:r>
    </w:p>
    <w:p w14:paraId="6AB8C47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WE AGO (war department adjutant general) forms, to include WD AGO 53, WD AGO 55, WD AGO 53_55;</w:t>
      </w:r>
    </w:p>
    <w:p w14:paraId="4D557EA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JAVPERS (naval personnel) discharge documents, to include NAVPERS 553, NAVMC78PD, NAVCG 553;</w:t>
      </w:r>
    </w:p>
    <w:p w14:paraId="63E9288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National Personnel Records Center NPRC "statement of service," issued as a result of a destroyed discharge record during the 1973 National Archives fire;</w:t>
      </w:r>
    </w:p>
    <w:p w14:paraId="02C3DA8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National Guard/Air National Guard must have NGB_22 with 6 or more years of service.</w:t>
      </w:r>
    </w:p>
    <w:p w14:paraId="2EA2EB3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Description of Areas</w:t>
      </w:r>
    </w:p>
    <w:p w14:paraId="3B279BF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Area 1</w:t>
      </w:r>
    </w:p>
    <w:p w14:paraId="7996450A"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are open: Concordia, East Carroll, Franklin, Madison, Richland, Tensas, West Carroll.</w:t>
      </w:r>
    </w:p>
    <w:p w14:paraId="14E37E5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High water benchmark closure. Deer hunting in that portion of Madison Parish, east of US-65 and north of the Port Elevator Road, and all lands east of US-65 in East Carroll Parish, will be archery hunting only once the Mississippi River water level at Vicksburg reaches 43.0 feet MSL (flood stage) and will reopen once level recedes below 41.0 feet MSL.</w:t>
      </w:r>
    </w:p>
    <w:p w14:paraId="7672335B"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also open:</w:t>
      </w:r>
    </w:p>
    <w:p w14:paraId="162917E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lastRenderedPageBreak/>
        <w:tab/>
        <w:t>i.</w:t>
      </w:r>
      <w:r w:rsidRPr="00334428">
        <w:rPr>
          <w:kern w:val="2"/>
        </w:rPr>
        <w:tab/>
        <w:t>Catahoula</w:t>
      </w:r>
      <w:r w:rsidRPr="00334428">
        <w:rPr>
          <w:kern w:val="2"/>
        </w:rPr>
        <w:sym w:font="Symbol" w:char="F0BE"/>
      </w:r>
      <w:r w:rsidRPr="00334428">
        <w:rPr>
          <w:kern w:val="2"/>
        </w:rPr>
        <w:t>east of Boeuf River to Ouachita River, east of Ouachita River from its confluence with Boeuf River to LA 8, south and east of LA 8 southwesterly to parish line;</w:t>
      </w:r>
    </w:p>
    <w:p w14:paraId="4186DDD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Grant</w:t>
      </w:r>
      <w:r w:rsidRPr="00334428">
        <w:rPr>
          <w:kern w:val="2"/>
        </w:rPr>
        <w:sym w:font="Symbol" w:char="F0BE"/>
      </w:r>
      <w:r w:rsidRPr="00334428">
        <w:rPr>
          <w:kern w:val="2"/>
        </w:rPr>
        <w:t>east of US 165 and south of LA 8;</w:t>
      </w:r>
    </w:p>
    <w:p w14:paraId="6DF99B0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LaSalle</w:t>
      </w:r>
      <w:r w:rsidRPr="00334428">
        <w:rPr>
          <w:kern w:val="2"/>
        </w:rPr>
        <w:sym w:font="Symbol" w:char="F0BE"/>
      </w:r>
      <w:r w:rsidRPr="00334428">
        <w:rPr>
          <w:kern w:val="2"/>
        </w:rPr>
        <w:t>south of a line beginning where Little River enters Catahoula Lake following the center of the lake eastward to Old River then to US 84, east of US 84 northward to LA 8, south of LA 8 eastward to parish line;</w:t>
      </w:r>
    </w:p>
    <w:p w14:paraId="1BBC790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Ouachita</w:t>
      </w:r>
      <w:r w:rsidRPr="00334428">
        <w:rPr>
          <w:kern w:val="2"/>
        </w:rPr>
        <w:sym w:font="Symbol" w:char="F0BE"/>
      </w:r>
      <w:r w:rsidRPr="00334428">
        <w:rPr>
          <w:kern w:val="2"/>
        </w:rPr>
        <w:t>south of US 80 and east of Ouachita River, east of LA 139 from Sicard to junction of LA 134, south of LA 134 to Morehouse line at Wham Brake;</w:t>
      </w:r>
    </w:p>
    <w:p w14:paraId="287B477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Rapides</w:t>
      </w:r>
      <w:r w:rsidRPr="00334428">
        <w:rPr>
          <w:kern w:val="2"/>
        </w:rPr>
        <w:sym w:font="Symbol" w:char="F0BE"/>
      </w:r>
      <w:r w:rsidRPr="00334428">
        <w:rPr>
          <w:kern w:val="2"/>
        </w:rPr>
        <w:t>east of US 165 and north of Red River.</w:t>
      </w:r>
    </w:p>
    <w:p w14:paraId="1C71CF91"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Still hunting only in all or portions of the following parishes:</w:t>
      </w:r>
    </w:p>
    <w:p w14:paraId="5534A2A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Catahoula</w:t>
      </w:r>
      <w:r w:rsidRPr="00334428">
        <w:rPr>
          <w:kern w:val="2"/>
        </w:rPr>
        <w:sym w:font="Symbol" w:char="F0BE"/>
      </w:r>
      <w:r w:rsidRPr="00334428">
        <w:rPr>
          <w:kern w:val="2"/>
        </w:rPr>
        <w:t>south of Deer Creek to Boeuf River, east of Boeuf and Ouachita Rivers to LA 8 at Harrisonburg, west of LA 8 to LA 913, west of LA 913 and LA 15 to Deer Creek;</w:t>
      </w:r>
    </w:p>
    <w:p w14:paraId="5F50A44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East Carroll</w:t>
      </w:r>
      <w:r w:rsidRPr="00334428">
        <w:rPr>
          <w:kern w:val="2"/>
        </w:rPr>
        <w:sym w:font="Symbol" w:char="F0BE"/>
      </w:r>
      <w:r w:rsidRPr="00334428">
        <w:rPr>
          <w:kern w:val="2"/>
        </w:rPr>
        <w:t>all;</w:t>
      </w:r>
    </w:p>
    <w:p w14:paraId="33BA254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Franklin</w:t>
      </w:r>
      <w:r w:rsidRPr="00334428">
        <w:rPr>
          <w:kern w:val="2"/>
        </w:rPr>
        <w:sym w:font="Symbol" w:char="F0BE"/>
      </w:r>
      <w:r w:rsidRPr="00334428">
        <w:rPr>
          <w:kern w:val="2"/>
        </w:rPr>
        <w:t>all;</w:t>
      </w:r>
    </w:p>
    <w:p w14:paraId="07361D6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Morehouse</w:t>
      </w:r>
      <w:r w:rsidRPr="00334428">
        <w:rPr>
          <w:kern w:val="2"/>
        </w:rPr>
        <w:sym w:font="Symbol" w:char="F0BE"/>
      </w:r>
      <w:r w:rsidRPr="00334428">
        <w:rPr>
          <w:kern w:val="2"/>
        </w:rPr>
        <w:t>east of US 165 (from Arkansas state line) to Bonita, south and east of LA 140 to junction of LA 830-4 (Cooper Lake Road), east of LA 830-4 to Bastrop, east of LA 139 at Bastrop to junction of LA 593, east and north of LA 593 to Collinston, east of LA 138 to junction of LA 134 and south of LA 134 to Ouachita line at Wham Brake;</w:t>
      </w:r>
    </w:p>
    <w:p w14:paraId="421363E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Ouachita</w:t>
      </w:r>
      <w:r w:rsidRPr="00334428">
        <w:rPr>
          <w:kern w:val="2"/>
        </w:rPr>
        <w:sym w:font="Symbol" w:char="F0BE"/>
      </w:r>
      <w:r w:rsidRPr="00334428">
        <w:rPr>
          <w:kern w:val="2"/>
        </w:rPr>
        <w:t>south of US 80 and east of Ouachita River, east of LA 139 from Sicard to junction of LA 134, south of LA 134 to Morehouse line at Wham Brake;</w:t>
      </w:r>
    </w:p>
    <w:p w14:paraId="7CED043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Richland</w:t>
      </w:r>
      <w:r w:rsidRPr="00334428">
        <w:rPr>
          <w:kern w:val="2"/>
        </w:rPr>
        <w:sym w:font="Symbol" w:char="F0BE"/>
      </w:r>
      <w:r w:rsidRPr="00334428">
        <w:rPr>
          <w:kern w:val="2"/>
        </w:rPr>
        <w:t>all;</w:t>
      </w:r>
    </w:p>
    <w:p w14:paraId="2BC8782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West Carroll—all.</w:t>
      </w:r>
    </w:p>
    <w:p w14:paraId="44B5F12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Area 2</w:t>
      </w:r>
    </w:p>
    <w:p w14:paraId="12F0D9C8"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All of the following parishes are open: </w:t>
      </w:r>
    </w:p>
    <w:p w14:paraId="3CDF901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Bienville, Bossier, Caddo, Caldwell, Claiborne, DeSoto, Jackson, Lincoln, Natchitoches, Red River, Sabine, Union, Webster, Winn;</w:t>
      </w:r>
    </w:p>
    <w:p w14:paraId="67A8AD2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except: Kisatchie National Forest which has special regulations. Caney, Corney, Middlefork tracts of Kisatchie have the same regulations as area 2, except still hunting only for deer.</w:t>
      </w:r>
    </w:p>
    <w:p w14:paraId="4D07C4B4"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also open:</w:t>
      </w:r>
    </w:p>
    <w:p w14:paraId="3E11F9D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Allen</w:t>
      </w:r>
      <w:r w:rsidRPr="00334428">
        <w:rPr>
          <w:kern w:val="2"/>
        </w:rPr>
        <w:sym w:font="Symbol" w:char="F0BE"/>
      </w:r>
      <w:r w:rsidRPr="00334428">
        <w:rPr>
          <w:kern w:val="2"/>
        </w:rPr>
        <w:t>north of US 190 from parish line westward to Kinder, east of US 165 from Kinder northward to LA 10 at Oakdale, north of LA 10 from Oakdale westward to the parish line;</w:t>
      </w:r>
    </w:p>
    <w:p w14:paraId="52A9AB4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Avoyelles</w:t>
      </w:r>
      <w:r w:rsidRPr="00334428">
        <w:rPr>
          <w:kern w:val="2"/>
        </w:rPr>
        <w:sym w:font="Symbol" w:char="F0BE"/>
      </w:r>
      <w:r w:rsidRPr="00334428">
        <w:rPr>
          <w:kern w:val="2"/>
        </w:rPr>
        <w:t>that portion west of I-49;</w:t>
      </w:r>
    </w:p>
    <w:p w14:paraId="521BBEC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Catahoula</w:t>
      </w:r>
      <w:r w:rsidRPr="00334428">
        <w:rPr>
          <w:kern w:val="2"/>
        </w:rPr>
        <w:sym w:font="Symbol" w:char="F0BE"/>
      </w:r>
      <w:r w:rsidRPr="00334428">
        <w:rPr>
          <w:kern w:val="2"/>
        </w:rPr>
        <w:t>west of Boeuf River to Ouachita River, west of Ouachita River from its confluence with Boeuf River to LA 8, north and west of LA 8 southwesterly to parish line;</w:t>
      </w:r>
    </w:p>
    <w:p w14:paraId="0D72637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Evangeline</w:t>
      </w:r>
      <w:r w:rsidRPr="00334428">
        <w:rPr>
          <w:kern w:val="2"/>
        </w:rPr>
        <w:sym w:font="Symbol" w:char="F0BE"/>
      </w:r>
      <w:r w:rsidRPr="00334428">
        <w:rPr>
          <w:kern w:val="2"/>
        </w:rPr>
        <w:t>all except the following portions: east of I-49 to junction of LA 29, east of LA 29 south of I-49 to Ville Platte, and north of US 167 east of Ville Platte;</w:t>
      </w:r>
    </w:p>
    <w:p w14:paraId="785E5BD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Grant</w:t>
      </w:r>
      <w:r w:rsidRPr="00334428">
        <w:rPr>
          <w:kern w:val="2"/>
        </w:rPr>
        <w:sym w:font="Symbol" w:char="F0BE"/>
      </w:r>
      <w:r w:rsidRPr="00334428">
        <w:rPr>
          <w:kern w:val="2"/>
        </w:rPr>
        <w:t>all except that portion south of LA 8 and east of US 165;</w:t>
      </w:r>
    </w:p>
    <w:p w14:paraId="56F5325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Jefferson Davis</w:t>
      </w:r>
      <w:r w:rsidRPr="00334428">
        <w:rPr>
          <w:kern w:val="2"/>
        </w:rPr>
        <w:sym w:font="Symbol" w:char="F0BE"/>
      </w:r>
      <w:r w:rsidRPr="00334428">
        <w:rPr>
          <w:kern w:val="2"/>
        </w:rPr>
        <w:t>north of US 190;</w:t>
      </w:r>
    </w:p>
    <w:p w14:paraId="179A517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LaSalle</w:t>
      </w:r>
      <w:r w:rsidRPr="00334428">
        <w:rPr>
          <w:kern w:val="2"/>
        </w:rPr>
        <w:sym w:font="Symbol" w:char="F0BE"/>
      </w:r>
      <w:r w:rsidRPr="00334428">
        <w:rPr>
          <w:kern w:val="2"/>
        </w:rPr>
        <w:t xml:space="preserve">north of a line beginning where Little River enters Catahoula Lake, following the center of the lake </w:t>
      </w:r>
      <w:r w:rsidRPr="00334428">
        <w:rPr>
          <w:kern w:val="2"/>
        </w:rPr>
        <w:t>eastward to Old River then to US 84, west of US 84 northward to LA 8, north of LA 8 eastward to parish line;</w:t>
      </w:r>
    </w:p>
    <w:p w14:paraId="1632F0E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Morehouse</w:t>
      </w:r>
      <w:r w:rsidRPr="00334428">
        <w:rPr>
          <w:kern w:val="2"/>
        </w:rPr>
        <w:sym w:font="Symbol" w:char="F0BE"/>
      </w:r>
      <w:r w:rsidRPr="00334428">
        <w:rPr>
          <w:kern w:val="2"/>
        </w:rPr>
        <w:t>west of US 165 (from Arkansas state line) to Bonita, north and west of LA 140 to junction of LA 830-4 (Cooper Lake Road), west of LA 830-4 to Bastrop, west of LA 139 to junction of LA 593, west and south of LA 593 to Collinston, west of LA 138 to junction of LA 134 and north of LA 134 to Ouachita Parish line at Wham Brake;</w:t>
      </w:r>
    </w:p>
    <w:p w14:paraId="3B4FD49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ix.</w:t>
      </w:r>
      <w:r w:rsidRPr="00334428">
        <w:rPr>
          <w:kern w:val="2"/>
        </w:rPr>
        <w:tab/>
        <w:t>Ouachita</w:t>
      </w:r>
      <w:r w:rsidRPr="00334428">
        <w:rPr>
          <w:kern w:val="2"/>
        </w:rPr>
        <w:sym w:font="Symbol" w:char="F0BE"/>
      </w:r>
      <w:r w:rsidRPr="00334428">
        <w:rPr>
          <w:kern w:val="2"/>
        </w:rPr>
        <w:t>all except south of US 80 and east of Ouachita River, east of LA 139 from Sicard to junction of LA 134, south of LA 134 to Morehouse Parish line at Wham Brake;</w:t>
      </w:r>
    </w:p>
    <w:p w14:paraId="009C3B9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w:t>
      </w:r>
      <w:r w:rsidRPr="00334428">
        <w:rPr>
          <w:kern w:val="2"/>
        </w:rPr>
        <w:tab/>
        <w:t>Rapides</w:t>
      </w:r>
      <w:r w:rsidRPr="00334428">
        <w:rPr>
          <w:kern w:val="2"/>
        </w:rPr>
        <w:sym w:font="Symbol" w:char="F0BE"/>
      </w:r>
      <w:r w:rsidRPr="00334428">
        <w:rPr>
          <w:kern w:val="2"/>
        </w:rPr>
        <w:t>all except north of Red River and east of US 165, south of LA 465 to junction of LA 121, west of LA 121 and LA 112 to Union Hill, and north of LA 113 from Union Hill to Vernon Parish line, and that portion south of Alexandria between Red River and US 167 to junction of US 167 with I-49 at Turkey Creek exit, east of I-49 southward to parish line;</w:t>
      </w:r>
    </w:p>
    <w:p w14:paraId="04A6DE4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w:t>
      </w:r>
      <w:r w:rsidRPr="00334428">
        <w:rPr>
          <w:kern w:val="2"/>
        </w:rPr>
        <w:tab/>
        <w:t>Vernon</w:t>
      </w:r>
      <w:r w:rsidRPr="00334428">
        <w:rPr>
          <w:kern w:val="2"/>
        </w:rPr>
        <w:sym w:font="Symbol" w:char="F0BE"/>
      </w:r>
      <w:r w:rsidRPr="00334428">
        <w:rPr>
          <w:kern w:val="2"/>
        </w:rPr>
        <w:t xml:space="preserve">north of LA 10 from the parish line westward to LA 113, south of LA 113 eastward to parish line. Also the portion north of LA 465 west of LA 117 from Kurthwood to Leesville and north of LA 8 from Leesville to Texas state line. </w:t>
      </w:r>
    </w:p>
    <w:p w14:paraId="10AB36FF"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Still hunting only in all or portions of the following parishes:</w:t>
      </w:r>
    </w:p>
    <w:p w14:paraId="13699FC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Claiborne and Webster</w:t>
      </w:r>
      <w:r w:rsidRPr="00334428">
        <w:rPr>
          <w:kern w:val="2"/>
        </w:rPr>
        <w:sym w:font="Symbol" w:char="F0BE"/>
      </w:r>
      <w:r w:rsidRPr="00334428">
        <w:rPr>
          <w:kern w:val="2"/>
        </w:rPr>
        <w:t>Caney, Corney and Middlefork tracts of Kisatchie National Forest (see Kisatchie National Forest regulations);</w:t>
      </w:r>
    </w:p>
    <w:p w14:paraId="56224B6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Ouachita</w:t>
      </w:r>
      <w:r w:rsidRPr="00334428">
        <w:rPr>
          <w:kern w:val="2"/>
        </w:rPr>
        <w:sym w:font="Symbol" w:char="F0BE"/>
      </w:r>
      <w:r w:rsidRPr="00334428">
        <w:rPr>
          <w:kern w:val="2"/>
        </w:rPr>
        <w:t>east of Ouachita River;</w:t>
      </w:r>
    </w:p>
    <w:p w14:paraId="7CB41C8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Rapides</w:t>
      </w:r>
      <w:r w:rsidRPr="00334428">
        <w:rPr>
          <w:kern w:val="2"/>
        </w:rPr>
        <w:sym w:font="Symbol" w:char="F0BE"/>
      </w:r>
      <w:r w:rsidRPr="00334428">
        <w:rPr>
          <w:kern w:val="2"/>
        </w:rPr>
        <w:t>west of US 167 from Alexandria southward to I-49 at Turkey Creek exit, west of I-49 southward to parish line, north of parish line westward to US 165, east of US 165 northward to US 167 at Alexandria. North of LA 465 from Vernon Parish line to LA 121, west of LA 121 to I-49, west of I-49 to LA 8, south and east of LA 8 to LA 118 (Mora Road), south and west of LA 118 to Natchitoches Parish line;</w:t>
      </w:r>
    </w:p>
    <w:p w14:paraId="24B705C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Vernon</w:t>
      </w:r>
      <w:r w:rsidRPr="00334428">
        <w:rPr>
          <w:kern w:val="2"/>
        </w:rPr>
        <w:sym w:font="Symbol" w:char="F0BE"/>
      </w:r>
      <w:r w:rsidRPr="00334428">
        <w:rPr>
          <w:kern w:val="2"/>
        </w:rPr>
        <w:t>east of Mora-Hutton Road from Natchitoches Parish line to Hillman Loop Road, south and east of Hillman Loop Road to Comrade Road, south of Comrade Road to LA 465, east and north of LA 465 to Rapides Parish line.</w:t>
      </w:r>
    </w:p>
    <w:p w14:paraId="1C64F5F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Area 3</w:t>
      </w:r>
    </w:p>
    <w:p w14:paraId="683CBC53"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Portions of the following parishes are open:</w:t>
      </w:r>
    </w:p>
    <w:p w14:paraId="7D11B3C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Acadia</w:t>
      </w:r>
      <w:r w:rsidRPr="00334428">
        <w:rPr>
          <w:kern w:val="2"/>
        </w:rPr>
        <w:sym w:font="Symbol" w:char="F0BE"/>
      </w:r>
      <w:r w:rsidRPr="00334428">
        <w:rPr>
          <w:kern w:val="2"/>
        </w:rPr>
        <w:t>north of I-10;</w:t>
      </w:r>
    </w:p>
    <w:p w14:paraId="2B2C0F7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Allen</w:t>
      </w:r>
      <w:r w:rsidRPr="00334428">
        <w:rPr>
          <w:kern w:val="2"/>
        </w:rPr>
        <w:sym w:font="Symbol" w:char="F0BE"/>
      </w:r>
      <w:r w:rsidRPr="00334428">
        <w:rPr>
          <w:kern w:val="2"/>
        </w:rPr>
        <w:t>south of LA 10 eastward to US 165 at Oakdale, west of US 165 at Oakdale southward to US 190 at Kinder, south of US 190 at Kinder eastward to parish line;</w:t>
      </w:r>
    </w:p>
    <w:p w14:paraId="545A77C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Beauregard</w:t>
      </w:r>
      <w:r w:rsidRPr="00334428">
        <w:rPr>
          <w:kern w:val="2"/>
        </w:rPr>
        <w:sym w:font="Symbol" w:char="F0BE"/>
      </w:r>
      <w:r w:rsidRPr="00334428">
        <w:rPr>
          <w:kern w:val="2"/>
        </w:rPr>
        <w:t>east of LA 27 from the parish line northward to DeRidder and north of US 190 westward from DeRidder to Texas state line;</w:t>
      </w:r>
    </w:p>
    <w:p w14:paraId="2DB24A4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Calcasieu</w:t>
      </w:r>
      <w:r w:rsidRPr="00334428">
        <w:rPr>
          <w:kern w:val="2"/>
        </w:rPr>
        <w:sym w:font="Symbol" w:char="F0BE"/>
      </w:r>
      <w:r w:rsidRPr="00334428">
        <w:rPr>
          <w:kern w:val="2"/>
        </w:rPr>
        <w:t>east of LA 27 from Sulphur northward to the parish line, and north of I-10;</w:t>
      </w:r>
    </w:p>
    <w:p w14:paraId="2BD7C9E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Jefferson Davis</w:t>
      </w:r>
      <w:r w:rsidRPr="00334428">
        <w:rPr>
          <w:kern w:val="2"/>
        </w:rPr>
        <w:sym w:font="Symbol" w:char="F0BE"/>
      </w:r>
      <w:r w:rsidRPr="00334428">
        <w:rPr>
          <w:kern w:val="2"/>
        </w:rPr>
        <w:t>north of I-10 and south of US 190;</w:t>
      </w:r>
    </w:p>
    <w:p w14:paraId="106A5DE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Lafayette</w:t>
      </w:r>
      <w:r w:rsidRPr="00334428">
        <w:rPr>
          <w:kern w:val="2"/>
        </w:rPr>
        <w:sym w:font="Symbol" w:char="F0BE"/>
      </w:r>
      <w:r w:rsidRPr="00334428">
        <w:rPr>
          <w:kern w:val="2"/>
        </w:rPr>
        <w:t>west of I-49 and north of I-10;</w:t>
      </w:r>
    </w:p>
    <w:p w14:paraId="5BA1CB8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Rapides</w:t>
      </w:r>
      <w:r w:rsidRPr="00334428">
        <w:rPr>
          <w:kern w:val="2"/>
        </w:rPr>
        <w:sym w:font="Symbol" w:char="F0BE"/>
      </w:r>
      <w:r w:rsidRPr="00334428">
        <w:rPr>
          <w:kern w:val="2"/>
        </w:rPr>
        <w:t>south of LA 465 to junction of LA 121, west of LA 121 and LA 112 to Union Hill and north of LA 113 from Union Hill to Vernon Parish line;</w:t>
      </w:r>
    </w:p>
    <w:p w14:paraId="6909B4A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St. Landry</w:t>
      </w:r>
      <w:r w:rsidRPr="00334428">
        <w:rPr>
          <w:kern w:val="2"/>
        </w:rPr>
        <w:sym w:font="Symbol" w:char="F0BE"/>
      </w:r>
      <w:r w:rsidRPr="00334428">
        <w:rPr>
          <w:kern w:val="2"/>
        </w:rPr>
        <w:t>west of US 167;</w:t>
      </w:r>
    </w:p>
    <w:p w14:paraId="3463ACB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lastRenderedPageBreak/>
        <w:tab/>
        <w:t>ix.</w:t>
      </w:r>
      <w:r w:rsidRPr="00334428">
        <w:rPr>
          <w:kern w:val="2"/>
        </w:rPr>
        <w:tab/>
        <w:t>Vernon</w:t>
      </w:r>
      <w:r w:rsidRPr="00334428">
        <w:rPr>
          <w:kern w:val="2"/>
        </w:rPr>
        <w:sym w:font="Symbol" w:char="F0BE"/>
      </w:r>
      <w:r w:rsidRPr="00334428">
        <w:rPr>
          <w:kern w:val="2"/>
        </w:rPr>
        <w:t xml:space="preserve"> east of LA 113 to Pitkin, south of LA 10 to Allen Parish line, west and north of LA 113, south of LA 465, east of LA 117 from Kurthwood to Leesville, and south of LA 8 from Leesville to Texas state line.</w:t>
      </w:r>
    </w:p>
    <w:p w14:paraId="6EE546E9" w14:textId="77777777" w:rsidR="00334428" w:rsidRPr="00334428" w:rsidRDefault="00334428" w:rsidP="00334428">
      <w:pPr>
        <w:tabs>
          <w:tab w:val="left" w:pos="907"/>
        </w:tabs>
        <w:ind w:firstLine="547"/>
        <w:jc w:val="both"/>
        <w:outlineLvl w:val="5"/>
        <w:rPr>
          <w:rFonts w:eastAsia="Calibri"/>
          <w:kern w:val="2"/>
        </w:rPr>
      </w:pPr>
      <w:r w:rsidRPr="00334428">
        <w:rPr>
          <w:kern w:val="2"/>
        </w:rPr>
        <w:t>b.</w:t>
      </w:r>
      <w:r w:rsidRPr="00334428">
        <w:rPr>
          <w:kern w:val="2"/>
        </w:rPr>
        <w:tab/>
        <w:t>Still hunting only for portions of the following parishes:</w:t>
      </w:r>
    </w:p>
    <w:p w14:paraId="6CDE4A7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  Acadia</w:t>
      </w:r>
      <w:r w:rsidRPr="00334428">
        <w:rPr>
          <w:rFonts w:eastAsia="Calibri"/>
          <w:kern w:val="2"/>
        </w:rPr>
        <w:sym w:font="Symbol" w:char="F0BE"/>
      </w:r>
      <w:r w:rsidRPr="00334428">
        <w:rPr>
          <w:rFonts w:eastAsia="Calibri"/>
          <w:kern w:val="2"/>
        </w:rPr>
        <w:t>north of I-10;</w:t>
      </w:r>
    </w:p>
    <w:p w14:paraId="26DB676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  Allen</w:t>
      </w:r>
      <w:r w:rsidRPr="00334428">
        <w:rPr>
          <w:rFonts w:eastAsia="Calibri"/>
          <w:kern w:val="2"/>
        </w:rPr>
        <w:sym w:font="Symbol" w:char="F0BE"/>
      </w:r>
      <w:r w:rsidRPr="00334428">
        <w:rPr>
          <w:rFonts w:eastAsia="Calibri"/>
          <w:kern w:val="2"/>
        </w:rPr>
        <w:t xml:space="preserve">south of US 190 and west of LA 113; </w:t>
      </w:r>
    </w:p>
    <w:p w14:paraId="4A1AF93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iii.</w:t>
      </w:r>
      <w:r w:rsidRPr="00334428">
        <w:rPr>
          <w:rFonts w:eastAsia="Calibri"/>
          <w:kern w:val="2"/>
        </w:rPr>
        <w:tab/>
        <w:t>Beauregard</w:t>
      </w:r>
      <w:r w:rsidRPr="00334428">
        <w:rPr>
          <w:rFonts w:eastAsia="Calibri"/>
          <w:kern w:val="2"/>
        </w:rPr>
        <w:sym w:font="Symbol" w:char="F0BE"/>
      </w:r>
      <w:r w:rsidRPr="00334428">
        <w:rPr>
          <w:rFonts w:eastAsia="Calibri"/>
          <w:kern w:val="2"/>
        </w:rPr>
        <w:t>west of LA 113 and east of LA 27 from the parish line northward to DeRidder and north of US 190 westward from DeRidder to Texas state line;</w:t>
      </w:r>
    </w:p>
    <w:p w14:paraId="07D6A2A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iv.</w:t>
      </w:r>
      <w:r w:rsidRPr="00334428">
        <w:rPr>
          <w:rFonts w:eastAsia="Calibri"/>
          <w:kern w:val="2"/>
        </w:rPr>
        <w:tab/>
        <w:t>Calcasieu</w:t>
      </w:r>
      <w:r w:rsidRPr="00334428">
        <w:rPr>
          <w:rFonts w:eastAsia="Calibri"/>
          <w:kern w:val="2"/>
        </w:rPr>
        <w:sym w:font="Symbol" w:char="F0BE"/>
      </w:r>
      <w:r w:rsidRPr="00334428">
        <w:rPr>
          <w:rFonts w:eastAsia="Calibri"/>
          <w:kern w:val="2"/>
        </w:rPr>
        <w:t>east of LA 27 from Sulphur northward to the parish line, and north of I-10;</w:t>
      </w:r>
    </w:p>
    <w:p w14:paraId="502B5A1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v.</w:t>
      </w:r>
      <w:r w:rsidRPr="00334428">
        <w:rPr>
          <w:rFonts w:eastAsia="Calibri"/>
          <w:kern w:val="2"/>
        </w:rPr>
        <w:tab/>
        <w:t>Jefferson Davis</w:t>
      </w:r>
      <w:r w:rsidRPr="00334428">
        <w:rPr>
          <w:rFonts w:eastAsia="Calibri"/>
          <w:kern w:val="2"/>
        </w:rPr>
        <w:sym w:font="Symbol" w:char="F0BE"/>
      </w:r>
      <w:r w:rsidRPr="00334428">
        <w:rPr>
          <w:rFonts w:eastAsia="Calibri"/>
          <w:kern w:val="2"/>
        </w:rPr>
        <w:t>north of I-10 and south of US 190;</w:t>
      </w:r>
    </w:p>
    <w:p w14:paraId="2A2C8B7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vi.</w:t>
      </w:r>
      <w:r w:rsidRPr="00334428">
        <w:rPr>
          <w:rFonts w:eastAsia="Calibri"/>
          <w:kern w:val="2"/>
        </w:rPr>
        <w:tab/>
        <w:t>Lafayette</w:t>
      </w:r>
      <w:r w:rsidRPr="00334428">
        <w:rPr>
          <w:rFonts w:eastAsia="Calibri"/>
          <w:kern w:val="2"/>
        </w:rPr>
        <w:sym w:font="Symbol" w:char="F0BE"/>
      </w:r>
      <w:r w:rsidRPr="00334428">
        <w:rPr>
          <w:rFonts w:eastAsia="Calibri"/>
          <w:kern w:val="2"/>
        </w:rPr>
        <w:t>west of I-49 and north of I-10;</w:t>
      </w:r>
    </w:p>
    <w:p w14:paraId="09EE020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vii.</w:t>
      </w:r>
      <w:r w:rsidRPr="00334428">
        <w:rPr>
          <w:rFonts w:eastAsia="Calibri"/>
          <w:kern w:val="2"/>
        </w:rPr>
        <w:tab/>
        <w:t>Rapides</w:t>
      </w:r>
      <w:r w:rsidRPr="00334428">
        <w:rPr>
          <w:rFonts w:eastAsia="Calibri"/>
          <w:kern w:val="2"/>
        </w:rPr>
        <w:sym w:font="Symbol" w:char="F0BE"/>
      </w:r>
      <w:r w:rsidRPr="00334428">
        <w:rPr>
          <w:rFonts w:eastAsia="Calibri"/>
          <w:kern w:val="2"/>
        </w:rPr>
        <w:t>south of LA 465 to junction of LA 121, west of LA 121 and LA 112 to Union Hill and north of LA 113 from Union Hill to Vernon Parish line;</w:t>
      </w:r>
    </w:p>
    <w:p w14:paraId="0AD1C00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viii.  St. Landry</w:t>
      </w:r>
      <w:r w:rsidRPr="00334428">
        <w:rPr>
          <w:rFonts w:eastAsia="Calibri"/>
          <w:kern w:val="2"/>
        </w:rPr>
        <w:sym w:font="Symbol" w:char="F0BE"/>
      </w:r>
      <w:r w:rsidRPr="00334428">
        <w:rPr>
          <w:rFonts w:eastAsia="Calibri"/>
          <w:kern w:val="2"/>
        </w:rPr>
        <w:t>west of US 167;</w:t>
      </w:r>
    </w:p>
    <w:p w14:paraId="2BC0D0C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ix.</w:t>
      </w:r>
      <w:r w:rsidRPr="00334428">
        <w:rPr>
          <w:rFonts w:eastAsia="Calibri"/>
          <w:kern w:val="2"/>
        </w:rPr>
        <w:tab/>
        <w:t>Vernon</w:t>
      </w:r>
      <w:r w:rsidRPr="00334428">
        <w:rPr>
          <w:rFonts w:eastAsia="Calibri"/>
          <w:kern w:val="2"/>
        </w:rPr>
        <w:sym w:font="Symbol" w:char="F0BE"/>
      </w:r>
      <w:r w:rsidRPr="00334428">
        <w:rPr>
          <w:rFonts w:eastAsia="Calibri"/>
          <w:kern w:val="2"/>
        </w:rPr>
        <w:t>west and north of LA 113, south of LA 465, east of LA 117 from Kurthwood to Leesville, and south of LA 8 from Leesville to Texas state line.</w:t>
      </w:r>
    </w:p>
    <w:p w14:paraId="1F16C61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Area 4</w:t>
      </w:r>
    </w:p>
    <w:p w14:paraId="47B9A7EF"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St. Helena and Washington Parishes are open.</w:t>
      </w:r>
    </w:p>
    <w:p w14:paraId="386C5E48"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also open:</w:t>
      </w:r>
    </w:p>
    <w:p w14:paraId="3069BD8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East Baton Rouge</w:t>
      </w:r>
      <w:r w:rsidRPr="00334428">
        <w:rPr>
          <w:kern w:val="2"/>
        </w:rPr>
        <w:sym w:font="Symbol" w:char="F0BE"/>
      </w:r>
      <w:r w:rsidRPr="00334428">
        <w:rPr>
          <w:kern w:val="2"/>
        </w:rPr>
        <w:t>all except that portion west of I-110 and west of US 61;</w:t>
      </w:r>
    </w:p>
    <w:p w14:paraId="6399E2C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highlight w:val="yellow"/>
        </w:rPr>
      </w:pPr>
      <w:r w:rsidRPr="00334428">
        <w:rPr>
          <w:kern w:val="2"/>
        </w:rPr>
        <w:tab/>
        <w:t>ii.</w:t>
      </w:r>
      <w:r w:rsidRPr="00334428">
        <w:rPr>
          <w:kern w:val="2"/>
        </w:rPr>
        <w:tab/>
        <w:t>East Feliciana</w:t>
      </w:r>
      <w:r w:rsidRPr="00334428">
        <w:rPr>
          <w:kern w:val="2"/>
        </w:rPr>
        <w:sym w:font="Symbol" w:char="F0BE"/>
      </w:r>
      <w:r w:rsidRPr="00334428">
        <w:rPr>
          <w:kern w:val="2"/>
        </w:rPr>
        <w:t>east of US 61;</w:t>
      </w:r>
    </w:p>
    <w:p w14:paraId="219DBF3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Livingston</w:t>
      </w:r>
      <w:r w:rsidRPr="00334428">
        <w:rPr>
          <w:kern w:val="2"/>
        </w:rPr>
        <w:sym w:font="Symbol" w:char="F0BE"/>
      </w:r>
      <w:r w:rsidRPr="00334428">
        <w:rPr>
          <w:kern w:val="2"/>
        </w:rPr>
        <w:t>north of I-12;</w:t>
      </w:r>
    </w:p>
    <w:p w14:paraId="3BBE63E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Tangipahoa</w:t>
      </w:r>
      <w:r w:rsidRPr="00334428">
        <w:rPr>
          <w:kern w:val="2"/>
        </w:rPr>
        <w:sym w:font="Symbol" w:char="F0BE"/>
      </w:r>
      <w:r w:rsidRPr="00334428">
        <w:rPr>
          <w:kern w:val="2"/>
        </w:rPr>
        <w:t>north of I-12;</w:t>
      </w:r>
    </w:p>
    <w:p w14:paraId="120C29A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St. Tammany</w:t>
      </w:r>
      <w:r w:rsidRPr="00334428">
        <w:rPr>
          <w:kern w:val="2"/>
        </w:rPr>
        <w:sym w:font="Symbol" w:char="F0BE"/>
      </w:r>
      <w:r w:rsidRPr="00334428">
        <w:rPr>
          <w:kern w:val="2"/>
        </w:rPr>
        <w:t>all except that portion south of I-12, west of LA 1077 to LA 22, south of LA 22 to Tchefuncte River, west of Tchefuncte River southward to Lake Pontchartrain.</w:t>
      </w:r>
    </w:p>
    <w:p w14:paraId="77A5D79B"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Still hunting only in all or portions of the following parishes:</w:t>
      </w:r>
    </w:p>
    <w:p w14:paraId="304D588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East Feliciana and East Baton Rouge</w:t>
      </w:r>
      <w:r w:rsidRPr="00334428">
        <w:rPr>
          <w:kern w:val="2"/>
        </w:rPr>
        <w:sym w:font="Symbol" w:char="F0BE"/>
      </w:r>
      <w:r w:rsidRPr="00334428">
        <w:rPr>
          <w:kern w:val="2"/>
        </w:rPr>
        <w:t>east of Thompson Creek from the Mississippi state line to LA 10, north of LA 10 from Thompson Creek to LA 67 at Clinton, west of LA 67 from Clinton to Mississippi state line, south of Mississippi state line from LA 67 to Thompson Creek. Also that portion of East Baton Rouge Parish east of LA 67 from LA 64 north to Parish Line, south of Parish Line from LA 64 eastward to Amite River, west of Amite River southward to LA 64, north of LA 64 to LA 37 at Magnolia, east of LA 37 northward to LA 64 at Indian Mound, north of LA 64 from Indian Mound to LA 67. Also, that portion of East Feliciana Parish east of LA 67 from parish line north to LA 959, south of LA 959 east to LA 63, west of LA 63 to Amite River, west of Amite River southward to parish line, north of parish line westward to LA 67;</w:t>
      </w:r>
    </w:p>
    <w:p w14:paraId="22494F2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St. Helena</w:t>
      </w:r>
      <w:r w:rsidRPr="00334428">
        <w:rPr>
          <w:kern w:val="2"/>
        </w:rPr>
        <w:sym w:font="Symbol" w:char="F0BE"/>
      </w:r>
      <w:r w:rsidRPr="00334428">
        <w:rPr>
          <w:kern w:val="2"/>
        </w:rPr>
        <w:t xml:space="preserve">north of LA 16 from Tickfaw River at Montpelier westward to LA 449, east and south of LA 449 from LA 16 at Pine Grove northward to Rohner Road, south </w:t>
      </w:r>
    </w:p>
    <w:p w14:paraId="716ED33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of Rohner Road to LA 1045, south of LA 1045 to the Tickfaw River, west of the Tickfaw River from LA 1045 southward to LA 16 at Montpelier;</w:t>
      </w:r>
    </w:p>
    <w:p w14:paraId="43AA312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Tangipahoa</w:t>
      </w:r>
      <w:r w:rsidRPr="00334428">
        <w:rPr>
          <w:kern w:val="2"/>
        </w:rPr>
        <w:sym w:font="Symbol" w:char="F0BE"/>
      </w:r>
      <w:r w:rsidRPr="00334428">
        <w:rPr>
          <w:kern w:val="2"/>
        </w:rPr>
        <w:t xml:space="preserve">that portion of Tangipahoa Parish north of LA 10 from the Tchefuncte River to LA 1061 at </w:t>
      </w:r>
      <w:r w:rsidRPr="00334428">
        <w:rPr>
          <w:kern w:val="2"/>
        </w:rPr>
        <w:t>Wilmer, east of LA 1061 to LA 440 at Bolivar, south of LA 440 to the Tchefuncte River, west of the Tchefuncte River from LA 440 southward to LA 10;</w:t>
      </w:r>
    </w:p>
    <w:p w14:paraId="732CCAA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Washington and St. Tammany</w:t>
      </w:r>
      <w:r w:rsidRPr="00334428">
        <w:rPr>
          <w:kern w:val="2"/>
        </w:rPr>
        <w:sym w:font="Symbol" w:char="F0BE"/>
      </w:r>
      <w:r w:rsidRPr="00334428">
        <w:rPr>
          <w:kern w:val="2"/>
        </w:rPr>
        <w:t>east of LA 21 from the Mississippi state line southward to the Bogue Chitto River, north of the Bogue Chitto River from LA 21 eastward to the Pearl River Navigation Canal, east of the Pearl River Navigation Canal southward to the West Pearl River, north of the West Pearl River from the Pearl River Navigation Canal to Holmes Bayou, west of Holmes Bayou from the West Pearl River northward to the Pearl River, west of the Pearl River from Holmes Bayou northward to the Mississippi state line, south of the Mississippi state line from the Pearl River westward to LA 21. Also, that portion of Washington Parish west of LA 25 from the Mississippi state line southward to the Bogue Chitto River, then west of the Bogue Chitto River to its junction with the St. Tammany Parish line, north of the St. Tammany Parish line to the Tangipahoa Parish line, east of the Tangipahoa Parish line to the Mississippi state line, south of the Mississippi state line to its junction with LA 25.</w:t>
      </w:r>
    </w:p>
    <w:p w14:paraId="18687EC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Area 5</w:t>
      </w:r>
    </w:p>
    <w:p w14:paraId="7BD48503"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Portions of the following parishes are open:</w:t>
      </w:r>
    </w:p>
    <w:p w14:paraId="22FFB36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St. Martin—south of I-10 and east of the West Atchafalaya Basin Protection Levee and west of the East Atchafalaya Basin Protection Levee;</w:t>
      </w:r>
    </w:p>
    <w:p w14:paraId="4693802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 Iberville</w:t>
      </w:r>
      <w:r w:rsidRPr="00334428">
        <w:rPr>
          <w:kern w:val="2"/>
        </w:rPr>
        <w:sym w:font="Symbol" w:char="F0BE"/>
      </w:r>
      <w:r w:rsidRPr="00334428">
        <w:rPr>
          <w:kern w:val="2"/>
        </w:rPr>
        <w:t>south of I-10 and west of the East Atchafalaya Basin Protection Levee;</w:t>
      </w:r>
    </w:p>
    <w:p w14:paraId="23A8B91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Iberia</w:t>
      </w:r>
      <w:r w:rsidRPr="00334428">
        <w:rPr>
          <w:kern w:val="2"/>
        </w:rPr>
        <w:sym w:font="Symbol" w:char="F0BE"/>
      </w:r>
      <w:r w:rsidRPr="00334428">
        <w:rPr>
          <w:kern w:val="2"/>
        </w:rPr>
        <w:t>east of the West Atchafalaya Basin Protection Levee and west of the East Atchafalaya Basin Protection Levee;</w:t>
      </w:r>
    </w:p>
    <w:p w14:paraId="1AD1FF3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St. Mary</w:t>
      </w:r>
      <w:r w:rsidRPr="00334428">
        <w:rPr>
          <w:kern w:val="2"/>
        </w:rPr>
        <w:sym w:font="Symbol" w:char="F0BE"/>
      </w:r>
      <w:r w:rsidRPr="00334428">
        <w:rPr>
          <w:kern w:val="2"/>
        </w:rPr>
        <w:t>east of the West Atchafalaya Basin Protection Levee;</w:t>
      </w:r>
    </w:p>
    <w:p w14:paraId="0539135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High water benchmark closure. Deer hunting in those portions of Iberville and St. Martin parishes south of I-10, west of the East Atchafalaya Basin Protection Levee, east of the West Atchafalaya Basin Protection Levee, and north of Alligator Bayou and Bayou Sorrel will be closed when the river stage of the Atchafalaya River reaches 18 feet msl at Butte LaRose, and will reopen when the river stage recedes to 17 feet msl at Butte LaRose. Deer hunting in those portions of Iberville, St. Martin, St. Mary and Iberia parishes west of the East Atchafalaya Basin Protection Levee, east of the West Atchafalaya Basin Protection Levee and south of Alligator Bayou and Bayou Sorrel will be closed when the river stage of the Atchafalaya River reaches 15 feet msl at Butte LaRose, and will reopen when the river stage recedes to 14 feet msl at Butte LaRose.</w:t>
      </w:r>
    </w:p>
    <w:p w14:paraId="79A6A33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Area 6</w:t>
      </w:r>
    </w:p>
    <w:p w14:paraId="08D0C6A2"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West Feliciana and Pointe Coupee Parishes are open.</w:t>
      </w:r>
    </w:p>
    <w:p w14:paraId="4C60F151"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also open:</w:t>
      </w:r>
    </w:p>
    <w:p w14:paraId="3E16A0A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Avoyelles</w:t>
      </w:r>
      <w:r w:rsidRPr="00334428">
        <w:rPr>
          <w:kern w:val="2"/>
        </w:rPr>
        <w:sym w:font="Symbol" w:char="F0BE"/>
      </w:r>
      <w:r w:rsidRPr="00334428">
        <w:rPr>
          <w:kern w:val="2"/>
        </w:rPr>
        <w:t>all except that portion west of I-49;</w:t>
      </w:r>
    </w:p>
    <w:p w14:paraId="051E9DB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East Baton Rouge</w:t>
      </w:r>
      <w:r w:rsidRPr="00334428">
        <w:rPr>
          <w:kern w:val="2"/>
        </w:rPr>
        <w:sym w:font="Symbol" w:char="F0BE"/>
      </w:r>
      <w:r w:rsidRPr="00334428">
        <w:rPr>
          <w:kern w:val="2"/>
        </w:rPr>
        <w:t>that portion west of I-110 and west of US 61;</w:t>
      </w:r>
    </w:p>
    <w:p w14:paraId="0294FD9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East Feliciana—west of US 61;</w:t>
      </w:r>
    </w:p>
    <w:p w14:paraId="28D0BB8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Evangeline</w:t>
      </w:r>
      <w:r w:rsidRPr="00334428">
        <w:rPr>
          <w:kern w:val="2"/>
        </w:rPr>
        <w:sym w:font="Symbol" w:char="F0BE"/>
      </w:r>
      <w:r w:rsidRPr="00334428">
        <w:rPr>
          <w:kern w:val="2"/>
        </w:rPr>
        <w:t>that portion east of I-49 to junction of LA 29, east of LA 29 south of I-49 to Ville Platte and north of US 167 east of Ville Platte;</w:t>
      </w:r>
    </w:p>
    <w:p w14:paraId="6AB8178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Iberville</w:t>
      </w:r>
      <w:r w:rsidRPr="00334428">
        <w:rPr>
          <w:kern w:val="2"/>
        </w:rPr>
        <w:sym w:font="Symbol" w:char="F0BE"/>
      </w:r>
      <w:r w:rsidRPr="00334428">
        <w:rPr>
          <w:kern w:val="2"/>
        </w:rPr>
        <w:t xml:space="preserve">all north of I-10, and that portion south of I-10 at the Atchafalaya Basin protection levee south to Upper Grand River, then north of Upper Grand River to the Intracoastal Canal at Jack Miller, then west of the Intracoastal </w:t>
      </w:r>
      <w:r w:rsidRPr="00334428">
        <w:rPr>
          <w:kern w:val="2"/>
        </w:rPr>
        <w:lastRenderedPageBreak/>
        <w:t>Canal northward to Bayou Plaquemine, then north of Bayou Plaquemine to the Mississippi River;</w:t>
      </w:r>
    </w:p>
    <w:p w14:paraId="336C21F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Lafayette</w:t>
      </w:r>
      <w:r w:rsidRPr="00334428">
        <w:rPr>
          <w:kern w:val="2"/>
        </w:rPr>
        <w:sym w:font="Symbol" w:char="F0BE"/>
      </w:r>
      <w:r w:rsidRPr="00334428">
        <w:rPr>
          <w:kern w:val="2"/>
        </w:rPr>
        <w:t>north of I-10 and east of I-49;</w:t>
      </w:r>
    </w:p>
    <w:p w14:paraId="5660AF5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Rapides</w:t>
      </w:r>
      <w:r w:rsidRPr="00334428">
        <w:rPr>
          <w:kern w:val="2"/>
        </w:rPr>
        <w:sym w:font="Symbol" w:char="F0BE"/>
      </w:r>
      <w:r w:rsidRPr="00334428">
        <w:rPr>
          <w:kern w:val="2"/>
        </w:rPr>
        <w:t>south of Alexandria between Red River and US 167 to the junction of US 167 with I-49 at Turkey Creek Exit, east of I-49 southward to parish line;</w:t>
      </w:r>
    </w:p>
    <w:p w14:paraId="5634756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St. Landry</w:t>
      </w:r>
      <w:r w:rsidRPr="00334428">
        <w:rPr>
          <w:kern w:val="2"/>
        </w:rPr>
        <w:sym w:font="Symbol" w:char="F0BE"/>
      </w:r>
      <w:r w:rsidRPr="00334428">
        <w:rPr>
          <w:kern w:val="2"/>
        </w:rPr>
        <w:t>east of US 167;</w:t>
      </w:r>
    </w:p>
    <w:p w14:paraId="3589ACF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ix.</w:t>
      </w:r>
      <w:r w:rsidRPr="00334428">
        <w:rPr>
          <w:kern w:val="2"/>
        </w:rPr>
        <w:tab/>
        <w:t>St. Martin—north of I-10;</w:t>
      </w:r>
    </w:p>
    <w:p w14:paraId="7DBE504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w:t>
      </w:r>
      <w:r w:rsidRPr="00334428">
        <w:rPr>
          <w:kern w:val="2"/>
        </w:rPr>
        <w:tab/>
        <w:t>West Baton Rouge</w:t>
      </w:r>
      <w:r w:rsidRPr="00334428">
        <w:rPr>
          <w:kern w:val="2"/>
        </w:rPr>
        <w:sym w:font="Symbol" w:char="F0BE"/>
      </w:r>
      <w:r w:rsidRPr="00334428">
        <w:rPr>
          <w:kern w:val="2"/>
        </w:rPr>
        <w:t>north of I-10.</w:t>
      </w:r>
    </w:p>
    <w:p w14:paraId="091BBDD8"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Still hunting only in all or portions of the following parishes:</w:t>
      </w:r>
    </w:p>
    <w:p w14:paraId="084EC48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Avoyelles</w:t>
      </w:r>
      <w:r w:rsidRPr="00334428">
        <w:rPr>
          <w:kern w:val="2"/>
        </w:rPr>
        <w:sym w:font="Symbol" w:char="F0BE"/>
      </w:r>
      <w:r w:rsidRPr="00334428">
        <w:rPr>
          <w:kern w:val="2"/>
        </w:rPr>
        <w:t>north of LA 1 from Simmesport westward to LA 115 at Marksville, east of LA 115 from Marksville northward to the Red River near Moncla, south and west of the Red River to LA 1 at Simmesport;</w:t>
      </w:r>
    </w:p>
    <w:p w14:paraId="50D6970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Rapides</w:t>
      </w:r>
      <w:r w:rsidRPr="00334428">
        <w:rPr>
          <w:kern w:val="2"/>
        </w:rPr>
        <w:sym w:font="Symbol" w:char="F0BE"/>
      </w:r>
      <w:r w:rsidRPr="00334428">
        <w:rPr>
          <w:kern w:val="2"/>
        </w:rPr>
        <w:t>south of Alexandria between Red River and US 167 to the junction of US 167 with I-49 at Turkey Creek Exit, east of I-49 southward to parish line;</w:t>
      </w:r>
    </w:p>
    <w:p w14:paraId="536CF0E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West Feliciana</w:t>
      </w:r>
      <w:r w:rsidRPr="00334428">
        <w:rPr>
          <w:kern w:val="2"/>
        </w:rPr>
        <w:sym w:font="Symbol" w:char="F0BE"/>
      </w:r>
      <w:r w:rsidRPr="00334428">
        <w:rPr>
          <w:kern w:val="2"/>
        </w:rPr>
        <w:t>west of Thompson Creek to Illinois-Central Railroad, north of Illinois-Central Railroad to LA 964, east of LA 964 northward to US 61, north of US 61 westward to the junction of US 61 and LA 966, east of LA 966 from US 61 to Chaney Creek, south of Chaney Creek to Thompson Creek.</w:t>
      </w:r>
    </w:p>
    <w:p w14:paraId="15620C4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Area 7</w:t>
      </w:r>
    </w:p>
    <w:p w14:paraId="6D7DFB7F"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Portions of the following parishes are open:</w:t>
      </w:r>
    </w:p>
    <w:p w14:paraId="1526331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Iberia</w:t>
      </w:r>
      <w:r w:rsidRPr="00334428">
        <w:rPr>
          <w:kern w:val="2"/>
        </w:rPr>
        <w:sym w:font="Symbol" w:char="F0BE"/>
      </w:r>
      <w:r w:rsidRPr="00334428">
        <w:rPr>
          <w:kern w:val="2"/>
        </w:rPr>
        <w:t>south of LA 14 and west of US 90;</w:t>
      </w:r>
    </w:p>
    <w:p w14:paraId="7581FDC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St. Mary</w:t>
      </w:r>
      <w:r w:rsidRPr="00334428">
        <w:rPr>
          <w:kern w:val="2"/>
        </w:rPr>
        <w:sym w:font="Symbol" w:char="F0BE"/>
      </w:r>
      <w:r w:rsidRPr="00334428">
        <w:rPr>
          <w:kern w:val="2"/>
        </w:rPr>
        <w:t>all except that portion north of US 90 from Iberia Parish line eastward to Wax Lake Outlet, east of Wax Lake Outlet southward to Intracoastal Waterway, north of Intracoastal Waterway eastward to the Atchafalaya River, east of the Atchafalaya River.</w:t>
      </w:r>
    </w:p>
    <w:p w14:paraId="16F2672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Area 8</w:t>
      </w:r>
    </w:p>
    <w:p w14:paraId="6C6C40AC"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Portions of the following parishes are open:</w:t>
      </w:r>
    </w:p>
    <w:p w14:paraId="0FF9E9D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Beauregard</w:t>
      </w:r>
      <w:r w:rsidRPr="00334428">
        <w:rPr>
          <w:kern w:val="2"/>
        </w:rPr>
        <w:sym w:font="Symbol" w:char="F0BE"/>
      </w:r>
      <w:r w:rsidRPr="00334428">
        <w:rPr>
          <w:kern w:val="2"/>
        </w:rPr>
        <w:t>that portion west of LA 27 from parish line northward to DeRidder, south of US 190 from DeRidder to Texas state line;</w:t>
      </w:r>
    </w:p>
    <w:p w14:paraId="018CB18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Calcasieu</w:t>
      </w:r>
      <w:r w:rsidRPr="00334428">
        <w:rPr>
          <w:kern w:val="2"/>
        </w:rPr>
        <w:sym w:font="Symbol" w:char="F0BE"/>
      </w:r>
      <w:r w:rsidRPr="00334428">
        <w:rPr>
          <w:kern w:val="2"/>
        </w:rPr>
        <w:t>that portion west of LA 27 from the parish line southward to Sulphur and north of I-10 from Sulphur to the Texas state line.</w:t>
      </w:r>
    </w:p>
    <w:p w14:paraId="0D843CE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Area 9</w:t>
      </w:r>
    </w:p>
    <w:p w14:paraId="252112C2"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are open: Ascension, Assumption, Jefferson, Lafourche, Orleans, Plaquemines, St. Bernard, St. Charles, St. James, St. John, Terrebonne.</w:t>
      </w:r>
    </w:p>
    <w:p w14:paraId="00D95B3C"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open:</w:t>
      </w:r>
    </w:p>
    <w:p w14:paraId="2D8DB1D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Iberia</w:t>
      </w:r>
      <w:r w:rsidRPr="00334428">
        <w:rPr>
          <w:kern w:val="2"/>
        </w:rPr>
        <w:sym w:font="Symbol" w:char="F0BE"/>
      </w:r>
      <w:r w:rsidRPr="00334428">
        <w:rPr>
          <w:kern w:val="2"/>
        </w:rPr>
        <w:t>east of US 90 and west of the West Atchafalaya Basin Protection Levee and east of the East Atchafalaya Basin Protection Levee;</w:t>
      </w:r>
    </w:p>
    <w:p w14:paraId="2FECB80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Iberville</w:t>
      </w:r>
      <w:r w:rsidRPr="00334428">
        <w:rPr>
          <w:kern w:val="2"/>
        </w:rPr>
        <w:sym w:font="Symbol" w:char="F0BE"/>
      </w:r>
      <w:r w:rsidRPr="00334428">
        <w:rPr>
          <w:kern w:val="2"/>
        </w:rPr>
        <w:t>east of the East Atchafalaya Basin Protection Levee and south of Upper Grand River to the Intracoastal Canal to Bayou Plaquemines, then south of Bayou Plaquemines to the Mississippi River;</w:t>
      </w:r>
    </w:p>
    <w:p w14:paraId="275B9D6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Lafayette</w:t>
      </w:r>
      <w:r w:rsidRPr="00334428">
        <w:rPr>
          <w:kern w:val="2"/>
        </w:rPr>
        <w:sym w:font="Symbol" w:char="F0BE"/>
      </w:r>
      <w:r w:rsidRPr="00334428">
        <w:rPr>
          <w:kern w:val="2"/>
        </w:rPr>
        <w:t>south of I-10 and east of US 90;</w:t>
      </w:r>
    </w:p>
    <w:p w14:paraId="00B19A1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Livingston</w:t>
      </w:r>
      <w:r w:rsidRPr="00334428">
        <w:rPr>
          <w:kern w:val="2"/>
        </w:rPr>
        <w:sym w:font="Symbol" w:char="F0BE"/>
      </w:r>
      <w:r w:rsidRPr="00334428">
        <w:rPr>
          <w:kern w:val="2"/>
        </w:rPr>
        <w:t>south of I-12;</w:t>
      </w:r>
    </w:p>
    <w:p w14:paraId="3870FD8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St. Martin</w:t>
      </w:r>
      <w:r w:rsidRPr="00334428">
        <w:rPr>
          <w:kern w:val="2"/>
        </w:rPr>
        <w:sym w:font="Symbol" w:char="F0BE"/>
      </w:r>
      <w:r w:rsidRPr="00334428">
        <w:rPr>
          <w:kern w:val="2"/>
        </w:rPr>
        <w:t>west of the Atchafalaya Basin Protection Levee and south of I-10. East of the East Atchafalaya Basin Protection Levee and south of I-10;</w:t>
      </w:r>
    </w:p>
    <w:p w14:paraId="61BB257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St. Mary</w:t>
      </w:r>
      <w:r w:rsidRPr="00334428">
        <w:rPr>
          <w:kern w:val="2"/>
        </w:rPr>
        <w:sym w:font="Symbol" w:char="F0BE"/>
      </w:r>
      <w:r w:rsidRPr="00334428">
        <w:rPr>
          <w:kern w:val="2"/>
        </w:rPr>
        <w:t xml:space="preserve">east of US 90 from Iberia Parish line to the Wax Lake Outlet, east of Wax Lake Outlet southward to Intracoastal Waterway, north of Intracoastal Waterway eastward to the Atchafalaya River, east of the Atchafalaya </w:t>
      </w:r>
      <w:r w:rsidRPr="00334428">
        <w:rPr>
          <w:kern w:val="2"/>
        </w:rPr>
        <w:t>River except for portion within the East and West Atchafalaya Basin Protection Levees;</w:t>
      </w:r>
    </w:p>
    <w:p w14:paraId="63985FF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St. Tammany</w:t>
      </w:r>
      <w:r w:rsidRPr="00334428">
        <w:rPr>
          <w:kern w:val="2"/>
        </w:rPr>
        <w:sym w:font="Symbol" w:char="F0BE"/>
      </w:r>
      <w:r w:rsidRPr="00334428">
        <w:rPr>
          <w:kern w:val="2"/>
        </w:rPr>
        <w:t>that portion south of I-12, west of LA 1077 to LA 22, south of LA 22 to Tchefuncte River, west of Tchefuncte River southward to Lake Pontchartrain;</w:t>
      </w:r>
    </w:p>
    <w:p w14:paraId="67A5EFC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Tangipahoa</w:t>
      </w:r>
      <w:r w:rsidRPr="00334428">
        <w:rPr>
          <w:kern w:val="2"/>
        </w:rPr>
        <w:sym w:font="Symbol" w:char="F0BE"/>
      </w:r>
      <w:r w:rsidRPr="00334428">
        <w:rPr>
          <w:kern w:val="2"/>
        </w:rPr>
        <w:t>south of I-12.</w:t>
      </w:r>
    </w:p>
    <w:p w14:paraId="63ED7558"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Still hunting only in all or portions of the following parishes:</w:t>
      </w:r>
    </w:p>
    <w:p w14:paraId="27BBA40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Iberville</w:t>
      </w:r>
      <w:r w:rsidRPr="00334428">
        <w:rPr>
          <w:kern w:val="2"/>
        </w:rPr>
        <w:sym w:font="Symbol" w:char="F0BE"/>
      </w:r>
      <w:r w:rsidRPr="00334428">
        <w:rPr>
          <w:kern w:val="2"/>
        </w:rPr>
        <w:t>east of the Mississippi River;</w:t>
      </w:r>
    </w:p>
    <w:p w14:paraId="6491AD4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Plaquemines</w:t>
      </w:r>
      <w:r w:rsidRPr="00334428">
        <w:rPr>
          <w:kern w:val="2"/>
        </w:rPr>
        <w:sym w:font="Symbol" w:char="F0BE"/>
      </w:r>
      <w:r w:rsidRPr="00334428">
        <w:rPr>
          <w:kern w:val="2"/>
        </w:rPr>
        <w:t>east of the Mississippi River;</w:t>
      </w:r>
    </w:p>
    <w:p w14:paraId="43B1C18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St. Bernard</w:t>
      </w:r>
      <w:r w:rsidRPr="00334428">
        <w:rPr>
          <w:kern w:val="2"/>
        </w:rPr>
        <w:sym w:font="Symbol" w:char="F0BE"/>
      </w:r>
      <w:r w:rsidRPr="00334428">
        <w:rPr>
          <w:kern w:val="2"/>
        </w:rPr>
        <w:t>all of the parish shall be still hunting only except that portion of St. Bernard known as the spoil area between the MRGO on the east and Access Canal on the west, south of Bayou Bienvenue and north of Bayou la Loutre;</w:t>
      </w:r>
    </w:p>
    <w:p w14:paraId="155B3DF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St. John</w:t>
      </w:r>
      <w:r w:rsidRPr="00334428">
        <w:rPr>
          <w:kern w:val="2"/>
        </w:rPr>
        <w:sym w:font="Symbol" w:char="F0BE"/>
      </w:r>
      <w:r w:rsidRPr="00334428">
        <w:rPr>
          <w:kern w:val="2"/>
        </w:rPr>
        <w:t>south of Pass Manchac from Lake Pontchartrain to US 51, east of US 51 from Pass Manchac to LA 638 (Frenier Beach Road). North of LA 638 from US 51 to Lake Pontchartrain, west of Lake Pontchartrain from LA 638 to Pass Manchac.</w:t>
      </w:r>
    </w:p>
    <w:p w14:paraId="68656E0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Area 10</w:t>
      </w:r>
    </w:p>
    <w:p w14:paraId="163B8E1D"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Cameron and Vermillion Parishes are open.</w:t>
      </w:r>
    </w:p>
    <w:p w14:paraId="05C7BA84"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open:</w:t>
      </w:r>
    </w:p>
    <w:p w14:paraId="5A4B147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Acadia</w:t>
      </w:r>
      <w:r w:rsidRPr="00334428">
        <w:rPr>
          <w:kern w:val="2"/>
        </w:rPr>
        <w:sym w:font="Symbol" w:char="F0BE"/>
      </w:r>
      <w:r w:rsidRPr="00334428">
        <w:rPr>
          <w:kern w:val="2"/>
        </w:rPr>
        <w:t>south of I-10;</w:t>
      </w:r>
    </w:p>
    <w:p w14:paraId="0D5D3A7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Calcasieu</w:t>
      </w:r>
      <w:r w:rsidRPr="00334428">
        <w:rPr>
          <w:kern w:val="2"/>
        </w:rPr>
        <w:sym w:font="Symbol" w:char="F0BE"/>
      </w:r>
      <w:r w:rsidRPr="00334428">
        <w:rPr>
          <w:kern w:val="2"/>
        </w:rPr>
        <w:t>south of I-10;</w:t>
      </w:r>
    </w:p>
    <w:p w14:paraId="4C992FF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Iberia</w:t>
      </w:r>
      <w:r w:rsidRPr="00334428">
        <w:rPr>
          <w:kern w:val="2"/>
        </w:rPr>
        <w:sym w:font="Symbol" w:char="F0BE"/>
      </w:r>
      <w:r w:rsidRPr="00334428">
        <w:rPr>
          <w:kern w:val="2"/>
        </w:rPr>
        <w:t>west of US 90 and north of LA 14;</w:t>
      </w:r>
    </w:p>
    <w:p w14:paraId="2BD1E1C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Jefferson Davis</w:t>
      </w:r>
      <w:r w:rsidRPr="00334428">
        <w:rPr>
          <w:kern w:val="2"/>
        </w:rPr>
        <w:sym w:font="Symbol" w:char="F0BE"/>
      </w:r>
      <w:r w:rsidRPr="00334428">
        <w:rPr>
          <w:kern w:val="2"/>
        </w:rPr>
        <w:t>south of I-10;</w:t>
      </w:r>
    </w:p>
    <w:p w14:paraId="2DD09C3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strike/>
          <w:kern w:val="2"/>
        </w:rPr>
      </w:pPr>
      <w:r w:rsidRPr="00334428">
        <w:rPr>
          <w:kern w:val="2"/>
        </w:rPr>
        <w:tab/>
        <w:t>v.</w:t>
      </w:r>
      <w:r w:rsidRPr="00334428">
        <w:rPr>
          <w:kern w:val="2"/>
        </w:rPr>
        <w:tab/>
        <w:t>Lafayette</w:t>
      </w:r>
      <w:r w:rsidRPr="00334428">
        <w:rPr>
          <w:kern w:val="2"/>
        </w:rPr>
        <w:sym w:font="Symbol" w:char="F0BE"/>
      </w:r>
      <w:r w:rsidRPr="00334428">
        <w:rPr>
          <w:kern w:val="2"/>
        </w:rPr>
        <w:t>south of I-10 and west of Hwy 90.</w:t>
      </w:r>
    </w:p>
    <w:p w14:paraId="3704BD0C"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WMA Regulations</w:t>
      </w:r>
    </w:p>
    <w:p w14:paraId="4BD5468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General</w:t>
      </w:r>
    </w:p>
    <w:p w14:paraId="4FFEB833"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The following rules and regulations concerning the management, protection and harvest of wildlife have been officially approved and adopted by the Wildlife and Fisheries Commission in accordance with the authority provided in </w:t>
      </w:r>
      <w:r w:rsidRPr="00334428">
        <w:rPr>
          <w:i/>
          <w:kern w:val="2"/>
        </w:rPr>
        <w:t>Louisiana Revised Statutes</w:t>
      </w:r>
      <w:r w:rsidRPr="00334428">
        <w:rPr>
          <w:kern w:val="2"/>
        </w:rPr>
        <w:t xml:space="preserve"> of 1950, section 109 of title 56. Failure to comply with these regulations will subject individual to citation and/or expulsion from the management area.</w:t>
      </w:r>
    </w:p>
    <w:p w14:paraId="79ED6799"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Citizens are cautioned that by entering a WMA managed by the LDWF they may be subjecting themselves and/or their vehicles to game and/or license checks, inspections and searches.</w:t>
      </w:r>
    </w:p>
    <w:p w14:paraId="23AC4814"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WMA seasons may be altered or closed anytime by the LDWF secretary in emergency situations (floods, fire or other critical circumstances).</w:t>
      </w:r>
    </w:p>
    <w:p w14:paraId="2355E588"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Hunters may enter the WMA no earlier than 4 a.m. unless otherwise specified. Hunters must check out and exit the WMA no later than two hours after sunset, or as otherwise specified.</w:t>
      </w:r>
    </w:p>
    <w:p w14:paraId="31536A13"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 xml:space="preserve">All privately owned property which is completely surrounded by a wildlife management area shall be subject to all state hunting and fishing provisions, including those provisions regarding seasons. Such private property shall not be subject to the special hunting and fishing provisions which govern the wildlife management area, except that deer may not be taken with the aid of dogs. However, the owner or lessee of such property shall be required to participate in the deer management assistance program provided for in R.S. 56:110. In addition, the owner or lessee of such property shall not be allowed to hunt, trap or take resident game by the aid of baiting or placing bait intended to attract or entice the </w:t>
      </w:r>
      <w:r w:rsidRPr="00334428">
        <w:rPr>
          <w:kern w:val="2"/>
        </w:rPr>
        <w:lastRenderedPageBreak/>
        <w:t>resident game to the area where hunters are attempting to take them.</w:t>
      </w:r>
    </w:p>
    <w:p w14:paraId="6819224F"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Dumping garbage or trash on WMAs is prohibited. Garbage and trash may be properly disposed of in designated locations if provided.</w:t>
      </w:r>
    </w:p>
    <w:p w14:paraId="27460E83"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Disorderly conduct or hunting under influence of alcoholic beverages, chemicals and other similar substances is prohibited.</w:t>
      </w:r>
    </w:p>
    <w:p w14:paraId="45A77AF3" w14:textId="77777777" w:rsidR="00334428" w:rsidRPr="00334428" w:rsidRDefault="00334428" w:rsidP="00334428">
      <w:pPr>
        <w:tabs>
          <w:tab w:val="left" w:pos="907"/>
        </w:tabs>
        <w:ind w:firstLine="547"/>
        <w:jc w:val="both"/>
        <w:outlineLvl w:val="5"/>
        <w:rPr>
          <w:kern w:val="2"/>
        </w:rPr>
      </w:pPr>
      <w:r w:rsidRPr="00334428">
        <w:rPr>
          <w:kern w:val="2"/>
        </w:rPr>
        <w:t>h.</w:t>
      </w:r>
      <w:r w:rsidRPr="00334428">
        <w:rPr>
          <w:kern w:val="2"/>
        </w:rPr>
        <w:tab/>
        <w:t xml:space="preserve">Damage to or removal of trees, shrubs, non-game wildlife (including reptiles and amphibians) or any species of butterflies, skippers or moths is prohibited without a permit from the LDWF. Gathering and/or removal of American lotus (grande volèe, </w:t>
      </w:r>
      <w:r w:rsidRPr="00334428">
        <w:rPr>
          <w:i/>
          <w:kern w:val="2"/>
        </w:rPr>
        <w:t>Nelumbo lutea</w:t>
      </w:r>
      <w:r w:rsidRPr="00334428">
        <w:rPr>
          <w:kern w:val="2"/>
        </w:rPr>
        <w:t>) seeds and pods, soft fruits, nuts, mushrooms, berries, wild greens shall be limited to five gallons per person per day.</w:t>
      </w:r>
    </w:p>
    <w:p w14:paraId="4524A16E" w14:textId="77777777" w:rsidR="00334428" w:rsidRPr="00334428" w:rsidRDefault="00334428" w:rsidP="00334428">
      <w:pPr>
        <w:tabs>
          <w:tab w:val="left" w:pos="907"/>
        </w:tabs>
        <w:ind w:firstLine="547"/>
        <w:jc w:val="both"/>
        <w:outlineLvl w:val="5"/>
        <w:rPr>
          <w:kern w:val="2"/>
        </w:rPr>
      </w:pPr>
      <w:r w:rsidRPr="00334428">
        <w:rPr>
          <w:kern w:val="2"/>
        </w:rPr>
        <w:t>i.</w:t>
      </w:r>
      <w:r w:rsidRPr="00334428">
        <w:rPr>
          <w:kern w:val="2"/>
        </w:rPr>
        <w:tab/>
        <w:t>Burning of marshes is prohibited. Hunting actively burning marsh is prohibited.</w:t>
      </w:r>
    </w:p>
    <w:p w14:paraId="2951DB0B" w14:textId="77777777" w:rsidR="00334428" w:rsidRPr="00334428" w:rsidRDefault="00334428" w:rsidP="00334428">
      <w:pPr>
        <w:tabs>
          <w:tab w:val="left" w:pos="907"/>
        </w:tabs>
        <w:ind w:firstLine="547"/>
        <w:jc w:val="both"/>
        <w:outlineLvl w:val="5"/>
        <w:rPr>
          <w:kern w:val="2"/>
        </w:rPr>
      </w:pPr>
      <w:r w:rsidRPr="00334428">
        <w:rPr>
          <w:kern w:val="2"/>
        </w:rPr>
        <w:t>j.</w:t>
      </w:r>
      <w:r w:rsidRPr="00334428">
        <w:rPr>
          <w:kern w:val="2"/>
        </w:rPr>
        <w:tab/>
        <w:t>Nature Trails. Trails shall be limited to pedestrians only. No vehicles, ATVs, horses, mules, bicycles, etc. allowed.</w:t>
      </w:r>
    </w:p>
    <w:p w14:paraId="444D05EB" w14:textId="77777777" w:rsidR="00334428" w:rsidRPr="00334428" w:rsidRDefault="00334428" w:rsidP="00334428">
      <w:pPr>
        <w:tabs>
          <w:tab w:val="left" w:pos="907"/>
        </w:tabs>
        <w:ind w:firstLine="547"/>
        <w:jc w:val="both"/>
        <w:outlineLvl w:val="5"/>
        <w:rPr>
          <w:kern w:val="2"/>
        </w:rPr>
      </w:pPr>
      <w:r w:rsidRPr="00334428">
        <w:rPr>
          <w:kern w:val="2"/>
        </w:rPr>
        <w:t>k.</w:t>
      </w:r>
      <w:r w:rsidRPr="00334428">
        <w:rPr>
          <w:kern w:val="2"/>
        </w:rPr>
        <w:tab/>
        <w:t>Deer seasons are for legal antlered deer unless otherwise specified.</w:t>
      </w:r>
    </w:p>
    <w:p w14:paraId="59E8E8CD" w14:textId="77777777" w:rsidR="00334428" w:rsidRPr="00334428" w:rsidRDefault="00334428" w:rsidP="00334428">
      <w:pPr>
        <w:tabs>
          <w:tab w:val="left" w:pos="907"/>
        </w:tabs>
        <w:ind w:firstLine="547"/>
        <w:jc w:val="both"/>
        <w:outlineLvl w:val="5"/>
        <w:rPr>
          <w:kern w:val="2"/>
        </w:rPr>
      </w:pPr>
      <w:r w:rsidRPr="00334428">
        <w:rPr>
          <w:kern w:val="2"/>
        </w:rPr>
        <w:t>l.</w:t>
      </w:r>
      <w:r w:rsidRPr="00334428">
        <w:rPr>
          <w:kern w:val="2"/>
        </w:rPr>
        <w:tab/>
        <w:t>Small game, when listed under the WMA regulations may include both resident game animals and game birds as well as migratory species of birds.</w:t>
      </w:r>
    </w:p>
    <w:p w14:paraId="5737F7E8" w14:textId="77777777" w:rsidR="00334428" w:rsidRPr="00334428" w:rsidRDefault="00334428" w:rsidP="00334428">
      <w:pPr>
        <w:tabs>
          <w:tab w:val="left" w:pos="907"/>
        </w:tabs>
        <w:ind w:firstLine="547"/>
        <w:jc w:val="both"/>
        <w:outlineLvl w:val="5"/>
        <w:rPr>
          <w:kern w:val="2"/>
        </w:rPr>
      </w:pPr>
      <w:r w:rsidRPr="00334428">
        <w:rPr>
          <w:kern w:val="2"/>
        </w:rPr>
        <w:t>m.</w:t>
      </w:r>
      <w:r w:rsidRPr="00334428">
        <w:rPr>
          <w:kern w:val="2"/>
        </w:rPr>
        <w:tab/>
        <w:t>Oysters may not be harvested from any WMA, except that oysters may be harvested from private oyster leases and state seed grounds located within a WMA, when authorized by the Wildlife and Fisheries Commission and upon approval by the Department of Health.</w:t>
      </w:r>
    </w:p>
    <w:p w14:paraId="192E6DA7" w14:textId="77777777" w:rsidR="00334428" w:rsidRPr="00334428" w:rsidRDefault="00334428" w:rsidP="00334428">
      <w:pPr>
        <w:tabs>
          <w:tab w:val="left" w:pos="907"/>
        </w:tabs>
        <w:ind w:firstLine="547"/>
        <w:jc w:val="both"/>
        <w:outlineLvl w:val="5"/>
        <w:rPr>
          <w:kern w:val="2"/>
        </w:rPr>
      </w:pPr>
      <w:r w:rsidRPr="00334428">
        <w:rPr>
          <w:kern w:val="2"/>
        </w:rPr>
        <w:t>n.</w:t>
      </w:r>
      <w:r w:rsidRPr="00334428">
        <w:rPr>
          <w:kern w:val="2"/>
        </w:rPr>
        <w:tab/>
        <w:t>Free ranging livestock prohibited.</w:t>
      </w:r>
    </w:p>
    <w:p w14:paraId="25316880" w14:textId="77777777" w:rsidR="00334428" w:rsidRPr="00334428" w:rsidRDefault="00334428" w:rsidP="00334428">
      <w:pPr>
        <w:tabs>
          <w:tab w:val="left" w:pos="907"/>
        </w:tabs>
        <w:ind w:firstLine="547"/>
        <w:jc w:val="both"/>
        <w:outlineLvl w:val="5"/>
        <w:rPr>
          <w:kern w:val="2"/>
        </w:rPr>
      </w:pPr>
      <w:r w:rsidRPr="00334428">
        <w:rPr>
          <w:kern w:val="2"/>
        </w:rPr>
        <w:t>o.</w:t>
      </w:r>
      <w:r w:rsidRPr="00334428">
        <w:rPr>
          <w:kern w:val="2"/>
        </w:rPr>
        <w:tab/>
        <w:t>Operation of drones or unmanned aerial vehicles (UAV) on WMAs is prohibited.</w:t>
      </w:r>
    </w:p>
    <w:p w14:paraId="7382BF41" w14:textId="77777777" w:rsidR="00334428" w:rsidRPr="00334428" w:rsidRDefault="00334428" w:rsidP="00334428">
      <w:pPr>
        <w:tabs>
          <w:tab w:val="left" w:pos="907"/>
        </w:tabs>
        <w:ind w:firstLine="547"/>
        <w:jc w:val="both"/>
        <w:outlineLvl w:val="5"/>
        <w:rPr>
          <w:kern w:val="2"/>
        </w:rPr>
      </w:pPr>
      <w:r w:rsidRPr="00334428">
        <w:rPr>
          <w:kern w:val="2"/>
        </w:rPr>
        <w:t>p.</w:t>
      </w:r>
      <w:r w:rsidRPr="00334428">
        <w:rPr>
          <w:kern w:val="2"/>
        </w:rPr>
        <w:tab/>
        <w:t>Operating, modifying, tampering with or altering any water control structures on WMAs is prohibited.</w:t>
      </w:r>
    </w:p>
    <w:p w14:paraId="79F008C3" w14:textId="77777777" w:rsidR="00334428" w:rsidRPr="00334428" w:rsidRDefault="00334428" w:rsidP="00334428">
      <w:pPr>
        <w:tabs>
          <w:tab w:val="left" w:pos="907"/>
        </w:tabs>
        <w:ind w:firstLine="547"/>
        <w:jc w:val="both"/>
        <w:outlineLvl w:val="5"/>
        <w:rPr>
          <w:kern w:val="2"/>
        </w:rPr>
      </w:pPr>
      <w:r w:rsidRPr="00334428">
        <w:rPr>
          <w:kern w:val="2"/>
        </w:rPr>
        <w:t>q.</w:t>
      </w:r>
      <w:r w:rsidRPr="00334428">
        <w:rPr>
          <w:kern w:val="2"/>
        </w:rPr>
        <w:tab/>
        <w:t xml:space="preserve">Limited Access Areas (LAA): Operation of internal combustion powered vessels prohibited September through January. Operation of trolling motors allowed. A </w:t>
      </w:r>
      <w:r w:rsidRPr="00334428">
        <w:rPr>
          <w:i/>
          <w:kern w:val="2"/>
        </w:rPr>
        <w:t>trolling motor</w:t>
      </w:r>
      <w:r w:rsidRPr="00334428">
        <w:rPr>
          <w:kern w:val="2"/>
        </w:rPr>
        <w:t xml:space="preserve"> is defined as a self-contained unit that includes a completely submerged electric motor at the end of the shaft, propeller and controls, and is affixed to a vessel, either at the bow or stern. Vehicles prohibited November through January. Limited access areas are on Atchafalaya Delta, Boeuf, Dewey W. Wills, Joyce, Manchac, Pass-a-Loutre, Pointe-aux-Chenes, Pomme de Terre and Russell Sage WMAs. See WMA maps for specific locations.</w:t>
      </w:r>
    </w:p>
    <w:p w14:paraId="088D0D44" w14:textId="77777777" w:rsidR="00334428" w:rsidRPr="00334428" w:rsidRDefault="00334428" w:rsidP="00334428">
      <w:pPr>
        <w:tabs>
          <w:tab w:val="left" w:pos="907"/>
        </w:tabs>
        <w:ind w:firstLine="547"/>
        <w:jc w:val="both"/>
        <w:outlineLvl w:val="5"/>
        <w:rPr>
          <w:kern w:val="2"/>
        </w:rPr>
      </w:pPr>
      <w:r w:rsidRPr="00334428">
        <w:rPr>
          <w:kern w:val="2"/>
        </w:rPr>
        <w:t>r.</w:t>
      </w:r>
      <w:r w:rsidRPr="00334428">
        <w:rPr>
          <w:kern w:val="2"/>
        </w:rPr>
        <w:tab/>
        <w:t>Trail cameras are prohibited during turkey hunting season.</w:t>
      </w:r>
    </w:p>
    <w:p w14:paraId="264296E3" w14:textId="77777777" w:rsidR="00334428" w:rsidRPr="00334428" w:rsidRDefault="00334428" w:rsidP="00334428">
      <w:pPr>
        <w:tabs>
          <w:tab w:val="left" w:pos="907"/>
        </w:tabs>
        <w:ind w:firstLine="547"/>
        <w:jc w:val="both"/>
        <w:outlineLvl w:val="5"/>
        <w:rPr>
          <w:kern w:val="2"/>
        </w:rPr>
      </w:pPr>
      <w:r w:rsidRPr="00334428">
        <w:rPr>
          <w:kern w:val="2"/>
        </w:rPr>
        <w:t>s.</w:t>
      </w:r>
      <w:r w:rsidRPr="00334428">
        <w:rPr>
          <w:kern w:val="2"/>
        </w:rPr>
        <w:tab/>
        <w:t>Any person entering or utilizing a LDWF designated shooting range must comply with posted range rules and Range Safety Officer (if present) commands.</w:t>
      </w:r>
    </w:p>
    <w:p w14:paraId="63A34A3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Permits</w:t>
      </w:r>
    </w:p>
    <w:p w14:paraId="0A642D2E"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 valid WMA access permit shall be required for use of department-administered lands including wildlife refuges, Wildlife Management Areas (WMA) and Wildlife Conservation Areas (WCA). Persons under 18 years of age are exempt from this requirement. WMA access permits are not required for persons only traveling through the department-administered lands provided that the most direct route is taken and no activities or stops take place.</w:t>
      </w:r>
    </w:p>
    <w:p w14:paraId="4025EC77"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Self-Clearing Permits. A self-clearing permit is required for all activities (hunting, fishing, hiking, bird </w:t>
      </w:r>
      <w:r w:rsidRPr="00334428">
        <w:rPr>
          <w:kern w:val="2"/>
        </w:rPr>
        <w:t>watching, sightseeing, etc.) on WMAs. The self-clearing permit will consist of two portions: check in, check out. All persons must either check in/check out electronically through the LDWF WMA Self-Clearing Permit app/Internet Web Portal or obtain a WMA self-clearing permit from an information station. Users may check in one day in advance of use. Users that check in by electronic means are required to possess proof of check in and must check out within 24 hours. If utilizing paper self-clearing permit from an information station, check in portion must be completed and put in a permit box before each day's activity. The check-out portion must be carried by each person while on the WMA and must be completed and put in a permit box immediately upon exiting the WMA. No permit is required of fishers and boaters who do not travel on a WMA road and/or launch on the WMA as long as they do not get out of the boat and onto the WMA. When mandatory deer checks are specified on WMAs, hunters must check deer at a check station. When mandatory check in for deer seasons is specified on WMAs, hunters must check in at designated locations, and obtain a daily hunt permit. Self-clearing permits are not required for persons only traveling through the WMA provided that the most direct route is taken and no activities or stops take place.</w:t>
      </w:r>
      <w:r w:rsidRPr="00334428">
        <w:rPr>
          <w:strike/>
          <w:kern w:val="2"/>
        </w:rPr>
        <w:t xml:space="preserve"> </w:t>
      </w:r>
    </w:p>
    <w:p w14:paraId="09ED784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Special Seasons</w:t>
      </w:r>
    </w:p>
    <w:p w14:paraId="762B4C72"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Youth Deer Hunt. Youths 17 or younger only. Youths must be accompanied by an adult 18 years of age or older. Youths must possess a hunter safety certification or proof of successful completion of a hunter safety course. If the accompanying adult was born before September 1, 1969 and has a valid hunting license or who is 18 years of age or older and has proof of successful completion of a firearm and hunter education course approved by the department, this requirement is waived for the youth. Additionally, any youth participating in the hunt shall have in their immediate possession a valid, original youth license. Adults may not possess a firearm. Youths may possess only one firearm while hunting. Legal firearms are the same as described for deer hunting. The supervising adult shall maintain visual and voice contact with the youth at all times, except properly licensed youths and youths 12 years old or older who have successfully completed a hunter safety course may hunt without a supervising adult. Contact the appropriate region office for maps of specific hunting areas. Either-sex deer may be taken on WMAs with youth hunts. Consult the regulations pamphlet for WMAs offering youth hunts. </w:t>
      </w:r>
    </w:p>
    <w:p w14:paraId="7620B4C3" w14:textId="77777777" w:rsidR="00334428" w:rsidRPr="00334428" w:rsidRDefault="00334428" w:rsidP="00334428">
      <w:pPr>
        <w:ind w:left="432" w:right="432"/>
        <w:jc w:val="both"/>
        <w:rPr>
          <w:noProof/>
          <w:sz w:val="16"/>
          <w:szCs w:val="16"/>
        </w:rPr>
      </w:pPr>
      <w:r w:rsidRPr="00334428">
        <w:rPr>
          <w:noProof/>
          <w:sz w:val="16"/>
          <w:szCs w:val="16"/>
        </w:rPr>
        <w:t>NOTE: Some hunts may be by pre-application lottery.</w:t>
      </w:r>
    </w:p>
    <w:p w14:paraId="5FC386B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Youth Squirrel Hunt (on selected WMAs only). Only youths 17 or younger may hunt. Squirrel, rabbit, raccoon, hogs and opossum may be taken. No dogs allowed. All other seasons will remain open to other hunters. Youths must possess a hunter safety certification or proof of successful completion of a hunter safety course. Youths must be accompanied by one adult 18 years of age or older. If the accompanying adult was born before September 1, 1969 and has a valid hunting license or who is 18 years of age or older and has proof of successful completion of a firearm and hunter education course approved by the department, this requirement is waived for the youth. Adults may not possess a firearm. Youths may possess only one firearm while hunting. The supervising adult shall maintain visual and voice contact with the youth at all times, except properly licensed youths and youths 12 years old or older who have successfully completed a hunter safety course may hunt without a </w:t>
      </w:r>
      <w:r w:rsidRPr="00334428">
        <w:rPr>
          <w:kern w:val="2"/>
        </w:rPr>
        <w:lastRenderedPageBreak/>
        <w:t>supervising adult. Self-clearing permits are required. Consult the regulations pamphlet for WMAs offering youth squirrel hunts.</w:t>
      </w:r>
    </w:p>
    <w:p w14:paraId="6B13E748"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Youth Mourning Dove Hunt. A youth mourning dove hunt will be conducted on specific WMAs and will follow the same regulations provided for youth deer hunts on the first or second weekend of the mourning dove season (Saturday and/or Sunday only). Consult the regulations pamphlet for WMAs offering youth mourning dove hunts.</w:t>
      </w:r>
    </w:p>
    <w:p w14:paraId="759C95F6"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 xml:space="preserve">Physically Challenged Season. An either-sex deer season will be held for hunters possessing a physically challenged hunter permit on WMAs during the dates specified under the individual WMA. Participants must possess a physically challenged hunter permit. Contact region office for permit application and map of specific hunting area. Consult the regulations pamphlet for WMAs offering physically challenged seasons. </w:t>
      </w:r>
    </w:p>
    <w:p w14:paraId="1331F249"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Turkey Lottery Hunts. Hunts restricted to those persons selected by lottery. Consult the regulations pamphlet for deadlines. Contact region offices for more details.</w:t>
      </w:r>
    </w:p>
    <w:p w14:paraId="7E288DFE"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Waterfowl Lottery Hunts. Hunts restricted to those persons selected by lottery. Consult the regulations pamphlet for deadline. Consult regulations pamphlet for individual WMA schedules or contact any Wildlife Division office for more details.</w:t>
      </w:r>
    </w:p>
    <w:p w14:paraId="74DC414E"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Mourning Dove Lottery Hunts. Consult regulations pamphlet for individual WMA schedules or contact any Wildlife Division office for more details.</w:t>
      </w:r>
    </w:p>
    <w:p w14:paraId="40C24D3D" w14:textId="77777777" w:rsidR="00334428" w:rsidRPr="00334428" w:rsidRDefault="00334428" w:rsidP="00334428">
      <w:pPr>
        <w:tabs>
          <w:tab w:val="left" w:pos="907"/>
        </w:tabs>
        <w:ind w:firstLine="547"/>
        <w:jc w:val="both"/>
        <w:outlineLvl w:val="5"/>
        <w:rPr>
          <w:kern w:val="2"/>
        </w:rPr>
      </w:pPr>
      <w:r w:rsidRPr="00334428">
        <w:rPr>
          <w:kern w:val="2"/>
        </w:rPr>
        <w:t>h.</w:t>
      </w:r>
      <w:r w:rsidRPr="00334428">
        <w:rPr>
          <w:kern w:val="2"/>
        </w:rPr>
        <w:tab/>
        <w:t xml:space="preserve">Trapping. Consult annual trapping regulations for specific dates. All traps must be run daily. Traps with teeth are illegal. Hunter orange required when a deer gun season is in progress. </w:t>
      </w:r>
    </w:p>
    <w:p w14:paraId="7919F965" w14:textId="77777777" w:rsidR="00334428" w:rsidRPr="00334428" w:rsidRDefault="00334428" w:rsidP="00334428">
      <w:pPr>
        <w:tabs>
          <w:tab w:val="left" w:pos="907"/>
        </w:tabs>
        <w:ind w:firstLine="547"/>
        <w:jc w:val="both"/>
        <w:outlineLvl w:val="5"/>
        <w:rPr>
          <w:kern w:val="2"/>
        </w:rPr>
      </w:pPr>
      <w:r w:rsidRPr="00334428">
        <w:rPr>
          <w:kern w:val="2"/>
        </w:rPr>
        <w:t>i.</w:t>
      </w:r>
      <w:r w:rsidRPr="00334428">
        <w:rPr>
          <w:kern w:val="2"/>
        </w:rPr>
        <w:tab/>
        <w:t>Raccoon Hunting. A licensed hunter may take raccoon or opossum, two per person per day, during daylight hours only, during the open hunting season in progress on WMAs.</w:t>
      </w:r>
    </w:p>
    <w:p w14:paraId="74818888"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Nighttime Experimental</w:t>
      </w:r>
      <w:r w:rsidRPr="00334428">
        <w:rPr>
          <w:kern w:val="2"/>
        </w:rPr>
        <w:sym w:font="Symbol" w:char="F0BE"/>
      </w:r>
      <w:r w:rsidRPr="00334428">
        <w:rPr>
          <w:kern w:val="2"/>
        </w:rPr>
        <w:t>all nighttime raccoon hunting where allowed is with dogs only. There is no bag limit. Self-clearing permit required.</w:t>
      </w:r>
    </w:p>
    <w:p w14:paraId="285FB887" w14:textId="77777777" w:rsidR="00334428" w:rsidRPr="00334428" w:rsidRDefault="00334428" w:rsidP="00334428">
      <w:pPr>
        <w:tabs>
          <w:tab w:val="left" w:pos="907"/>
        </w:tabs>
        <w:ind w:firstLine="547"/>
        <w:jc w:val="both"/>
        <w:outlineLvl w:val="5"/>
        <w:rPr>
          <w:kern w:val="2"/>
        </w:rPr>
      </w:pPr>
      <w:r w:rsidRPr="00334428">
        <w:rPr>
          <w:kern w:val="2"/>
        </w:rPr>
        <w:t>j.</w:t>
      </w:r>
      <w:r w:rsidRPr="00334428">
        <w:rPr>
          <w:kern w:val="2"/>
        </w:rPr>
        <w:tab/>
        <w:t>Sport Fishing. Sport fishing, crawfishing and frogging are allowed on WMAs when in compliance with current laws and regulations except as otherwise specified under individual WMA listings.</w:t>
      </w:r>
    </w:p>
    <w:p w14:paraId="7B36D4E7" w14:textId="77777777" w:rsidR="00334428" w:rsidRPr="00334428" w:rsidRDefault="00334428" w:rsidP="00334428">
      <w:pPr>
        <w:tabs>
          <w:tab w:val="left" w:pos="907"/>
        </w:tabs>
        <w:ind w:firstLine="547"/>
        <w:jc w:val="both"/>
        <w:outlineLvl w:val="5"/>
        <w:rPr>
          <w:kern w:val="2"/>
        </w:rPr>
      </w:pPr>
      <w:r w:rsidRPr="00334428">
        <w:rPr>
          <w:kern w:val="2"/>
        </w:rPr>
        <w:t>k.</w:t>
      </w:r>
      <w:r w:rsidRPr="00334428">
        <w:rPr>
          <w:kern w:val="2"/>
        </w:rPr>
        <w:tab/>
        <w:t>Small Game Emphasis Areas. Specially designated areas on certain WMAs will allow small game hunting with dogs, confined to that specific area when the remainder of the WMA is restricted to still hunt only. Additionally, off season training of rabbit and bird dogs may be allowed on some of the small game emphasis areas. Small game emphasis areas are offered on Big Colewa Bayou, Bayou Macon, Bodcau, Boeuf, Dewey W. Wills, John Franks, Marsh Bayou, Pomme de Terre, Richard K. Yancey, Russell Sage, Sandy Hollow, Sherburne, Tunica Hills and Walnut Hill WMAs.</w:t>
      </w:r>
    </w:p>
    <w:p w14:paraId="0192952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Firearms</w:t>
      </w:r>
    </w:p>
    <w:p w14:paraId="6F71077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Firearms having live ammunition in the chamber and crossbows cocked in the ready position are not allowed in or on vehicles, boats under power, motorcycles, ATVs, UTVs, ATCs, WMA check stations, or in camping areas on WMAs.</w:t>
      </w:r>
    </w:p>
    <w:p w14:paraId="5E37EADF"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Rifles, shotguns, pre-charged pneumatic devices, and bows and arrows are not allowed on WMAs during closed seasons except on designated shooting ranges or as permitted </w:t>
      </w:r>
      <w:r w:rsidRPr="00334428">
        <w:rPr>
          <w:kern w:val="2"/>
        </w:rPr>
        <w:t>for trapping and except as allowed pursuant to R.S. 56:109(C) and for purposes of transport pursuant to R.S. 56:1691. Bows and broadhead arrows are not allowed on WMAs except during deer archery season, turkey season or as permitted for bowfishing. Any person who meets the qualification of R.S. 14:95(M) may possess handguns on WMAs provided these firearms are not used for any hunting purpose.</w:t>
      </w:r>
    </w:p>
    <w:p w14:paraId="223A4A73"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 xml:space="preserve">Hunting with the following firearms or ammunition on any WMA is prohibited, except during modern or primitive firearm deer seasons, or a firearm season established on any WMA for feral hogs: </w:t>
      </w:r>
    </w:p>
    <w:p w14:paraId="3146E4A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centerfire rifles;</w:t>
      </w:r>
    </w:p>
    <w:p w14:paraId="07BEFAC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centerfire break-action and centerfire bolt-action handguns;</w:t>
      </w:r>
    </w:p>
    <w:p w14:paraId="44A7F79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centerfire scoped handguns;</w:t>
      </w:r>
    </w:p>
    <w:p w14:paraId="7AD23E6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shotgun slugs or shot larger than BB lead or F steel. Possession of such ammunition in the presence of a shotgun during closed season shall create a rebuttable presumption of hunting activity.</w:t>
      </w:r>
    </w:p>
    <w:p w14:paraId="6EB03055"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Target shooting and other forms of practice shooting are prohibited on WMAs except as otherwise specified.</w:t>
      </w:r>
    </w:p>
    <w:p w14:paraId="783B1B18"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Discharging of firearms on or across, or hunting from designated roads, ATV/UTV trails, nature trails, hiking trails, and their rights-of-way is prohibited during the modern firearms and primitive firearms deer seasons.</w:t>
      </w:r>
    </w:p>
    <w:p w14:paraId="0E8B6F6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Methods of Taking Game</w:t>
      </w:r>
    </w:p>
    <w:p w14:paraId="163E0D8D"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Moving deer or hogs on a WMA with organized drives and standers, drivers or making use of noises or noise-making devices is prohibited.</w:t>
      </w:r>
    </w:p>
    <w:p w14:paraId="659A9E1B"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On WMAs, except Floy McElroy WMA, the daily limit shall be one antlered deer and one antlerless deer (when legal) per day, not to exceed the Deer Area limit for the Deer Area that a WMA is contained within (all segments included) by all methods of take.</w:t>
      </w:r>
    </w:p>
    <w:p w14:paraId="77B06160"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Baiting, hunting over bait, or possession of bait is prohibited on all WMAs, except bait may be kept in a vehicle traversing a WMA road or parked on a WMA road. Bait is defined as any substance used to attract game via ingestion.</w:t>
      </w:r>
    </w:p>
    <w:p w14:paraId="44948B79"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During mandatory deer check hunts, deer may not be skinned nor have any external body parts removed including but not limited to feet, legs, tail, head or ears before being checked out.</w:t>
      </w:r>
    </w:p>
    <w:p w14:paraId="11B77481"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 xml:space="preserve">Deer hunting on WMAs is restricted to still hunting only. </w:t>
      </w:r>
    </w:p>
    <w:p w14:paraId="45FD40A5"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 xml:space="preserve">Construction of and/or hunting from permanent tree stands or permanent blinds on WMAs is prohibited. Any permanent stand or permanent blind will be removed and destroyed. A permanent blind is any blind using non-natural materials or having a frame which is not dismantled within two hours after the end of legal shooting time each day. Blinds with frames of wood, plastic, metal poles, wire, mesh, webbing or other materials may be used but must be removed from the WMA within two hours after the end of legal shooting time each day. Blinds made solely of natural vegetation and not held together by nails or other metallic fasteners may be left in place but cannot be used to reserve hunting locations. Natural vegetation (including any material used as corner posts) is defined as natural branches that are 2 inches or less in diameter. All decoys must be removed from the WMA daily. Permanent tree stands are any stands that use nails, screws, spikes, etc., to attach to trees and are strictly </w:t>
      </w:r>
      <w:r w:rsidRPr="00334428">
        <w:rPr>
          <w:kern w:val="2"/>
        </w:rPr>
        <w:lastRenderedPageBreak/>
        <w:t>prohibited. Deer stands may not be left on WMAs unless the stands are removed from trees, placed flat on the ground, and left in a non-hunting position (a non-hunting position is one in which a hunter could not hunt from the stand in its present position). Also, all stands left must be legibly tagged with the user’s LDWF ID number. No stand may be left on any WMA prior to the day before deer season opens on that WMA and all stands must be removed from the WMA within one day after the close of deer hunting on that WMA. Free standing blinds must be disassembled when not in use. Stands left will not reserve hunting sites for the owner or user. All portable stands, blinds, tripods, etc., found unattended in a hunting position, not placed flat on the ground, or untagged will be confiscated and disposed of by the LDWF. LDWF is not responsible for unattended stands left on an area.</w:t>
      </w:r>
    </w:p>
    <w:p w14:paraId="1FA5D43B"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Physically Challenged Wheelchair Confined Deer and Waterfowl Hunting Areas: special deer and waterfowl hunting areas, blinds and stands identified with LDWF logos, have been established for physically challenged hunter permit (PCHP) wheelchair confined hunters on WMAs. Hunters must obtain a PCHP permit and are required to make reservations to use blinds and stands. PCHP wheelchair hunting areas are available on Alexander State Forest, Bayou Pierre, Big Colewa Bayou, Buckhorn, Clear Creek, Fort Polk-Vernon, Sandy Hollow, Sherburne, and West Bay WMAs. Check WMA hunting schedules or call the LDWF field offices in Pineville, Lafayette, Lake Charles, Minden, Monroe or Hammond for information.</w:t>
      </w:r>
    </w:p>
    <w:p w14:paraId="37CBB08E" w14:textId="77777777" w:rsidR="00334428" w:rsidRPr="00334428" w:rsidRDefault="00334428" w:rsidP="00334428">
      <w:pPr>
        <w:tabs>
          <w:tab w:val="left" w:pos="907"/>
        </w:tabs>
        <w:ind w:firstLine="547"/>
        <w:jc w:val="both"/>
        <w:outlineLvl w:val="5"/>
        <w:rPr>
          <w:kern w:val="2"/>
        </w:rPr>
      </w:pPr>
      <w:r w:rsidRPr="00334428">
        <w:rPr>
          <w:kern w:val="2"/>
        </w:rPr>
        <w:t>h.</w:t>
      </w:r>
      <w:r w:rsidRPr="00334428">
        <w:rPr>
          <w:kern w:val="2"/>
        </w:rPr>
        <w:tab/>
        <w:t>Hunting from utility poles and structures, and oil and gas exploration facilities or platforms is prohibited.</w:t>
      </w:r>
    </w:p>
    <w:p w14:paraId="1C40F840" w14:textId="77777777" w:rsidR="00334428" w:rsidRPr="00334428" w:rsidRDefault="00334428" w:rsidP="00334428">
      <w:pPr>
        <w:tabs>
          <w:tab w:val="left" w:pos="907"/>
        </w:tabs>
        <w:ind w:firstLine="547"/>
        <w:jc w:val="both"/>
        <w:outlineLvl w:val="5"/>
        <w:rPr>
          <w:kern w:val="2"/>
        </w:rPr>
      </w:pPr>
      <w:r w:rsidRPr="00334428">
        <w:rPr>
          <w:kern w:val="2"/>
        </w:rPr>
        <w:t>i.</w:t>
      </w:r>
      <w:r w:rsidRPr="00334428">
        <w:rPr>
          <w:kern w:val="2"/>
        </w:rPr>
        <w:tab/>
        <w:t>It is illegal to save or reserve hunting locations using permanent stands or blinds. Stands or blinds attached to trees with screws, nails, spikes, etc. are illegal.</w:t>
      </w:r>
    </w:p>
    <w:p w14:paraId="03807FBA" w14:textId="77777777" w:rsidR="00334428" w:rsidRPr="00334428" w:rsidRDefault="00334428" w:rsidP="00334428">
      <w:pPr>
        <w:tabs>
          <w:tab w:val="left" w:pos="907"/>
        </w:tabs>
        <w:ind w:firstLine="547"/>
        <w:jc w:val="both"/>
        <w:outlineLvl w:val="5"/>
        <w:rPr>
          <w:kern w:val="2"/>
        </w:rPr>
      </w:pPr>
      <w:r w:rsidRPr="00334428">
        <w:rPr>
          <w:kern w:val="2"/>
        </w:rPr>
        <w:t>j.</w:t>
      </w:r>
      <w:r w:rsidRPr="00334428">
        <w:rPr>
          <w:kern w:val="2"/>
        </w:rPr>
        <w:tab/>
        <w:t>Tree climbing spurs, spikes or screw-in steps are prohibited.</w:t>
      </w:r>
    </w:p>
    <w:p w14:paraId="73B0B931" w14:textId="77777777" w:rsidR="00334428" w:rsidRPr="00334428" w:rsidRDefault="00334428" w:rsidP="00334428">
      <w:pPr>
        <w:tabs>
          <w:tab w:val="left" w:pos="907"/>
        </w:tabs>
        <w:ind w:firstLine="547"/>
        <w:jc w:val="both"/>
        <w:outlineLvl w:val="5"/>
        <w:rPr>
          <w:kern w:val="2"/>
        </w:rPr>
      </w:pPr>
      <w:r w:rsidRPr="00334428">
        <w:rPr>
          <w:kern w:val="2"/>
        </w:rPr>
        <w:t>k.</w:t>
      </w:r>
      <w:r w:rsidRPr="00334428">
        <w:rPr>
          <w:kern w:val="2"/>
        </w:rPr>
        <w:tab/>
        <w:t>Unattended decoys will be confiscated and forfeited to the LDWF and disposed of by the LDWF. This action is necessary to prevent preemption of hunting space.</w:t>
      </w:r>
    </w:p>
    <w:p w14:paraId="5DBD7699" w14:textId="77777777" w:rsidR="00334428" w:rsidRPr="00334428" w:rsidRDefault="00334428" w:rsidP="00334428">
      <w:pPr>
        <w:tabs>
          <w:tab w:val="left" w:pos="907"/>
        </w:tabs>
        <w:ind w:firstLine="547"/>
        <w:jc w:val="both"/>
        <w:outlineLvl w:val="5"/>
        <w:rPr>
          <w:kern w:val="2"/>
        </w:rPr>
      </w:pPr>
      <w:r w:rsidRPr="00334428">
        <w:rPr>
          <w:kern w:val="2"/>
        </w:rPr>
        <w:t>l.</w:t>
      </w:r>
      <w:r w:rsidRPr="00334428">
        <w:rPr>
          <w:kern w:val="2"/>
        </w:rPr>
        <w:tab/>
        <w:t>Spot lighting (shining) from vehicles is prohibited on all WMAs.</w:t>
      </w:r>
    </w:p>
    <w:p w14:paraId="487BB7B4" w14:textId="77777777" w:rsidR="00334428" w:rsidRPr="00334428" w:rsidRDefault="00334428" w:rsidP="00334428">
      <w:pPr>
        <w:tabs>
          <w:tab w:val="left" w:pos="907"/>
        </w:tabs>
        <w:ind w:firstLine="547"/>
        <w:jc w:val="both"/>
        <w:outlineLvl w:val="5"/>
        <w:rPr>
          <w:kern w:val="2"/>
        </w:rPr>
      </w:pPr>
      <w:r w:rsidRPr="00334428">
        <w:rPr>
          <w:kern w:val="2"/>
        </w:rPr>
        <w:t>m.</w:t>
      </w:r>
      <w:r w:rsidRPr="00334428">
        <w:rPr>
          <w:kern w:val="2"/>
        </w:rPr>
        <w:tab/>
        <w:t>Horses and mules may be ridden on WMAs except where prohibited and except during gun seasons for deer and turkey. Riding is restricted to designated roads and trails depicted on WMA map, self-clearing permit is required. Organized trail rides prohibited except allowed by permit only on Camp Beauregard. Hunting and trapping from horses and mules is prohibited except for quail hunting or as otherwise specified. Horse-drawn conveyances are prohibited.</w:t>
      </w:r>
    </w:p>
    <w:p w14:paraId="4D43525A" w14:textId="77777777" w:rsidR="00334428" w:rsidRPr="00334428" w:rsidRDefault="00334428" w:rsidP="00334428">
      <w:pPr>
        <w:tabs>
          <w:tab w:val="left" w:pos="907"/>
        </w:tabs>
        <w:ind w:firstLine="547"/>
        <w:jc w:val="both"/>
        <w:outlineLvl w:val="5"/>
        <w:rPr>
          <w:kern w:val="2"/>
        </w:rPr>
      </w:pPr>
      <w:r w:rsidRPr="00334428">
        <w:rPr>
          <w:kern w:val="2"/>
        </w:rPr>
        <w:t>n.</w:t>
      </w:r>
      <w:r w:rsidRPr="00334428">
        <w:rPr>
          <w:kern w:val="2"/>
        </w:rPr>
        <w:tab/>
        <w:t xml:space="preserve">All hunters (including archers and small game hunters) except waterfowl hunters and mourning dove hunters on WMAs must display 400 square inches of "hunter orange" or “blaze pink” and wear a “hunter orange” or “blaze pink” cap during open gun season for deer. Quail and woodcock hunters and hunters participating in special dog seasons for rabbit, squirrel and feral hogs are required to wear a minimum of a “hunter orange” or “blaze pink” cap. All other hunters and archers (while on the ground) except waterfowl hunters also must wear a minimum of a “hunter orange” or “blaze pink” cap during special dog seasons for rabbit and squirrel and feral hogs. Also all persons afield during hunting seasons are encouraged to display "hunter orange" or “blaze pink”. </w:t>
      </w:r>
      <w:r w:rsidRPr="00334428">
        <w:rPr>
          <w:kern w:val="2"/>
        </w:rPr>
        <w:br w:type="column"/>
      </w:r>
      <w:r w:rsidRPr="00334428">
        <w:rPr>
          <w:kern w:val="2"/>
        </w:rPr>
        <w:t>Hunters participating in special shotgun season for feral hogs on Atchafalaya Delta, Pass-a-Loutre, Pointe-aux-Chenes and Salvador/Timken WMAs must display 400 square inches of “hunter orange” or “blaze pink” and wear a “hunter orange” or “blaze pink” cap.</w:t>
      </w:r>
    </w:p>
    <w:p w14:paraId="2ABB17FE" w14:textId="77777777" w:rsidR="00334428" w:rsidRPr="00334428" w:rsidRDefault="00334428" w:rsidP="00334428">
      <w:pPr>
        <w:tabs>
          <w:tab w:val="left" w:pos="907"/>
        </w:tabs>
        <w:ind w:firstLine="547"/>
        <w:jc w:val="both"/>
        <w:outlineLvl w:val="5"/>
        <w:rPr>
          <w:kern w:val="2"/>
        </w:rPr>
      </w:pPr>
      <w:r w:rsidRPr="00334428">
        <w:rPr>
          <w:kern w:val="2"/>
        </w:rPr>
        <w:t>o.</w:t>
      </w:r>
      <w:r w:rsidRPr="00334428">
        <w:rPr>
          <w:kern w:val="2"/>
        </w:rPr>
        <w:tab/>
        <w:t>Deer hunters hunting from concealed ground blinds must display a minimum of 400 square inches of “hunter orange” or “blaze pink” above or around their blinds which is visible from 360 degrees.</w:t>
      </w:r>
    </w:p>
    <w:p w14:paraId="6694482F" w14:textId="77777777" w:rsidR="00334428" w:rsidRPr="00334428" w:rsidRDefault="00334428" w:rsidP="00334428">
      <w:pPr>
        <w:tabs>
          <w:tab w:val="left" w:pos="907"/>
        </w:tabs>
        <w:ind w:firstLine="547"/>
        <w:jc w:val="both"/>
        <w:outlineLvl w:val="5"/>
        <w:rPr>
          <w:kern w:val="2"/>
        </w:rPr>
      </w:pPr>
      <w:r w:rsidRPr="00334428">
        <w:rPr>
          <w:kern w:val="2"/>
        </w:rPr>
        <w:t>p.</w:t>
      </w:r>
      <w:r w:rsidRPr="00334428">
        <w:rPr>
          <w:kern w:val="2"/>
        </w:rPr>
        <w:tab/>
        <w:t>Archery Season for Deer. The archery season on WMAs is the same as outside and is open for either-sex deer except as otherwise specified on individual WMAs. Archery season restricted on Atchafalaya Delta and closed on certain WMAs when special seasons for youth or physically challenged hunts are in progress. Consult regulations pamphlet for specific seasons.</w:t>
      </w:r>
    </w:p>
    <w:p w14:paraId="61A215E7" w14:textId="77777777" w:rsidR="00334428" w:rsidRPr="00334428" w:rsidRDefault="00334428" w:rsidP="00334428">
      <w:pPr>
        <w:tabs>
          <w:tab w:val="left" w:pos="907"/>
        </w:tabs>
        <w:ind w:firstLine="547"/>
        <w:jc w:val="both"/>
        <w:outlineLvl w:val="5"/>
        <w:rPr>
          <w:kern w:val="2"/>
        </w:rPr>
      </w:pPr>
      <w:r w:rsidRPr="00334428">
        <w:rPr>
          <w:kern w:val="2"/>
        </w:rPr>
        <w:t>q.</w:t>
      </w:r>
      <w:r w:rsidRPr="00334428">
        <w:rPr>
          <w:kern w:val="2"/>
        </w:rPr>
        <w:tab/>
        <w:t>Either-sex deer may be taken on WMAs at any time during archery season except when bucks only seasons are in progress on the respective WMAs. Archers must abide by bucks only regulations and other restrictions when such seasons are in progress.</w:t>
      </w:r>
    </w:p>
    <w:p w14:paraId="222F2F2A" w14:textId="77777777" w:rsidR="00334428" w:rsidRPr="00334428" w:rsidRDefault="00334428" w:rsidP="00334428">
      <w:pPr>
        <w:tabs>
          <w:tab w:val="left" w:pos="907"/>
        </w:tabs>
        <w:ind w:firstLine="547"/>
        <w:jc w:val="both"/>
        <w:outlineLvl w:val="5"/>
        <w:rPr>
          <w:kern w:val="2"/>
        </w:rPr>
      </w:pPr>
      <w:r w:rsidRPr="00334428">
        <w:rPr>
          <w:kern w:val="2"/>
        </w:rPr>
        <w:t>r.</w:t>
      </w:r>
      <w:r w:rsidRPr="00334428">
        <w:rPr>
          <w:kern w:val="2"/>
        </w:rPr>
        <w:tab/>
        <w:t>Primitive Firearms Season for Deer. Either-sex unless otherwise specified. See WMA deer schedule. Except youths 17 or younger may use any legal weapon during the primitive firearm season.</w:t>
      </w:r>
    </w:p>
    <w:p w14:paraId="0731157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Camping</w:t>
      </w:r>
    </w:p>
    <w:p w14:paraId="0111E482"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 WMA camping permit is required for all persons camping on LDWF operated campgrounds on WMAs. Camping on WMAs, including trailers, houseboats, vessels, recreational vehicles and tents, is allowed only in designated areas and for a period not to exceed 16 consecutive days, regardless if the camp is attended or unattended. At the end of the 16-day period, camps must be removed from the area for at least 48 hours. Camping area use limited exclusively to outdoor recreational activities. Camping is available on a first-come, first-serve basis unless otherwise specified.</w:t>
      </w:r>
    </w:p>
    <w:p w14:paraId="2677F40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Houseboats and vessels utilized for recreational activities are prohibited from overnight mooring within WMAs except on stream banks adjacent to designated camping areas. Overnight mooring of vessels that provide lodging for hire are prohibited on WMAs. Houseboats and vessels shall not impede navigation. On Atchafalaya Delta WMA houseboats may be moored by permit only in designated areas during hunting season. Permits are available by lottery annually or by five-year lease through a bid program. </w:t>
      </w:r>
    </w:p>
    <w:p w14:paraId="62D91E69"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Discharge of human waste onto lands or waters of any WMA is strictly prohibited by state and federal law. In the event public restroom facilities are not available at a WMA, the following is required. Anyone camping on a WMA in a camper, trailer, or other unit (other than a houseboat or tent) shall have and shall utilize an operational disposal system attached to the unit. Tent campers shall have and shall utilize portable waste disposal units and shall remove all human waste from the WMA upon leaving. Houseboats moored on a WMA shall have a permit or letter of certification from the Health Unit (Department of Health) of the parish within which the WMA occurs verifying that it has an approved sewerage disposal system on board. Further, that system shall be utilized by occupants of the houseboats when on the WMA.</w:t>
      </w:r>
    </w:p>
    <w:p w14:paraId="3E708922" w14:textId="77777777" w:rsidR="00334428" w:rsidRPr="00334428" w:rsidRDefault="00334428" w:rsidP="00334428">
      <w:pPr>
        <w:tabs>
          <w:tab w:val="left" w:pos="907"/>
        </w:tabs>
        <w:ind w:firstLine="547"/>
        <w:jc w:val="both"/>
        <w:outlineLvl w:val="5"/>
        <w:rPr>
          <w:kern w:val="2"/>
        </w:rPr>
      </w:pPr>
      <w:r w:rsidRPr="00334428">
        <w:rPr>
          <w:kern w:val="2"/>
        </w:rPr>
        <w:lastRenderedPageBreak/>
        <w:t>d.</w:t>
      </w:r>
      <w:r w:rsidRPr="00334428">
        <w:rPr>
          <w:kern w:val="2"/>
        </w:rPr>
        <w:tab/>
        <w:t>No refuse or garbage may be dumped from these boats.</w:t>
      </w:r>
    </w:p>
    <w:p w14:paraId="7E49BD8E"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Firearms may not be kept loaded or discharged in a camping area unless otherwise specified.</w:t>
      </w:r>
    </w:p>
    <w:p w14:paraId="6DF9F97A"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Campsites must be cleaned by occupants prior to leaving and all refuse placed in designated locations when provided or carried off by campers.</w:t>
      </w:r>
    </w:p>
    <w:p w14:paraId="29E4B821"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 xml:space="preserve">Trash must be contained at all times while camping. </w:t>
      </w:r>
    </w:p>
    <w:p w14:paraId="467898BD" w14:textId="77777777" w:rsidR="00334428" w:rsidRPr="00334428" w:rsidRDefault="00334428" w:rsidP="00334428">
      <w:pPr>
        <w:tabs>
          <w:tab w:val="left" w:pos="907"/>
        </w:tabs>
        <w:ind w:firstLine="547"/>
        <w:jc w:val="both"/>
        <w:outlineLvl w:val="5"/>
        <w:rPr>
          <w:kern w:val="2"/>
        </w:rPr>
      </w:pPr>
      <w:r w:rsidRPr="00334428">
        <w:rPr>
          <w:kern w:val="2"/>
        </w:rPr>
        <w:t>h.</w:t>
      </w:r>
      <w:r w:rsidRPr="00334428">
        <w:rPr>
          <w:kern w:val="2"/>
        </w:rPr>
        <w:tab/>
        <w:t>Burning of trash is prohibited.</w:t>
      </w:r>
    </w:p>
    <w:p w14:paraId="1B8860D5" w14:textId="77777777" w:rsidR="00334428" w:rsidRPr="00334428" w:rsidRDefault="00334428" w:rsidP="00334428">
      <w:pPr>
        <w:tabs>
          <w:tab w:val="left" w:pos="907"/>
        </w:tabs>
        <w:ind w:firstLine="547"/>
        <w:jc w:val="both"/>
        <w:outlineLvl w:val="5"/>
        <w:rPr>
          <w:kern w:val="2"/>
        </w:rPr>
      </w:pPr>
      <w:r w:rsidRPr="00334428">
        <w:rPr>
          <w:kern w:val="2"/>
        </w:rPr>
        <w:t>i.</w:t>
      </w:r>
      <w:r w:rsidRPr="00334428">
        <w:rPr>
          <w:kern w:val="2"/>
        </w:rPr>
        <w:tab/>
        <w:t xml:space="preserve">Glass containers prohibited on campgrounds. </w:t>
      </w:r>
    </w:p>
    <w:p w14:paraId="59F77A82" w14:textId="77777777" w:rsidR="00334428" w:rsidRPr="00334428" w:rsidRDefault="00334428" w:rsidP="00334428">
      <w:pPr>
        <w:tabs>
          <w:tab w:val="left" w:pos="907"/>
        </w:tabs>
        <w:ind w:firstLine="547"/>
        <w:jc w:val="both"/>
        <w:outlineLvl w:val="5"/>
        <w:rPr>
          <w:kern w:val="2"/>
        </w:rPr>
      </w:pPr>
      <w:r w:rsidRPr="00334428">
        <w:rPr>
          <w:kern w:val="2"/>
        </w:rPr>
        <w:t>j.</w:t>
      </w:r>
      <w:r w:rsidRPr="00334428">
        <w:rPr>
          <w:kern w:val="2"/>
        </w:rPr>
        <w:tab/>
        <w:t>Non-compliance with camping regulations will subject occupant to immediate expulsion and/or citation, including restitution for damages.</w:t>
      </w:r>
    </w:p>
    <w:p w14:paraId="0623B0BC" w14:textId="77777777" w:rsidR="00334428" w:rsidRPr="00334428" w:rsidRDefault="00334428" w:rsidP="00334428">
      <w:pPr>
        <w:tabs>
          <w:tab w:val="left" w:pos="907"/>
        </w:tabs>
        <w:ind w:firstLine="547"/>
        <w:jc w:val="both"/>
        <w:outlineLvl w:val="5"/>
        <w:rPr>
          <w:kern w:val="2"/>
        </w:rPr>
      </w:pPr>
      <w:r w:rsidRPr="00334428">
        <w:rPr>
          <w:kern w:val="2"/>
        </w:rPr>
        <w:t>k.</w:t>
      </w:r>
      <w:r w:rsidRPr="00334428">
        <w:rPr>
          <w:kern w:val="2"/>
        </w:rPr>
        <w:tab/>
        <w:t>Swimming is prohibited within 100 yards of boat launching ramps.</w:t>
      </w:r>
    </w:p>
    <w:p w14:paraId="223FD82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Restricted Areas</w:t>
      </w:r>
    </w:p>
    <w:p w14:paraId="0654A21F"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For your safety, all oil and gas production facilities (wells, pumping stations and storage facilities) are off limits.</w:t>
      </w:r>
    </w:p>
    <w:p w14:paraId="77DC3116"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No unauthorized entry or unauthorized hunting in restricted areas, refuges, or limited use areas unless otherwise specified.</w:t>
      </w:r>
    </w:p>
    <w:p w14:paraId="5554112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Dogs. All use of dogs on WMAs, except for bird hunting and duck hunting, is experimental as required by law. Having or using dogs on any WMA is prohibited except for nighttime experimental raccoon hunting, squirrel hunting, rabbit hunting, bird hunting, duck hunting, hog hunting and bird dog training when allowed; see individual WMA season listings for WMAs that allow dogs. Dogs running at large are prohibited on WMAs. The owner or handler of said dogs shall be liable. Only recognizable breeds of bird dogs and retrievers are allowed for quail and migratory bird hunting. Only beagle hounds which do not exceed 15 inches at the front shoulders and which have recognizable characteristics of the breed may be used on WMAs having experimental rabbit seasons. A leashed dog may be used to trail and retrieve wounded or unrecovered deer during legal hunting hours. Any dog used to trail or retrieve wounded or unrecovered deer shall have on a collar with owner’s name, address and phone number. In addition, a dog may be used to trail and retrieve unrecovered deer after legal hunting hours; however, no person accompanying a dog after legal hunting hours may carry a firearm of any sort. Only hunting dogs are allowed in WMA camping areas.</w:t>
      </w:r>
    </w:p>
    <w:p w14:paraId="1523D2A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Vehicles</w:t>
      </w:r>
    </w:p>
    <w:p w14:paraId="1A55FCD5"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An all-terrain vehicle is a wheeled or tracked off-road vehicle (not legal for highway use) with specifications not to exceed the following: weight-750 pounds, length-85", and width-48". ATV tires are restricted to those no larger than 26 x 12 with a maximum l” lug height and a maximum allowable tire pressure of 12 psi. as indicated on the tire by the manufacturer. Use of all other ATVs or ATV tires are prohibited on a WMA.</w:t>
      </w:r>
    </w:p>
    <w:p w14:paraId="6FD143E1"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r>
      <w:r w:rsidRPr="00334428">
        <w:rPr>
          <w:i/>
          <w:kern w:val="2"/>
        </w:rPr>
        <w:t>Utility Type Vehicle</w:t>
      </w:r>
      <w:r w:rsidRPr="00334428">
        <w:rPr>
          <w:kern w:val="2"/>
        </w:rPr>
        <w:t xml:space="preserve"> (</w:t>
      </w:r>
      <w:r w:rsidRPr="00334428">
        <w:rPr>
          <w:i/>
          <w:kern w:val="2"/>
        </w:rPr>
        <w:t>UTV</w:t>
      </w:r>
      <w:r w:rsidRPr="00334428">
        <w:rPr>
          <w:kern w:val="2"/>
        </w:rPr>
        <w:t xml:space="preserve">, also </w:t>
      </w:r>
      <w:r w:rsidRPr="00334428">
        <w:rPr>
          <w:i/>
          <w:kern w:val="2"/>
        </w:rPr>
        <w:t>Utility Terrain Vehicle</w:t>
      </w:r>
      <w:r w:rsidRPr="00334428">
        <w:rPr>
          <w:kern w:val="2"/>
        </w:rPr>
        <w:t>)</w:t>
      </w:r>
      <w:r w:rsidRPr="00334428">
        <w:rPr>
          <w:kern w:val="2"/>
        </w:rPr>
        <w:sym w:font="Symbol" w:char="F0BE"/>
      </w:r>
      <w:r w:rsidRPr="00334428">
        <w:rPr>
          <w:kern w:val="2"/>
        </w:rPr>
        <w:t xml:space="preserve">any recreational motor vehicle other than an ATV, wheeled or tracked, not legal for highway use, designed for and capable of travel over designated unpaved roads, traveling on four or more low-pressure tires or tracks, with specifications not to exceed the following: weight-1900 pounds, length-128" and width-68". UTV tires are restricted to those no larger than 27 x 12 with a maximum 1" lug height and a maximum allowable tire pressure of 12 psi. UTV’s are </w:t>
      </w:r>
      <w:r w:rsidRPr="00334428">
        <w:rPr>
          <w:kern w:val="2"/>
        </w:rPr>
        <w:t>commonly referred to as side by sides and may include golf carts.</w:t>
      </w:r>
    </w:p>
    <w:p w14:paraId="4A25FA09"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Vehicles having wheels with a wheel-tire combination radius of 17 inches or more measured from the center of the hub and horizontal to ground are prohibited.</w:t>
      </w:r>
    </w:p>
    <w:p w14:paraId="2DF6094E"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The testing, racing, speeding or unusual maneuvering of any type of vehicle is prohibited within WMAs due to property damages resulting in high maintenance costs, disturbance of wildlife and destruction of forest reproduction.</w:t>
      </w:r>
    </w:p>
    <w:p w14:paraId="52CFCD9A"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 xml:space="preserve">Tractor or implement tires with farm tread designs Rl, R2 and R4 known commonly as spade or lug grip types are prohibited on all vehicles. </w:t>
      </w:r>
    </w:p>
    <w:p w14:paraId="090F65BD"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Airboats, aircraft, personal water craft, “mud crawling vessels” (commonly referred to as crawfish combines which use paddle wheels for locomotion) and hover craft are prohibited on all WMAs and refuges, except type A personal water craft, model year 2003 and beyond, which are eight feet in length and greater, may be operated within WMAs except Bussey Brake WMA from April 1 until the Monday of Labor Day weekend, from sunrise to sunset only, and except personal water craft allowed on designated portions of Alexander State Forest WMA year-round and except airboats allowed on Maurepas Swamp WMA on designated trails. See WMA map for details. Personal water craft are defined as a vessel which uses an inboard motor powering a water jet pump as its primary source of propulsion and is designed to be operated by a person sitting, standing or kneeling on the vessel rather than in the conventional manner of sitting or standing inside the vessel. No person shall operate such water craft at a speed greater than slow/no wake within 100 feet of an anchored or moored vessel, shoreline, dock, pier, or persons engaged in angling or any other manually powered vessel.</w:t>
      </w:r>
    </w:p>
    <w:p w14:paraId="2EBEC081"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Driving or parking vehicles on food or cover plots and strips is prohibited.</w:t>
      </w:r>
    </w:p>
    <w:p w14:paraId="66EBDB38" w14:textId="77777777" w:rsidR="00334428" w:rsidRPr="00334428" w:rsidRDefault="00334428" w:rsidP="00334428">
      <w:pPr>
        <w:tabs>
          <w:tab w:val="left" w:pos="907"/>
        </w:tabs>
        <w:ind w:firstLine="547"/>
        <w:jc w:val="both"/>
        <w:outlineLvl w:val="5"/>
        <w:rPr>
          <w:kern w:val="2"/>
        </w:rPr>
      </w:pPr>
      <w:r w:rsidRPr="00334428">
        <w:rPr>
          <w:kern w:val="2"/>
        </w:rPr>
        <w:t>h.</w:t>
      </w:r>
      <w:r w:rsidRPr="00334428">
        <w:rPr>
          <w:kern w:val="2"/>
        </w:rPr>
        <w:tab/>
        <w:t>Blocking the entrance to roads and trails is prohibited.</w:t>
      </w:r>
    </w:p>
    <w:p w14:paraId="0145E2B1" w14:textId="77777777" w:rsidR="00334428" w:rsidRPr="00334428" w:rsidRDefault="00334428" w:rsidP="00334428">
      <w:pPr>
        <w:tabs>
          <w:tab w:val="left" w:pos="907"/>
        </w:tabs>
        <w:ind w:firstLine="547"/>
        <w:jc w:val="both"/>
        <w:outlineLvl w:val="5"/>
        <w:rPr>
          <w:kern w:val="2"/>
        </w:rPr>
      </w:pPr>
      <w:r w:rsidRPr="00334428">
        <w:rPr>
          <w:kern w:val="2"/>
        </w:rPr>
        <w:t>i.</w:t>
      </w:r>
      <w:r w:rsidRPr="00334428">
        <w:rPr>
          <w:kern w:val="2"/>
        </w:rPr>
        <w:tab/>
        <w:t xml:space="preserve">Licensed motorized vehicles (LMVs) legal for highway use, including motorcycles, are restricted entirely to designated roads as indicated on WMA maps. UTVs are restricted to marked UTV trails only, except that those UTVs in which the manufacturer’s specifications do not exceed the weight, length, width, and tire restrictions for ATVs are allowed on ATV trails. ATVs are restricted to marked ATV trails only. When WMA roads are closed to LMVs, ATVs and UTVs may then use those roads when allowed. This restriction does not apply to bicycles. </w:t>
      </w:r>
    </w:p>
    <w:p w14:paraId="711650A0" w14:textId="77777777" w:rsidR="00334428" w:rsidRPr="00334428" w:rsidRDefault="00334428" w:rsidP="00334428">
      <w:pPr>
        <w:ind w:left="432" w:right="432"/>
        <w:jc w:val="both"/>
        <w:rPr>
          <w:noProof/>
          <w:sz w:val="16"/>
          <w:szCs w:val="16"/>
        </w:rPr>
      </w:pPr>
      <w:r w:rsidRPr="00334428">
        <w:rPr>
          <w:noProof/>
          <w:sz w:val="16"/>
          <w:szCs w:val="16"/>
        </w:rPr>
        <w:t>NOTE: Only ATV and UTV trails marked with signs and/or paint, and depicted on WMA maps are open for use.</w:t>
      </w:r>
    </w:p>
    <w:p w14:paraId="00201067" w14:textId="77777777" w:rsidR="00334428" w:rsidRPr="00334428" w:rsidRDefault="00334428" w:rsidP="00334428">
      <w:pPr>
        <w:tabs>
          <w:tab w:val="left" w:pos="907"/>
        </w:tabs>
        <w:ind w:firstLine="547"/>
        <w:jc w:val="both"/>
        <w:outlineLvl w:val="5"/>
        <w:rPr>
          <w:kern w:val="2"/>
        </w:rPr>
      </w:pPr>
      <w:r w:rsidRPr="00334428">
        <w:rPr>
          <w:kern w:val="2"/>
        </w:rPr>
        <w:t>j.</w:t>
      </w:r>
      <w:r w:rsidRPr="00334428">
        <w:rPr>
          <w:kern w:val="2"/>
        </w:rPr>
        <w:tab/>
        <w:t>Use of special ATV trails for physically challenged persons is restricted to ATV physically challenged permittees. Physically challenged ATV permittees are restricted to physically challenged ATV trails or other ATV trails only as indicated on WMA maps or as marked by sign and/or paint. Persons 60 years of age and older, with proof of age, are also allowed to use special physically challenged trails and need not obtain a permit. However, these persons must abide by all rules in place for these trails. Physically challenged persons under the age of 60 must apply for and obtain a physically challenged hunter program permit from the LDWF.</w:t>
      </w:r>
    </w:p>
    <w:p w14:paraId="6921EB40" w14:textId="77777777" w:rsidR="00334428" w:rsidRPr="00334428" w:rsidRDefault="00334428" w:rsidP="00334428">
      <w:pPr>
        <w:tabs>
          <w:tab w:val="left" w:pos="907"/>
        </w:tabs>
        <w:ind w:firstLine="547"/>
        <w:jc w:val="both"/>
        <w:outlineLvl w:val="5"/>
        <w:rPr>
          <w:kern w:val="2"/>
        </w:rPr>
      </w:pPr>
      <w:r w:rsidRPr="00334428">
        <w:rPr>
          <w:kern w:val="2"/>
        </w:rPr>
        <w:lastRenderedPageBreak/>
        <w:t>k.</w:t>
      </w:r>
      <w:r w:rsidRPr="00334428">
        <w:rPr>
          <w:kern w:val="2"/>
        </w:rPr>
        <w:tab/>
        <w:t>Entrances to ATV trails will be marked with peach colored paint. Entrances to physically challenged-only ATV trails will be marked with blue colored paint. Entrances to ATV trails that are open year-round will be marked with purple paint. The end of all ATV trails will be marked by red paint. WMA maps serve only as a general guide to the route of most ATV trails, therefore all signage and paint marking as previously described will be used to determine compliance.</w:t>
      </w:r>
    </w:p>
    <w:p w14:paraId="554ADA0E" w14:textId="77777777" w:rsidR="00334428" w:rsidRPr="00334428" w:rsidRDefault="00334428" w:rsidP="00334428">
      <w:pPr>
        <w:tabs>
          <w:tab w:val="left" w:pos="907"/>
        </w:tabs>
        <w:ind w:firstLine="547"/>
        <w:jc w:val="both"/>
        <w:outlineLvl w:val="5"/>
        <w:rPr>
          <w:kern w:val="2"/>
        </w:rPr>
      </w:pPr>
      <w:r w:rsidRPr="00334428">
        <w:rPr>
          <w:kern w:val="2"/>
        </w:rPr>
        <w:t>l.</w:t>
      </w:r>
      <w:r w:rsidRPr="00334428">
        <w:rPr>
          <w:kern w:val="2"/>
        </w:rPr>
        <w:tab/>
        <w:t>Roads and trails may be closed due to poor condition, construction or wet weather.</w:t>
      </w:r>
    </w:p>
    <w:p w14:paraId="339C3137" w14:textId="77777777" w:rsidR="00334428" w:rsidRPr="00334428" w:rsidRDefault="00334428" w:rsidP="00334428">
      <w:pPr>
        <w:tabs>
          <w:tab w:val="left" w:pos="907"/>
        </w:tabs>
        <w:ind w:firstLine="547"/>
        <w:jc w:val="both"/>
        <w:outlineLvl w:val="5"/>
        <w:rPr>
          <w:kern w:val="2"/>
        </w:rPr>
      </w:pPr>
      <w:r w:rsidRPr="00334428">
        <w:rPr>
          <w:kern w:val="2"/>
        </w:rPr>
        <w:t>m.</w:t>
      </w:r>
      <w:r w:rsidRPr="00334428">
        <w:rPr>
          <w:kern w:val="2"/>
        </w:rPr>
        <w:tab/>
        <w:t xml:space="preserve">ATVs, and motorcycles cannot be left overnight on WMAs except on designated camping areas. ATVs are prohibited from two hours after sunset to 4 a.m., except raccoon hunters may use ATVs during nighttime raccoon take seasons only. ATVs are prohibited from March 1 through August 31 except squirrel hunters are allowed to use ATV trails during the spring squirrel season on the WMA and except certain trails may be open during this time period to provide access for fishing or other purposes and some ATV trails will be open all year long on certain WMAs. </w:t>
      </w:r>
    </w:p>
    <w:p w14:paraId="0A18D490" w14:textId="77777777" w:rsidR="00334428" w:rsidRPr="00334428" w:rsidRDefault="00334428" w:rsidP="00334428">
      <w:pPr>
        <w:tabs>
          <w:tab w:val="left" w:pos="907"/>
        </w:tabs>
        <w:ind w:firstLine="547"/>
        <w:jc w:val="both"/>
        <w:outlineLvl w:val="5"/>
        <w:rPr>
          <w:kern w:val="2"/>
        </w:rPr>
      </w:pPr>
      <w:r w:rsidRPr="00334428">
        <w:rPr>
          <w:kern w:val="2"/>
        </w:rPr>
        <w:t>n.</w:t>
      </w:r>
      <w:r w:rsidRPr="00334428">
        <w:rPr>
          <w:kern w:val="2"/>
        </w:rPr>
        <w:tab/>
        <w:t>Caution. Many LDWF-maintained roadways on WMAs are unimproved and substandard. A maximum 20 mph speed limit is recommended for all land vehicles using these roads, unless specific signage otherwise allows or restricts.</w:t>
      </w:r>
    </w:p>
    <w:p w14:paraId="759F5A06" w14:textId="77777777" w:rsidR="00334428" w:rsidRPr="00334428" w:rsidRDefault="00334428" w:rsidP="00334428">
      <w:pPr>
        <w:tabs>
          <w:tab w:val="left" w:pos="907"/>
        </w:tabs>
        <w:ind w:firstLine="547"/>
        <w:jc w:val="both"/>
        <w:outlineLvl w:val="5"/>
        <w:rPr>
          <w:kern w:val="2"/>
        </w:rPr>
      </w:pPr>
      <w:r w:rsidRPr="00334428">
        <w:rPr>
          <w:kern w:val="2"/>
        </w:rPr>
        <w:t>o.</w:t>
      </w:r>
      <w:r w:rsidRPr="00334428">
        <w:rPr>
          <w:kern w:val="2"/>
        </w:rPr>
        <w:tab/>
        <w:t>Hunters are allowed to retrieve their own downed deer and hogs with the aid of an ATV or electric bicycle except on Thistlethwaite, Sherburne, Atchafalaya Delta, Pass-a-Loutre, Pointe-aux-Chenes, Salvador/Timken, Lake Boeuf, Biloxi, and the Crusel Tract of Maurepas Swamp WMAs under the following conditions:</w:t>
      </w:r>
    </w:p>
    <w:p w14:paraId="7D4D7D7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no firearms or archery equipment is in possession of the retrieval party or on the ATV;</w:t>
      </w:r>
    </w:p>
    <w:p w14:paraId="20D3C7B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the retrieval party may consist of no more than one ATV and one helper;</w:t>
      </w:r>
    </w:p>
    <w:p w14:paraId="77A10D2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ATVs may not be used to locate or search for wounded game or for any other purpose than retrieval of deer and hogs once they have been legally harvested and located;</w:t>
      </w:r>
    </w:p>
    <w:p w14:paraId="78822C9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UTV’s may not be used to retrieve downed deer or hogs.</w:t>
      </w:r>
    </w:p>
    <w:p w14:paraId="34F58947" w14:textId="77777777" w:rsidR="00334428" w:rsidRPr="00334428" w:rsidRDefault="00334428" w:rsidP="00334428">
      <w:pPr>
        <w:tabs>
          <w:tab w:val="left" w:pos="907"/>
        </w:tabs>
        <w:ind w:firstLine="547"/>
        <w:jc w:val="both"/>
        <w:outlineLvl w:val="5"/>
        <w:rPr>
          <w:kern w:val="2"/>
        </w:rPr>
      </w:pPr>
      <w:r w:rsidRPr="00334428">
        <w:rPr>
          <w:kern w:val="2"/>
        </w:rPr>
        <w:t>p.</w:t>
      </w:r>
      <w:r w:rsidRPr="00334428">
        <w:rPr>
          <w:kern w:val="2"/>
        </w:rPr>
        <w:tab/>
        <w:t>No wake zones. Operation of vessels beyond bare steerage speed (the slowest speed a vessel can travel while allowing the operator to maintain directional control of the vessel) in posted no wake zones is prohibited.</w:t>
      </w:r>
    </w:p>
    <w:p w14:paraId="4AA03C56" w14:textId="77777777" w:rsidR="00334428" w:rsidRPr="00334428" w:rsidRDefault="00334428" w:rsidP="00334428">
      <w:pPr>
        <w:tabs>
          <w:tab w:val="left" w:pos="907"/>
        </w:tabs>
        <w:ind w:firstLine="547"/>
        <w:jc w:val="both"/>
        <w:outlineLvl w:val="5"/>
        <w:rPr>
          <w:kern w:val="2"/>
        </w:rPr>
      </w:pPr>
      <w:r w:rsidRPr="00334428">
        <w:rPr>
          <w:kern w:val="2"/>
        </w:rPr>
        <w:t>q.</w:t>
      </w:r>
      <w:r w:rsidRPr="00334428">
        <w:rPr>
          <w:kern w:val="2"/>
        </w:rPr>
        <w:tab/>
        <w:t>Electric bicycles are restricted to designated roads and ATV/UTV trails.</w:t>
      </w:r>
    </w:p>
    <w:p w14:paraId="00379D64" w14:textId="77777777" w:rsidR="00334428" w:rsidRPr="00334428" w:rsidRDefault="00334428" w:rsidP="00334428">
      <w:pPr>
        <w:tabs>
          <w:tab w:val="left" w:pos="907"/>
        </w:tabs>
        <w:ind w:firstLine="547"/>
        <w:jc w:val="both"/>
        <w:outlineLvl w:val="5"/>
        <w:rPr>
          <w:kern w:val="2"/>
        </w:rPr>
      </w:pPr>
      <w:r w:rsidRPr="00334428">
        <w:rPr>
          <w:kern w:val="2"/>
        </w:rPr>
        <w:t>r.</w:t>
      </w:r>
      <w:r w:rsidRPr="00334428">
        <w:rPr>
          <w:kern w:val="2"/>
        </w:rPr>
        <w:tab/>
        <w:t>Factory OEM installed or OEM equivalent exhausts are required for all boat/powercraft motors. No person shall operate or allow to be operated a powercraft with an altered muffler or muffler cutout or in a manner that bypasses or reduces the effectiveness of the muffler system.</w:t>
      </w:r>
    </w:p>
    <w:p w14:paraId="709DB94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Commercial Activities</w:t>
      </w:r>
    </w:p>
    <w:p w14:paraId="6DD8C7BB"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Hunting Guides/Outfitters. No person or group may act as a hunting guide, outfitter or in any other capacity for which they are paid or promised to be paid directly or indirectly by any other individual or individuals for services rendered to any other person or persons hunting on any WMA, regardless of whether such payment is for guiding, outfitting, lodging or club memberships. This provision does not apply to properly licensed and insured charter fishing guides operating on WMAs unless specifically prohibited on WMAs identified by the Department. Any person performing for-hire fishing guide activity within a WMA shall possess a </w:t>
      </w:r>
      <w:r w:rsidRPr="00334428">
        <w:rPr>
          <w:kern w:val="2"/>
        </w:rPr>
        <w:t>valid state charter boat fishing guide license, a valid captain's license issued by the United States Coast Guard, proof of commercial marine insurance, a valid state recreational fishing license that grants fishing privileges appropriate for his charter activity, and a valid state WMA Access Permit. Additionally, charter fishing guides and crew members shall not retain a bag limit while engaged in for-hire fishing guide activity within a WMA. Charter fishing guides and crew may engage in fishing activity to assist passengers to catch, retrieve, or land, or to demonstrate to passengers how to catch.</w:t>
      </w:r>
    </w:p>
    <w:p w14:paraId="30734659"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Except for licensed activities otherwise allowed by law, commercial activities are prohibited without a permit issued by the secretary of the LDWF.</w:t>
      </w:r>
    </w:p>
    <w:p w14:paraId="515E9015"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Commercial Fishing. Permits are required of all commercial fishermen using Grassy Lake, Pomme de Terre and Spring Bayou WMAs. Drag seines (except minnow and bait seines) are prohibited except experimental bait seines allowed on Dewey Wills WMA north of LA 28 in Diversion Canal. Commercial fishing is prohibited on Salvador/Timken, Pointe-aux-Chenes, and Russell Sage WMAs except commercial fishing on Pointe-aux-Chenes is allowed in Cut Off Canal. No commercial fishing activity shall impede navigation and no unattended vessels or barges will be allowed. Non-compliance with permit regulations will result in revocation of commercial fishing privileges for the period the license is issued and one year thereafter. Commercial fishing is allowed on Pass-a-Loutre and Atchafalaya Delta WMAs. See Pass-a-Loutre for additional commercial fishing regulations on mullet.</w:t>
      </w:r>
    </w:p>
    <w:p w14:paraId="33CA67F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WMAs Basic Season Structure. For season dates, bag limits, shooting hours, special seasons and other information consult the annual regulations pamphlet for specific details.</w:t>
      </w:r>
    </w:p>
    <w:p w14:paraId="770375F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Resident Small Game (squirrel, rabbit, quail, mourning dove, woodcock, snipe, rail and gallinule). Same as outside except closed during modern firearm either-sex deer seasons on certain WMAs (see WMA schedule) and except non-toxic shot, size 6 or smaller must be used for dove, rail, snipe, and gallinule. Unless otherwise specified under a specific WMA hunting schedule, the use of dogs for rabbit and squirrel hunting is prohibited. Spring squirrel season with or without dogs: first Saturday of May for nine days. Consult regulations pamphlet for specific WMAs.</w:t>
      </w:r>
    </w:p>
    <w:p w14:paraId="5AD1CC5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13.</w:t>
      </w:r>
      <w:r w:rsidRPr="00334428">
        <w:rPr>
          <w:kern w:val="2"/>
        </w:rPr>
        <w:tab/>
        <w:t xml:space="preserve">Waterfowl (ducks, geese and coots). </w:t>
      </w:r>
    </w:p>
    <w:p w14:paraId="3D98FB40"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Consult regulations pamphlet. Hunting after 12 noon prohibited on all WMAs except for Atchafalaya Delta and Pass-a-Loutre. Consult specific WMA regulations for shooting hours on these WMAs. </w:t>
      </w:r>
    </w:p>
    <w:p w14:paraId="30EB9154"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Areas designated, marked and depicted on WMA maps as Waterfowl Sanctuary, and depicted via “Waterfowl Sanctuary” signage on Biloxi, Boeuf, and Russell Sage WMAs are closed to all public access and activity beginning November 1 through the final day of the Conservation Order for Light Geese in each location’s respective waterfowl zone.</w:t>
      </w:r>
    </w:p>
    <w:p w14:paraId="58331D81"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All of Manchac and certain areas on Bayou Macon, Bodcau, Boeuf, Buckhorn, Dewey W. Wills, Manchac, Richard K. Yancey and Russell Sage WMAs: Operation of internal combustion engine powered vessels prohibited 12 noon to 4 a.m. from Nov. 1-Jan. 31. See WMA map for locations.</w:t>
      </w:r>
    </w:p>
    <w:p w14:paraId="3BFFBD79"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14.</w:t>
      </w:r>
      <w:r w:rsidRPr="00334428">
        <w:rPr>
          <w:kern w:val="2"/>
        </w:rPr>
        <w:tab/>
        <w:t>Archery. Consult regulations pamphlet.</w:t>
      </w:r>
    </w:p>
    <w:p w14:paraId="5D149C1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lastRenderedPageBreak/>
        <w:t>15.</w:t>
      </w:r>
      <w:r w:rsidRPr="00334428">
        <w:rPr>
          <w:kern w:val="2"/>
        </w:rPr>
        <w:tab/>
        <w:t>Hogs. Feral hogs may be taken during any open hunting season on WMAs by properly licensed and/or permitted hunters using only guns or bow and arrow legal for specified seasons in progress, except take of hogs is prohibited during nighttime raccoon seasons. Hogs may not be taken with the aid of dogs, except feral hogs may be taken with the aid of dogs during the month of February on Attakapas, Bodcau, Clear Creek, Little River, Pearl River, Sabine, Sabine Island, and West Bay and that portion of Dewey W. Wills north of the Catahoula Lake Diversion Canal by self-clearing permit. All hogs must be killed immediately and may not be transported live under any conditions. During the February dog season hunters may use centerfire handguns in addition to using guns allowed for season in progress. Additionally, feral hogs may be taken on Atchafalaya Delta, Pass-a-Loutre, Pointe-aux-Chenes and Salvador/Timken WMAs from February 16 through March 31 with archery equipment, shotguns loaded with buckshot or slugs or rimfire rifles no larger than .22 caliber. Additional requirements may be specified under individual WMAs, see regulation pamphlet.</w:t>
      </w:r>
    </w:p>
    <w:p w14:paraId="7AB586C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16.</w:t>
      </w:r>
      <w:r w:rsidRPr="00334428">
        <w:rPr>
          <w:kern w:val="2"/>
        </w:rPr>
        <w:tab/>
        <w:t>Outlaw Quadrupeds and Birds. Consult regulations pamphlet. During hunting seasons specified on WMAs, except the turkey and spring squirrel seasons, take of outlaw quadrupeds and birds, with or without the use of electronic calls, is allowed by properly licensed hunters and only with guns or bows and arrows legal for season in progress on WMA.</w:t>
      </w:r>
      <w:r w:rsidRPr="00334428">
        <w:rPr>
          <w:kern w:val="2"/>
        </w:rPr>
        <w:tab/>
      </w:r>
      <w:r w:rsidRPr="00334428">
        <w:rPr>
          <w:kern w:val="2"/>
        </w:rPr>
        <w:tab/>
      </w:r>
      <w:r w:rsidRPr="00334428">
        <w:rPr>
          <w:kern w:val="2"/>
        </w:rPr>
        <w:tab/>
      </w:r>
    </w:p>
    <w:p w14:paraId="210091B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17.</w:t>
      </w:r>
      <w:r w:rsidRPr="00334428">
        <w:rPr>
          <w:kern w:val="2"/>
        </w:rPr>
        <w:tab/>
        <w:t>WMAs Hunting Schedule and Regulations</w:t>
      </w:r>
    </w:p>
    <w:p w14:paraId="2DE37C2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Acadiana Conservation Corridor. Self-clearing permit required for all activities.</w:t>
      </w:r>
    </w:p>
    <w:p w14:paraId="0B1E365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Archery only: Oct. 1-15 bucks only, Oct. 16-Feb. 15, either-sex.</w:t>
      </w:r>
    </w:p>
    <w:p w14:paraId="21166E9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All other seasons closed. No motorized vehicles allowed and no access via I-49 right-of-way.</w:t>
      </w:r>
    </w:p>
    <w:p w14:paraId="749E1E73"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Alexander State Forest. From December through February all hunters must check daily with the Office of Forestry for scheduled burning activity. No hunting or other activity will be permitted in burn units the day of the burning. Call 318-487-5172 or 318-487-5058 for information on burning schedules. Attaching stands to Red Cockaded Woodpecker cavity trees is prohibited. Cavity trees are </w:t>
      </w:r>
    </w:p>
    <w:p w14:paraId="7103226D" w14:textId="77777777" w:rsidR="00334428" w:rsidRPr="00334428" w:rsidRDefault="00334428" w:rsidP="00334428">
      <w:pPr>
        <w:tabs>
          <w:tab w:val="left" w:pos="907"/>
        </w:tabs>
        <w:jc w:val="both"/>
        <w:outlineLvl w:val="5"/>
        <w:rPr>
          <w:kern w:val="2"/>
        </w:rPr>
      </w:pPr>
      <w:r w:rsidRPr="00334428">
        <w:rPr>
          <w:kern w:val="2"/>
        </w:rPr>
        <w:t>marked with painted, double white bands. Self-clearing permits required for hunters only. Vehicles restricted to paved and graveled roads. No parking on or fishing or swimming from bridges. No open fires</w:t>
      </w:r>
      <w:r w:rsidRPr="00334428">
        <w:rPr>
          <w:bCs/>
          <w:kern w:val="2"/>
        </w:rPr>
        <w:t xml:space="preserve"> except</w:t>
      </w:r>
      <w:r w:rsidRPr="00334428">
        <w:rPr>
          <w:kern w:val="2"/>
        </w:rPr>
        <w:t xml:space="preserve"> in recreational areas. Physically Challenged Wheelchair Confined Deer Hunting Area: Access restricted. Check WMA map for location and call Pineville or Baton Rouge Offices for details and applications. PCHP blind hunting by reservation for Class I, III and IV PCHP permittees only. </w:t>
      </w:r>
    </w:p>
    <w:p w14:paraId="204CAB2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384EE53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Archery: Oct. 1-Jan. 31, either-sex. </w:t>
      </w:r>
    </w:p>
    <w:p w14:paraId="45BD287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 xml:space="preserve">Firearms: first Sat. of Nov. for 2 days, either-sex. Mandatory deer check; Fri. after Thanksgiving Day for 3 days, bucks only. </w:t>
      </w:r>
    </w:p>
    <w:p w14:paraId="04C6CFE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Primitive Firearms: second Sat. of Oct. for 2 days. Mandatory deer check.</w:t>
      </w:r>
    </w:p>
    <w:p w14:paraId="5A23776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Youth Lottery: last Sat. of Oct. for 2 days, Fri. after Thanksgiving for 3 days, third</w:t>
      </w:r>
      <w:r w:rsidRPr="00334428">
        <w:rPr>
          <w:kern w:val="2"/>
          <w:vertAlign w:val="superscript"/>
        </w:rPr>
        <w:t xml:space="preserve"> </w:t>
      </w:r>
      <w:r w:rsidRPr="00334428">
        <w:rPr>
          <w:kern w:val="2"/>
        </w:rPr>
        <w:t>Sat. in Dec. for 2 days, either-sex.</w:t>
      </w:r>
    </w:p>
    <w:p w14:paraId="1DA7E4F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PCHP Blinds: first Sat. of Nov. for 2 days, mandatory deer check, second Sat. in Dec. for 2 days.</w:t>
      </w:r>
    </w:p>
    <w:p w14:paraId="4D077C9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Same as outside except closed during deer primitive firearms (either-sex), deer firearms (either-sex) and deer firearms (bucks only) and open to squirrel hunting during the spring season, first Sat. of May for 9 days. Beagles allowed for rabbits and dogs allowed for squirrel hunting Sat. before Christmas to the last day of Feb. </w:t>
      </w:r>
    </w:p>
    <w:p w14:paraId="3343BB2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iii.</w:t>
      </w:r>
      <w:r w:rsidRPr="00334428">
        <w:rPr>
          <w:bCs/>
          <w:kern w:val="2"/>
        </w:rPr>
        <w:tab/>
        <w:t>Waterfowl:</w:t>
      </w:r>
      <w:r w:rsidRPr="00334428">
        <w:rPr>
          <w:kern w:val="2"/>
        </w:rPr>
        <w:t xml:space="preserve"> Same as outside. (Certain areas may be closed as posted).</w:t>
      </w:r>
    </w:p>
    <w:p w14:paraId="486F51C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Turkey: Closed.</w:t>
      </w:r>
    </w:p>
    <w:p w14:paraId="71A24418" w14:textId="77777777" w:rsidR="00334428" w:rsidRPr="00334428" w:rsidRDefault="00334428" w:rsidP="00334428">
      <w:pPr>
        <w:tabs>
          <w:tab w:val="left" w:pos="907"/>
        </w:tabs>
        <w:ind w:firstLine="547"/>
        <w:jc w:val="both"/>
        <w:outlineLvl w:val="5"/>
        <w:rPr>
          <w:rFonts w:eastAsia="Calibri"/>
          <w:kern w:val="2"/>
        </w:rPr>
      </w:pPr>
      <w:r w:rsidRPr="00334428">
        <w:rPr>
          <w:bCs/>
          <w:kern w:val="2"/>
        </w:rPr>
        <w:t>c.</w:t>
      </w:r>
      <w:r w:rsidRPr="00334428">
        <w:rPr>
          <w:bCs/>
          <w:kern w:val="2"/>
        </w:rPr>
        <w:tab/>
        <w:t xml:space="preserve">Atchafalaya Delta. </w:t>
      </w:r>
      <w:r w:rsidRPr="00334428">
        <w:rPr>
          <w:rFonts w:eastAsia="Calibri"/>
          <w:kern w:val="2"/>
        </w:rPr>
        <w:t>Self-clearing permit required for all activities. All persons must either check in/check out electronically through the LDWF WMA Self-Clearing Permit app/Internet Web Portal or obtain a WMA Self-Clearing Permit from an information station located at Main Delta campground, Wax Delta Campground, Cul-de-sac on Big Island, and Berwick Public Boat Launch (Jesse Fontenot Boat Launch). Camping and houseboat mooring allowed ONLY in designated campgrounds. Houseboat mooring allowed by permit only during hunting season (</w:t>
      </w:r>
      <w:r w:rsidRPr="00334428">
        <w:rPr>
          <w:rFonts w:eastAsia="Calibri"/>
          <w:iCs/>
          <w:kern w:val="2"/>
        </w:rPr>
        <w:t>see Subparagraph G. 6. Camping b. for details</w:t>
      </w:r>
      <w:r w:rsidRPr="00334428">
        <w:rPr>
          <w:rFonts w:eastAsia="Calibri"/>
          <w:kern w:val="2"/>
        </w:rPr>
        <w:t xml:space="preserve">) and by normal means during remainder of the year. </w:t>
      </w:r>
      <w:r w:rsidRPr="00334428">
        <w:rPr>
          <w:rFonts w:eastAsia="Calibri"/>
          <w:bCs/>
          <w:kern w:val="2"/>
        </w:rPr>
        <w:t xml:space="preserve">Vessels/Vehicles: </w:t>
      </w:r>
      <w:r w:rsidRPr="00334428">
        <w:rPr>
          <w:rFonts w:eastAsia="Calibri"/>
          <w:kern w:val="2"/>
        </w:rPr>
        <w:t xml:space="preserve">Mudboats or air-cooled propulsion vessels powered by more than 36 total horsepower are prohibited on the WMA. All ATVs/UTVs, motorcycles, horses and mules prohibited </w:t>
      </w:r>
      <w:r w:rsidRPr="00334428">
        <w:rPr>
          <w:rFonts w:eastAsia="Calibri"/>
          <w:bCs/>
          <w:kern w:val="2"/>
        </w:rPr>
        <w:t xml:space="preserve">except </w:t>
      </w:r>
      <w:r w:rsidRPr="00334428">
        <w:rPr>
          <w:rFonts w:eastAsia="Calibri"/>
          <w:kern w:val="2"/>
        </w:rPr>
        <w:t xml:space="preserve">as permitted for authorized WMA trappers. </w:t>
      </w:r>
      <w:r w:rsidRPr="00334428">
        <w:rPr>
          <w:rFonts w:eastAsia="Calibri"/>
          <w:bCs/>
          <w:kern w:val="2"/>
        </w:rPr>
        <w:t xml:space="preserve">Big Island: </w:t>
      </w:r>
      <w:r w:rsidRPr="00334428">
        <w:rPr>
          <w:rFonts w:eastAsia="Calibri"/>
          <w:kern w:val="2"/>
        </w:rPr>
        <w:t>Except for youth deer hunting (provided for below), all other hunting closed from October 1 through the last day of youth deer seasons. Main Delta area closed to all hunting except for youth deer hunting during youth deer seasons. Limited Use Area: Access prohibited Mar. 1-Jan. 31. Hunting restricted to rabbit with shotgun only from first day of Feb. through last day of Feb. non-toxic (maximum size #6) shot only, without beagles only. See WMA map for specific location.</w:t>
      </w:r>
    </w:p>
    <w:p w14:paraId="791B3B0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w:t>
      </w:r>
      <w:r w:rsidRPr="00334428">
        <w:rPr>
          <w:rFonts w:eastAsia="Calibri"/>
          <w:bCs/>
          <w:kern w:val="2"/>
        </w:rPr>
        <w:tab/>
        <w:t xml:space="preserve">Deer Archery (either-sex): </w:t>
      </w:r>
      <w:r w:rsidRPr="00334428">
        <w:rPr>
          <w:rFonts w:eastAsia="Calibri"/>
          <w:kern w:val="2"/>
        </w:rPr>
        <w:t>Oct. 1 - Jan. 31 on Main Delta only; no deer hunting on Wax Lake Delta.</w:t>
      </w:r>
    </w:p>
    <w:p w14:paraId="24B3CA5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ii.</w:t>
      </w:r>
      <w:r w:rsidRPr="00334428">
        <w:rPr>
          <w:rFonts w:eastAsia="Calibri"/>
          <w:bCs/>
          <w:kern w:val="2"/>
        </w:rPr>
        <w:tab/>
        <w:t xml:space="preserve">Deer Youth </w:t>
      </w:r>
      <w:r w:rsidRPr="00334428">
        <w:rPr>
          <w:rFonts w:eastAsia="Calibri"/>
          <w:kern w:val="2"/>
        </w:rPr>
        <w:t>Shotgun (buckshot only, either-sex) and Archery (either-sex): first Sat. of Oct. for 2 days; second Sat. of Oct. for 2 days on Main Delta only; no deer hunting on Wax Lake Delta.</w:t>
      </w:r>
    </w:p>
    <w:p w14:paraId="2065526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iii.</w:t>
      </w:r>
      <w:r w:rsidRPr="00334428">
        <w:rPr>
          <w:rFonts w:eastAsia="Calibri"/>
          <w:kern w:val="2"/>
        </w:rPr>
        <w:tab/>
        <w:t>Small Game: same as outside except Rabbit Only:</w:t>
      </w:r>
    </w:p>
    <w:p w14:paraId="6A161B9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bCs/>
          <w:kern w:val="2"/>
        </w:rPr>
        <w:t>(a).</w:t>
      </w:r>
      <w:r w:rsidRPr="00334428">
        <w:rPr>
          <w:rFonts w:eastAsia="Calibri"/>
          <w:bCs/>
          <w:kern w:val="2"/>
        </w:rPr>
        <w:tab/>
        <w:t>Wax Lake Delta: first</w:t>
      </w:r>
      <w:r w:rsidRPr="00334428">
        <w:rPr>
          <w:rFonts w:eastAsia="Calibri"/>
          <w:kern w:val="2"/>
        </w:rPr>
        <w:t xml:space="preserve"> Sat. of Oct. through last day of Feb. Beagles prohibited November through January. </w:t>
      </w:r>
    </w:p>
    <w:p w14:paraId="6D2E681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bCs/>
          <w:kern w:val="2"/>
        </w:rPr>
        <w:t>(b).</w:t>
      </w:r>
      <w:r w:rsidRPr="00334428">
        <w:rPr>
          <w:rFonts w:eastAsia="Calibri"/>
          <w:bCs/>
          <w:kern w:val="2"/>
        </w:rPr>
        <w:tab/>
        <w:t>Main Delta: first</w:t>
      </w:r>
      <w:r w:rsidRPr="00334428">
        <w:rPr>
          <w:rFonts w:eastAsia="Calibri"/>
          <w:kern w:val="2"/>
        </w:rPr>
        <w:t xml:space="preserve"> day of Feb. through last day of Feb. with or without beagles. Closed October through January.</w:t>
      </w:r>
    </w:p>
    <w:p w14:paraId="285B550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iv.</w:t>
      </w:r>
      <w:r w:rsidRPr="00334428">
        <w:rPr>
          <w:rFonts w:eastAsia="Calibri"/>
          <w:bCs/>
          <w:kern w:val="2"/>
        </w:rPr>
        <w:tab/>
        <w:t>Waterfowl: s</w:t>
      </w:r>
      <w:r w:rsidRPr="00334428">
        <w:rPr>
          <w:rFonts w:eastAsia="Calibri"/>
          <w:kern w:val="2"/>
        </w:rPr>
        <w:t>ame as outside, except</w:t>
      </w:r>
      <w:r w:rsidRPr="00334428">
        <w:rPr>
          <w:rFonts w:eastAsia="Calibri"/>
          <w:bCs/>
          <w:kern w:val="2"/>
        </w:rPr>
        <w:t xml:space="preserve"> </w:t>
      </w:r>
      <w:r w:rsidRPr="00334428">
        <w:rPr>
          <w:rFonts w:eastAsia="Calibri"/>
          <w:kern w:val="2"/>
        </w:rPr>
        <w:t xml:space="preserve">shooting hours shall be 1/2 hour before sunrise to 2 p.m. during opening weekends of teal and duck season and 1/2 hour before sunrise to sunset the remainder of the season, and </w:t>
      </w:r>
      <w:r w:rsidRPr="00334428">
        <w:rPr>
          <w:rFonts w:eastAsia="Calibri"/>
          <w:bCs/>
          <w:kern w:val="2"/>
        </w:rPr>
        <w:t xml:space="preserve">except </w:t>
      </w:r>
      <w:r w:rsidRPr="00334428">
        <w:rPr>
          <w:rFonts w:eastAsia="Calibri"/>
          <w:kern w:val="2"/>
        </w:rPr>
        <w:t>shooting hours are the same as outside for the Youth Hunt weekend.</w:t>
      </w:r>
    </w:p>
    <w:p w14:paraId="52DABDB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w:t>
      </w:r>
      <w:r w:rsidRPr="00334428">
        <w:rPr>
          <w:rFonts w:eastAsia="Calibri"/>
          <w:bCs/>
          <w:kern w:val="2"/>
        </w:rPr>
        <w:tab/>
        <w:t>Feral Hogs: m</w:t>
      </w:r>
      <w:r w:rsidRPr="00334428">
        <w:rPr>
          <w:rFonts w:eastAsia="Calibri"/>
          <w:kern w:val="2"/>
        </w:rPr>
        <w:t>ay be taken by properly licensed hunters Oct. 1 to the last day of February. In addition, hunters may hunt feral hogs with archery equipment, shotguns loaded with buckshot or slugs or rimfire rifles no larger than .22 caliber from Feb. 16 - March 31. Hunters must also display 400 square inches of “hunter orange” or “blaze pink” and wear a “hunter orange” or “blaze pink” cap during special shotgun season for feral hogs.</w:t>
      </w:r>
    </w:p>
    <w:p w14:paraId="2CAE230D" w14:textId="77777777" w:rsidR="00334428" w:rsidRPr="00334428" w:rsidRDefault="00334428" w:rsidP="00334428">
      <w:pPr>
        <w:tabs>
          <w:tab w:val="left" w:pos="907"/>
        </w:tabs>
        <w:ind w:firstLine="547"/>
        <w:jc w:val="both"/>
        <w:outlineLvl w:val="5"/>
        <w:rPr>
          <w:kern w:val="2"/>
        </w:rPr>
      </w:pPr>
      <w:r w:rsidRPr="00334428">
        <w:rPr>
          <w:rFonts w:eastAsia="Calibri"/>
          <w:kern w:val="2"/>
        </w:rPr>
        <w:lastRenderedPageBreak/>
        <w:t>d.</w:t>
      </w:r>
      <w:r w:rsidRPr="00334428">
        <w:rPr>
          <w:rFonts w:eastAsia="Calibri"/>
          <w:kern w:val="2"/>
        </w:rPr>
        <w:tab/>
      </w:r>
      <w:r w:rsidRPr="00334428">
        <w:rPr>
          <w:kern w:val="2"/>
        </w:rPr>
        <w:t>Attakapas. Area closed to all except Youth Deer Hunters when the Youth deer season is open.</w:t>
      </w:r>
    </w:p>
    <w:p w14:paraId="2F837B5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621ECB3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(a).</w:t>
      </w:r>
      <w:r w:rsidRPr="00334428">
        <w:rPr>
          <w:bCs/>
          <w:kern w:val="2"/>
        </w:rPr>
        <w:tab/>
      </w:r>
      <w:r w:rsidRPr="00334428">
        <w:rPr>
          <w:kern w:val="2"/>
        </w:rPr>
        <w:t>Deer hunting will be closed when the river stage of the Atchafalaya River reaches 15 feet msl at Butte LaRose and will reopen when the river stage recedes to 14 feet msl at Butte LaRose.</w:t>
      </w:r>
    </w:p>
    <w:p w14:paraId="5266A8F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Archery: Oct. 1-15 bucks only, Oct. 16-Feb. 15, either-sex.</w:t>
      </w:r>
    </w:p>
    <w:p w14:paraId="476CD71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Youth: last Sat. of Oct. for 2 days, either-sex.</w:t>
      </w:r>
    </w:p>
    <w:p w14:paraId="35851CA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(d).</w:t>
      </w:r>
      <w:r w:rsidRPr="00334428">
        <w:rPr>
          <w:bCs/>
          <w:kern w:val="2"/>
        </w:rPr>
        <w:tab/>
      </w:r>
      <w:r w:rsidRPr="00334428">
        <w:rPr>
          <w:kern w:val="2"/>
        </w:rPr>
        <w:t>Firearms Either-Sex: Fri. after Thanksgiving Day for 3 days and the second Sat. of Dec. for 2 days except when there are 5 Sats. in Nov., then it will open on the first Sat. of Dec. for 2 days.</w:t>
      </w:r>
    </w:p>
    <w:p w14:paraId="4EA9C19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 xml:space="preserve">Firearms Bucks Only: fourth Sat. of Dec. for 9 days. </w:t>
      </w:r>
    </w:p>
    <w:p w14:paraId="6175505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(f).</w:t>
      </w:r>
      <w:r w:rsidRPr="00334428">
        <w:rPr>
          <w:bCs/>
          <w:kern w:val="2"/>
        </w:rPr>
        <w:tab/>
      </w:r>
      <w:r w:rsidRPr="00334428">
        <w:rPr>
          <w:kern w:val="2"/>
        </w:rPr>
        <w:t>Primitive Firearms (Bucks only): third Sat. of Jan. for 2 days.</w:t>
      </w:r>
    </w:p>
    <w:p w14:paraId="6C971AA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closed.</w:t>
      </w:r>
      <w:r w:rsidRPr="00334428">
        <w:rPr>
          <w:kern w:val="2"/>
          <w:highlight w:val="yellow"/>
        </w:rPr>
        <w:t xml:space="preserve"> </w:t>
      </w:r>
    </w:p>
    <w:p w14:paraId="7BE7443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small game hunting closed during either-sex modern firearms seasons closed during youth deer seasons and open to squirrel hunting during the spring season, first Sat. of May for 9 days, with or without dogs. Beagles allowed for rabbits and dogs allowed for squirrel hunting the day after primitive firearms season ends to the last day of Feb. </w:t>
      </w:r>
    </w:p>
    <w:p w14:paraId="723135C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second Sat. of Sept. for 16 days and the day after the last deer firearms season (bucks only or primitive) to the last day of Feb.</w:t>
      </w:r>
    </w:p>
    <w:p w14:paraId="64E8922B" w14:textId="77777777" w:rsidR="00334428" w:rsidRPr="00334428" w:rsidRDefault="00334428" w:rsidP="00334428">
      <w:pPr>
        <w:tabs>
          <w:tab w:val="left" w:pos="907"/>
        </w:tabs>
        <w:ind w:firstLine="547"/>
        <w:jc w:val="both"/>
        <w:outlineLvl w:val="5"/>
        <w:rPr>
          <w:kern w:val="2"/>
        </w:rPr>
      </w:pPr>
      <w:r w:rsidRPr="00334428">
        <w:rPr>
          <w:bCs/>
          <w:kern w:val="2"/>
        </w:rPr>
        <w:t>e.</w:t>
      </w:r>
      <w:r w:rsidRPr="00334428">
        <w:rPr>
          <w:bCs/>
          <w:kern w:val="2"/>
        </w:rPr>
        <w:tab/>
        <w:t xml:space="preserve">Bayou Macon. </w:t>
      </w:r>
      <w:r w:rsidRPr="00334428">
        <w:rPr>
          <w:kern w:val="2"/>
        </w:rPr>
        <w:t xml:space="preserve">Area Closed: To all except Youth Deer Hunters last Sat. of Oct. for 2 days. All night activities prohibited </w:t>
      </w:r>
      <w:r w:rsidRPr="00334428">
        <w:rPr>
          <w:bCs/>
          <w:kern w:val="2"/>
        </w:rPr>
        <w:t>except</w:t>
      </w:r>
      <w:r w:rsidRPr="00334428">
        <w:rPr>
          <w:kern w:val="2"/>
        </w:rPr>
        <w:t xml:space="preserve"> as otherwise provided.</w:t>
      </w:r>
    </w:p>
    <w:p w14:paraId="493C601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2C3F8F2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1D64810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last Sat. of Oct. for 2 days, either-sex.</w:t>
      </w:r>
    </w:p>
    <w:p w14:paraId="33B593B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(c).</w:t>
      </w:r>
      <w:r w:rsidRPr="00334428">
        <w:rPr>
          <w:bCs/>
          <w:kern w:val="2"/>
        </w:rPr>
        <w:tab/>
        <w:t xml:space="preserve">Firearms: </w:t>
      </w:r>
      <w:r w:rsidRPr="00334428">
        <w:rPr>
          <w:kern w:val="2"/>
        </w:rPr>
        <w:t>Either-sex: Fri. after Thanksgiving Day for 3 days, Fri. and Sat. mandatory deer check, Sun. self-clearing permit.</w:t>
      </w:r>
    </w:p>
    <w:p w14:paraId="57F0046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Primitive Firearms: Mon. after firearms either-sex for 7 days.</w:t>
      </w:r>
    </w:p>
    <w:p w14:paraId="2DE6D7F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closed.</w:t>
      </w:r>
    </w:p>
    <w:p w14:paraId="0BF7D6B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either-sex modern firearms season and open to squirrel hunting during the spring season, first Sat. of May for 9 days, with or without dogs. Beagles allowed for rabbits and dogs allowed for squirrel hunting the day after the last deer firearms season (bucks only or primitive) to the last day of Feb. On that portion designated as Small Game Emphasis Area, beagles are allowed for rabbit and dogs are allowed for squirrel Mon. after third Sat. of Oct.-Sun. prior to firearms either-sex deer, and training of beagles for rabbit and dogs for squirrel allowed June 1- August 31. </w:t>
      </w:r>
    </w:p>
    <w:p w14:paraId="3DF4852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Raccoon: (Nighttime): Sept. 1 for 16 days and first Sat. of Jan. to the last day of Feb. </w:t>
      </w:r>
    </w:p>
    <w:p w14:paraId="68A58AED" w14:textId="77777777" w:rsidR="00334428" w:rsidRPr="00334428" w:rsidRDefault="00334428" w:rsidP="00334428">
      <w:pPr>
        <w:tabs>
          <w:tab w:val="left" w:pos="907"/>
        </w:tabs>
        <w:ind w:firstLine="547"/>
        <w:jc w:val="both"/>
        <w:outlineLvl w:val="5"/>
        <w:rPr>
          <w:kern w:val="2"/>
        </w:rPr>
      </w:pPr>
      <w:r w:rsidRPr="00334428">
        <w:rPr>
          <w:bCs/>
          <w:kern w:val="2"/>
        </w:rPr>
        <w:t>f.</w:t>
      </w:r>
      <w:r w:rsidRPr="00334428">
        <w:rPr>
          <w:bCs/>
          <w:kern w:val="2"/>
        </w:rPr>
        <w:tab/>
        <w:t xml:space="preserve">Bayou Pierre. </w:t>
      </w:r>
      <w:r w:rsidRPr="00334428">
        <w:rPr>
          <w:kern w:val="2"/>
        </w:rPr>
        <w:t xml:space="preserve">Waterfowl Refuge is closed to all hunting, trapping and fishing </w:t>
      </w:r>
      <w:r w:rsidRPr="00334428">
        <w:rPr>
          <w:bCs/>
          <w:kern w:val="2"/>
        </w:rPr>
        <w:t>except</w:t>
      </w:r>
      <w:r w:rsidRPr="00334428">
        <w:rPr>
          <w:kern w:val="2"/>
        </w:rPr>
        <w:t xml:space="preserve"> for archery hunting for deer, which is allowed on the entire area. Refuge is marked with “Waterfowl Refuge” signs. </w:t>
      </w:r>
    </w:p>
    <w:p w14:paraId="31CF8AC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020CB91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(a).</w:t>
      </w:r>
      <w:r w:rsidRPr="00334428">
        <w:rPr>
          <w:bCs/>
          <w:kern w:val="2"/>
        </w:rPr>
        <w:tab/>
        <w:t>Archery only: Oct. 1-Jan. 31</w:t>
      </w:r>
      <w:r w:rsidRPr="00334428">
        <w:rPr>
          <w:kern w:val="2"/>
        </w:rPr>
        <w:t xml:space="preserve">, either-sex. Archery hunting is allowed in the waterfowl refuge. </w:t>
      </w:r>
    </w:p>
    <w:p w14:paraId="3D262A7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strike/>
          <w:kern w:val="2"/>
        </w:rPr>
      </w:pPr>
      <w:r w:rsidRPr="00334428">
        <w:rPr>
          <w:bCs/>
          <w:kern w:val="2"/>
        </w:rPr>
        <w:tab/>
        <w:t>ii.</w:t>
      </w:r>
      <w:r w:rsidRPr="00334428">
        <w:rPr>
          <w:bCs/>
          <w:kern w:val="2"/>
        </w:rPr>
        <w:tab/>
        <w:t>Waterfowl</w:t>
      </w:r>
      <w:r w:rsidRPr="00334428">
        <w:rPr>
          <w:kern w:val="2"/>
        </w:rPr>
        <w:t xml:space="preserve">: Desoto Tract same as outside. Remainder of the WMA closed to waterfowl hunting. </w:t>
      </w:r>
    </w:p>
    <w:p w14:paraId="7C37A8B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strike/>
          <w:kern w:val="2"/>
        </w:rPr>
      </w:pPr>
      <w:r w:rsidRPr="00334428">
        <w:rPr>
          <w:kern w:val="2"/>
        </w:rPr>
        <w:tab/>
        <w:t>iii.</w:t>
      </w:r>
      <w:r w:rsidRPr="00334428">
        <w:rPr>
          <w:kern w:val="2"/>
        </w:rPr>
        <w:tab/>
        <w:t>Other Small Game: same as outside and open to squirrel hunting during the spring season, first Sat. of May for 9 days, with or without dogs. Beagles allowed for rabbits and dogs allowed for squirrel hunting Sat. before Christmas to last day of Feb.</w:t>
      </w:r>
    </w:p>
    <w:p w14:paraId="7E4F652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Sat. before Christmas to last day of Feb.</w:t>
      </w:r>
    </w:p>
    <w:p w14:paraId="46E803FF" w14:textId="77777777" w:rsidR="00334428" w:rsidRPr="00334428" w:rsidRDefault="00334428" w:rsidP="00334428">
      <w:pPr>
        <w:tabs>
          <w:tab w:val="left" w:pos="907"/>
        </w:tabs>
        <w:ind w:firstLine="547"/>
        <w:jc w:val="both"/>
        <w:outlineLvl w:val="5"/>
        <w:rPr>
          <w:kern w:val="2"/>
        </w:rPr>
      </w:pPr>
      <w:r w:rsidRPr="00334428">
        <w:rPr>
          <w:bCs/>
          <w:kern w:val="2"/>
        </w:rPr>
        <w:t>g.</w:t>
      </w:r>
      <w:r w:rsidRPr="00334428">
        <w:rPr>
          <w:bCs/>
          <w:kern w:val="2"/>
        </w:rPr>
        <w:tab/>
        <w:t>Big Colewa Bayou. Physically Challenged Wheelchair Confined Deer Hunting Area:</w:t>
      </w:r>
      <w:r w:rsidRPr="00334428">
        <w:rPr>
          <w:kern w:val="2"/>
        </w:rPr>
        <w:t xml:space="preserve"> Access restricted. Check WMA map for location and call Monroe or Baton Rouge Offices for details and applications. Hunting by reservation for wheelchair confined PCHP permittees only. </w:t>
      </w:r>
      <w:r w:rsidRPr="00334428">
        <w:rPr>
          <w:bCs/>
          <w:kern w:val="2"/>
        </w:rPr>
        <w:t>Fri. after Thanksgiving for 3 days,</w:t>
      </w:r>
      <w:r w:rsidRPr="00334428">
        <w:rPr>
          <w:kern w:val="2"/>
        </w:rPr>
        <w:t xml:space="preserve"> either-sex</w:t>
      </w:r>
      <w:r w:rsidRPr="00334428">
        <w:rPr>
          <w:bCs/>
          <w:kern w:val="2"/>
        </w:rPr>
        <w:t xml:space="preserve"> and second Sat. of Dec. for 16 days,</w:t>
      </w:r>
      <w:r w:rsidRPr="00334428">
        <w:rPr>
          <w:kern w:val="2"/>
        </w:rPr>
        <w:t xml:space="preserve"> bucks only.</w:t>
      </w:r>
    </w:p>
    <w:p w14:paraId="4DEE397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471F25F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only: Oct. 1-Jan. 31, either-sex.</w:t>
      </w:r>
    </w:p>
    <w:p w14:paraId="10FFE36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and open to squirrel hunting during the spring season, first Sat. of May for 9 days, with or without dogs. Beagles allowed for rabbit hunting Jan. 1 to last day of Feb. On that portion designated as Small Game Emphasis Area, beagles are allowed for rabbit and dogs are allowed for squirrel Mon. after third Sat. of Oct.-Sun. prior to Thanksgiving, and training of beagles for rabbit and dogs for squirrel allowed June 1-August 31. </w:t>
      </w:r>
    </w:p>
    <w:p w14:paraId="43C481A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All nighttime activities prohibited. </w:t>
      </w:r>
    </w:p>
    <w:p w14:paraId="64AE87D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h.</w:t>
      </w:r>
      <w:r w:rsidRPr="00334428">
        <w:rPr>
          <w:kern w:val="2"/>
        </w:rPr>
        <w:tab/>
        <w:t>Big Lake. Area closed to all south of Big Lake and Crystal Roads when youth deer season is open. North of Big Lake and Crystal Roads open to all activities.</w:t>
      </w:r>
    </w:p>
    <w:p w14:paraId="169ED28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65FE283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625A2DF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(b).</w:t>
      </w:r>
      <w:r w:rsidRPr="00334428">
        <w:rPr>
          <w:bCs/>
          <w:kern w:val="2"/>
        </w:rPr>
        <w:tab/>
        <w:t>Youth: last Sat. of Oct. for 2 days</w:t>
      </w:r>
      <w:r w:rsidRPr="00334428">
        <w:rPr>
          <w:kern w:val="2"/>
        </w:rPr>
        <w:t>, either-sex. Youth hunt on designated portion. See WMA map for specific location.</w:t>
      </w:r>
    </w:p>
    <w:p w14:paraId="38A1F7A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Fri. and Sat. mandatory deer check, Sun. self-clearing permit.</w:t>
      </w:r>
    </w:p>
    <w:p w14:paraId="38A5BD5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second Sat. of Dec. for 14 days.</w:t>
      </w:r>
    </w:p>
    <w:p w14:paraId="495DBB5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Primitive Firearms: day after firearms bucks only season closes for 14 days.</w:t>
      </w:r>
    </w:p>
    <w:p w14:paraId="2BE9322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opening day of statewide season for 9 days, except season will open for 10 days when statewide season opens on Good Friday.</w:t>
      </w:r>
    </w:p>
    <w:p w14:paraId="2C34EBF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Sat. before opening day of statewide season for 2 days, except when that Sat. falls on Easter weekend then season will open on Good Friday for 3 days.</w:t>
      </w:r>
    </w:p>
    <w:p w14:paraId="054C28C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same as outside except closed during either-sex firearms deer seasons and open to squirrel hunting during the spring season, first Sat. of May for 9 days, with or without dogs. Beagles allowed for rabbits and dogs allowed for squirrel hunting from Nov. 1 to the last day of Feb. except the use of dogs prohibited during any open firearms season for deer (modern or primitive).</w:t>
      </w:r>
    </w:p>
    <w:p w14:paraId="55C47AC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Waterfowl: same as outside except closed during either-sex modern firearms seasons.</w:t>
      </w:r>
    </w:p>
    <w:p w14:paraId="6DA64DF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Raccoon (Nighttime): the day after primitive firearms season ends to the last day of Feb.</w:t>
      </w:r>
    </w:p>
    <w:p w14:paraId="200A401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bCs/>
          <w:kern w:val="2"/>
        </w:rPr>
      </w:pPr>
      <w:r w:rsidRPr="00334428">
        <w:rPr>
          <w:bCs/>
          <w:kern w:val="2"/>
        </w:rPr>
        <w:br w:type="page"/>
      </w:r>
    </w:p>
    <w:p w14:paraId="4448BAB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lastRenderedPageBreak/>
        <w:tab/>
        <w:t>vi.</w:t>
      </w:r>
      <w:r w:rsidRPr="00334428">
        <w:rPr>
          <w:bCs/>
          <w:kern w:val="2"/>
        </w:rPr>
        <w:tab/>
        <w:t>Sport Fishing:</w:t>
      </w:r>
      <w:r w:rsidRPr="00334428">
        <w:rPr>
          <w:kern w:val="2"/>
        </w:rPr>
        <w:t xml:space="preserve"> yoyos, limblines and trotlines prohibited on Big and Chain Lakes.</w:t>
      </w:r>
    </w:p>
    <w:p w14:paraId="352F156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Commercial fishing: commercial fishing is prohibited.</w:t>
      </w:r>
    </w:p>
    <w:p w14:paraId="6A5603D6" w14:textId="77777777" w:rsidR="00334428" w:rsidRPr="00334428" w:rsidRDefault="00334428" w:rsidP="00334428">
      <w:pPr>
        <w:tabs>
          <w:tab w:val="left" w:pos="907"/>
        </w:tabs>
        <w:ind w:firstLine="547"/>
        <w:jc w:val="both"/>
        <w:outlineLvl w:val="5"/>
        <w:rPr>
          <w:kern w:val="2"/>
        </w:rPr>
      </w:pPr>
      <w:r w:rsidRPr="00334428">
        <w:rPr>
          <w:bCs/>
          <w:kern w:val="2"/>
        </w:rPr>
        <w:t>i.</w:t>
      </w:r>
      <w:r w:rsidRPr="00334428">
        <w:rPr>
          <w:bCs/>
          <w:kern w:val="2"/>
        </w:rPr>
        <w:tab/>
        <w:t xml:space="preserve">Biloxi. </w:t>
      </w:r>
      <w:r w:rsidRPr="00334428">
        <w:rPr>
          <w:kern w:val="2"/>
        </w:rPr>
        <w:t xml:space="preserve">Self-clearing permits required for all activities. </w:t>
      </w:r>
      <w:r w:rsidRPr="00334428">
        <w:rPr>
          <w:bCs/>
          <w:kern w:val="2"/>
        </w:rPr>
        <w:t xml:space="preserve">Vessels/Vehicles: </w:t>
      </w:r>
      <w:r w:rsidRPr="00334428">
        <w:rPr>
          <w:kern w:val="2"/>
        </w:rPr>
        <w:t xml:space="preserve">All airboats, mud boats, vessels powered by air-cooled engines, ATVs/UTVs, motorcycles, horses, and mules are prohibited. All types of mud boats, “long-tail”, air cooled propulsion vessels, etc., including “surface-drive” boats, are prohibited. Overnight mooring of vessels 50 feet in length or less is only allowed at the designated camping area (see WMA map for location), vessels greater than 50 feet in length are prohibited from mooring overnight. Dogs are prohibited except retrievers allowed for waterfowl hunting. No structures may be erected including fixed or permanent blinds of any type. All nighttime activities are prohibited EXCEPT hunters may enter the WMA no earlier than 4 a.m. during hunting season. Fish may only be taken by rod and reel, and/or hook and line. Bowfishing is prohibited. </w:t>
      </w:r>
    </w:p>
    <w:p w14:paraId="00DE11A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6257A5C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(bucks only): Oct. 1-15.</w:t>
      </w:r>
    </w:p>
    <w:p w14:paraId="5780B8E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Deer Archery (either-sex): Oct. 16-Jan. 31.</w:t>
      </w:r>
    </w:p>
    <w:p w14:paraId="0041B4B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bCs/>
          <w:kern w:val="2"/>
        </w:rPr>
      </w:pPr>
      <w:r w:rsidRPr="00334428">
        <w:rPr>
          <w:bCs/>
          <w:kern w:val="2"/>
        </w:rPr>
        <w:tab/>
        <w:t>ii.</w:t>
      </w:r>
      <w:r w:rsidRPr="00334428">
        <w:rPr>
          <w:bCs/>
          <w:kern w:val="2"/>
        </w:rPr>
        <w:tab/>
        <w:t>Small Game and Waterfowl: s</w:t>
      </w:r>
      <w:r w:rsidRPr="00334428">
        <w:rPr>
          <w:kern w:val="2"/>
        </w:rPr>
        <w:t>ame as outside except waterfowl closed after 12 noon and except</w:t>
      </w:r>
      <w:r w:rsidRPr="00334428">
        <w:rPr>
          <w:bCs/>
          <w:kern w:val="2"/>
        </w:rPr>
        <w:t xml:space="preserve"> closed </w:t>
      </w:r>
      <w:r w:rsidRPr="00334428">
        <w:rPr>
          <w:kern w:val="2"/>
        </w:rPr>
        <w:t>to squirrel hunting during the spring season</w:t>
      </w:r>
      <w:r w:rsidRPr="00334428">
        <w:rPr>
          <w:rFonts w:eastAsia="Calibri"/>
          <w:kern w:val="2"/>
        </w:rPr>
        <w:t>.</w:t>
      </w:r>
    </w:p>
    <w:p w14:paraId="73BF42B9" w14:textId="77777777" w:rsidR="00334428" w:rsidRPr="00334428" w:rsidRDefault="00334428" w:rsidP="00334428">
      <w:pPr>
        <w:tabs>
          <w:tab w:val="left" w:pos="907"/>
        </w:tabs>
        <w:ind w:firstLine="547"/>
        <w:jc w:val="both"/>
        <w:outlineLvl w:val="5"/>
        <w:rPr>
          <w:kern w:val="2"/>
        </w:rPr>
      </w:pPr>
      <w:r w:rsidRPr="00334428">
        <w:rPr>
          <w:bCs/>
          <w:kern w:val="2"/>
        </w:rPr>
        <w:t>j.</w:t>
      </w:r>
      <w:r w:rsidRPr="00334428">
        <w:rPr>
          <w:bCs/>
          <w:kern w:val="2"/>
        </w:rPr>
        <w:tab/>
        <w:t xml:space="preserve">Bodcau. Area </w:t>
      </w:r>
      <w:r w:rsidRPr="00334428">
        <w:rPr>
          <w:kern w:val="2"/>
        </w:rPr>
        <w:t xml:space="preserve">closed to all </w:t>
      </w:r>
      <w:r w:rsidRPr="00334428">
        <w:rPr>
          <w:bCs/>
          <w:kern w:val="2"/>
        </w:rPr>
        <w:t>except</w:t>
      </w:r>
      <w:r w:rsidRPr="00334428">
        <w:rPr>
          <w:kern w:val="2"/>
        </w:rPr>
        <w:t xml:space="preserve"> Youth deer hunters during the Youth Deer Hunt on designated portion. Limited Use Area: Small game and waterfowl same as rest of WMA. Deer hunting archery only. See WMA map for specific location.</w:t>
      </w:r>
    </w:p>
    <w:p w14:paraId="0B6F966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52EA354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7E09C2C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Sat. after second Fri. of Oct. for 2 days, either-sex on designated portion.</w:t>
      </w:r>
    </w:p>
    <w:p w14:paraId="5782F13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last Sat. of Oct. to the Sun. after Thanksgiving Day. Last Sat. of Oct. and Sun. after last Sat. of Oct., mandatory deer check.</w:t>
      </w:r>
    </w:p>
    <w:p w14:paraId="556B99A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 xml:space="preserve">Primitive Firearms: Mon. after Thanksgiving Day for 7 days. </w:t>
      </w:r>
    </w:p>
    <w:p w14:paraId="1BF16B2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w:t>
      </w:r>
    </w:p>
    <w:p w14:paraId="17A7F9A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Opening day of statewide season for 16 days, except season will open for 17 days when statewide season opens Good Friday.</w:t>
      </w:r>
    </w:p>
    <w:p w14:paraId="222150A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Sat. before opening day of statewide season for 2 days except when that Sat. falls on Easter weekend, then season will open on Good Friday for 3 days. Fourth Sat. of April for 2 days.</w:t>
      </w:r>
    </w:p>
    <w:p w14:paraId="731F564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during the youth deer hunt on designated portion and entire area first 2 days of modern firearms deer season except spring squirrel season will be open the first Sat. of May for 9 days only, with or without dogs. Beagles allowed for rabbits and dogs allowed for squirrel hunting day after primitive firearms deer season ends to the last day of Feb. On that portion designated as Small Game Emphasis Area, beagles allowed for rabbit and dogs allowed for squirrel from the first Sat. of Oct. through the Fri. immediately prior to the opening day of firearms deer season, and training of beagles for rabbit and dogs for squirrel allowed June 1-Sept. 30.</w:t>
      </w:r>
    </w:p>
    <w:p w14:paraId="143EC70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Squirrel Hunt: fourth Sat. of Sept. for 2 days.</w:t>
      </w:r>
    </w:p>
    <w:p w14:paraId="476719F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day after primitive firearms deer season ends to the last day of Feb. and May 1-Sept. 30.</w:t>
      </w:r>
    </w:p>
    <w:p w14:paraId="595BBCD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Bird Dog Training Area:</w:t>
      </w:r>
      <w:r w:rsidRPr="00334428">
        <w:rPr>
          <w:kern w:val="2"/>
        </w:rPr>
        <w:t xml:space="preserve"> open all year </w:t>
      </w:r>
      <w:r w:rsidRPr="00334428">
        <w:rPr>
          <w:bCs/>
          <w:kern w:val="2"/>
        </w:rPr>
        <w:t>except closed</w:t>
      </w:r>
      <w:r w:rsidRPr="00334428">
        <w:rPr>
          <w:kern w:val="2"/>
        </w:rPr>
        <w:t xml:space="preserve"> during WMA Turkey Season. Contact Minden Office for information.</w:t>
      </w:r>
    </w:p>
    <w:p w14:paraId="2F68997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w:t>
      </w:r>
      <w:r w:rsidRPr="00334428">
        <w:rPr>
          <w:bCs/>
          <w:kern w:val="2"/>
        </w:rPr>
        <w:tab/>
        <w:t>Fishing:</w:t>
      </w:r>
      <w:r w:rsidRPr="00334428">
        <w:rPr>
          <w:kern w:val="2"/>
        </w:rPr>
        <w:t xml:space="preserve"> nets and traps prohibited on Ivan Lake.</w:t>
      </w:r>
    </w:p>
    <w:p w14:paraId="5AD337E6" w14:textId="77777777" w:rsidR="00334428" w:rsidRPr="00334428" w:rsidRDefault="00334428" w:rsidP="00334428">
      <w:pPr>
        <w:tabs>
          <w:tab w:val="left" w:pos="907"/>
        </w:tabs>
        <w:ind w:firstLine="547"/>
        <w:jc w:val="both"/>
        <w:outlineLvl w:val="5"/>
        <w:rPr>
          <w:kern w:val="2"/>
        </w:rPr>
      </w:pPr>
      <w:r w:rsidRPr="00334428">
        <w:rPr>
          <w:kern w:val="2"/>
        </w:rPr>
        <w:t>k.</w:t>
      </w:r>
      <w:r w:rsidRPr="00334428">
        <w:rPr>
          <w:kern w:val="2"/>
        </w:rPr>
        <w:tab/>
        <w:t>Boeuf. Area Closed to all south of LA 4 except Youth Deer Hunters when youth deer season is open. North of LA 4 open to all activities. Internal combustion engines and craft limited to 10 hp rating or less in the Greentree Reservoir.</w:t>
      </w:r>
    </w:p>
    <w:p w14:paraId="7414671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4DC2E25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48715A6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second Sat. of Oct. for 2 days, either-sex.</w:t>
      </w:r>
    </w:p>
    <w:p w14:paraId="3FA5E98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self-clearing permit.</w:t>
      </w:r>
    </w:p>
    <w:p w14:paraId="5AFBA34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 xml:space="preserve">Firearms Bucks Only: first Sat. of Dec. for 14 days. </w:t>
      </w:r>
    </w:p>
    <w:p w14:paraId="02B4859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Primitive Firearms: day after the close of Firearms Bucks Only for 14 days. Second Sat. of Nov. for 7 days, Sat. and Sun. - mandatory deer check.</w:t>
      </w:r>
    </w:p>
    <w:p w14:paraId="627673D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closed.</w:t>
      </w:r>
    </w:p>
    <w:p w14:paraId="75469B2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during either-sex firearms deer season and open to squirrel hunting during the spring season, first Sat. of May for 9 days only, with or without dogs. Beagles allowed for rabbits and dogs allowed for squirrel hunting Nov. 1 to the last day of Feb. except the use of dogs prohibited during any open firearms season for deer (modern or primitive). On that portion designated as Small Game Emphasis Area, same as outside.</w:t>
      </w:r>
    </w:p>
    <w:p w14:paraId="30BA2F4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Youth Squirrel Hunt: fourth Sat. of Sept. for 2 days. </w:t>
      </w:r>
    </w:p>
    <w:p w14:paraId="71B4C56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second Sat. of Sept. for 16 days and the day after the last deer firearms season (bucks only or primitive) to the last day of Feb.</w:t>
      </w:r>
    </w:p>
    <w:p w14:paraId="3F050D7A" w14:textId="77777777" w:rsidR="00334428" w:rsidRPr="00334428" w:rsidRDefault="00334428" w:rsidP="00334428">
      <w:pPr>
        <w:tabs>
          <w:tab w:val="left" w:pos="907"/>
        </w:tabs>
        <w:ind w:firstLine="547"/>
        <w:jc w:val="both"/>
        <w:outlineLvl w:val="5"/>
        <w:rPr>
          <w:kern w:val="2"/>
        </w:rPr>
      </w:pPr>
      <w:r w:rsidRPr="00334428">
        <w:rPr>
          <w:kern w:val="2"/>
        </w:rPr>
        <w:t>l.</w:t>
      </w:r>
      <w:r w:rsidRPr="00334428">
        <w:rPr>
          <w:kern w:val="2"/>
        </w:rPr>
        <w:tab/>
        <w:t>Bogue Chitto: Vessels: Internal combustion engines prohibited. Trolling motors allowed.</w:t>
      </w:r>
    </w:p>
    <w:p w14:paraId="3FE2E93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7F1AED4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470CA88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General Lottery: opening day of statewide season for 2 days. Second Sat. of statewide season for 2 days.</w:t>
      </w:r>
    </w:p>
    <w:p w14:paraId="4BA9719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Closed to squirrel hunting during the spring season. Beagles allowed for rabbits and dogs allowed for squirrels from Feb. 1 to last day of Feb.</w:t>
      </w:r>
    </w:p>
    <w:p w14:paraId="3E77C36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Raccoon (nighttime): Feb. 1 to last day of Feb. </w:t>
      </w:r>
    </w:p>
    <w:p w14:paraId="13908244" w14:textId="77777777" w:rsidR="00334428" w:rsidRPr="00334428" w:rsidRDefault="00334428" w:rsidP="00334428">
      <w:pPr>
        <w:tabs>
          <w:tab w:val="left" w:pos="907"/>
        </w:tabs>
        <w:ind w:firstLine="547"/>
        <w:jc w:val="both"/>
        <w:outlineLvl w:val="5"/>
        <w:rPr>
          <w:kern w:val="2"/>
        </w:rPr>
      </w:pPr>
      <w:r w:rsidRPr="00334428">
        <w:rPr>
          <w:bCs/>
          <w:kern w:val="2"/>
        </w:rPr>
        <w:t>m.</w:t>
      </w:r>
      <w:r w:rsidRPr="00334428">
        <w:rPr>
          <w:bCs/>
          <w:kern w:val="2"/>
        </w:rPr>
        <w:tab/>
        <w:t>Buckhorn. Area Closed:</w:t>
      </w:r>
      <w:r w:rsidRPr="00334428">
        <w:rPr>
          <w:kern w:val="2"/>
        </w:rPr>
        <w:t xml:space="preserve"> last Sat. of Oct. for 2 days to all </w:t>
      </w:r>
      <w:r w:rsidRPr="00334428">
        <w:rPr>
          <w:bCs/>
          <w:kern w:val="2"/>
        </w:rPr>
        <w:t>except</w:t>
      </w:r>
      <w:r w:rsidRPr="00334428">
        <w:rPr>
          <w:kern w:val="2"/>
        </w:rPr>
        <w:t xml:space="preserve"> Youth and Physically Challenged Deer hunters.</w:t>
      </w:r>
    </w:p>
    <w:p w14:paraId="29E22C7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64D1A3A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5981361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and Physically Challenged: last Sat. of Oct. for 2 days, either-sex.</w:t>
      </w:r>
    </w:p>
    <w:p w14:paraId="4D05993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 xml:space="preserve">Firearms Either-sex: Fri. after Thanksgiving Day for 3 days, self-clearing permit; and second Sat. of Dec. for 2 days, mandatory deer check. </w:t>
      </w:r>
    </w:p>
    <w:p w14:paraId="6AD423B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third Sat. of Dec. for 14 days.</w:t>
      </w:r>
    </w:p>
    <w:p w14:paraId="676B98B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 xml:space="preserve">Primitive Firearms: day after firearms bucks only season ends for 14 days. </w:t>
      </w:r>
    </w:p>
    <w:p w14:paraId="25CEB85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lastRenderedPageBreak/>
        <w:t>(f).</w:t>
      </w:r>
      <w:r w:rsidRPr="00334428">
        <w:rPr>
          <w:bCs/>
          <w:kern w:val="2"/>
        </w:rPr>
        <w:tab/>
        <w:t>Youth and Physically Challenged Wheelchair Confined Deer Hunting Area:</w:t>
      </w:r>
      <w:r w:rsidRPr="00334428">
        <w:rPr>
          <w:kern w:val="2"/>
        </w:rPr>
        <w:t xml:space="preserve"> check map for location. Access restricted. Call Monroe or Baton Rouge Offices for further details.</w:t>
      </w:r>
    </w:p>
    <w:p w14:paraId="0681BD5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(g).</w:t>
      </w:r>
      <w:r w:rsidRPr="00334428">
        <w:rPr>
          <w:kern w:val="2"/>
        </w:rPr>
        <w:tab/>
        <w:t>Youth Lottery: second weekend and last consecutive Sat. and Sun. of Dec. except when either of those days falls on Dec. 24 or 25, then it will be the third weekend of Dec. and first consecutive Sat. and Sun. in Jan. Either-sex. Hunting by pre-application lottery only.</w:t>
      </w:r>
    </w:p>
    <w:p w14:paraId="3A4A6CA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(h).</w:t>
      </w:r>
      <w:r w:rsidRPr="00334428">
        <w:rPr>
          <w:kern w:val="2"/>
        </w:rPr>
        <w:tab/>
        <w:t xml:space="preserve">Physically Challenged Wheelchair Confined: second weekend and last consecutive Sat. and Sun. of Dec. except when either of those days falls on Dec. 24 or 25, then it will be the third weekend of Dec. and first consecutive Sat. and Sun. in Jan. Either-sex. Hunting by reservation for wheelchair confined. PCHP permittees only. </w:t>
      </w:r>
    </w:p>
    <w:p w14:paraId="5436402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except closed during either-sex modern firearm season and open to squirrel hunting during the spring season, first Sat. of May for 9 days, with or without dogs. Beagles allowed for rabbits and dogs allowed for squirrel hunting the day after primitive firearms season ends to the last day of Feb. </w:t>
      </w:r>
    </w:p>
    <w:p w14:paraId="4047953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Raccoon (Nighttime): day after primitive firearms season ends to the last day of Feb.</w:t>
      </w:r>
    </w:p>
    <w:p w14:paraId="15356882" w14:textId="77777777" w:rsidR="00334428" w:rsidRPr="00334428" w:rsidRDefault="00334428" w:rsidP="00334428">
      <w:pPr>
        <w:tabs>
          <w:tab w:val="left" w:pos="907"/>
        </w:tabs>
        <w:ind w:firstLine="547"/>
        <w:jc w:val="both"/>
        <w:outlineLvl w:val="5"/>
        <w:rPr>
          <w:kern w:val="2"/>
        </w:rPr>
      </w:pPr>
      <w:r w:rsidRPr="00334428">
        <w:rPr>
          <w:bCs/>
          <w:kern w:val="2"/>
        </w:rPr>
        <w:t>n.</w:t>
      </w:r>
      <w:r w:rsidRPr="00334428">
        <w:rPr>
          <w:bCs/>
          <w:kern w:val="2"/>
        </w:rPr>
        <w:tab/>
        <w:t xml:space="preserve">Bussey Brake. </w:t>
      </w:r>
      <w:r w:rsidRPr="00334428">
        <w:rPr>
          <w:kern w:val="2"/>
        </w:rPr>
        <w:t>Area closed to all hunting and trapping activity. Area closed to all activities between two hours after sunset until 4 a.m. with the exception of rod and reel or cane pole fishing. Fishing may take place between these hours at the north fishing pier or by boat. Access to all other areas are prohibited between these hours. Recreational fishing and all other allowed non-consumptive uses only. No personal watercraft or water skiing. No camping. No ATVs/UTVs or electric bicycles allowed. No motorized vehicles of any type allowed on reservoir levee except at boat launch for purpose of launching boat or to access fishing pier. Pulling boats over levees or any other activities that cause detriment to the levees is prohibited. Horseback riding and non-motorized bicycles are allowed only on the designated trail named Levee Trail (see map at boat launch kiosk). Access is granted at two marked locations, adjacent to the boat launch and just beyond the boat launch parking area. No tying boats to channel marker poles. A No-Wake Zone is in effect in the harbor inside the wave break. No boats allowed within 30 feet of fishing piers.</w:t>
      </w:r>
    </w:p>
    <w:p w14:paraId="3CF6F5C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Fishing: fish may be taken only by rod and reel or cane pole for recreational purposes. Tournament fishing allowed by Special Use Permit only. All types of nets, including but not limited to gill nets, trammel nets, hoop nets, wire nets, fyke nets and fish seines are prohibited. Trotlines, yo-yos, limb lines, stump lines, slat traps, jugs, cans, and pipes are prohibited. Shoreline (non-boat) fishing only allowed at designated locations. No fishing or lake access from rocks along interior of reservoir levee.</w:t>
      </w:r>
    </w:p>
    <w:p w14:paraId="6940AA9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Black Bass (</w:t>
      </w:r>
      <w:r w:rsidRPr="00334428">
        <w:rPr>
          <w:i/>
          <w:kern w:val="2"/>
        </w:rPr>
        <w:t>Micropterus spp.</w:t>
      </w:r>
      <w:r w:rsidRPr="00334428">
        <w:rPr>
          <w:kern w:val="2"/>
        </w:rPr>
        <w:t>)</w:t>
      </w:r>
    </w:p>
    <w:p w14:paraId="70DE2D83" w14:textId="77777777" w:rsidR="00334428" w:rsidRPr="00334428" w:rsidRDefault="00334428" w:rsidP="00334428">
      <w:pPr>
        <w:tabs>
          <w:tab w:val="decimal" w:pos="1440"/>
          <w:tab w:val="left" w:pos="1728"/>
        </w:tabs>
        <w:jc w:val="both"/>
        <w:outlineLvl w:val="8"/>
        <w:rPr>
          <w:kern w:val="2"/>
        </w:rPr>
      </w:pPr>
      <w:r w:rsidRPr="00334428">
        <w:rPr>
          <w:kern w:val="2"/>
        </w:rPr>
        <w:tab/>
        <w:t>(i).</w:t>
      </w:r>
      <w:r w:rsidRPr="00334428">
        <w:rPr>
          <w:kern w:val="2"/>
        </w:rPr>
        <w:tab/>
        <w:t>Daily limit: recreational daily creel limit shall be five fish, in the aggregate;</w:t>
      </w:r>
    </w:p>
    <w:p w14:paraId="1684EAAF" w14:textId="77777777" w:rsidR="00334428" w:rsidRPr="00334428" w:rsidRDefault="00334428" w:rsidP="00334428">
      <w:pPr>
        <w:tabs>
          <w:tab w:val="decimal" w:pos="1440"/>
          <w:tab w:val="left" w:pos="1728"/>
        </w:tabs>
        <w:jc w:val="both"/>
        <w:outlineLvl w:val="8"/>
        <w:rPr>
          <w:kern w:val="2"/>
        </w:rPr>
      </w:pPr>
      <w:r w:rsidRPr="00334428">
        <w:rPr>
          <w:kern w:val="2"/>
        </w:rPr>
        <w:tab/>
        <w:t>(ii).</w:t>
      </w:r>
      <w:r w:rsidRPr="00334428">
        <w:rPr>
          <w:kern w:val="2"/>
        </w:rPr>
        <w:tab/>
        <w:t>Possession limit: possession limit shall be five fish while on water and ten fish while off water, in the aggregate;</w:t>
      </w:r>
    </w:p>
    <w:p w14:paraId="042C0B3A" w14:textId="77777777" w:rsidR="00334428" w:rsidRPr="00334428" w:rsidRDefault="00334428" w:rsidP="00334428">
      <w:pPr>
        <w:tabs>
          <w:tab w:val="decimal" w:pos="1440"/>
          <w:tab w:val="left" w:pos="1728"/>
        </w:tabs>
        <w:jc w:val="both"/>
        <w:outlineLvl w:val="8"/>
        <w:rPr>
          <w:kern w:val="2"/>
        </w:rPr>
      </w:pPr>
      <w:r w:rsidRPr="00334428">
        <w:rPr>
          <w:kern w:val="2"/>
        </w:rPr>
        <w:tab/>
        <w:t>(iii).</w:t>
      </w:r>
      <w:r w:rsidRPr="00334428">
        <w:rPr>
          <w:kern w:val="2"/>
        </w:rPr>
        <w:tab/>
        <w:t>Length: the maximum total length limit shall be 16 inches, with the exception that one fish over 16 inches may be kept.</w:t>
      </w:r>
    </w:p>
    <w:p w14:paraId="28B766C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Crappie (</w:t>
      </w:r>
      <w:r w:rsidRPr="00334428">
        <w:rPr>
          <w:i/>
          <w:kern w:val="2"/>
        </w:rPr>
        <w:t>Pomoxis spp</w:t>
      </w:r>
      <w:r w:rsidRPr="00334428">
        <w:rPr>
          <w:kern w:val="2"/>
        </w:rPr>
        <w:t>.)</w:t>
      </w:r>
    </w:p>
    <w:p w14:paraId="1EEE5DF9" w14:textId="77777777" w:rsidR="00334428" w:rsidRPr="00334428" w:rsidRDefault="00334428" w:rsidP="00334428">
      <w:pPr>
        <w:tabs>
          <w:tab w:val="decimal" w:pos="1440"/>
          <w:tab w:val="left" w:pos="1728"/>
        </w:tabs>
        <w:jc w:val="both"/>
        <w:outlineLvl w:val="8"/>
        <w:rPr>
          <w:kern w:val="2"/>
        </w:rPr>
      </w:pPr>
      <w:r w:rsidRPr="00334428">
        <w:rPr>
          <w:kern w:val="2"/>
        </w:rPr>
        <w:tab/>
        <w:t>(i).</w:t>
      </w:r>
      <w:r w:rsidRPr="00334428">
        <w:rPr>
          <w:kern w:val="2"/>
        </w:rPr>
        <w:tab/>
        <w:t>Daily limit: recreational daily limit shall be 25 fish in the aggregate;</w:t>
      </w:r>
    </w:p>
    <w:p w14:paraId="3997DB18" w14:textId="77777777" w:rsidR="00334428" w:rsidRPr="00334428" w:rsidRDefault="00334428" w:rsidP="00334428">
      <w:pPr>
        <w:tabs>
          <w:tab w:val="decimal" w:pos="1440"/>
          <w:tab w:val="left" w:pos="1728"/>
        </w:tabs>
        <w:jc w:val="both"/>
        <w:outlineLvl w:val="8"/>
        <w:rPr>
          <w:kern w:val="2"/>
        </w:rPr>
      </w:pPr>
      <w:r w:rsidRPr="00334428">
        <w:rPr>
          <w:kern w:val="2"/>
        </w:rPr>
        <w:tab/>
        <w:t>(ii).</w:t>
      </w:r>
      <w:r w:rsidRPr="00334428">
        <w:rPr>
          <w:kern w:val="2"/>
        </w:rPr>
        <w:tab/>
        <w:t>Possession limit: possession limit shall be 25 fish while on water and 50 fish while off water, in the aggregate;</w:t>
      </w:r>
    </w:p>
    <w:p w14:paraId="11BD060E" w14:textId="77777777" w:rsidR="00334428" w:rsidRPr="00334428" w:rsidRDefault="00334428" w:rsidP="00334428">
      <w:pPr>
        <w:tabs>
          <w:tab w:val="decimal" w:pos="1440"/>
          <w:tab w:val="left" w:pos="1728"/>
        </w:tabs>
        <w:jc w:val="both"/>
        <w:outlineLvl w:val="8"/>
        <w:rPr>
          <w:kern w:val="2"/>
        </w:rPr>
      </w:pPr>
      <w:r w:rsidRPr="00334428">
        <w:rPr>
          <w:kern w:val="2"/>
        </w:rPr>
        <w:tab/>
        <w:t>(iii).</w:t>
      </w:r>
      <w:r w:rsidRPr="00334428">
        <w:rPr>
          <w:kern w:val="2"/>
        </w:rPr>
        <w:tab/>
        <w:t>Length: the minimum total length shall be 10 inches.</w:t>
      </w:r>
    </w:p>
    <w:p w14:paraId="1B9E14D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Bream (</w:t>
      </w:r>
      <w:r w:rsidRPr="00334428">
        <w:rPr>
          <w:i/>
          <w:kern w:val="2"/>
        </w:rPr>
        <w:t>Lepomis spp.</w:t>
      </w:r>
      <w:r w:rsidRPr="00334428">
        <w:rPr>
          <w:kern w:val="2"/>
        </w:rPr>
        <w:t>)</w:t>
      </w:r>
    </w:p>
    <w:p w14:paraId="1A932A98" w14:textId="77777777" w:rsidR="00334428" w:rsidRPr="00334428" w:rsidRDefault="00334428" w:rsidP="00334428">
      <w:pPr>
        <w:tabs>
          <w:tab w:val="decimal" w:pos="1440"/>
          <w:tab w:val="left" w:pos="1728"/>
        </w:tabs>
        <w:jc w:val="both"/>
        <w:outlineLvl w:val="8"/>
        <w:rPr>
          <w:kern w:val="2"/>
        </w:rPr>
      </w:pPr>
      <w:r w:rsidRPr="00334428">
        <w:rPr>
          <w:kern w:val="2"/>
        </w:rPr>
        <w:tab/>
        <w:t>(i).</w:t>
      </w:r>
      <w:r w:rsidRPr="00334428">
        <w:rPr>
          <w:kern w:val="2"/>
        </w:rPr>
        <w:tab/>
        <w:t>Daily limit: recreational daily creel limit shall be 50 fish, in the aggregate;</w:t>
      </w:r>
    </w:p>
    <w:p w14:paraId="1AD5C790" w14:textId="77777777" w:rsidR="00334428" w:rsidRPr="00334428" w:rsidRDefault="00334428" w:rsidP="00334428">
      <w:pPr>
        <w:tabs>
          <w:tab w:val="decimal" w:pos="1440"/>
          <w:tab w:val="left" w:pos="1728"/>
        </w:tabs>
        <w:jc w:val="both"/>
        <w:outlineLvl w:val="8"/>
        <w:rPr>
          <w:kern w:val="2"/>
        </w:rPr>
      </w:pPr>
      <w:r w:rsidRPr="00334428">
        <w:rPr>
          <w:kern w:val="2"/>
        </w:rPr>
        <w:tab/>
        <w:t>(ii).</w:t>
      </w:r>
      <w:r w:rsidRPr="00334428">
        <w:rPr>
          <w:kern w:val="2"/>
        </w:rPr>
        <w:tab/>
        <w:t>Possession limit: possession limit shall be 50 fish while on the water and 100 while off the water in the aggregate;</w:t>
      </w:r>
    </w:p>
    <w:p w14:paraId="16559796" w14:textId="77777777" w:rsidR="00334428" w:rsidRPr="00334428" w:rsidRDefault="00334428" w:rsidP="00334428">
      <w:pPr>
        <w:tabs>
          <w:tab w:val="decimal" w:pos="1440"/>
          <w:tab w:val="left" w:pos="1728"/>
        </w:tabs>
        <w:jc w:val="both"/>
        <w:outlineLvl w:val="8"/>
        <w:rPr>
          <w:kern w:val="2"/>
        </w:rPr>
      </w:pPr>
      <w:r w:rsidRPr="00334428">
        <w:rPr>
          <w:kern w:val="2"/>
        </w:rPr>
        <w:tab/>
        <w:t>(iii).</w:t>
      </w:r>
      <w:r w:rsidRPr="00334428">
        <w:rPr>
          <w:kern w:val="2"/>
        </w:rPr>
        <w:tab/>
        <w:t xml:space="preserve">Length: no minimum length. </w:t>
      </w:r>
    </w:p>
    <w:p w14:paraId="6CA518C7" w14:textId="77777777" w:rsidR="00334428" w:rsidRPr="00334428" w:rsidRDefault="00334428" w:rsidP="00334428">
      <w:pPr>
        <w:tabs>
          <w:tab w:val="left" w:pos="907"/>
        </w:tabs>
        <w:ind w:firstLine="547"/>
        <w:jc w:val="both"/>
        <w:outlineLvl w:val="5"/>
        <w:rPr>
          <w:kern w:val="2"/>
        </w:rPr>
      </w:pPr>
      <w:r w:rsidRPr="00334428">
        <w:rPr>
          <w:kern w:val="2"/>
        </w:rPr>
        <w:t>o.</w:t>
      </w:r>
      <w:r w:rsidRPr="00334428">
        <w:rPr>
          <w:kern w:val="2"/>
        </w:rPr>
        <w:tab/>
        <w:t>Camp Beauregard. All or portions of the area may be closed daily due to military activities. All game harvested must be reported on self-clearing checkout permit. No hunting in Restricted Areas. Swimming in Twin Lakes prohibited. Retriever training allowed on selected portions of the WMA. Area closed: to all except youth deer hunters second full weekend in November.</w:t>
      </w:r>
    </w:p>
    <w:p w14:paraId="14B4687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6818F69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20B9231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Deer Hunt: second full weekend in Nov., either-sex on designated portion of the WMA.</w:t>
      </w:r>
    </w:p>
    <w:p w14:paraId="798455E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Bucks Only: Dec. 26-Jan. 1.</w:t>
      </w:r>
    </w:p>
    <w:p w14:paraId="64E0D80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Primitive Firearms: Fri. after Thanksgiving Day for 3 days, Fri. and Sat. mandatory deer check, Sun. self-clearing permit. All deer harvested must be brought to Rifle Range Road Weigh Station. Second Sat. of Dec. for 2 days, self-clearing permit.</w:t>
      </w:r>
    </w:p>
    <w:p w14:paraId="20CDA09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opening day of statewide season for 9 days, except season will open for 10 days when statewide season opens Good Friday.</w:t>
      </w:r>
    </w:p>
    <w:p w14:paraId="0B95FB2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during either-sex gun hunts for deer and except closed to squirrel hunting during the spring season. Beagles allowed for rabbits and dogs allowed for squirrel hunting Sat. after Jan. 1 to the last day of Feb.</w:t>
      </w:r>
    </w:p>
    <w:p w14:paraId="13D1A3A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last consecutive Sat. and Sun. in Jan. to last day of Feb.</w:t>
      </w:r>
    </w:p>
    <w:p w14:paraId="6C80CB6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Fishing: special regulations to be posted at Twin Lakes.</w:t>
      </w:r>
    </w:p>
    <w:p w14:paraId="24085164" w14:textId="77777777" w:rsidR="00334428" w:rsidRPr="00334428" w:rsidRDefault="00334428" w:rsidP="00334428">
      <w:pPr>
        <w:tabs>
          <w:tab w:val="left" w:pos="907"/>
        </w:tabs>
        <w:ind w:firstLine="547"/>
        <w:jc w:val="both"/>
        <w:outlineLvl w:val="5"/>
        <w:rPr>
          <w:kern w:val="2"/>
        </w:rPr>
      </w:pPr>
      <w:r w:rsidRPr="00334428">
        <w:rPr>
          <w:kern w:val="2"/>
        </w:rPr>
        <w:t>p.</w:t>
      </w:r>
      <w:r w:rsidRPr="00334428">
        <w:rPr>
          <w:kern w:val="2"/>
        </w:rPr>
        <w:tab/>
        <w:t>Clear Creek. Area Closed to all except Youth Deer Hunters when the Youth Deer Season is open. Physically Challenged Wheelchair Confined Deer Hunting Area: Access restricted. Check WMA map for location and call Lake Charles or Baton Rouge Offices for details and applications. Hunting blind reservations for wheelchair confined PCHP permittees only. Same deer seasons listed below.</w:t>
      </w:r>
    </w:p>
    <w:p w14:paraId="6E271F8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6DF057D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third Sat. of Sept. to Jan. 15, either-sex.</w:t>
      </w:r>
    </w:p>
    <w:p w14:paraId="386724D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Deer Hunt: next to last Sat. of Oct. for 2 days, either-sex.</w:t>
      </w:r>
    </w:p>
    <w:p w14:paraId="67FCC2B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last Sat. of Oct. for 2 days, mandatory deer check and Fri. after Thanksgiving for 3 days, self-clearing permit.</w:t>
      </w:r>
    </w:p>
    <w:p w14:paraId="66C7B1D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 xml:space="preserve">Firearms Bucks Only: Mon. after close of Primitive Season to Thanksgiving Day, and second Sat. of Dec. to Jan. 1. </w:t>
      </w:r>
    </w:p>
    <w:p w14:paraId="15FD5AA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strike/>
          <w:kern w:val="2"/>
          <w:highlight w:val="yellow"/>
        </w:rPr>
      </w:pPr>
      <w:r w:rsidRPr="00334428">
        <w:rPr>
          <w:kern w:val="2"/>
        </w:rPr>
        <w:lastRenderedPageBreak/>
        <w:t>(e).</w:t>
      </w:r>
      <w:r w:rsidRPr="00334428">
        <w:rPr>
          <w:kern w:val="2"/>
        </w:rPr>
        <w:tab/>
        <w:t xml:space="preserve">Primitive Firearms: Mon. after first either-sex firearms weekend for 7 days. </w:t>
      </w:r>
    </w:p>
    <w:p w14:paraId="338B3CD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w:t>
      </w:r>
    </w:p>
    <w:p w14:paraId="7FAACAB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Mon. after second Sat. of April for 21 days.</w:t>
      </w:r>
    </w:p>
    <w:p w14:paraId="562FC5E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General Lottery: opening day of statewide season for 2 days, second Sat. of April for 2 days.</w:t>
      </w:r>
    </w:p>
    <w:p w14:paraId="01C8908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Youth Lottery: Sat. before opening day of statewide season for 2 days.</w:t>
      </w:r>
    </w:p>
    <w:p w14:paraId="065D61D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either-sex gun hunts and except spring squirrel season will be open first Sat. of May for 9 days only, with or without dogs. Beagles allowed for rabbits and dogs allowed for squirrel hunting the day after firearms bucks only season closes to the last day of Feb. </w:t>
      </w:r>
    </w:p>
    <w:p w14:paraId="477E291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Youth Squirrel Hunt: fourth Sat. of Sept. for 2 </w:t>
      </w:r>
      <w:r w:rsidRPr="00334428">
        <w:rPr>
          <w:bCs/>
          <w:kern w:val="2"/>
        </w:rPr>
        <w:t>days.</w:t>
      </w:r>
    </w:p>
    <w:p w14:paraId="4DFABDC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Raccoon (Nighttime): day after firearms bucks only season closes to the last day of Feb. </w:t>
      </w:r>
    </w:p>
    <w:p w14:paraId="275007FD" w14:textId="77777777" w:rsidR="00334428" w:rsidRPr="00334428" w:rsidRDefault="00334428" w:rsidP="00334428">
      <w:pPr>
        <w:tabs>
          <w:tab w:val="left" w:pos="907"/>
        </w:tabs>
        <w:ind w:firstLine="547"/>
        <w:jc w:val="both"/>
        <w:outlineLvl w:val="5"/>
        <w:rPr>
          <w:kern w:val="2"/>
        </w:rPr>
      </w:pPr>
      <w:r w:rsidRPr="00334428">
        <w:rPr>
          <w:kern w:val="2"/>
        </w:rPr>
        <w:t>q.</w:t>
      </w:r>
      <w:r w:rsidRPr="00334428">
        <w:rPr>
          <w:kern w:val="2"/>
        </w:rPr>
        <w:tab/>
        <w:t>Dewey Wills. Area Closed: to all except Youth and Physically Challenged Deer Hunters during the Physically Challenged and Youth Deer Hunt only on that portion of the area north of the Diversion Canal. High Water Benchmark Road Closures: Hunt Road (South of the Catahoula Lake Diversion Canal) and Muddy Bayou Road east of Nolan Bayou Road will be closed when water levels at the Larto Lake gauge reaches 45.0 ft. msl, and will reopen when water levels recede to 43.0 ft. msl, and Muddy Bayou Road west of the intersection of Nolan Bayou Road and Sandy Bayou Road will be closed when water levels at the Larto Lake gauge reaches 42.0 ft. msl and will reopen when water levels recede to 40.0 ft. msl.</w:t>
      </w:r>
    </w:p>
    <w:p w14:paraId="444F365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2DE3D79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18D2494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(b).</w:t>
      </w:r>
      <w:r w:rsidRPr="00334428">
        <w:rPr>
          <w:bCs/>
          <w:kern w:val="2"/>
        </w:rPr>
        <w:tab/>
        <w:t>Physically Challenged and Youth: last Sat. of Oct. for 2 days</w:t>
      </w:r>
      <w:r w:rsidRPr="00334428">
        <w:rPr>
          <w:kern w:val="2"/>
        </w:rPr>
        <w:t>, either-sex. Only that portion of the area north of the Diversion Canal shall be open only to Physically Challenged and youth deer hunters. The remainder of the area is open to all.</w:t>
      </w:r>
    </w:p>
    <w:p w14:paraId="5651A33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Youth Lottery: first Sat. of Dec. for 2 days, first Sat. of Jan. for 2 days except when Jan. 1 falls on one of those days, then there will be no hunt that weekend, second Sat. of Jan. for 2 days, and third Sat. of Jan. for 2 days, either-sex. Contact Pineville Office (318-487-5885) for details and applications.</w:t>
      </w:r>
    </w:p>
    <w:p w14:paraId="14F0972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Either-sex: Fri. after Thanksgiving Day for 3 days, Fri. and Sat. mandatory deer check, Sun. self-clearing permit. No hunting allowed in the greentree impoundment or within 100 feet of the greentree levee if duck season is in progress.</w:t>
      </w:r>
    </w:p>
    <w:p w14:paraId="6CE3A94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Firearms Bucks Only: fourth Sat. of Dec. for 16 days.</w:t>
      </w:r>
    </w:p>
    <w:p w14:paraId="74E106A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Primitive Firearms (Bucks Only): second Sat. of Dec. for 2 days.</w:t>
      </w:r>
    </w:p>
    <w:p w14:paraId="77C8AE4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highlight w:val="yellow"/>
        </w:rPr>
      </w:pPr>
      <w:r w:rsidRPr="00334428">
        <w:rPr>
          <w:kern w:val="2"/>
        </w:rPr>
        <w:tab/>
        <w:t>ii.</w:t>
      </w:r>
      <w:r w:rsidRPr="00334428">
        <w:rPr>
          <w:kern w:val="2"/>
        </w:rPr>
        <w:tab/>
        <w:t>Turkey: closed.</w:t>
      </w:r>
    </w:p>
    <w:p w14:paraId="68D3890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Physically Challenged and Youth Deer Season north of the Diversion Canal and the entire area during the either-sex firearm hunt except waterfowl hunting will be allowed in the greentree impoundment and Catahoula Basin during the firearm either-sex season and open to squirrel hunting during the spring season first Sat. of May for 9 days, with or without dogs. Beagles allowed for rabbits and dogs </w:t>
      </w:r>
      <w:r w:rsidRPr="00334428">
        <w:rPr>
          <w:kern w:val="2"/>
        </w:rPr>
        <w:t>allowed for squirrel hunting Nov. 1 to the last day of Feb. except the use of dogs prohibited during any open firearms season for deer (modern or primitive). On that portion designated as Small Game Emphasis Area, same as outside. Catahoula Basin: Nov. 1-Jan. 31, all motorized vessels prohibited 2 p.m. to 4 a.m., and all nighttime activities prohibited during open waterfowl season except for the Catahoula Basin buffer zone, which will remain open to motorized vessels year-round for recreation and navigation.</w:t>
      </w:r>
    </w:p>
    <w:p w14:paraId="163CAF4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w:t>
      </w:r>
    </w:p>
    <w:p w14:paraId="311D198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Nighttime: day after primitive firearms season ends to the last day of Feb. </w:t>
      </w:r>
    </w:p>
    <w:p w14:paraId="4469F92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(b).</w:t>
      </w:r>
      <w:r w:rsidRPr="00334428">
        <w:rPr>
          <w:bCs/>
          <w:kern w:val="2"/>
        </w:rPr>
        <w:tab/>
        <w:t xml:space="preserve">Nighttime Chase only: May 1-Sept. 25, </w:t>
      </w:r>
      <w:r w:rsidRPr="00334428">
        <w:rPr>
          <w:kern w:val="2"/>
        </w:rPr>
        <w:t>Tuesdays and Thursdays only. Raccoon hunters may use ATVs on designated trails during take season only.</w:t>
      </w:r>
    </w:p>
    <w:p w14:paraId="30876F0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 xml:space="preserve">Crawfish: </w:t>
      </w:r>
      <w:r w:rsidRPr="00334428">
        <w:rPr>
          <w:kern w:val="2"/>
        </w:rPr>
        <w:t xml:space="preserve">limited to 100 pounds per person per day. </w:t>
      </w:r>
    </w:p>
    <w:p w14:paraId="56BC66E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w:t>
      </w:r>
      <w:r w:rsidRPr="00334428">
        <w:rPr>
          <w:bCs/>
          <w:kern w:val="2"/>
        </w:rPr>
        <w:tab/>
        <w:t>Larto Tracts:</w:t>
      </w:r>
      <w:r w:rsidRPr="00334428">
        <w:rPr>
          <w:kern w:val="2"/>
        </w:rPr>
        <w:t xml:space="preserve"> all season dates on Larto Tracts (see WMA map) same as outside, </w:t>
      </w:r>
      <w:r w:rsidRPr="00334428">
        <w:rPr>
          <w:bCs/>
          <w:kern w:val="2"/>
        </w:rPr>
        <w:t>except</w:t>
      </w:r>
      <w:r w:rsidRPr="00334428">
        <w:rPr>
          <w:kern w:val="2"/>
        </w:rPr>
        <w:t xml:space="preserve"> deer hunting restricted to </w:t>
      </w:r>
      <w:r w:rsidRPr="00334428">
        <w:rPr>
          <w:bCs/>
          <w:kern w:val="2"/>
        </w:rPr>
        <w:t>archery only</w:t>
      </w:r>
      <w:r w:rsidRPr="00334428">
        <w:rPr>
          <w:kern w:val="2"/>
        </w:rPr>
        <w:t>. All vehicles, including ATVs, are prohibited.</w:t>
      </w:r>
    </w:p>
    <w:p w14:paraId="14C42DDE" w14:textId="77777777" w:rsidR="00334428" w:rsidRPr="00334428" w:rsidRDefault="00334428" w:rsidP="00334428">
      <w:pPr>
        <w:tabs>
          <w:tab w:val="left" w:pos="907"/>
        </w:tabs>
        <w:ind w:firstLine="547"/>
        <w:jc w:val="both"/>
        <w:outlineLvl w:val="5"/>
        <w:rPr>
          <w:kern w:val="2"/>
        </w:rPr>
      </w:pPr>
      <w:r w:rsidRPr="00334428">
        <w:rPr>
          <w:kern w:val="2"/>
        </w:rPr>
        <w:t>r.</w:t>
      </w:r>
      <w:r w:rsidRPr="00334428">
        <w:rPr>
          <w:kern w:val="2"/>
        </w:rPr>
        <w:tab/>
        <w:t>Elbow Slough</w:t>
      </w:r>
    </w:p>
    <w:p w14:paraId="45206CD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Mourning Dove: Saturdays, Sundays and Wednesdays only during first and second split of the outside season, and except by lottery only opening Sat. and second Sat. of first 8 days of first split. Applications available at Pineville office and online. Contact Pineville office for details.</w:t>
      </w:r>
    </w:p>
    <w:p w14:paraId="07FC9A7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Rabbit: Feb. 1 to the last day of Feb. Beagles allowed.</w:t>
      </w:r>
    </w:p>
    <w:p w14:paraId="00BDEA8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Crawfish: March-July. Limit: 100 lbs. per person per day. Recreational crawfishing only. No traps or nets left overnight.</w:t>
      </w:r>
    </w:p>
    <w:p w14:paraId="10DBBC4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Woodcock: same as outside.</w:t>
      </w:r>
    </w:p>
    <w:p w14:paraId="58D1B05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All other seasons closed. Non-toxic (minimum size #6) shot only for all hunting. All motorized vehicles prohibited.</w:t>
      </w:r>
    </w:p>
    <w:p w14:paraId="7F674E83" w14:textId="77777777" w:rsidR="00334428" w:rsidRPr="00334428" w:rsidRDefault="00334428" w:rsidP="00334428">
      <w:pPr>
        <w:tabs>
          <w:tab w:val="left" w:pos="907"/>
        </w:tabs>
        <w:ind w:firstLine="547"/>
        <w:jc w:val="both"/>
        <w:outlineLvl w:val="5"/>
        <w:rPr>
          <w:kern w:val="2"/>
        </w:rPr>
      </w:pPr>
      <w:r w:rsidRPr="00334428">
        <w:rPr>
          <w:bCs/>
          <w:kern w:val="2"/>
        </w:rPr>
        <w:t>s.</w:t>
      </w:r>
      <w:r w:rsidRPr="00334428">
        <w:rPr>
          <w:bCs/>
          <w:kern w:val="2"/>
        </w:rPr>
        <w:tab/>
        <w:t xml:space="preserve">Elm Hall. </w:t>
      </w:r>
      <w:r w:rsidRPr="00334428">
        <w:rPr>
          <w:kern w:val="2"/>
        </w:rPr>
        <w:t>ATVs/UTVs prohibited.</w:t>
      </w:r>
    </w:p>
    <w:p w14:paraId="393BE9A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4A7EB10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79598CA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Firearms Either-sex: Fri. after Thanksgiving Day for 2 days.</w:t>
      </w:r>
    </w:p>
    <w:p w14:paraId="7B76480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Bucks Only: Sun. after Thanksgiving Day and the fourth Sat. of Dec. for 9 days.</w:t>
      </w:r>
    </w:p>
    <w:p w14:paraId="03B5E82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Primitive Firearms: next to last Sat. in Jan. for 2 days.</w:t>
      </w:r>
    </w:p>
    <w:p w14:paraId="7498994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except closed during either-sex firearm seasons for deer, beagles allowed for rabbits and dogs allowed for squirrel hunting the day after the close of primitive firearms to the end of Feb. and open to squirrel hunting during the spring season, first Sat. of May for 9 days, with or without dogs. </w:t>
      </w:r>
    </w:p>
    <w:p w14:paraId="1D3E1D74" w14:textId="77777777" w:rsidR="00334428" w:rsidRPr="00334428" w:rsidRDefault="00334428" w:rsidP="00334428">
      <w:pPr>
        <w:tabs>
          <w:tab w:val="left" w:pos="907"/>
        </w:tabs>
        <w:ind w:firstLine="547"/>
        <w:jc w:val="both"/>
        <w:outlineLvl w:val="5"/>
        <w:rPr>
          <w:kern w:val="2"/>
        </w:rPr>
      </w:pPr>
      <w:r w:rsidRPr="00334428">
        <w:rPr>
          <w:kern w:val="2"/>
        </w:rPr>
        <w:t>t.</w:t>
      </w:r>
      <w:r w:rsidRPr="00334428">
        <w:rPr>
          <w:kern w:val="2"/>
        </w:rPr>
        <w:tab/>
        <w:t>Flatwoods Savanna.</w:t>
      </w:r>
    </w:p>
    <w:p w14:paraId="72FCB5F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 same as outside, archery only, either-sex.</w:t>
      </w:r>
    </w:p>
    <w:p w14:paraId="63DEBCB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Small Game and Waterfowl: same as outside. Open to squirrel hunting during the spring season, first Sat. of May for 9 days, with or without dogs. Beagles allowed for rabbits and dogs allowed for squirrel hunting first Sat. of Jan. to the last day of Feb.</w:t>
      </w:r>
    </w:p>
    <w:p w14:paraId="72FACAF6" w14:textId="77777777" w:rsidR="00334428" w:rsidRPr="00334428" w:rsidRDefault="00334428" w:rsidP="00334428">
      <w:pPr>
        <w:tabs>
          <w:tab w:val="left" w:pos="907"/>
        </w:tabs>
        <w:ind w:firstLine="547"/>
        <w:jc w:val="both"/>
        <w:outlineLvl w:val="5"/>
        <w:rPr>
          <w:kern w:val="2"/>
        </w:rPr>
      </w:pPr>
      <w:r w:rsidRPr="00334428">
        <w:rPr>
          <w:bCs/>
          <w:kern w:val="2"/>
        </w:rPr>
        <w:lastRenderedPageBreak/>
        <w:t>u.</w:t>
      </w:r>
      <w:r w:rsidRPr="00334428">
        <w:rPr>
          <w:bCs/>
          <w:kern w:val="2"/>
        </w:rPr>
        <w:tab/>
        <w:t>Floy Ward McElroy. Access restricted.</w:t>
      </w:r>
      <w:r w:rsidRPr="00334428">
        <w:rPr>
          <w:kern w:val="2"/>
        </w:rPr>
        <w:t xml:space="preserve"> Contact Monroe Wildlife Field Office at 318-343-4045 for information.</w:t>
      </w:r>
    </w:p>
    <w:p w14:paraId="1A4943B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 limit 1 deer per participant per weekend for all hunts.</w:t>
      </w:r>
    </w:p>
    <w:p w14:paraId="07B6AEC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Lottery: second weekend and last consecutive Sat. and Sun. of Dec. except when either of those days falls on Dec. 24 or 25, then it will be the third weekend of Dec., and second consecutive Sat. and Sun. in Jan., either-sex. Restricted to those selected as a result of the pre-application lottery.</w:t>
      </w:r>
    </w:p>
    <w:p w14:paraId="065AC03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Beyond Becoming an Outdoors Woman (BOW) Lottery Deer Hunt: first weekend in Dec. Hunt restricted to those that have successfully completed the Becoming an Outdoors Woman Deer Management Course. Must be Hunter Education certified. Contact LDWF Education Section, 318-343-1241, for more information.</w:t>
      </w:r>
    </w:p>
    <w:p w14:paraId="628D9862" w14:textId="77777777" w:rsidR="00334428" w:rsidRPr="00334428" w:rsidRDefault="00334428" w:rsidP="00334428">
      <w:pPr>
        <w:tabs>
          <w:tab w:val="left" w:pos="907"/>
        </w:tabs>
        <w:ind w:firstLine="547"/>
        <w:jc w:val="both"/>
        <w:outlineLvl w:val="5"/>
        <w:rPr>
          <w:kern w:val="2"/>
        </w:rPr>
      </w:pPr>
      <w:r w:rsidRPr="00334428">
        <w:rPr>
          <w:kern w:val="2"/>
        </w:rPr>
        <w:t>v.</w:t>
      </w:r>
      <w:r w:rsidRPr="00334428">
        <w:rPr>
          <w:kern w:val="2"/>
        </w:rPr>
        <w:tab/>
        <w:t>Fort Polk North. Self-clearing permit required daily for all activities. All or portions of the area may be closed daily due to military activities. Check LDWF Hunting Pamphlet for information on open areas and special ATV regulations. Hunters are cautioned not to pick up any foreign material or objects while hunting on the WMA. Also, it is mandatory for hunters to check the open area maps, located at check stations, daily for sudden closures. Magnet fishing is prohibited.</w:t>
      </w:r>
    </w:p>
    <w:p w14:paraId="6D1BD89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605115C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third Sat. of Sept. to Jan. 15, either-sex except restricted to bucks only when bucks only gun season is in progress.</w:t>
      </w:r>
    </w:p>
    <w:p w14:paraId="21BCABE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Primitive Firearms: second Sat. of Oct. for 7 days, self-clearing permit required.</w:t>
      </w:r>
    </w:p>
    <w:p w14:paraId="5E1AF95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last Sat. of Oct. for 2 days, self-clearing permit, and Fri. after Thanksgiving Day for 3 days, Fri. and Sat. mandatory deer check, Sun. self-clearing permit.</w:t>
      </w:r>
    </w:p>
    <w:p w14:paraId="4BDC11D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Mon. after last Sat. of Oct. to Thanksgiving Day, second Sat. of Dec. to Jan. 1.</w:t>
      </w:r>
    </w:p>
    <w:p w14:paraId="54A618E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same as outside.</w:t>
      </w:r>
    </w:p>
    <w:p w14:paraId="0316836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Lottery: Sat. before opening day of statewide season.</w:t>
      </w:r>
    </w:p>
    <w:p w14:paraId="11BAE6D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during either-sex firearms hunts for deer and except closed to squirrel hunting during the spring season. “Hunter orange” or “blaze pink” must be worn when bucks only gun hunts for deer are in progress. Squirrel hunting with dogs allowed Mon. after Thanksgiving Day for 12 days and Jan. 2 to last day of Feb.</w:t>
      </w:r>
    </w:p>
    <w:p w14:paraId="4A35E42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Feral Hogs: may be taken by properly licensed hunters from beginning of Archery Season to Jan. 1. Hunters may hunt feral hogs with shotguns loaded with buckshot or slugs from Jan. 2 to the end of Feb. Hunters must also display 400 square inches of “hunter orange” or “blaze pink” and wear a “hunter orange” or “blaze pink” cap during special shotgun season for hogs.</w:t>
      </w:r>
    </w:p>
    <w:p w14:paraId="107F73AF" w14:textId="77777777" w:rsidR="00334428" w:rsidRPr="00334428" w:rsidRDefault="00334428" w:rsidP="00334428">
      <w:pPr>
        <w:tabs>
          <w:tab w:val="left" w:pos="907"/>
        </w:tabs>
        <w:ind w:firstLine="547"/>
        <w:jc w:val="both"/>
        <w:outlineLvl w:val="5"/>
        <w:rPr>
          <w:kern w:val="2"/>
        </w:rPr>
      </w:pPr>
      <w:r w:rsidRPr="00334428">
        <w:rPr>
          <w:kern w:val="2"/>
        </w:rPr>
        <w:t>w.</w:t>
      </w:r>
      <w:r w:rsidRPr="00334428">
        <w:rPr>
          <w:kern w:val="2"/>
        </w:rPr>
        <w:tab/>
        <w:t xml:space="preserve">Fort Polk-Vernon. Self-clearing permit required daily for all activities. All or portions of the area may be closed daily due to military activities. Check LDWF Hunting Pamphlet for information on open areas and special ATV regulations. Hunters are cautioned not to pick up any foreign material or objects while hunting on the WMA. Also, it is mandatory for hunters to check the open area maps, located at </w:t>
      </w:r>
      <w:r w:rsidRPr="00334428">
        <w:rPr>
          <w:kern w:val="2"/>
        </w:rPr>
        <w:t xml:space="preserve">check stations, daily for sudden closures. </w:t>
      </w:r>
      <w:r w:rsidRPr="00334428">
        <w:rPr>
          <w:bCs/>
          <w:kern w:val="2"/>
        </w:rPr>
        <w:t>Physically Challenged Wheelchair Confined Deer Hunting Area:</w:t>
      </w:r>
      <w:r w:rsidRPr="00334428">
        <w:rPr>
          <w:kern w:val="2"/>
        </w:rPr>
        <w:t xml:space="preserve"> Access restricted. Check WMA map for location and call Lake Charles Office for details and applications. Hunting blind reservations for wheelchair confined PCHP permittees only. Same deer seasons listed below. Magnet fishing is prohibited.</w:t>
      </w:r>
    </w:p>
    <w:p w14:paraId="0485B22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18114BA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(a).</w:t>
      </w:r>
      <w:r w:rsidRPr="00334428">
        <w:rPr>
          <w:bCs/>
          <w:kern w:val="2"/>
        </w:rPr>
        <w:tab/>
        <w:t>Archery: third Sat. of Sept. to Jan. 15</w:t>
      </w:r>
      <w:r w:rsidRPr="00334428">
        <w:rPr>
          <w:kern w:val="2"/>
        </w:rPr>
        <w:t>, either-sex. Special Archery regulations for Archery Only Area, check locally at Building 2396 on 22</w:t>
      </w:r>
      <w:r w:rsidRPr="00334428">
        <w:rPr>
          <w:kern w:val="2"/>
          <w:vertAlign w:val="superscript"/>
        </w:rPr>
        <w:t>nd</w:t>
      </w:r>
      <w:r w:rsidRPr="00334428">
        <w:rPr>
          <w:kern w:val="2"/>
        </w:rPr>
        <w:t xml:space="preserve"> St., either-sex deer legal the entire season. Remainder of WMA restricted to bucks only when bucks only gun season is in progress.</w:t>
      </w:r>
    </w:p>
    <w:p w14:paraId="6A8F2CD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 xml:space="preserve">Primitive Firearms: second Sat. of Oct. for 7 days, self-clearing permit required. </w:t>
      </w:r>
    </w:p>
    <w:p w14:paraId="11B712C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last Sat. of Oct. for 2 days self-clearing permit, and Fri. after Thanksgiving Day for 3 days, Fri. and Sat. mandatory deer check, Sun. self-clearing permit.</w:t>
      </w:r>
    </w:p>
    <w:p w14:paraId="3758801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Mon. after last Sat. of Oct. to Thanksgiving Day, second Sat. of Dec. to Jan. 1.</w:t>
      </w:r>
    </w:p>
    <w:p w14:paraId="5936A86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same as outside.</w:t>
      </w:r>
    </w:p>
    <w:p w14:paraId="20E669A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Lottery: Sat. before opening day of statewide season.</w:t>
      </w:r>
    </w:p>
    <w:p w14:paraId="4270126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either-sex firearms hunts for deer and except closed to squirrel hunting during the spring season. “Hunter orange” or “blaze pink” must be worn when bucks only gun hunts for deer are in progress. Squirrel hunting with dogs allowed Mon. after Thanksgiving Day for 12 days and Jan. 2 to the last day of Feb. </w:t>
      </w:r>
    </w:p>
    <w:p w14:paraId="607E87A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iv.</w:t>
      </w:r>
      <w:r w:rsidRPr="00334428">
        <w:rPr>
          <w:bCs/>
          <w:kern w:val="2"/>
        </w:rPr>
        <w:tab/>
        <w:t>Feral Hogs:</w:t>
      </w:r>
      <w:r w:rsidRPr="00334428">
        <w:rPr>
          <w:kern w:val="2"/>
        </w:rPr>
        <w:t xml:space="preserve"> may be taken by properly licensed hunters from </w:t>
      </w:r>
      <w:r w:rsidRPr="00334428">
        <w:rPr>
          <w:bCs/>
          <w:kern w:val="2"/>
        </w:rPr>
        <w:t>beginning of Archery Season to Jan. 1.</w:t>
      </w:r>
      <w:r w:rsidRPr="00334428">
        <w:rPr>
          <w:kern w:val="2"/>
        </w:rPr>
        <w:t xml:space="preserve"> Hunters may hunt feral hogs with shotguns loaded with buckshot or slugs from </w:t>
      </w:r>
      <w:r w:rsidRPr="00334428">
        <w:rPr>
          <w:bCs/>
          <w:kern w:val="2"/>
        </w:rPr>
        <w:t>Jan. 2 to the end of Feb.</w:t>
      </w:r>
      <w:r w:rsidRPr="00334428">
        <w:rPr>
          <w:kern w:val="2"/>
        </w:rPr>
        <w:t xml:space="preserve"> Hunters must also display 400 square inches of “hunter orange” or “blaze pink” and wear a “hunter orange” or “blaze pink” cap during special shotgun season for hogs.</w:t>
      </w:r>
    </w:p>
    <w:p w14:paraId="7126FF2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Fishing:</w:t>
      </w:r>
      <w:r w:rsidRPr="00334428">
        <w:rPr>
          <w:kern w:val="2"/>
        </w:rPr>
        <w:t xml:space="preserve"> special regulations pertaining to fishing are posted at specific lakes.</w:t>
      </w:r>
    </w:p>
    <w:p w14:paraId="0016CA05" w14:textId="77777777" w:rsidR="00334428" w:rsidRPr="00334428" w:rsidRDefault="00334428" w:rsidP="00334428">
      <w:pPr>
        <w:tabs>
          <w:tab w:val="left" w:pos="907"/>
        </w:tabs>
        <w:ind w:firstLine="547"/>
        <w:jc w:val="both"/>
        <w:outlineLvl w:val="5"/>
        <w:rPr>
          <w:kern w:val="2"/>
        </w:rPr>
      </w:pPr>
      <w:r w:rsidRPr="00334428">
        <w:rPr>
          <w:kern w:val="2"/>
        </w:rPr>
        <w:t>x.</w:t>
      </w:r>
      <w:r w:rsidRPr="00334428">
        <w:rPr>
          <w:kern w:val="2"/>
        </w:rPr>
        <w:tab/>
        <w:t>Grassy Lake. Area Closed: To all except Youth Deer Hunters during Youth Deer Hunt.</w:t>
      </w:r>
    </w:p>
    <w:p w14:paraId="0550CF4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082D7A4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53B85A2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last Sat. of Oct. for 2 days.</w:t>
      </w:r>
    </w:p>
    <w:p w14:paraId="6267CE4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Fri. and Sat. mandatory deer check, Sun. self-clearing Permit.</w:t>
      </w:r>
    </w:p>
    <w:p w14:paraId="436132F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fourth Sat. of Dec. for 9 days.</w:t>
      </w:r>
    </w:p>
    <w:p w14:paraId="02ECF7E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strike/>
          <w:kern w:val="2"/>
          <w:highlight w:val="yellow"/>
        </w:rPr>
      </w:pPr>
      <w:r w:rsidRPr="00334428">
        <w:rPr>
          <w:kern w:val="2"/>
        </w:rPr>
        <w:t>(e).</w:t>
      </w:r>
      <w:r w:rsidRPr="00334428">
        <w:rPr>
          <w:kern w:val="2"/>
        </w:rPr>
        <w:tab/>
        <w:t xml:space="preserve">Primitive Firearms (either-sex): second Sat. of Dec. for 2 days. </w:t>
      </w:r>
    </w:p>
    <w:p w14:paraId="57EF78B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closed.</w:t>
      </w:r>
      <w:r w:rsidRPr="00334428">
        <w:rPr>
          <w:kern w:val="2"/>
          <w:highlight w:val="yellow"/>
        </w:rPr>
        <w:t xml:space="preserve"> </w:t>
      </w:r>
    </w:p>
    <w:p w14:paraId="18F7D55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either-sex firearms hunts for deer and open to squirrel hunting during the spring season first Sat. of May for 9 days, with or without dogs. Beagles allowed for rabbits and dogs allowed for squirrel hunting day after primitive firearms season ends for 12 days and Monday after firearms buck only season ends to last day of Feb. </w:t>
      </w:r>
    </w:p>
    <w:p w14:paraId="76C10E1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Youth Squirrel Hunt: fourth Sat. of Sept. for 2 days. </w:t>
      </w:r>
    </w:p>
    <w:p w14:paraId="6745DF1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lastRenderedPageBreak/>
        <w:tab/>
        <w:t>iv.</w:t>
      </w:r>
      <w:r w:rsidRPr="00334428">
        <w:rPr>
          <w:bCs/>
          <w:kern w:val="2"/>
        </w:rPr>
        <w:tab/>
        <w:t>Sport Fishing:</w:t>
      </w:r>
      <w:r w:rsidRPr="00334428">
        <w:rPr>
          <w:kern w:val="2"/>
        </w:rPr>
        <w:t xml:space="preserve"> same as outside except allowed after 2 p.m. during waterfowl season, and except allowed after 10 a.m. during early Teal Season on Smith Bay, Red River Bay and Grassy Lake proper.</w:t>
      </w:r>
    </w:p>
    <w:p w14:paraId="7E8B8C3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Commercial Fishing:</w:t>
      </w:r>
      <w:r w:rsidRPr="00334428">
        <w:rPr>
          <w:kern w:val="2"/>
        </w:rPr>
        <w:t xml:space="preserve"> permitted except on Smith Bay, Red River Bay and Grassy Lake proper on Saturday and Sunday and during waterfowl season. Permits available from Lafayette Field Office.</w:t>
      </w:r>
    </w:p>
    <w:p w14:paraId="4A8F935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Raccoon (Nighttime): second Sat. of Sept. for 16 days, day after primitive firearms season ends for 12 days, and day after bucks only firearm season ends to the last day of Feb.</w:t>
      </w:r>
      <w:r w:rsidRPr="00334428">
        <w:rPr>
          <w:kern w:val="2"/>
          <w:highlight w:val="yellow"/>
        </w:rPr>
        <w:t xml:space="preserve"> </w:t>
      </w:r>
    </w:p>
    <w:p w14:paraId="01145DA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vii.</w:t>
      </w:r>
      <w:r w:rsidRPr="00334428">
        <w:rPr>
          <w:bCs/>
          <w:kern w:val="2"/>
        </w:rPr>
        <w:tab/>
        <w:t>Crawfish: March 15-July 31.</w:t>
      </w:r>
      <w:r w:rsidRPr="00334428">
        <w:rPr>
          <w:kern w:val="2"/>
        </w:rPr>
        <w:t xml:space="preserve"> Recreational only. 100 pounds per person daily. No nets or traps may be left overnight.</w:t>
      </w:r>
    </w:p>
    <w:p w14:paraId="0558A7FB" w14:textId="77777777" w:rsidR="00334428" w:rsidRPr="00334428" w:rsidRDefault="00334428" w:rsidP="00334428">
      <w:pPr>
        <w:tabs>
          <w:tab w:val="left" w:pos="907"/>
        </w:tabs>
        <w:ind w:firstLine="547"/>
        <w:jc w:val="both"/>
        <w:outlineLvl w:val="5"/>
        <w:rPr>
          <w:kern w:val="2"/>
        </w:rPr>
      </w:pPr>
      <w:r w:rsidRPr="00334428">
        <w:rPr>
          <w:kern w:val="2"/>
        </w:rPr>
        <w:t>y.</w:t>
      </w:r>
      <w:r w:rsidRPr="00334428">
        <w:rPr>
          <w:kern w:val="2"/>
        </w:rPr>
        <w:tab/>
        <w:t xml:space="preserve">Hutchinson Creek </w:t>
      </w:r>
    </w:p>
    <w:p w14:paraId="35310E6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r w:rsidRPr="00334428">
        <w:rPr>
          <w:kern w:val="2"/>
        </w:rPr>
        <w:tab/>
        <w:t>same as outside, Archery Only, Either-sex.</w:t>
      </w:r>
    </w:p>
    <w:p w14:paraId="3601FF3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same as outside.</w:t>
      </w:r>
    </w:p>
    <w:p w14:paraId="05A9606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Sat. and Sun. before opening day of statewide season.</w:t>
      </w:r>
    </w:p>
    <w:p w14:paraId="4DE30E4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Open to squirrel hunting during the spring season first Sat. of May for 9 days. Beagles allowed for rabbits and dogs allowed for squirrel hunting first Sat. of Jan to the last day of Feb.</w:t>
      </w:r>
    </w:p>
    <w:p w14:paraId="1AA6A31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second Sat. of Sept. for 16 days and first Sat. of Jan to the last day of Feb.</w:t>
      </w:r>
    </w:p>
    <w:p w14:paraId="05CC5EAA" w14:textId="77777777" w:rsidR="00334428" w:rsidRPr="00334428" w:rsidRDefault="00334428" w:rsidP="00334428">
      <w:pPr>
        <w:tabs>
          <w:tab w:val="left" w:pos="907"/>
        </w:tabs>
        <w:ind w:firstLine="547"/>
        <w:jc w:val="both"/>
        <w:outlineLvl w:val="5"/>
        <w:rPr>
          <w:kern w:val="2"/>
        </w:rPr>
      </w:pPr>
      <w:r w:rsidRPr="00334428">
        <w:rPr>
          <w:kern w:val="2"/>
        </w:rPr>
        <w:t>z.</w:t>
      </w:r>
      <w:r w:rsidRPr="00334428">
        <w:rPr>
          <w:kern w:val="2"/>
        </w:rPr>
        <w:tab/>
        <w:t xml:space="preserve">J. C. Sonny Gilbert. Area Closed: last Sat. of Oct. for 2 days to all except Youth Deer Hunters. </w:t>
      </w:r>
    </w:p>
    <w:p w14:paraId="0C584C0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326A02E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27FD7D7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last Sat. of Oct. for 2 days, either-sex.</w:t>
      </w:r>
    </w:p>
    <w:p w14:paraId="42C3A84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 xml:space="preserve">Firearms Either-sex: Fri. after Thanksgiving Day for 3 days, self-clearing permit. </w:t>
      </w:r>
    </w:p>
    <w:p w14:paraId="671CA34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first Sat. of Dec. for 14 days.</w:t>
      </w:r>
    </w:p>
    <w:p w14:paraId="50AFFC8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Primitive Firearms: day after close of Firearms Bucks Only for 14 days.</w:t>
      </w:r>
    </w:p>
    <w:p w14:paraId="0A77DA4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w:t>
      </w:r>
    </w:p>
    <w:p w14:paraId="32FDACB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General Lottery: opening day of statewide season for 9 days, with three consecutive 3-day hunts.</w:t>
      </w:r>
    </w:p>
    <w:p w14:paraId="48D7909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Sat. before opening day of statewide season for 2 days, except when that Sat. falls on Easter weekend, then season will open on Good Friday for 3 days.</w:t>
      </w:r>
    </w:p>
    <w:p w14:paraId="10D1EB5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during either-sex modern firearms seasons for deer and open to squirrel hunting during the spring season, first Sat. of May for 9 days, with or without dogs. Beagles allowed for rabbits and dogs allowed for squirrel hunting the day after the last deer firearms season (bucks only or primitive) to the last day of Feb.</w:t>
      </w:r>
    </w:p>
    <w:p w14:paraId="603E01D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the day after the last deer firearms season (bucks only or primitive) to last day of Feb.</w:t>
      </w:r>
    </w:p>
    <w:p w14:paraId="45DA109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Sport Fishing:</w:t>
      </w:r>
      <w:r w:rsidRPr="00334428">
        <w:rPr>
          <w:kern w:val="2"/>
        </w:rPr>
        <w:t xml:space="preserve"> restricted to rod and reel, and pole fishing only. All other gear prohibited.</w:t>
      </w:r>
    </w:p>
    <w:p w14:paraId="59BA54A1" w14:textId="77777777" w:rsidR="00334428" w:rsidRPr="00334428" w:rsidRDefault="00334428" w:rsidP="00334428">
      <w:pPr>
        <w:tabs>
          <w:tab w:val="left" w:pos="907"/>
        </w:tabs>
        <w:ind w:firstLine="547"/>
        <w:jc w:val="both"/>
        <w:outlineLvl w:val="5"/>
        <w:rPr>
          <w:kern w:val="2"/>
        </w:rPr>
      </w:pPr>
      <w:r w:rsidRPr="00334428">
        <w:rPr>
          <w:kern w:val="2"/>
        </w:rPr>
        <w:t>aa.</w:t>
      </w:r>
      <w:r w:rsidRPr="00334428">
        <w:rPr>
          <w:kern w:val="2"/>
        </w:rPr>
        <w:tab/>
        <w:t>John Franks</w:t>
      </w:r>
    </w:p>
    <w:p w14:paraId="5C4D890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258F3BB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Only: Oct. 1-Jan. 31, either-sex.</w:t>
      </w:r>
    </w:p>
    <w:p w14:paraId="02F1E73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Beagles allowed for rabbits and dogs allowed for squirrel Sat. before Christmas to end of Feb. Open to squirrel hunting </w:t>
      </w:r>
      <w:r w:rsidRPr="00334428">
        <w:rPr>
          <w:kern w:val="2"/>
        </w:rPr>
        <w:t>during the spring season, first Sat. of May for 9 days, with or without dogs.</w:t>
      </w:r>
    </w:p>
    <w:p w14:paraId="153F203D" w14:textId="77777777" w:rsidR="00334428" w:rsidRPr="00334428" w:rsidRDefault="00334428" w:rsidP="00334428">
      <w:pPr>
        <w:tabs>
          <w:tab w:val="left" w:pos="907"/>
        </w:tabs>
        <w:ind w:firstLine="547"/>
        <w:jc w:val="both"/>
        <w:outlineLvl w:val="5"/>
        <w:rPr>
          <w:kern w:val="2"/>
        </w:rPr>
      </w:pPr>
      <w:r w:rsidRPr="00334428">
        <w:rPr>
          <w:bCs/>
          <w:kern w:val="2"/>
        </w:rPr>
        <w:t>bb.</w:t>
      </w:r>
      <w:r w:rsidRPr="00334428">
        <w:rPr>
          <w:bCs/>
          <w:kern w:val="2"/>
        </w:rPr>
        <w:tab/>
        <w:t>Joyce. Swamp Walk:</w:t>
      </w:r>
      <w:r w:rsidRPr="00334428">
        <w:rPr>
          <w:kern w:val="2"/>
        </w:rPr>
        <w:t xml:space="preserve"> closed from 30 minutes after sunset to 30 minutes before sunrise. No loaded firearms or hunting allowed within 100 yards of walkways. Check hunting schedule and use walkway at your own risk. </w:t>
      </w:r>
    </w:p>
    <w:p w14:paraId="31C48B0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5C170F6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7BB66CD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strike/>
          <w:kern w:val="2"/>
          <w:highlight w:val="yellow"/>
        </w:rPr>
      </w:pPr>
      <w:r w:rsidRPr="00334428">
        <w:rPr>
          <w:kern w:val="2"/>
        </w:rPr>
        <w:t>(b).</w:t>
      </w:r>
      <w:r w:rsidRPr="00334428">
        <w:rPr>
          <w:kern w:val="2"/>
        </w:rPr>
        <w:tab/>
        <w:t xml:space="preserve">Youth: first Sat. of Nov. for 2 days, either-sex. </w:t>
      </w:r>
    </w:p>
    <w:p w14:paraId="207A0AB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highlight w:val="yellow"/>
        </w:rPr>
      </w:pPr>
      <w:r w:rsidRPr="00334428">
        <w:rPr>
          <w:kern w:val="2"/>
        </w:rPr>
        <w:t>(c).</w:t>
      </w:r>
      <w:r w:rsidRPr="00334428">
        <w:rPr>
          <w:kern w:val="2"/>
        </w:rPr>
        <w:tab/>
        <w:t xml:space="preserve">Firearms Either-sex: Fri. after Thanksgiving Day for 3 days, self-clearing permit. </w:t>
      </w:r>
    </w:p>
    <w:p w14:paraId="04FAA2B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highlight w:val="yellow"/>
        </w:rPr>
      </w:pPr>
      <w:r w:rsidRPr="00334428">
        <w:rPr>
          <w:kern w:val="2"/>
        </w:rPr>
        <w:t>(d).</w:t>
      </w:r>
      <w:r w:rsidRPr="00334428">
        <w:rPr>
          <w:kern w:val="2"/>
        </w:rPr>
        <w:tab/>
        <w:t>Firearms bucks only: third Sat. of Dec. for 16 days.</w:t>
      </w:r>
    </w:p>
    <w:p w14:paraId="1E4221B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highlight w:val="yellow"/>
        </w:rPr>
      </w:pPr>
      <w:r w:rsidRPr="00334428">
        <w:rPr>
          <w:kern w:val="2"/>
        </w:rPr>
        <w:t>(e).</w:t>
      </w:r>
      <w:r w:rsidRPr="00334428">
        <w:rPr>
          <w:kern w:val="2"/>
        </w:rPr>
        <w:tab/>
        <w:t>Primitive Firearms (either-sex): second Sat. of Jan. for 2 days and Mon. after the next to last Sun. of Jan. for 7 days.</w:t>
      </w:r>
    </w:p>
    <w:p w14:paraId="6A139F3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and open to squirrel hunting during the spring season, first Sat. of May for 9 days, with or without dogs. Beagles allowed for rabbits and dogs allowed for squirrel hunting day after primitive firearms ends to the last day of Feb. </w:t>
      </w:r>
    </w:p>
    <w:p w14:paraId="0DD04DB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highlight w:val="yellow"/>
        </w:rPr>
      </w:pPr>
      <w:r w:rsidRPr="00334428">
        <w:rPr>
          <w:kern w:val="2"/>
        </w:rPr>
        <w:t>(a).</w:t>
      </w:r>
      <w:r w:rsidRPr="00334428">
        <w:rPr>
          <w:kern w:val="2"/>
        </w:rPr>
        <w:tab/>
        <w:t xml:space="preserve">Youth Squirrel Hunt: fourth Sat. of Sept. for 2 days. </w:t>
      </w:r>
    </w:p>
    <w:p w14:paraId="0B4115B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Raccoon (Nighttime): day after primitive firearms ends to last day of Feb.</w:t>
      </w:r>
    </w:p>
    <w:p w14:paraId="5AEA802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iv.</w:t>
      </w:r>
      <w:r w:rsidRPr="00334428">
        <w:rPr>
          <w:bCs/>
          <w:kern w:val="2"/>
        </w:rPr>
        <w:tab/>
        <w:t>Crawfish: l</w:t>
      </w:r>
      <w:r w:rsidRPr="00334428">
        <w:rPr>
          <w:kern w:val="2"/>
        </w:rPr>
        <w:t xml:space="preserve">imited to 100 pounds per person per day. </w:t>
      </w:r>
    </w:p>
    <w:p w14:paraId="7142D88A" w14:textId="77777777" w:rsidR="00334428" w:rsidRPr="00334428" w:rsidRDefault="00334428" w:rsidP="00334428">
      <w:pPr>
        <w:tabs>
          <w:tab w:val="left" w:pos="907"/>
        </w:tabs>
        <w:ind w:firstLine="547"/>
        <w:jc w:val="both"/>
        <w:outlineLvl w:val="5"/>
        <w:rPr>
          <w:rFonts w:eastAsia="Calibri"/>
          <w:kern w:val="2"/>
        </w:rPr>
      </w:pPr>
      <w:r w:rsidRPr="00334428">
        <w:rPr>
          <w:bCs/>
          <w:kern w:val="2"/>
        </w:rPr>
        <w:t>cc.</w:t>
      </w:r>
      <w:r w:rsidRPr="00334428">
        <w:rPr>
          <w:bCs/>
          <w:kern w:val="2"/>
        </w:rPr>
        <w:tab/>
        <w:t xml:space="preserve">Lake Boeuf. </w:t>
      </w:r>
      <w:r w:rsidRPr="00334428">
        <w:rPr>
          <w:rFonts w:eastAsia="Calibri"/>
          <w:kern w:val="2"/>
        </w:rPr>
        <w:t>Self-clearing permit required for all activities. Self-clearing permit available at Theriot Canal boat landing off LA 308. All nighttime activities prohibited except that hunters may enter the WMA no earlier than 4 a.m. and must check out and exit the WMA no later than two hours after sunset, or as otherwise specified. ATVs/UTVs, motorcycles, horses and mules are prohibited.</w:t>
      </w:r>
    </w:p>
    <w:p w14:paraId="2C7A22D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w:t>
      </w:r>
      <w:r w:rsidRPr="00334428">
        <w:rPr>
          <w:rFonts w:eastAsia="Calibri"/>
          <w:kern w:val="2"/>
        </w:rPr>
        <w:tab/>
        <w:t>Deer</w:t>
      </w:r>
    </w:p>
    <w:p w14:paraId="649668F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(a).</w:t>
      </w:r>
      <w:r w:rsidRPr="00334428">
        <w:rPr>
          <w:rFonts w:eastAsia="Calibri"/>
          <w:kern w:val="2"/>
        </w:rPr>
        <w:tab/>
        <w:t>Archery (bucks only): Oct. 1-15</w:t>
      </w:r>
    </w:p>
    <w:p w14:paraId="7946B38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(b).</w:t>
      </w:r>
      <w:r w:rsidRPr="00334428">
        <w:rPr>
          <w:rFonts w:eastAsia="Calibri"/>
          <w:kern w:val="2"/>
        </w:rPr>
        <w:tab/>
        <w:t>Archery (either-sex): Oct. 16 - Jan. 31</w:t>
      </w:r>
    </w:p>
    <w:p w14:paraId="286271C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w:t>
      </w:r>
      <w:r w:rsidRPr="00334428">
        <w:rPr>
          <w:rFonts w:eastAsia="Calibri"/>
          <w:kern w:val="2"/>
        </w:rPr>
        <w:tab/>
        <w:t>Waterfowl: same as outside.</w:t>
      </w:r>
    </w:p>
    <w:p w14:paraId="63B2AAA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bCs/>
          <w:kern w:val="2"/>
        </w:rPr>
      </w:pPr>
      <w:r w:rsidRPr="00334428">
        <w:rPr>
          <w:rFonts w:eastAsia="Calibri"/>
          <w:bCs/>
          <w:kern w:val="2"/>
        </w:rPr>
        <w:tab/>
        <w:t>iii.</w:t>
      </w:r>
      <w:r w:rsidRPr="00334428">
        <w:rPr>
          <w:rFonts w:eastAsia="Calibri"/>
          <w:bCs/>
          <w:kern w:val="2"/>
        </w:rPr>
        <w:tab/>
        <w:t>Small Game: first</w:t>
      </w:r>
      <w:r w:rsidRPr="00334428">
        <w:rPr>
          <w:rFonts w:eastAsia="Calibri"/>
          <w:kern w:val="2"/>
        </w:rPr>
        <w:t xml:space="preserve"> day of Nov. to the last day of Feb. and open to squirrel hunting during the spring season from the first Sat. of May for 9 days, with or without dogs. Beagles prohibited November and December.</w:t>
      </w:r>
    </w:p>
    <w:p w14:paraId="584931E3" w14:textId="77777777" w:rsidR="00334428" w:rsidRPr="00334428" w:rsidRDefault="00334428" w:rsidP="00334428">
      <w:pPr>
        <w:tabs>
          <w:tab w:val="left" w:pos="907"/>
        </w:tabs>
        <w:ind w:firstLine="547"/>
        <w:jc w:val="both"/>
        <w:outlineLvl w:val="5"/>
        <w:rPr>
          <w:kern w:val="2"/>
        </w:rPr>
      </w:pPr>
      <w:r w:rsidRPr="00334428">
        <w:rPr>
          <w:bCs/>
          <w:kern w:val="2"/>
        </w:rPr>
        <w:t>dd.</w:t>
      </w:r>
      <w:r w:rsidRPr="00334428">
        <w:rPr>
          <w:bCs/>
          <w:kern w:val="2"/>
        </w:rPr>
        <w:tab/>
        <w:t xml:space="preserve">Lake Ramsey. </w:t>
      </w:r>
      <w:r w:rsidRPr="00334428">
        <w:rPr>
          <w:kern w:val="2"/>
        </w:rPr>
        <w:t>All vehicles restricted to Parish Roads and designated parking areas.</w:t>
      </w:r>
    </w:p>
    <w:p w14:paraId="0B0BC94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5E356D4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only, Oct. 1-Jan. 31, either-sex.</w:t>
      </w:r>
    </w:p>
    <w:p w14:paraId="42AE176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opening day of statewide season for 16 days, except season will open for 17 days when statewide season opens Good Friday.</w:t>
      </w:r>
    </w:p>
    <w:p w14:paraId="2BC3D53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Sat. and Sun. before opening day of statewide season.</w:t>
      </w:r>
    </w:p>
    <w:p w14:paraId="12D80EF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and open to squirrel hunting during the spring season, first Sat. of May for 9 days, with or without dogs. Beagles allowed for rabbits and dogs allowed for squirrel hunting Sat. after Jan. 1 to last day of Feb. </w:t>
      </w:r>
    </w:p>
    <w:p w14:paraId="05C35EC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Foot traffic only—all vehicles restricted to Parish Roads, except ATVs allowed for hunters retrieving downed deer or feral hogs.</w:t>
      </w:r>
    </w:p>
    <w:p w14:paraId="331860A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lastRenderedPageBreak/>
        <w:tab/>
        <w:t>v.</w:t>
      </w:r>
      <w:r w:rsidRPr="00334428">
        <w:rPr>
          <w:bCs/>
          <w:kern w:val="2"/>
        </w:rPr>
        <w:tab/>
        <w:t>Bird Dog Training Area:</w:t>
      </w:r>
      <w:r w:rsidRPr="00334428">
        <w:rPr>
          <w:kern w:val="2"/>
        </w:rPr>
        <w:t xml:space="preserve"> open all year except</w:t>
      </w:r>
      <w:r w:rsidRPr="00334428">
        <w:rPr>
          <w:bCs/>
          <w:kern w:val="2"/>
        </w:rPr>
        <w:t xml:space="preserve"> closed</w:t>
      </w:r>
      <w:r w:rsidRPr="00334428">
        <w:rPr>
          <w:kern w:val="2"/>
        </w:rPr>
        <w:t xml:space="preserve"> during WMA Turkey Season. Contact Hammond Office (985-543-4777) for information.</w:t>
      </w:r>
    </w:p>
    <w:p w14:paraId="49407E0C" w14:textId="77777777" w:rsidR="00334428" w:rsidRPr="00334428" w:rsidRDefault="00334428" w:rsidP="00334428">
      <w:pPr>
        <w:tabs>
          <w:tab w:val="left" w:pos="907"/>
        </w:tabs>
        <w:ind w:firstLine="547"/>
        <w:jc w:val="both"/>
        <w:outlineLvl w:val="5"/>
        <w:rPr>
          <w:kern w:val="2"/>
        </w:rPr>
      </w:pPr>
      <w:r w:rsidRPr="00334428">
        <w:rPr>
          <w:kern w:val="2"/>
        </w:rPr>
        <w:t>ee.</w:t>
      </w:r>
      <w:r w:rsidRPr="00334428">
        <w:rPr>
          <w:kern w:val="2"/>
        </w:rPr>
        <w:tab/>
        <w:t>Little River</w:t>
      </w:r>
    </w:p>
    <w:p w14:paraId="4A305F9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3CD0C7E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3092AA4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Firearms Bucks Only: last Sat. of Oct. for 16 days.</w:t>
      </w:r>
    </w:p>
    <w:p w14:paraId="059B8E8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and second Sat. of Dec. for 2 days.</w:t>
      </w:r>
    </w:p>
    <w:p w14:paraId="3BB7D35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opening day of statewide season for 16 days, except season will open for 17 days when statewide season opens Good Friday.</w:t>
      </w:r>
    </w:p>
    <w:p w14:paraId="1633ABF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Raccoon</w:t>
      </w:r>
    </w:p>
    <w:p w14:paraId="5757EF4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Nighttime: Mon. after second Sat. of Jan. to last day of Feb. </w:t>
      </w:r>
    </w:p>
    <w:p w14:paraId="63834F8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(b).</w:t>
      </w:r>
      <w:r w:rsidRPr="00334428">
        <w:rPr>
          <w:bCs/>
          <w:kern w:val="2"/>
        </w:rPr>
        <w:tab/>
        <w:t xml:space="preserve">Nighttime Chase Only: May 1-Sept. 25, </w:t>
      </w:r>
      <w:r w:rsidRPr="00334428">
        <w:rPr>
          <w:kern w:val="2"/>
        </w:rPr>
        <w:t>Tuesdays and Thursdays only. Raccoon hunters may use ATVs on designated trails during take seasons only.</w:t>
      </w:r>
    </w:p>
    <w:p w14:paraId="3F8E0A7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Small Game and Waterfowl: same as outside except spring squirrel season will be open the first Sat. of May for 9 days only, with or without dogs. Beagles allowed for rabbits and dogs allowed for squirrel hunting Sat. before Christmas to the last day of Feb. </w:t>
      </w:r>
    </w:p>
    <w:p w14:paraId="473441B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Youth Squirrel Hunt: fourth Sat. of Sept. for 2 days. </w:t>
      </w:r>
    </w:p>
    <w:p w14:paraId="3AC9ABB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Crawfish: March-July. Limit: 100 pounds per person per day. Recreational crawfishing only. No traps or nets left overnight.</w:t>
      </w:r>
    </w:p>
    <w:p w14:paraId="65CDB26B" w14:textId="77777777" w:rsidR="00334428" w:rsidRPr="00334428" w:rsidRDefault="00334428" w:rsidP="00334428">
      <w:pPr>
        <w:tabs>
          <w:tab w:val="left" w:pos="907"/>
        </w:tabs>
        <w:ind w:firstLine="547"/>
        <w:jc w:val="both"/>
        <w:outlineLvl w:val="5"/>
        <w:rPr>
          <w:kern w:val="2"/>
        </w:rPr>
      </w:pPr>
      <w:r w:rsidRPr="00334428">
        <w:rPr>
          <w:bCs/>
          <w:kern w:val="2"/>
        </w:rPr>
        <w:t>ff.</w:t>
      </w:r>
      <w:r w:rsidRPr="00334428">
        <w:rPr>
          <w:bCs/>
          <w:kern w:val="2"/>
        </w:rPr>
        <w:tab/>
        <w:t>Loggy Bayou</w:t>
      </w:r>
      <w:r w:rsidRPr="00334428">
        <w:rPr>
          <w:kern w:val="2"/>
        </w:rPr>
        <w:t>. Limited Use Area: small game and waterfowl same as rest of WMA. Deer hunting archery only. See WMA map for specific location.</w:t>
      </w:r>
    </w:p>
    <w:p w14:paraId="1F42A76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5B1C45B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66ACA6D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Firearms Either-sex: Fri. after Thanksgiving Day for 3 days, Fri. and Sat. mandatory deer check, Sun. self-clearing permit.</w:t>
      </w:r>
    </w:p>
    <w:p w14:paraId="0889B35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 xml:space="preserve">Primitive Firearms: Mon. after Thanksgiving Day for 7 days. </w:t>
      </w:r>
    </w:p>
    <w:p w14:paraId="25B1E8A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except closed during either-sex firearms seasons for deer and open to squirrel hunting during the spring season, first Sat. of May for 9 days, with or without dogs. Beagles allowed for rabbits and dogs allowed for squirrel hunting Sat. before Christmas to the last day of Feb. </w:t>
      </w:r>
    </w:p>
    <w:p w14:paraId="3536EC3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Raccoon (Nighttime): Sat. before Christmas to the last day of Feb.</w:t>
      </w:r>
    </w:p>
    <w:p w14:paraId="170FDD02" w14:textId="77777777" w:rsidR="00334428" w:rsidRPr="00334428" w:rsidRDefault="00334428" w:rsidP="00334428">
      <w:pPr>
        <w:tabs>
          <w:tab w:val="left" w:pos="907"/>
        </w:tabs>
        <w:ind w:firstLine="547"/>
        <w:jc w:val="both"/>
        <w:outlineLvl w:val="5"/>
        <w:rPr>
          <w:kern w:val="2"/>
        </w:rPr>
      </w:pPr>
      <w:r w:rsidRPr="00334428">
        <w:rPr>
          <w:kern w:val="2"/>
        </w:rPr>
        <w:t>gg.</w:t>
      </w:r>
      <w:r w:rsidRPr="00334428">
        <w:rPr>
          <w:kern w:val="2"/>
        </w:rPr>
        <w:tab/>
        <w:t xml:space="preserve">Manchac </w:t>
      </w:r>
    </w:p>
    <w:p w14:paraId="569E5AF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141462E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Archery: Oct. 1-15 bucks only; Oct. 16-Feb. 15 either-sex. </w:t>
      </w:r>
    </w:p>
    <w:p w14:paraId="6D2372C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except steel shot required for rails, snipe and gallinules and open to squirrel hunting during the spring season, first Sat. of May for 9 days, with or without dogs. Beagles allowed for rabbits and dogs allowed for squirrel hunting Feb. 1 to the last day of Feb. </w:t>
      </w:r>
    </w:p>
    <w:p w14:paraId="03F789A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Raccoon (Nighttime): Feb. 1 to the last day of Feb.</w:t>
      </w:r>
    </w:p>
    <w:p w14:paraId="4A6960A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r>
      <w:r w:rsidRPr="00334428">
        <w:rPr>
          <w:bCs/>
          <w:kern w:val="2"/>
        </w:rPr>
        <w:t>Crabs:</w:t>
      </w:r>
      <w:r w:rsidRPr="00334428">
        <w:rPr>
          <w:kern w:val="2"/>
        </w:rPr>
        <w:t xml:space="preserve"> no crab traps allowed. Attended lift nets are allowed.</w:t>
      </w:r>
    </w:p>
    <w:p w14:paraId="47AEBAD8" w14:textId="77777777" w:rsidR="00334428" w:rsidRPr="00334428" w:rsidRDefault="00334428" w:rsidP="00334428">
      <w:pPr>
        <w:tabs>
          <w:tab w:val="left" w:pos="907"/>
        </w:tabs>
        <w:ind w:firstLine="547"/>
        <w:jc w:val="both"/>
        <w:outlineLvl w:val="5"/>
        <w:rPr>
          <w:kern w:val="2"/>
        </w:rPr>
      </w:pPr>
      <w:r w:rsidRPr="00334428">
        <w:rPr>
          <w:kern w:val="2"/>
        </w:rPr>
        <w:br w:type="column"/>
      </w:r>
      <w:r w:rsidRPr="00334428">
        <w:rPr>
          <w:kern w:val="2"/>
        </w:rPr>
        <w:t>hh.</w:t>
      </w:r>
      <w:r w:rsidRPr="00334428">
        <w:rPr>
          <w:kern w:val="2"/>
        </w:rPr>
        <w:tab/>
        <w:t>Marsh Bayou</w:t>
      </w:r>
    </w:p>
    <w:p w14:paraId="1542BCD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 same as outside, Archery Only, either-sex.</w:t>
      </w:r>
    </w:p>
    <w:p w14:paraId="3C52A1A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same as outside. Open to squirrel hunting during the spring season first Sat. of May for 9 days. Beagles allowed for rabbits and dogs allowed for squirrel hunting first Sat. of Jan. to the last day of Feb. </w:t>
      </w:r>
      <w:r w:rsidRPr="00334428">
        <w:rPr>
          <w:bCs/>
          <w:kern w:val="2"/>
        </w:rPr>
        <w:t>On that portion designated as Small Game Emphasis Area, training of beagles for rabbit and dogs for squirrel allowed June 1- August 31.</w:t>
      </w:r>
    </w:p>
    <w:p w14:paraId="4910439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Raccoon: second Sat. of Sept. for 16 days and first Sat. of Jan. to the last day of Feb.</w:t>
      </w:r>
    </w:p>
    <w:p w14:paraId="0FFD82A6" w14:textId="77777777" w:rsidR="00334428" w:rsidRPr="00334428" w:rsidRDefault="00334428" w:rsidP="00334428">
      <w:pPr>
        <w:tabs>
          <w:tab w:val="left" w:pos="907"/>
        </w:tabs>
        <w:ind w:firstLine="547"/>
        <w:jc w:val="both"/>
        <w:outlineLvl w:val="5"/>
        <w:rPr>
          <w:bCs/>
          <w:kern w:val="2"/>
        </w:rPr>
      </w:pPr>
      <w:r w:rsidRPr="00334428">
        <w:rPr>
          <w:bCs/>
          <w:kern w:val="2"/>
        </w:rPr>
        <w:t>ii.</w:t>
      </w:r>
      <w:r w:rsidRPr="00334428">
        <w:rPr>
          <w:bCs/>
          <w:kern w:val="2"/>
        </w:rPr>
        <w:tab/>
        <w:t xml:space="preserve">Maurepas Swamp. </w:t>
      </w:r>
      <w:r w:rsidRPr="00334428">
        <w:rPr>
          <w:kern w:val="2"/>
        </w:rPr>
        <w:t xml:space="preserve">Camping limited to tent camping in designated areas. See WMA map for locations. No loaded firearms or hunting allowed within 100 yards of Nature Trail. Benchmark Closure: Area Closed to all deer hunting when USGS water level gauge CRMS 5373, available at </w:t>
      </w:r>
      <w:r w:rsidRPr="00334428">
        <w:rPr>
          <w:color w:val="000000"/>
          <w:kern w:val="24"/>
        </w:rPr>
        <w:t>http://waterdata.usgs.gov/la/nwis/rt</w:t>
      </w:r>
      <w:r w:rsidRPr="00334428">
        <w:rPr>
          <w:kern w:val="2"/>
        </w:rPr>
        <w:t xml:space="preserve"> is at or above 3.0 ft. gage height and reopens to deer hunting when water levels recede to 2.5 ft. gage height following a closure. Motorized vehicles prohibited on Crusel Tract (see WMA map for Crusel Tract). </w:t>
      </w:r>
      <w:r w:rsidRPr="00334428">
        <w:rPr>
          <w:bCs/>
          <w:kern w:val="2"/>
        </w:rPr>
        <w:t xml:space="preserve">Limited Use Area: small game same as outside except shotgun only. Deer hunting archery only. See WMA map for specific location. Area Closed to all hunters except Youth Deer Hunters during Youth Deer Season. </w:t>
      </w:r>
    </w:p>
    <w:p w14:paraId="0B89D3C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418E38F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082CDE2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first Sat. of Nov. for 2 days, either-sex.</w:t>
      </w:r>
    </w:p>
    <w:p w14:paraId="3C5390B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Fri. and Sat. mandatory deer check, and Sun. self-clearing permit</w:t>
      </w:r>
    </w:p>
    <w:p w14:paraId="6CE4147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third Sat. of Dec. for 16 days.</w:t>
      </w:r>
    </w:p>
    <w:p w14:paraId="04F33FA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(e).</w:t>
      </w:r>
      <w:r w:rsidRPr="00334428">
        <w:rPr>
          <w:bCs/>
          <w:kern w:val="2"/>
        </w:rPr>
        <w:tab/>
        <w:t xml:space="preserve">Primitive Firearms (either-sex): </w:t>
      </w:r>
      <w:r w:rsidRPr="00334428">
        <w:rPr>
          <w:kern w:val="2"/>
        </w:rPr>
        <w:t>second Sat. of Jan. for 2 days and Mon. after the next to last Sun. of Jan. for 7 days.</w:t>
      </w:r>
    </w:p>
    <w:p w14:paraId="02DEAD4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except closed Friday after Thanksgiving Day for 3 days during either-sex firearms hunts and closed during youth deer season and except spring squirrel season will be open the first Sat. of May for 9 days, with or without dogs. Beagles allowed for rabbits and dogs allowed for squirrel hunting day after primitive firearms ends to the last day of Feb. </w:t>
      </w:r>
    </w:p>
    <w:p w14:paraId="33AA906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Youth Squirrel Hunt: fourth Sat. of Sept. for 2 days. </w:t>
      </w:r>
    </w:p>
    <w:p w14:paraId="317292D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Raccoon (Nighttime): day after primitive firearms ends to last day of Feb.</w:t>
      </w:r>
    </w:p>
    <w:p w14:paraId="13772CC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iv.</w:t>
      </w:r>
      <w:r w:rsidRPr="00334428">
        <w:rPr>
          <w:bCs/>
          <w:kern w:val="2"/>
        </w:rPr>
        <w:tab/>
        <w:t>Crawfish: l</w:t>
      </w:r>
      <w:r w:rsidRPr="00334428">
        <w:rPr>
          <w:kern w:val="2"/>
        </w:rPr>
        <w:t xml:space="preserve">imited to 100 pounds per person per day. </w:t>
      </w:r>
    </w:p>
    <w:p w14:paraId="5DFD8164" w14:textId="77777777" w:rsidR="00334428" w:rsidRPr="00334428" w:rsidRDefault="00334428" w:rsidP="00334428">
      <w:pPr>
        <w:tabs>
          <w:tab w:val="left" w:pos="907"/>
        </w:tabs>
        <w:ind w:firstLine="547"/>
        <w:jc w:val="both"/>
        <w:outlineLvl w:val="5"/>
        <w:rPr>
          <w:rFonts w:eastAsia="Calibri"/>
          <w:kern w:val="2"/>
        </w:rPr>
      </w:pPr>
      <w:r w:rsidRPr="00334428">
        <w:rPr>
          <w:kern w:val="2"/>
        </w:rPr>
        <w:t>jj</w:t>
      </w:r>
      <w:r w:rsidRPr="00334428">
        <w:rPr>
          <w:bCs/>
          <w:kern w:val="2"/>
        </w:rPr>
        <w:t>.</w:t>
      </w:r>
      <w:r w:rsidRPr="00334428">
        <w:rPr>
          <w:bCs/>
          <w:kern w:val="2"/>
        </w:rPr>
        <w:tab/>
        <w:t xml:space="preserve">Pass-A-Loutre. </w:t>
      </w:r>
      <w:r w:rsidRPr="00334428">
        <w:rPr>
          <w:rFonts w:eastAsia="Calibri"/>
          <w:kern w:val="2"/>
        </w:rPr>
        <w:t xml:space="preserve">Self-clearing permit required for all activities. Permits available at Pass-a-Loutre Headquarters, Camp Canal and all designated camping areas. Oyster harvesting is prohibited. Camping allowed </w:t>
      </w:r>
      <w:r w:rsidRPr="00334428">
        <w:rPr>
          <w:rFonts w:eastAsia="Calibri"/>
          <w:bCs/>
          <w:kern w:val="2"/>
        </w:rPr>
        <w:t xml:space="preserve">ONLY </w:t>
      </w:r>
      <w:r w:rsidRPr="00334428">
        <w:rPr>
          <w:rFonts w:eastAsia="Calibri"/>
          <w:kern w:val="2"/>
        </w:rPr>
        <w:t xml:space="preserve">in designated areas. See self-clearing permit station at headquarters and WMA map for designated camping areas. </w:t>
      </w:r>
      <w:r w:rsidRPr="00334428">
        <w:rPr>
          <w:rFonts w:eastAsia="Calibri"/>
          <w:bCs/>
          <w:kern w:val="2"/>
        </w:rPr>
        <w:t xml:space="preserve">Vessels/Vehicles: </w:t>
      </w:r>
      <w:r w:rsidRPr="00334428">
        <w:rPr>
          <w:rFonts w:eastAsia="Calibri"/>
          <w:kern w:val="2"/>
        </w:rPr>
        <w:t>All ATVs/UTVs, motorcycles, horses and mules are prohibited. Mud boats or air-cooled propulsion vessels powered by more than 36 total horsepower prohibited. Operation of mud boats and air-cooled propulsion engines prohibited after 2 p.m. Sept. 1-Jan. 31, except</w:t>
      </w:r>
      <w:r w:rsidRPr="00334428">
        <w:rPr>
          <w:rFonts w:eastAsia="Calibri"/>
          <w:bCs/>
          <w:kern w:val="2"/>
        </w:rPr>
        <w:t xml:space="preserve"> </w:t>
      </w:r>
      <w:r w:rsidRPr="00334428">
        <w:rPr>
          <w:rFonts w:eastAsia="Calibri"/>
          <w:kern w:val="2"/>
        </w:rPr>
        <w:t xml:space="preserve">allowed after 2 p.m. in South Pass, Pass-a-Loutre, Southeast Pass, Loomis Pass, Dennis Pass, and Cadro Pass. </w:t>
      </w:r>
    </w:p>
    <w:p w14:paraId="6159D4E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br w:type="page"/>
      </w:r>
    </w:p>
    <w:p w14:paraId="4E48D01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lastRenderedPageBreak/>
        <w:tab/>
        <w:t>i.</w:t>
      </w:r>
      <w:r w:rsidRPr="00334428">
        <w:rPr>
          <w:kern w:val="2"/>
        </w:rPr>
        <w:tab/>
        <w:t>Deer</w:t>
      </w:r>
    </w:p>
    <w:p w14:paraId="5A641B6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(a).</w:t>
      </w:r>
      <w:r w:rsidRPr="00334428">
        <w:rPr>
          <w:bCs/>
          <w:kern w:val="2"/>
        </w:rPr>
        <w:tab/>
      </w:r>
      <w:r w:rsidRPr="00334428">
        <w:rPr>
          <w:rFonts w:eastAsia="Calibri"/>
          <w:kern w:val="2"/>
        </w:rPr>
        <w:t>Archery (bucks only): Oct. 1- Feb.15.</w:t>
      </w:r>
    </w:p>
    <w:p w14:paraId="4D7D4EA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ascii="Calibri" w:eastAsia="Calibri" w:hAnsi="Calibri"/>
          <w:kern w:val="2"/>
          <w:sz w:val="28"/>
          <w:szCs w:val="28"/>
        </w:rPr>
      </w:pPr>
      <w:r w:rsidRPr="00334428">
        <w:rPr>
          <w:kern w:val="2"/>
        </w:rPr>
        <w:t>(b).</w:t>
      </w:r>
      <w:r w:rsidRPr="00334428">
        <w:rPr>
          <w:kern w:val="2"/>
        </w:rPr>
        <w:tab/>
      </w:r>
      <w:r w:rsidRPr="00334428">
        <w:rPr>
          <w:rFonts w:eastAsia="Calibri"/>
          <w:kern w:val="2"/>
        </w:rPr>
        <w:t>Youth Shotgun bucks only: second to last Sat. in Oct. for 2 days.</w:t>
      </w:r>
    </w:p>
    <w:p w14:paraId="5B4075D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ascii="Calibri" w:eastAsia="Calibri" w:hAnsi="Calibri"/>
          <w:bCs/>
          <w:color w:val="000000"/>
          <w:kern w:val="24"/>
          <w:sz w:val="28"/>
          <w:szCs w:val="28"/>
          <w:highlight w:val="yellow"/>
        </w:rPr>
      </w:pPr>
      <w:r w:rsidRPr="00334428">
        <w:rPr>
          <w:kern w:val="2"/>
        </w:rPr>
        <w:t>(c).</w:t>
      </w:r>
      <w:r w:rsidRPr="00334428">
        <w:rPr>
          <w:kern w:val="2"/>
        </w:rPr>
        <w:tab/>
        <w:t>Deer Shotgun: bucks only may be taken with shotguns with either slugs or buckshot for seven days starting the day after the closure of the first split of duck season.</w:t>
      </w:r>
    </w:p>
    <w:p w14:paraId="52F603B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ii.</w:t>
      </w:r>
      <w:r w:rsidRPr="00334428">
        <w:rPr>
          <w:bCs/>
          <w:kern w:val="2"/>
        </w:rPr>
        <w:tab/>
        <w:t>Small Game and Waterfowl: s</w:t>
      </w:r>
      <w:r w:rsidRPr="00334428">
        <w:rPr>
          <w:kern w:val="2"/>
        </w:rPr>
        <w:t xml:space="preserve">ame as outside. Beagles prohibited </w:t>
      </w:r>
      <w:r w:rsidRPr="00334428">
        <w:rPr>
          <w:bCs/>
          <w:kern w:val="2"/>
        </w:rPr>
        <w:t xml:space="preserve">October through </w:t>
      </w:r>
      <w:r w:rsidRPr="00334428">
        <w:rPr>
          <w:kern w:val="2"/>
        </w:rPr>
        <w:t>last day of waterfowl season.</w:t>
      </w:r>
    </w:p>
    <w:p w14:paraId="42F93CF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rFonts w:eastAsia="Calibri"/>
          <w:bCs/>
          <w:kern w:val="2"/>
        </w:rPr>
        <w:tab/>
        <w:t>iii.</w:t>
      </w:r>
      <w:r w:rsidRPr="00334428">
        <w:rPr>
          <w:rFonts w:eastAsia="Calibri"/>
          <w:bCs/>
          <w:kern w:val="2"/>
        </w:rPr>
        <w:tab/>
        <w:t>Feral Hogs: m</w:t>
      </w:r>
      <w:r w:rsidRPr="00334428">
        <w:rPr>
          <w:rFonts w:eastAsia="Calibri"/>
          <w:kern w:val="2"/>
        </w:rPr>
        <w:t>ay be taken by properly licensed hunters from Oct. 1 to the last day of February. In addition, hunters may hunt feral hogs with archery equipment, shotguns loaded with buckshot or slugs, or rimfire rifles no larger than .22 caliber from Feb. 16-March 31. Hogs may be taken with the aid of dogs Feb. 16-March 15. Hunters must also display 400 square inches of “hunter orange” or “blaze pink” and wear a “hunter orange” or “blaze pink” cap during special shotgun season for feral hogs.</w:t>
      </w:r>
    </w:p>
    <w:p w14:paraId="6EA41C5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iv.</w:t>
      </w:r>
      <w:r w:rsidRPr="00334428">
        <w:rPr>
          <w:bCs/>
          <w:kern w:val="2"/>
        </w:rPr>
        <w:tab/>
        <w:t>Commercial Fishing:</w:t>
      </w:r>
      <w:r w:rsidRPr="00334428">
        <w:rPr>
          <w:kern w:val="2"/>
        </w:rPr>
        <w:t xml:space="preserve"> same as outside. Commercial mullet fishing open only in: South Pass, Pass-a-Loutre, North Pass, Southeast Pass, Northeast Pass, Dennis Pass, Johnson Pass, Loomis Pass, Cadro Pass, Wright Pass, Viveats Pass, Cognevich Pass, Blind Bay, Redfish Bay, Garden Island Bay, Northshore Bay, East Bay (west of barrier islands) and oil and gas canals as described on the LDWF Pass-a-Loutre WMA map.</w:t>
      </w:r>
    </w:p>
    <w:p w14:paraId="28DFAB7E" w14:textId="77777777" w:rsidR="00334428" w:rsidRPr="00334428" w:rsidRDefault="00334428" w:rsidP="00334428">
      <w:pPr>
        <w:tabs>
          <w:tab w:val="left" w:pos="907"/>
        </w:tabs>
        <w:ind w:firstLine="547"/>
        <w:jc w:val="both"/>
        <w:outlineLvl w:val="5"/>
        <w:rPr>
          <w:kern w:val="2"/>
        </w:rPr>
      </w:pPr>
      <w:r w:rsidRPr="00334428">
        <w:rPr>
          <w:bCs/>
          <w:kern w:val="2"/>
        </w:rPr>
        <w:t>kk.</w:t>
      </w:r>
      <w:r w:rsidRPr="00334428">
        <w:rPr>
          <w:bCs/>
          <w:kern w:val="2"/>
        </w:rPr>
        <w:tab/>
        <w:t>Pearl River. Shooting range:</w:t>
      </w:r>
      <w:r w:rsidRPr="00334428">
        <w:rPr>
          <w:kern w:val="2"/>
        </w:rPr>
        <w:t xml:space="preserve"> Self-clearing permit not required but all range users must obtain a daily check in validation slip at the range upon sign-in at the range. For dates, time or more information call 985-643-3938 or www.honeyisland.org. </w:t>
      </w:r>
      <w:r w:rsidRPr="00334428">
        <w:rPr>
          <w:bCs/>
          <w:kern w:val="2"/>
        </w:rPr>
        <w:t xml:space="preserve">No loaded firearms or hunting within 100 yards of Boardwalk. </w:t>
      </w:r>
      <w:r w:rsidRPr="00334428">
        <w:rPr>
          <w:kern w:val="2"/>
        </w:rPr>
        <w:t xml:space="preserve">Old Hwy. 11 will be closed when river gauge at Pearl River, Louisiana, reaches 16.5 feet. All hunting except waterfowl hunting south of Hwy. 90 will be closed when the river stage at Pearl River reaches 16.5 feet. No hunting in the vicinity of the Nature Trail. Observe “No Hunting” signs. </w:t>
      </w:r>
      <w:r w:rsidRPr="00334428">
        <w:rPr>
          <w:bCs/>
          <w:kern w:val="2"/>
        </w:rPr>
        <w:t>Area Closed</w:t>
      </w:r>
      <w:r w:rsidRPr="00334428">
        <w:rPr>
          <w:kern w:val="2"/>
        </w:rPr>
        <w:t xml:space="preserve"> t</w:t>
      </w:r>
      <w:r w:rsidRPr="00334428">
        <w:rPr>
          <w:bCs/>
          <w:kern w:val="2"/>
        </w:rPr>
        <w:t>o all hunters except Youth Hunters during Youth deer hunt.</w:t>
      </w:r>
    </w:p>
    <w:p w14:paraId="27C2C6A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764CED1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0031143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Deer Hunt: first Sat. of Nov. for 2 days, either-sex.</w:t>
      </w:r>
    </w:p>
    <w:p w14:paraId="75E1D2C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w:t>
      </w:r>
    </w:p>
    <w:p w14:paraId="73610B9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first Sat. of Dec. for 16 days.</w:t>
      </w:r>
    </w:p>
    <w:p w14:paraId="6D06978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 xml:space="preserve">Primitive Firearms: two Sats. prior to Thanksgiving for 7 days and day after firearms bucks only season closes for 14 days. </w:t>
      </w:r>
    </w:p>
    <w:p w14:paraId="30EF7FF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Turkey </w:t>
      </w:r>
    </w:p>
    <w:p w14:paraId="6F0C040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General Lottery: opening day of statewide season for 2 days.</w:t>
      </w:r>
    </w:p>
    <w:p w14:paraId="3B04A68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Sat. and Sun. before opening day of statewide season.</w:t>
      </w:r>
    </w:p>
    <w:p w14:paraId="3C75D5F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same as outside except closed during either-sex firearms deer seasons, youth deer hunts and open to squirrel hunting during the spring season, first Sat. of May for 9 days, with or without dogs. Beagles allowed for rabbits and dogs allowed for squirrel hunting Nov. 1 to last day of Feb. except the use of dogs prohibited during any open firearms season for deer (modern or primitive).</w:t>
      </w:r>
    </w:p>
    <w:p w14:paraId="0F9E832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Squirrel Hunt: fourth Sat. of Sept. for 2 days.</w:t>
      </w:r>
    </w:p>
    <w:p w14:paraId="4F19626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Waterfowl: same as outside except no hunting in Waterfowl Refuge Area and except closed Fri. after Thanksgiving for 3 days, and during youth deer hunt north of U.S. Hwy. 90. </w:t>
      </w:r>
    </w:p>
    <w:p w14:paraId="1BDFF17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 xml:space="preserve">Raccoon (Nighttime): second Sat. of Sept. for 16 days and day after primitive firearms season ends to last day of Feb. </w:t>
      </w:r>
    </w:p>
    <w:p w14:paraId="793F2DF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 xml:space="preserve">Crawfish: commercial crawfishing prohibited. Limited to 100 pounds per person per day. </w:t>
      </w:r>
    </w:p>
    <w:p w14:paraId="07D3E887" w14:textId="77777777" w:rsidR="00334428" w:rsidRPr="00334428" w:rsidRDefault="00334428" w:rsidP="00334428">
      <w:pPr>
        <w:tabs>
          <w:tab w:val="left" w:pos="907"/>
        </w:tabs>
        <w:ind w:firstLine="547"/>
        <w:jc w:val="both"/>
        <w:outlineLvl w:val="5"/>
        <w:rPr>
          <w:bCs/>
          <w:kern w:val="2"/>
        </w:rPr>
      </w:pPr>
      <w:r w:rsidRPr="00334428">
        <w:rPr>
          <w:bCs/>
          <w:kern w:val="2"/>
        </w:rPr>
        <w:t>ll.</w:t>
      </w:r>
      <w:r w:rsidRPr="00334428">
        <w:rPr>
          <w:bCs/>
          <w:kern w:val="2"/>
        </w:rPr>
        <w:tab/>
        <w:t xml:space="preserve">Pointe-Aux-Chenes. </w:t>
      </w:r>
      <w:r w:rsidRPr="00334428">
        <w:rPr>
          <w:rFonts w:eastAsia="Calibri"/>
          <w:kern w:val="2"/>
        </w:rPr>
        <w:t xml:space="preserve">All nighttime activities prohibited except that hunters may enter the WMA no earlier than 4 a.m. and must check out and exit the WMA no later than two hours after sunset, or as otherwise specified. Possession of more than one daily limit of fish/crab/shrimp while on the WMA is prohibited. Self-clearing permits available at Island Road Boat Launch, Grand Bayou Boat Launch and at Point Farm gate behind Montegut Middle School. Parking of vehicles on levees prohibited. </w:t>
      </w:r>
      <w:r w:rsidRPr="00334428">
        <w:rPr>
          <w:rFonts w:eastAsia="Calibri"/>
          <w:bCs/>
          <w:kern w:val="2"/>
        </w:rPr>
        <w:t xml:space="preserve">Vessels/Vehicles: </w:t>
      </w:r>
      <w:r w:rsidRPr="00334428">
        <w:rPr>
          <w:rFonts w:eastAsia="Calibri"/>
          <w:kern w:val="2"/>
        </w:rPr>
        <w:t>All boats powered by internal combustion engines having total horsepower above 25 Hp are not allowed in the Grand Bayou, Montegut and Pointe-aux-Chenes water management units. Public is permitted to travel anytime through the WMA for access purposes only, in the waterways known as Cutoff Canal, Grand Bayou, Humble Canal, Little Bayou Blue, Grand Bayou Blue, St. Louis Canal, and Bayou Pointe-aux-Chenes unless authorized by LDWF. All ATVs/UTVs, motorcycles, horses and mules are prohibited. Fishing, crabbing, cast netting or any other activities or trespassing on water control structures are prohibited.</w:t>
      </w:r>
    </w:p>
    <w:p w14:paraId="678C3DB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bCs/>
          <w:kern w:val="2"/>
        </w:rPr>
      </w:pPr>
      <w:r w:rsidRPr="00334428">
        <w:rPr>
          <w:rFonts w:eastAsia="Calibri"/>
          <w:bCs/>
          <w:kern w:val="2"/>
        </w:rPr>
        <w:tab/>
        <w:t>i.</w:t>
      </w:r>
      <w:r w:rsidRPr="00334428">
        <w:rPr>
          <w:rFonts w:eastAsia="Calibri"/>
          <w:bCs/>
          <w:kern w:val="2"/>
        </w:rPr>
        <w:tab/>
        <w:t>Feral Hogs: m</w:t>
      </w:r>
      <w:r w:rsidRPr="00334428">
        <w:rPr>
          <w:rFonts w:eastAsia="Calibri"/>
          <w:kern w:val="2"/>
        </w:rPr>
        <w:t xml:space="preserve">ay be taken by properly licensed hunters from Oct. 1 to the last day of February. In addition, hunters may hunt feral hogs with archery equipment, shotguns loaded with buckshot or slugs, or rimfire rifles no larger than .22 caliber from Feb. 16-March 31. Hunters must also display 400 square inches of “hunter orange” or “blaze pink” and wear a “hunter orange” or “blaze pink” cap during special shotgun season for feral hogs. </w:t>
      </w:r>
      <w:r w:rsidRPr="00334428">
        <w:rPr>
          <w:rFonts w:eastAsia="Calibri"/>
          <w:bCs/>
          <w:kern w:val="2"/>
        </w:rPr>
        <w:t>All Point-aux-Chenes Property except Point Farm Unit and Restricted Areas</w:t>
      </w:r>
    </w:p>
    <w:p w14:paraId="0A28519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w:t>
      </w:r>
      <w:r w:rsidRPr="00334428">
        <w:rPr>
          <w:rFonts w:eastAsia="Calibri"/>
          <w:kern w:val="2"/>
        </w:rPr>
        <w:tab/>
        <w:t>Deer</w:t>
      </w:r>
    </w:p>
    <w:p w14:paraId="47CE41C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(a).</w:t>
      </w:r>
      <w:r w:rsidRPr="00334428">
        <w:rPr>
          <w:rFonts w:eastAsia="Calibri"/>
          <w:kern w:val="2"/>
        </w:rPr>
        <w:tab/>
        <w:t>Archery (bucks only): Oct. 1-15.</w:t>
      </w:r>
    </w:p>
    <w:p w14:paraId="4EBF47A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(b).</w:t>
      </w:r>
      <w:r w:rsidRPr="00334428">
        <w:rPr>
          <w:rFonts w:eastAsia="Calibri"/>
          <w:kern w:val="2"/>
        </w:rPr>
        <w:tab/>
        <w:t>Archery (either-sex): Oct. 16-Feb. 15.</w:t>
      </w:r>
    </w:p>
    <w:p w14:paraId="1B2D17B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(c).</w:t>
      </w:r>
      <w:r w:rsidRPr="00334428">
        <w:rPr>
          <w:rFonts w:eastAsia="Calibri"/>
          <w:kern w:val="2"/>
        </w:rPr>
        <w:tab/>
        <w:t>Firearms (bucks only): Fri. after Thanksgiving Day for 3 days and second Sat. of Dec. for 7 days.</w:t>
      </w:r>
    </w:p>
    <w:p w14:paraId="2BF3312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iii.</w:t>
      </w:r>
      <w:r w:rsidRPr="00334428">
        <w:rPr>
          <w:rFonts w:eastAsia="Calibri"/>
          <w:bCs/>
          <w:kern w:val="2"/>
        </w:rPr>
        <w:tab/>
        <w:t xml:space="preserve">Waterfowl: </w:t>
      </w:r>
      <w:r w:rsidRPr="00334428">
        <w:rPr>
          <w:rFonts w:eastAsia="Calibri"/>
          <w:kern w:val="2"/>
        </w:rPr>
        <w:t>same as outside.</w:t>
      </w:r>
    </w:p>
    <w:p w14:paraId="2BB17A1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iv.</w:t>
      </w:r>
      <w:r w:rsidRPr="00334428">
        <w:rPr>
          <w:rFonts w:eastAsia="Calibri"/>
          <w:bCs/>
          <w:kern w:val="2"/>
        </w:rPr>
        <w:tab/>
        <w:t>Small Game: s</w:t>
      </w:r>
      <w:r w:rsidRPr="00334428">
        <w:rPr>
          <w:rFonts w:eastAsia="Calibri"/>
          <w:kern w:val="2"/>
        </w:rPr>
        <w:t>ame as outside except</w:t>
      </w:r>
      <w:r w:rsidRPr="00334428">
        <w:rPr>
          <w:rFonts w:eastAsia="Calibri"/>
          <w:bCs/>
          <w:kern w:val="2"/>
        </w:rPr>
        <w:t xml:space="preserve"> closed </w:t>
      </w:r>
      <w:r w:rsidRPr="00334428">
        <w:rPr>
          <w:rFonts w:eastAsia="Calibri"/>
          <w:kern w:val="2"/>
        </w:rPr>
        <w:t>during bucks only firearms season and open</w:t>
      </w:r>
      <w:r w:rsidRPr="00334428">
        <w:rPr>
          <w:rFonts w:eastAsia="Calibri"/>
          <w:bCs/>
          <w:kern w:val="2"/>
        </w:rPr>
        <w:t xml:space="preserve"> </w:t>
      </w:r>
      <w:r w:rsidRPr="00334428">
        <w:rPr>
          <w:rFonts w:eastAsia="Calibri"/>
          <w:kern w:val="2"/>
        </w:rPr>
        <w:t>to squirrel hunting during the spring season from the first Sat. of May for 9 days, with or without dogs. Beagles prohibited October through December.</w:t>
      </w:r>
    </w:p>
    <w:p w14:paraId="52A489E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w:t>
      </w:r>
      <w:r w:rsidRPr="00334428">
        <w:rPr>
          <w:rFonts w:eastAsia="Calibri"/>
          <w:bCs/>
          <w:kern w:val="2"/>
        </w:rPr>
        <w:tab/>
        <w:t>Recreational Fishing: t</w:t>
      </w:r>
      <w:r w:rsidRPr="00334428">
        <w:rPr>
          <w:rFonts w:eastAsia="Calibri"/>
          <w:kern w:val="2"/>
        </w:rPr>
        <w:t>he harvest of all fish, shrimp, crabs and crawfish is for recreational purposes only and any commercial use is prohibited. All cast net contents shall be contained and bycatch returned to the water immediately.</w:t>
      </w:r>
    </w:p>
    <w:p w14:paraId="0D4C72A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vi.</w:t>
      </w:r>
      <w:r w:rsidRPr="00334428">
        <w:rPr>
          <w:rFonts w:eastAsia="Calibri"/>
          <w:bCs/>
          <w:kern w:val="2"/>
        </w:rPr>
        <w:tab/>
        <w:t xml:space="preserve">Shrimp </w:t>
      </w:r>
      <w:r w:rsidRPr="00334428">
        <w:rPr>
          <w:rFonts w:eastAsia="Calibri"/>
          <w:kern w:val="2"/>
        </w:rPr>
        <w:t xml:space="preserve">may be taken by the use of cast nets only. During the inside open shrimp season, 25 lbs. per boat or vehicle per day (heads on) maximum shall be permitted. Size count to conform with open season requirements. During </w:t>
      </w:r>
      <w:r w:rsidRPr="00334428">
        <w:rPr>
          <w:rFonts w:eastAsia="Calibri"/>
          <w:kern w:val="2"/>
        </w:rPr>
        <w:lastRenderedPageBreak/>
        <w:t>the inside closed season, 10 lbs. per boat or vehicle per day (heads on) may be taken for bait.</w:t>
      </w:r>
    </w:p>
    <w:p w14:paraId="48D7994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vii.</w:t>
      </w:r>
      <w:r w:rsidRPr="00334428">
        <w:rPr>
          <w:rFonts w:eastAsia="Calibri"/>
          <w:kern w:val="2"/>
        </w:rPr>
        <w:tab/>
        <w:t>Oyster Harvesting Prohibited.</w:t>
      </w:r>
    </w:p>
    <w:p w14:paraId="121F46F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viii.</w:t>
      </w:r>
      <w:r w:rsidRPr="00334428">
        <w:rPr>
          <w:rFonts w:eastAsia="Calibri"/>
          <w:bCs/>
          <w:kern w:val="2"/>
        </w:rPr>
        <w:tab/>
        <w:t xml:space="preserve">Fish </w:t>
      </w:r>
      <w:r w:rsidRPr="00334428">
        <w:rPr>
          <w:rFonts w:eastAsia="Calibri"/>
          <w:kern w:val="2"/>
        </w:rPr>
        <w:t>may be taken only by rod and reel or hand lines for recreational purposes only.</w:t>
      </w:r>
    </w:p>
    <w:p w14:paraId="54F2C20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ix.</w:t>
      </w:r>
      <w:r w:rsidRPr="00334428">
        <w:rPr>
          <w:rFonts w:eastAsia="Calibri"/>
          <w:bCs/>
          <w:kern w:val="2"/>
        </w:rPr>
        <w:tab/>
        <w:t xml:space="preserve">Crabs </w:t>
      </w:r>
      <w:r w:rsidRPr="00334428">
        <w:rPr>
          <w:rFonts w:eastAsia="Calibri"/>
          <w:kern w:val="2"/>
        </w:rPr>
        <w:t>may be taken only through the use of hand lines or nets; however, none are to remain set overnight. No drop net is allowed to be left unattended at any time. A maximum of 12 drop nets may be possessed/attended per boat or vehicle. Twelve dozen crabs maximum are allowed per boat or vehicle per day.</w:t>
      </w:r>
    </w:p>
    <w:p w14:paraId="000A854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x.</w:t>
      </w:r>
      <w:r w:rsidRPr="00334428">
        <w:rPr>
          <w:rFonts w:eastAsia="Calibri"/>
          <w:bCs/>
          <w:kern w:val="2"/>
        </w:rPr>
        <w:tab/>
        <w:t xml:space="preserve">Crawfish: </w:t>
      </w:r>
      <w:r w:rsidRPr="00334428">
        <w:rPr>
          <w:rFonts w:eastAsia="Calibri"/>
          <w:kern w:val="2"/>
        </w:rPr>
        <w:t>may be harvested in unrestricted portions of the WMA and shall be limited to 100 lbs. per person per day. Gear used to catch crawfish shall not remain set overnight.</w:t>
      </w:r>
    </w:p>
    <w:p w14:paraId="2EA6A1A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xi.</w:t>
      </w:r>
      <w:r w:rsidRPr="00334428">
        <w:rPr>
          <w:rFonts w:eastAsia="Calibri"/>
          <w:bCs/>
          <w:kern w:val="2"/>
        </w:rPr>
        <w:tab/>
        <w:t xml:space="preserve">Point Farm Unit (Pointe-aux-Chenes). </w:t>
      </w:r>
      <w:r w:rsidRPr="00334428">
        <w:rPr>
          <w:rFonts w:eastAsia="Calibri"/>
          <w:kern w:val="2"/>
        </w:rPr>
        <w:t xml:space="preserve">An approximately 1300-acre area inside the Pointe-aux-Chenes WMA which is generally bounded on the west by the double gates behind the Montegut Middle School, the Point Farm levee and the WMA boundary, and on the north by the WMA boundary, and is bounded on the east and south by the Point Farm ridge levee. The boundary of Point Farm is more accurately marked with signs. Point Farm gate will be open all Saturdays during the month of February, weather permitting. Parking in designated areas required for mourning dove hunting. No motorized vessels allowed in the drainage ditches. </w:t>
      </w:r>
      <w:r w:rsidRPr="00334428">
        <w:rPr>
          <w:rFonts w:eastAsia="Calibri"/>
          <w:bCs/>
          <w:kern w:val="2"/>
        </w:rPr>
        <w:t xml:space="preserve">Except </w:t>
      </w:r>
      <w:r w:rsidRPr="00334428">
        <w:rPr>
          <w:rFonts w:eastAsia="Calibri"/>
          <w:kern w:val="2"/>
        </w:rPr>
        <w:t>for mourning dove hunting, (provided for below) all other hunting closed until after the last day of youth deer hunts. Area closed to all except Youth Deer Hunters when the Youth Deer Season is open. Limited Use Area: archery only, firearms prohibited. See WMA map for specific location.</w:t>
      </w:r>
    </w:p>
    <w:p w14:paraId="4994160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(a).</w:t>
      </w:r>
      <w:r w:rsidRPr="00334428">
        <w:rPr>
          <w:rFonts w:eastAsia="Calibri"/>
          <w:kern w:val="2"/>
        </w:rPr>
        <w:tab/>
        <w:t>Deer</w:t>
      </w:r>
    </w:p>
    <w:p w14:paraId="511DDEE9" w14:textId="77777777" w:rsidR="00334428" w:rsidRPr="00334428" w:rsidRDefault="00334428" w:rsidP="00334428">
      <w:pPr>
        <w:tabs>
          <w:tab w:val="decimal" w:pos="1440"/>
          <w:tab w:val="left" w:pos="1728"/>
        </w:tabs>
        <w:jc w:val="both"/>
        <w:outlineLvl w:val="8"/>
        <w:rPr>
          <w:rFonts w:eastAsia="Calibri"/>
          <w:kern w:val="2"/>
        </w:rPr>
      </w:pPr>
      <w:r w:rsidRPr="00334428">
        <w:rPr>
          <w:rFonts w:eastAsia="Calibri"/>
          <w:bCs/>
          <w:kern w:val="2"/>
        </w:rPr>
        <w:tab/>
        <w:t>(i).</w:t>
      </w:r>
      <w:r w:rsidRPr="00334428">
        <w:rPr>
          <w:rFonts w:eastAsia="Calibri"/>
          <w:bCs/>
          <w:kern w:val="2"/>
        </w:rPr>
        <w:tab/>
        <w:t>Youth Lottery (either-sex): first Sat. of Oct. for 2 days, second Sat. of Oct. for 2 days</w:t>
      </w:r>
      <w:r w:rsidRPr="00334428">
        <w:rPr>
          <w:rFonts w:eastAsia="Calibri"/>
          <w:kern w:val="2"/>
        </w:rPr>
        <w:t>, daily youth hunt permit required. Call the Lafayette Field Office, Coastal WMAs, 337-735-8720 for details.</w:t>
      </w:r>
    </w:p>
    <w:p w14:paraId="01FD7EB8" w14:textId="77777777" w:rsidR="00334428" w:rsidRPr="00334428" w:rsidRDefault="00334428" w:rsidP="00334428">
      <w:pPr>
        <w:tabs>
          <w:tab w:val="decimal" w:pos="1440"/>
          <w:tab w:val="left" w:pos="1728"/>
        </w:tabs>
        <w:jc w:val="both"/>
        <w:outlineLvl w:val="8"/>
        <w:rPr>
          <w:rFonts w:eastAsia="Calibri"/>
          <w:kern w:val="2"/>
        </w:rPr>
      </w:pPr>
      <w:r w:rsidRPr="00334428">
        <w:rPr>
          <w:rFonts w:eastAsia="Calibri"/>
          <w:kern w:val="2"/>
        </w:rPr>
        <w:tab/>
        <w:t>(ii).</w:t>
      </w:r>
      <w:r w:rsidRPr="00334428">
        <w:rPr>
          <w:rFonts w:eastAsia="Calibri"/>
          <w:kern w:val="2"/>
        </w:rPr>
        <w:tab/>
        <w:t xml:space="preserve">Archery (either-sex): Oct. 16-Jan. 14. </w:t>
      </w:r>
    </w:p>
    <w:p w14:paraId="74F305C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(b).</w:t>
      </w:r>
      <w:r w:rsidRPr="00334428">
        <w:rPr>
          <w:rFonts w:eastAsia="Calibri"/>
          <w:kern w:val="2"/>
        </w:rPr>
        <w:tab/>
        <w:t>Waterfowl: closed.</w:t>
      </w:r>
    </w:p>
    <w:p w14:paraId="2A3262B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bCs/>
          <w:kern w:val="2"/>
        </w:rPr>
        <w:t>(c).</w:t>
      </w:r>
      <w:r w:rsidRPr="00334428">
        <w:rPr>
          <w:rFonts w:eastAsia="Calibri"/>
          <w:bCs/>
          <w:kern w:val="2"/>
        </w:rPr>
        <w:tab/>
        <w:t xml:space="preserve">Small Game: </w:t>
      </w:r>
      <w:r w:rsidRPr="00334428">
        <w:rPr>
          <w:rFonts w:eastAsia="Calibri"/>
          <w:kern w:val="2"/>
        </w:rPr>
        <w:t xml:space="preserve">same as outside, </w:t>
      </w:r>
      <w:r w:rsidRPr="00334428">
        <w:rPr>
          <w:rFonts w:eastAsia="Calibri"/>
          <w:bCs/>
          <w:kern w:val="2"/>
        </w:rPr>
        <w:t xml:space="preserve">except closed </w:t>
      </w:r>
      <w:r w:rsidRPr="00334428">
        <w:rPr>
          <w:rFonts w:eastAsia="Calibri"/>
          <w:kern w:val="2"/>
        </w:rPr>
        <w:t>until the day after the last youth deer hunt day and open</w:t>
      </w:r>
      <w:r w:rsidRPr="00334428">
        <w:rPr>
          <w:rFonts w:eastAsia="Calibri"/>
          <w:bCs/>
          <w:kern w:val="2"/>
        </w:rPr>
        <w:t xml:space="preserve"> </w:t>
      </w:r>
      <w:r w:rsidRPr="00334428">
        <w:rPr>
          <w:rFonts w:eastAsia="Calibri"/>
          <w:kern w:val="2"/>
        </w:rPr>
        <w:t>to squirrel hunting during the spring season from the first Sat. of May for 9 days, with or without dogs. Beagles prohibited October and November. Non-toxic shot only south of the dove field gate.</w:t>
      </w:r>
    </w:p>
    <w:p w14:paraId="6A01DDC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bCs/>
          <w:kern w:val="2"/>
        </w:rPr>
        <w:t>(d).</w:t>
      </w:r>
      <w:r w:rsidRPr="00334428">
        <w:rPr>
          <w:rFonts w:eastAsia="Calibri"/>
          <w:bCs/>
          <w:kern w:val="2"/>
        </w:rPr>
        <w:tab/>
        <w:t>Mourning Dove: h</w:t>
      </w:r>
      <w:r w:rsidRPr="00334428">
        <w:rPr>
          <w:rFonts w:eastAsia="Calibri"/>
          <w:kern w:val="2"/>
        </w:rPr>
        <w:t>unting will be permitted each day during the September split and each day of the second and third splits (</w:t>
      </w:r>
      <w:r w:rsidRPr="00334428">
        <w:rPr>
          <w:rFonts w:eastAsia="Calibri"/>
          <w:bCs/>
          <w:kern w:val="2"/>
        </w:rPr>
        <w:t xml:space="preserve">AFTER </w:t>
      </w:r>
      <w:r w:rsidRPr="00334428">
        <w:rPr>
          <w:rFonts w:eastAsia="Calibri"/>
          <w:kern w:val="2"/>
        </w:rPr>
        <w:t xml:space="preserve">the last youth deer hunt day). Gates will be opened on Saturdays during the first and second segments, weather permitting, </w:t>
      </w:r>
      <w:r w:rsidRPr="00334428">
        <w:rPr>
          <w:rFonts w:eastAsia="Calibri"/>
          <w:bCs/>
          <w:kern w:val="2"/>
        </w:rPr>
        <w:t xml:space="preserve">except </w:t>
      </w:r>
      <w:r w:rsidRPr="00334428">
        <w:rPr>
          <w:rFonts w:eastAsia="Calibri"/>
          <w:kern w:val="2"/>
        </w:rPr>
        <w:t>during waterfowl season and Youth Deer Hunt weekends. Parking will be allowed in designated areas only. Non-toxic shot only south of the dove field gate.</w:t>
      </w:r>
    </w:p>
    <w:p w14:paraId="64A5BFDB" w14:textId="77777777" w:rsidR="00334428" w:rsidRPr="00334428" w:rsidRDefault="00334428" w:rsidP="00334428">
      <w:pPr>
        <w:tabs>
          <w:tab w:val="left" w:pos="907"/>
        </w:tabs>
        <w:ind w:firstLine="547"/>
        <w:jc w:val="both"/>
        <w:outlineLvl w:val="5"/>
        <w:rPr>
          <w:kern w:val="2"/>
        </w:rPr>
      </w:pPr>
      <w:r w:rsidRPr="00334428">
        <w:rPr>
          <w:kern w:val="2"/>
        </w:rPr>
        <w:t>mm.</w:t>
      </w:r>
      <w:r w:rsidRPr="00334428">
        <w:rPr>
          <w:kern w:val="2"/>
        </w:rPr>
        <w:tab/>
        <w:t>Pomme de Terre. Area Closed: to all except Youth Deer Hunters during Youth Deer Hunt.</w:t>
      </w:r>
    </w:p>
    <w:p w14:paraId="45BE26F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2AEA064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6F00D51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last Sat. of Oct. for 2 days, either-sex.</w:t>
      </w:r>
    </w:p>
    <w:p w14:paraId="0DFBF61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Fri. and Sat. mandatory deer check, Sun. self-clearing permit.</w:t>
      </w:r>
    </w:p>
    <w:p w14:paraId="161D0B0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fourth Sat. of Dec. for 9 days.</w:t>
      </w:r>
    </w:p>
    <w:p w14:paraId="733BEAB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Primitive Firearms: second Sat. of Dec. for 2 days and the third Sat. of Jan. for 2 days.</w:t>
      </w:r>
    </w:p>
    <w:p w14:paraId="5CA982D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fourth Sat. of April for 9 days.</w:t>
      </w:r>
    </w:p>
    <w:p w14:paraId="6E0E64A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third Sat. of April for 2 days.</w:t>
      </w:r>
    </w:p>
    <w:p w14:paraId="3937302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either-sex firearms hunt for deer and open to squirrel hunting during the spring season, first Sat. of May for 9 days, with or without dogs. Beagles allowed for rabbits and dogs allowed for squirrel hunting day after primitive firearms season ends for 12 days and Monday after firearms bucks only season ends to last day of Feb. On that portion designated as Small Game Emphasis Area, beagles are allowed for rabbit and dogs are allowed for squirrel first Sat. of Oct.-day before last Sat. of Oct., Mon. after Thanksgiving for 12 days, and Mon. after primitive firearms season for 12 days and training of beagles for rabbit and dogs for squirrel allowed June 1-August 31. </w:t>
      </w:r>
    </w:p>
    <w:p w14:paraId="153E524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Youth Squirrel Hunt: fourth Sat. of Sept. for 2 days. </w:t>
      </w:r>
    </w:p>
    <w:p w14:paraId="12E85EE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second Sat. of Sept. for 16 days and day after firearms bucks only season ends to last day of Feb.</w:t>
      </w:r>
    </w:p>
    <w:p w14:paraId="778D218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Commercial Fishing: p</w:t>
      </w:r>
      <w:r w:rsidRPr="00334428">
        <w:rPr>
          <w:kern w:val="2"/>
        </w:rPr>
        <w:t>ermitted Monday through Friday except closed during duck season. Commercial Fishing Permits available from Lafayette Field Office.</w:t>
      </w:r>
    </w:p>
    <w:p w14:paraId="7C4C039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w:t>
      </w:r>
      <w:r w:rsidRPr="00334428">
        <w:rPr>
          <w:bCs/>
          <w:kern w:val="2"/>
        </w:rPr>
        <w:tab/>
        <w:t>Sport Fishing: s</w:t>
      </w:r>
      <w:r w:rsidRPr="00334428">
        <w:rPr>
          <w:kern w:val="2"/>
        </w:rPr>
        <w:t>ame as outside except allowed after 2 p.m. during waterfowl season, and except allowed after 10 a.m. during early Teal Season.</w:t>
      </w:r>
    </w:p>
    <w:p w14:paraId="0B31D57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vii.</w:t>
      </w:r>
      <w:r w:rsidRPr="00334428">
        <w:rPr>
          <w:bCs/>
          <w:kern w:val="2"/>
        </w:rPr>
        <w:tab/>
        <w:t>Crawfish: March 15-July 31</w:t>
      </w:r>
      <w:r w:rsidRPr="00334428">
        <w:rPr>
          <w:kern w:val="2"/>
        </w:rPr>
        <w:t>. Recreational only. 100 lbs. per person daily. No nets or traps may be left overnight.</w:t>
      </w:r>
    </w:p>
    <w:p w14:paraId="11D77048" w14:textId="77777777" w:rsidR="00334428" w:rsidRPr="00334428" w:rsidRDefault="00334428" w:rsidP="00334428">
      <w:pPr>
        <w:tabs>
          <w:tab w:val="left" w:pos="907"/>
        </w:tabs>
        <w:ind w:firstLine="547"/>
        <w:jc w:val="both"/>
        <w:outlineLvl w:val="5"/>
        <w:rPr>
          <w:kern w:val="2"/>
        </w:rPr>
      </w:pPr>
      <w:r w:rsidRPr="00334428">
        <w:rPr>
          <w:kern w:val="2"/>
        </w:rPr>
        <w:t>nn.</w:t>
      </w:r>
      <w:r w:rsidRPr="00334428">
        <w:rPr>
          <w:kern w:val="2"/>
        </w:rPr>
        <w:tab/>
        <w:t>Richard K. Yancey. Area closed on that portion of the area south of Black Hawk Acme Levee Road, west of LA Hwy. 15, southward to Old River Control Structure, thence south to Sugar Mill Chute, last Sat. of Oct. for 2 days to all except Youth and Physically Challenged Deer Hunters. The remainder of the WMA is open to all users.</w:t>
      </w:r>
    </w:p>
    <w:p w14:paraId="10FB2E2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0F26909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5586E04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Lottery: third and fourth Sat. of Dec. except if the fourth Sat. is Christmas Day, then the hunt will be the second and third Sat. of Dec. and the first and second Sat. in Jan. except when the first Sat. of Jan. is New Year’s Day then the hunt will be the second and third Sat. of Jan., either-sex.</w:t>
      </w:r>
    </w:p>
    <w:p w14:paraId="3257E12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Youth and Physically Challenged: last Sat. of Oct. for 2 days, either-sex.</w:t>
      </w:r>
    </w:p>
    <w:p w14:paraId="7066A18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Either-sex: Fri. after Thanksgiving Day for 3 days, Fri. and Sat. mandatory deer check, Sun. self-clearing permit.</w:t>
      </w:r>
    </w:p>
    <w:p w14:paraId="2C50005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Firearms Bucks Only: last Sat. of Dec. for 9 days.</w:t>
      </w:r>
    </w:p>
    <w:p w14:paraId="14295E3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 xml:space="preserve">Primitive Firearms (Either-Sex): second Saturday in December for 2 days. </w:t>
      </w:r>
    </w:p>
    <w:p w14:paraId="1210840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strike/>
          <w:kern w:val="2"/>
        </w:rPr>
      </w:pPr>
      <w:r w:rsidRPr="00334428">
        <w:rPr>
          <w:kern w:val="2"/>
        </w:rPr>
        <w:tab/>
        <w:t>ii.</w:t>
      </w:r>
      <w:r w:rsidRPr="00334428">
        <w:rPr>
          <w:kern w:val="2"/>
        </w:rPr>
        <w:tab/>
        <w:t xml:space="preserve">Turkey: closed. </w:t>
      </w:r>
    </w:p>
    <w:p w14:paraId="1EA5D9C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the either-sex firearms season and open to squirrel hunting during the spring season, first Sat. of May for 9 days, with or without dogs. Beagles allowed for rabbits </w:t>
      </w:r>
      <w:r w:rsidRPr="00334428">
        <w:rPr>
          <w:kern w:val="2"/>
        </w:rPr>
        <w:lastRenderedPageBreak/>
        <w:t xml:space="preserve">and dogs allowed for squirrel hunting Nov. 1 to last day of Feb. except the use of dogs prohibited during any open firearms season for deer (modern or primitive). On that portion designated as Small Game Emphasis Area, same as outside. </w:t>
      </w:r>
    </w:p>
    <w:p w14:paraId="5BA0B44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Quail: closed.</w:t>
      </w:r>
    </w:p>
    <w:p w14:paraId="3F320EB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Raccoon (Nighttime): second Sat. of Sept. for 16 days and day after firearms bucks only season ends to last day of Feb.</w:t>
      </w:r>
    </w:p>
    <w:p w14:paraId="7E6A8DE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w:t>
      </w:r>
      <w:r w:rsidRPr="00334428">
        <w:rPr>
          <w:bCs/>
          <w:kern w:val="2"/>
        </w:rPr>
        <w:tab/>
        <w:t>Crawfish: recreational crawfishing</w:t>
      </w:r>
      <w:r w:rsidRPr="00334428">
        <w:rPr>
          <w:kern w:val="2"/>
        </w:rPr>
        <w:t xml:space="preserve"> allowed west of the Mississippi River Levee only </w:t>
      </w:r>
      <w:r w:rsidRPr="00334428">
        <w:rPr>
          <w:bCs/>
          <w:kern w:val="2"/>
        </w:rPr>
        <w:t>Mar. 15 to July 31</w:t>
      </w:r>
      <w:r w:rsidRPr="00334428">
        <w:rPr>
          <w:kern w:val="2"/>
        </w:rPr>
        <w:t xml:space="preserve">, recreational crawfishing only. Crawfish harvested limited to 100 pounds per person per day. No traps left overnight. No motorized watercraft allowed. </w:t>
      </w:r>
    </w:p>
    <w:p w14:paraId="58D24BC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Sport Fishing and Commercial Fishing: same as outside except closed from 30 minutes before sunrise until 2 p.m. on: Grand Bay, Silver Lake, Lower Sunk Lake, Lac A’ Sostien, and Moreau Lake during open waterfowl seasons, except during early Teal Season, recreational fishing allowed after 10 a.m.</w:t>
      </w:r>
    </w:p>
    <w:p w14:paraId="16B1028F" w14:textId="77777777" w:rsidR="00334428" w:rsidRPr="00334428" w:rsidRDefault="00334428" w:rsidP="00334428">
      <w:pPr>
        <w:tabs>
          <w:tab w:val="left" w:pos="907"/>
        </w:tabs>
        <w:ind w:firstLine="547"/>
        <w:jc w:val="both"/>
        <w:outlineLvl w:val="5"/>
        <w:rPr>
          <w:kern w:val="2"/>
        </w:rPr>
      </w:pPr>
      <w:r w:rsidRPr="00334428">
        <w:rPr>
          <w:kern w:val="2"/>
        </w:rPr>
        <w:t>oo.</w:t>
      </w:r>
      <w:r w:rsidRPr="00334428">
        <w:rPr>
          <w:kern w:val="2"/>
        </w:rPr>
        <w:tab/>
        <w:t>Russell Sage. Area Closed: last Sat. of Oct. for 2 days South of I-20 only to all except Youth and Physically Challenged Deer Hunters. North of I-20 open to all other allowable activities. Wham Brake: closed to all motorized vessels 14 days prior to opening day of duck and teal seasons, excluding youth and Veteran days. Also closed to all motorized vessels during waterfowl season splits, and September 1-Jan. 31, all motorized vessels prohibited 2 p.m. to 4 a.m., and all nighttime activities prohibited during open waterfowl season. Waterfowl Refuge: North of LA Highway 15 closed to all hunting, fishing, trapping and ATV use during duck season including early teal season, except hunting allowed during Falconry Waterfowl Season. Transporting trash or garbage on WMA roads is prohibited. All nighttime activities prohibited except as otherwise provided. Chauvin Tract: All season dates on Chauvin Tract (US 165 North) same as outside, except still hunt only, except deer hunting restricted to archery only, and except small game shotgun only. All vehicles including ATVs prohibited. Wham Brake Area: Waterfowl hunting open during either-sex deer season.</w:t>
      </w:r>
    </w:p>
    <w:p w14:paraId="1FBBDA7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04B857F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2F12EDE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and Physically Challenged: last Sat. of Oct. for 2 days, either-sex, south of I-20 only.</w:t>
      </w:r>
    </w:p>
    <w:p w14:paraId="043C9A1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Fri. and Sat. mandatory deer check, Sun. self-clearing permit.</w:t>
      </w:r>
    </w:p>
    <w:p w14:paraId="23F05DE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second Sat. of Dec. for 14 days.</w:t>
      </w:r>
    </w:p>
    <w:p w14:paraId="574EBF2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Primitive Firearms: second Sat. of Nov. for 7 days.</w:t>
      </w:r>
    </w:p>
    <w:p w14:paraId="030743E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except closed during either-sex firearms deer seasons, except Wham Brake area, South Bosco Tract and Pintail Alley area will remain open during either-sex firearms deer seasons, and open to squirrel hunting during the spring season first Sat. of May for 9 days only, with or without dogs. Beagles allowed for rabbits and dogs allowed for squirrel hunting Nov. 1 to last day of Feb. except the use of dogs prohibited during any open firearms season for deer (modern or primitive). On that portion designated as Small Game Emphasis Area, same as </w:t>
      </w:r>
      <w:r w:rsidRPr="00334428">
        <w:rPr>
          <w:kern w:val="2"/>
        </w:rPr>
        <w:t xml:space="preserve">outside. Snipe hunting after 12 noon prohibited during duck season. </w:t>
      </w:r>
    </w:p>
    <w:p w14:paraId="48C4085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Squirrel Hunt: fourth Sat. of Sept. for 2 days.</w:t>
      </w:r>
    </w:p>
    <w:p w14:paraId="2381109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Raccoon (Nighttime): first Sat. of Sept. for 16 days and the day after the last deer firearms season (bucks only or primitive) to last day of Feb. </w:t>
      </w:r>
    </w:p>
    <w:p w14:paraId="2966E5B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iv.</w:t>
      </w:r>
      <w:r w:rsidRPr="00334428">
        <w:rPr>
          <w:bCs/>
          <w:kern w:val="2"/>
        </w:rPr>
        <w:tab/>
        <w:t xml:space="preserve">Crawfish: </w:t>
      </w:r>
      <w:r w:rsidRPr="00334428">
        <w:rPr>
          <w:kern w:val="2"/>
        </w:rPr>
        <w:t>100 pounds per person per day limit.</w:t>
      </w:r>
    </w:p>
    <w:p w14:paraId="6B87B4C2" w14:textId="77777777" w:rsidR="00334428" w:rsidRPr="00334428" w:rsidRDefault="00334428" w:rsidP="00334428">
      <w:pPr>
        <w:tabs>
          <w:tab w:val="left" w:pos="907"/>
        </w:tabs>
        <w:ind w:firstLine="547"/>
        <w:jc w:val="both"/>
        <w:outlineLvl w:val="5"/>
        <w:rPr>
          <w:kern w:val="2"/>
        </w:rPr>
      </w:pPr>
      <w:r w:rsidRPr="00334428">
        <w:rPr>
          <w:kern w:val="2"/>
        </w:rPr>
        <w:t>pp.</w:t>
      </w:r>
      <w:r w:rsidRPr="00334428">
        <w:rPr>
          <w:kern w:val="2"/>
        </w:rPr>
        <w:tab/>
        <w:t xml:space="preserve">Sabine. Area Closed: to all activities third Sat. of Oct. for 2 days to all but Youth Deer Hunters. </w:t>
      </w:r>
    </w:p>
    <w:p w14:paraId="502E6C6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2001F4C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1-Jan. 31, either-sex.</w:t>
      </w:r>
    </w:p>
    <w:p w14:paraId="0617463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and Physically Challenged: third Sat. of Oct. for 2 days, either-sex.</w:t>
      </w:r>
    </w:p>
    <w:p w14:paraId="45ED650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fourth Sat. of Oct. for 2 days, Fri. after Thanksgiving Day for 3 days, self-clearing permit.</w:t>
      </w:r>
    </w:p>
    <w:p w14:paraId="3F48939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 xml:space="preserve">Firearms Bucks Only: day after primitive firearm season to day before Thanksgiving Day. First Sat. of December for 9 days. </w:t>
      </w:r>
    </w:p>
    <w:p w14:paraId="5E537CA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(e).</w:t>
      </w:r>
      <w:r w:rsidRPr="00334428">
        <w:rPr>
          <w:bCs/>
          <w:kern w:val="2"/>
        </w:rPr>
        <w:tab/>
        <w:t>Primitive Firearms:</w:t>
      </w:r>
      <w:r w:rsidRPr="00334428">
        <w:rPr>
          <w:kern w:val="2"/>
        </w:rPr>
        <w:t xml:space="preserve"> Mon. after the fourth Sat. in Oct. for 7 days.</w:t>
      </w:r>
    </w:p>
    <w:p w14:paraId="43E1AFE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w:t>
      </w:r>
    </w:p>
    <w:p w14:paraId="4425918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General Lottery: second Fri. of April for 3 days, fourth Fri. of April for 3 days.</w:t>
      </w:r>
    </w:p>
    <w:p w14:paraId="704C976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closed during either-sex firearms hunts for deer and open to squirrel hunting during the spring season, first Sat. of May for 9 days, with or without dogs. Beagles allowed for rabbits and dogs allowed for squirrel hunting Sat. before Christmas to last day of Feb. </w:t>
      </w:r>
    </w:p>
    <w:p w14:paraId="4558F61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Raccoon (Nighttime): Sat. before Christmas to last day of Feb. </w:t>
      </w:r>
    </w:p>
    <w:p w14:paraId="00E61964" w14:textId="77777777" w:rsidR="00334428" w:rsidRPr="00334428" w:rsidRDefault="00334428" w:rsidP="00334428">
      <w:pPr>
        <w:tabs>
          <w:tab w:val="left" w:pos="907"/>
        </w:tabs>
        <w:ind w:firstLine="547"/>
        <w:jc w:val="both"/>
        <w:outlineLvl w:val="5"/>
        <w:rPr>
          <w:kern w:val="2"/>
        </w:rPr>
      </w:pPr>
      <w:r w:rsidRPr="00334428">
        <w:rPr>
          <w:bCs/>
          <w:kern w:val="2"/>
        </w:rPr>
        <w:t>qq.</w:t>
      </w:r>
      <w:r w:rsidRPr="00334428">
        <w:rPr>
          <w:bCs/>
          <w:kern w:val="2"/>
        </w:rPr>
        <w:tab/>
        <w:t xml:space="preserve">Sabine Island. </w:t>
      </w:r>
      <w:r w:rsidRPr="00334428">
        <w:rPr>
          <w:kern w:val="2"/>
        </w:rPr>
        <w:t xml:space="preserve">Sabine Island boundaries are Sabine River on the west, Cut-Off Bayou on the north, and Old River and Big Bayou on the south and east. </w:t>
      </w:r>
      <w:r w:rsidRPr="00334428">
        <w:rPr>
          <w:bCs/>
          <w:kern w:val="2"/>
        </w:rPr>
        <w:t>Self-clearing permits required for hunters only. Area Closed: fourth Sat. of Sept. for 2 days to all except Youth Deer Hunters.</w:t>
      </w:r>
      <w:r w:rsidRPr="00334428">
        <w:rPr>
          <w:kern w:val="2"/>
        </w:rPr>
        <w:t xml:space="preserve"> </w:t>
      </w:r>
    </w:p>
    <w:p w14:paraId="1668D1E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4E49EDE0" w14:textId="77777777" w:rsidR="00334428" w:rsidRPr="00334428" w:rsidRDefault="00334428" w:rsidP="00334428">
      <w:pPr>
        <w:tabs>
          <w:tab w:val="decimal" w:pos="1440"/>
          <w:tab w:val="left" w:pos="1728"/>
        </w:tabs>
        <w:jc w:val="both"/>
        <w:outlineLvl w:val="8"/>
        <w:rPr>
          <w:kern w:val="2"/>
        </w:rPr>
      </w:pPr>
      <w:r w:rsidRPr="00334428">
        <w:rPr>
          <w:kern w:val="2"/>
        </w:rPr>
        <w:tab/>
        <w:t>(a).</w:t>
      </w:r>
      <w:r w:rsidRPr="00334428">
        <w:rPr>
          <w:kern w:val="2"/>
        </w:rPr>
        <w:tab/>
        <w:t>Same as Area 8 Deer Season except</w:t>
      </w:r>
      <w:r w:rsidRPr="00334428">
        <w:rPr>
          <w:bCs/>
          <w:kern w:val="2"/>
        </w:rPr>
        <w:t xml:space="preserve"> </w:t>
      </w:r>
      <w:r w:rsidRPr="00334428">
        <w:rPr>
          <w:kern w:val="2"/>
        </w:rPr>
        <w:t>still hunt only.</w:t>
      </w:r>
    </w:p>
    <w:p w14:paraId="053796FD" w14:textId="77777777" w:rsidR="00334428" w:rsidRPr="00334428" w:rsidRDefault="00334428" w:rsidP="00334428">
      <w:pPr>
        <w:tabs>
          <w:tab w:val="decimal" w:pos="1440"/>
          <w:tab w:val="left" w:pos="1728"/>
        </w:tabs>
        <w:jc w:val="both"/>
        <w:outlineLvl w:val="8"/>
        <w:rPr>
          <w:kern w:val="2"/>
        </w:rPr>
      </w:pPr>
      <w:r w:rsidRPr="00334428">
        <w:rPr>
          <w:kern w:val="2"/>
        </w:rPr>
        <w:tab/>
        <w:t>(b).</w:t>
      </w:r>
      <w:r w:rsidRPr="00334428">
        <w:rPr>
          <w:kern w:val="2"/>
        </w:rPr>
        <w:tab/>
        <w:t>Archery: third Sat. of Sept. to Jan. 15, either-sex.</w:t>
      </w:r>
    </w:p>
    <w:p w14:paraId="40A81338" w14:textId="77777777" w:rsidR="00334428" w:rsidRPr="00334428" w:rsidRDefault="00334428" w:rsidP="00334428">
      <w:pPr>
        <w:tabs>
          <w:tab w:val="decimal" w:pos="1440"/>
          <w:tab w:val="left" w:pos="1728"/>
        </w:tabs>
        <w:jc w:val="both"/>
        <w:outlineLvl w:val="8"/>
        <w:rPr>
          <w:kern w:val="2"/>
        </w:rPr>
      </w:pPr>
      <w:r w:rsidRPr="00334428">
        <w:rPr>
          <w:kern w:val="2"/>
        </w:rPr>
        <w:tab/>
        <w:t>(c).</w:t>
      </w:r>
      <w:r w:rsidRPr="00334428">
        <w:rPr>
          <w:kern w:val="2"/>
        </w:rPr>
        <w:tab/>
        <w:t>Youth: fourth Sat. of Sept. for 2 days, either-sex.</w:t>
      </w:r>
    </w:p>
    <w:p w14:paraId="0AF624B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Small Game and Waterfowl: same as outside except closed fourth Sat. of Sept. for 2 days and open to squirrel hunting during the spring season, first Sat. of May for 9 days, with or without dogs. Squirrel hunting with dogs allowed day after Area 8 deer season ends to last day of Feb. </w:t>
      </w:r>
    </w:p>
    <w:p w14:paraId="1FEC0E8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Raccoon (Nighttime): day after Area 8 deer season ends to last day of Feb. </w:t>
      </w:r>
    </w:p>
    <w:p w14:paraId="3DF5F66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r>
      <w:r w:rsidRPr="00334428">
        <w:rPr>
          <w:bCs/>
          <w:kern w:val="2"/>
        </w:rPr>
        <w:t>Feral Hogs: m</w:t>
      </w:r>
      <w:r w:rsidRPr="00334428">
        <w:rPr>
          <w:kern w:val="2"/>
        </w:rPr>
        <w:t>ay be taken by properly licensed hunters from third</w:t>
      </w:r>
      <w:r w:rsidRPr="00334428">
        <w:rPr>
          <w:bCs/>
          <w:kern w:val="2"/>
        </w:rPr>
        <w:t xml:space="preserve"> Sat. of Sept. to last day of Feb. </w:t>
      </w:r>
      <w:r w:rsidRPr="00334428">
        <w:rPr>
          <w:kern w:val="2"/>
        </w:rPr>
        <w:t xml:space="preserve">Hogs may be taken with the aid of dogs </w:t>
      </w:r>
      <w:r w:rsidRPr="00334428">
        <w:rPr>
          <w:bCs/>
          <w:kern w:val="2"/>
        </w:rPr>
        <w:t xml:space="preserve">Feb. 1 to last day of Feb. </w:t>
      </w:r>
    </w:p>
    <w:p w14:paraId="1FFBCC4E" w14:textId="77777777" w:rsidR="00334428" w:rsidRPr="00334428" w:rsidRDefault="00334428" w:rsidP="00334428">
      <w:pPr>
        <w:tabs>
          <w:tab w:val="left" w:pos="907"/>
        </w:tabs>
        <w:ind w:firstLine="547"/>
        <w:jc w:val="both"/>
        <w:outlineLvl w:val="5"/>
        <w:rPr>
          <w:rFonts w:eastAsia="Calibri"/>
          <w:kern w:val="2"/>
        </w:rPr>
      </w:pPr>
      <w:r w:rsidRPr="00334428">
        <w:rPr>
          <w:bCs/>
          <w:kern w:val="2"/>
        </w:rPr>
        <w:t>rr.</w:t>
      </w:r>
      <w:r w:rsidRPr="00334428">
        <w:rPr>
          <w:bCs/>
          <w:kern w:val="2"/>
        </w:rPr>
        <w:tab/>
        <w:t xml:space="preserve">Salvador/Timken. </w:t>
      </w:r>
      <w:r w:rsidRPr="00334428">
        <w:rPr>
          <w:rFonts w:eastAsia="Calibri"/>
          <w:kern w:val="2"/>
        </w:rPr>
        <w:t xml:space="preserve">Self-clearing permit required for all activities. Permits available at Pier 90, Bayou Gauche, Bayou Segnette State Park landings, and at Airboat Adventures in Lafitte. </w:t>
      </w:r>
      <w:r w:rsidRPr="00334428">
        <w:rPr>
          <w:rFonts w:eastAsia="Calibri"/>
          <w:bCs/>
          <w:kern w:val="2"/>
        </w:rPr>
        <w:t xml:space="preserve">Vessels/Vehicles: </w:t>
      </w:r>
      <w:r w:rsidRPr="00334428">
        <w:rPr>
          <w:rFonts w:eastAsia="Calibri"/>
          <w:kern w:val="2"/>
        </w:rPr>
        <w:t xml:space="preserve">All ATVs/UTVs, motorcycles, horses and mules prohibited. Use of mud boats powered by internal combustion engines with more than four cylinders is prohibited. Pulling boats over levees, dams or </w:t>
      </w:r>
      <w:r w:rsidRPr="00334428">
        <w:rPr>
          <w:rFonts w:eastAsia="Calibri"/>
          <w:kern w:val="2"/>
        </w:rPr>
        <w:lastRenderedPageBreak/>
        <w:t xml:space="preserve">water control structures or any other activities which cause detriment to the integrity of levees, dams and water control structures is prohibited. </w:t>
      </w:r>
      <w:r w:rsidRPr="00334428">
        <w:rPr>
          <w:rFonts w:eastAsia="Calibri"/>
          <w:bCs/>
          <w:kern w:val="2"/>
        </w:rPr>
        <w:t xml:space="preserve">AREA Closed: </w:t>
      </w:r>
      <w:r w:rsidRPr="00334428">
        <w:rPr>
          <w:rFonts w:eastAsia="Calibri"/>
          <w:kern w:val="2"/>
        </w:rPr>
        <w:t>During the month of October to all activities except</w:t>
      </w:r>
      <w:r w:rsidRPr="00334428">
        <w:rPr>
          <w:rFonts w:eastAsia="Calibri"/>
          <w:bCs/>
          <w:kern w:val="2"/>
        </w:rPr>
        <w:t xml:space="preserve"> </w:t>
      </w:r>
      <w:r w:rsidRPr="00334428">
        <w:rPr>
          <w:rFonts w:eastAsia="Calibri"/>
          <w:kern w:val="2"/>
        </w:rPr>
        <w:t>fishing, Youth Deer Hunters and Youth Waterfowl Hunters, if the latter is provided for.</w:t>
      </w:r>
    </w:p>
    <w:p w14:paraId="19D986D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w:t>
      </w:r>
      <w:r w:rsidRPr="00334428">
        <w:rPr>
          <w:rFonts w:eastAsia="Calibri"/>
          <w:kern w:val="2"/>
        </w:rPr>
        <w:tab/>
        <w:t>Deer</w:t>
      </w:r>
    </w:p>
    <w:p w14:paraId="4917541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(a).</w:t>
      </w:r>
      <w:r w:rsidRPr="00334428">
        <w:rPr>
          <w:rFonts w:eastAsia="Calibri"/>
          <w:kern w:val="2"/>
        </w:rPr>
        <w:tab/>
        <w:t>Archery (either-sex): Nov. 1-Jan. 31.</w:t>
      </w:r>
    </w:p>
    <w:p w14:paraId="1F0158E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(b).</w:t>
      </w:r>
      <w:r w:rsidRPr="00334428">
        <w:rPr>
          <w:rFonts w:eastAsia="Calibri"/>
          <w:kern w:val="2"/>
        </w:rPr>
        <w:tab/>
        <w:t>Youth (either-sex): Last 4 Sats. of Oct. for 2 days each except when the last Sat. is the 31st in which case the season will be the first four Sats. of Oct. for 2 days each, either-sex.</w:t>
      </w:r>
    </w:p>
    <w:p w14:paraId="11BCADB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bCs/>
          <w:kern w:val="2"/>
        </w:rPr>
      </w:pPr>
      <w:r w:rsidRPr="00334428">
        <w:rPr>
          <w:rFonts w:eastAsia="Calibri"/>
          <w:kern w:val="2"/>
        </w:rPr>
        <w:t>(c).</w:t>
      </w:r>
      <w:r w:rsidRPr="00334428">
        <w:rPr>
          <w:rFonts w:eastAsia="Calibri"/>
          <w:kern w:val="2"/>
        </w:rPr>
        <w:tab/>
        <w:t>Firearms (either-sex): Fri. before Thanksgiving for 3 days.</w:t>
      </w:r>
      <w:r w:rsidRPr="00334428">
        <w:rPr>
          <w:rFonts w:eastAsia="Calibri"/>
          <w:bCs/>
          <w:kern w:val="2"/>
        </w:rPr>
        <w:tab/>
      </w:r>
    </w:p>
    <w:p w14:paraId="0E616C3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(d).</w:t>
      </w:r>
      <w:r w:rsidRPr="00334428">
        <w:rPr>
          <w:rFonts w:eastAsia="Calibri"/>
          <w:kern w:val="2"/>
        </w:rPr>
        <w:tab/>
        <w:t>Firearms (bucks only): Mon. before Thanksgiving Day for 28 days.</w:t>
      </w:r>
    </w:p>
    <w:p w14:paraId="4A8099C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kern w:val="2"/>
        </w:rPr>
        <w:t>(e).</w:t>
      </w:r>
      <w:r w:rsidRPr="00334428">
        <w:rPr>
          <w:rFonts w:eastAsia="Calibri"/>
          <w:kern w:val="2"/>
        </w:rPr>
        <w:tab/>
        <w:t>Deer Primitive Firearms (either-sex): day after Firearms Bucks Only for 7 days.</w:t>
      </w:r>
    </w:p>
    <w:p w14:paraId="4298121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ii.</w:t>
      </w:r>
      <w:r w:rsidRPr="00334428">
        <w:rPr>
          <w:rFonts w:eastAsia="Calibri"/>
          <w:kern w:val="2"/>
        </w:rPr>
        <w:tab/>
        <w:t>Waterfowl: same as outside.</w:t>
      </w:r>
    </w:p>
    <w:p w14:paraId="5EFA583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iii.</w:t>
      </w:r>
      <w:r w:rsidRPr="00334428">
        <w:rPr>
          <w:rFonts w:eastAsia="Calibri"/>
          <w:bCs/>
          <w:kern w:val="2"/>
        </w:rPr>
        <w:tab/>
        <w:t>Small Game: s</w:t>
      </w:r>
      <w:r w:rsidRPr="00334428">
        <w:rPr>
          <w:rFonts w:eastAsia="Calibri"/>
          <w:kern w:val="2"/>
        </w:rPr>
        <w:t>ame as outside except</w:t>
      </w:r>
      <w:r w:rsidRPr="00334428">
        <w:rPr>
          <w:rFonts w:eastAsia="Calibri"/>
          <w:bCs/>
          <w:kern w:val="2"/>
        </w:rPr>
        <w:t xml:space="preserve"> closed </w:t>
      </w:r>
      <w:r w:rsidRPr="00334428">
        <w:rPr>
          <w:rFonts w:eastAsia="Calibri"/>
          <w:kern w:val="2"/>
        </w:rPr>
        <w:t>October through December. Beagles allowed for rabbits Jan. through last day of Feb.</w:t>
      </w:r>
    </w:p>
    <w:p w14:paraId="4518073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bCs/>
          <w:kern w:val="2"/>
        </w:rPr>
      </w:pPr>
      <w:r w:rsidRPr="00334428">
        <w:rPr>
          <w:rFonts w:eastAsia="Calibri"/>
          <w:bCs/>
          <w:kern w:val="2"/>
        </w:rPr>
        <w:tab/>
        <w:t>iv.</w:t>
      </w:r>
      <w:r w:rsidRPr="00334428">
        <w:rPr>
          <w:rFonts w:eastAsia="Calibri"/>
          <w:bCs/>
          <w:kern w:val="2"/>
        </w:rPr>
        <w:tab/>
        <w:t>Feral Hogs: m</w:t>
      </w:r>
      <w:r w:rsidRPr="00334428">
        <w:rPr>
          <w:rFonts w:eastAsia="Calibri"/>
          <w:kern w:val="2"/>
        </w:rPr>
        <w:t>ay be taken by properly licensed hunters from Oct. 1 to the last day of February. In addition, hunters may hunt feral hogs with archery equipment, shotguns loaded with buckshot or slugs, or rimfire rifles no larger than .22 caliber from Feb. 16-March 31. Hunters must also display 400 square inches of “hunter orange” or “blaze pink” and wear a “hunter orange” or “blaze pink” cap during special shotgun season for feral hogs.</w:t>
      </w:r>
    </w:p>
    <w:p w14:paraId="45DA51E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w:t>
      </w:r>
      <w:r w:rsidRPr="00334428">
        <w:rPr>
          <w:rFonts w:eastAsia="Calibri"/>
          <w:bCs/>
          <w:kern w:val="2"/>
        </w:rPr>
        <w:tab/>
        <w:t>Recreational Fishing: t</w:t>
      </w:r>
      <w:r w:rsidRPr="00334428">
        <w:rPr>
          <w:rFonts w:eastAsia="Calibri"/>
          <w:kern w:val="2"/>
        </w:rPr>
        <w:t>he harvest of all fish, shrimp, crabs and crawfish are for recreational purposes only and any commercial use is prohibited.</w:t>
      </w:r>
    </w:p>
    <w:p w14:paraId="6385D5B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vi.</w:t>
      </w:r>
      <w:r w:rsidRPr="00334428">
        <w:rPr>
          <w:rFonts w:eastAsia="Calibri"/>
          <w:bCs/>
          <w:kern w:val="2"/>
        </w:rPr>
        <w:tab/>
        <w:t xml:space="preserve">Shrimp: </w:t>
      </w:r>
      <w:r w:rsidRPr="00334428">
        <w:rPr>
          <w:rFonts w:eastAsia="Calibri"/>
          <w:kern w:val="2"/>
        </w:rPr>
        <w:t>may be taken by the use of cast nets only. During the inside open shrimp season, 25 lbs. per boat per day (heads on) maximum shall be permitted. Size count to conform with open season requirements. During the inside closed season, 10 lbs. per boat per day (heads on) maximum may be taken for bait. All cast net contents shall be contained and bycatch returned to the water immediately.</w:t>
      </w:r>
    </w:p>
    <w:p w14:paraId="2065183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vii.</w:t>
      </w:r>
      <w:r w:rsidRPr="00334428">
        <w:rPr>
          <w:rFonts w:eastAsia="Calibri"/>
          <w:bCs/>
          <w:kern w:val="2"/>
        </w:rPr>
        <w:tab/>
        <w:t xml:space="preserve">Fish: </w:t>
      </w:r>
      <w:r w:rsidRPr="00334428">
        <w:rPr>
          <w:rFonts w:eastAsia="Calibri"/>
          <w:kern w:val="2"/>
        </w:rPr>
        <w:t>may be taken only by rod and reel or hand lines for recreational purposes.</w:t>
      </w:r>
    </w:p>
    <w:p w14:paraId="615FA39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viii.</w:t>
      </w:r>
      <w:r w:rsidRPr="00334428">
        <w:rPr>
          <w:rFonts w:eastAsia="Calibri"/>
          <w:bCs/>
          <w:kern w:val="2"/>
        </w:rPr>
        <w:tab/>
        <w:t xml:space="preserve">Crabs: </w:t>
      </w:r>
      <w:r w:rsidRPr="00334428">
        <w:rPr>
          <w:rFonts w:eastAsia="Calibri"/>
          <w:kern w:val="2"/>
        </w:rPr>
        <w:t>may be taken only through the use of hand lines or nets; however, none are to remain set overnight. Twelve dozen crabs maximum are allowed per boat or vehicle per day.</w:t>
      </w:r>
    </w:p>
    <w:p w14:paraId="2D12CF7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bCs/>
          <w:kern w:val="2"/>
        </w:rPr>
        <w:tab/>
        <w:t>ix.</w:t>
      </w:r>
      <w:r w:rsidRPr="00334428">
        <w:rPr>
          <w:rFonts w:eastAsia="Calibri"/>
          <w:bCs/>
          <w:kern w:val="2"/>
        </w:rPr>
        <w:tab/>
        <w:t xml:space="preserve">Crawfish: </w:t>
      </w:r>
      <w:r w:rsidRPr="00334428">
        <w:rPr>
          <w:rFonts w:eastAsia="Calibri"/>
          <w:kern w:val="2"/>
        </w:rPr>
        <w:t>may be harvested in unrestricted portions of the WMA and shall be limited to 100 lbs. per person per day. Fishing gear used to catch crawfish shall not remain set overnight.</w:t>
      </w:r>
    </w:p>
    <w:p w14:paraId="45AEB1C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rFonts w:eastAsia="Calibri"/>
          <w:kern w:val="2"/>
        </w:rPr>
      </w:pPr>
      <w:r w:rsidRPr="00334428">
        <w:rPr>
          <w:rFonts w:eastAsia="Calibri"/>
          <w:kern w:val="2"/>
        </w:rPr>
        <w:tab/>
        <w:t>x.</w:t>
      </w:r>
      <w:r w:rsidRPr="00334428">
        <w:rPr>
          <w:rFonts w:eastAsia="Calibri"/>
          <w:kern w:val="2"/>
        </w:rPr>
        <w:tab/>
        <w:t>Experimental Nighttime Activity Season</w:t>
      </w:r>
    </w:p>
    <w:p w14:paraId="59E6B7B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bCs/>
          <w:kern w:val="2"/>
        </w:rPr>
        <w:t>(a).</w:t>
      </w:r>
      <w:r w:rsidRPr="00334428">
        <w:rPr>
          <w:rFonts w:eastAsia="Calibri"/>
          <w:bCs/>
          <w:kern w:val="2"/>
        </w:rPr>
        <w:tab/>
      </w:r>
      <w:r w:rsidRPr="00334428">
        <w:rPr>
          <w:rFonts w:eastAsia="Calibri"/>
          <w:kern w:val="2"/>
        </w:rPr>
        <w:t>12 a.m., June 1 through official sunrise Aug. 15. Nighttime activities LIMITED to the take of frogs and fishing with a rod and reel. All other nighttime activities prohibited. Daily limit of 50 frogs per vessel in aggregate (bull frogs/pig frogs). If engaged in frogging on or while traversing the WMA, all frogs in possession will be deemed to have been taken from the WMA. At no time may anyone possess more than one daily limit of frogs while on the water.</w:t>
      </w:r>
    </w:p>
    <w:p w14:paraId="0322EFE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rFonts w:eastAsia="Calibri"/>
          <w:kern w:val="2"/>
        </w:rPr>
      </w:pPr>
      <w:r w:rsidRPr="00334428">
        <w:rPr>
          <w:rFonts w:eastAsia="Calibri"/>
          <w:bCs/>
          <w:kern w:val="2"/>
        </w:rPr>
        <w:t>(b).</w:t>
      </w:r>
      <w:r w:rsidRPr="00334428">
        <w:rPr>
          <w:rFonts w:eastAsia="Calibri"/>
          <w:bCs/>
          <w:kern w:val="2"/>
        </w:rPr>
        <w:tab/>
        <w:t xml:space="preserve">Size Limit: </w:t>
      </w:r>
      <w:r w:rsidRPr="00334428">
        <w:rPr>
          <w:rFonts w:eastAsia="Calibri"/>
          <w:kern w:val="2"/>
        </w:rPr>
        <w:t>(Measured from the tip of the muzzle to the posterior end of the body between the hind legs). Bull frogs harvested must be 5 inches or larger. Pig frogs harvested must be 3 inches or larger.</w:t>
      </w:r>
    </w:p>
    <w:p w14:paraId="6E5B280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rFonts w:eastAsia="Calibri"/>
          <w:kern w:val="2"/>
        </w:rPr>
        <w:t>(c).</w:t>
      </w:r>
      <w:r w:rsidRPr="00334428">
        <w:rPr>
          <w:rFonts w:eastAsia="Calibri"/>
          <w:kern w:val="2"/>
        </w:rPr>
        <w:tab/>
        <w:t>Check out portion of self-clearing permit must include boat registration number under the comments section. Possession of firearms while participation in any experimental nighttime activity is prohibited.</w:t>
      </w:r>
    </w:p>
    <w:p w14:paraId="3A1B2841" w14:textId="77777777" w:rsidR="00334428" w:rsidRPr="00334428" w:rsidRDefault="00334428" w:rsidP="00334428">
      <w:pPr>
        <w:tabs>
          <w:tab w:val="left" w:pos="907"/>
        </w:tabs>
        <w:ind w:firstLine="547"/>
        <w:jc w:val="both"/>
        <w:outlineLvl w:val="5"/>
        <w:rPr>
          <w:kern w:val="2"/>
        </w:rPr>
      </w:pPr>
      <w:r w:rsidRPr="00334428">
        <w:rPr>
          <w:kern w:val="2"/>
        </w:rPr>
        <w:t>ss.</w:t>
      </w:r>
      <w:r w:rsidRPr="00334428">
        <w:rPr>
          <w:kern w:val="2"/>
        </w:rPr>
        <w:tab/>
        <w:t>Sandy Hollow. No hunting with any firearm south of Jackson Road, except school board tract, on days of scheduled field trials. Dates of field trials are listed on the check stations or can be obtained from the Hammond office (985-543-4777). Area Closed: North tract closed to all hunters first Sat. of Nov. for 2 days, except Youth and Physically Challenged Deer Hunters. Physically Challenged Wheelchair Confined Deer Hunting Blind: Access restricted. Check WMA map for location and call Hammond Office for details and applications. Hunting by reservation for wheelchair confined PCHP permittees only. Same deer seasons listed below.</w:t>
      </w:r>
    </w:p>
    <w:p w14:paraId="3EE4075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4CF9E07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Youth/Physically Challenged: first Sat. of Nov. for 2 days, either-sex.</w:t>
      </w:r>
    </w:p>
    <w:p w14:paraId="2924B22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Archery: Oct. 1-Jan. 31, either-sex.</w:t>
      </w:r>
    </w:p>
    <w:p w14:paraId="7FD3979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 xml:space="preserve">Firearms Either-sex: Fri. after Thanksgiving Day for 3 days, and third Sat. of Dec. for 2 days. </w:t>
      </w:r>
    </w:p>
    <w:p w14:paraId="736AC39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Primitive Firearms: second Sat. of Dec. for 7 days, fourth Sat. of Dec. for 7 days, and the first Sat. of Jan. for 2 days.</w:t>
      </w:r>
    </w:p>
    <w:p w14:paraId="61DE1B9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opening day of statewide season for 16 days, except season will open for 17 days when statewide season opens Good Friday.</w:t>
      </w:r>
    </w:p>
    <w:p w14:paraId="20D588C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Lottery: Sat. and Sun. before opening day of statewide season.</w:t>
      </w:r>
    </w:p>
    <w:p w14:paraId="3AED567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Fri. after Thanksgiving for 3 days and Youth/Physically Challenged hunt, and open to squirrel hunting during the spring season, first Sat. of May for 9 days, with or without dogs. Beagles allowed for rabbits and dogs allowed for squirrel hunting day after primitive firearms season ends to last day of Feb. On that portion designated as Small Game Emphasis Area, training of beagles for rabbit and dogs for squirrel allowed June 1-Aug. 31.</w:t>
      </w:r>
    </w:p>
    <w:p w14:paraId="3E1A1B9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Youth Squirrel Hunt: fourth Sat. of Sept. for 2 days. </w:t>
      </w:r>
    </w:p>
    <w:p w14:paraId="0AA086C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Raccoon (Nighttime): day after primitive firearms season ends to last day of Feb. </w:t>
      </w:r>
    </w:p>
    <w:p w14:paraId="4B6073B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Mourning Dove: first day and second Sat. through end of first split.</w:t>
      </w:r>
      <w:r w:rsidRPr="00334428">
        <w:rPr>
          <w:kern w:val="2"/>
        </w:rPr>
        <w:t xml:space="preserve"> Closed remainder of first split. Second and third splits are same as outside except Youth Hunt on Northern tract during the opening day of the first segment. Hunt restricted to youths younger than 18 years of age and supervising adult who must be 18 years of age or older. The supervising adult must maintain visual and voice contact with the youth at all times.</w:t>
      </w:r>
    </w:p>
    <w:p w14:paraId="4E43F60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Bird Dog Training: Mon. after opening day of Mourning Dove Season to the Sun. before opening of Quail Season and Feb. 1 to last day of Feb., except restricted to that portion north of Verberne Road, and east of Atherton Road (see WMA map), and except blank pistols only. Wild birds only (use of pen-raised birds prohibited).</w:t>
      </w:r>
    </w:p>
    <w:p w14:paraId="2041DCA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vii.</w:t>
      </w:r>
      <w:r w:rsidRPr="00334428">
        <w:rPr>
          <w:bCs/>
          <w:kern w:val="2"/>
        </w:rPr>
        <w:tab/>
        <w:t>Bird Dog Training Area:</w:t>
      </w:r>
      <w:r w:rsidRPr="00334428">
        <w:rPr>
          <w:kern w:val="2"/>
        </w:rPr>
        <w:t xml:space="preserve"> an area has been designated to allow use of released birds for dog training purposes. Open all year except</w:t>
      </w:r>
      <w:r w:rsidRPr="00334428">
        <w:rPr>
          <w:bCs/>
          <w:kern w:val="2"/>
        </w:rPr>
        <w:t xml:space="preserve"> closed</w:t>
      </w:r>
      <w:r w:rsidRPr="00334428">
        <w:rPr>
          <w:kern w:val="2"/>
        </w:rPr>
        <w:t xml:space="preserve"> during either-sex modern firearm hunts for deer, WMA turkey season and </w:t>
      </w:r>
      <w:r w:rsidRPr="00334428">
        <w:rPr>
          <w:kern w:val="2"/>
        </w:rPr>
        <w:lastRenderedPageBreak/>
        <w:t>opening weekend of the first segment of dove season. Contact Hammond Office (985-543-4777) for information.</w:t>
      </w:r>
    </w:p>
    <w:p w14:paraId="19BBE84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viii.</w:t>
      </w:r>
      <w:r w:rsidRPr="00334428">
        <w:rPr>
          <w:bCs/>
          <w:kern w:val="2"/>
        </w:rPr>
        <w:tab/>
        <w:t>Bird Dog Field Trials:</w:t>
      </w:r>
      <w:r w:rsidRPr="00334428">
        <w:rPr>
          <w:kern w:val="2"/>
        </w:rPr>
        <w:t xml:space="preserve"> permit required from Hammond Office.</w:t>
      </w:r>
    </w:p>
    <w:p w14:paraId="58CA1F2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ix.</w:t>
      </w:r>
      <w:r w:rsidRPr="00334428">
        <w:rPr>
          <w:bCs/>
          <w:kern w:val="2"/>
        </w:rPr>
        <w:tab/>
        <w:t>Horseback Riding:</w:t>
      </w:r>
      <w:r w:rsidRPr="00334428">
        <w:rPr>
          <w:kern w:val="2"/>
        </w:rPr>
        <w:t xml:space="preserve"> Self-clearing permit required. Organized trail rides prohibited. Riding allowed only on designated roads and trails (see WMA map). Horses and mules are specifically prohibited during turkey and gun season for deer except as allowed for bird dog field trials. No horses and mules on green planted areas. Horse-drawn conveyances prohibited.</w:t>
      </w:r>
    </w:p>
    <w:p w14:paraId="5D1988E2" w14:textId="77777777" w:rsidR="00334428" w:rsidRPr="00334428" w:rsidRDefault="00334428" w:rsidP="00334428">
      <w:pPr>
        <w:tabs>
          <w:tab w:val="left" w:pos="907"/>
        </w:tabs>
        <w:ind w:firstLine="547"/>
        <w:jc w:val="both"/>
        <w:outlineLvl w:val="5"/>
        <w:rPr>
          <w:strike/>
          <w:kern w:val="2"/>
        </w:rPr>
      </w:pPr>
      <w:r w:rsidRPr="00334428">
        <w:rPr>
          <w:kern w:val="2"/>
        </w:rPr>
        <w:t>tt.</w:t>
      </w:r>
      <w:r w:rsidRPr="00334428">
        <w:rPr>
          <w:kern w:val="2"/>
        </w:rPr>
        <w:tab/>
        <w:t xml:space="preserve">Sherburne. Area Closed: Last Sat. of Oct. for 2 days to all hunters except to Youth and Physically Challenged Deer Hunters and South Farm closed to all hunters except youth lottery deer hunters. Physically Challenged Wheelchair Confined Deer Hunting Restricted Area: Access restricted. Check WMA map for location and call Lafayette or Baton Rouge Offices for details and applications. Hunting by reservation for wheelchair confined PCHP permittees only. Same deer seasons as listed below. Physically Challenged Wheelchair Confined Waterfowl Hunting Restricted Area: Access restricted. Call Lafayette or Baton Rouge Offices for further details. Hunting by reservation for wheelchair confined PCHP permittees only. The area known as the South Farm is located on the East Side of Sherburne WMA as depicted on the WMA map. No hunting will be allowed on South Farm except specified lottery hunts, and except open migratory game bird hunting will be allowed during early teal season, statewide youth and veteran waterfowl seasons, and any open goose seasons that occur after the close of duck season. </w:t>
      </w:r>
    </w:p>
    <w:p w14:paraId="37A53A0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58AF853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6096800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and Physically Challenged: last Sat. of Oct. for 2 days, either-sex, all other seasons closed, self-clearing permit.</w:t>
      </w:r>
    </w:p>
    <w:p w14:paraId="08BB29E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Youth Lottery: last Sat. and Sun. of Oct., fourth Mon. of Dec., and first and second Sun. of Jan. except no hunt on Christmas Day or Christmas Eve, either-sex. Contact Lafayette office, 337-262-2080 for details and applications.</w:t>
      </w:r>
    </w:p>
    <w:p w14:paraId="0F421DD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 xml:space="preserve">Firearms Either-sex: Fri. after Thanksgiving Day for 2 days, mandatory deer check and Sun. after Thanksgiving, self-clearing permit, and second Sat. after Thanksgiving for 2 days, self-clearing permit. </w:t>
      </w:r>
    </w:p>
    <w:p w14:paraId="7680768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Firearms Bucks Only: fourth Sat. of Dec. for 9 days.</w:t>
      </w:r>
    </w:p>
    <w:p w14:paraId="39512C8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Primitive Firearms: Fri. after close of Firearms Bucks only for 3 days.</w:t>
      </w:r>
    </w:p>
    <w:p w14:paraId="7A263C7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Turkey: closed. </w:t>
      </w:r>
    </w:p>
    <w:p w14:paraId="27EB748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same as outside except closed during either-sex firearms deer seasons and open to squirrel hunting during the spring season, first Sat. of May for 9 days only, with or without dogs. Beagles allowed for rabbits and dogs allowed for squirrel hunting Nov. 1 to last day of Feb. except the use of dogs prohibited during any open firearms season for deer (modern or primitive). On that portion designated as Small Game Emphasis Area, same as outside.</w:t>
      </w:r>
    </w:p>
    <w:p w14:paraId="0EE164B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Squirrel Hunt: fourth Sat. of Sept. for 2 days.</w:t>
      </w:r>
    </w:p>
    <w:p w14:paraId="77E0760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Waterfowl, Snipe, Rail, and Gallinules: same as outside except closed during Firearms Either-Sex Deer and except hunting after 12 noon prohibited except no hunting in Restricted Area. </w:t>
      </w:r>
    </w:p>
    <w:p w14:paraId="791CA5F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Waterfowl Lottery: hunting by pre-application lottery only.</w:t>
      </w:r>
    </w:p>
    <w:p w14:paraId="5B17A9D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General Waterfowl Lottery: hunting by pre-application lottery only.</w:t>
      </w:r>
    </w:p>
    <w:p w14:paraId="35DC082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Quail: closed.</w:t>
      </w:r>
    </w:p>
    <w:p w14:paraId="5531B8F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Raccoon (Nighttime): second Sat. of Sept. for 16 days and day after primitive firearms season ends to last day of Feb.</w:t>
      </w:r>
    </w:p>
    <w:p w14:paraId="6F913AF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vii.</w:t>
      </w:r>
      <w:r w:rsidRPr="00334428">
        <w:rPr>
          <w:bCs/>
          <w:kern w:val="2"/>
        </w:rPr>
        <w:tab/>
        <w:t>Crawfish:</w:t>
      </w:r>
      <w:r w:rsidRPr="00334428">
        <w:rPr>
          <w:kern w:val="2"/>
        </w:rPr>
        <w:t xml:space="preserve"> </w:t>
      </w:r>
      <w:r w:rsidRPr="00334428">
        <w:rPr>
          <w:bCs/>
          <w:kern w:val="2"/>
        </w:rPr>
        <w:t>March 15-July 31</w:t>
      </w:r>
      <w:r w:rsidRPr="00334428">
        <w:rPr>
          <w:kern w:val="2"/>
        </w:rPr>
        <w:t>, Recreational crawfishing only. Crawfish harvest limited to 100 pounds per person per day. No traps or nets left overnight. No motorized watercraft allowed on farm complexes. Retriever training allowed on selected portions of the WMA. Contact the Wildlife Field office for specific details.</w:t>
      </w:r>
    </w:p>
    <w:p w14:paraId="3190C74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Vehicular traffic prohibited on East Atchafalaya River levee within Sherburne WMA boundaries.</w:t>
      </w:r>
    </w:p>
    <w:p w14:paraId="1A3A3189" w14:textId="77777777" w:rsidR="00334428" w:rsidRPr="00334428" w:rsidRDefault="00334428" w:rsidP="00334428">
      <w:pPr>
        <w:tabs>
          <w:tab w:val="left" w:pos="907"/>
        </w:tabs>
        <w:ind w:firstLine="547"/>
        <w:jc w:val="both"/>
        <w:outlineLvl w:val="5"/>
        <w:rPr>
          <w:kern w:val="2"/>
        </w:rPr>
      </w:pPr>
      <w:r w:rsidRPr="00334428">
        <w:rPr>
          <w:bCs/>
          <w:kern w:val="2"/>
        </w:rPr>
        <w:tab/>
        <w:t>ix.</w:t>
      </w:r>
      <w:r w:rsidRPr="00334428">
        <w:rPr>
          <w:bCs/>
          <w:kern w:val="2"/>
        </w:rPr>
        <w:tab/>
        <w:t>Bird Dog Training Area:</w:t>
      </w:r>
      <w:r w:rsidRPr="00334428">
        <w:rPr>
          <w:kern w:val="2"/>
        </w:rPr>
        <w:t xml:space="preserve"> Open to bird dog training all year except</w:t>
      </w:r>
      <w:r w:rsidRPr="00334428">
        <w:rPr>
          <w:bCs/>
          <w:kern w:val="2"/>
        </w:rPr>
        <w:t xml:space="preserve"> closed</w:t>
      </w:r>
      <w:r w:rsidRPr="00334428">
        <w:rPr>
          <w:kern w:val="2"/>
        </w:rPr>
        <w:t xml:space="preserve"> during either-sex modern firearm hunts for deer, WMA turkey season, and opening weekend of first and second segments of dove season. </w:t>
      </w:r>
    </w:p>
    <w:p w14:paraId="458B0B78" w14:textId="77777777" w:rsidR="00334428" w:rsidRPr="00334428" w:rsidRDefault="00334428" w:rsidP="00334428">
      <w:pPr>
        <w:ind w:left="432" w:right="432"/>
        <w:jc w:val="both"/>
        <w:rPr>
          <w:noProof/>
          <w:sz w:val="16"/>
          <w:szCs w:val="16"/>
        </w:rPr>
      </w:pPr>
      <w:r w:rsidRPr="00334428">
        <w:rPr>
          <w:bCs/>
          <w:noProof/>
          <w:sz w:val="16"/>
          <w:szCs w:val="16"/>
        </w:rPr>
        <w:t>Note:</w:t>
      </w:r>
      <w:r w:rsidRPr="00334428">
        <w:rPr>
          <w:noProof/>
          <w:sz w:val="16"/>
          <w:szCs w:val="16"/>
        </w:rPr>
        <w:t xml:space="preserve"> Atchafalaya National Wildlife Refuge and U.S. Army Corps of Engineers land holdings within/adjacent to the Sherburne Wildlife Management Area will have the same rules and regulations as Sherburne WMA. No hunting or trapping in restricted area.</w:t>
      </w:r>
    </w:p>
    <w:p w14:paraId="0243C500" w14:textId="77777777" w:rsidR="00334428" w:rsidRPr="00334428" w:rsidRDefault="00334428" w:rsidP="00334428">
      <w:pPr>
        <w:tabs>
          <w:tab w:val="left" w:pos="907"/>
        </w:tabs>
        <w:ind w:firstLine="547"/>
        <w:jc w:val="both"/>
        <w:outlineLvl w:val="5"/>
        <w:rPr>
          <w:kern w:val="2"/>
        </w:rPr>
      </w:pPr>
      <w:r w:rsidRPr="00334428">
        <w:rPr>
          <w:kern w:val="2"/>
        </w:rPr>
        <w:t>uu.</w:t>
      </w:r>
      <w:r w:rsidRPr="00334428">
        <w:rPr>
          <w:kern w:val="2"/>
        </w:rPr>
        <w:tab/>
        <w:t xml:space="preserve">Soda Lake </w:t>
      </w:r>
    </w:p>
    <w:p w14:paraId="7CE952A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1E14158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Only, Oct. 1-Jan. 31, either-sex.</w:t>
      </w:r>
    </w:p>
    <w:p w14:paraId="038BA70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Small Game and Waterfowl: portion west of Twelve Mile Bayou same as outside, falconry only and open to squirrel hunting during the spring season, first Sat. of May for 9 days, Falconry only. Portion east of Twelve Mile Bayou open same as outside. Beagles allowed for rabbits and dogs allowed for squirrel Sat. before Christmas to end of Feb. Open to squirrel hunting during the spring season, first Sat. of May for 9 days, with or without dogs.</w:t>
      </w:r>
    </w:p>
    <w:p w14:paraId="1F92909B" w14:textId="77777777" w:rsidR="00334428" w:rsidRPr="00334428" w:rsidRDefault="00334428" w:rsidP="00334428">
      <w:pPr>
        <w:tabs>
          <w:tab w:val="left" w:pos="907"/>
        </w:tabs>
        <w:ind w:firstLine="547"/>
        <w:jc w:val="both"/>
        <w:outlineLvl w:val="5"/>
        <w:rPr>
          <w:kern w:val="2"/>
        </w:rPr>
      </w:pPr>
      <w:r w:rsidRPr="00334428">
        <w:rPr>
          <w:bCs/>
          <w:kern w:val="2"/>
        </w:rPr>
        <w:t>vv.</w:t>
      </w:r>
      <w:r w:rsidRPr="00334428">
        <w:rPr>
          <w:bCs/>
          <w:kern w:val="2"/>
        </w:rPr>
        <w:tab/>
        <w:t xml:space="preserve">Spring Bayou. Area Closed: last Sat. of Oct. for 2 days to all except Youth Deer Hunters. </w:t>
      </w:r>
      <w:r w:rsidRPr="00334428">
        <w:rPr>
          <w:kern w:val="2"/>
        </w:rPr>
        <w:t>No hunting allowed in Headquarters area. Only overnight campers allowed in the improved Boggy Bayou Camping area. Rules and Regulations posted at campsite. Water skiing permitted only in Old River and Grand Lac.</w:t>
      </w:r>
    </w:p>
    <w:p w14:paraId="54C2497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3C89858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02D3FBA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last Sat. of Oct. for 2 days, either-sex.</w:t>
      </w:r>
    </w:p>
    <w:p w14:paraId="1969582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Fri. after Thanksgiving Day for 3 days, self-clearing permit.</w:t>
      </w:r>
    </w:p>
    <w:p w14:paraId="7967DC5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fourth Sat. of Dec. for 16 days.</w:t>
      </w:r>
    </w:p>
    <w:p w14:paraId="207DA07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Primitive Firearms: Mon. after close of Firearms Bucks only for 7 days.</w:t>
      </w:r>
    </w:p>
    <w:p w14:paraId="0E82F15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w:t>
      </w:r>
    </w:p>
    <w:p w14:paraId="5071823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third Sat. of April for 2 days.</w:t>
      </w:r>
    </w:p>
    <w:p w14:paraId="2D9CD87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and Waterfowl: same as outside except small game closed during either-sex firearms hunts for deer. Waterfowl to remain open during either-sex firearms hunts for deer. Open to squirrel hunting during the spring </w:t>
      </w:r>
      <w:r w:rsidRPr="00334428">
        <w:rPr>
          <w:kern w:val="2"/>
        </w:rPr>
        <w:br w:type="page"/>
      </w:r>
    </w:p>
    <w:p w14:paraId="7528087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lastRenderedPageBreak/>
        <w:t>season, first Sat. of May for 9 days, with or without dogs. Beagles allowed for rabbits and dogs allowed for squirrel hunting day after primitive firearms season ends to last day of Feb.</w:t>
      </w:r>
    </w:p>
    <w:p w14:paraId="1BD9BDE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Squirrel Hunt: fourth Sat. of Sept. for 2 days.</w:t>
      </w:r>
    </w:p>
    <w:p w14:paraId="0B565C4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 xml:space="preserve">Raccoon (Nighttime): second Sat. of Sept. for 16 days and day after primitive firearms season ends to last day of Feb. </w:t>
      </w:r>
    </w:p>
    <w:p w14:paraId="0B1F973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w:t>
      </w:r>
      <w:r w:rsidRPr="00334428">
        <w:rPr>
          <w:bCs/>
          <w:kern w:val="2"/>
        </w:rPr>
        <w:tab/>
        <w:t>Commercial Fishing:</w:t>
      </w:r>
      <w:r w:rsidRPr="00334428">
        <w:rPr>
          <w:kern w:val="2"/>
        </w:rPr>
        <w:t xml:space="preserve"> gill nets and trammel nets 3.5 inches and greater permitted from close of waterfowl seasons to last day of Feb., via permit only, issued from the Lafayette Field Office. </w:t>
      </w:r>
    </w:p>
    <w:p w14:paraId="55F9F1E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vi.</w:t>
      </w:r>
      <w:r w:rsidRPr="00334428">
        <w:rPr>
          <w:bCs/>
          <w:kern w:val="2"/>
        </w:rPr>
        <w:tab/>
        <w:t>Sport Fishing:</w:t>
      </w:r>
      <w:r w:rsidRPr="00334428">
        <w:rPr>
          <w:kern w:val="2"/>
        </w:rPr>
        <w:t xml:space="preserve"> same as outside except only allowed after 2 p.m. during waterfowl season, except during early Teal Season, recreational fishing allowed after 10 a.m.</w:t>
      </w:r>
    </w:p>
    <w:p w14:paraId="70C0FBB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r>
      <w:r w:rsidRPr="00334428">
        <w:rPr>
          <w:bCs/>
          <w:kern w:val="2"/>
        </w:rPr>
        <w:t>Crawfish:</w:t>
      </w:r>
      <w:r w:rsidRPr="00334428">
        <w:rPr>
          <w:kern w:val="2"/>
        </w:rPr>
        <w:t xml:space="preserve"> </w:t>
      </w:r>
      <w:r w:rsidRPr="00334428">
        <w:rPr>
          <w:bCs/>
          <w:kern w:val="2"/>
        </w:rPr>
        <w:t xml:space="preserve">March 15-July 31. </w:t>
      </w:r>
      <w:r w:rsidRPr="00334428">
        <w:rPr>
          <w:kern w:val="2"/>
        </w:rPr>
        <w:t>Recreational only, 100 lbs. per person per day.</w:t>
      </w:r>
    </w:p>
    <w:p w14:paraId="36864193" w14:textId="77777777" w:rsidR="00334428" w:rsidRPr="00334428" w:rsidRDefault="00334428" w:rsidP="00334428">
      <w:pPr>
        <w:tabs>
          <w:tab w:val="left" w:pos="907"/>
        </w:tabs>
        <w:ind w:firstLine="547"/>
        <w:jc w:val="both"/>
        <w:outlineLvl w:val="5"/>
        <w:rPr>
          <w:kern w:val="2"/>
          <w:highlight w:val="yellow"/>
        </w:rPr>
      </w:pPr>
      <w:r w:rsidRPr="00334428">
        <w:rPr>
          <w:bCs/>
          <w:kern w:val="2"/>
        </w:rPr>
        <w:t>ww.</w:t>
      </w:r>
      <w:r w:rsidRPr="00334428">
        <w:rPr>
          <w:bCs/>
          <w:kern w:val="2"/>
        </w:rPr>
        <w:tab/>
        <w:t xml:space="preserve">Tangipahoa Parish School Board. Self-clearing permits required for all activities. </w:t>
      </w:r>
      <w:r w:rsidRPr="00334428">
        <w:rPr>
          <w:kern w:val="2"/>
        </w:rPr>
        <w:t>No horseback riding during gun season for deer or turkey. ATVs are not allowed except as otherwise specified.</w:t>
      </w:r>
    </w:p>
    <w:p w14:paraId="578E7BF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 same as outside.</w:t>
      </w:r>
    </w:p>
    <w:p w14:paraId="1037A61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same as outside.</w:t>
      </w:r>
    </w:p>
    <w:p w14:paraId="41EB08D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Sat. and Sun. before opening day of statewide season.</w:t>
      </w:r>
    </w:p>
    <w:p w14:paraId="70BEBCB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and open to squirrel hunting during the spring season, first Sat. of May for 9 days, with or without dogs. Beagles allowed for rabbits and dogs allowed for squirrel hunting day after primitive firearms season ends to the last day of Feb.</w:t>
      </w:r>
    </w:p>
    <w:p w14:paraId="605B143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day after primitive firearms season ends to last day of Feb.</w:t>
      </w:r>
    </w:p>
    <w:p w14:paraId="2124854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bCs/>
          <w:kern w:val="2"/>
        </w:rPr>
        <w:tab/>
        <w:t>xx.</w:t>
      </w:r>
      <w:r w:rsidRPr="00334428">
        <w:rPr>
          <w:bCs/>
          <w:kern w:val="2"/>
        </w:rPr>
        <w:tab/>
        <w:t>Thistlethwaite. Restricted Area</w:t>
      </w:r>
      <w:r w:rsidRPr="00334428">
        <w:rPr>
          <w:kern w:val="2"/>
        </w:rPr>
        <w:t xml:space="preserve">: small game hunting allowed with shotgun only loaded with shot no larger than BB lead or F steel. Deer hunting allowed by archery only. </w:t>
      </w:r>
      <w:r w:rsidRPr="00334428">
        <w:rPr>
          <w:bCs/>
          <w:kern w:val="2"/>
        </w:rPr>
        <w:t xml:space="preserve">Area Closed: Last Sat. of Oct. for 2 days, except to Youth Deer Hunters. </w:t>
      </w:r>
      <w:r w:rsidRPr="00334428">
        <w:rPr>
          <w:kern w:val="2"/>
        </w:rPr>
        <w:t xml:space="preserve">All motorized vehicles restricted to improved roads only. All users must enter and leave through Main Gate only. </w:t>
      </w:r>
    </w:p>
    <w:p w14:paraId="111A178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strike/>
          <w:kern w:val="2"/>
          <w:highlight w:val="yellow"/>
        </w:rPr>
      </w:pPr>
      <w:r w:rsidRPr="00334428">
        <w:rPr>
          <w:kern w:val="2"/>
        </w:rPr>
        <w:tab/>
        <w:t>i.</w:t>
      </w:r>
      <w:r w:rsidRPr="00334428">
        <w:rPr>
          <w:kern w:val="2"/>
        </w:rPr>
        <w:tab/>
        <w:t>Deer</w:t>
      </w:r>
      <w:r w:rsidRPr="00334428">
        <w:rPr>
          <w:strike/>
          <w:kern w:val="2"/>
          <w:highlight w:val="yellow"/>
        </w:rPr>
        <w:t xml:space="preserve"> </w:t>
      </w:r>
    </w:p>
    <w:p w14:paraId="3105D0B1"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4723DBA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Deer Hunt: last. Sat. of Oct. for 2 days, either-sex.</w:t>
      </w:r>
    </w:p>
    <w:p w14:paraId="45AFAA0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strike/>
          <w:kern w:val="2"/>
        </w:rPr>
      </w:pPr>
      <w:r w:rsidRPr="00334428">
        <w:rPr>
          <w:kern w:val="2"/>
        </w:rPr>
        <w:t>(c).</w:t>
      </w:r>
      <w:r w:rsidRPr="00334428">
        <w:rPr>
          <w:kern w:val="2"/>
        </w:rPr>
        <w:tab/>
        <w:t xml:space="preserve">Firearms Either-Sex: Fri. after Thanksgiving Day for 3 days, first Saturday of Dec. for 9 days, and fourth Saturday of Dec. for 2 days. </w:t>
      </w:r>
    </w:p>
    <w:p w14:paraId="7F1BC0F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Bucks Only: Mon. after the last Either-Sex Firearm hunt in Dec. for 14 days.</w:t>
      </w:r>
    </w:p>
    <w:p w14:paraId="66C784F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strike/>
          <w:kern w:val="2"/>
          <w:highlight w:val="yellow"/>
        </w:rPr>
      </w:pPr>
      <w:r w:rsidRPr="00334428">
        <w:rPr>
          <w:kern w:val="2"/>
        </w:rPr>
        <w:t>(e).</w:t>
      </w:r>
      <w:r w:rsidRPr="00334428">
        <w:rPr>
          <w:kern w:val="2"/>
        </w:rPr>
        <w:tab/>
        <w:t xml:space="preserve">Primitive Firearms: second Sat. in Nov. for 2 days and Mon. after close of Firearms Bucks Only for 7 days. </w:t>
      </w:r>
    </w:p>
    <w:p w14:paraId="0F442C6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Small Game and Waterfowl: same as outside except closed during either-sex firearms hunts for deer and open to squirrel hunting during the spring season, first Sat. of May for 9 days. Beagles allowed for rabbits and dogs allowed for squirrel hunting February 1-28.</w:t>
      </w:r>
    </w:p>
    <w:p w14:paraId="45693CBF" w14:textId="77777777" w:rsidR="00334428" w:rsidRPr="00334428" w:rsidRDefault="00334428" w:rsidP="00334428">
      <w:pPr>
        <w:tabs>
          <w:tab w:val="left" w:pos="907"/>
        </w:tabs>
        <w:ind w:firstLine="547"/>
        <w:jc w:val="both"/>
        <w:outlineLvl w:val="5"/>
        <w:rPr>
          <w:kern w:val="2"/>
          <w:highlight w:val="yellow"/>
        </w:rPr>
      </w:pPr>
      <w:r w:rsidRPr="00334428">
        <w:rPr>
          <w:kern w:val="2"/>
        </w:rPr>
        <w:t>yy.</w:t>
      </w:r>
      <w:r w:rsidRPr="00334428">
        <w:rPr>
          <w:kern w:val="2"/>
        </w:rPr>
        <w:tab/>
        <w:t>Tunica Hills. Area Closed Fri. through Sun. before opening day of statewide turkey season except youth turkey hunters and remain closed through the first nine days of the statewide turkey season except for turkey hunters. Area Closed: first Sat. of Nov. for 2 days to all except Youth Deer Hunters. Camping limited to tents only in designated areas.</w:t>
      </w:r>
    </w:p>
    <w:p w14:paraId="714C3B7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1492E48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bCs/>
          <w:kern w:val="2"/>
        </w:rPr>
        <w:t>(a).</w:t>
      </w:r>
      <w:r w:rsidRPr="00334428">
        <w:rPr>
          <w:bCs/>
          <w:kern w:val="2"/>
        </w:rPr>
        <w:tab/>
        <w:t xml:space="preserve">Archery: </w:t>
      </w:r>
      <w:r w:rsidRPr="00334428">
        <w:rPr>
          <w:kern w:val="2"/>
        </w:rPr>
        <w:t>Oct. 1-15, bucks only, Oct. 16-Jan. 31, either-sex, Feb. 1-15, bucks only.</w:t>
      </w:r>
    </w:p>
    <w:p w14:paraId="6256F3A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Hunt: first Sat. of Nov. for 2 days, either-sex.</w:t>
      </w:r>
    </w:p>
    <w:p w14:paraId="3CCD2B6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 xml:space="preserve">Primitive Firearms: Fri. after Thanksgiving Day for 3 days, self-clearing permit, either-sex, third Sat. of Dec. for 9 days, except when there are 5 Sats. in Dec. then it will open on the fourth Sat. of Dec., the initial Sat. and Sun. either-sex, the remaining 7 days bucks only, self-clearing permit. </w:t>
      </w:r>
    </w:p>
    <w:p w14:paraId="2605CB1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opening day of statewide season for 9 days, except 10 days when opening day of statewide season is on Good Friday.</w:t>
      </w:r>
    </w:p>
    <w:p w14:paraId="474CA9D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Lottery: Sat. and Sun. before opening day of statewide season.</w:t>
      </w:r>
    </w:p>
    <w:p w14:paraId="631D56D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during Youth Deer Hunt and Primitive Firearms Deer Hunt and open to squirrel hunting during the spring season, first Sat. of May for 9 days, with or without dogs, South Tract only. Beagles allowed for rabbits and dogs allowed for squirrel hunting third Saturday of Oct. for 7 days and Feb. 1 to last day of Feb. on South Tract only. On that portion designated as Small Game Emphasis Area (South Tract Only), training of beagles for rabbit and dogs for squirrel allowed June 1-August 31.</w:t>
      </w:r>
    </w:p>
    <w:p w14:paraId="7798F12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r>
      <w:r w:rsidRPr="00334428">
        <w:rPr>
          <w:bCs/>
          <w:kern w:val="2"/>
        </w:rPr>
        <w:t>Raccoon</w:t>
      </w:r>
      <w:r w:rsidRPr="00334428">
        <w:rPr>
          <w:kern w:val="2"/>
        </w:rPr>
        <w:t xml:space="preserve"> (Nighttime)</w:t>
      </w:r>
      <w:r w:rsidRPr="00334428">
        <w:rPr>
          <w:bCs/>
          <w:kern w:val="2"/>
        </w:rPr>
        <w:t>: Feb. 1 to last day of Feb.</w:t>
      </w:r>
      <w:r w:rsidRPr="00334428">
        <w:rPr>
          <w:kern w:val="2"/>
        </w:rPr>
        <w:t xml:space="preserve"> on South Tract only.</w:t>
      </w:r>
    </w:p>
    <w:p w14:paraId="41688C2F" w14:textId="77777777" w:rsidR="00334428" w:rsidRPr="00334428" w:rsidRDefault="00334428" w:rsidP="00334428">
      <w:pPr>
        <w:tabs>
          <w:tab w:val="left" w:pos="907"/>
        </w:tabs>
        <w:ind w:firstLine="547"/>
        <w:jc w:val="both"/>
        <w:outlineLvl w:val="5"/>
        <w:rPr>
          <w:kern w:val="2"/>
        </w:rPr>
      </w:pPr>
      <w:r w:rsidRPr="00334428">
        <w:rPr>
          <w:kern w:val="2"/>
        </w:rPr>
        <w:t>zz.</w:t>
      </w:r>
      <w:r w:rsidRPr="00334428">
        <w:rPr>
          <w:kern w:val="2"/>
        </w:rPr>
        <w:tab/>
        <w:t xml:space="preserve">Walnut Hill </w:t>
      </w:r>
    </w:p>
    <w:p w14:paraId="62D6BC4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 same as outside, Archery Only, Either-sex.</w:t>
      </w:r>
    </w:p>
    <w:p w14:paraId="63016AB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same as outside.</w:t>
      </w:r>
    </w:p>
    <w:p w14:paraId="4867216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 xml:space="preserve">Small Game: same as outside. Open to squirrel hunting during the spring season first Sat. of May for 9 days. Beagles allowed for rabbits and dogs allowed for squirrel hunting first Sat. of Jan. to the last day of Feb. </w:t>
      </w:r>
      <w:r w:rsidRPr="00334428">
        <w:rPr>
          <w:bCs/>
          <w:kern w:val="2"/>
        </w:rPr>
        <w:t>On that portion designated as Small Game Emphasis Area, beagles are allowed for rabbit and dogs are allowed for squirrel first Sat. of Oct.-Feb. 28, and training of beagles for rabbit and dogs for squirrel allowed June 1-August 31.</w:t>
      </w:r>
    </w:p>
    <w:p w14:paraId="3778639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second Sat. of Sept. for 16 days and first Sat. of Jan. to the last day of Feb.</w:t>
      </w:r>
    </w:p>
    <w:p w14:paraId="2091CADD" w14:textId="77777777" w:rsidR="00334428" w:rsidRPr="00334428" w:rsidRDefault="00334428" w:rsidP="00334428">
      <w:pPr>
        <w:tabs>
          <w:tab w:val="left" w:pos="907"/>
        </w:tabs>
        <w:ind w:firstLine="547"/>
        <w:jc w:val="both"/>
        <w:outlineLvl w:val="5"/>
        <w:rPr>
          <w:kern w:val="2"/>
        </w:rPr>
      </w:pPr>
      <w:r w:rsidRPr="00334428">
        <w:rPr>
          <w:kern w:val="2"/>
        </w:rPr>
        <w:t>aaa.</w:t>
      </w:r>
      <w:r w:rsidRPr="00334428">
        <w:rPr>
          <w:kern w:val="2"/>
        </w:rPr>
        <w:tab/>
        <w:t>West Bay. Area Closed: next to last Sat. of Oct. for 2 days to all except Youth and Physically Challenged Deer Hunters. Limited Use Area: small game same as outside except shotgun only and deer hunting—Archery only. See WMA map for specific location. PCHP Limited Use Area (PCHP Wheelchair Bound Hunting Area): Access restricted. Check WMA map for location and call Lake Charles or Baton Rouge offices for details and applications. Hunting by reservation for wheelchair confined PCHP permittees only. Same deer season listed below.</w:t>
      </w:r>
    </w:p>
    <w:p w14:paraId="1420317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3215758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third Sat. of Sept. to Jan. 15, either-sex.</w:t>
      </w:r>
    </w:p>
    <w:p w14:paraId="7C4A555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and Physically Challenged: next to last Sat. of Oct. for 2 days, either-sex, for physically challenged and youth hunters only.</w:t>
      </w:r>
    </w:p>
    <w:p w14:paraId="4AB9E01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Firearms Either-sex: last Sat. of Oct. for 2 days, mandatory deer check and Fri. after Thanksgiving Day for 3 days, self-clearing.</w:t>
      </w:r>
    </w:p>
    <w:p w14:paraId="57D7F18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lastRenderedPageBreak/>
        <w:t>(d).</w:t>
      </w:r>
      <w:r w:rsidRPr="00334428">
        <w:rPr>
          <w:kern w:val="2"/>
        </w:rPr>
        <w:tab/>
        <w:t xml:space="preserve">Firearms Bucks Only: Mon. after close of Primitive Season to Thanksgiving Day, and second Sat. of Dec. to Jan. 1. </w:t>
      </w:r>
    </w:p>
    <w:p w14:paraId="1259DA4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 xml:space="preserve">Primitive Firearms: Mon. after first either-sex firearms weekend for 7 days. </w:t>
      </w:r>
    </w:p>
    <w:p w14:paraId="1C18AB6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Turkey </w:t>
      </w:r>
    </w:p>
    <w:p w14:paraId="7973F8F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General Lottery: opening day of statewide season for 2 days, second Sat. of April for 2 days, third Sat. of April for 2 days.</w:t>
      </w:r>
    </w:p>
    <w:p w14:paraId="7123DDB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Lottery: Sat. before opening day of statewide season for 2 days.</w:t>
      </w:r>
    </w:p>
    <w:p w14:paraId="07FCE32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and Waterfowl: same as outside except closed during either-sex firearms deer seasons and open to squirrel hunting during the spring season, first Sat. of May for 9 days, with or without dogs. Beagles allowed for rabbits and dogs allowed for squirrel hunting Nov. 1 to last day of Feb. except the use of dogs prohibited during any open firearms season for deer (modern or primitive).</w:t>
      </w:r>
    </w:p>
    <w:p w14:paraId="0BA277B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Youth Squirrel Hunt: fourth Sat. of Sept. for 2 days.</w:t>
      </w:r>
    </w:p>
    <w:p w14:paraId="72D7F56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Raccoon (Nighttime): day after firearms bucks only season closes to last day of Feb.</w:t>
      </w:r>
    </w:p>
    <w:p w14:paraId="61ED902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18.</w:t>
      </w:r>
      <w:r w:rsidRPr="00334428">
        <w:rPr>
          <w:kern w:val="2"/>
        </w:rPr>
        <w:tab/>
        <w:t>Other Areas</w:t>
      </w:r>
    </w:p>
    <w:p w14:paraId="71BF58F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Camp Avondale Scout Reservation</w:t>
      </w:r>
    </w:p>
    <w:p w14:paraId="54C4FC2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w:t>
      </w:r>
    </w:p>
    <w:p w14:paraId="240A714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Firearms Either-sex: second Sat. in Nov. for 3 days. Restricted to scout program.</w:t>
      </w:r>
    </w:p>
    <w:p w14:paraId="3FA7CBF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19.</w:t>
      </w:r>
      <w:r w:rsidRPr="00334428">
        <w:rPr>
          <w:kern w:val="2"/>
        </w:rPr>
        <w:tab/>
        <w:t>U.S. Forest Service Areas</w:t>
      </w:r>
    </w:p>
    <w:p w14:paraId="2347A3A9"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Kisatchie National Forest (KNF)</w:t>
      </w:r>
    </w:p>
    <w:p w14:paraId="0E5E4C5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Vehicles</w:t>
      </w:r>
    </w:p>
    <w:p w14:paraId="52A32CB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Motorized travel off designated roads and trails and outside designated areas is prohibited on the entire KNF. Motor Vehicle Use Maps (MVUM) showing designated roads and trails and associated vehicles and travel seasons are available in all Forest Service offices and on the Kisatchie website (www.fs.usda.gov/kisatchie).</w:t>
      </w:r>
    </w:p>
    <w:p w14:paraId="58F798D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ATV/UTV (50” maximum width); operation is prohibited on public roads and road right of way. Use is allowed on Forest roads designated as open seasonally to ATV/UTV use. Use is prohibited in some campsites and recreation areas; see bulletin boards for additional information. (Also see MVUM)</w:t>
      </w:r>
    </w:p>
    <w:p w14:paraId="2DB0201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Nighttime ATV/UTV travel is prohibited. ATV/UTV travel is allowed between one hour before sunrise and one hour after sunset.</w:t>
      </w:r>
    </w:p>
    <w:p w14:paraId="58CBE8F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Game retrieval with an ATV/UTV is only allowed along specifically designated 300-foot corridors (see MVUM).</w:t>
      </w:r>
    </w:p>
    <w:p w14:paraId="21B5716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Camping corridors for highway legal vehicles to drive within 100 feet of the road and camp are designated on the Caney District and in the National Red Dirt Wildlife Management Preserve.</w:t>
      </w:r>
    </w:p>
    <w:p w14:paraId="48CC20D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Firearms</w:t>
      </w:r>
    </w:p>
    <w:p w14:paraId="5A146FD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Hunting or discharging a firearm is prohibited as follows:</w:t>
      </w:r>
    </w:p>
    <w:p w14:paraId="5D1414A6" w14:textId="77777777" w:rsidR="00334428" w:rsidRPr="00334428" w:rsidRDefault="00334428" w:rsidP="00334428">
      <w:pPr>
        <w:tabs>
          <w:tab w:val="decimal" w:pos="1440"/>
          <w:tab w:val="left" w:pos="1728"/>
        </w:tabs>
        <w:jc w:val="both"/>
        <w:outlineLvl w:val="8"/>
        <w:rPr>
          <w:kern w:val="2"/>
        </w:rPr>
      </w:pPr>
      <w:r w:rsidRPr="00334428">
        <w:rPr>
          <w:kern w:val="2"/>
        </w:rPr>
        <w:tab/>
        <w:t>(i).</w:t>
      </w:r>
      <w:r w:rsidRPr="00334428">
        <w:rPr>
          <w:kern w:val="2"/>
        </w:rPr>
        <w:tab/>
        <w:t>In or within 150 yards of a residence, building, campsite, developed recreation site or occupied area;</w:t>
      </w:r>
    </w:p>
    <w:p w14:paraId="66691A51" w14:textId="77777777" w:rsidR="00334428" w:rsidRPr="00334428" w:rsidRDefault="00334428" w:rsidP="00334428">
      <w:pPr>
        <w:tabs>
          <w:tab w:val="decimal" w:pos="1440"/>
          <w:tab w:val="left" w:pos="1728"/>
        </w:tabs>
        <w:jc w:val="both"/>
        <w:outlineLvl w:val="8"/>
        <w:rPr>
          <w:kern w:val="2"/>
        </w:rPr>
      </w:pPr>
      <w:r w:rsidRPr="00334428">
        <w:rPr>
          <w:kern w:val="2"/>
        </w:rPr>
        <w:tab/>
        <w:t>(ii).</w:t>
      </w:r>
      <w:r w:rsidRPr="00334428">
        <w:rPr>
          <w:kern w:val="2"/>
        </w:rPr>
        <w:tab/>
        <w:t>Across/on/from a National Forest System Road (NFSR) legally open to motorized use;</w:t>
      </w:r>
    </w:p>
    <w:p w14:paraId="6923727C" w14:textId="77777777" w:rsidR="00334428" w:rsidRPr="00334428" w:rsidRDefault="00334428" w:rsidP="00334428">
      <w:pPr>
        <w:tabs>
          <w:tab w:val="decimal" w:pos="1440"/>
          <w:tab w:val="left" w:pos="1728"/>
        </w:tabs>
        <w:jc w:val="both"/>
        <w:outlineLvl w:val="8"/>
        <w:rPr>
          <w:kern w:val="2"/>
        </w:rPr>
      </w:pPr>
      <w:r w:rsidRPr="00334428">
        <w:rPr>
          <w:kern w:val="2"/>
        </w:rPr>
        <w:tab/>
        <w:t>(iii).</w:t>
      </w:r>
      <w:r w:rsidRPr="00334428">
        <w:rPr>
          <w:kern w:val="2"/>
        </w:rPr>
        <w:tab/>
        <w:t>Across a body of water where any person/property is exposed to injury/damage as a result of such a discharge;</w:t>
      </w:r>
    </w:p>
    <w:p w14:paraId="0FEBEFD1" w14:textId="77777777" w:rsidR="00334428" w:rsidRPr="00334428" w:rsidRDefault="00334428" w:rsidP="00334428">
      <w:pPr>
        <w:tabs>
          <w:tab w:val="decimal" w:pos="1440"/>
          <w:tab w:val="left" w:pos="1728"/>
        </w:tabs>
        <w:jc w:val="both"/>
        <w:outlineLvl w:val="8"/>
        <w:rPr>
          <w:kern w:val="2"/>
        </w:rPr>
      </w:pPr>
      <w:r w:rsidRPr="00334428">
        <w:rPr>
          <w:kern w:val="2"/>
        </w:rPr>
        <w:tab/>
        <w:t>(iv).</w:t>
      </w:r>
      <w:r w:rsidRPr="00334428">
        <w:rPr>
          <w:kern w:val="2"/>
        </w:rPr>
        <w:tab/>
        <w:t>Hunting within 50 feet of any NFSR.</w:t>
      </w:r>
    </w:p>
    <w:p w14:paraId="695BE69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 xml:space="preserve">It is prohibited to possess a firearm having live ammunition in the chamber, magazine, cylinder or clip (when attached to a firearm), or crossbow cocked and in the ready position in or on any type vehicle while on KNF. </w:t>
      </w:r>
    </w:p>
    <w:p w14:paraId="05A900A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All deer must be tagged as required by LDWF regulations.</w:t>
      </w:r>
    </w:p>
    <w:p w14:paraId="3F8AAE1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Active and retired law enforcement officers in compliance with POST requirements, Federal Law Enforcement Officers, holders of Louisiana concealed handgun permits or permit holders from a reciprocal state, who are in compliance with all other state and federal firearms regulations, may possess firearms while on KNF lands, provided these firearms are not used for any hunting purposes.</w:t>
      </w:r>
    </w:p>
    <w:p w14:paraId="464523E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The following cannot be carried while hunting on KNF lands except during modern and primitive deer seasons.</w:t>
      </w:r>
    </w:p>
    <w:p w14:paraId="65806C87" w14:textId="77777777" w:rsidR="00334428" w:rsidRPr="00334428" w:rsidRDefault="00334428" w:rsidP="00334428">
      <w:pPr>
        <w:tabs>
          <w:tab w:val="decimal" w:pos="1440"/>
          <w:tab w:val="left" w:pos="1728"/>
        </w:tabs>
        <w:jc w:val="both"/>
        <w:outlineLvl w:val="8"/>
        <w:rPr>
          <w:kern w:val="2"/>
        </w:rPr>
      </w:pPr>
      <w:r w:rsidRPr="00334428">
        <w:rPr>
          <w:kern w:val="2"/>
        </w:rPr>
        <w:tab/>
        <w:t>(i).</w:t>
      </w:r>
      <w:r w:rsidRPr="00334428">
        <w:rPr>
          <w:kern w:val="2"/>
        </w:rPr>
        <w:tab/>
        <w:t>centerfire rifles;</w:t>
      </w:r>
    </w:p>
    <w:p w14:paraId="0AD055AE" w14:textId="77777777" w:rsidR="00334428" w:rsidRPr="00334428" w:rsidRDefault="00334428" w:rsidP="00334428">
      <w:pPr>
        <w:tabs>
          <w:tab w:val="decimal" w:pos="1440"/>
          <w:tab w:val="left" w:pos="1728"/>
        </w:tabs>
        <w:jc w:val="both"/>
        <w:outlineLvl w:val="8"/>
        <w:rPr>
          <w:kern w:val="2"/>
        </w:rPr>
      </w:pPr>
      <w:r w:rsidRPr="00334428">
        <w:rPr>
          <w:kern w:val="2"/>
        </w:rPr>
        <w:tab/>
        <w:t>(ii).</w:t>
      </w:r>
      <w:r w:rsidRPr="00334428">
        <w:rPr>
          <w:kern w:val="2"/>
        </w:rPr>
        <w:tab/>
        <w:t>break-action centerfire and bolt-action centerfire handguns;</w:t>
      </w:r>
    </w:p>
    <w:p w14:paraId="7573B77E" w14:textId="77777777" w:rsidR="00334428" w:rsidRPr="00334428" w:rsidRDefault="00334428" w:rsidP="00334428">
      <w:pPr>
        <w:tabs>
          <w:tab w:val="decimal" w:pos="1440"/>
          <w:tab w:val="left" w:pos="1728"/>
        </w:tabs>
        <w:jc w:val="both"/>
        <w:outlineLvl w:val="8"/>
        <w:rPr>
          <w:kern w:val="2"/>
        </w:rPr>
      </w:pPr>
      <w:r w:rsidRPr="00334428">
        <w:rPr>
          <w:kern w:val="2"/>
        </w:rPr>
        <w:tab/>
        <w:t>(iii).</w:t>
      </w:r>
      <w:r w:rsidRPr="00334428">
        <w:rPr>
          <w:kern w:val="2"/>
        </w:rPr>
        <w:tab/>
        <w:t>scoped centerfire handguns;</w:t>
      </w:r>
    </w:p>
    <w:p w14:paraId="73536152" w14:textId="77777777" w:rsidR="00334428" w:rsidRPr="00334428" w:rsidRDefault="00334428" w:rsidP="00334428">
      <w:pPr>
        <w:tabs>
          <w:tab w:val="decimal" w:pos="1440"/>
          <w:tab w:val="left" w:pos="1728"/>
        </w:tabs>
        <w:jc w:val="both"/>
        <w:outlineLvl w:val="8"/>
        <w:rPr>
          <w:kern w:val="2"/>
        </w:rPr>
      </w:pPr>
      <w:r w:rsidRPr="00334428">
        <w:rPr>
          <w:kern w:val="2"/>
        </w:rPr>
        <w:tab/>
        <w:t>(iv).</w:t>
      </w:r>
      <w:r w:rsidRPr="00334428">
        <w:rPr>
          <w:kern w:val="2"/>
        </w:rPr>
        <w:tab/>
        <w:t>shotgun slugs or shot larger than BB lead or F steel.</w:t>
      </w:r>
    </w:p>
    <w:p w14:paraId="60C96D1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Hunter Orange: LDWF WMA regulations for hunter orange and blaze pink apply.</w:t>
      </w:r>
    </w:p>
    <w:p w14:paraId="2A69FCC5"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General: Hunting or discharging a firearm in or within 150 yards of a residence, building, campsite, developed recreation site or occupied area, across/on a NFSR legally open to motorized use, across a body of water where any person/property is exposed to injury/damage as a result of such discharge, is prohibited.</w:t>
      </w:r>
    </w:p>
    <w:p w14:paraId="3F12D20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Hunting General</w:t>
      </w:r>
    </w:p>
    <w:p w14:paraId="500F524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Deer Bag Limit: one per day up to the statewide seasonal limit.</w:t>
      </w:r>
    </w:p>
    <w:p w14:paraId="76D4F09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All deer hunting is still-hunting only.</w:t>
      </w:r>
    </w:p>
    <w:p w14:paraId="621EDFE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All deer must be tagged as required by LDWF regulations.</w:t>
      </w:r>
    </w:p>
    <w:p w14:paraId="5580249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Hunting stand, blind, tripod, baiting, spot-lighting, etc. regulations applicable to LDWF WMAs are in effect on KNF (unless otherwise specified, refer to “Methods of Taking Game” section of the LDWF WMA Regulations) excluding the “Bag Limit” section and “Horses and Mules” section.</w:t>
      </w:r>
    </w:p>
    <w:p w14:paraId="30088AE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Hunting from a permanent stand prohibited. Placing or leaving a temporary stand limited to 24 hours.</w:t>
      </w:r>
    </w:p>
    <w:p w14:paraId="52C47AE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The training of deer dogs is prohibited year-round.</w:t>
      </w:r>
    </w:p>
    <w:p w14:paraId="56ACE83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(g).</w:t>
      </w:r>
      <w:r w:rsidRPr="00334428">
        <w:rPr>
          <w:kern w:val="2"/>
        </w:rPr>
        <w:tab/>
        <w:t>LDWF Youth Deer Hunt regulations apply for all KNF lands except that archery and open season small game hunting is allowed (excluding those portions of the Vernon Unit within Fort Polk-Vernon WMA).</w:t>
      </w:r>
    </w:p>
    <w:p w14:paraId="42551AB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(h).</w:t>
      </w:r>
      <w:r w:rsidRPr="00334428">
        <w:rPr>
          <w:kern w:val="2"/>
        </w:rPr>
        <w:tab/>
        <w:t>LDWF WMA regulations for using dogs on leash to recover downed deer are in effect on KNF (unless otherwise specified, refer to “Dogs” section of the LDWF WMA Regulations). No dogs allowed to hunt deer or hogs.</w:t>
      </w:r>
    </w:p>
    <w:p w14:paraId="55EF843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Archery Deer Hunting</w:t>
      </w:r>
    </w:p>
    <w:p w14:paraId="60AF739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br w:type="page"/>
      </w:r>
    </w:p>
    <w:p w14:paraId="45F14FC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lastRenderedPageBreak/>
        <w:t>(a).</w:t>
      </w:r>
      <w:r w:rsidRPr="00334428">
        <w:rPr>
          <w:kern w:val="2"/>
        </w:rPr>
        <w:tab/>
        <w:t>Either-sex deer may be taken at any time by archers during the archery season except when bucks-only firearms seasons are in progress on KNF (archers must hunt only bucks during bucks-only firearm seasons).</w:t>
      </w:r>
    </w:p>
    <w:p w14:paraId="558D5CE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Archers must adhere to the full hunter orange requirements during any firearm season for deer.</w:t>
      </w:r>
    </w:p>
    <w:p w14:paraId="2B32EAA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Vernon Unit of the Calcasieu Ranger District (Vernon Parish, excluding Fort Polk-Vernon WMA): Same as outside.</w:t>
      </w:r>
    </w:p>
    <w:p w14:paraId="5B61F55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Catahoula (Grant and Rapides Parishes), Winn (Winn, Grant and Natchitoches Parishes), Kisatchie Ranger Districts (Natchitoches Parish), Evangeline Unit of the Calcasieu Ranger District (Rapides Parish), and Caney Range District (Webster and Claiborne Parishes): same as outside (including Catahoula and Red Dirt National Wildlife Management Preserves).</w:t>
      </w:r>
    </w:p>
    <w:p w14:paraId="580E0C8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Firearms for Deer Hunting (excludes the Catahoula and Red Dirt National Wildlife Management Preserves)</w:t>
      </w:r>
    </w:p>
    <w:p w14:paraId="2E0395E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Catahoula (Grant and Rapides Parishes), Winn (Winn, Grant and Natchitoches Parishes), Kisatchie Ranger Districts (Natchitoches Parish), Evangeline Unit of the Calcasieu Ranger District (Rapides Parish), and the Vernon Unit of the Calcasieu Ranger District (Vernon Parish, excluding Fort Polk-Vernon WMA).</w:t>
      </w:r>
    </w:p>
    <w:p w14:paraId="5A9A5FE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only, either-sex, same as outside, still hunt only; LDWF regulations for hunter orange apply.</w:t>
      </w:r>
    </w:p>
    <w:p w14:paraId="6F5D5E4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Primitive Firearms, either-sex: next to last Sat. of Oct. through Sun. after the next to last Sat. of Oct., Sat. after close of Dec. firearms bucks only hunt for 2 days, still hunt only.</w:t>
      </w:r>
    </w:p>
    <w:p w14:paraId="6BF7C42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Firearms, either-sex: last Sat. of Oct. through Sun. after the last Sat. of Oct., Fri. after Thanksgiving, still hunt only.</w:t>
      </w:r>
    </w:p>
    <w:p w14:paraId="1B2DFDA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Firearms, bucks only: Sat. after the last Sat. of Oct. through Thanksgiving, Sat. after Thanksgiving through Sun. after Thanksgiving, second Sat. of Dec. for 16 days, still hunt only.</w:t>
      </w:r>
    </w:p>
    <w:p w14:paraId="4E6849D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Caney Ranger District (Webster and Claiborne Parishes): same as outside including Youth Only Hunt and Primitive Firearms (Area 2) except still hunt only. Either-sex entire season.</w:t>
      </w:r>
    </w:p>
    <w:p w14:paraId="11E52E4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ix.</w:t>
      </w:r>
      <w:r w:rsidRPr="00334428">
        <w:rPr>
          <w:kern w:val="2"/>
        </w:rPr>
        <w:tab/>
        <w:t>Turkey: opening day of statewide season for 23 days except season will open for 24 days when statewide season opens Good Friday (on all ranger districts except the Caney Ranger District); Caney Ranger District: opening day of statewide season for 16 days except season will open for 17 days when statewide season opens Good Friday.</w:t>
      </w:r>
    </w:p>
    <w:p w14:paraId="202CE84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w:t>
      </w:r>
      <w:r w:rsidRPr="00334428">
        <w:rPr>
          <w:kern w:val="2"/>
        </w:rPr>
        <w:tab/>
        <w:t>Turkey Youth: Sat. before opening day of statewide season for 2 days except when that Sat. falls on Easter weekend, then season will open on Good Friday for 3 days (on all Ranger Districts except Vernon Unit lands within Fort Polk-Vernon WMA).</w:t>
      </w:r>
    </w:p>
    <w:p w14:paraId="75D6E19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w:t>
      </w:r>
      <w:r w:rsidRPr="00334428">
        <w:rPr>
          <w:kern w:val="2"/>
        </w:rPr>
        <w:tab/>
        <w:t>Other seasons on entire KNF (See Catahoula/Red Dirt National Wildlife Management Preserve section for additional information)</w:t>
      </w:r>
    </w:p>
    <w:p w14:paraId="4F9A931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Rabbit, Squirrel, Quail and Migratory Game Birds: same dates and bag limits as outside except closed to squirrel hunting during the spring season. Youth squirrel: fourth Sat. of Sept. for 2 days.</w:t>
      </w:r>
    </w:p>
    <w:p w14:paraId="7808A1D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 xml:space="preserve">Waterfowl: same as outside except waterfowl hunting ceases at 12 noon. If hunting on Corney Lake (Caney </w:t>
      </w:r>
      <w:r w:rsidRPr="00334428">
        <w:rPr>
          <w:kern w:val="2"/>
        </w:rPr>
        <w:t>Ranger District), a permit (free of charge) is required for the use of a duck blind on the lake.</w:t>
      </w:r>
    </w:p>
    <w:p w14:paraId="7E362E9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Feral Hogs, Coyotes, Armadillos and Beavers: may be taken during daylight hours only, on any KNF hunt by properly licensed hunters with weapons legal for that hunt.</w:t>
      </w:r>
    </w:p>
    <w:p w14:paraId="7FA7382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Fox (chase only), Raccoons, Opossums (nighttime, chase only): may be hunted during daylight or nighttime from Oct. 1 through Feb. 28 unless otherwise stated. A licensed hunter may take raccoon or opossum, two per person per day, except during the trapping season when there shall be no limit. (Please see Louisiana Trapping Regulations pamphlet for additional information. Also please see “Hunting-dog usage during deer firearm seasons” section below for exceptions).</w:t>
      </w:r>
    </w:p>
    <w:p w14:paraId="4D21A7B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Bobcat and Nutria: LDWF regulations apply.</w:t>
      </w:r>
    </w:p>
    <w:p w14:paraId="1F2B6A2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Crows: may be taken Sept. 1 through Jan. 1 only.</w:t>
      </w:r>
    </w:p>
    <w:p w14:paraId="5F9411C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(g).</w:t>
      </w:r>
      <w:r w:rsidRPr="00334428">
        <w:rPr>
          <w:kern w:val="2"/>
        </w:rPr>
        <w:tab/>
        <w:t>Fishing: LDWF state creel limits apply (See Louisiana Fishing Regulations pamphlet for additional information).</w:t>
      </w:r>
    </w:p>
    <w:p w14:paraId="4E7A5D8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(h).</w:t>
      </w:r>
      <w:r w:rsidRPr="00334428">
        <w:rPr>
          <w:kern w:val="2"/>
        </w:rPr>
        <w:tab/>
        <w:t>Trapping: see LDWF Trapping Regulations pamphlet for additional information.</w:t>
      </w:r>
    </w:p>
    <w:p w14:paraId="4761D46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(i).</w:t>
      </w:r>
      <w:r w:rsidRPr="00334428">
        <w:rPr>
          <w:kern w:val="2"/>
        </w:rPr>
        <w:tab/>
        <w:t>Hunting Dog Usage: Hunting dog usage during deer firearm seasons (only for KNF areas outside the Catahoula and Red Dirt National Wildlife Management Preserves): hunting dogs that are legal for hunting species other than deer, and that stay within voice-command distance of handler are allowed during deer gun hunts. Hunting dogs that range beyond voice-command distance of handler are prohibited during deer gun hunts. The training of deer or hog dogs is prohibited year-round. Hunting with recognized bird-hunting dogs during quail and woodcock seasons, recognized raccoon-hunting dogs during raccoon hunting season and recognized pointer/retriever dogs during migratory bird season is permissible. Only beagles which do not exceed 15 inches at the front shoulder may be used for rabbit hunting. All dogs must be collared with owner’s name and phone number attached. Dogs running at large are prohibited. The owner/handler shall be liable.</w:t>
      </w:r>
    </w:p>
    <w:p w14:paraId="0F1EA2F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(j).</w:t>
      </w:r>
      <w:r w:rsidRPr="00334428">
        <w:rPr>
          <w:kern w:val="2"/>
        </w:rPr>
        <w:tab/>
        <w:t>Hunting-dog training: March 1 through Sept. 30 (except all dogs prohibited during turkey hunting season), allowed only in the following circumstances: dogs are within voice-command distance of handler; dogs are participating in nighttime raccoon chases mentioned above; dogs are participating in licensed events conducted by nationally recognized kennel clubs (KNF permit required-contact Forest Supervisor’s office); dogs are under close control of hikers; and any dog on a leash. No firearms allowed while training dogs. Hunting-dog training prohibited in Catahoula and Red Dirt National Wildlife Management Preserves.</w:t>
      </w:r>
    </w:p>
    <w:p w14:paraId="255F1AB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(k).</w:t>
      </w:r>
      <w:r w:rsidRPr="00334428">
        <w:rPr>
          <w:kern w:val="2"/>
        </w:rPr>
        <w:tab/>
        <w:t>Bird Dog Training Area: only that portion of the Vernon Unit known as the “dove field”. Bird dogs may be trained year-round except closed during turkey season. Permit required from LDWF to use pen-raised quail.</w:t>
      </w:r>
    </w:p>
    <w:p w14:paraId="4C90229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(l).</w:t>
      </w:r>
      <w:r w:rsidRPr="00334428">
        <w:rPr>
          <w:kern w:val="2"/>
        </w:rPr>
        <w:tab/>
        <w:t xml:space="preserve">Hunting-Dog Nighttime Chase Only: (All breeds allowed, no deer dogs or hog dogs). May 1 through Sept. 30, Tuesdays and Fridays only. No firearms allowed. Nighttime ATV/UTV travel is prohibited. Hunting-dog nighttime chase is prohibited in the Catahoula and Red Dirt National Wildlife Management Preserves during this period. </w:t>
      </w:r>
    </w:p>
    <w:p w14:paraId="508CB5D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lastRenderedPageBreak/>
        <w:tab/>
        <w:t>xii.</w:t>
      </w:r>
      <w:r w:rsidRPr="00334428">
        <w:rPr>
          <w:kern w:val="2"/>
        </w:rPr>
        <w:tab/>
        <w:t>Catahoula and Red Dirt National Wildlife Management Preserves (NWMP). Owner: U.S. Forest Service: Catahoula NWMP – 36,000 acres in Grant and Winn Parishes; Red Dirt NWMP – 38,000 acres in Natchitoches Parish.</w:t>
      </w:r>
    </w:p>
    <w:p w14:paraId="41295DB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 xml:space="preserve">Season Permit required for hunting, fishing and/or trapping on the preserve; for a permit or to get additional information contact the Forest Supervisor’s Office, Winn, Catahoula or Kisatchie Ranger District offices or </w:t>
      </w:r>
      <w:r w:rsidRPr="00334428">
        <w:rPr>
          <w:i/>
          <w:kern w:val="2"/>
          <w:sz w:val="18"/>
          <w:szCs w:val="18"/>
        </w:rPr>
        <w:t>https://www.fs.usda.gov/activity/kisatchie/recreation/hunting</w:t>
      </w:r>
      <w:r w:rsidRPr="00334428">
        <w:rPr>
          <w:kern w:val="2"/>
        </w:rPr>
        <w:t xml:space="preserve">. In addition to the Season Permit, a Self-Clearing Daily Permit is required for all hunters during all deer gun hunts and turkey hunts. The Self-Clearing Daily Permits will be available at the main check stations, hunter-camps within the NWMPs, Kisatchie, Winn and Catahoula district offices, and at the Forest Supervisor’s Office. Permits are free of charge. The self-clearing permit consists of two portions: check-in and check-out. The check-in portion must be completed and put in the permit box before each hunt on the day of the hunt. The check-out portion must be carried by each person while on the NWMP and must be completed and put in the permit box immediately at the end of the day’s hunt. Hunters can also check in/check out electronically through the LDWF WMA Self-Clearing Permit app/Internet Web Portal. Users that check in by electronic means are required to possess proof of check in and must check out within 24 hours. Note: When mandatory deer checks are specified (see below), all hunters must check deer at the NWMPs main check stations. </w:t>
      </w:r>
    </w:p>
    <w:p w14:paraId="6AFCF01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 xml:space="preserve">Hunting with Dogs: hunting with recognized bird-hunting dogs during quail and woodcock seasons, recognized raccoon-hunting dogs during raccoon hunting season, and recognized pointer/retriever dogs during migratory bird season is permissible. Only beagles which do not exceed 15 inches at the front shoulder may be used for rabbit hunting. All dogs must be collared with owner’s name and phone number attached. Dogs running at large are prohibited. The owner/handler shall be liable. No training of dogs in the NWMPs outside of pertinent seasons. </w:t>
      </w:r>
    </w:p>
    <w:p w14:paraId="0492E46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Select Prohibitions: additional information and prohibitions are provided on Season Permit for the NWMPs.</w:t>
      </w:r>
    </w:p>
    <w:p w14:paraId="1250A1EE"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Deer</w:t>
      </w:r>
    </w:p>
    <w:p w14:paraId="3A60D385" w14:textId="77777777" w:rsidR="00334428" w:rsidRPr="00334428" w:rsidRDefault="00334428" w:rsidP="00334428">
      <w:pPr>
        <w:tabs>
          <w:tab w:val="decimal" w:pos="1440"/>
          <w:tab w:val="left" w:pos="1728"/>
        </w:tabs>
        <w:jc w:val="both"/>
        <w:outlineLvl w:val="8"/>
        <w:rPr>
          <w:kern w:val="2"/>
        </w:rPr>
      </w:pPr>
      <w:r w:rsidRPr="00334428">
        <w:rPr>
          <w:kern w:val="2"/>
        </w:rPr>
        <w:tab/>
        <w:t>(i).</w:t>
      </w:r>
      <w:r w:rsidRPr="00334428">
        <w:rPr>
          <w:kern w:val="2"/>
        </w:rPr>
        <w:tab/>
        <w:t>Archery Season: same as Area 2. Archers are required to check harvested deer at the main check station during the mandatory deer check days, see dates below.</w:t>
      </w:r>
    </w:p>
    <w:p w14:paraId="2F9F67AA" w14:textId="77777777" w:rsidR="00334428" w:rsidRPr="00334428" w:rsidRDefault="00334428" w:rsidP="00334428">
      <w:pPr>
        <w:tabs>
          <w:tab w:val="decimal" w:pos="1440"/>
          <w:tab w:val="left" w:pos="1728"/>
        </w:tabs>
        <w:jc w:val="both"/>
        <w:outlineLvl w:val="8"/>
        <w:rPr>
          <w:kern w:val="2"/>
        </w:rPr>
      </w:pPr>
      <w:r w:rsidRPr="00334428">
        <w:rPr>
          <w:kern w:val="2"/>
        </w:rPr>
        <w:tab/>
        <w:t>(ii).</w:t>
      </w:r>
      <w:r w:rsidRPr="00334428">
        <w:rPr>
          <w:kern w:val="2"/>
        </w:rPr>
        <w:tab/>
        <w:t>Youth Only Hunt, Either-Sex: same as outside, still hunt only. Self-clearing daily permit required.</w:t>
      </w:r>
    </w:p>
    <w:p w14:paraId="1158B024" w14:textId="77777777" w:rsidR="00334428" w:rsidRPr="00334428" w:rsidRDefault="00334428" w:rsidP="00334428">
      <w:pPr>
        <w:tabs>
          <w:tab w:val="decimal" w:pos="1440"/>
          <w:tab w:val="left" w:pos="1728"/>
        </w:tabs>
        <w:jc w:val="both"/>
        <w:outlineLvl w:val="8"/>
        <w:rPr>
          <w:kern w:val="2"/>
        </w:rPr>
      </w:pPr>
      <w:r w:rsidRPr="00334428">
        <w:rPr>
          <w:kern w:val="2"/>
        </w:rPr>
        <w:tab/>
        <w:t>(iii).</w:t>
      </w:r>
      <w:r w:rsidRPr="00334428">
        <w:rPr>
          <w:kern w:val="2"/>
        </w:rPr>
        <w:tab/>
        <w:t>Physically Challenged Hunt, Either-Sex: second Sat. of Oct. through Sun. after the second Sat. of Oct., still hunt only, self-clearing daily permit required; hunters must also have in possession a LDWF Physically Challenged Hunters Permit.</w:t>
      </w:r>
    </w:p>
    <w:p w14:paraId="1269FE38" w14:textId="77777777" w:rsidR="00334428" w:rsidRPr="00334428" w:rsidRDefault="00334428" w:rsidP="00334428">
      <w:pPr>
        <w:tabs>
          <w:tab w:val="decimal" w:pos="1440"/>
          <w:tab w:val="left" w:pos="1728"/>
        </w:tabs>
        <w:jc w:val="both"/>
        <w:outlineLvl w:val="8"/>
        <w:rPr>
          <w:kern w:val="2"/>
        </w:rPr>
      </w:pPr>
      <w:r w:rsidRPr="00334428">
        <w:rPr>
          <w:kern w:val="2"/>
        </w:rPr>
        <w:tab/>
        <w:t>(iv).</w:t>
      </w:r>
      <w:r w:rsidRPr="00334428">
        <w:rPr>
          <w:kern w:val="2"/>
        </w:rPr>
        <w:tab/>
        <w:t>Primitive Firearms, Either-Sex: next to last Sat. of Oct. through Sun. after the next to last Sat. of Oct., still-hunt only, self-clearing daily permit required. Mandatory deer check at main check stations.</w:t>
      </w:r>
    </w:p>
    <w:p w14:paraId="074A531C" w14:textId="77777777" w:rsidR="00334428" w:rsidRPr="00334428" w:rsidRDefault="00334428" w:rsidP="00334428">
      <w:pPr>
        <w:tabs>
          <w:tab w:val="decimal" w:pos="1440"/>
          <w:tab w:val="left" w:pos="1728"/>
        </w:tabs>
        <w:jc w:val="both"/>
        <w:outlineLvl w:val="8"/>
        <w:rPr>
          <w:kern w:val="2"/>
        </w:rPr>
      </w:pPr>
      <w:r w:rsidRPr="00334428">
        <w:rPr>
          <w:kern w:val="2"/>
        </w:rPr>
        <w:tab/>
        <w:t>(v).</w:t>
      </w:r>
      <w:r w:rsidRPr="00334428">
        <w:rPr>
          <w:kern w:val="2"/>
        </w:rPr>
        <w:tab/>
        <w:t>Firearms, Either-Sex: last Sat. of Oct. through Sun. after the last Sat. of Oct., and Fri. after Thanksgiving, still-hunt only, self-clearing daily permit required. Mandatory deer check at main check stations.</w:t>
      </w:r>
    </w:p>
    <w:p w14:paraId="49630574" w14:textId="77777777" w:rsidR="00334428" w:rsidRPr="00334428" w:rsidRDefault="00334428" w:rsidP="00334428">
      <w:pPr>
        <w:tabs>
          <w:tab w:val="decimal" w:pos="1440"/>
          <w:tab w:val="left" w:pos="1728"/>
        </w:tabs>
        <w:jc w:val="both"/>
        <w:outlineLvl w:val="8"/>
        <w:rPr>
          <w:kern w:val="2"/>
        </w:rPr>
      </w:pPr>
      <w:r w:rsidRPr="00334428">
        <w:rPr>
          <w:kern w:val="2"/>
        </w:rPr>
        <w:tab/>
        <w:t>(vi).</w:t>
      </w:r>
      <w:r w:rsidRPr="00334428">
        <w:rPr>
          <w:kern w:val="2"/>
        </w:rPr>
        <w:tab/>
        <w:t>Firearms, Bucks Only: Sat. after Thanksgiving through Sun. after Thanksgiving, still-hunt only, self-clearing daily permit required.</w:t>
      </w:r>
    </w:p>
    <w:p w14:paraId="76D51A64"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Turkey</w:t>
      </w:r>
    </w:p>
    <w:p w14:paraId="686253B4" w14:textId="77777777" w:rsidR="00334428" w:rsidRPr="00334428" w:rsidRDefault="00334428" w:rsidP="00334428">
      <w:pPr>
        <w:tabs>
          <w:tab w:val="decimal" w:pos="1440"/>
          <w:tab w:val="left" w:pos="1728"/>
        </w:tabs>
        <w:jc w:val="both"/>
        <w:outlineLvl w:val="8"/>
        <w:rPr>
          <w:kern w:val="2"/>
        </w:rPr>
      </w:pPr>
      <w:r w:rsidRPr="00334428">
        <w:rPr>
          <w:kern w:val="2"/>
        </w:rPr>
        <w:tab/>
        <w:t>(i).</w:t>
      </w:r>
      <w:r w:rsidRPr="00334428">
        <w:rPr>
          <w:kern w:val="2"/>
        </w:rPr>
        <w:tab/>
        <w:t>Opening day of statewide season for 23 days except season will open for 24 days when statewide season opens Good Friday.</w:t>
      </w:r>
    </w:p>
    <w:p w14:paraId="1F321774" w14:textId="77777777" w:rsidR="00334428" w:rsidRPr="00334428" w:rsidRDefault="00334428" w:rsidP="00334428">
      <w:pPr>
        <w:tabs>
          <w:tab w:val="decimal" w:pos="1440"/>
          <w:tab w:val="left" w:pos="1728"/>
        </w:tabs>
        <w:jc w:val="both"/>
        <w:outlineLvl w:val="8"/>
        <w:rPr>
          <w:kern w:val="2"/>
        </w:rPr>
      </w:pPr>
      <w:r w:rsidRPr="00334428">
        <w:rPr>
          <w:kern w:val="2"/>
        </w:rPr>
        <w:tab/>
        <w:t>(ii).</w:t>
      </w:r>
      <w:r w:rsidRPr="00334428">
        <w:rPr>
          <w:kern w:val="2"/>
        </w:rPr>
        <w:tab/>
        <w:t>Youth: Sat. before opening day of statewide season for 2 days except when that Sat. falls on Easter weekend, then season will open on Good Friday for 3 days.</w:t>
      </w:r>
    </w:p>
    <w:p w14:paraId="5FBA88A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Squirrel, Rabbit, Quail, Dove, Woodcock and Waterfowl (without dogs): all seasons same as outside (unless otherwise stated) except closed during deer firearm hunts. Consult LDWF hunting pamphlet for additional information. No spring squirrel season.</w:t>
      </w:r>
    </w:p>
    <w:p w14:paraId="1219E58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(g).</w:t>
      </w:r>
      <w:r w:rsidRPr="00334428">
        <w:rPr>
          <w:kern w:val="2"/>
        </w:rPr>
        <w:tab/>
        <w:t>Youth Squirrel: fourth Sat. of Sept. for 2 days.</w:t>
      </w:r>
    </w:p>
    <w:p w14:paraId="068865D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(h).</w:t>
      </w:r>
      <w:r w:rsidRPr="00334428">
        <w:rPr>
          <w:kern w:val="2"/>
        </w:rPr>
        <w:tab/>
        <w:t>Squirrel/Rabbit (with dogs): first Sat. of Jan. through last day of Feb.</w:t>
      </w:r>
    </w:p>
    <w:p w14:paraId="39B76FC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(i).</w:t>
      </w:r>
      <w:r w:rsidRPr="00334428">
        <w:rPr>
          <w:kern w:val="2"/>
        </w:rPr>
        <w:tab/>
        <w:t>Quail (with dogs): same as outside.</w:t>
      </w:r>
    </w:p>
    <w:p w14:paraId="4D47DF2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(j).</w:t>
      </w:r>
      <w:r w:rsidRPr="00334428">
        <w:rPr>
          <w:kern w:val="2"/>
        </w:rPr>
        <w:tab/>
        <w:t>Raccoon/Opossum (non-dog season/daylight hours): may be taken by properly licensed hunter as incidental take with gear legal for the season in progress.</w:t>
      </w:r>
    </w:p>
    <w:p w14:paraId="5948243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(k).</w:t>
      </w:r>
      <w:r w:rsidRPr="00334428">
        <w:rPr>
          <w:kern w:val="2"/>
        </w:rPr>
        <w:tab/>
        <w:t>Raccoon (nighttime, with dogs): first Sat. of Jan. through last day of Feb.</w:t>
      </w:r>
    </w:p>
    <w:p w14:paraId="3FA35942"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(l).</w:t>
      </w:r>
      <w:r w:rsidRPr="00334428">
        <w:rPr>
          <w:kern w:val="2"/>
        </w:rPr>
        <w:tab/>
        <w:t>Fishing: closed to fishing during deer gun hunts.</w:t>
      </w:r>
    </w:p>
    <w:p w14:paraId="78A400A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20.</w:t>
      </w:r>
      <w:r w:rsidRPr="00334428">
        <w:rPr>
          <w:kern w:val="2"/>
        </w:rPr>
        <w:tab/>
        <w:t>Bayou Teche National Wildlife Refuge: Owned by U.S. Fish and Wildlife Service, 9,028 acres within St. Mary Parish</w:t>
      </w:r>
    </w:p>
    <w:p w14:paraId="46BB0CE5"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Deer</w:t>
      </w:r>
    </w:p>
    <w:p w14:paraId="10EA866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Archery: same as outside, except closed during youth and firearms deer seasons, limit one deer per day.</w:t>
      </w:r>
    </w:p>
    <w:p w14:paraId="1034109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Youth Firearms: last Sat. of Oct. for 2 days, either-sex, limit one deer per day; Mitigation Unit closed.</w:t>
      </w:r>
    </w:p>
    <w:p w14:paraId="386E2B0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Firearms: last full weekend including Fri. in Nov., either-sex, limit one deer per day; Mitigation Unit closed.</w:t>
      </w:r>
    </w:p>
    <w:p w14:paraId="75759D22"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Small Game: same as outside, except closed during youth and firearms deer seasons; Franklin Unit closed.</w:t>
      </w:r>
    </w:p>
    <w:p w14:paraId="3C1A0947"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Waterfowl: same as outside except closed after 12 noon, and except closed during firearms deer season; Franklin Unit closed.</w:t>
      </w:r>
    </w:p>
    <w:p w14:paraId="4DE2C03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21.</w:t>
      </w:r>
      <w:r w:rsidRPr="00334428">
        <w:rPr>
          <w:kern w:val="2"/>
        </w:rPr>
        <w:tab/>
        <w:t>U.S. Army Corps of Engineers Areas</w:t>
      </w:r>
    </w:p>
    <w:p w14:paraId="0EF596AA"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 xml:space="preserve">Bonnet Carre´ Spillway: The use and/or possession of firearms is prohibited in the ARCHERY-ONLY area. Baiting or hunting over bait for any species is prohibited. The use and/or possession of alcoholic beverages is prohibited while in possession of a firearm. </w:t>
      </w:r>
    </w:p>
    <w:p w14:paraId="7EA1BB9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 xml:space="preserve">Vehicles. </w:t>
      </w:r>
      <w:r w:rsidRPr="00334428">
        <w:rPr>
          <w:bCs/>
          <w:kern w:val="2"/>
        </w:rPr>
        <w:t xml:space="preserve">Motorized Vehicles and All-Terrain Vehicles: </w:t>
      </w:r>
      <w:r w:rsidRPr="00334428">
        <w:rPr>
          <w:kern w:val="2"/>
        </w:rPr>
        <w:t xml:space="preserve">all motorized vehicles, including automobiles, ATVs and motorcycles are restricted to designated roads and trails. ATVs must be operated under a valid permit from Spillway Office, be brought in to the area by vehicle or trailer, off loaded in parking areas and may only be operated on designated trails. Vehicles must park in designated parking areas. Blocking gates or roads with a vehicle or ATV is prohibited. ATVs are not allowed off designated trails. The use of ATVs outside of the ATV area without a permit is strictly prohibited, </w:t>
      </w:r>
      <w:r w:rsidRPr="00334428">
        <w:rPr>
          <w:bCs/>
          <w:kern w:val="2"/>
        </w:rPr>
        <w:t xml:space="preserve">No Exceptions! </w:t>
      </w:r>
      <w:r w:rsidRPr="00334428">
        <w:rPr>
          <w:kern w:val="2"/>
        </w:rPr>
        <w:t xml:space="preserve">Designated trails are open from 4 a.m. until two hours after sunset. </w:t>
      </w:r>
    </w:p>
    <w:p w14:paraId="1DA5924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lastRenderedPageBreak/>
        <w:tab/>
        <w:t>ii.</w:t>
      </w:r>
      <w:r w:rsidRPr="00334428">
        <w:rPr>
          <w:kern w:val="2"/>
        </w:rPr>
        <w:tab/>
        <w:t>Firearms. The possession of firearms, ammunition, loaded projectile firing devices, bows and arrows, crossbows, or other weapons are prohibited except during designated area hunts. Hunters must have firearms unloaded at all times while traveling within the area by motor vehicle, ATV, horse, bicycle and while in a vessel under mechanical power. Loaded weapons are not allowed within 100 feet of designated ATV trails, foot trails, and roads; or within 100 yards of designated parking areas. Loaded is defined as shells or cartridges in the gun’s chamber, magazine, cylinder or clip when attached to firearms or crossbows cocked and in the ready position, or caps on muzzleloader.</w:t>
      </w:r>
    </w:p>
    <w:p w14:paraId="73E97725" w14:textId="77777777" w:rsidR="00334428" w:rsidRPr="00334428" w:rsidRDefault="00334428" w:rsidP="00334428">
      <w:pPr>
        <w:tabs>
          <w:tab w:val="left" w:pos="907"/>
        </w:tabs>
        <w:ind w:firstLine="547"/>
        <w:jc w:val="both"/>
        <w:outlineLvl w:val="5"/>
        <w:rPr>
          <w:kern w:val="2"/>
        </w:rPr>
      </w:pPr>
      <w:r w:rsidRPr="00334428">
        <w:rPr>
          <w:kern w:val="2"/>
        </w:rPr>
        <w:tab/>
        <w:t>iii.</w:t>
      </w:r>
      <w:r w:rsidRPr="00334428">
        <w:rPr>
          <w:kern w:val="2"/>
        </w:rPr>
        <w:tab/>
        <w:t>Deer: All users except waterfowl hunters and mourning dove hunters must display a total of 400 square inches of “Hunter Orange” and wear a “Hunter Orange” cap during the open gun hunts for deer. Hunter orange must be worn the entire time while in the field.</w:t>
      </w:r>
    </w:p>
    <w:p w14:paraId="5E8CBFF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(bucks only): Oct. 1-15.</w:t>
      </w:r>
    </w:p>
    <w:p w14:paraId="58ADA54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Archery (either-sex): Oct. 16-Feb. 15, UNLESS a bucks only season is in progress.</w:t>
      </w:r>
    </w:p>
    <w:p w14:paraId="18AA44E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Shotgun (either-sex): Fri. after Thanksgiving Day for 3 days.</w:t>
      </w:r>
    </w:p>
    <w:p w14:paraId="5721F68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Shotgun (bucks only): Sat. before Christmas for 16 days.</w:t>
      </w:r>
    </w:p>
    <w:p w14:paraId="4CFC9EF8"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Youth (either-sex): last Sat. in Oct. for 2 days. Additional permit required from Spillway office.</w:t>
      </w:r>
    </w:p>
    <w:p w14:paraId="126B73D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Small</w:t>
      </w:r>
      <w:r w:rsidRPr="00334428">
        <w:rPr>
          <w:bCs/>
          <w:kern w:val="2"/>
        </w:rPr>
        <w:t xml:space="preserve"> Game, Migratory Game Birds and Waterfowl:</w:t>
      </w:r>
      <w:r w:rsidRPr="00334428">
        <w:rPr>
          <w:kern w:val="2"/>
        </w:rPr>
        <w:t xml:space="preserve"> same as outside. Shotgun only. Hunting waterfowl after 12 p.m. (noon) prohibited. During shotgun deer season, use of dogs allowed for waterfowl hunting only. Dove hunting zone is the South Zone. Waterfowl hunting zone is the East Zone. </w:t>
      </w:r>
      <w:r w:rsidRPr="00334428">
        <w:rPr>
          <w:bCs/>
          <w:kern w:val="2"/>
        </w:rPr>
        <w:t>Squirrel and Rabbit:</w:t>
      </w:r>
      <w:r w:rsidRPr="00334428">
        <w:rPr>
          <w:kern w:val="2"/>
        </w:rPr>
        <w:t xml:space="preserve"> hunting with dogs not allowed north of US 61 during shotgun season for deer. </w:t>
      </w:r>
    </w:p>
    <w:p w14:paraId="3F47366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Armadillos</w:t>
      </w:r>
      <w:r w:rsidRPr="00334428">
        <w:rPr>
          <w:bCs/>
          <w:kern w:val="2"/>
        </w:rPr>
        <w:t>, Beaver, Feral Hogs, Nutria, and Coyote:</w:t>
      </w:r>
      <w:r w:rsidRPr="00334428">
        <w:rPr>
          <w:kern w:val="2"/>
        </w:rPr>
        <w:t xml:space="preserve"> may be taken incidental to any Spillway hunt with weapons legal for that hunt.</w:t>
      </w:r>
    </w:p>
    <w:p w14:paraId="29FFC618"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 xml:space="preserve">Indian Bayou Area. </w:t>
      </w:r>
      <w:r w:rsidRPr="00334428">
        <w:rPr>
          <w:bCs/>
          <w:kern w:val="2"/>
        </w:rPr>
        <w:t xml:space="preserve">Additional Permit required </w:t>
      </w:r>
      <w:r w:rsidRPr="00334428">
        <w:rPr>
          <w:kern w:val="2"/>
        </w:rPr>
        <w:t>and posted restrictions apply for all persons regardless of age. Permits must be signed prior to hunting any game and must be carried at all times while in the field. To obtain a permit, see bulletin boards on-site, visit the Atchafalaya Basin Floodway System Project Office, 112 Speck Lane, Port Barre, LA 70577, phone (337) 585-0853 or visit the project website https://www.mvn.usace.army.mil/recreation/ (then click on Atchafalaya Basin). All hunting shall be still hunting only, except as otherwise specified.</w:t>
      </w:r>
    </w:p>
    <w:p w14:paraId="545F600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Deer: daily limit on deer is one per day.</w:t>
      </w:r>
    </w:p>
    <w:p w14:paraId="69F4008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Oct. 1-15 bucks only. Oct. 16-Feb. 15, either-sex.</w:t>
      </w:r>
    </w:p>
    <w:p w14:paraId="50C50AE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Youth and Physically Challenged Deer Hunt: last Sat. of Oct. for 2 days, either-sex, mandatory deer check. All other seasons CLOSED.</w:t>
      </w:r>
    </w:p>
    <w:p w14:paraId="3240A4FA"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 xml:space="preserve">Firearms Either-sex: Fri. after Thanksgiving for 3 days, first Sat. of Dec. for 2 days. Mandatory deer check. </w:t>
      </w:r>
    </w:p>
    <w:p w14:paraId="7505C8DC"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Primitive Firearms Either-sex: second Fri. of Dec. for 3 days.</w:t>
      </w:r>
    </w:p>
    <w:p w14:paraId="79F7890B"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Firearms Bucks Only: last Sat. of Dec. for 9 days, mandatory deer check.</w:t>
      </w:r>
    </w:p>
    <w:p w14:paraId="2851653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 xml:space="preserve">Deer Youth Lottery: third Sat. of Nov., third Sat. of Dec., Tues. after third Sat. of Dec. </w:t>
      </w:r>
    </w:p>
    <w:p w14:paraId="55A45F9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closed.</w:t>
      </w:r>
    </w:p>
    <w:p w14:paraId="1DF5278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Migratory Game Birds and Waterfowl: same as outside except CLOSED during Youth and Physically Challenged Deer Hunt, and during Firearms Either-sex deer season (except waterfowl season will remain open during all deer gun hunts). Hunting waterfowl after 12 noon prohibited. Squirrel and rabbit hunting with dogs allowed second Sat. of Jan. to last day of Feb. Youth squirrel hunt fourth Sat. of Sept. for 2 days. Raccoon (Nighttime): second Sat. of Sept. for 16 days, Mon. after second Sat. of Jan. to last day of Feb. Special use permit required.</w:t>
      </w:r>
    </w:p>
    <w:p w14:paraId="60FA854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Hogs, Coyote, and Armadillos: may be taken incidental to any hunt with weapons legal for that hunt. All visitors except waterfowl hunters must display a total of 400 square inches “hunter orange” or “blaze pink” and wear a “hunter orange” or “blaze pink” cap during the open gun and primitive weapons season for deer. Hunters participating in dog seasons for rabbit, squirrels and woodcock must wear a minimum of “hunter orange” or “blaze pink” cap. All hunters and archers (while on the ground), except waterfowl hunters, also must wear a minimum of a “hunter orange” or “blaze pink” cap during the special dog season for rabbits and squirrels. Consult U.S. Army Corps of Engineers’ “Hunting Guide to Indian Bayou” brochure for additional posted restrictions.</w:t>
      </w:r>
    </w:p>
    <w:p w14:paraId="05D75B0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Crawfishing: Commercial and recreational crawfishing is permitted from Oct. 1-Jan. 31 starting at 12 p.m. each day and all day from Feb. 1-July 31 with an additional annual permit required. A maximum limit of 500 traps for Commercial Crawfishing. All equipment left on the area (including traps) must also be tagged with the permit number issued. The permit is available Jan. 1. Call USACE Port Barre Office for more details, 337-585-0853 or visit www.mvn.usace.army.mil/Missions/Recreation/AtchafalayaBasin.aspx.</w:t>
      </w:r>
    </w:p>
    <w:p w14:paraId="31CB961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Prohibited Activities:</w:t>
      </w:r>
    </w:p>
    <w:p w14:paraId="6A4926C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Possessing a loaded firearm while traveling within the area by motor vehicle, ATV, UTV, horse, bicycle and while in a vessel under mechanical power. Possessing a loaded weapon within 100 feet of a parking area or designated trail. Hunting or possessing loaded weapons within 100 feet of pipelines during deer gun and primitive weapon hunts. Hunting, possessing weapons, in any No Hunting Areas, except registered Wheelchair Bound Hunters within that designated area. See project map for locations. Loaded is defined as a firearm having live ammunition in the chamber, magazine, cylinder or clip when attached to the firearm or crossbow cocked and in the ready position. Target practicing or skeet shooting.</w:t>
      </w:r>
    </w:p>
    <w:p w14:paraId="13616BE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Operation of motorized vehicles, which includes automobiles, ATVs, UTVs, electronic bicycles and motorcycles off specifically designated roads and trails as indicated on area map. Operating motorized vehicles on Physically Challenged trails while being under the age of 60 or without a Physically Challenged Hunter Permit issued by Louisiana Department of Wildlife and Fisheries. Operating an ATV or UTV with a tire lug greater than one inch. Use of airboats.</w:t>
      </w:r>
    </w:p>
    <w:p w14:paraId="1B751499"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Camping, parking or mooring houseboats overnight.</w:t>
      </w:r>
    </w:p>
    <w:p w14:paraId="75A3F457"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 xml:space="preserve">Hunting from a permanent blind or stand constructed of non-natural vegetation or held together by metallic fasteners. Natural vegetation is defined as natural </w:t>
      </w:r>
      <w:r w:rsidRPr="00334428">
        <w:rPr>
          <w:kern w:val="2"/>
        </w:rPr>
        <w:lastRenderedPageBreak/>
        <w:t>branches that are two inches or less in diameter. Leaving personal property on project property overnight including tree stands, blinds, decoys and trail cameras, etc.</w:t>
      </w:r>
    </w:p>
    <w:p w14:paraId="2DE1A7B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Baiting, hunting over bait, or possession of bait, salt or ingestible attractant while on project property. Feeding of any wildlife including alligators.</w:t>
      </w:r>
    </w:p>
    <w:p w14:paraId="44ECDA7F"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(f).</w:t>
      </w:r>
      <w:r w:rsidRPr="00334428">
        <w:rPr>
          <w:kern w:val="2"/>
        </w:rPr>
        <w:tab/>
        <w:t>Moving deer or hogs with organized drivers, standers and/or noise-making devices.</w:t>
      </w:r>
    </w:p>
    <w:p w14:paraId="4D871600"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(g).</w:t>
      </w:r>
      <w:r w:rsidRPr="00334428">
        <w:rPr>
          <w:kern w:val="2"/>
        </w:rPr>
        <w:tab/>
        <w:t>Cutting trees, limbs or brush.</w:t>
      </w:r>
    </w:p>
    <w:p w14:paraId="5263CC00"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 xml:space="preserve">Old River Control and Lock Area: Additional permit required and posted restrictions apply for all persons regardless of age. Permits must be signed prior to hunting any game and must be carried at all times while in the field. To obtain a permit: see brown box in front of Old River campground for </w:t>
      </w:r>
      <w:r w:rsidRPr="00334428">
        <w:rPr>
          <w:i/>
          <w:iCs/>
          <w:kern w:val="2"/>
        </w:rPr>
        <w:t xml:space="preserve">Old River Hunting and Trail Guide </w:t>
      </w:r>
      <w:r w:rsidRPr="00334428">
        <w:rPr>
          <w:iCs/>
          <w:kern w:val="2"/>
        </w:rPr>
        <w:t>or visi</w:t>
      </w:r>
      <w:r w:rsidRPr="00334428">
        <w:rPr>
          <w:kern w:val="2"/>
        </w:rPr>
        <w:t>t the Old River website www.mvn.usace.army.mil/Missions/Recreation/Old-River-Control or call phone 225-492-2169.</w:t>
      </w:r>
      <w:r w:rsidRPr="00334428">
        <w:rPr>
          <w:color w:val="0000FF"/>
          <w:kern w:val="2"/>
          <w:sz w:val="24"/>
          <w:szCs w:val="24"/>
        </w:rPr>
        <w:t xml:space="preserve"> </w:t>
      </w:r>
      <w:r w:rsidRPr="00334428">
        <w:rPr>
          <w:kern w:val="2"/>
        </w:rPr>
        <w:t>All hunters must have in their possession a picture ID and valid State Hunting License and a signed Corps of Engineers hunting permit. Use of DOGS is RESTRICTED during the deer season, except for duck hunting. Raccoon, rabbit and squirrel hunting with dogs are permitted after deer season, unless otherwise specified. Baiting or hunting over bait for any species is prohibited. The possession of loaded weapons and the discharging of firearms are prohibited within 100 feet of designated roads, levees, and parking areas and 200 feet of water control structures and navigational locks.</w:t>
      </w:r>
    </w:p>
    <w:p w14:paraId="5995F93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 xml:space="preserve">Deer: all deer hunting shall be STILL HUNTING ONLY. Moving deer or hogs on Corps land with organized drivers and standers, or making use of noises or noise making devices is prohibited. </w:t>
      </w:r>
    </w:p>
    <w:p w14:paraId="698664F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(a).</w:t>
      </w:r>
      <w:r w:rsidRPr="00334428">
        <w:rPr>
          <w:kern w:val="2"/>
        </w:rPr>
        <w:tab/>
        <w:t>Archery (either-sex): Oct. 1-Jan. 31.</w:t>
      </w:r>
    </w:p>
    <w:p w14:paraId="63DBEAC3"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(b).</w:t>
      </w:r>
      <w:r w:rsidRPr="00334428">
        <w:rPr>
          <w:kern w:val="2"/>
        </w:rPr>
        <w:tab/>
        <w:t>Muzzleloader (blackpowder only): second Sat. in December for 2 days. During the Muzzleloader season you may only use black powder weapons or archery equipment. Black powder weapons must use black powder or approved substitute only and must be loaded from the muzzle.</w:t>
      </w:r>
    </w:p>
    <w:p w14:paraId="06CA19ED"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(c).</w:t>
      </w:r>
      <w:r w:rsidRPr="00334428">
        <w:rPr>
          <w:kern w:val="2"/>
        </w:rPr>
        <w:tab/>
        <w:t>Shotgun (either-sex): Fri. after Thanksgiving Day for 3 days.</w:t>
      </w:r>
    </w:p>
    <w:p w14:paraId="12515FD5"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(d).</w:t>
      </w:r>
      <w:r w:rsidRPr="00334428">
        <w:rPr>
          <w:kern w:val="2"/>
        </w:rPr>
        <w:tab/>
        <w:t>Shotgun (bucks only): last Sat. of Dec. for 9 days.</w:t>
      </w:r>
    </w:p>
    <w:p w14:paraId="56D633D6" w14:textId="77777777" w:rsidR="00334428" w:rsidRPr="00334428" w:rsidRDefault="00334428" w:rsidP="00334428">
      <w:pPr>
        <w:tabs>
          <w:tab w:val="left" w:pos="1267"/>
          <w:tab w:val="left" w:pos="4500"/>
          <w:tab w:val="left" w:pos="4680"/>
          <w:tab w:val="left" w:pos="4860"/>
          <w:tab w:val="left" w:pos="5040"/>
          <w:tab w:val="left" w:pos="7200"/>
        </w:tabs>
        <w:ind w:firstLine="907"/>
        <w:jc w:val="both"/>
        <w:outlineLvl w:val="7"/>
        <w:rPr>
          <w:kern w:val="2"/>
        </w:rPr>
      </w:pPr>
      <w:r w:rsidRPr="00334428">
        <w:rPr>
          <w:kern w:val="2"/>
        </w:rPr>
        <w:t>(e).</w:t>
      </w:r>
      <w:r w:rsidRPr="00334428">
        <w:rPr>
          <w:kern w:val="2"/>
        </w:rPr>
        <w:tab/>
        <w:t>Youth (either-sex): 17 years and under: last Sat. of Oct. for 2 days.</w:t>
      </w:r>
    </w:p>
    <w:p w14:paraId="728F813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Turkey: closed.</w:t>
      </w:r>
    </w:p>
    <w:p w14:paraId="065C169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Small Game, Migratory Game Birds and Waterfowl: same as outside, except hunting waterfowl after 12 noon prohibited, waterfowl hunting on Keller’s Lake same as outside except prohibited on Sun., Mon., Wed., and Fri., no firearms larger than .22 caliber rimfire and except beagles are allowed for rabbit and dogs are allowed for squirrel Mon. after Thanksgiving for 12 days and end of Shotgun bucks only to last day of Feb.</w:t>
      </w:r>
    </w:p>
    <w:p w14:paraId="15DB2D9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Woodcock: same as outside except hunting with dogs permitted.</w:t>
      </w:r>
    </w:p>
    <w:p w14:paraId="1471D7EC"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Raccoon: day after Shotgun bucks only season ends to last day of Feb.</w:t>
      </w:r>
    </w:p>
    <w:p w14:paraId="6E75442F" w14:textId="77777777" w:rsidR="00334428" w:rsidRPr="00334428" w:rsidRDefault="00334428" w:rsidP="00334428">
      <w:pPr>
        <w:tabs>
          <w:tab w:val="left" w:pos="907"/>
        </w:tabs>
        <w:ind w:firstLine="547"/>
        <w:jc w:val="both"/>
        <w:outlineLvl w:val="5"/>
        <w:rPr>
          <w:kern w:val="2"/>
        </w:rPr>
      </w:pPr>
      <w:r w:rsidRPr="00334428">
        <w:rPr>
          <w:kern w:val="2"/>
        </w:rPr>
        <w:tab/>
        <w:t>vi.</w:t>
      </w:r>
      <w:r w:rsidRPr="00334428">
        <w:rPr>
          <w:kern w:val="2"/>
        </w:rPr>
        <w:tab/>
        <w:t xml:space="preserve">Hogs, Coyote, Beaver, and Nutria: may be taken incidental to any hunt with weapons legal for that hunt. </w:t>
      </w:r>
    </w:p>
    <w:p w14:paraId="23C5BBE8"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 xml:space="preserve"> Promulgated in accordance with R.S. 56:115 and R.S. 56:116.</w:t>
      </w:r>
    </w:p>
    <w:p w14:paraId="73C67E6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 xml:space="preserve">HISTORICAL NOTE: Promulgated by the Department of Wildlife and Fisheries, Wildlife and Fisheries Commission, LR </w:t>
      </w:r>
      <w:r w:rsidRPr="00334428">
        <w:rPr>
          <w:kern w:val="2"/>
          <w:sz w:val="18"/>
        </w:rPr>
        <w:t>25:1279 (July 1999), amended LR 26:1494 (July 2000), LR 27:1049 (July 2001), LR 28:1603 (July 2002), LR 29:1124 (July 2003), repromulgated LR 29:1522 (August 2003), amended LR 30:1495 (July 2004), LR 31:1611 (July 2005), LR 32:1251 (July 2006), LR 33:1382 (July 2007), LR 34:1429 (July 2008), LR 35:1264 (July 2009), LR 36:1566 (July 2010), LR 37:2190 (July 2011), LR 38:1732 (July 2012), LR 39:2292 (August 2013), LR 40:1540 (August 2014), LR 41:963 (May 2015), LR 42:1112 (July 2016), LR 43:1423 (July 2017), LR 44:1277 (July 2018), LR 45:938 (July 2019), LR 46:961 (July 2020), LR 47:904 (July 2021), LR 48:511 (March 2022), LR 48:1867 (July 2022), LR 49:1235 (July 2023), LR 50:794 (June 2024), LR 51:829 (June 2025), LR 51:1168 (August 2025), LR 52:998 (June 2026).</w:t>
      </w:r>
    </w:p>
    <w:p w14:paraId="20ED4949"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5" w:name="_Toc475610676"/>
      <w:r w:rsidRPr="00334428">
        <w:rPr>
          <w:b/>
          <w:kern w:val="2"/>
        </w:rPr>
        <w:t>§113.</w:t>
      </w:r>
      <w:r w:rsidRPr="00334428">
        <w:rPr>
          <w:b/>
          <w:kern w:val="2"/>
        </w:rPr>
        <w:tab/>
        <w:t>General and WMA Turkey Hunting Regulations</w:t>
      </w:r>
      <w:bookmarkEnd w:id="565"/>
    </w:p>
    <w:p w14:paraId="4A212AC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General Regulations. Only adult gobblers (male turkeys) may be taken. An adult gobbler is defined by having one of the following: wing feathers that have white barring all the way to the tip, tail feathers that are the same length, beard that is longer than 6 inches, or a spur that is at least ½-inch long. Properly licensed youth under 18 years of age may take one juvenile male turkey (jake) with a beard less than six inches per season. Any turkey harvested during the youth season are part of the season bag limit of two. Taking of hen (female) turkeys, including bearded hens, is prohibited; still hunting only. Use of dogs, electronic calling devices, motorized decoys and live decoys is illegal. Turkeys may be hunted with shotguns, including muzzleloading shotguns, using shot not larger than #2 lead, #2 non-toxic, or BB steel shot, and approved archery equipment but by no other means. Shooting turkeys from a moving or stationary vehicle is prohibited. Shotguns capable of holding more than three shells prohibited. The running of coyote with dogs is prohibited in all turkey hunting areas during the open turkey season. No person shall hunt, trap or take turkeys by the aid of baiting or on or over any baited area. Baiting means placing, exposing, depositing or scattering of corn (shelled, shucked or unshucked), wheat or other grain, salt, or other feed so as to constitute a lure, attraction or enticement to, on or over any areas where hunters are attempting to take turkeys. A baited area is any area where corn (shelled, shucked or unshucked), wheat or other grain, salt, or other feed capable of luring, attracting or enticing turkeys is directly or indirectly placed, exposed, deposited, distributed or scattered. Such areas remain baited areas for 15 days following complete removal of all such corn, wheat or other grain, salt, or other feed. Wildlife agents are authorized to close such baited areas and to place signs in the immediate vicinity designating closed zones and dates of closures. No person hunting turkeys more than 200 yards from a baited area will be in violation of the turkey baiting regulation.</w:t>
      </w:r>
    </w:p>
    <w:p w14:paraId="75738D3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Tags</w:t>
      </w:r>
    </w:p>
    <w:p w14:paraId="6CFCED7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Prior to hunting turkeys, all turkey hunters, regardless of age or license status, must obtain turkey tags and have them in their possession while turkey hunting. Turkey tags may only be used by the hunter to whom the tag was issued. Hunters who allow their turkey tags to be used by another person, or who use tags issued to another person, are in violation of this Rule and are subject to fines and other administrative penalties, including, but not limited to, the automatic forfeiture of any remaining turkey tags for the season for which they are issued. Immediately upon killing a turkey, hunters must attach a carcass tag to or electronically tag the turkey before it is moved from the site of the kill and must document the kill on the turkey harvest report card. If </w:t>
      </w:r>
      <w:r w:rsidRPr="00334428">
        <w:rPr>
          <w:kern w:val="2"/>
        </w:rPr>
        <w:lastRenderedPageBreak/>
        <w:t>using carcass tags, the date of kill and parish of kill must be recorded on the carcass tag, and the tag must remain attached to the turkey while kept at camp or while it is transported to the domicile of the hunter or to a cold storage facility. Hunters who keep the carcass or meat at a camp must also comply with game possession tag regulations. Within 72 hours of the kill, the hunter must report the kill. Hunters may report turkeys electronically, calling the validation phone number, or using the validation website.</w:t>
      </w:r>
    </w:p>
    <w:p w14:paraId="3E2EC58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Turkey hunters purchasing licenses by phone will be given an authorization number and a LDWF identification number that will serve as their license and tags until the physical license and tags arrive by mail. Turkey hunters who have purchased a license with tags, but have not yet received their physical license and tags, must immediately tag their kill with a possession tag before moving it from the site of the kill. The authorization number and LDWF identification number must be recorded on the possession tag. Hunters must retain documentation of any turkeys killed and upon receiving their physical tags and harvest report card, validate their kill as required in these regulations. The tags for turkeys killed prior to receiving the physical tags must be removed from the turkey harvest report card and discarded.</w:t>
      </w:r>
    </w:p>
    <w:p w14:paraId="235C70A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Tags removed from the turkey harvest report card prior to killing a turkey are no longer valid and if lost will not be replaced. Duplicate tags and turkey harvest report cards are available to replace lost report cards and attached tags. Hunters will be charged a fee for duplicate turkey harvest report cards and tags. Hunters that have killed a turkey prior to losing their remaining tag and harvest report card must remove and discard the duplicate tag to account for the original tag that was used and validated. Hunters must record any previously validated turkey on the duplicate turkey harvest report card.</w:t>
      </w:r>
    </w:p>
    <w:p w14:paraId="2C5BBC9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Possession of Live Wild Turkeys. No person shall take live wild turkeys or their eggs from the wild. No person shall possess captive live wild turkeys, (</w:t>
      </w:r>
      <w:r w:rsidRPr="00334428">
        <w:rPr>
          <w:i/>
          <w:kern w:val="2"/>
        </w:rPr>
        <w:t>Meleagris gallopavo silvestris, M.g. osceola, M.g. intermedia, M.g. merriami, M.g. mexicana</w:t>
      </w:r>
      <w:r w:rsidRPr="00334428">
        <w:rPr>
          <w:kern w:val="2"/>
        </w:rPr>
        <w:t>) or their eggs, regardless of origin, without a valid game breeder license. No pen-raised turkeys from within or without the state shall be liberated (released) within the state.</w:t>
      </w:r>
    </w:p>
    <w:p w14:paraId="565EF6F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 xml:space="preserve">Statewide Youth and Physically Challenged Season Regulations. Only youths 17 years of age or younger or hunters possessing a physically challenged hunter permit with wheelchair classification may hunt. Youth must possess a hunter safety certification or proof of successful completion of a hunter safety course. Youths must be accompanied by one adult 18 years of age or older. If the accompanying adult is in possession of hunter safety certification, a valid hunting license or proof of successful completion of a hunter safety course, this requirement is waived for youth younger than 16 years of age. Additionally, any person younger than 18 years of age shall have in their immediate possession a valid, original youth license. Adults accompanying youth may not possess a firearm or bow. Youths may possess only one firearm or bow while hunting. The supervising adult shall maintain visual and voice contact with the youth at all times, except youths 12 years old or older who have successfully completed a hunter safety course may hunt without a supervising adult. Only one gobbler (male turkey) per day may be taken and any gobbler (male turkey) taken by the </w:t>
      </w:r>
      <w:r w:rsidRPr="00334428">
        <w:rPr>
          <w:kern w:val="2"/>
        </w:rPr>
        <w:t>hunter during this special season counts towards their season bag limit of two.</w:t>
      </w:r>
    </w:p>
    <w:p w14:paraId="1434990E"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Shooting Hours—one-half hour before sunrise to one-half hour after sunset.</w:t>
      </w:r>
    </w:p>
    <w:p w14:paraId="40E05A38"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Turkey Hunting Area Descriptions</w:t>
      </w:r>
    </w:p>
    <w:p w14:paraId="79F1EFA8"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Area A</w:t>
      </w:r>
    </w:p>
    <w:p w14:paraId="5183EDA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are open:</w:t>
      </w:r>
    </w:p>
    <w:p w14:paraId="4D40EF9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Beauregard;</w:t>
      </w:r>
    </w:p>
    <w:p w14:paraId="4F3552F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Bienville;</w:t>
      </w:r>
    </w:p>
    <w:p w14:paraId="4BBCD46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Bossier;</w:t>
      </w:r>
    </w:p>
    <w:p w14:paraId="262C506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Claiborne;</w:t>
      </w:r>
    </w:p>
    <w:p w14:paraId="0D144320" w14:textId="77777777" w:rsidR="00334428" w:rsidRPr="00334428" w:rsidRDefault="00334428" w:rsidP="00334428">
      <w:pPr>
        <w:ind w:left="432" w:right="432"/>
        <w:jc w:val="both"/>
        <w:rPr>
          <w:noProof/>
          <w:sz w:val="16"/>
          <w:szCs w:val="16"/>
        </w:rPr>
      </w:pPr>
      <w:r w:rsidRPr="00334428">
        <w:rPr>
          <w:noProof/>
          <w:sz w:val="16"/>
          <w:szCs w:val="16"/>
        </w:rPr>
        <w:t>Exception: see federal lands hunting schedule for Kisatchie National Forest dates.</w:t>
      </w:r>
    </w:p>
    <w:p w14:paraId="5D5FEAB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East Baton Rouge;</w:t>
      </w:r>
    </w:p>
    <w:p w14:paraId="43BBF18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East Feliciana;</w:t>
      </w:r>
    </w:p>
    <w:p w14:paraId="1C2E993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Grant;</w:t>
      </w:r>
    </w:p>
    <w:p w14:paraId="42B8E1DE" w14:textId="77777777" w:rsidR="00334428" w:rsidRPr="00334428" w:rsidRDefault="00334428" w:rsidP="00334428">
      <w:pPr>
        <w:ind w:left="432" w:right="432"/>
        <w:jc w:val="both"/>
        <w:rPr>
          <w:noProof/>
          <w:sz w:val="16"/>
          <w:szCs w:val="16"/>
        </w:rPr>
      </w:pPr>
      <w:r w:rsidRPr="00334428">
        <w:rPr>
          <w:noProof/>
          <w:sz w:val="16"/>
          <w:szCs w:val="16"/>
        </w:rPr>
        <w:t>Exception: see federal lands hunting schedule for Kisatchie National Forest dates;</w:t>
      </w:r>
    </w:p>
    <w:p w14:paraId="49BDEA6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Jackson;</w:t>
      </w:r>
    </w:p>
    <w:p w14:paraId="15D6225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ix.</w:t>
      </w:r>
      <w:r w:rsidRPr="00334428">
        <w:rPr>
          <w:kern w:val="2"/>
        </w:rPr>
        <w:tab/>
        <w:t>LaSalle;</w:t>
      </w:r>
    </w:p>
    <w:p w14:paraId="52F07B4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w:t>
      </w:r>
      <w:r w:rsidRPr="00334428">
        <w:rPr>
          <w:kern w:val="2"/>
        </w:rPr>
        <w:tab/>
        <w:t>Lincoln;</w:t>
      </w:r>
    </w:p>
    <w:p w14:paraId="6EB5856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w:t>
      </w:r>
      <w:r w:rsidRPr="00334428">
        <w:rPr>
          <w:kern w:val="2"/>
        </w:rPr>
        <w:tab/>
        <w:t>Livingston;</w:t>
      </w:r>
    </w:p>
    <w:p w14:paraId="44CB352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xii.</w:t>
      </w:r>
      <w:r w:rsidRPr="00334428">
        <w:rPr>
          <w:kern w:val="2"/>
        </w:rPr>
        <w:tab/>
        <w:t>Natchitoches;</w:t>
      </w:r>
    </w:p>
    <w:p w14:paraId="42C3F642" w14:textId="77777777" w:rsidR="00334428" w:rsidRPr="00334428" w:rsidRDefault="00334428" w:rsidP="00334428">
      <w:pPr>
        <w:ind w:left="432" w:right="432"/>
        <w:jc w:val="both"/>
        <w:rPr>
          <w:noProof/>
          <w:sz w:val="16"/>
          <w:szCs w:val="16"/>
        </w:rPr>
      </w:pPr>
      <w:r w:rsidRPr="00334428">
        <w:rPr>
          <w:noProof/>
          <w:sz w:val="16"/>
          <w:szCs w:val="16"/>
        </w:rPr>
        <w:t>Exception: see federal lands hunting schedule for Kisatchie National Forest dates.</w:t>
      </w:r>
    </w:p>
    <w:p w14:paraId="72CB25E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xiii.</w:t>
      </w:r>
      <w:r w:rsidRPr="00334428">
        <w:rPr>
          <w:kern w:val="2"/>
        </w:rPr>
        <w:tab/>
        <w:t>Sabine;</w:t>
      </w:r>
    </w:p>
    <w:p w14:paraId="767B012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xiv.</w:t>
      </w:r>
      <w:r w:rsidRPr="00334428">
        <w:rPr>
          <w:kern w:val="2"/>
        </w:rPr>
        <w:tab/>
        <w:t xml:space="preserve"> St. Helena;</w:t>
      </w:r>
    </w:p>
    <w:p w14:paraId="67E7884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xv.</w:t>
      </w:r>
      <w:r w:rsidRPr="00334428">
        <w:rPr>
          <w:kern w:val="2"/>
        </w:rPr>
        <w:tab/>
        <w:t>St. Tammany;</w:t>
      </w:r>
    </w:p>
    <w:p w14:paraId="38643A0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xvi.</w:t>
      </w:r>
      <w:r w:rsidRPr="00334428">
        <w:rPr>
          <w:kern w:val="2"/>
        </w:rPr>
        <w:tab/>
        <w:t>Tangipahoa;</w:t>
      </w:r>
    </w:p>
    <w:p w14:paraId="7811F7E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xvii.</w:t>
      </w:r>
      <w:r w:rsidRPr="00334428">
        <w:rPr>
          <w:kern w:val="2"/>
        </w:rPr>
        <w:tab/>
        <w:t>Union;</w:t>
      </w:r>
    </w:p>
    <w:p w14:paraId="646033F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xviii.</w:t>
      </w:r>
      <w:r w:rsidRPr="00334428">
        <w:rPr>
          <w:kern w:val="2"/>
        </w:rPr>
        <w:tab/>
        <w:t>Vernon;</w:t>
      </w:r>
    </w:p>
    <w:p w14:paraId="59B60C27" w14:textId="77777777" w:rsidR="00334428" w:rsidRPr="00334428" w:rsidRDefault="00334428" w:rsidP="00334428">
      <w:pPr>
        <w:ind w:left="432" w:right="432"/>
        <w:jc w:val="both"/>
        <w:rPr>
          <w:noProof/>
          <w:sz w:val="16"/>
          <w:szCs w:val="16"/>
        </w:rPr>
      </w:pPr>
      <w:r w:rsidRPr="00334428">
        <w:rPr>
          <w:noProof/>
          <w:sz w:val="16"/>
          <w:szCs w:val="16"/>
        </w:rPr>
        <w:t>Exception: see federal lands hunting schedule for Kisatchie National Forest dates.</w:t>
      </w:r>
    </w:p>
    <w:p w14:paraId="37FD1F5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xix.</w:t>
      </w:r>
      <w:r w:rsidRPr="00334428">
        <w:rPr>
          <w:kern w:val="2"/>
        </w:rPr>
        <w:tab/>
        <w:t>Washington;</w:t>
      </w:r>
    </w:p>
    <w:p w14:paraId="04A7368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xx.</w:t>
      </w:r>
      <w:r w:rsidRPr="00334428">
        <w:rPr>
          <w:kern w:val="2"/>
        </w:rPr>
        <w:tab/>
        <w:t>Webster</w:t>
      </w:r>
    </w:p>
    <w:p w14:paraId="1DE3933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xxi.</w:t>
      </w:r>
      <w:r w:rsidRPr="00334428">
        <w:rPr>
          <w:kern w:val="2"/>
        </w:rPr>
        <w:tab/>
        <w:t>West Feliciana (including Raccourci Island);</w:t>
      </w:r>
    </w:p>
    <w:p w14:paraId="3E92707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xxii.</w:t>
      </w:r>
      <w:r w:rsidRPr="00334428">
        <w:rPr>
          <w:kern w:val="2"/>
        </w:rPr>
        <w:tab/>
        <w:t>Winn.</w:t>
      </w:r>
    </w:p>
    <w:p w14:paraId="12F1E292" w14:textId="77777777" w:rsidR="00334428" w:rsidRPr="00334428" w:rsidRDefault="00334428" w:rsidP="00334428">
      <w:pPr>
        <w:ind w:left="432" w:right="432"/>
        <w:jc w:val="both"/>
        <w:rPr>
          <w:noProof/>
          <w:sz w:val="16"/>
          <w:szCs w:val="16"/>
        </w:rPr>
      </w:pPr>
      <w:r w:rsidRPr="00334428">
        <w:rPr>
          <w:noProof/>
          <w:sz w:val="16"/>
          <w:szCs w:val="16"/>
        </w:rPr>
        <w:t>Exception: see federal lands hunting schedule for Kisatchie National Forest dates.</w:t>
      </w:r>
    </w:p>
    <w:p w14:paraId="648DC43E"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also open:</w:t>
      </w:r>
    </w:p>
    <w:p w14:paraId="2DAE6A1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Allen—north of US 190 east of Kinder, west of US 165 south of Kinder;</w:t>
      </w:r>
    </w:p>
    <w:p w14:paraId="1729FAC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 xml:space="preserve">Calcasieu—north of I-10; </w:t>
      </w:r>
    </w:p>
    <w:p w14:paraId="40879EF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Caldwell—west of Ouachita River southward to Catahoula Parish line;</w:t>
      </w:r>
    </w:p>
    <w:p w14:paraId="2DEADD7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Catahoula—south and west of the Ouachita River from the Caldwell Parish line southward to LA 8 at Harrisonburg, north and west of LA 8 from Harrisonburg to the LaSalle Parish line, also that portion lying east of LA 15;</w:t>
      </w:r>
    </w:p>
    <w:p w14:paraId="263F401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East Carroll</w:t>
      </w:r>
      <w:r w:rsidRPr="00334428">
        <w:rPr>
          <w:rFonts w:ascii="Segoe UI Emoji" w:hAnsi="Segoe UI Emoji"/>
          <w:kern w:val="2"/>
        </w:rPr>
        <w:t>—</w:t>
      </w:r>
      <w:r w:rsidRPr="00334428">
        <w:rPr>
          <w:kern w:val="2"/>
        </w:rPr>
        <w:t>that portion east of the main channel of the Mississippi River;</w:t>
      </w:r>
    </w:p>
    <w:p w14:paraId="6389FFED"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Evangeline—north and west of LA 115, north of LA 106 west of LA 115 to US 167, west of US 167 south to LA 10, north of LA 10 west of US 167 to LA 13, west of LA 13 south of LA 10 to Mamou and north of LA 104 west of Mamou;</w:t>
      </w:r>
    </w:p>
    <w:p w14:paraId="402C1DE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Jefferson Davis—north of US 190 from junction with LA 26 to Kinder, west of US 165 and north of I-10 west from junction of US 165;</w:t>
      </w:r>
    </w:p>
    <w:p w14:paraId="778536C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Madison</w:t>
      </w:r>
      <w:r w:rsidRPr="00334428">
        <w:rPr>
          <w:rFonts w:ascii="Segoe UI Emoji" w:hAnsi="Segoe UI Emoji"/>
          <w:kern w:val="2"/>
        </w:rPr>
        <w:t>—</w:t>
      </w:r>
      <w:r w:rsidRPr="00334428">
        <w:rPr>
          <w:kern w:val="2"/>
        </w:rPr>
        <w:t>that portion east of the main channel of the Mississippi River;</w:t>
      </w:r>
    </w:p>
    <w:p w14:paraId="4C948CF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ix.</w:t>
      </w:r>
      <w:r w:rsidRPr="00334428">
        <w:rPr>
          <w:kern w:val="2"/>
        </w:rPr>
        <w:tab/>
        <w:t xml:space="preserve">Morehouse—west of US 165 from the Arkansas line to the junction of LA 140 at Bonita, north and west of LA 140 to junction of LA 830-4 (Cooper Lake Road), west of LA </w:t>
      </w:r>
      <w:r w:rsidRPr="00334428">
        <w:rPr>
          <w:kern w:val="2"/>
        </w:rPr>
        <w:lastRenderedPageBreak/>
        <w:t>830-4 to US 165 at Bastrop, south of US 165 to junction of LA 3051 (Grabault Road) south of LA 3051 to junction of LA 138, west of LA 138 to junction of LA 134, north of LA 134 to the Ouachita Parish line;</w:t>
      </w:r>
    </w:p>
    <w:p w14:paraId="79F1FEC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w:t>
      </w:r>
      <w:r w:rsidRPr="00334428">
        <w:rPr>
          <w:kern w:val="2"/>
        </w:rPr>
        <w:tab/>
        <w:t>Ouachita—all west of the Ouachita River. That portion east of the Ouachita River lying north of US 80;</w:t>
      </w:r>
    </w:p>
    <w:p w14:paraId="53C7367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w:t>
      </w:r>
      <w:r w:rsidRPr="00334428">
        <w:rPr>
          <w:kern w:val="2"/>
        </w:rPr>
        <w:tab/>
        <w:t>Rapides—all west of Red River and north of LA 28 east from Pineville, LA east to LaSalle Parish line;</w:t>
      </w:r>
    </w:p>
    <w:p w14:paraId="1C80382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xii.</w:t>
      </w:r>
      <w:r w:rsidRPr="00334428">
        <w:rPr>
          <w:kern w:val="2"/>
        </w:rPr>
        <w:tab/>
        <w:t>Tensas</w:t>
      </w:r>
      <w:r w:rsidRPr="00334428">
        <w:rPr>
          <w:rFonts w:ascii="Segoe UI Emoji" w:hAnsi="Segoe UI Emoji"/>
          <w:kern w:val="2"/>
        </w:rPr>
        <w:t>—</w:t>
      </w:r>
      <w:r w:rsidRPr="00334428">
        <w:rPr>
          <w:kern w:val="2"/>
        </w:rPr>
        <w:t>that portion east of the main channel of the Mississippi River.</w:t>
      </w:r>
    </w:p>
    <w:p w14:paraId="7DF65B32" w14:textId="77777777" w:rsidR="00334428" w:rsidRPr="00334428" w:rsidRDefault="00334428" w:rsidP="00334428">
      <w:pPr>
        <w:ind w:left="432" w:right="432"/>
        <w:jc w:val="both"/>
        <w:rPr>
          <w:noProof/>
          <w:sz w:val="16"/>
          <w:szCs w:val="16"/>
        </w:rPr>
      </w:pPr>
      <w:r w:rsidRPr="00334428">
        <w:rPr>
          <w:noProof/>
          <w:sz w:val="16"/>
          <w:szCs w:val="16"/>
        </w:rPr>
        <w:t>Exception: see federal lands hunting schedule for Kisatchie National Forest dates.</w:t>
      </w:r>
    </w:p>
    <w:p w14:paraId="6F158E1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Area B</w:t>
      </w:r>
    </w:p>
    <w:p w14:paraId="28F9DF9B"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are open:</w:t>
      </w:r>
    </w:p>
    <w:p w14:paraId="1503F48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Caddo;</w:t>
      </w:r>
    </w:p>
    <w:p w14:paraId="53C8DA3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DeSoto;</w:t>
      </w:r>
    </w:p>
    <w:p w14:paraId="5B68AE3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Red River.</w:t>
      </w:r>
    </w:p>
    <w:p w14:paraId="59F0A1A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Area C</w:t>
      </w:r>
    </w:p>
    <w:p w14:paraId="7F76D23E"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All of the following parishes are open:</w:t>
      </w:r>
    </w:p>
    <w:p w14:paraId="0C6C8C6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Ascension;</w:t>
      </w:r>
    </w:p>
    <w:p w14:paraId="3B536399"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Concordia;</w:t>
      </w:r>
    </w:p>
    <w:p w14:paraId="0920BB0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Franklin;</w:t>
      </w:r>
    </w:p>
    <w:p w14:paraId="47B4ACB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Iberville;</w:t>
      </w:r>
    </w:p>
    <w:p w14:paraId="79532E9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Pointe Coupee;</w:t>
      </w:r>
    </w:p>
    <w:p w14:paraId="072F3A97"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West Baton Rouge.</w:t>
      </w:r>
    </w:p>
    <w:p w14:paraId="39E75D57"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Portions of the following parishes are open:</w:t>
      </w:r>
    </w:p>
    <w:p w14:paraId="7BF4AC1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Avoyelles—that portion bounded on the east by the Atchafalaya River, on the north by Red River to the Brouillette Community, on the west by LA 452 from Brouillette to LA 1, on the south by LA 1, eastward to Hamburg, thence by the west Atchafalaya Basin protection levee southward;</w:t>
      </w:r>
    </w:p>
    <w:p w14:paraId="747A03B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Caldwell—all east of the Ouachita River;</w:t>
      </w:r>
    </w:p>
    <w:p w14:paraId="07EE0B0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Catahoula—all of the parish except for that portion located in area A;</w:t>
      </w:r>
    </w:p>
    <w:p w14:paraId="5228F8C2"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iv.</w:t>
      </w:r>
      <w:r w:rsidRPr="00334428">
        <w:rPr>
          <w:kern w:val="2"/>
        </w:rPr>
        <w:tab/>
        <w:t>East Carroll—that portion east of the main line levee to the Mississippi River;</w:t>
      </w:r>
    </w:p>
    <w:p w14:paraId="08DC0AB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w:t>
      </w:r>
      <w:r w:rsidRPr="00334428">
        <w:rPr>
          <w:kern w:val="2"/>
        </w:rPr>
        <w:tab/>
        <w:t>Iberia—east of the west Atchafalaya Basin protection levee;</w:t>
      </w:r>
    </w:p>
    <w:p w14:paraId="7C92BE1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w:t>
      </w:r>
      <w:r w:rsidRPr="00334428">
        <w:rPr>
          <w:kern w:val="2"/>
        </w:rPr>
        <w:tab/>
        <w:t>Madison—that portion lying east of US 65 from East Carroll Parish line to US 80 and south of US 80;</w:t>
      </w:r>
    </w:p>
    <w:p w14:paraId="2493E62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w:t>
      </w:r>
      <w:r w:rsidRPr="00334428">
        <w:rPr>
          <w:kern w:val="2"/>
        </w:rPr>
        <w:tab/>
        <w:t>Richland—west of LA 17 from Franklin Parish line to Ringle Road, south of Ringle Road to Ferguson Road, south of Ferguson Road to Little Road, south of Little Road to Big Creek, east of Big Creek to Franklin Parish line and that portion south of US 80 and east of LA 17;</w:t>
      </w:r>
    </w:p>
    <w:p w14:paraId="58F23A91"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viii.</w:t>
      </w:r>
      <w:r w:rsidRPr="00334428">
        <w:rPr>
          <w:kern w:val="2"/>
        </w:rPr>
        <w:tab/>
        <w:t>St. Landry—that portion bounded on the west by the west Atchafalaya Basin Protection Levee and on the east by the Atchafalaya River;</w:t>
      </w:r>
    </w:p>
    <w:p w14:paraId="5FBDADEE" w14:textId="77777777" w:rsidR="00334428" w:rsidRPr="00334428" w:rsidRDefault="00334428" w:rsidP="00334428">
      <w:pPr>
        <w:ind w:left="432" w:right="432"/>
        <w:jc w:val="both"/>
        <w:rPr>
          <w:noProof/>
          <w:sz w:val="16"/>
          <w:szCs w:val="16"/>
        </w:rPr>
      </w:pPr>
      <w:r w:rsidRPr="00334428">
        <w:rPr>
          <w:noProof/>
          <w:sz w:val="16"/>
          <w:szCs w:val="16"/>
        </w:rPr>
        <w:t>Exception: the Indian Bayou area; see federal lands hunting schedule for Indian Bayou area dates.</w:t>
      </w:r>
    </w:p>
    <w:p w14:paraId="0AC67AD3"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ix.</w:t>
      </w:r>
      <w:r w:rsidRPr="00334428">
        <w:rPr>
          <w:kern w:val="2"/>
        </w:rPr>
        <w:tab/>
        <w:t>Tensas</w:t>
      </w:r>
      <w:r w:rsidRPr="00334428">
        <w:rPr>
          <w:rFonts w:ascii="Segoe UI Emoji" w:hAnsi="Segoe UI Emoji"/>
          <w:kern w:val="2"/>
        </w:rPr>
        <w:t>—</w:t>
      </w:r>
      <w:r w:rsidRPr="00334428">
        <w:rPr>
          <w:kern w:val="2"/>
        </w:rPr>
        <w:t xml:space="preserve">that portion west of the main channel of the Mississippi River; </w:t>
      </w:r>
    </w:p>
    <w:p w14:paraId="7B62B1B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x.</w:t>
      </w:r>
      <w:r w:rsidRPr="00334428">
        <w:rPr>
          <w:kern w:val="2"/>
        </w:rPr>
        <w:tab/>
        <w:t xml:space="preserve">Upper St. Martin—all within the Atchafalaya Basin; in addition, that area bounded on the North by LA 352; on the West by LA 349, to LA 3039, to LA 347, to the Catahoula Hwy. (LA 96), to LA 679, to LA 345; and on the south by LA 3242; </w:t>
      </w:r>
    </w:p>
    <w:p w14:paraId="1447A041" w14:textId="77777777" w:rsidR="00334428" w:rsidRPr="00334428" w:rsidRDefault="00334428" w:rsidP="00334428">
      <w:pPr>
        <w:ind w:left="432" w:right="432"/>
        <w:jc w:val="both"/>
        <w:rPr>
          <w:noProof/>
          <w:sz w:val="16"/>
          <w:szCs w:val="16"/>
        </w:rPr>
      </w:pPr>
      <w:r w:rsidRPr="00334428">
        <w:rPr>
          <w:noProof/>
          <w:sz w:val="16"/>
          <w:szCs w:val="16"/>
        </w:rPr>
        <w:t>Exceptions: Indian Bayou area, see federal lands hunting schedule for Indian Bayou dates.</w:t>
      </w:r>
    </w:p>
    <w:p w14:paraId="1ADBA61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 xml:space="preserve">Turkey season dates on wildlife management areas, national wildlife refuges, Kisatchie National Forest and U.S. Army Corps of Engineers land located within areas A, B, and </w:t>
      </w:r>
      <w:r w:rsidRPr="00334428">
        <w:rPr>
          <w:kern w:val="2"/>
        </w:rPr>
        <w:t>C may vary from the season set for the parish in which they are located. Seasons for these lands are specified in LAC 76:XIX.115.</w:t>
      </w:r>
    </w:p>
    <w:p w14:paraId="777ECCD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WMA Turkey Hunting Regulations</w:t>
      </w:r>
    </w:p>
    <w:p w14:paraId="5684445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WMAs with youth turkey hunts are closed to all activities except turkey hunting by authorized youth hunt participants, shooting range use, and fishing on the day(s) of the youth hunt. </w:t>
      </w:r>
    </w:p>
    <w:p w14:paraId="2B3DC1E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Rules Specific to Certain WMAs</w:t>
      </w:r>
    </w:p>
    <w:p w14:paraId="7B4472A9"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Sandy Hollow. No turkey hunting within 100 yards of food plots identified by two yellow paint rings around the nearest tree.</w:t>
      </w:r>
    </w:p>
    <w:p w14:paraId="0BEFC2F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 Promulgated in accordance with R.S. 56:115.</w:t>
      </w:r>
    </w:p>
    <w:p w14:paraId="08185F05"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 xml:space="preserve">HISTORICAL NOTE: Promulgated by the Department of Wildlife and Fisheries, Wildlife and Fisheries Commission, LR 25:2263 (November 1999), amended LR 26:2634 (November 2000), LR 27:2270 (December 2001), LR 28:2375 (November 2002), LR 29:2512 (November 2003), LR 30:2874 (December 2004), LR 31:3167 (December 2005), LR 32:2272 (December 2006), LR 33:2469 (November 2007), LR 35:91 (January 2009), LR 35:2478 (November 2009), LR 36:2581 (November 2010), LR 37:3535 (December 2011), LR 38:2941 (November 2012), LR 40:96 (January 2014), LR 40:1554 (August 2014), LR 41:977 (May 2015), LR 42:1127 (July 2016), LR 43:1426 (July 2017), LR 44:1303 (July 2018), LR 45:964 (July 2019), LR 46:988 (July 2020), LR 47:934 (July 2021), LR 48:1897 (July 2022), LR 49:1266 (July 2023), LR 50:422 (March 2024), LR 50:826 (June 2024), LR 51:861 (June 2025), LR 52:1030 (June 2026). </w:t>
      </w:r>
    </w:p>
    <w:p w14:paraId="2A020701"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6" w:name="_Toc475610677"/>
      <w:r w:rsidRPr="00334428">
        <w:rPr>
          <w:b/>
          <w:kern w:val="2"/>
        </w:rPr>
        <w:t>§115.</w:t>
      </w:r>
      <w:r w:rsidRPr="00334428">
        <w:rPr>
          <w:b/>
          <w:kern w:val="2"/>
        </w:rPr>
        <w:tab/>
        <w:t>Turkey Hunting Areas, Seasons, and Bag Limits</w:t>
      </w:r>
      <w:bookmarkEnd w:id="566"/>
    </w:p>
    <w:p w14:paraId="2AD3701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Daily limit is one adult gobbler (male turkey). An adult gobbler is defined by having one of the following: wing feathers that have white barring all the way to the tip, tail feathers that are the same length, beard that is longer than 6 inches, or a spur that is at least ½-inch long. Properly licensed youth under 18 years of age may take one juvenile male turkey (jake) with a beard less than six inches per season. Season limit is two gobblers (male turkey). Any turkey harvested during the youth season are part of the season bag limit. Turkeys taken on WMAs are part of the season bag limit. Only one turkey may be taken during spring WMA lottery hunts.</w:t>
      </w:r>
    </w:p>
    <w:p w14:paraId="0C7F8A6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Turkey season will open on the first Saturday in April. The area A turkey season will be 30 consecutive days in length, the area B turkey season will be 23 consecutive days in length, and the area C turkey season will be 16 consecutive days in length. Wildlife management areas, national forests, national wildlife refuges, and U.S. Army Corps of Engineers land may vary from this framework. On those years when the first Saturday in April falls the day before Easter, then the season will open the Friday before the first Saturday in April, and Area A turkey season will be 31 consecutive days in length, Area B turkey season will be 24 consecutive days in length, and Area C turkey season will be 17 consecutive days in length.</w:t>
      </w:r>
    </w:p>
    <w:p w14:paraId="13EC8049"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Statewide youth turkey and physically challenged season on private lands shall be the weekend prior to the start of the regular turkey season. On those years when the weekend prior to the start of regular turkey seasons falls on Easter weekend, then the youth and physically challenged season will open on Good Friday.</w:t>
      </w:r>
    </w:p>
    <w:p w14:paraId="73022A36"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 Promulgated in accordance with R.S. 56:115.</w:t>
      </w:r>
    </w:p>
    <w:p w14:paraId="351A5493"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lastRenderedPageBreak/>
        <w:t>HISTORICAL NOTE: Promulgated by the Department of Wildlife and Fisheries, Wildlife and Fisheries Commission, LR 25:2264 (November 1999), amended LR 26:2634 (November 2000), LR 27:2270 (December 2001), LR 28:2376 (November 2002), LR 29:2512 (November 2003), LR 30:2875 (December 2004), LR 31:3167 (December 2005), LR 32:2272 (December 2006), LR 33:2470 (November 2007), LR 35:90 (January 2009), LR 35:2481 (November 2009), LR 36:2583 (November 2010), LR 37:3541 (December 2011), LR 38:2944 (November 2012), LR 40:99 (January 2014), LR 40:1556 (August 2014), LR 41:980 (May 2015), LR 42:1129 (July 2016), LR 43:1426 (July 2017), LR 44:1306 (July 2018), LR 45:966 (July 2019), LR 46:990 (July 2020), LR 47:936 (July 2021), LR 48:1899 (July 2022), LR 49:1268 (July 2023), LR 50:828 (June 2024), LR 51:863 (June 2025), LR 52:1032 (June 2026).</w:t>
      </w:r>
    </w:p>
    <w:p w14:paraId="4E2B6817"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67" w:name="_Toc475610678"/>
      <w:r w:rsidRPr="00334428">
        <w:rPr>
          <w:b/>
          <w:kern w:val="2"/>
        </w:rPr>
        <w:t>§117.</w:t>
      </w:r>
      <w:r w:rsidRPr="00334428">
        <w:rPr>
          <w:b/>
          <w:kern w:val="2"/>
        </w:rPr>
        <w:tab/>
        <w:t>Migratory Bird Seasons, Regulations, and Bag Limits</w:t>
      </w:r>
      <w:bookmarkEnd w:id="567"/>
    </w:p>
    <w:p w14:paraId="7245084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t>Seasons and Bag Limits</w:t>
      </w:r>
    </w:p>
    <w:tbl>
      <w:tblPr>
        <w:tblW w:w="529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34"/>
        <w:gridCol w:w="1398"/>
        <w:gridCol w:w="1440"/>
        <w:gridCol w:w="1621"/>
      </w:tblGrid>
      <w:tr w:rsidR="00334428" w:rsidRPr="00334428" w14:paraId="59E92172" w14:textId="77777777" w:rsidTr="002E5E82">
        <w:trPr>
          <w:tblHeader/>
          <w:jc w:val="center"/>
        </w:trPr>
        <w:tc>
          <w:tcPr>
            <w:tcW w:w="834" w:type="dxa"/>
            <w:shd w:val="clear" w:color="auto" w:fill="BFBFBF"/>
            <w:vAlign w:val="bottom"/>
            <w:hideMark/>
          </w:tcPr>
          <w:p w14:paraId="5D5B886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Species</w:t>
            </w:r>
          </w:p>
        </w:tc>
        <w:tc>
          <w:tcPr>
            <w:tcW w:w="1398" w:type="dxa"/>
            <w:shd w:val="clear" w:color="auto" w:fill="BFBFBF"/>
            <w:vAlign w:val="bottom"/>
            <w:hideMark/>
          </w:tcPr>
          <w:p w14:paraId="1B8C8D9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Season Dates</w:t>
            </w:r>
          </w:p>
        </w:tc>
        <w:tc>
          <w:tcPr>
            <w:tcW w:w="1440" w:type="dxa"/>
            <w:shd w:val="clear" w:color="auto" w:fill="BFBFBF"/>
            <w:vAlign w:val="bottom"/>
            <w:hideMark/>
          </w:tcPr>
          <w:p w14:paraId="7A20C03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Daily Bag Limit</w:t>
            </w:r>
          </w:p>
        </w:tc>
        <w:tc>
          <w:tcPr>
            <w:tcW w:w="1621" w:type="dxa"/>
            <w:shd w:val="clear" w:color="auto" w:fill="BFBFBF"/>
            <w:vAlign w:val="bottom"/>
            <w:hideMark/>
          </w:tcPr>
          <w:p w14:paraId="557A8FBD"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16"/>
                <w:szCs w:val="16"/>
              </w:rPr>
            </w:pPr>
            <w:r w:rsidRPr="00334428">
              <w:rPr>
                <w:b/>
                <w:sz w:val="16"/>
                <w:szCs w:val="16"/>
              </w:rPr>
              <w:t>Possession Limit</w:t>
            </w:r>
          </w:p>
        </w:tc>
      </w:tr>
      <w:tr w:rsidR="00334428" w:rsidRPr="00334428" w14:paraId="4C7CE38D" w14:textId="77777777" w:rsidTr="002E5E82">
        <w:trPr>
          <w:cantSplit/>
          <w:jc w:val="center"/>
        </w:trPr>
        <w:tc>
          <w:tcPr>
            <w:tcW w:w="834" w:type="dxa"/>
            <w:hideMark/>
          </w:tcPr>
          <w:p w14:paraId="5FB4FFC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Mourning and White Winged Doves and fully-dressed Eurasian and Collared Doves</w:t>
            </w:r>
          </w:p>
        </w:tc>
        <w:tc>
          <w:tcPr>
            <w:tcW w:w="1398" w:type="dxa"/>
          </w:tcPr>
          <w:p w14:paraId="3DC6898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South Zone:</w:t>
            </w:r>
          </w:p>
          <w:p w14:paraId="0496FE6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Sept.5-Sept. 20</w:t>
            </w:r>
          </w:p>
          <w:p w14:paraId="2FA965C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Oct. 17-Nov. 29</w:t>
            </w:r>
          </w:p>
          <w:p w14:paraId="10B2EA1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Dec. 12-Jan. 10</w:t>
            </w:r>
          </w:p>
          <w:p w14:paraId="3ACA9FC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North Zone:</w:t>
            </w:r>
          </w:p>
          <w:p w14:paraId="0A5FD2E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Sept. 5-Sept. 27</w:t>
            </w:r>
          </w:p>
          <w:p w14:paraId="192AEAA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Oct. 10-Nov. 15</w:t>
            </w:r>
          </w:p>
          <w:p w14:paraId="1E797A8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Dec. 19-Jan. 17</w:t>
            </w:r>
          </w:p>
        </w:tc>
        <w:tc>
          <w:tcPr>
            <w:tcW w:w="1440" w:type="dxa"/>
            <w:hideMark/>
          </w:tcPr>
          <w:p w14:paraId="355EC07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15 (in aggregate)</w:t>
            </w:r>
          </w:p>
        </w:tc>
        <w:tc>
          <w:tcPr>
            <w:tcW w:w="1621" w:type="dxa"/>
            <w:hideMark/>
          </w:tcPr>
          <w:p w14:paraId="0F0BA31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45 (in aggregate)</w:t>
            </w:r>
          </w:p>
        </w:tc>
      </w:tr>
      <w:tr w:rsidR="00334428" w:rsidRPr="00334428" w14:paraId="1AF0A5DF" w14:textId="77777777" w:rsidTr="002E5E82">
        <w:trPr>
          <w:cantSplit/>
          <w:jc w:val="center"/>
        </w:trPr>
        <w:tc>
          <w:tcPr>
            <w:tcW w:w="834" w:type="dxa"/>
            <w:hideMark/>
          </w:tcPr>
          <w:p w14:paraId="6E32808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Woodcock</w:t>
            </w:r>
          </w:p>
        </w:tc>
        <w:tc>
          <w:tcPr>
            <w:tcW w:w="1398" w:type="dxa"/>
            <w:hideMark/>
          </w:tcPr>
          <w:p w14:paraId="2279688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yellow"/>
              </w:rPr>
            </w:pPr>
            <w:r w:rsidRPr="00334428">
              <w:rPr>
                <w:sz w:val="16"/>
                <w:szCs w:val="16"/>
              </w:rPr>
              <w:t>Dec. 18-Jan. 31</w:t>
            </w:r>
          </w:p>
        </w:tc>
        <w:tc>
          <w:tcPr>
            <w:tcW w:w="1440" w:type="dxa"/>
            <w:hideMark/>
          </w:tcPr>
          <w:p w14:paraId="26ABC06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3</w:t>
            </w:r>
          </w:p>
        </w:tc>
        <w:tc>
          <w:tcPr>
            <w:tcW w:w="1621" w:type="dxa"/>
            <w:hideMark/>
          </w:tcPr>
          <w:p w14:paraId="26014CE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9</w:t>
            </w:r>
          </w:p>
        </w:tc>
      </w:tr>
      <w:tr w:rsidR="00334428" w:rsidRPr="00334428" w14:paraId="46EE5B3E" w14:textId="77777777" w:rsidTr="002E5E82">
        <w:trPr>
          <w:cantSplit/>
          <w:jc w:val="center"/>
        </w:trPr>
        <w:tc>
          <w:tcPr>
            <w:tcW w:w="834" w:type="dxa"/>
            <w:hideMark/>
          </w:tcPr>
          <w:p w14:paraId="1D180EF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Teal (Blue-winged, Green-winged and Cinnamon)</w:t>
            </w:r>
          </w:p>
        </w:tc>
        <w:tc>
          <w:tcPr>
            <w:tcW w:w="1398" w:type="dxa"/>
            <w:hideMark/>
          </w:tcPr>
          <w:p w14:paraId="3F02E0F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yellow"/>
              </w:rPr>
            </w:pPr>
            <w:r w:rsidRPr="00334428">
              <w:rPr>
                <w:sz w:val="16"/>
                <w:szCs w:val="16"/>
              </w:rPr>
              <w:t>Sept. 19-Sept. 27</w:t>
            </w:r>
          </w:p>
        </w:tc>
        <w:tc>
          <w:tcPr>
            <w:tcW w:w="1440" w:type="dxa"/>
            <w:hideMark/>
          </w:tcPr>
          <w:p w14:paraId="6C7E19C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6</w:t>
            </w:r>
          </w:p>
        </w:tc>
        <w:tc>
          <w:tcPr>
            <w:tcW w:w="1621" w:type="dxa"/>
            <w:hideMark/>
          </w:tcPr>
          <w:p w14:paraId="3CAFFF9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18</w:t>
            </w:r>
          </w:p>
        </w:tc>
      </w:tr>
      <w:tr w:rsidR="00334428" w:rsidRPr="00334428" w14:paraId="1692C84B" w14:textId="77777777" w:rsidTr="002E5E82">
        <w:trPr>
          <w:cantSplit/>
          <w:jc w:val="center"/>
        </w:trPr>
        <w:tc>
          <w:tcPr>
            <w:tcW w:w="834" w:type="dxa"/>
          </w:tcPr>
          <w:p w14:paraId="412F234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Black-Bellied Whistling Duck</w:t>
            </w:r>
          </w:p>
        </w:tc>
        <w:tc>
          <w:tcPr>
            <w:tcW w:w="1398" w:type="dxa"/>
          </w:tcPr>
          <w:p w14:paraId="4868444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Oct. 3-Oct. 11</w:t>
            </w:r>
          </w:p>
        </w:tc>
        <w:tc>
          <w:tcPr>
            <w:tcW w:w="1440" w:type="dxa"/>
          </w:tcPr>
          <w:p w14:paraId="630F9B6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4</w:t>
            </w:r>
          </w:p>
        </w:tc>
        <w:tc>
          <w:tcPr>
            <w:tcW w:w="1621" w:type="dxa"/>
          </w:tcPr>
          <w:p w14:paraId="68C988D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12</w:t>
            </w:r>
          </w:p>
        </w:tc>
      </w:tr>
      <w:tr w:rsidR="00334428" w:rsidRPr="00334428" w14:paraId="74D8E2A8" w14:textId="77777777" w:rsidTr="002E5E82">
        <w:trPr>
          <w:cantSplit/>
          <w:jc w:val="center"/>
        </w:trPr>
        <w:tc>
          <w:tcPr>
            <w:tcW w:w="834" w:type="dxa"/>
            <w:hideMark/>
          </w:tcPr>
          <w:p w14:paraId="181A9D3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King and Clapper Rails</w:t>
            </w:r>
          </w:p>
        </w:tc>
        <w:tc>
          <w:tcPr>
            <w:tcW w:w="1398" w:type="dxa"/>
            <w:hideMark/>
          </w:tcPr>
          <w:p w14:paraId="500E3B1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Sept. 19-Sept. 27</w:t>
            </w:r>
          </w:p>
          <w:p w14:paraId="4CFEDC9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yellow"/>
              </w:rPr>
            </w:pPr>
            <w:r w:rsidRPr="00334428">
              <w:rPr>
                <w:sz w:val="16"/>
                <w:szCs w:val="16"/>
              </w:rPr>
              <w:t>Nov. 7-Jan. 6</w:t>
            </w:r>
          </w:p>
        </w:tc>
        <w:tc>
          <w:tcPr>
            <w:tcW w:w="1440" w:type="dxa"/>
            <w:hideMark/>
          </w:tcPr>
          <w:p w14:paraId="68608B6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15 (in aggregate)</w:t>
            </w:r>
          </w:p>
        </w:tc>
        <w:tc>
          <w:tcPr>
            <w:tcW w:w="1621" w:type="dxa"/>
            <w:hideMark/>
          </w:tcPr>
          <w:p w14:paraId="5ACFE6D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45 (in aggregate)</w:t>
            </w:r>
          </w:p>
        </w:tc>
      </w:tr>
      <w:tr w:rsidR="00334428" w:rsidRPr="00334428" w14:paraId="7C4DF77E" w14:textId="77777777" w:rsidTr="002E5E82">
        <w:trPr>
          <w:cantSplit/>
          <w:jc w:val="center"/>
        </w:trPr>
        <w:tc>
          <w:tcPr>
            <w:tcW w:w="834" w:type="dxa"/>
            <w:hideMark/>
          </w:tcPr>
          <w:p w14:paraId="3F7C4B94"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Sora and Virginia Rails</w:t>
            </w:r>
          </w:p>
        </w:tc>
        <w:tc>
          <w:tcPr>
            <w:tcW w:w="1398" w:type="dxa"/>
            <w:hideMark/>
          </w:tcPr>
          <w:p w14:paraId="1E6C530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Sept. 19-Sept. 27</w:t>
            </w:r>
          </w:p>
          <w:p w14:paraId="3CBAA48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yellow"/>
              </w:rPr>
            </w:pPr>
            <w:r w:rsidRPr="00334428">
              <w:rPr>
                <w:sz w:val="16"/>
                <w:szCs w:val="16"/>
              </w:rPr>
              <w:t>Nov. 7-Jan. 6</w:t>
            </w:r>
          </w:p>
        </w:tc>
        <w:tc>
          <w:tcPr>
            <w:tcW w:w="1440" w:type="dxa"/>
            <w:hideMark/>
          </w:tcPr>
          <w:p w14:paraId="5F46156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25 (in aggregate)</w:t>
            </w:r>
          </w:p>
        </w:tc>
        <w:tc>
          <w:tcPr>
            <w:tcW w:w="1621" w:type="dxa"/>
            <w:hideMark/>
          </w:tcPr>
          <w:p w14:paraId="1EB0B64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75 (in aggregate)</w:t>
            </w:r>
          </w:p>
        </w:tc>
      </w:tr>
      <w:tr w:rsidR="00334428" w:rsidRPr="00334428" w14:paraId="4265186E" w14:textId="77777777" w:rsidTr="002E5E82">
        <w:trPr>
          <w:cantSplit/>
          <w:jc w:val="center"/>
        </w:trPr>
        <w:tc>
          <w:tcPr>
            <w:tcW w:w="834" w:type="dxa"/>
            <w:hideMark/>
          </w:tcPr>
          <w:p w14:paraId="561C88F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Gallinules</w:t>
            </w:r>
          </w:p>
        </w:tc>
        <w:tc>
          <w:tcPr>
            <w:tcW w:w="1398" w:type="dxa"/>
            <w:hideMark/>
          </w:tcPr>
          <w:p w14:paraId="1FBF770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Sept. 19-Sept. 27</w:t>
            </w:r>
          </w:p>
          <w:p w14:paraId="0F45EE5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yellow"/>
              </w:rPr>
            </w:pPr>
            <w:r w:rsidRPr="00334428">
              <w:rPr>
                <w:sz w:val="16"/>
                <w:szCs w:val="16"/>
              </w:rPr>
              <w:t>Nov. 7-Jan. 6</w:t>
            </w:r>
          </w:p>
        </w:tc>
        <w:tc>
          <w:tcPr>
            <w:tcW w:w="1440" w:type="dxa"/>
            <w:hideMark/>
          </w:tcPr>
          <w:p w14:paraId="08D5F65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15</w:t>
            </w:r>
          </w:p>
        </w:tc>
        <w:tc>
          <w:tcPr>
            <w:tcW w:w="1621" w:type="dxa"/>
            <w:hideMark/>
          </w:tcPr>
          <w:p w14:paraId="13586D4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45</w:t>
            </w:r>
          </w:p>
        </w:tc>
      </w:tr>
      <w:tr w:rsidR="00334428" w:rsidRPr="00334428" w14:paraId="2E31E1ED" w14:textId="77777777" w:rsidTr="002E5E82">
        <w:trPr>
          <w:cantSplit/>
          <w:jc w:val="center"/>
        </w:trPr>
        <w:tc>
          <w:tcPr>
            <w:tcW w:w="834" w:type="dxa"/>
            <w:hideMark/>
          </w:tcPr>
          <w:p w14:paraId="3B67136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Snipe</w:t>
            </w:r>
          </w:p>
        </w:tc>
        <w:tc>
          <w:tcPr>
            <w:tcW w:w="1398" w:type="dxa"/>
          </w:tcPr>
          <w:p w14:paraId="7C60D97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Oct. 31-Jan. 10</w:t>
            </w:r>
          </w:p>
          <w:p w14:paraId="2A82C1A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Jan. 25-Feb. 28</w:t>
            </w:r>
          </w:p>
        </w:tc>
        <w:tc>
          <w:tcPr>
            <w:tcW w:w="1440" w:type="dxa"/>
            <w:hideMark/>
          </w:tcPr>
          <w:p w14:paraId="754B27C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8</w:t>
            </w:r>
          </w:p>
        </w:tc>
        <w:tc>
          <w:tcPr>
            <w:tcW w:w="1621" w:type="dxa"/>
            <w:hideMark/>
          </w:tcPr>
          <w:p w14:paraId="5F4326B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24</w:t>
            </w:r>
          </w:p>
        </w:tc>
      </w:tr>
      <w:tr w:rsidR="00334428" w:rsidRPr="00334428" w14:paraId="5B51A28B" w14:textId="77777777" w:rsidTr="002E5E82">
        <w:trPr>
          <w:cantSplit/>
          <w:jc w:val="center"/>
        </w:trPr>
        <w:tc>
          <w:tcPr>
            <w:tcW w:w="834" w:type="dxa"/>
            <w:hideMark/>
          </w:tcPr>
          <w:p w14:paraId="4AB4FC9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Ducks, Coots and Mergansers</w:t>
            </w:r>
          </w:p>
        </w:tc>
        <w:tc>
          <w:tcPr>
            <w:tcW w:w="1398" w:type="dxa"/>
          </w:tcPr>
          <w:p w14:paraId="1C4B0F3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West Zone:</w:t>
            </w:r>
          </w:p>
          <w:p w14:paraId="06945D9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7 and Jan. 30 (Youth and Veteran’s only)</w:t>
            </w:r>
          </w:p>
          <w:p w14:paraId="04D7602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14-Dec. 6</w:t>
            </w:r>
          </w:p>
          <w:p w14:paraId="5591243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Dec. 19-Jan. 24</w:t>
            </w:r>
          </w:p>
          <w:p w14:paraId="3C264C1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East Zone:</w:t>
            </w:r>
          </w:p>
          <w:p w14:paraId="2441AB21"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14 and Feb. 6 (Youth and Veteran’s only)</w:t>
            </w:r>
          </w:p>
          <w:p w14:paraId="064EE13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21-Dec. 6</w:t>
            </w:r>
          </w:p>
          <w:p w14:paraId="1B23A93E"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yellow"/>
              </w:rPr>
            </w:pPr>
            <w:r w:rsidRPr="00334428">
              <w:rPr>
                <w:sz w:val="16"/>
                <w:szCs w:val="16"/>
              </w:rPr>
              <w:t>Dec. 19-Jan. 31</w:t>
            </w:r>
          </w:p>
        </w:tc>
        <w:tc>
          <w:tcPr>
            <w:tcW w:w="1440" w:type="dxa"/>
          </w:tcPr>
          <w:p w14:paraId="42207F5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Daily bag limit on ducks is 6 and may include no more than 4 mallards (no more than 2 females), 3 wood ducks, 2 canvasbacks, 2 redheads, 1 black duck and 3 pintails (no more than 1 female). Only 1 scaup may be taken for the first 15 days of the season with 2 per day allowed for the remainder. No mottled ducks may be taken for the first 15 days of the season with 1 per day allowed for the remainder. Daily bag limit on coots is 15. Mergansers-The daily bag limit for mergansers is 5, only 2 of which may be hooded mergansers, in addition to the daily bag limit for ducks.</w:t>
            </w:r>
          </w:p>
        </w:tc>
        <w:tc>
          <w:tcPr>
            <w:tcW w:w="1621" w:type="dxa"/>
            <w:hideMark/>
          </w:tcPr>
          <w:p w14:paraId="73C157C9"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Three times the daily bag limit.</w:t>
            </w:r>
          </w:p>
        </w:tc>
      </w:tr>
      <w:tr w:rsidR="00334428" w:rsidRPr="00334428" w14:paraId="54DBD10D" w14:textId="77777777" w:rsidTr="002E5E82">
        <w:trPr>
          <w:cantSplit/>
          <w:jc w:val="center"/>
        </w:trPr>
        <w:tc>
          <w:tcPr>
            <w:tcW w:w="834" w:type="dxa"/>
            <w:hideMark/>
          </w:tcPr>
          <w:p w14:paraId="65D59752"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Light Geese (Snow, Blue, and Ross’) and White-Fronted Geese</w:t>
            </w:r>
          </w:p>
        </w:tc>
        <w:tc>
          <w:tcPr>
            <w:tcW w:w="1398" w:type="dxa"/>
          </w:tcPr>
          <w:p w14:paraId="4E1B030C"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East Zone:</w:t>
            </w:r>
          </w:p>
          <w:p w14:paraId="7D50D08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14-Dec. 6</w:t>
            </w:r>
          </w:p>
          <w:p w14:paraId="205CBDD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Dec. 19-Feb. 7</w:t>
            </w:r>
          </w:p>
          <w:p w14:paraId="20EB78B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West Zone:</w:t>
            </w:r>
          </w:p>
          <w:p w14:paraId="048299E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14-Dec. 6</w:t>
            </w:r>
          </w:p>
          <w:p w14:paraId="2157578A"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lightGray"/>
              </w:rPr>
            </w:pPr>
            <w:r w:rsidRPr="00334428">
              <w:rPr>
                <w:sz w:val="16"/>
                <w:szCs w:val="16"/>
              </w:rPr>
              <w:t>Dec. 19-Feb. 7</w:t>
            </w:r>
          </w:p>
        </w:tc>
        <w:tc>
          <w:tcPr>
            <w:tcW w:w="1440" w:type="dxa"/>
          </w:tcPr>
          <w:p w14:paraId="2EC5FF15"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Daily bag limit on Light Geese (snow, blue, and ross’) is 20.</w:t>
            </w:r>
          </w:p>
          <w:p w14:paraId="7CD79A13"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Daily bag limit on White-Fronted Geese is 3.</w:t>
            </w:r>
          </w:p>
        </w:tc>
        <w:tc>
          <w:tcPr>
            <w:tcW w:w="1621" w:type="dxa"/>
          </w:tcPr>
          <w:p w14:paraId="763EB5B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 possession limit on Light Geese (snow, blue, and ross’)</w:t>
            </w:r>
          </w:p>
          <w:p w14:paraId="5ECF617D"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Possession limit on White-Fronted Geese is 9.</w:t>
            </w:r>
          </w:p>
        </w:tc>
      </w:tr>
      <w:tr w:rsidR="00334428" w:rsidRPr="00334428" w14:paraId="79760730" w14:textId="77777777" w:rsidTr="002E5E82">
        <w:trPr>
          <w:cantSplit/>
          <w:jc w:val="center"/>
        </w:trPr>
        <w:tc>
          <w:tcPr>
            <w:tcW w:w="834" w:type="dxa"/>
            <w:hideMark/>
          </w:tcPr>
          <w:p w14:paraId="0FEFB4F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Canada Geese</w:t>
            </w:r>
          </w:p>
        </w:tc>
        <w:tc>
          <w:tcPr>
            <w:tcW w:w="1398" w:type="dxa"/>
          </w:tcPr>
          <w:p w14:paraId="79FF42DF"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East Zone:</w:t>
            </w:r>
          </w:p>
          <w:p w14:paraId="50B5539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14-Dec. 6</w:t>
            </w:r>
          </w:p>
          <w:p w14:paraId="57553F0B"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Dec. 19-Feb. 7</w:t>
            </w:r>
          </w:p>
          <w:p w14:paraId="7C606BC0"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West Zone:</w:t>
            </w:r>
          </w:p>
          <w:p w14:paraId="1A128E07"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Nov. 14-Dec. 6</w:t>
            </w:r>
          </w:p>
          <w:p w14:paraId="54DF5DF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highlight w:val="yellow"/>
              </w:rPr>
            </w:pPr>
            <w:r w:rsidRPr="00334428">
              <w:rPr>
                <w:sz w:val="16"/>
                <w:szCs w:val="16"/>
              </w:rPr>
              <w:t>Dec. 19-Feb. 7</w:t>
            </w:r>
          </w:p>
        </w:tc>
        <w:tc>
          <w:tcPr>
            <w:tcW w:w="1440" w:type="dxa"/>
            <w:hideMark/>
          </w:tcPr>
          <w:p w14:paraId="182481C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1</w:t>
            </w:r>
          </w:p>
        </w:tc>
        <w:tc>
          <w:tcPr>
            <w:tcW w:w="1621" w:type="dxa"/>
            <w:hideMark/>
          </w:tcPr>
          <w:p w14:paraId="4B93A036"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3</w:t>
            </w:r>
          </w:p>
        </w:tc>
      </w:tr>
    </w:tbl>
    <w:p w14:paraId="3FFEB8E5"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2A07F7C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0EB9EEFB"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Conservation Order for Light Geese Seasons and Bag Limits</w:t>
      </w:r>
    </w:p>
    <w:p w14:paraId="0E11CA8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16"/>
          <w:szCs w:val="16"/>
        </w:rPr>
      </w:pPr>
    </w:p>
    <w:tbl>
      <w:tblPr>
        <w:tblW w:w="505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01"/>
        <w:gridCol w:w="1350"/>
        <w:gridCol w:w="1376"/>
        <w:gridCol w:w="1530"/>
      </w:tblGrid>
      <w:tr w:rsidR="00334428" w:rsidRPr="00334428" w14:paraId="16589299" w14:textId="77777777" w:rsidTr="002E5E82">
        <w:trPr>
          <w:cantSplit/>
          <w:tblHeader/>
          <w:jc w:val="center"/>
        </w:trPr>
        <w:tc>
          <w:tcPr>
            <w:tcW w:w="801" w:type="dxa"/>
            <w:shd w:val="clear" w:color="auto" w:fill="BFBFBF"/>
            <w:hideMark/>
          </w:tcPr>
          <w:p w14:paraId="5B948C5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16"/>
                <w:szCs w:val="16"/>
              </w:rPr>
            </w:pPr>
            <w:r w:rsidRPr="00334428">
              <w:rPr>
                <w:b/>
                <w:sz w:val="16"/>
                <w:szCs w:val="16"/>
              </w:rPr>
              <w:t>Species</w:t>
            </w:r>
          </w:p>
        </w:tc>
        <w:tc>
          <w:tcPr>
            <w:tcW w:w="1350" w:type="dxa"/>
            <w:shd w:val="clear" w:color="auto" w:fill="BFBFBF"/>
            <w:hideMark/>
          </w:tcPr>
          <w:p w14:paraId="6CD8CEE1"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16"/>
                <w:szCs w:val="16"/>
              </w:rPr>
            </w:pPr>
            <w:r w:rsidRPr="00334428">
              <w:rPr>
                <w:b/>
                <w:sz w:val="16"/>
                <w:szCs w:val="16"/>
              </w:rPr>
              <w:t>Season Dates</w:t>
            </w:r>
          </w:p>
        </w:tc>
        <w:tc>
          <w:tcPr>
            <w:tcW w:w="1376" w:type="dxa"/>
            <w:shd w:val="clear" w:color="auto" w:fill="BFBFBF"/>
            <w:hideMark/>
          </w:tcPr>
          <w:p w14:paraId="54856F7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16"/>
                <w:szCs w:val="16"/>
              </w:rPr>
            </w:pPr>
            <w:r w:rsidRPr="00334428">
              <w:rPr>
                <w:b/>
                <w:sz w:val="16"/>
                <w:szCs w:val="16"/>
              </w:rPr>
              <w:t>Daily Bag Limit</w:t>
            </w:r>
          </w:p>
        </w:tc>
        <w:tc>
          <w:tcPr>
            <w:tcW w:w="1530" w:type="dxa"/>
            <w:shd w:val="clear" w:color="auto" w:fill="BFBFBF"/>
            <w:hideMark/>
          </w:tcPr>
          <w:p w14:paraId="1E113CD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16"/>
                <w:szCs w:val="16"/>
              </w:rPr>
            </w:pPr>
            <w:r w:rsidRPr="00334428">
              <w:rPr>
                <w:b/>
                <w:sz w:val="16"/>
                <w:szCs w:val="16"/>
              </w:rPr>
              <w:t>Possession Limit</w:t>
            </w:r>
          </w:p>
        </w:tc>
      </w:tr>
      <w:tr w:rsidR="00334428" w:rsidRPr="00334428" w14:paraId="64A70AA4" w14:textId="77777777" w:rsidTr="002E5E82">
        <w:trPr>
          <w:cantSplit/>
          <w:tblHeader/>
          <w:jc w:val="center"/>
        </w:trPr>
        <w:tc>
          <w:tcPr>
            <w:tcW w:w="801" w:type="dxa"/>
            <w:hideMark/>
          </w:tcPr>
          <w:p w14:paraId="5EFCC6C8"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334428">
              <w:rPr>
                <w:sz w:val="16"/>
                <w:szCs w:val="16"/>
              </w:rPr>
              <w:t>Light Geese (Snow, Blue, and Ross’)</w:t>
            </w:r>
          </w:p>
        </w:tc>
        <w:tc>
          <w:tcPr>
            <w:tcW w:w="1350" w:type="dxa"/>
          </w:tcPr>
          <w:p w14:paraId="2262C04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94"/>
              <w:rPr>
                <w:sz w:val="16"/>
                <w:szCs w:val="16"/>
              </w:rPr>
            </w:pPr>
            <w:r w:rsidRPr="00334428">
              <w:rPr>
                <w:sz w:val="16"/>
                <w:szCs w:val="16"/>
              </w:rPr>
              <w:t>East Zone:</w:t>
            </w:r>
          </w:p>
          <w:p w14:paraId="4176FA3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94"/>
              <w:rPr>
                <w:sz w:val="16"/>
                <w:szCs w:val="16"/>
              </w:rPr>
            </w:pPr>
            <w:r w:rsidRPr="00334428">
              <w:rPr>
                <w:sz w:val="16"/>
                <w:szCs w:val="16"/>
              </w:rPr>
              <w:t>Dec. 7-Dec. 18</w:t>
            </w:r>
          </w:p>
          <w:p w14:paraId="0C6935EC"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94"/>
              <w:rPr>
                <w:sz w:val="16"/>
                <w:szCs w:val="16"/>
              </w:rPr>
            </w:pPr>
            <w:r w:rsidRPr="00334428">
              <w:rPr>
                <w:sz w:val="16"/>
                <w:szCs w:val="16"/>
              </w:rPr>
              <w:t>Feb. 8-March 7</w:t>
            </w:r>
          </w:p>
          <w:p w14:paraId="3B46457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94"/>
              <w:rPr>
                <w:sz w:val="16"/>
                <w:szCs w:val="16"/>
              </w:rPr>
            </w:pPr>
            <w:r w:rsidRPr="00334428">
              <w:rPr>
                <w:sz w:val="16"/>
                <w:szCs w:val="16"/>
              </w:rPr>
              <w:t>West Zone:</w:t>
            </w:r>
          </w:p>
          <w:p w14:paraId="11E4094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94"/>
              <w:rPr>
                <w:sz w:val="16"/>
                <w:szCs w:val="16"/>
              </w:rPr>
            </w:pPr>
            <w:r w:rsidRPr="00334428">
              <w:rPr>
                <w:sz w:val="16"/>
                <w:szCs w:val="16"/>
              </w:rPr>
              <w:t>Dec. 7-Dec. 18</w:t>
            </w:r>
          </w:p>
          <w:p w14:paraId="7444A5D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94"/>
              <w:rPr>
                <w:sz w:val="16"/>
                <w:szCs w:val="16"/>
                <w:highlight w:val="yellow"/>
              </w:rPr>
            </w:pPr>
            <w:r w:rsidRPr="00334428">
              <w:rPr>
                <w:sz w:val="16"/>
                <w:szCs w:val="16"/>
              </w:rPr>
              <w:t>Feb. 8-March 7</w:t>
            </w:r>
          </w:p>
        </w:tc>
        <w:tc>
          <w:tcPr>
            <w:tcW w:w="1376" w:type="dxa"/>
            <w:vAlign w:val="center"/>
            <w:hideMark/>
          </w:tcPr>
          <w:p w14:paraId="089BC43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No daily bag limit.</w:t>
            </w:r>
          </w:p>
        </w:tc>
        <w:tc>
          <w:tcPr>
            <w:tcW w:w="1530" w:type="dxa"/>
            <w:vAlign w:val="center"/>
            <w:hideMark/>
          </w:tcPr>
          <w:p w14:paraId="5AC2223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16"/>
                <w:szCs w:val="16"/>
              </w:rPr>
            </w:pPr>
            <w:r w:rsidRPr="00334428">
              <w:rPr>
                <w:sz w:val="16"/>
                <w:szCs w:val="16"/>
              </w:rPr>
              <w:t>No possession limit.</w:t>
            </w:r>
          </w:p>
        </w:tc>
      </w:tr>
    </w:tbl>
    <w:p w14:paraId="7750290A"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5943615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br w:type="column"/>
      </w:r>
      <w:r w:rsidRPr="00334428">
        <w:rPr>
          <w:kern w:val="2"/>
        </w:rPr>
        <w:lastRenderedPageBreak/>
        <w:t>C.</w:t>
      </w:r>
      <w:r w:rsidRPr="00334428">
        <w:rPr>
          <w:kern w:val="2"/>
        </w:rPr>
        <w:tab/>
        <w:t>Extended Falconry Seasons and Bag Limits</w:t>
      </w:r>
    </w:p>
    <w:tbl>
      <w:tblPr>
        <w:tblW w:w="497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A0" w:firstRow="1" w:lastRow="0" w:firstColumn="1" w:lastColumn="0" w:noHBand="0" w:noVBand="0"/>
      </w:tblPr>
      <w:tblGrid>
        <w:gridCol w:w="1354"/>
        <w:gridCol w:w="295"/>
        <w:gridCol w:w="1055"/>
        <w:gridCol w:w="295"/>
        <w:gridCol w:w="1974"/>
      </w:tblGrid>
      <w:tr w:rsidR="00334428" w:rsidRPr="00334428" w14:paraId="7C243110" w14:textId="77777777" w:rsidTr="002E5E82">
        <w:trPr>
          <w:cantSplit/>
          <w:tblHeader/>
          <w:jc w:val="center"/>
        </w:trPr>
        <w:tc>
          <w:tcPr>
            <w:tcW w:w="1649" w:type="dxa"/>
            <w:gridSpan w:val="2"/>
            <w:shd w:val="clear" w:color="auto" w:fill="BFBFBF"/>
            <w:vAlign w:val="bottom"/>
          </w:tcPr>
          <w:p w14:paraId="08F91D7F"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16"/>
                <w:szCs w:val="16"/>
              </w:rPr>
            </w:pPr>
            <w:r w:rsidRPr="00334428">
              <w:rPr>
                <w:b/>
                <w:bCs/>
                <w:sz w:val="16"/>
                <w:szCs w:val="16"/>
              </w:rPr>
              <w:t>Species</w:t>
            </w:r>
          </w:p>
        </w:tc>
        <w:tc>
          <w:tcPr>
            <w:tcW w:w="1350" w:type="dxa"/>
            <w:gridSpan w:val="2"/>
            <w:shd w:val="clear" w:color="auto" w:fill="BFBFBF"/>
            <w:vAlign w:val="bottom"/>
          </w:tcPr>
          <w:p w14:paraId="57ED4609"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16"/>
                <w:szCs w:val="16"/>
              </w:rPr>
            </w:pPr>
            <w:r w:rsidRPr="00334428">
              <w:rPr>
                <w:b/>
                <w:bCs/>
                <w:sz w:val="16"/>
                <w:szCs w:val="16"/>
              </w:rPr>
              <w:t>Season Dates</w:t>
            </w:r>
          </w:p>
        </w:tc>
        <w:tc>
          <w:tcPr>
            <w:tcW w:w="1974" w:type="dxa"/>
            <w:shd w:val="clear" w:color="auto" w:fill="BFBFBF"/>
            <w:vAlign w:val="bottom"/>
          </w:tcPr>
          <w:p w14:paraId="44A4AA40"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16"/>
                <w:szCs w:val="16"/>
              </w:rPr>
            </w:pPr>
            <w:r w:rsidRPr="00334428">
              <w:rPr>
                <w:b/>
                <w:bCs/>
                <w:sz w:val="16"/>
                <w:szCs w:val="16"/>
              </w:rPr>
              <w:t>Daily Bag Limit</w:t>
            </w:r>
          </w:p>
        </w:tc>
      </w:tr>
      <w:tr w:rsidR="00334428" w:rsidRPr="00334428" w14:paraId="5C1FF88D" w14:textId="77777777" w:rsidTr="002E5E82">
        <w:trPr>
          <w:cantSplit/>
          <w:trHeight w:val="300"/>
          <w:jc w:val="center"/>
        </w:trPr>
        <w:tc>
          <w:tcPr>
            <w:tcW w:w="1649" w:type="dxa"/>
            <w:gridSpan w:val="2"/>
          </w:tcPr>
          <w:p w14:paraId="137B2E86" w14:textId="77777777" w:rsidR="00334428" w:rsidRPr="00334428" w:rsidRDefault="00334428" w:rsidP="00334428">
            <w:pPr>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r w:rsidRPr="00334428">
              <w:rPr>
                <w:kern w:val="2"/>
                <w:sz w:val="16"/>
                <w:szCs w:val="16"/>
              </w:rPr>
              <w:t>Mourning and White Winged Doves and fully-dressed Eurasian and Collared Doves</w:t>
            </w:r>
          </w:p>
        </w:tc>
        <w:tc>
          <w:tcPr>
            <w:tcW w:w="1350" w:type="dxa"/>
            <w:gridSpan w:val="2"/>
            <w:vAlign w:val="center"/>
          </w:tcPr>
          <w:p w14:paraId="77B479F5" w14:textId="77777777" w:rsidR="00334428" w:rsidRPr="00334428" w:rsidRDefault="00334428" w:rsidP="00334428">
            <w:pPr>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jc w:val="center"/>
              <w:rPr>
                <w:kern w:val="2"/>
                <w:sz w:val="16"/>
                <w:szCs w:val="16"/>
              </w:rPr>
            </w:pPr>
            <w:r w:rsidRPr="00334428">
              <w:rPr>
                <w:kern w:val="2"/>
                <w:sz w:val="16"/>
                <w:szCs w:val="16"/>
              </w:rPr>
              <w:t>Sept. 21-Oct. 7</w:t>
            </w:r>
          </w:p>
        </w:tc>
        <w:tc>
          <w:tcPr>
            <w:tcW w:w="1974" w:type="dxa"/>
            <w:vAlign w:val="center"/>
          </w:tcPr>
          <w:p w14:paraId="61B79D72" w14:textId="77777777" w:rsidR="00334428" w:rsidRPr="00334428" w:rsidRDefault="00334428" w:rsidP="00334428">
            <w:pPr>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r w:rsidRPr="00334428">
              <w:rPr>
                <w:kern w:val="2"/>
                <w:sz w:val="16"/>
                <w:szCs w:val="16"/>
              </w:rPr>
              <w:t>Falconry daily bag and possession limit for all permitted migratory game birds must not exceed 3 and 9 birds, respectively, singly or in aggregate, during the extended falconry seasons and regular hunting seasons.</w:t>
            </w:r>
          </w:p>
        </w:tc>
      </w:tr>
      <w:tr w:rsidR="00334428" w:rsidRPr="00334428" w14:paraId="0E73803E" w14:textId="77777777" w:rsidTr="002E5E82">
        <w:trPr>
          <w:cantSplit/>
          <w:jc w:val="center"/>
        </w:trPr>
        <w:tc>
          <w:tcPr>
            <w:tcW w:w="1354" w:type="dxa"/>
          </w:tcPr>
          <w:p w14:paraId="518F26C4" w14:textId="77777777" w:rsidR="00334428" w:rsidRPr="00334428" w:rsidRDefault="00334428" w:rsidP="00334428">
            <w:pPr>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r w:rsidRPr="00334428">
              <w:rPr>
                <w:kern w:val="2"/>
                <w:sz w:val="16"/>
                <w:szCs w:val="16"/>
              </w:rPr>
              <w:t>Woodcock</w:t>
            </w:r>
          </w:p>
        </w:tc>
        <w:tc>
          <w:tcPr>
            <w:tcW w:w="1350" w:type="dxa"/>
            <w:gridSpan w:val="2"/>
            <w:vAlign w:val="center"/>
          </w:tcPr>
          <w:p w14:paraId="7BCF1C78" w14:textId="77777777" w:rsidR="00334428" w:rsidRPr="00334428" w:rsidRDefault="00334428" w:rsidP="0033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2"/>
                <w:sz w:val="16"/>
                <w:szCs w:val="16"/>
              </w:rPr>
            </w:pPr>
            <w:r w:rsidRPr="00334428">
              <w:rPr>
                <w:kern w:val="2"/>
                <w:sz w:val="16"/>
                <w:szCs w:val="16"/>
              </w:rPr>
              <w:t>Nov. 1-Dec. 17</w:t>
            </w:r>
          </w:p>
        </w:tc>
        <w:tc>
          <w:tcPr>
            <w:tcW w:w="2269" w:type="dxa"/>
            <w:gridSpan w:val="2"/>
            <w:vMerge w:val="restart"/>
          </w:tcPr>
          <w:p w14:paraId="53841DAE" w14:textId="77777777" w:rsidR="00334428" w:rsidRPr="00334428" w:rsidRDefault="00334428" w:rsidP="00334428">
            <w:pPr>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p>
        </w:tc>
      </w:tr>
      <w:tr w:rsidR="00334428" w:rsidRPr="00334428" w14:paraId="0B267EDB" w14:textId="77777777" w:rsidTr="002E5E82">
        <w:trPr>
          <w:cantSplit/>
          <w:jc w:val="center"/>
        </w:trPr>
        <w:tc>
          <w:tcPr>
            <w:tcW w:w="1354" w:type="dxa"/>
          </w:tcPr>
          <w:p w14:paraId="000B90CF" w14:textId="77777777" w:rsidR="00334428" w:rsidRPr="00334428" w:rsidRDefault="00334428" w:rsidP="00334428">
            <w:pPr>
              <w:keepNext/>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r w:rsidRPr="00334428">
              <w:rPr>
                <w:kern w:val="2"/>
                <w:sz w:val="16"/>
                <w:szCs w:val="16"/>
              </w:rPr>
              <w:t>Rails and Gallinule</w:t>
            </w:r>
          </w:p>
        </w:tc>
        <w:tc>
          <w:tcPr>
            <w:tcW w:w="1350" w:type="dxa"/>
            <w:gridSpan w:val="2"/>
            <w:vAlign w:val="center"/>
          </w:tcPr>
          <w:p w14:paraId="56BF1736"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2"/>
                <w:sz w:val="16"/>
                <w:szCs w:val="16"/>
              </w:rPr>
            </w:pPr>
            <w:r w:rsidRPr="00334428">
              <w:rPr>
                <w:kern w:val="2"/>
                <w:sz w:val="16"/>
                <w:szCs w:val="16"/>
              </w:rPr>
              <w:t>Oct. 31-Nov. 6</w:t>
            </w:r>
          </w:p>
          <w:p w14:paraId="7BEA4D6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kern w:val="2"/>
                <w:sz w:val="16"/>
                <w:szCs w:val="16"/>
              </w:rPr>
            </w:pPr>
            <w:r w:rsidRPr="00334428">
              <w:rPr>
                <w:kern w:val="2"/>
                <w:sz w:val="16"/>
                <w:szCs w:val="16"/>
              </w:rPr>
              <w:t>Jan. 7-Jan. 31</w:t>
            </w:r>
          </w:p>
        </w:tc>
        <w:tc>
          <w:tcPr>
            <w:tcW w:w="2269" w:type="dxa"/>
            <w:gridSpan w:val="2"/>
            <w:vMerge/>
          </w:tcPr>
          <w:p w14:paraId="66A96221" w14:textId="77777777" w:rsidR="00334428" w:rsidRPr="00334428" w:rsidRDefault="00334428" w:rsidP="00334428">
            <w:pPr>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p>
        </w:tc>
      </w:tr>
      <w:tr w:rsidR="00334428" w:rsidRPr="00334428" w14:paraId="7F15CB04" w14:textId="77777777" w:rsidTr="002E5E82">
        <w:trPr>
          <w:cantSplit/>
          <w:jc w:val="center"/>
        </w:trPr>
        <w:tc>
          <w:tcPr>
            <w:tcW w:w="1354" w:type="dxa"/>
          </w:tcPr>
          <w:p w14:paraId="5EDD5C7E" w14:textId="77777777" w:rsidR="00334428" w:rsidRPr="00334428" w:rsidRDefault="00334428" w:rsidP="00334428">
            <w:pPr>
              <w:keepNext/>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r w:rsidRPr="00334428">
              <w:rPr>
                <w:kern w:val="2"/>
                <w:sz w:val="16"/>
                <w:szCs w:val="16"/>
              </w:rPr>
              <w:t>Ducks</w:t>
            </w:r>
          </w:p>
        </w:tc>
        <w:tc>
          <w:tcPr>
            <w:tcW w:w="1350" w:type="dxa"/>
            <w:gridSpan w:val="2"/>
          </w:tcPr>
          <w:p w14:paraId="6D322BCE"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kern w:val="2"/>
                <w:sz w:val="16"/>
                <w:szCs w:val="16"/>
              </w:rPr>
            </w:pPr>
            <w:r w:rsidRPr="00334428">
              <w:rPr>
                <w:kern w:val="2"/>
                <w:sz w:val="16"/>
                <w:szCs w:val="16"/>
              </w:rPr>
              <w:t>East Zone:</w:t>
            </w:r>
          </w:p>
          <w:p w14:paraId="38C77C7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kern w:val="2"/>
                <w:sz w:val="16"/>
                <w:szCs w:val="16"/>
              </w:rPr>
            </w:pPr>
            <w:r w:rsidRPr="00334428">
              <w:rPr>
                <w:kern w:val="2"/>
                <w:sz w:val="16"/>
                <w:szCs w:val="16"/>
              </w:rPr>
              <w:t>Oct. 31-Nov. 20</w:t>
            </w:r>
          </w:p>
          <w:p w14:paraId="57FEBA2B"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kern w:val="2"/>
                <w:sz w:val="16"/>
                <w:szCs w:val="16"/>
              </w:rPr>
            </w:pPr>
            <w:r w:rsidRPr="00334428">
              <w:rPr>
                <w:kern w:val="2"/>
                <w:sz w:val="16"/>
                <w:szCs w:val="16"/>
              </w:rPr>
              <w:t>Dec. 7-Dec. 18</w:t>
            </w:r>
          </w:p>
          <w:p w14:paraId="6238F4C3"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kern w:val="2"/>
                <w:sz w:val="16"/>
                <w:szCs w:val="16"/>
              </w:rPr>
            </w:pPr>
            <w:r w:rsidRPr="00334428">
              <w:rPr>
                <w:kern w:val="2"/>
                <w:sz w:val="16"/>
                <w:szCs w:val="16"/>
              </w:rPr>
              <w:t>West Zone:</w:t>
            </w:r>
          </w:p>
          <w:p w14:paraId="3E12C152"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kern w:val="2"/>
                <w:sz w:val="16"/>
                <w:szCs w:val="16"/>
              </w:rPr>
            </w:pPr>
            <w:r w:rsidRPr="00334428">
              <w:rPr>
                <w:kern w:val="2"/>
                <w:sz w:val="16"/>
                <w:szCs w:val="16"/>
              </w:rPr>
              <w:t>Oct. 31-Nov. 13</w:t>
            </w:r>
          </w:p>
          <w:p w14:paraId="708F3084"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kern w:val="2"/>
                <w:sz w:val="16"/>
                <w:szCs w:val="16"/>
              </w:rPr>
            </w:pPr>
            <w:r w:rsidRPr="00334428">
              <w:rPr>
                <w:kern w:val="2"/>
                <w:sz w:val="16"/>
                <w:szCs w:val="16"/>
              </w:rPr>
              <w:t>Dec. 7-Dec. 18</w:t>
            </w:r>
          </w:p>
          <w:p w14:paraId="40452DF7" w14:textId="77777777" w:rsidR="00334428" w:rsidRPr="00334428" w:rsidRDefault="00334428" w:rsidP="0033442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kern w:val="2"/>
                <w:sz w:val="16"/>
                <w:szCs w:val="16"/>
                <w:highlight w:val="lightGray"/>
              </w:rPr>
            </w:pPr>
            <w:r w:rsidRPr="00334428">
              <w:rPr>
                <w:kern w:val="2"/>
                <w:sz w:val="16"/>
                <w:szCs w:val="16"/>
              </w:rPr>
              <w:t>Jan. 25-Jan. 31</w:t>
            </w:r>
          </w:p>
        </w:tc>
        <w:tc>
          <w:tcPr>
            <w:tcW w:w="2269" w:type="dxa"/>
            <w:gridSpan w:val="2"/>
            <w:vMerge/>
          </w:tcPr>
          <w:p w14:paraId="390139DE" w14:textId="77777777" w:rsidR="00334428" w:rsidRPr="00334428" w:rsidRDefault="00334428" w:rsidP="00334428">
            <w:pPr>
              <w:tabs>
                <w:tab w:val="left" w:pos="0"/>
                <w:tab w:val="left" w:pos="144"/>
                <w:tab w:val="left" w:pos="720"/>
                <w:tab w:val="left" w:pos="907"/>
                <w:tab w:val="left" w:pos="1080"/>
                <w:tab w:val="left" w:pos="1440"/>
                <w:tab w:val="left" w:pos="2160"/>
                <w:tab w:val="left" w:pos="2880"/>
                <w:tab w:val="left" w:pos="3600"/>
                <w:tab w:val="left" w:pos="4320"/>
                <w:tab w:val="left" w:pos="5760"/>
                <w:tab w:val="left" w:pos="6480"/>
                <w:tab w:val="left" w:pos="7920"/>
                <w:tab w:val="left" w:pos="8640"/>
              </w:tabs>
              <w:contextualSpacing/>
              <w:rPr>
                <w:kern w:val="2"/>
                <w:sz w:val="16"/>
                <w:szCs w:val="16"/>
              </w:rPr>
            </w:pPr>
          </w:p>
        </w:tc>
      </w:tr>
    </w:tbl>
    <w:p w14:paraId="021A62B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49492573"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Dove Hunting Regulations</w:t>
      </w:r>
    </w:p>
    <w:p w14:paraId="162E7E0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Shooting hours: one-half hour before sunrise to sunset.</w:t>
      </w:r>
    </w:p>
    <w:p w14:paraId="10A4B2F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There is no bag limit on Eurasian collared-doves or Ringed Turtle-doves provided that a fully feathered wing and head remain attached to the carcass of the bird. Fully dressed Eurasian collared-doves and ringed turtle doves (those without a fully feathered wing and head naturally attached to the carcass) shall be included in the aggregate bag.</w:t>
      </w:r>
    </w:p>
    <w:p w14:paraId="1971CBC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The following boundary divides the dove season zones: beginning at the Texas-Louisiana border on LA Hwy. 12; thence east along LA Hwy 12 to its intersection with U.S. Hwy 190; thence east along U.S. Hwy 190 to its intersection with I-12; thence east along I-12 to its intersection with I-10; then east along I-10 to the Mississippi state line.</w:t>
      </w:r>
    </w:p>
    <w:p w14:paraId="3DA441C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Black-Bellied Whistling Duck</w:t>
      </w:r>
    </w:p>
    <w:p w14:paraId="617D368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Shooting Hours: sunrise to sunset.</w:t>
      </w:r>
    </w:p>
    <w:p w14:paraId="1BA0D55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Regulations. All hunters participating in the Black-Bellied Whistling Duck only season in October are required to have a free Black-Bellied Whistling Duck hunting permit from LDWF and are required to report Black-Bellied Whistling Duck hunter effort and harvest within 15 days of the Black-Bellied Whistling Duck season closure.</w:t>
      </w:r>
    </w:p>
    <w:p w14:paraId="0424783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 xml:space="preserve">Snipe Hunting Regulations. Shooting hours one-half hour before sunrise to sunset, except at the Spanish Lake recreation area in Iberia Parish where shooting hours, including the conservation end at 2 p.m. </w:t>
      </w:r>
    </w:p>
    <w:p w14:paraId="0623BBA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Conservation Order for light geese. Only snow, blue, and Ross’ geese may be taken under the terms of the conservation order. Electronic calls and unplugged shotguns allowed. No daily bag or possession limit. Shooting hours one-half hour before sunrise until one-half hour after sunset.</w:t>
      </w:r>
    </w:p>
    <w:p w14:paraId="23E1E27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kern w:val="2"/>
        </w:rPr>
        <w:tab/>
        <w:t xml:space="preserve">Canada Goose Season Closure. The Canada goose season will be open statewide except for a portion of southwest Louisiana described as follows: beginning at the Texas State Line, proceeding east along LA Hwy. 82 to the Calcasieu Ship Channel, then north along the Calcasieu Ship </w:t>
      </w:r>
    </w:p>
    <w:p w14:paraId="2BB89916" w14:textId="77777777" w:rsidR="00334428" w:rsidRPr="00334428" w:rsidRDefault="00334428" w:rsidP="00334428">
      <w:pPr>
        <w:tabs>
          <w:tab w:val="left" w:pos="144"/>
          <w:tab w:val="left" w:pos="187"/>
          <w:tab w:val="left" w:pos="540"/>
          <w:tab w:val="left" w:pos="907"/>
          <w:tab w:val="left" w:pos="1080"/>
        </w:tabs>
        <w:jc w:val="both"/>
        <w:outlineLvl w:val="3"/>
        <w:rPr>
          <w:kern w:val="2"/>
        </w:rPr>
      </w:pPr>
      <w:r w:rsidRPr="00334428">
        <w:rPr>
          <w:kern w:val="2"/>
        </w:rPr>
        <w:t xml:space="preserve">Channel to its junction with the Intracoastal Canal, then east along the Intracoastal Canal to its juncture with LA Hwy. 82, then south along LA Hwy. 82 to its juncture with Parish Road 3147, then south and east along Parish Road 3147 to </w:t>
      </w:r>
      <w:r w:rsidRPr="00334428">
        <w:rPr>
          <w:kern w:val="2"/>
        </w:rPr>
        <w:br w:type="column"/>
      </w:r>
      <w:r w:rsidRPr="00334428">
        <w:rPr>
          <w:kern w:val="2"/>
        </w:rPr>
        <w:t>Freshwater Bayou Canal, then south to the Gulf of Mexico, then west along the shoreline of the Gulf of Mexico to the Texas State Line, then north to the point of beginning at LA Hwy. 82. Open waters of Lake Arthur and the Mermentau River, from the Hwy 14 bridge southward, will also be closed.</w:t>
      </w:r>
    </w:p>
    <w:p w14:paraId="63D5B5E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I.</w:t>
      </w:r>
      <w:r w:rsidRPr="00334428">
        <w:rPr>
          <w:kern w:val="2"/>
        </w:rPr>
        <w:tab/>
        <w:t xml:space="preserve">Statewide Youth Waterfowl and Veterans Season Regulations. </w:t>
      </w:r>
    </w:p>
    <w:p w14:paraId="18AF979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 xml:space="preserve">Only youths 17 years of age or younger may hunt. Youth must possess a hunter safety certification or proof of successful completion of a hunter safety course. Youths must be accompanied by one adult 18 years of age or older. If the accompanying adult is in possession of hunter safety certification, a valid hunting license or proof of successful completion of a hunter safety course, this requirement is waived for youth younger than 16 years of age. Youths may possess only one firearm while hunting. The supervising adult shall maintain visual and voice contact with the youth at all times. </w:t>
      </w:r>
    </w:p>
    <w:p w14:paraId="2357325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Veterans refers to those persons who served in the active military, naval or air service who were discharged or released under conditions other than dishonorable, and members of the Armed Forces on active duty including members of the National Guard and Reserves on active duty (other than for training). Veterans and active duty military personnel must possess a valid proof of service such as DD214 form, Active Military ID, Retired Military ID, Veterans Administration ID, or Veterans designation on their Driver’s License as well as mandatory waterfowl license(s), HIP certification, and Federal duck stamp to participate on these hunt days.</w:t>
      </w:r>
    </w:p>
    <w:p w14:paraId="63329C60"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R.S. 56:115.</w:t>
      </w:r>
    </w:p>
    <w:p w14:paraId="27A6033E"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Promulgated by the Department of Wildlife and Fisheries, Wildlife and Fisheries Commission, LR 42:1130 (July 2016), amended LR 43:1427 (July 2017), LR 44:1306 (July 2018), LR 45:966 (July 2019), LR 46:991 (July 2020), LR 47:937 (July 2021), LR 48:1899 (July 2022), LR 49:1268 (July 2023), LR 50:828 (June 2024), LR 51:864 (June 2025), LR 52:1033 (June 2026).</w:t>
      </w:r>
    </w:p>
    <w:p w14:paraId="26D7185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24CECCDB" w14:textId="77777777" w:rsidR="00334428" w:rsidRPr="00334428" w:rsidRDefault="00334428" w:rsidP="00334428">
      <w:pPr>
        <w:keepNext/>
        <w:ind w:left="2160"/>
        <w:jc w:val="both"/>
      </w:pPr>
      <w:r w:rsidRPr="00334428">
        <w:t>Tyler M. Bosworth</w:t>
      </w:r>
    </w:p>
    <w:p w14:paraId="2C95A6F5" w14:textId="77777777" w:rsidR="00334428" w:rsidRPr="00334428" w:rsidRDefault="00334428" w:rsidP="00334428">
      <w:pPr>
        <w:keepNext/>
        <w:ind w:left="2160"/>
        <w:jc w:val="both"/>
      </w:pPr>
      <w:r w:rsidRPr="00334428">
        <w:t>Secretary</w:t>
      </w:r>
    </w:p>
    <w:p w14:paraId="0432BDBB" w14:textId="77777777" w:rsidR="00334428" w:rsidRPr="00334428" w:rsidRDefault="00334428" w:rsidP="00334428">
      <w:pPr>
        <w:rPr>
          <w:noProof/>
          <w:sz w:val="16"/>
        </w:rPr>
      </w:pPr>
      <w:r w:rsidRPr="00334428">
        <w:rPr>
          <w:noProof/>
          <w:sz w:val="16"/>
        </w:rPr>
        <w:t>2606#022</w:t>
      </w:r>
    </w:p>
    <w:p w14:paraId="29A54F4E" w14:textId="77777777" w:rsidR="00334428" w:rsidRPr="00334428" w:rsidRDefault="00334428" w:rsidP="00334428"/>
    <w:p w14:paraId="45E028CB" w14:textId="77777777" w:rsidR="00334428" w:rsidRPr="00334428" w:rsidRDefault="00334428" w:rsidP="00334428">
      <w:pPr>
        <w:keepNext/>
        <w:tabs>
          <w:tab w:val="left" w:pos="-1440"/>
        </w:tabs>
        <w:spacing w:after="120"/>
        <w:jc w:val="center"/>
        <w:rPr>
          <w:b/>
          <w:noProof/>
        </w:rPr>
      </w:pPr>
      <w:bookmarkStart w:id="568" w:name="_Toc181082429"/>
      <w:r w:rsidRPr="00334428">
        <w:rPr>
          <w:b/>
          <w:noProof/>
        </w:rPr>
        <w:t>RULE</w:t>
      </w:r>
    </w:p>
    <w:p w14:paraId="4389DC32" w14:textId="77777777" w:rsidR="00334428" w:rsidRPr="00334428" w:rsidRDefault="00334428" w:rsidP="00334428">
      <w:pPr>
        <w:keepNext/>
        <w:jc w:val="center"/>
        <w:rPr>
          <w:b/>
          <w:noProof/>
        </w:rPr>
      </w:pPr>
      <w:r w:rsidRPr="00334428">
        <w:rPr>
          <w:b/>
          <w:noProof/>
        </w:rPr>
        <w:t>Department of Wildlife and Fisheries</w:t>
      </w:r>
    </w:p>
    <w:p w14:paraId="1AD14BF3" w14:textId="77777777" w:rsidR="00334428" w:rsidRPr="00334428" w:rsidRDefault="00334428" w:rsidP="00334428">
      <w:pPr>
        <w:keepNext/>
        <w:jc w:val="center"/>
        <w:rPr>
          <w:b/>
          <w:noProof/>
        </w:rPr>
      </w:pPr>
      <w:r w:rsidRPr="00334428">
        <w:rPr>
          <w:b/>
          <w:noProof/>
        </w:rPr>
        <w:t>Wildlife and Fisheries Commission</w:t>
      </w:r>
    </w:p>
    <w:p w14:paraId="6A5B5E53" w14:textId="77777777" w:rsidR="00334428" w:rsidRPr="00334428" w:rsidRDefault="00334428" w:rsidP="00334428">
      <w:pPr>
        <w:keepNext/>
        <w:spacing w:before="240" w:after="240"/>
        <w:jc w:val="center"/>
        <w:rPr>
          <w:noProof/>
        </w:rPr>
      </w:pPr>
      <w:r w:rsidRPr="00334428">
        <w:rPr>
          <w:noProof/>
        </w:rPr>
        <w:t>Wildlife Rehabilitation Program</w:t>
      </w:r>
      <w:r w:rsidRPr="00334428">
        <w:rPr>
          <w:noProof/>
        </w:rPr>
        <w:br/>
        <w:t>(LAC 76:V.131)</w:t>
      </w:r>
    </w:p>
    <w:p w14:paraId="4E3E8712"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 xml:space="preserve">Notice is hereby given that the Wildlife and Fisheries Commission adopts changes to the rules and regulations that govern the permitting and operations of Wildlife Rehabilitators. Wildlife rehabilitation is defined as the activity that provides housing treatment and temporary care of injured and/or orphaned indigenous animals with the goal of subsequent release of those healthy animals to appropriate habitats in the wild. This Rule is hereby adopted on the day of promulgation. </w:t>
      </w:r>
    </w:p>
    <w:p w14:paraId="4FD08D1D" w14:textId="77777777" w:rsidR="00334428" w:rsidRPr="00334428" w:rsidRDefault="00334428" w:rsidP="00334428">
      <w:pPr>
        <w:keepNext/>
        <w:jc w:val="center"/>
        <w:rPr>
          <w:b/>
          <w:kern w:val="28"/>
        </w:rPr>
      </w:pPr>
      <w:r w:rsidRPr="00334428">
        <w:rPr>
          <w:b/>
          <w:kern w:val="28"/>
        </w:rPr>
        <w:lastRenderedPageBreak/>
        <w:t>Title 76</w:t>
      </w:r>
    </w:p>
    <w:p w14:paraId="0EC267A2" w14:textId="77777777" w:rsidR="00334428" w:rsidRPr="00334428" w:rsidRDefault="00334428" w:rsidP="00334428">
      <w:pPr>
        <w:keepNext/>
        <w:jc w:val="center"/>
        <w:rPr>
          <w:b/>
          <w:kern w:val="28"/>
        </w:rPr>
      </w:pPr>
      <w:r w:rsidRPr="00334428">
        <w:rPr>
          <w:b/>
          <w:kern w:val="28"/>
        </w:rPr>
        <w:t>WILDLIFE AND FISHERIES</w:t>
      </w:r>
    </w:p>
    <w:p w14:paraId="530E5A03" w14:textId="77777777" w:rsidR="00334428" w:rsidRPr="00334428" w:rsidRDefault="00334428" w:rsidP="00334428">
      <w:pPr>
        <w:keepNext/>
        <w:jc w:val="center"/>
        <w:rPr>
          <w:b/>
          <w:noProof/>
        </w:rPr>
      </w:pPr>
      <w:r w:rsidRPr="00334428">
        <w:rPr>
          <w:b/>
          <w:noProof/>
        </w:rPr>
        <w:t>Part V.  Wild Quadrupeds and Wild Birds</w:t>
      </w:r>
    </w:p>
    <w:p w14:paraId="68A00CB7" w14:textId="77777777" w:rsidR="00334428" w:rsidRPr="00334428" w:rsidRDefault="00334428" w:rsidP="00334428">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334428">
        <w:rPr>
          <w:b/>
          <w:kern w:val="2"/>
        </w:rPr>
        <w:t>Chapter 1.</w:t>
      </w:r>
      <w:r w:rsidRPr="00334428">
        <w:rPr>
          <w:b/>
          <w:kern w:val="2"/>
        </w:rPr>
        <w:tab/>
        <w:t>Wild Quadrupeds</w:t>
      </w:r>
    </w:p>
    <w:p w14:paraId="5F14AA56" w14:textId="77777777" w:rsidR="00334428" w:rsidRPr="00334428" w:rsidRDefault="00334428" w:rsidP="00334428">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334428">
        <w:rPr>
          <w:b/>
          <w:kern w:val="2"/>
        </w:rPr>
        <w:t>§131.</w:t>
      </w:r>
      <w:r w:rsidRPr="00334428">
        <w:rPr>
          <w:b/>
          <w:kern w:val="2"/>
        </w:rPr>
        <w:tab/>
        <w:t>Wildlife Rehabilitation Program</w:t>
      </w:r>
    </w:p>
    <w:p w14:paraId="36D787A0"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A.</w:t>
      </w:r>
      <w:r w:rsidRPr="00334428">
        <w:rPr>
          <w:kern w:val="2"/>
        </w:rPr>
        <w:tab/>
      </w:r>
      <w:bookmarkEnd w:id="568"/>
      <w:r w:rsidRPr="00334428">
        <w:rPr>
          <w:kern w:val="2"/>
        </w:rPr>
        <w:t>Purpose</w:t>
      </w:r>
    </w:p>
    <w:p w14:paraId="057ACB9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purpose of this Section is to establish rules for the permitting and operation of wildlife rehabilitators.</w:t>
      </w:r>
    </w:p>
    <w:p w14:paraId="52DFFCE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B.</w:t>
      </w:r>
      <w:r w:rsidRPr="00334428">
        <w:rPr>
          <w:kern w:val="2"/>
        </w:rPr>
        <w:tab/>
        <w:t>Definitions</w:t>
      </w:r>
    </w:p>
    <w:p w14:paraId="75F5D61F"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Media</w:t>
      </w:r>
      <w:r w:rsidRPr="00334428">
        <w:rPr>
          <w:kern w:val="2"/>
        </w:rPr>
        <w:t>—means of communication using platforms such as broadcasting, publishing, and the internet, including, but not limited to, images, videos, and social media</w:t>
      </w:r>
    </w:p>
    <w:p w14:paraId="732469E8"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Rabies Vector Species</w:t>
      </w:r>
      <w:r w:rsidRPr="00334428">
        <w:rPr>
          <w:kern w:val="2"/>
        </w:rPr>
        <w:t xml:space="preserve"> (</w:t>
      </w:r>
      <w:r w:rsidRPr="00334428">
        <w:rPr>
          <w:i/>
          <w:kern w:val="2"/>
        </w:rPr>
        <w:t>RVS</w:t>
      </w:r>
      <w:r w:rsidRPr="00334428">
        <w:rPr>
          <w:kern w:val="2"/>
        </w:rPr>
        <w:t>)—mammalian species defined by Louisiana Department of Wildlife and Fisheries (LDWF) as potential carriers of the rabies virus including, but not limited to the following:</w:t>
      </w:r>
    </w:p>
    <w:p w14:paraId="56FFD2DB"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raccoons;</w:t>
      </w:r>
    </w:p>
    <w:p w14:paraId="2F48F2DA"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foxes;</w:t>
      </w:r>
    </w:p>
    <w:p w14:paraId="1C996020"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coyotes;</w:t>
      </w:r>
    </w:p>
    <w:p w14:paraId="430977AD"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skunks; and</w:t>
      </w:r>
    </w:p>
    <w:p w14:paraId="5D410FB2"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bats.</w:t>
      </w:r>
    </w:p>
    <w:p w14:paraId="2404166D" w14:textId="77777777" w:rsidR="00334428" w:rsidRPr="00334428" w:rsidRDefault="00334428" w:rsidP="00334428">
      <w:pPr>
        <w:tabs>
          <w:tab w:val="left" w:pos="720"/>
          <w:tab w:val="left" w:pos="979"/>
          <w:tab w:val="left" w:pos="1152"/>
        </w:tabs>
        <w:ind w:firstLine="360"/>
        <w:jc w:val="both"/>
        <w:outlineLvl w:val="4"/>
        <w:rPr>
          <w:i/>
          <w:kern w:val="2"/>
        </w:rPr>
      </w:pPr>
      <w:r w:rsidRPr="00334428">
        <w:rPr>
          <w:i/>
          <w:kern w:val="2"/>
        </w:rPr>
        <w:t>Standard Wildlife Rehabilitation Practices</w:t>
      </w:r>
      <w:r w:rsidRPr="00334428">
        <w:rPr>
          <w:kern w:val="2"/>
        </w:rPr>
        <w:t>—practices that are accepted as appropriate methods, procedures, animal care, and rehabilitator behaviors by the National Wildlife Rehabilitators Association and/or the International Wildlife Rehabilitation Council.</w:t>
      </w:r>
      <w:r w:rsidRPr="00334428">
        <w:rPr>
          <w:i/>
          <w:kern w:val="2"/>
        </w:rPr>
        <w:t xml:space="preserve"> </w:t>
      </w:r>
    </w:p>
    <w:p w14:paraId="4BDD299D"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Subpermittee</w:t>
      </w:r>
      <w:r w:rsidRPr="00334428">
        <w:rPr>
          <w:kern w:val="2"/>
        </w:rPr>
        <w:t>—person authorized to conduct rehabilitation activities under the supervisory responsibility of a wildlife rehabilitator.</w:t>
      </w:r>
    </w:p>
    <w:p w14:paraId="7E9259F4"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Supervisory Responsibility</w:t>
      </w:r>
      <w:r w:rsidRPr="00334428">
        <w:rPr>
          <w:kern w:val="2"/>
        </w:rPr>
        <w:t>—to direct actions and accept responsibility for the actions of a named individual engaged in wildlife rehabilitation activities.</w:t>
      </w:r>
    </w:p>
    <w:p w14:paraId="4F91D163"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Wildlife Rehabilitation</w:t>
      </w:r>
      <w:r w:rsidRPr="00334428">
        <w:rPr>
          <w:kern w:val="2"/>
        </w:rPr>
        <w:t>—activity that provides housing, treatment and temporary care of injured and/or orphaned indigenous animals with the goal of subsequent release of those healthy animals to appropriate habitats in the wild.</w:t>
      </w:r>
    </w:p>
    <w:p w14:paraId="281AA499"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Wildlife Rehabilitator</w:t>
      </w:r>
      <w:r w:rsidRPr="00334428">
        <w:rPr>
          <w:kern w:val="2"/>
        </w:rPr>
        <w:t>—a person who is permitted by the LDWF to engage in the practice of wildlife rehabilitation.</w:t>
      </w:r>
    </w:p>
    <w:p w14:paraId="21294F0F" w14:textId="77777777" w:rsidR="00334428" w:rsidRPr="00334428" w:rsidRDefault="00334428" w:rsidP="00334428">
      <w:pPr>
        <w:tabs>
          <w:tab w:val="left" w:pos="720"/>
          <w:tab w:val="left" w:pos="979"/>
          <w:tab w:val="left" w:pos="1152"/>
        </w:tabs>
        <w:ind w:firstLine="360"/>
        <w:jc w:val="both"/>
        <w:outlineLvl w:val="4"/>
        <w:rPr>
          <w:kern w:val="2"/>
        </w:rPr>
      </w:pPr>
      <w:r w:rsidRPr="00334428">
        <w:rPr>
          <w:i/>
          <w:kern w:val="2"/>
        </w:rPr>
        <w:t>Wildlife Rescuer</w:t>
      </w:r>
      <w:r w:rsidRPr="00334428">
        <w:rPr>
          <w:kern w:val="2"/>
        </w:rPr>
        <w:t>—a person who is allowed to possess certain wildlife in accordance with the exemption requirements of Paragraph D.3 of this Section.</w:t>
      </w:r>
    </w:p>
    <w:p w14:paraId="48CAC53F"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C.</w:t>
      </w:r>
      <w:r w:rsidRPr="00334428">
        <w:rPr>
          <w:kern w:val="2"/>
        </w:rPr>
        <w:tab/>
        <w:t>Permits</w:t>
      </w:r>
    </w:p>
    <w:p w14:paraId="25FDD0B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It shall be unlawful for any person to keep, hold or possess in captivity any sick, injured or orphaned wildlife (except fish) or otherwise engage in wildlife rehabilitation without first obtaining at no charge, a LDWF Wildlife Rehabilitation Permit (WRP), unless otherwise exempted by Subsection D of this Section. In addition to the WRP, a United States Fish and Wildlife Service (USFWS) rehabilitation permit must be in possession to rehabilitate species covered by the Migratory Bird Treaty Act or Endangered Species Act.</w:t>
      </w:r>
    </w:p>
    <w:p w14:paraId="153CB342"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A WRP authorizes the permittee to transport; temporarily possess; rehabilitate; transfer to a practicing veterinarian or another wildlife rehabilitator for treatment or euthanasia; release; or euthanize an injured, diseased, disabled, orphaned or otherwise debilitated live wildlife specified on their permit. Animals held under a WRP shall not be displayed for the purposes of exploitation, including for any promotional or commercial purpose, or educational purposes or otherwise displayed or exposed to the public (including on social media platforms) unless that individual animal has been permitted by LDWF or USFWS for that </w:t>
      </w:r>
      <w:r w:rsidRPr="00334428">
        <w:rPr>
          <w:kern w:val="2"/>
        </w:rPr>
        <w:t>purpose. Except, the use of media depicting rehabilitation animals shall be allowed for educational and fundraising activities provided that:</w:t>
      </w:r>
    </w:p>
    <w:p w14:paraId="54B595FC"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Animals are involved in rehabilitation activities such as intake/initial assessment, feeding, enrichment, care, and release that are considered standard wildlife rehabilitation practices.</w:t>
      </w:r>
    </w:p>
    <w:p w14:paraId="5547C86D"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Only licensed WRP holders or licensed subpermittees engaged in standard wildlife rehabilitation activities are allowed in media with rehabilitation wildlife.</w:t>
      </w:r>
    </w:p>
    <w:p w14:paraId="3DE0DC4F"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 xml:space="preserve">Proper personal protective equipment (PPEs) are utilized. </w:t>
      </w:r>
    </w:p>
    <w:p w14:paraId="76708CF3"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Rehabilitation animals shall not be assigned or referred to by “pet” names.</w:t>
      </w:r>
    </w:p>
    <w:p w14:paraId="56DC46B4"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Animals shall not be shown in a common space with domestic animals.</w:t>
      </w:r>
    </w:p>
    <w:p w14:paraId="5B914E1E" w14:textId="77777777" w:rsidR="00334428" w:rsidRPr="00334428" w:rsidRDefault="00334428" w:rsidP="00334428">
      <w:pPr>
        <w:tabs>
          <w:tab w:val="left" w:pos="907"/>
        </w:tabs>
        <w:ind w:firstLine="547"/>
        <w:jc w:val="both"/>
        <w:outlineLvl w:val="5"/>
        <w:rPr>
          <w:kern w:val="2"/>
        </w:rPr>
      </w:pPr>
      <w:r w:rsidRPr="00334428">
        <w:rPr>
          <w:kern w:val="2"/>
        </w:rPr>
        <w:t>f.</w:t>
      </w:r>
      <w:r w:rsidRPr="00334428">
        <w:rPr>
          <w:kern w:val="2"/>
        </w:rPr>
        <w:tab/>
        <w:t>All media produced with rehabilitation wildlife shall include a description of the wildlife rehabilitation occurring and the necessity for this activity.</w:t>
      </w:r>
    </w:p>
    <w:p w14:paraId="706EAFDC" w14:textId="77777777" w:rsidR="00334428" w:rsidRPr="00334428" w:rsidRDefault="00334428" w:rsidP="00334428">
      <w:pPr>
        <w:tabs>
          <w:tab w:val="left" w:pos="907"/>
        </w:tabs>
        <w:ind w:firstLine="547"/>
        <w:jc w:val="both"/>
        <w:outlineLvl w:val="5"/>
        <w:rPr>
          <w:kern w:val="2"/>
        </w:rPr>
      </w:pPr>
      <w:r w:rsidRPr="00334428">
        <w:rPr>
          <w:kern w:val="2"/>
        </w:rPr>
        <w:t>g.</w:t>
      </w:r>
      <w:r w:rsidRPr="00334428">
        <w:rPr>
          <w:kern w:val="2"/>
        </w:rPr>
        <w:tab/>
        <w:t xml:space="preserve">All media produced with images or videos of rehabilitation animals shall state, either verbally or in writing, “this animal is temporarily possessed under a wildlife rehabilitation permit issued by the Louisiana Department of Wildlife &amp; Fisheries.” </w:t>
      </w:r>
    </w:p>
    <w:p w14:paraId="615D786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D.</w:t>
      </w:r>
      <w:r w:rsidRPr="00334428">
        <w:rPr>
          <w:kern w:val="2"/>
        </w:rPr>
        <w:tab/>
        <w:t>Exemptions</w:t>
      </w:r>
    </w:p>
    <w:p w14:paraId="59E07CB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Employees of the LDWF are exempt from all state wildlife rehabilitation permit requirements while they are on duty.</w:t>
      </w:r>
    </w:p>
    <w:p w14:paraId="141CE03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Licensed veterinarians are exempted, provided they are treating an animal under the authorization of a wildlife rehabilitator or LDWF employee, or are treating an animal taken in from the public, provided the animal is released into an appropriate habitat or accepted by a wildlife rehabilitator.</w:t>
      </w:r>
    </w:p>
    <w:p w14:paraId="32D20A6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Wildlife Rescuer</w:t>
      </w:r>
    </w:p>
    <w:p w14:paraId="3EE6C1C7"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Individuals may possess in captivity certain sick, injured, or orphaned wildlife while providing care for such wildlife for a period of up to 90 days as provided for in this Paragraph.</w:t>
      </w:r>
    </w:p>
    <w:p w14:paraId="35A4C264"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Wildlife included under this Paragraph shall be limited to the following species: squirrel, opossum, rabbit, or chipmunk, with such possession limited to one animal or litter of animals per individual.</w:t>
      </w:r>
    </w:p>
    <w:p w14:paraId="0CC23AA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 raccoon or skunk that is sick, injured, or orphaned may also be possessed pursuant to the provisions of this Paragraph upon notification to the Department of Wildlife and Fisheries of possession of the wildlife and upon receipt of information regarding rabies vector species and a list of available wildlife rehabilitators.</w:t>
      </w:r>
    </w:p>
    <w:p w14:paraId="1251586A"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iii.</w:t>
      </w:r>
      <w:r w:rsidRPr="00334428">
        <w:rPr>
          <w:kern w:val="2"/>
        </w:rPr>
        <w:tab/>
        <w:t>Individuals in possession of any of these animals shall be held strictly liable for any damages for injuries to persons or property caused by the animal.</w:t>
      </w:r>
    </w:p>
    <w:p w14:paraId="55B98704"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To continue to possess the wildlife beyond ninety days from finding the sick, injured, or orphaned wildlife all of the following shall occur.</w:t>
      </w:r>
    </w:p>
    <w:p w14:paraId="497D7A3F"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The individual has satisfied wildlife rescuer training requirements. The curriculum shall be offered online and shall cover at a minimum safety considerations, wildlife husbandry requirements, transfer of diseases, and that a person possessing an animal pursuant to this Paragraph is held strictly liable for any damage or injury the animal causes.</w:t>
      </w:r>
    </w:p>
    <w:p w14:paraId="6DC79BE6"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The individual applied for a Special Purpose and Possession permit.</w:t>
      </w:r>
    </w:p>
    <w:p w14:paraId="1DB4BEAB"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lastRenderedPageBreak/>
        <w:tab/>
        <w:t>iii.</w:t>
      </w:r>
      <w:r w:rsidRPr="00334428">
        <w:rPr>
          <w:kern w:val="2"/>
        </w:rPr>
        <w:tab/>
        <w:t>A Louisiana licensed veterinarian has determined that the animal is medically non-releasable or exhibits signs of adjusted life in captivity.</w:t>
      </w:r>
    </w:p>
    <w:p w14:paraId="3A036031" w14:textId="77777777" w:rsidR="00334428" w:rsidRPr="00334428" w:rsidRDefault="00334428" w:rsidP="00334428">
      <w:pPr>
        <w:tabs>
          <w:tab w:val="left" w:pos="907"/>
        </w:tabs>
        <w:ind w:firstLine="547"/>
        <w:jc w:val="both"/>
        <w:outlineLvl w:val="5"/>
        <w:rPr>
          <w:kern w:val="2"/>
        </w:rPr>
      </w:pPr>
      <w:r w:rsidRPr="00334428">
        <w:rPr>
          <w:kern w:val="2"/>
        </w:rPr>
        <w:t>c.i.</w:t>
      </w:r>
      <w:r w:rsidRPr="00334428">
        <w:rPr>
          <w:kern w:val="2"/>
        </w:rPr>
        <w:tab/>
        <w:t>If the conditions of Subparagraph b of this Paragraph have been met, the Department of Wildlife and Fisheries shall issue a special purpose and possession permit and the individual shall be able to continue to possess the animal for the duration of its natural life.</w:t>
      </w:r>
    </w:p>
    <w:p w14:paraId="2E8E08E0"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Any animal possessed pursuant to the provisions of this Paragraph shall be spayed or neutered. Rabies vector species shall also be microchipped by a Louisiana licensed veterinarian.</w:t>
      </w:r>
    </w:p>
    <w:p w14:paraId="19F74162"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A Louisiana licensed veterinarian shall not be liable to any person for any injury, illness, death, loss, civil penalty, or damage as a result of any act or omission in determining that the animal is medically non-releasable or exhibits signs of adjusted life in captivity as required by the provisions of this Paragraph. However, this limitation of liability shall not be applicable if the damage, injury, or loss was caused by the gross negligence or willful or wanton misconduct of the licensed Louisiana veterinarian.</w:t>
      </w:r>
    </w:p>
    <w:p w14:paraId="3D94156F" w14:textId="77777777" w:rsidR="00334428" w:rsidRPr="00334428" w:rsidRDefault="00334428" w:rsidP="00334428">
      <w:pPr>
        <w:tabs>
          <w:tab w:val="left" w:pos="907"/>
        </w:tabs>
        <w:ind w:firstLine="547"/>
        <w:jc w:val="both"/>
        <w:outlineLvl w:val="5"/>
        <w:rPr>
          <w:kern w:val="2"/>
        </w:rPr>
      </w:pPr>
      <w:r w:rsidRPr="00334428">
        <w:rPr>
          <w:kern w:val="2"/>
        </w:rPr>
        <w:t>e.</w:t>
      </w:r>
      <w:r w:rsidRPr="00334428">
        <w:rPr>
          <w:kern w:val="2"/>
        </w:rPr>
        <w:tab/>
        <w:t>It shall be unlawful for an individual exempted under the provisions of this Paragraph to use the wildlife in any manner for the purposes of exploitation, including for any promotional or commercial purpose, or for the purposes of pet trade. Any such act shall be grounds for seizure of the wildlife by the department and revocation of any issued permit.</w:t>
      </w:r>
    </w:p>
    <w:p w14:paraId="75070C14"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E.</w:t>
      </w:r>
      <w:r w:rsidRPr="00334428">
        <w:rPr>
          <w:kern w:val="2"/>
        </w:rPr>
        <w:tab/>
        <w:t>Permit Requirements</w:t>
      </w:r>
    </w:p>
    <w:p w14:paraId="2A67436B"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All applicants must be 18 years of age or older.</w:t>
      </w:r>
    </w:p>
    <w:p w14:paraId="569225E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Anyone who has been convicted of a Class 3 or greater wildlife violation in Louisiana, or the equivalent in another state within the past five years, shall not be eligible for a WRP.</w:t>
      </w:r>
    </w:p>
    <w:p w14:paraId="3FC5EEE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All applicants must complete a WRP application, liability release, and financial responsibility statement.</w:t>
      </w:r>
    </w:p>
    <w:p w14:paraId="276C07A4"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Prior to licensure or renewal, all applicants must show proof of completion of a LDWF-approved wildlife rehabilitation course and must be currently certified under the approved organization's guidelines. Veterinarians licensed in the State of Louisiana are exempt from the training requirement to obtain a WRP. There shall be at least one approved course readily available online, which may require successful completion of an interactive test. The department shall post approved courses on its website. Failure to provide proof of successful completion of the course will result in non-licensure or revocation of the WRP.</w:t>
      </w:r>
    </w:p>
    <w:p w14:paraId="766DD69F"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All applicants must provide verification of having access to veterinary services by submitting a Statement of Veterinary Support Form provided by LDWF.</w:t>
      </w:r>
    </w:p>
    <w:p w14:paraId="6ECF8CD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 xml:space="preserve">All applicants shall have a suitable </w:t>
      </w:r>
      <w:r w:rsidRPr="00334428">
        <w:rPr>
          <w:color w:val="000000"/>
          <w:kern w:val="2"/>
        </w:rPr>
        <w:t xml:space="preserve">enclosure </w:t>
      </w:r>
      <w:r w:rsidRPr="00334428">
        <w:rPr>
          <w:kern w:val="2"/>
        </w:rPr>
        <w:t>for any animals housed and shall report the specifications on the department-approved application form. Permitted facilities may be subject to inspection by LDWF upon 24-hour notice to the WRP applicant.</w:t>
      </w:r>
    </w:p>
    <w:p w14:paraId="2B5C0B4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F.</w:t>
      </w:r>
      <w:r w:rsidRPr="00334428">
        <w:rPr>
          <w:kern w:val="2"/>
        </w:rPr>
        <w:tab/>
        <w:t>General Rules</w:t>
      </w:r>
    </w:p>
    <w:p w14:paraId="0529423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The WRP will not exempt the holder from regulations of other state, federal, parish or municipal governments or agencies.</w:t>
      </w:r>
    </w:p>
    <w:p w14:paraId="1ADD096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Sale of any animal held under a WRP is prohibited.</w:t>
      </w:r>
    </w:p>
    <w:p w14:paraId="2CBE5F5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No animal held under a WRP may be used for human consumption, unless specifically approved.</w:t>
      </w:r>
    </w:p>
    <w:p w14:paraId="1E5CDC9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No Louisiana S1-ranked species may be held under a WRP, without written authorization from the LDWF Wildlife Division.</w:t>
      </w:r>
    </w:p>
    <w:p w14:paraId="6B88092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No animal intended for wildlife rehabilitation may be imported into or exported out of the state of Louisiana without written authorization by LDWF Wildlife Division.</w:t>
      </w:r>
    </w:p>
    <w:p w14:paraId="5CD373F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6.</w:t>
      </w:r>
      <w:r w:rsidRPr="00334428">
        <w:rPr>
          <w:kern w:val="2"/>
        </w:rPr>
        <w:tab/>
        <w:t>The WRP does not authorize the possession of white-tail deer, bears, wild turkeys, outlaw quadrupeds, nutria, or alligators unless specifically stated on the permit.</w:t>
      </w:r>
    </w:p>
    <w:p w14:paraId="37145BB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7.</w:t>
      </w:r>
      <w:r w:rsidRPr="00334428">
        <w:rPr>
          <w:kern w:val="2"/>
        </w:rPr>
        <w:tab/>
        <w:t xml:space="preserve">Request for an Extension </w:t>
      </w:r>
    </w:p>
    <w:p w14:paraId="2310446B"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WRP holders shall not possess a non-migratory bird for more than 90 days, other injured wildlife longer than 45 days, or other orphaned wildlife no longer than required to prepare the animal for release, but not to exceed 120 days, except that a permit holder may submit a written request for extension of possession if:</w:t>
      </w:r>
    </w:p>
    <w:p w14:paraId="421D7FC8"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w:t>
      </w:r>
      <w:r w:rsidRPr="00334428">
        <w:rPr>
          <w:kern w:val="2"/>
        </w:rPr>
        <w:tab/>
        <w:t>the specified animal will likely be releasable after the time frame listed above but is currently non-releasable because of biological reasons; or</w:t>
      </w:r>
    </w:p>
    <w:p w14:paraId="00BBFD5E" w14:textId="77777777" w:rsidR="00334428" w:rsidRPr="00334428" w:rsidRDefault="00334428" w:rsidP="00334428">
      <w:pPr>
        <w:tabs>
          <w:tab w:val="decimal" w:pos="806"/>
          <w:tab w:val="left" w:pos="1080"/>
          <w:tab w:val="left" w:pos="4500"/>
          <w:tab w:val="left" w:pos="4680"/>
          <w:tab w:val="left" w:pos="4860"/>
          <w:tab w:val="left" w:pos="5040"/>
          <w:tab w:val="left" w:pos="7200"/>
        </w:tabs>
        <w:jc w:val="both"/>
        <w:outlineLvl w:val="5"/>
        <w:rPr>
          <w:kern w:val="2"/>
        </w:rPr>
      </w:pPr>
      <w:r w:rsidRPr="00334428">
        <w:rPr>
          <w:kern w:val="2"/>
        </w:rPr>
        <w:tab/>
        <w:t>ii.</w:t>
      </w:r>
      <w:r w:rsidRPr="00334428">
        <w:rPr>
          <w:kern w:val="2"/>
        </w:rPr>
        <w:tab/>
        <w:t>a licensed veterinarian determines, due to medical reasons, the animal requires additional rehabilitation time.</w:t>
      </w:r>
    </w:p>
    <w:p w14:paraId="46F3AD3B"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All extension requests should include a proposed release date and be submitted in writing to LDWF Wildlife Division. The permit holder may continue to house the specified animal while LDWF is reviewing the request. LDWF will provide a written response and include specific dates and instructions regarding disposition of the animal.</w:t>
      </w:r>
    </w:p>
    <w:p w14:paraId="0D497F1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8.</w:t>
      </w:r>
      <w:r w:rsidRPr="00334428">
        <w:rPr>
          <w:kern w:val="2"/>
        </w:rPr>
        <w:tab/>
        <w:t>WRP holders must ensure that animals are exposed to minimal handling and other human contact, except as necessary to maintain sanitary conditions, provide food and water, provide medical care, and prepare the animal for release.</w:t>
      </w:r>
    </w:p>
    <w:p w14:paraId="579E2FD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9.</w:t>
      </w:r>
      <w:r w:rsidRPr="00334428">
        <w:rPr>
          <w:kern w:val="2"/>
        </w:rPr>
        <w:tab/>
        <w:t>Animals that are determined medically non-releasable by a licensed veterinarian, exhibit signs of adjusted life in captivity and pose minimum zoonotic disease potential may be considered for educational animal designation. A LDWF Special Purpose and Possession permit application must be submitted to LDWF Wildlife Division by the end of the 90 day rehabilitation period to be considered for educational animal status.</w:t>
      </w:r>
    </w:p>
    <w:p w14:paraId="6A9DF65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10.</w:t>
      </w:r>
      <w:r w:rsidRPr="00334428">
        <w:rPr>
          <w:kern w:val="2"/>
        </w:rPr>
        <w:tab/>
        <w:t>All WRPs shall expire on December 31 of the year of issue unless otherwise noted.</w:t>
      </w:r>
    </w:p>
    <w:p w14:paraId="49003A07"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11.</w:t>
      </w:r>
      <w:r w:rsidRPr="00334428">
        <w:rPr>
          <w:kern w:val="2"/>
        </w:rPr>
        <w:tab/>
        <w:t>Permits are non-transferable but may include up to five listed subpermittees. Subpermittees are authorized to transport, house, and provide care for animals away from the wildlife rehabilitation facility. A person caring for animals at the wildlife rehabilitation facility is not required to be a subpermittee. WRP holders desiring to add subpermittees, must submit a subpermittee application form. Individuals may be removed as subpermittees at any time of the year. A subpermittee removal form must be submitted. All subpermittees:</w:t>
      </w:r>
    </w:p>
    <w:p w14:paraId="28BEF0E4" w14:textId="77777777" w:rsidR="00334428" w:rsidRPr="00334428" w:rsidRDefault="00334428" w:rsidP="00334428">
      <w:pPr>
        <w:tabs>
          <w:tab w:val="left" w:pos="907"/>
        </w:tabs>
        <w:ind w:firstLine="547"/>
        <w:jc w:val="both"/>
        <w:outlineLvl w:val="5"/>
        <w:rPr>
          <w:kern w:val="2"/>
        </w:rPr>
      </w:pPr>
      <w:r w:rsidRPr="00334428">
        <w:rPr>
          <w:kern w:val="2"/>
        </w:rPr>
        <w:t>a.</w:t>
      </w:r>
      <w:r w:rsidRPr="00334428">
        <w:rPr>
          <w:kern w:val="2"/>
        </w:rPr>
        <w:tab/>
        <w:t>must be 18 years of age or older;</w:t>
      </w:r>
    </w:p>
    <w:p w14:paraId="402C2635" w14:textId="77777777" w:rsidR="00334428" w:rsidRPr="00334428" w:rsidRDefault="00334428" w:rsidP="00334428">
      <w:pPr>
        <w:tabs>
          <w:tab w:val="left" w:pos="907"/>
        </w:tabs>
        <w:ind w:firstLine="547"/>
        <w:jc w:val="both"/>
        <w:outlineLvl w:val="5"/>
        <w:rPr>
          <w:kern w:val="2"/>
        </w:rPr>
      </w:pPr>
      <w:r w:rsidRPr="00334428">
        <w:rPr>
          <w:kern w:val="2"/>
        </w:rPr>
        <w:t>b.</w:t>
      </w:r>
      <w:r w:rsidRPr="00334428">
        <w:rPr>
          <w:kern w:val="2"/>
        </w:rPr>
        <w:tab/>
        <w:t>are exempt from the testing requirement but are subject to all other rules governing WRP holders including animal housing and care requirements;</w:t>
      </w:r>
    </w:p>
    <w:p w14:paraId="78C28EC0" w14:textId="77777777" w:rsidR="00334428" w:rsidRPr="00334428" w:rsidRDefault="00334428" w:rsidP="00334428">
      <w:pPr>
        <w:tabs>
          <w:tab w:val="left" w:pos="907"/>
        </w:tabs>
        <w:ind w:firstLine="547"/>
        <w:jc w:val="both"/>
        <w:outlineLvl w:val="5"/>
        <w:rPr>
          <w:kern w:val="2"/>
        </w:rPr>
      </w:pPr>
      <w:r w:rsidRPr="00334428">
        <w:rPr>
          <w:kern w:val="2"/>
        </w:rPr>
        <w:t>c.</w:t>
      </w:r>
      <w:r w:rsidRPr="00334428">
        <w:rPr>
          <w:kern w:val="2"/>
        </w:rPr>
        <w:tab/>
        <w:t>must work under the direction and supervision of the WRP holder;</w:t>
      </w:r>
    </w:p>
    <w:p w14:paraId="5AEB513C" w14:textId="77777777" w:rsidR="00334428" w:rsidRPr="00334428" w:rsidRDefault="00334428" w:rsidP="00334428">
      <w:pPr>
        <w:tabs>
          <w:tab w:val="left" w:pos="907"/>
        </w:tabs>
        <w:ind w:firstLine="547"/>
        <w:jc w:val="both"/>
        <w:outlineLvl w:val="5"/>
        <w:rPr>
          <w:kern w:val="2"/>
        </w:rPr>
      </w:pPr>
      <w:r w:rsidRPr="00334428">
        <w:rPr>
          <w:kern w:val="2"/>
        </w:rPr>
        <w:t>d.</w:t>
      </w:r>
      <w:r w:rsidRPr="00334428">
        <w:rPr>
          <w:kern w:val="2"/>
        </w:rPr>
        <w:tab/>
        <w:t>may be removed at any time by the supervising WRP holder or LDWF and in such cases must surrender any animals to the WRP holder or LDWF; and</w:t>
      </w:r>
    </w:p>
    <w:p w14:paraId="109863CF" w14:textId="77777777" w:rsidR="00334428" w:rsidRPr="00334428" w:rsidRDefault="00334428" w:rsidP="00334428">
      <w:pPr>
        <w:tabs>
          <w:tab w:val="left" w:pos="907"/>
        </w:tabs>
        <w:ind w:firstLine="547"/>
        <w:jc w:val="both"/>
        <w:outlineLvl w:val="5"/>
        <w:rPr>
          <w:kern w:val="2"/>
        </w:rPr>
      </w:pPr>
      <w:r w:rsidRPr="00334428">
        <w:rPr>
          <w:kern w:val="2"/>
        </w:rPr>
        <w:lastRenderedPageBreak/>
        <w:t>e.</w:t>
      </w:r>
      <w:r w:rsidRPr="00334428">
        <w:rPr>
          <w:kern w:val="2"/>
        </w:rPr>
        <w:tab/>
        <w:t>must have a valid subpermittee permit on the premises where animals are housed if animals are housed away from the supervising WRP holder’s facility.</w:t>
      </w:r>
    </w:p>
    <w:p w14:paraId="4139BD1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12.</w:t>
      </w:r>
      <w:r w:rsidRPr="00334428">
        <w:rPr>
          <w:kern w:val="2"/>
        </w:rPr>
        <w:tab/>
        <w:t>WRP holders are subject to non-renewal or revocation of their WRP if LDWF determines that any of their listed subpermittees are not properly supervised or fail to abide by applicable WRP rules.</w:t>
      </w:r>
    </w:p>
    <w:p w14:paraId="5F17DA5E"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13.</w:t>
      </w:r>
      <w:r w:rsidRPr="00334428">
        <w:rPr>
          <w:kern w:val="2"/>
        </w:rPr>
        <w:tab/>
        <w:t>LDWF provides no financial or material assistance to wildlife rehabilitators.</w:t>
      </w:r>
    </w:p>
    <w:p w14:paraId="31213F23"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14.</w:t>
      </w:r>
      <w:r w:rsidRPr="00334428">
        <w:rPr>
          <w:kern w:val="2"/>
        </w:rPr>
        <w:tab/>
        <w:t>Euthanasia of any animal held under a WRP is to be performed under the guidelines adopted by the American Veterinary Medical Association (AVMA).</w:t>
      </w:r>
    </w:p>
    <w:p w14:paraId="637FE64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15.</w:t>
      </w:r>
      <w:r w:rsidRPr="00334428">
        <w:rPr>
          <w:kern w:val="2"/>
        </w:rPr>
        <w:tab/>
        <w:t>Animals held under a WRP shall not be released on private land without written permission of the landowner or landowner designee. Licensed rehabilitators shall keep on file for a minimum of three years, an original document signed by the landowner, permitting the licensed rehabilitator to release animals upon their property. This document should include the name, address and phone number of the landowner, the physical location of the property, the size of the property (in acres), and the duration of the permission to release rehabilitated animals there. This document shall be presented upon request for review by LDWF personnel. A copy of all landowner permission documents shall be submitted to LDWF with the annual WRP report.</w:t>
      </w:r>
    </w:p>
    <w:p w14:paraId="3CB1ECFD"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16.</w:t>
      </w:r>
      <w:r w:rsidRPr="00334428">
        <w:rPr>
          <w:kern w:val="2"/>
        </w:rPr>
        <w:tab/>
        <w:t>Animals held under a WRP shall not be released on public land without first obtaining written permission from the governmental entity owning or administering the property.</w:t>
      </w:r>
    </w:p>
    <w:p w14:paraId="10DD6C6C"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17.</w:t>
      </w:r>
      <w:r w:rsidRPr="00334428">
        <w:rPr>
          <w:kern w:val="2"/>
        </w:rPr>
        <w:tab/>
        <w:t>All permitted animals and facilities in which they are housed shall be maintained within the minimum standards as provided by the National Wildlife Rehabilitators Association (NWRA) and International Wildlife Rehabilitation Council (IWRC) publication of Minimum Standards for Wildlife Rehabilitation.</w:t>
      </w:r>
    </w:p>
    <w:p w14:paraId="19951BC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18.</w:t>
      </w:r>
      <w:r w:rsidRPr="00334428">
        <w:rPr>
          <w:kern w:val="2"/>
        </w:rPr>
        <w:tab/>
        <w:t>It is strongly recommended that any wildlife rehabilitator working with rabies vector species receive pre-exposure rabies immunization.</w:t>
      </w:r>
    </w:p>
    <w:p w14:paraId="0857E2D6"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G.</w:t>
      </w:r>
      <w:r w:rsidRPr="00334428">
        <w:rPr>
          <w:kern w:val="2"/>
        </w:rPr>
        <w:tab/>
        <w:t>Reporting and Renewal Requirements</w:t>
      </w:r>
    </w:p>
    <w:p w14:paraId="2EA5E60A"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All animals held under a WRP must be fully documented on Wildlife Rehabilitation Report Form provided by LDWF.</w:t>
      </w:r>
    </w:p>
    <w:p w14:paraId="2D76CD4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 xml:space="preserve">A record of each animal admitted by a permitted rehabilitator must be maintained. This record should include the name, address, phone number and email address of the </w:t>
      </w:r>
      <w:r w:rsidRPr="00334428">
        <w:rPr>
          <w:kern w:val="2"/>
        </w:rPr>
        <w:t>person finding the animal, species, age, sex, date of admission, treatment performed, method of euthanasia if performed or date and location of release. These records must be maintained for a minimum of three years and must be available for inspection by LDWF personnel.</w:t>
      </w:r>
    </w:p>
    <w:p w14:paraId="41ACCBE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3.</w:t>
      </w:r>
      <w:r w:rsidRPr="00334428">
        <w:rPr>
          <w:kern w:val="2"/>
        </w:rPr>
        <w:tab/>
        <w:t>Wildlife Rehabilitation Report Forms for the permit period must be submitted to the LDWF no later than 30 days following the expiration of the permit and the WRP will not be renewed until these forms are received. Reports will cover the period from December 1 of the prior license year to November 30 of the current license year. Any wildlife rehabilitator who does not submit his/her report by the thirtieth day after the expiration date of the WRP, or who submits a false or materially incomplete report intentionally may be issued a citation for violation of Louisiana Wildlife and Fisheries Commission rules and regulations. If the citation does not result in a conviction, plea of guilty, or plea of no contest, the wildlife rehabilitator may be considered for reapplication upon receipt of the late wildlife rehabilitation form(s).</w:t>
      </w:r>
    </w:p>
    <w:p w14:paraId="1D16DA26"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4.</w:t>
      </w:r>
      <w:r w:rsidRPr="00334428">
        <w:rPr>
          <w:kern w:val="2"/>
        </w:rPr>
        <w:tab/>
        <w:t>Report forms must be current and shall be available for inspection at all times by Wildlife Enforcement Agents or any other authorized representatives of the department.</w:t>
      </w:r>
    </w:p>
    <w:p w14:paraId="10BBA200"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5.</w:t>
      </w:r>
      <w:r w:rsidRPr="00334428">
        <w:rPr>
          <w:kern w:val="2"/>
        </w:rPr>
        <w:tab/>
        <w:t>Upon expiration of a WRP and if the WRP has not been renewed, all animals held under the permit must be disposed of by transferring to a currently licensed WRP, released into the wild, or euthanized.</w:t>
      </w:r>
    </w:p>
    <w:p w14:paraId="09428457"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r w:rsidRPr="00334428">
        <w:rPr>
          <w:kern w:val="2"/>
        </w:rPr>
        <w:t>H.</w:t>
      </w:r>
      <w:r w:rsidRPr="00334428">
        <w:rPr>
          <w:kern w:val="2"/>
        </w:rPr>
        <w:tab/>
        <w:t>Penalties</w:t>
      </w:r>
    </w:p>
    <w:p w14:paraId="57DBA2C5"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1.</w:t>
      </w:r>
      <w:r w:rsidRPr="00334428">
        <w:rPr>
          <w:kern w:val="2"/>
        </w:rPr>
        <w:tab/>
        <w:t>Violations of this Rule constitute a Class 2 offense.</w:t>
      </w:r>
    </w:p>
    <w:p w14:paraId="20003D01" w14:textId="77777777" w:rsidR="00334428" w:rsidRPr="00334428" w:rsidRDefault="00334428" w:rsidP="00334428">
      <w:pPr>
        <w:tabs>
          <w:tab w:val="left" w:pos="720"/>
          <w:tab w:val="left" w:pos="979"/>
          <w:tab w:val="left" w:pos="1152"/>
        </w:tabs>
        <w:ind w:firstLine="360"/>
        <w:jc w:val="both"/>
        <w:outlineLvl w:val="4"/>
        <w:rPr>
          <w:kern w:val="2"/>
        </w:rPr>
      </w:pPr>
      <w:r w:rsidRPr="00334428">
        <w:rPr>
          <w:kern w:val="2"/>
        </w:rPr>
        <w:t>2.</w:t>
      </w:r>
      <w:r w:rsidRPr="00334428">
        <w:rPr>
          <w:kern w:val="2"/>
        </w:rPr>
        <w:tab/>
        <w:t>Violation of these Rules may result in citation and/or revocation of the WRP.</w:t>
      </w:r>
    </w:p>
    <w:p w14:paraId="4431163F"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AUTHORITY NOTE:</w:t>
      </w:r>
      <w:r w:rsidRPr="00334428">
        <w:rPr>
          <w:kern w:val="2"/>
          <w:sz w:val="18"/>
        </w:rPr>
        <w:tab/>
        <w:t>Promulgated in accordance with the Louisiana Constitution, Article IX, Section 7, R.S. 56:3, R.S. 56:5, R.S. 56:6 (10), and (15), R.S. 56:115 and R.S. 56:126.</w:t>
      </w:r>
    </w:p>
    <w:p w14:paraId="2A2F4249" w14:textId="77777777" w:rsidR="00334428" w:rsidRPr="00334428" w:rsidRDefault="00334428" w:rsidP="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334428">
        <w:rPr>
          <w:kern w:val="2"/>
          <w:sz w:val="18"/>
        </w:rPr>
        <w:t>HISTORICAL NOTE:</w:t>
      </w:r>
      <w:r w:rsidRPr="00334428">
        <w:rPr>
          <w:kern w:val="2"/>
          <w:sz w:val="18"/>
        </w:rPr>
        <w:tab/>
        <w:t xml:space="preserve">Promulgated by the Department of Wildlife and Fisheries, Wildlife and Fisheries Commission, LR 36:852 (April 2010), amended LR 37:602 (February 2011), amended by House Concurrent Resolution No. 6 of the 2024 Regular Session, LR 50:1079 (July 2024), amended by the Department of Wildlife and Fisheries, Wildlife and Fisheries Commission, LR 52:1035 (June 2026). </w:t>
      </w:r>
    </w:p>
    <w:p w14:paraId="720EA45D" w14:textId="77777777" w:rsidR="00334428" w:rsidRPr="00334428" w:rsidRDefault="00334428" w:rsidP="00334428">
      <w:pPr>
        <w:tabs>
          <w:tab w:val="left" w:pos="144"/>
          <w:tab w:val="left" w:pos="187"/>
          <w:tab w:val="left" w:pos="540"/>
          <w:tab w:val="left" w:pos="907"/>
          <w:tab w:val="left" w:pos="1080"/>
        </w:tabs>
        <w:ind w:firstLine="187"/>
        <w:jc w:val="both"/>
        <w:outlineLvl w:val="3"/>
        <w:rPr>
          <w:kern w:val="2"/>
        </w:rPr>
      </w:pPr>
    </w:p>
    <w:p w14:paraId="36C46651" w14:textId="77777777" w:rsidR="00334428" w:rsidRPr="00334428" w:rsidRDefault="00334428" w:rsidP="00334428">
      <w:pPr>
        <w:keepNext/>
        <w:ind w:left="2160"/>
        <w:jc w:val="both"/>
      </w:pPr>
      <w:r w:rsidRPr="00334428">
        <w:t>Tyler M. Bosworth</w:t>
      </w:r>
    </w:p>
    <w:p w14:paraId="279605DF" w14:textId="77777777" w:rsidR="00334428" w:rsidRPr="00334428" w:rsidRDefault="00334428" w:rsidP="00334428">
      <w:pPr>
        <w:keepNext/>
        <w:ind w:left="2160"/>
        <w:jc w:val="both"/>
      </w:pPr>
      <w:r w:rsidRPr="00334428">
        <w:t>Secretary</w:t>
      </w:r>
    </w:p>
    <w:p w14:paraId="416C0AB0" w14:textId="77777777" w:rsidR="00334428" w:rsidRPr="00334428" w:rsidRDefault="00334428" w:rsidP="00334428">
      <w:pPr>
        <w:rPr>
          <w:noProof/>
          <w:sz w:val="16"/>
        </w:rPr>
      </w:pPr>
      <w:r w:rsidRPr="00334428">
        <w:rPr>
          <w:noProof/>
          <w:sz w:val="16"/>
        </w:rPr>
        <w:t>2606#007</w:t>
      </w:r>
    </w:p>
    <w:p w14:paraId="30662DA8" w14:textId="77777777" w:rsidR="007C494F" w:rsidRDefault="007C494F" w:rsidP="00334428">
      <w:pPr>
        <w:sectPr w:rsidR="007C494F" w:rsidSect="00334428">
          <w:type w:val="continuous"/>
          <w:pgSz w:w="12240" w:h="15840" w:code="1"/>
          <w:pgMar w:top="720" w:right="864" w:bottom="317" w:left="864" w:header="576" w:footer="432" w:gutter="0"/>
          <w:cols w:num="2" w:space="720"/>
        </w:sectPr>
      </w:pPr>
    </w:p>
    <w:p w14:paraId="68E2D122" w14:textId="77777777" w:rsidR="00334428" w:rsidRPr="00334428" w:rsidRDefault="00334428" w:rsidP="00334428"/>
    <w:p w14:paraId="034CB270" w14:textId="77777777" w:rsidR="00334428" w:rsidRDefault="00334428" w:rsidP="00334428"/>
    <w:p w14:paraId="607E0554" w14:textId="77777777" w:rsidR="007C494F" w:rsidRPr="00334428" w:rsidRDefault="007C494F" w:rsidP="00334428">
      <w:pPr>
        <w:sectPr w:rsidR="007C494F" w:rsidRPr="00334428" w:rsidSect="00334428">
          <w:type w:val="continuous"/>
          <w:pgSz w:w="12240" w:h="15840" w:code="1"/>
          <w:pgMar w:top="720" w:right="864" w:bottom="317" w:left="864" w:header="576" w:footer="432" w:gutter="0"/>
          <w:cols w:num="2" w:space="720"/>
        </w:sectPr>
      </w:pPr>
    </w:p>
    <w:p w14:paraId="3B831D72" w14:textId="77777777" w:rsidR="00BE2C93" w:rsidRPr="00B23272" w:rsidRDefault="00BE2C93" w:rsidP="00BE2C93">
      <w:pPr>
        <w:pStyle w:val="RegSectionTitle"/>
      </w:pPr>
      <w:r>
        <w:lastRenderedPageBreak/>
        <w:t>Notices of Intent</w:t>
      </w:r>
    </w:p>
    <w:p w14:paraId="300D67FF" w14:textId="77777777" w:rsidR="00BE2C93" w:rsidRPr="00B23272" w:rsidRDefault="00BE2C93" w:rsidP="00BE2C93"/>
    <w:p w14:paraId="0D5B70FD" w14:textId="77777777" w:rsidR="00BE2C93" w:rsidRPr="00B23272" w:rsidRDefault="00BE2C93" w:rsidP="00BE2C93"/>
    <w:p w14:paraId="080A5B1A" w14:textId="77777777" w:rsidR="00BE2C93" w:rsidRPr="00B23272" w:rsidRDefault="00BE2C93" w:rsidP="00BE2C93">
      <w:pPr>
        <w:sectPr w:rsidR="00BE2C93" w:rsidRPr="00B23272" w:rsidSect="00BE2C93">
          <w:footerReference w:type="even" r:id="rId18"/>
          <w:footerReference w:type="default" r:id="rId19"/>
          <w:pgSz w:w="12240" w:h="15840"/>
          <w:pgMar w:top="720" w:right="864" w:bottom="864" w:left="864" w:header="576" w:footer="432" w:gutter="0"/>
          <w:pgNumType w:start="1038"/>
          <w:cols w:space="720"/>
          <w:docGrid w:linePitch="272"/>
        </w:sectPr>
      </w:pPr>
    </w:p>
    <w:p w14:paraId="1055A8F9" w14:textId="77777777" w:rsidR="00BE2C93" w:rsidRDefault="00BE2C93" w:rsidP="00BE2C93">
      <w:pPr>
        <w:pStyle w:val="RegItemFirstLine"/>
      </w:pPr>
      <w:r>
        <w:t>NOTICE OF INTENT</w:t>
      </w:r>
    </w:p>
    <w:p w14:paraId="41401899" w14:textId="77777777" w:rsidR="00BE2C93" w:rsidRDefault="00BE2C93" w:rsidP="00BE2C93">
      <w:pPr>
        <w:pStyle w:val="RegDepartment"/>
      </w:pPr>
      <w:r>
        <w:t>Department of Agriculture and Forestry</w:t>
      </w:r>
    </w:p>
    <w:p w14:paraId="52FC6BA4" w14:textId="77777777" w:rsidR="00BE2C93" w:rsidRPr="00AA3152" w:rsidRDefault="00BE2C93" w:rsidP="00BE2C93">
      <w:pPr>
        <w:pStyle w:val="RegDepartment"/>
      </w:pPr>
      <w:r>
        <w:t>Office of Agro-Consumer Services</w:t>
      </w:r>
      <w:r>
        <w:br/>
      </w:r>
      <w:r w:rsidRPr="00AA3152">
        <w:t>Division of Weights and Measures</w:t>
      </w:r>
    </w:p>
    <w:p w14:paraId="38BA460D" w14:textId="77777777" w:rsidR="00BE2C93" w:rsidRPr="00970CCE" w:rsidRDefault="00BE2C93" w:rsidP="00BE2C93">
      <w:pPr>
        <w:pStyle w:val="RegItemTitle"/>
        <w:spacing w:before="240"/>
      </w:pPr>
      <w:r w:rsidRPr="00970CCE">
        <w:t xml:space="preserve">Registration Requirements and Fees for Liquid Measuring Devices and Multiple Dimension Measuring Devices </w:t>
      </w:r>
      <w:r>
        <w:br/>
      </w:r>
      <w:r w:rsidRPr="00970CCE">
        <w:t>(LAC 7:XXXV.103, 125, and 127)</w:t>
      </w:r>
    </w:p>
    <w:p w14:paraId="5D1E2189" w14:textId="77777777" w:rsidR="00BE2C93" w:rsidRPr="00970CCE" w:rsidRDefault="00BE2C93" w:rsidP="00BE2C93">
      <w:pPr>
        <w:pStyle w:val="A0"/>
      </w:pPr>
      <w:r w:rsidRPr="00970CCE">
        <w:t xml:space="preserve">Notice is hereby given in accordance with the provisions of the Administrative Procedure Act, R.S. 49:950 </w:t>
      </w:r>
      <w:r w:rsidRPr="00970CCE">
        <w:rPr>
          <w:i/>
          <w:iCs/>
        </w:rPr>
        <w:t>et seq.</w:t>
      </w:r>
      <w:r w:rsidRPr="00970CCE">
        <w:t xml:space="preserve">, and through the authority granted in R.S. 3:4608 and 3:4622, the Department of Agriculture and Forestry (LDAF), Office of Agro-Consumer Services, Division of Weights and Measures, proposes to amend LAC 7:XXXV sections 103, 125, and 127 to provide for definitions, fee schedule, and registration requirements of Multiple Dimension Measuring Devices (MDMD) and liquid measuring devices, except for those used to dispense motor fuels. </w:t>
      </w:r>
    </w:p>
    <w:p w14:paraId="67F9632D" w14:textId="77777777" w:rsidR="00BE2C93" w:rsidRPr="00970CCE" w:rsidRDefault="00BE2C93" w:rsidP="00BE2C93">
      <w:pPr>
        <w:pStyle w:val="A0"/>
      </w:pPr>
      <w:r w:rsidRPr="00970CCE">
        <w:t xml:space="preserve">R.S. 3:4622(A) establishes that commercial weighing and measuring devices shall be registered annually with the department in accordance with rules and regulations adopted by the commissioner. Both liquid measuring devices and Multiple Dimension Measuring Devices (MDMD) are included as commercial weighing and measuring devices in the National Institute of Standards and Technology (NIST), handbook 44, which the department adopts in its entirety in LAC 7:XXXV.101. The department has seen a rise in the use of liquid measuring devices for purposes other than motor fuels, typically used for the sale of diesel exhaust fluid (DEF) at fuel stations. The commercial use of Multiple Dimension Measuring Devices has become more frequent, most commonly, to calculate freight shipping costs or loads of products sold by volume. Pursuant to R.S. 3:4622(B)(4), the registration fee of any other commercial weighing and measuring device shall be as established in a fee schedule adopted by the commissioner. The fee rates shall be based on the cost of the work performed. </w:t>
      </w:r>
    </w:p>
    <w:p w14:paraId="655EB074" w14:textId="77777777" w:rsidR="00BE2C93" w:rsidRPr="00970CCE" w:rsidRDefault="00BE2C93" w:rsidP="00BE2C93">
      <w:pPr>
        <w:pStyle w:val="A0"/>
      </w:pPr>
      <w:r w:rsidRPr="00970CCE">
        <w:t xml:space="preserve">The proposed rule change also updates the definition of NTEP to provide for the proper identification of the National Council on Weights and Measures, repeals the definition of Hand-Held Scanning Device, both in section 103 of LAC 7:XXXV. Additionally, the proposed rule change provides for updates in section 127, subsections O and Q, will be subsections Q and R, to better reflect current practices of the division. The proposed rule change also repeals section 127, subsection P, because it was duplicative. </w:t>
      </w:r>
    </w:p>
    <w:p w14:paraId="7CA43CAF" w14:textId="77777777" w:rsidR="00BE2C93" w:rsidRDefault="00BE2C93" w:rsidP="00BE2C93">
      <w:pPr>
        <w:pStyle w:val="A0"/>
      </w:pPr>
      <w:r w:rsidRPr="00970CCE">
        <w:t xml:space="preserve">The agency evaluated the proposed Rule change and determined it was necessary, consistent with law, and aligned with the agency’s mission. The benefits of the Rule outweigh the burdens and costs. The proposed Rule is written in plain language, in an effort to increase transparency. The proposed rule will become effective upon promulgation. </w:t>
      </w:r>
    </w:p>
    <w:p w14:paraId="43B91104" w14:textId="77777777" w:rsidR="00BE2C93" w:rsidRPr="00970CCE" w:rsidRDefault="00BE2C93" w:rsidP="00BE2C93">
      <w:pPr>
        <w:pStyle w:val="RegCodeTitle"/>
      </w:pPr>
      <w:r w:rsidRPr="00970CCE">
        <w:t>Title 7</w:t>
      </w:r>
    </w:p>
    <w:p w14:paraId="2DCEA1A4" w14:textId="77777777" w:rsidR="00BE2C93" w:rsidRPr="00970CCE" w:rsidRDefault="00BE2C93" w:rsidP="00BE2C93">
      <w:pPr>
        <w:pStyle w:val="RegCodeTitle"/>
      </w:pPr>
      <w:r w:rsidRPr="00970CCE">
        <w:t>AGRICULTURE AND ANIMALS</w:t>
      </w:r>
    </w:p>
    <w:p w14:paraId="6B1BEC96" w14:textId="77777777" w:rsidR="00BE2C93" w:rsidRPr="00970CCE" w:rsidRDefault="00BE2C93" w:rsidP="00BE2C93">
      <w:pPr>
        <w:pStyle w:val="RegCodePart"/>
      </w:pPr>
      <w:r w:rsidRPr="00970CCE">
        <w:t>Part XXXV.</w:t>
      </w:r>
      <w:r>
        <w:t xml:space="preserve">  </w:t>
      </w:r>
      <w:r w:rsidRPr="00970CCE">
        <w:t>Agro-Consumer Services</w:t>
      </w:r>
    </w:p>
    <w:p w14:paraId="295038CB" w14:textId="77777777" w:rsidR="00BE2C93" w:rsidRDefault="00BE2C93" w:rsidP="00BE2C93">
      <w:pPr>
        <w:pStyle w:val="Chapter"/>
      </w:pPr>
      <w:r w:rsidRPr="00970CCE">
        <w:t>Chapter 1.</w:t>
      </w:r>
      <w:r w:rsidRPr="00970CCE">
        <w:tab/>
        <w:t>Weights and Measures</w:t>
      </w:r>
    </w:p>
    <w:p w14:paraId="059F98CB" w14:textId="77777777" w:rsidR="00BE2C93" w:rsidRPr="00970CCE" w:rsidRDefault="00BE2C93" w:rsidP="00BE2C93">
      <w:pPr>
        <w:pStyle w:val="Section"/>
      </w:pPr>
      <w:r w:rsidRPr="00970CCE">
        <w:t>§103.</w:t>
      </w:r>
      <w:r w:rsidRPr="00970CCE">
        <w:tab/>
        <w:t>Definitions</w:t>
      </w:r>
    </w:p>
    <w:p w14:paraId="56B55D71" w14:textId="77777777" w:rsidR="00BE2C93" w:rsidRPr="00970CCE" w:rsidRDefault="00BE2C93" w:rsidP="00BE2C93">
      <w:pPr>
        <w:pStyle w:val="A0"/>
      </w:pPr>
      <w:r>
        <w:t>A.</w:t>
      </w:r>
      <w:r>
        <w:tab/>
      </w:r>
      <w:r w:rsidRPr="00970CCE">
        <w:t>...</w:t>
      </w:r>
    </w:p>
    <w:p w14:paraId="06CE8CA6" w14:textId="77777777" w:rsidR="00BE2C93" w:rsidRPr="00970CCE" w:rsidRDefault="00BE2C93" w:rsidP="00BE2C93">
      <w:pPr>
        <w:pStyle w:val="Text"/>
        <w:jc w:val="center"/>
      </w:pPr>
      <w:r w:rsidRPr="00970CCE">
        <w:t>* * *</w:t>
      </w:r>
    </w:p>
    <w:p w14:paraId="3CF6728E" w14:textId="77777777" w:rsidR="00BE2C93" w:rsidRPr="00970CCE" w:rsidRDefault="00BE2C93" w:rsidP="00BE2C93">
      <w:pPr>
        <w:pStyle w:val="1"/>
      </w:pPr>
      <w:r w:rsidRPr="00970CCE">
        <w:rPr>
          <w:i/>
          <w:iCs/>
        </w:rPr>
        <w:t>Department</w:t>
      </w:r>
      <w:r w:rsidRPr="00970CCE">
        <w:t>—the Louisiana Department of Agriculture and Forestry.</w:t>
      </w:r>
    </w:p>
    <w:p w14:paraId="5595788B" w14:textId="77777777" w:rsidR="00BE2C93" w:rsidRPr="00970CCE" w:rsidRDefault="00BE2C93" w:rsidP="00BE2C93">
      <w:pPr>
        <w:pStyle w:val="1"/>
      </w:pPr>
      <w:r w:rsidRPr="00970CCE">
        <w:rPr>
          <w:i/>
          <w:iCs/>
        </w:rPr>
        <w:t>Diesel Exhaust Fluid (DEF)</w:t>
      </w:r>
      <w:r w:rsidRPr="00970CCE">
        <w:t>—a liquid reducing agent, other than the engine fuel, used in conjunction with selective catalytic reduction to reduce nitrogen dioxide emissions. DEF is an aqueous solution of urea conforming to the specifications of ISO 22241, Diesel engines – NOx reduction agent AUS 32.</w:t>
      </w:r>
    </w:p>
    <w:p w14:paraId="623E46DC" w14:textId="77777777" w:rsidR="00BE2C93" w:rsidRPr="00970CCE" w:rsidRDefault="00BE2C93" w:rsidP="00BE2C93">
      <w:pPr>
        <w:pStyle w:val="1"/>
      </w:pPr>
      <w:r w:rsidRPr="00970CCE">
        <w:rPr>
          <w:i/>
          <w:iCs/>
        </w:rPr>
        <w:t>Director</w:t>
      </w:r>
      <w:r w:rsidRPr="00970CCE">
        <w:t>—the director of the weights and measures commission, appointed by the commissioner.</w:t>
      </w:r>
    </w:p>
    <w:p w14:paraId="0A314203" w14:textId="77777777" w:rsidR="00BE2C93" w:rsidRPr="00970CCE" w:rsidRDefault="00BE2C93" w:rsidP="00BE2C93">
      <w:pPr>
        <w:pStyle w:val="1"/>
      </w:pPr>
      <w:r w:rsidRPr="00970CCE">
        <w:rPr>
          <w:i/>
          <w:iCs/>
        </w:rPr>
        <w:t>Indicating Element</w:t>
      </w:r>
      <w:r w:rsidRPr="00970CCE">
        <w:t>—an element incorporated in a weighing or measuring device by means or which its performance relative to quantity or money value is read from the device itself (i.e., an index-and-graduated-scale combinations, a weighbeam-and-pose combination, a digital indicator, etc.).</w:t>
      </w:r>
    </w:p>
    <w:p w14:paraId="1EBE29A2" w14:textId="77777777" w:rsidR="00BE2C93" w:rsidRPr="00970CCE" w:rsidRDefault="00BE2C93" w:rsidP="00BE2C93">
      <w:pPr>
        <w:pStyle w:val="1"/>
      </w:pPr>
      <w:r w:rsidRPr="00970CCE">
        <w:rPr>
          <w:i/>
          <w:iCs/>
        </w:rPr>
        <w:t>Liquid Measuring Device (LMD)</w:t>
      </w:r>
      <w:r w:rsidRPr="00970CCE">
        <w:t>—commercial devices used for the measurement of liquids, excluding Retail Motor - Fuel Devices and other devices used for the sale of petroleum products.</w:t>
      </w:r>
    </w:p>
    <w:p w14:paraId="004FFCB4" w14:textId="77777777" w:rsidR="00BE2C93" w:rsidRPr="00970CCE" w:rsidRDefault="00BE2C93" w:rsidP="00BE2C93">
      <w:pPr>
        <w:pStyle w:val="Text"/>
        <w:jc w:val="center"/>
      </w:pPr>
      <w:r w:rsidRPr="00970CCE">
        <w:t>* * *</w:t>
      </w:r>
    </w:p>
    <w:p w14:paraId="179E387F" w14:textId="77777777" w:rsidR="00BE2C93" w:rsidRPr="00970CCE" w:rsidRDefault="00BE2C93" w:rsidP="00BE2C93">
      <w:pPr>
        <w:pStyle w:val="1"/>
      </w:pPr>
      <w:r w:rsidRPr="00970CCE">
        <w:rPr>
          <w:i/>
          <w:iCs/>
        </w:rPr>
        <w:t>Multiple Dimension Measuring Devices (MDMD)</w:t>
      </w:r>
      <w:r w:rsidRPr="00970CCE">
        <w:t xml:space="preserve">—a commercial device used to automatically, or semi-automatically, determine the length, height, width, density, and/or volume of an object. Also known as, multi-dimensional measuring devices. </w:t>
      </w:r>
    </w:p>
    <w:p w14:paraId="2BEA0EF8" w14:textId="77777777" w:rsidR="00BE2C93" w:rsidRPr="00970CCE" w:rsidRDefault="00BE2C93" w:rsidP="00BE2C93">
      <w:pPr>
        <w:pStyle w:val="Text"/>
        <w:jc w:val="center"/>
      </w:pPr>
      <w:r w:rsidRPr="00970CCE">
        <w:t>* * *</w:t>
      </w:r>
    </w:p>
    <w:p w14:paraId="4D4D1618" w14:textId="77777777" w:rsidR="00BE2C93" w:rsidRPr="00970CCE" w:rsidRDefault="00BE2C93" w:rsidP="00BE2C93">
      <w:pPr>
        <w:pStyle w:val="1"/>
      </w:pPr>
      <w:r w:rsidRPr="00970CCE">
        <w:rPr>
          <w:i/>
          <w:iCs/>
        </w:rPr>
        <w:t>NTEP</w:t>
      </w:r>
      <w:r w:rsidRPr="00970CCE">
        <w:t>—National Type Evaluation Program administered through the National Council on Weights and Measures.</w:t>
      </w:r>
    </w:p>
    <w:p w14:paraId="21556625" w14:textId="77777777" w:rsidR="00BE2C93" w:rsidRPr="00970CCE" w:rsidRDefault="00BE2C93" w:rsidP="00BE2C93">
      <w:pPr>
        <w:pStyle w:val="Text"/>
        <w:jc w:val="center"/>
      </w:pPr>
      <w:r w:rsidRPr="00970CCE">
        <w:t>* * *</w:t>
      </w:r>
    </w:p>
    <w:p w14:paraId="643C6198" w14:textId="77777777" w:rsidR="00BE2C93" w:rsidRPr="00970CCE" w:rsidRDefault="00BE2C93" w:rsidP="00BE2C93">
      <w:pPr>
        <w:pStyle w:val="AuthorityNote"/>
      </w:pPr>
      <w:r w:rsidRPr="00970CCE">
        <w:t>AUTHORITY NOTE:</w:t>
      </w:r>
      <w:r w:rsidRPr="00970CCE">
        <w:tab/>
        <w:t>Promulgated in accordance with R.S. 3:4603 (formerly R.S. 55:3).</w:t>
      </w:r>
    </w:p>
    <w:p w14:paraId="7B790158" w14:textId="77777777" w:rsidR="00BE2C93" w:rsidRDefault="00BE2C93" w:rsidP="00BE2C93">
      <w:pPr>
        <w:pStyle w:val="HistoricalNote"/>
      </w:pPr>
      <w:r w:rsidRPr="00970CCE">
        <w:t>HISTORICAL NOTE:</w:t>
      </w:r>
      <w:r w:rsidRPr="00970CCE">
        <w:tab/>
        <w:t>Promulgated by the Department of Agriculture and Forestry, Office of Agro-Consumer Services, Commission of Weights and Measures, LR 13:157 (March 1987), amended by the Department of Agriculture and Forestry, Office of Agro-Consumer Services, Division of Weights and Measures, LR 19:1530 (December 1993), LR 23:857 (July 1997), LR 48:995 (April 2022), LR 50:350 (March 2024), LR 52:</w:t>
      </w:r>
    </w:p>
    <w:p w14:paraId="6C359A35" w14:textId="77777777" w:rsidR="00BE2C93" w:rsidRPr="00970CCE" w:rsidRDefault="00BE2C93" w:rsidP="00BE2C93">
      <w:pPr>
        <w:pStyle w:val="Section"/>
      </w:pPr>
      <w:r w:rsidRPr="00970CCE">
        <w:t>§125.</w:t>
      </w:r>
      <w:r w:rsidRPr="00970CCE">
        <w:tab/>
        <w:t>Weights and Measures Fee Structure</w:t>
      </w:r>
    </w:p>
    <w:p w14:paraId="5F69CC3A" w14:textId="77777777" w:rsidR="00BE2C93" w:rsidRPr="00970CCE" w:rsidRDefault="00BE2C93" w:rsidP="00BE2C93">
      <w:pPr>
        <w:pStyle w:val="A0"/>
      </w:pPr>
      <w:r w:rsidRPr="00970CCE">
        <w:t>A. - J.</w:t>
      </w:r>
      <w:r w:rsidRPr="00970CCE">
        <w:tab/>
        <w:t>...</w:t>
      </w:r>
    </w:p>
    <w:p w14:paraId="78CCB957" w14:textId="77777777" w:rsidR="00BE2C93" w:rsidRPr="00970CCE" w:rsidRDefault="00BE2C93" w:rsidP="00BE2C93">
      <w:pPr>
        <w:pStyle w:val="A0"/>
      </w:pPr>
      <w:r w:rsidRPr="00970CCE">
        <w:t>K.</w:t>
      </w:r>
      <w:r w:rsidRPr="00970CCE">
        <w:tab/>
        <w:t xml:space="preserve">The annual fee for registration of commercial liquid measuring devices, except for those dispensing motor fuels, is $50. </w:t>
      </w:r>
    </w:p>
    <w:p w14:paraId="60EF2A80" w14:textId="77777777" w:rsidR="00BE2C93" w:rsidRPr="00970CCE" w:rsidRDefault="00BE2C93" w:rsidP="00BE2C93">
      <w:pPr>
        <w:pStyle w:val="A0"/>
      </w:pPr>
      <w:r w:rsidRPr="00970CCE">
        <w:t>L.</w:t>
      </w:r>
      <w:r w:rsidRPr="00970CCE">
        <w:tab/>
        <w:t xml:space="preserve">The annual fee for registration of commercial multiple dimension measuring devices (MDMD) is $100. </w:t>
      </w:r>
    </w:p>
    <w:p w14:paraId="523E5FEB" w14:textId="77777777" w:rsidR="00BE2C93" w:rsidRPr="00970CCE" w:rsidRDefault="00BE2C93" w:rsidP="00BE2C93">
      <w:pPr>
        <w:pStyle w:val="AuthorityNote"/>
      </w:pPr>
      <w:r>
        <w:br w:type="page"/>
      </w:r>
      <w:r w:rsidRPr="00970CCE">
        <w:lastRenderedPageBreak/>
        <w:t>AUTHORITY NOTE:</w:t>
      </w:r>
      <w:r w:rsidRPr="00970CCE">
        <w:tab/>
        <w:t>Promulgated in accordance with R.S. 3:4608 and 3:4622.</w:t>
      </w:r>
    </w:p>
    <w:p w14:paraId="3DF29808" w14:textId="77777777" w:rsidR="00BE2C93" w:rsidRDefault="00BE2C93" w:rsidP="00BE2C93">
      <w:pPr>
        <w:pStyle w:val="HistoricalNote"/>
      </w:pPr>
      <w:r w:rsidRPr="00970CCE">
        <w:t>HISTORICAL NOTE:</w:t>
      </w:r>
      <w:r w:rsidRPr="00970CCE">
        <w:tab/>
        <w:t>Promulgated by the Department of Agriculture and Forestry, Office of Agro-Consumer Services, Division of Weights and Measures, LR 19:1534 (December 1993), amended LR 23:857 (July 1997), LR 30:1142 (June 2004), LR 42:218 (February 2016), LR 42:1649 (October 2016), LR 47:852 (July 2021), LR 47:1840 (December 2021), LR 50:351 (March 2024), repromulgated LR 50:478 (April 2024), amended LR 50:1627 (November 2024), LR 52:</w:t>
      </w:r>
    </w:p>
    <w:p w14:paraId="1EBF46B2" w14:textId="77777777" w:rsidR="00BE2C93" w:rsidRPr="00970CCE" w:rsidRDefault="00BE2C93" w:rsidP="00BE2C93">
      <w:pPr>
        <w:pStyle w:val="Section"/>
      </w:pPr>
      <w:r w:rsidRPr="00970CCE">
        <w:t>§127.</w:t>
      </w:r>
      <w:r w:rsidRPr="00970CCE">
        <w:tab/>
        <w:t>Registration</w:t>
      </w:r>
    </w:p>
    <w:p w14:paraId="2B07E1B3" w14:textId="77777777" w:rsidR="00BE2C93" w:rsidRPr="00970CCE" w:rsidRDefault="00BE2C93" w:rsidP="00BE2C93">
      <w:pPr>
        <w:pStyle w:val="A0"/>
      </w:pPr>
      <w:r w:rsidRPr="00970CCE">
        <w:t>A. - F.4</w:t>
      </w:r>
      <w:r w:rsidRPr="00970CCE">
        <w:tab/>
        <w:t>...</w:t>
      </w:r>
    </w:p>
    <w:p w14:paraId="686A4AFE" w14:textId="77777777" w:rsidR="00BE2C93" w:rsidRPr="00970CCE" w:rsidRDefault="00BE2C93" w:rsidP="00BE2C93">
      <w:pPr>
        <w:pStyle w:val="A0"/>
      </w:pPr>
      <w:r w:rsidRPr="00970CCE">
        <w:t>G.</w:t>
      </w:r>
      <w:r w:rsidRPr="00970CCE">
        <w:tab/>
        <w:t>Liquid measuring devices, except for those dispensing motor fuels, shall be registered according to the following criteria:</w:t>
      </w:r>
    </w:p>
    <w:p w14:paraId="50CBF09A" w14:textId="77777777" w:rsidR="00BE2C93" w:rsidRPr="00970CCE" w:rsidRDefault="00BE2C93" w:rsidP="00BE2C93">
      <w:pPr>
        <w:pStyle w:val="1"/>
      </w:pPr>
      <w:r w:rsidRPr="00970CCE">
        <w:t>1.</w:t>
      </w:r>
      <w:r w:rsidRPr="00970CCE">
        <w:tab/>
        <w:t xml:space="preserve">make; </w:t>
      </w:r>
    </w:p>
    <w:p w14:paraId="3ADA273A" w14:textId="77777777" w:rsidR="00BE2C93" w:rsidRPr="00970CCE" w:rsidRDefault="00BE2C93" w:rsidP="00BE2C93">
      <w:pPr>
        <w:pStyle w:val="1"/>
      </w:pPr>
      <w:r w:rsidRPr="00970CCE">
        <w:t>2.</w:t>
      </w:r>
      <w:r w:rsidRPr="00970CCE">
        <w:tab/>
        <w:t xml:space="preserve">model; </w:t>
      </w:r>
    </w:p>
    <w:p w14:paraId="5E1FA965" w14:textId="77777777" w:rsidR="00BE2C93" w:rsidRPr="00970CCE" w:rsidRDefault="00BE2C93" w:rsidP="00BE2C93">
      <w:pPr>
        <w:pStyle w:val="1"/>
      </w:pPr>
      <w:r w:rsidRPr="00970CCE">
        <w:t>3.</w:t>
      </w:r>
      <w:r w:rsidRPr="00970CCE">
        <w:tab/>
        <w:t>serial number; and</w:t>
      </w:r>
    </w:p>
    <w:p w14:paraId="7FB272E9" w14:textId="77777777" w:rsidR="00BE2C93" w:rsidRPr="00970CCE" w:rsidRDefault="00BE2C93" w:rsidP="00BE2C93">
      <w:pPr>
        <w:pStyle w:val="1"/>
      </w:pPr>
      <w:r w:rsidRPr="00970CCE">
        <w:t>4.</w:t>
      </w:r>
      <w:r w:rsidRPr="00970CCE">
        <w:tab/>
        <w:t>type of liquid dispensed.</w:t>
      </w:r>
    </w:p>
    <w:p w14:paraId="7BEF5212" w14:textId="77777777" w:rsidR="00BE2C93" w:rsidRPr="00970CCE" w:rsidRDefault="00BE2C93" w:rsidP="00BE2C93">
      <w:pPr>
        <w:pStyle w:val="A0"/>
      </w:pPr>
      <w:r w:rsidRPr="00970CCE">
        <w:t>H.</w:t>
      </w:r>
      <w:r w:rsidRPr="00970CCE">
        <w:tab/>
        <w:t>Multiple Dimension Measuring Devices (MDMD) shall be registered according to the following criteria:</w:t>
      </w:r>
    </w:p>
    <w:p w14:paraId="272C7F71" w14:textId="77777777" w:rsidR="00BE2C93" w:rsidRPr="00970CCE" w:rsidRDefault="00BE2C93" w:rsidP="00BE2C93">
      <w:pPr>
        <w:pStyle w:val="1"/>
      </w:pPr>
      <w:r w:rsidRPr="00970CCE">
        <w:t>1.</w:t>
      </w:r>
      <w:r w:rsidRPr="00970CCE">
        <w:tab/>
        <w:t xml:space="preserve">make; </w:t>
      </w:r>
    </w:p>
    <w:p w14:paraId="7121D21D" w14:textId="77777777" w:rsidR="00BE2C93" w:rsidRPr="00970CCE" w:rsidRDefault="00BE2C93" w:rsidP="00BE2C93">
      <w:pPr>
        <w:pStyle w:val="1"/>
      </w:pPr>
      <w:r w:rsidRPr="00970CCE">
        <w:t>2.</w:t>
      </w:r>
      <w:r w:rsidRPr="00970CCE">
        <w:tab/>
        <w:t xml:space="preserve">model; </w:t>
      </w:r>
    </w:p>
    <w:p w14:paraId="398687FD" w14:textId="77777777" w:rsidR="00BE2C93" w:rsidRPr="00970CCE" w:rsidRDefault="00BE2C93" w:rsidP="00BE2C93">
      <w:pPr>
        <w:pStyle w:val="1"/>
      </w:pPr>
      <w:r w:rsidRPr="00970CCE">
        <w:t>3.</w:t>
      </w:r>
      <w:r w:rsidRPr="00970CCE">
        <w:tab/>
        <w:t>serial number; and</w:t>
      </w:r>
    </w:p>
    <w:p w14:paraId="791BCCA6" w14:textId="77777777" w:rsidR="00BE2C93" w:rsidRPr="00970CCE" w:rsidRDefault="00BE2C93" w:rsidP="00BE2C93">
      <w:pPr>
        <w:pStyle w:val="1"/>
      </w:pPr>
      <w:r w:rsidRPr="00970CCE">
        <w:t>4.</w:t>
      </w:r>
      <w:r w:rsidRPr="00970CCE">
        <w:tab/>
        <w:t>intended use.</w:t>
      </w:r>
    </w:p>
    <w:p w14:paraId="3A86F10B" w14:textId="77777777" w:rsidR="00BE2C93" w:rsidRPr="00970CCE" w:rsidRDefault="00BE2C93" w:rsidP="00BE2C93">
      <w:pPr>
        <w:pStyle w:val="A0"/>
      </w:pPr>
      <w:r w:rsidRPr="00970CCE">
        <w:t>I.</w:t>
      </w:r>
      <w:r w:rsidRPr="00970CCE">
        <w:tab/>
        <w:t>A late fee of $25 will be assessed for each commercial weighing and measuring device, weighmaster, service agency, and service technician, when the application is submitted after December 31, with a maximum penalty of $100 per location.</w:t>
      </w:r>
    </w:p>
    <w:p w14:paraId="65DA0CD5" w14:textId="77777777" w:rsidR="00BE2C93" w:rsidRPr="00970CCE" w:rsidRDefault="00BE2C93" w:rsidP="00BE2C93">
      <w:pPr>
        <w:pStyle w:val="A0"/>
      </w:pPr>
      <w:r w:rsidRPr="00970CCE">
        <w:t>J.</w:t>
      </w:r>
      <w:r w:rsidRPr="00970CCE">
        <w:tab/>
        <w:t>A late fee of $25 will be assessed for each new device not registered within 30 days from the date it is put into service.</w:t>
      </w:r>
    </w:p>
    <w:p w14:paraId="792B3F69" w14:textId="77777777" w:rsidR="00BE2C93" w:rsidRPr="00970CCE" w:rsidRDefault="00BE2C93" w:rsidP="00BE2C93">
      <w:pPr>
        <w:pStyle w:val="A0"/>
      </w:pPr>
      <w:r w:rsidRPr="00970CCE">
        <w:t>K.</w:t>
      </w:r>
      <w:r w:rsidRPr="00970CCE">
        <w:tab/>
        <w:t xml:space="preserve">A compound weighing device shall be considered one or more devices for the purpose of registration in accordance with the following. </w:t>
      </w:r>
    </w:p>
    <w:p w14:paraId="0B2C9EE7" w14:textId="77777777" w:rsidR="00BE2C93" w:rsidRPr="00970CCE" w:rsidRDefault="00BE2C93" w:rsidP="00BE2C93">
      <w:pPr>
        <w:pStyle w:val="1"/>
      </w:pPr>
      <w:r w:rsidRPr="00970CCE">
        <w:t>1.</w:t>
      </w:r>
      <w:r w:rsidRPr="00970CCE">
        <w:tab/>
        <w:t xml:space="preserve">A compound weighing device that consists of a single load receiving element and more than one indicating element shall be considered a single device when all indicating elements may be tested during the same test for the purpose of sealing the device as correct. Said device shall be considered separate devices for each separate test necessary for sealing. </w:t>
      </w:r>
    </w:p>
    <w:p w14:paraId="49D8ABDB" w14:textId="77777777" w:rsidR="00BE2C93" w:rsidRPr="00970CCE" w:rsidRDefault="00BE2C93" w:rsidP="00BE2C93">
      <w:pPr>
        <w:pStyle w:val="1"/>
      </w:pPr>
      <w:r w:rsidRPr="00970CCE">
        <w:t>2.</w:t>
      </w:r>
      <w:r w:rsidRPr="00970CCE">
        <w:tab/>
        <w:t>A compound weighing device that consists of one indicating element and more than one load receiving element shall for the purpose of registration be considered a separate device for each load receiving element.</w:t>
      </w:r>
    </w:p>
    <w:p w14:paraId="1845C348" w14:textId="77777777" w:rsidR="00BE2C93" w:rsidRPr="00970CCE" w:rsidRDefault="00BE2C93" w:rsidP="00BE2C93">
      <w:pPr>
        <w:pStyle w:val="A0"/>
      </w:pPr>
      <w:r w:rsidRPr="00970CCE">
        <w:t>L.</w:t>
      </w:r>
      <w:r w:rsidRPr="00970CCE">
        <w:tab/>
        <w:t>Applicants for registration may request application forms, verbally or in writing, from the Division of Weights and Measures of the Department of Agriculture and Forestry.</w:t>
      </w:r>
    </w:p>
    <w:p w14:paraId="47616903" w14:textId="77777777" w:rsidR="00BE2C93" w:rsidRPr="00970CCE" w:rsidRDefault="00BE2C93" w:rsidP="00BE2C93">
      <w:pPr>
        <w:pStyle w:val="A0"/>
      </w:pPr>
      <w:r w:rsidRPr="00970CCE">
        <w:t>M.</w:t>
      </w:r>
      <w:r w:rsidRPr="00970CCE">
        <w:tab/>
        <w:t>Each application for annual registration shall be accompanied by payment of the required fee and said registration shall be valid until December 31. To remain valid, each annual registration must be renewed before January 1. This Subsection shall not apply to the registration of taxicab meters.</w:t>
      </w:r>
    </w:p>
    <w:p w14:paraId="7F067958" w14:textId="77777777" w:rsidR="00BE2C93" w:rsidRPr="00970CCE" w:rsidRDefault="00BE2C93" w:rsidP="00BE2C93">
      <w:pPr>
        <w:pStyle w:val="A0"/>
      </w:pPr>
      <w:r w:rsidRPr="00970CCE">
        <w:t>N.</w:t>
      </w:r>
      <w:r w:rsidRPr="00970CCE">
        <w:tab/>
        <w:t xml:space="preserve">Taxicab meters shall be registered annually with the division. Each registration shall be valid for one year from the date of issuance. Taxi meters may only be registered with the division upon completion of an inspection of the taxi meter by the department and payment of the required registration fee. The inspection period for taxicab meters for registration purposes shall occur from January 1 through June 30 each </w:t>
      </w:r>
      <w:r w:rsidRPr="00970CCE">
        <w:t>year. After June 30, inspections for registration purposes will be done by appointment only.</w:t>
      </w:r>
    </w:p>
    <w:p w14:paraId="366A1C55" w14:textId="77777777" w:rsidR="00BE2C93" w:rsidRPr="00970CCE" w:rsidRDefault="00BE2C93" w:rsidP="00BE2C93">
      <w:pPr>
        <w:pStyle w:val="1"/>
      </w:pPr>
      <w:r w:rsidRPr="00970CCE">
        <w:t>1.</w:t>
      </w:r>
      <w:r w:rsidRPr="00970CCE">
        <w:tab/>
        <w:t xml:space="preserve">If a taxicab operates in a municipality or parish which requires a local inspection, the inspection required under this Part shall be completed no later than the month in which the taxicab’s parish, municipal, or airport inspection is due. </w:t>
      </w:r>
    </w:p>
    <w:p w14:paraId="1FCDA9FE" w14:textId="77777777" w:rsidR="00BE2C93" w:rsidRPr="00970CCE" w:rsidRDefault="00BE2C93" w:rsidP="00BE2C93">
      <w:pPr>
        <w:pStyle w:val="1"/>
      </w:pPr>
      <w:r w:rsidRPr="00970CCE">
        <w:t>2.</w:t>
      </w:r>
      <w:r w:rsidRPr="00970CCE">
        <w:tab/>
        <w:t>Taxicab meters inspected after June 30 will be charged a late fee of $25 unless the late inspection is due to a meter being new, repaired, replaced, or being placed in a different vehicle.</w:t>
      </w:r>
    </w:p>
    <w:p w14:paraId="2FFF4932" w14:textId="77777777" w:rsidR="00BE2C93" w:rsidRPr="00970CCE" w:rsidRDefault="00BE2C93" w:rsidP="00BE2C93">
      <w:pPr>
        <w:pStyle w:val="A0"/>
      </w:pPr>
      <w:r w:rsidRPr="00970CCE">
        <w:t>O.</w:t>
      </w:r>
      <w:r w:rsidRPr="00970CCE">
        <w:tab/>
        <w:t>Any registration obtained without complying with all of the requirements of these regulations may be voided by the division.</w:t>
      </w:r>
    </w:p>
    <w:p w14:paraId="6FA7C76C" w14:textId="77777777" w:rsidR="00BE2C93" w:rsidRPr="00970CCE" w:rsidRDefault="00BE2C93" w:rsidP="00BE2C93">
      <w:pPr>
        <w:pStyle w:val="A0"/>
      </w:pPr>
      <w:r w:rsidRPr="00970CCE">
        <w:t>P.</w:t>
      </w:r>
      <w:r w:rsidRPr="00970CCE">
        <w:tab/>
        <w:t>Before a device may be sealed to certify the accuracy and correctness of a device, that device must be registered with the Division of Weights and Measures of the Louisiana Department of Agriculture and Forestry.</w:t>
      </w:r>
    </w:p>
    <w:p w14:paraId="129A6649" w14:textId="77777777" w:rsidR="00BE2C93" w:rsidRPr="00970CCE" w:rsidRDefault="00BE2C93" w:rsidP="00BE2C93">
      <w:pPr>
        <w:pStyle w:val="A0"/>
        <w:rPr>
          <w:strike/>
        </w:rPr>
      </w:pPr>
      <w:r w:rsidRPr="00970CCE">
        <w:t>Q.</w:t>
      </w:r>
      <w:r w:rsidRPr="00970CCE">
        <w:tab/>
        <w:t xml:space="preserve">In accordance with R.S. 3:4611, no one shall use a weight, measure or weighing or measuring device which has not been sealed by the division, its director, or its inspectors, at its direction, within the year prior thereto, unless written notice has been given to the division to the effect that the weight, measure or weighing or measuring device is available for examination or is due for re-examination. Application or renewal of registration fulfills this requirement. </w:t>
      </w:r>
    </w:p>
    <w:p w14:paraId="4852AF4C" w14:textId="77777777" w:rsidR="00BE2C93" w:rsidRPr="00970CCE" w:rsidRDefault="00BE2C93" w:rsidP="00BE2C93">
      <w:pPr>
        <w:pStyle w:val="A0"/>
      </w:pPr>
      <w:r w:rsidRPr="00970CCE">
        <w:t>R.</w:t>
      </w:r>
      <w:r w:rsidRPr="00970CCE">
        <w:tab/>
        <w:t>Applications for annual renewal of registration shall be mailed</w:t>
      </w:r>
      <w:r w:rsidRPr="00970CCE">
        <w:rPr>
          <w:color w:val="FF0000"/>
        </w:rPr>
        <w:t xml:space="preserve"> </w:t>
      </w:r>
      <w:r w:rsidRPr="00970CCE">
        <w:t>or e-mailed by the Division of Weights and Measures of the Department of Agriculture and Forestry to all registrants, at the last address or e-mail address provided by the registrant, on or before November 15 and must be returned before January 1.</w:t>
      </w:r>
    </w:p>
    <w:p w14:paraId="271BD9F7" w14:textId="77777777" w:rsidR="00BE2C93" w:rsidRPr="00970CCE" w:rsidRDefault="00BE2C93" w:rsidP="00BE2C93">
      <w:pPr>
        <w:pStyle w:val="A0"/>
      </w:pPr>
      <w:r w:rsidRPr="00970CCE">
        <w:t>S.</w:t>
      </w:r>
      <w:r w:rsidRPr="00970CCE">
        <w:tab/>
        <w:t>The record of all registrations shall be maintained by the Division of Weights and Measures and the director of the Division of Weights and Measures in its office in Baton Rouge.</w:t>
      </w:r>
    </w:p>
    <w:p w14:paraId="7285AD06" w14:textId="77777777" w:rsidR="00BE2C93" w:rsidRPr="00970CCE" w:rsidRDefault="00BE2C93" w:rsidP="00BE2C93">
      <w:pPr>
        <w:pStyle w:val="A0"/>
      </w:pPr>
      <w:r w:rsidRPr="00970CCE">
        <w:t>T.</w:t>
      </w:r>
      <w:r w:rsidRPr="00970CCE">
        <w:tab/>
        <w:t>Any registrant having a device registered under provisions of this regulation, and that is taken out of commercial use at the location shown on the application for registration, shall notify the commission's office in writing to remove said device from its records.</w:t>
      </w:r>
    </w:p>
    <w:p w14:paraId="0D4BA649" w14:textId="77777777" w:rsidR="00BE2C93" w:rsidRPr="00970CCE" w:rsidRDefault="00BE2C93" w:rsidP="00BE2C93">
      <w:pPr>
        <w:pStyle w:val="AuthorityNote"/>
      </w:pPr>
      <w:r w:rsidRPr="00970CCE">
        <w:t>AUTHORITY NOTE:</w:t>
      </w:r>
      <w:r w:rsidRPr="00970CCE">
        <w:tab/>
        <w:t>Promulgated in accordance with R.S. 3:4603 (formerly R.S. 55:3), 3:4607, 4608, and 3:4622.</w:t>
      </w:r>
    </w:p>
    <w:p w14:paraId="2A36EF99" w14:textId="77777777" w:rsidR="00BE2C93" w:rsidRPr="00970CCE" w:rsidRDefault="00BE2C93" w:rsidP="00BE2C93">
      <w:pPr>
        <w:pStyle w:val="HistoricalNote"/>
      </w:pPr>
      <w:r w:rsidRPr="00970CCE">
        <w:t>HISTORICAL NOTE:</w:t>
      </w:r>
      <w:r w:rsidRPr="00970CCE">
        <w:tab/>
        <w:t>Promulgated by the Department of Agriculture and Forestry, Office of Agro-Consumer Services, Commission of Weights and Measures, LR 13:158 (March 1987), amended LR 15:78 (February 1989), amended by the Department of Agriculture and Forestry, Office of Agro-Consumer Services, Division of Weights and Measures, LR 19:1534 (December 1993), LR 23:857 (July 1997), LR 41:2098 (October 2015), LR 42:1649 (October 2016), amended by the Department of Agriculture and Forestry, Office of Agro-Consumer Services LR 47:562 (May 2021), LR 47:1840 (December 2021), LR 50:351 (March 2024), LR 52:</w:t>
      </w:r>
    </w:p>
    <w:p w14:paraId="18929973" w14:textId="77777777" w:rsidR="00BE2C93" w:rsidRPr="00970CCE" w:rsidRDefault="00BE2C93" w:rsidP="00BE2C93">
      <w:pPr>
        <w:pStyle w:val="RegCodeTitle"/>
      </w:pPr>
      <w:r w:rsidRPr="00970CCE">
        <w:t>Family Impact Statement</w:t>
      </w:r>
    </w:p>
    <w:p w14:paraId="4B159496" w14:textId="77777777" w:rsidR="00BE2C93" w:rsidRPr="00970CCE" w:rsidRDefault="00BE2C93" w:rsidP="00BE2C93">
      <w:pPr>
        <w:pStyle w:val="A0"/>
      </w:pPr>
      <w:r w:rsidRPr="00970CCE">
        <w:t>The proposed Rule should not have any known or foreseeable impact on family formation, stability, and autonomy. In particular, the proposed Rule has no known or foreseeable impact on: </w:t>
      </w:r>
    </w:p>
    <w:p w14:paraId="15F22718" w14:textId="77777777" w:rsidR="00BE2C93" w:rsidRPr="00970CCE" w:rsidRDefault="00BE2C93" w:rsidP="00BE2C93">
      <w:pPr>
        <w:pStyle w:val="1"/>
      </w:pPr>
      <w:r w:rsidRPr="00970CCE">
        <w:t>1.</w:t>
      </w:r>
      <w:r w:rsidRPr="00970CCE">
        <w:tab/>
        <w:t>the stability of the family;</w:t>
      </w:r>
    </w:p>
    <w:p w14:paraId="05D28D14" w14:textId="77777777" w:rsidR="00BE2C93" w:rsidRPr="00970CCE" w:rsidRDefault="00BE2C93" w:rsidP="00BE2C93">
      <w:pPr>
        <w:pStyle w:val="1"/>
      </w:pPr>
      <w:r w:rsidRPr="00970CCE">
        <w:t>2.</w:t>
      </w:r>
      <w:r w:rsidRPr="00970CCE">
        <w:tab/>
        <w:t>the authority and rights of persons regarding the education and supervision of their children;</w:t>
      </w:r>
    </w:p>
    <w:p w14:paraId="797AE512" w14:textId="77777777" w:rsidR="00BE2C93" w:rsidRPr="00970CCE" w:rsidRDefault="00BE2C93" w:rsidP="00BE2C93">
      <w:pPr>
        <w:pStyle w:val="1"/>
      </w:pPr>
      <w:r w:rsidRPr="00970CCE">
        <w:t>3.</w:t>
      </w:r>
      <w:r w:rsidRPr="00970CCE">
        <w:tab/>
        <w:t>the functioning of the family; </w:t>
      </w:r>
    </w:p>
    <w:p w14:paraId="7AB2D534" w14:textId="77777777" w:rsidR="00BE2C93" w:rsidRPr="00970CCE" w:rsidRDefault="00BE2C93" w:rsidP="00BE2C93">
      <w:pPr>
        <w:pStyle w:val="1"/>
      </w:pPr>
      <w:r w:rsidRPr="00970CCE">
        <w:t>4.</w:t>
      </w:r>
      <w:r w:rsidRPr="00970CCE">
        <w:tab/>
        <w:t>family earnings and family budget;</w:t>
      </w:r>
    </w:p>
    <w:p w14:paraId="39AA1ADC" w14:textId="77777777" w:rsidR="00BE2C93" w:rsidRDefault="00BE2C93" w:rsidP="00BE2C93">
      <w:pPr>
        <w:pStyle w:val="1"/>
      </w:pPr>
      <w:r>
        <w:br w:type="page"/>
      </w:r>
    </w:p>
    <w:p w14:paraId="4DD54436" w14:textId="77777777" w:rsidR="00BE2C93" w:rsidRPr="00970CCE" w:rsidRDefault="00BE2C93" w:rsidP="00BE2C93">
      <w:pPr>
        <w:pStyle w:val="1"/>
      </w:pPr>
      <w:r w:rsidRPr="00970CCE">
        <w:lastRenderedPageBreak/>
        <w:t>5.</w:t>
      </w:r>
      <w:r w:rsidRPr="00970CCE">
        <w:tab/>
        <w:t>the behavior and personal responsibility of children;</w:t>
      </w:r>
    </w:p>
    <w:p w14:paraId="09A6A0BD" w14:textId="77777777" w:rsidR="00BE2C93" w:rsidRPr="00970CCE" w:rsidRDefault="00BE2C93" w:rsidP="00BE2C93">
      <w:pPr>
        <w:pStyle w:val="1"/>
      </w:pPr>
      <w:r w:rsidRPr="00970CCE">
        <w:t>6.</w:t>
      </w:r>
      <w:r w:rsidRPr="00970CCE">
        <w:tab/>
        <w:t>the ability of the family or a local government to perform the function as contained in the proposed Rule. </w:t>
      </w:r>
    </w:p>
    <w:p w14:paraId="58713352" w14:textId="77777777" w:rsidR="00BE2C93" w:rsidRPr="00970CCE" w:rsidRDefault="00BE2C93" w:rsidP="00BE2C93">
      <w:pPr>
        <w:pStyle w:val="RegCodeTitle"/>
      </w:pPr>
      <w:r w:rsidRPr="00970CCE">
        <w:t>Poverty Impact Statement </w:t>
      </w:r>
    </w:p>
    <w:p w14:paraId="09CAC7A1" w14:textId="77777777" w:rsidR="00BE2C93" w:rsidRPr="00970CCE" w:rsidRDefault="00BE2C93" w:rsidP="00BE2C93">
      <w:pPr>
        <w:pStyle w:val="A0"/>
      </w:pPr>
      <w:r w:rsidRPr="00970CCE">
        <w:t>The proposed Rule should not have any known or foreseeable impact on any child, individual, or family as defined by R.S. 49:973.B. In particular, there is no known or foreseeable effect on: </w:t>
      </w:r>
    </w:p>
    <w:p w14:paraId="4359221C" w14:textId="77777777" w:rsidR="00BE2C93" w:rsidRPr="00970CCE" w:rsidRDefault="00BE2C93" w:rsidP="00BE2C93">
      <w:pPr>
        <w:pStyle w:val="1"/>
      </w:pPr>
      <w:r w:rsidRPr="00970CCE">
        <w:t>1.</w:t>
      </w:r>
      <w:r w:rsidRPr="00970CCE">
        <w:tab/>
        <w:t>the effect on household income, assets, and financial security; </w:t>
      </w:r>
    </w:p>
    <w:p w14:paraId="4D7E75F8" w14:textId="77777777" w:rsidR="00BE2C93" w:rsidRPr="00970CCE" w:rsidRDefault="00BE2C93" w:rsidP="00BE2C93">
      <w:pPr>
        <w:pStyle w:val="1"/>
      </w:pPr>
      <w:r w:rsidRPr="00970CCE">
        <w:t>2.</w:t>
      </w:r>
      <w:r w:rsidRPr="00970CCE">
        <w:tab/>
        <w:t xml:space="preserve">the effect on early childhood development and preschool through postsecondary education development;  </w:t>
      </w:r>
    </w:p>
    <w:p w14:paraId="07809738" w14:textId="77777777" w:rsidR="00BE2C93" w:rsidRPr="00970CCE" w:rsidRDefault="00BE2C93" w:rsidP="00BE2C93">
      <w:pPr>
        <w:pStyle w:val="1"/>
      </w:pPr>
      <w:r w:rsidRPr="00970CCE">
        <w:t>3.</w:t>
      </w:r>
      <w:r w:rsidRPr="00970CCE">
        <w:tab/>
        <w:t>the effect on employment and workforce development; </w:t>
      </w:r>
    </w:p>
    <w:p w14:paraId="6B35F6F0" w14:textId="77777777" w:rsidR="00BE2C93" w:rsidRPr="00970CCE" w:rsidRDefault="00BE2C93" w:rsidP="00BE2C93">
      <w:pPr>
        <w:pStyle w:val="1"/>
      </w:pPr>
      <w:r w:rsidRPr="00970CCE">
        <w:t>4.</w:t>
      </w:r>
      <w:r w:rsidRPr="00970CCE">
        <w:tab/>
        <w:t xml:space="preserve">the effect on taxes and tax credits;  </w:t>
      </w:r>
    </w:p>
    <w:p w14:paraId="104F4CDA" w14:textId="77777777" w:rsidR="00BE2C93" w:rsidRPr="00970CCE" w:rsidRDefault="00BE2C93" w:rsidP="00BE2C93">
      <w:pPr>
        <w:pStyle w:val="1"/>
      </w:pPr>
      <w:r w:rsidRPr="00970CCE">
        <w:t>5.</w:t>
      </w:r>
      <w:r w:rsidRPr="00970CCE">
        <w:tab/>
        <w:t>the effect on child and dependent care, housing, health care, nutrition, transportation, and utilities assistance.  </w:t>
      </w:r>
    </w:p>
    <w:p w14:paraId="4D43FDD1" w14:textId="77777777" w:rsidR="00BE2C93" w:rsidRPr="00970CCE" w:rsidRDefault="00BE2C93" w:rsidP="00BE2C93">
      <w:pPr>
        <w:pStyle w:val="RegCodeTitle"/>
      </w:pPr>
      <w:r w:rsidRPr="00970CCE">
        <w:t>Small Business Analysis </w:t>
      </w:r>
    </w:p>
    <w:p w14:paraId="446D24B9" w14:textId="77777777" w:rsidR="00BE2C93" w:rsidRPr="00970CCE" w:rsidRDefault="00BE2C93" w:rsidP="00BE2C93">
      <w:pPr>
        <w:pStyle w:val="A0"/>
      </w:pPr>
      <w:r w:rsidRPr="00970CCE">
        <w:t xml:space="preserve">Pursuant to R.S. 49:974.6, methods for reduction of the impact on small business, as defined in the Regulatory Flexibility Act, have been considered when creating this proposed Rule.  </w:t>
      </w:r>
    </w:p>
    <w:p w14:paraId="2A26B955" w14:textId="77777777" w:rsidR="00BE2C93" w:rsidRPr="00970CCE" w:rsidRDefault="00BE2C93" w:rsidP="00BE2C93">
      <w:pPr>
        <w:pStyle w:val="A0"/>
      </w:pPr>
      <w:r w:rsidRPr="00970CCE">
        <w:t xml:space="preserve">This proposed Rule is not anticipated to have an adverse impact on small businesses; therefore, a Small Business Economic Impact Statement has not been prepared.  </w:t>
      </w:r>
    </w:p>
    <w:p w14:paraId="2AA0A97A" w14:textId="77777777" w:rsidR="00BE2C93" w:rsidRPr="00970CCE" w:rsidRDefault="00BE2C93" w:rsidP="00BE2C93">
      <w:pPr>
        <w:pStyle w:val="RegCodeTitle"/>
      </w:pPr>
      <w:r w:rsidRPr="00970CCE">
        <w:t>Provider Impact Statement </w:t>
      </w:r>
    </w:p>
    <w:p w14:paraId="70927E9D" w14:textId="77777777" w:rsidR="00BE2C93" w:rsidRPr="00970CCE" w:rsidRDefault="00BE2C93" w:rsidP="00BE2C93">
      <w:pPr>
        <w:pStyle w:val="A0"/>
      </w:pPr>
      <w:r w:rsidRPr="00970CCE">
        <w:t xml:space="preserve">The proposed Rule should not have any known or foreseeable impact on providers as defined by HCR 170 of the 2014 Regular Legislative Session. In particular, there should be no known or foreseeable effect on:  </w:t>
      </w:r>
    </w:p>
    <w:p w14:paraId="3F10504F" w14:textId="77777777" w:rsidR="00BE2C93" w:rsidRPr="00970CCE" w:rsidRDefault="00BE2C93" w:rsidP="00BE2C93">
      <w:pPr>
        <w:pStyle w:val="1"/>
      </w:pPr>
      <w:r w:rsidRPr="00970CCE">
        <w:t>1.</w:t>
      </w:r>
      <w:r w:rsidRPr="00970CCE">
        <w:tab/>
        <w:t xml:space="preserve">the effect on the staffing level requirements or qualifications required to provide the same level of service;  </w:t>
      </w:r>
    </w:p>
    <w:p w14:paraId="6FE5C987" w14:textId="77777777" w:rsidR="00BE2C93" w:rsidRPr="00970CCE" w:rsidRDefault="00BE2C93" w:rsidP="00BE2C93">
      <w:pPr>
        <w:pStyle w:val="1"/>
      </w:pPr>
      <w:r w:rsidRPr="00970CCE">
        <w:t>2.</w:t>
      </w:r>
      <w:r w:rsidRPr="00970CCE">
        <w:tab/>
        <w:t xml:space="preserve">the total direct and indirect effect on the cost to the providers to provide the same level of service; or  </w:t>
      </w:r>
    </w:p>
    <w:p w14:paraId="5D713049" w14:textId="77777777" w:rsidR="00BE2C93" w:rsidRPr="00970CCE" w:rsidRDefault="00BE2C93" w:rsidP="00BE2C93">
      <w:pPr>
        <w:pStyle w:val="1"/>
      </w:pPr>
      <w:r w:rsidRPr="00970CCE">
        <w:t>3.</w:t>
      </w:r>
      <w:r w:rsidRPr="00970CCE">
        <w:tab/>
        <w:t xml:space="preserve">the overall effect on the ability of the provider to provide the same level of service. </w:t>
      </w:r>
    </w:p>
    <w:p w14:paraId="5A563E41" w14:textId="77777777" w:rsidR="00BE2C93" w:rsidRPr="00970CCE" w:rsidRDefault="00BE2C93" w:rsidP="00BE2C93">
      <w:pPr>
        <w:pStyle w:val="RegCodeTitle"/>
      </w:pPr>
      <w:r w:rsidRPr="00970CCE">
        <w:t>Public Comments </w:t>
      </w:r>
    </w:p>
    <w:p w14:paraId="399F265F" w14:textId="77777777" w:rsidR="00BE2C93" w:rsidRPr="00970CCE" w:rsidRDefault="00BE2C93" w:rsidP="00BE2C93">
      <w:pPr>
        <w:pStyle w:val="A0"/>
      </w:pPr>
      <w:r w:rsidRPr="00970CCE">
        <w:t>Interested persons may submit written comments to Paul Floyd, Director of Weights and Measures, 5825 Florida Blvd, Suite 5000 Baton Rouge, LA 70806 or via email to pfloyd@ldaf.state.la.us. Comments will be accepted until 3 p.m. on July 10, 2026. </w:t>
      </w:r>
    </w:p>
    <w:p w14:paraId="298FCD6D" w14:textId="77777777" w:rsidR="00BE2C93" w:rsidRPr="00970CCE" w:rsidRDefault="00BE2C93" w:rsidP="00BE2C93">
      <w:pPr>
        <w:pStyle w:val="RegCodeTitle"/>
      </w:pPr>
      <w:r w:rsidRPr="00970CCE">
        <w:t>Public Hearing </w:t>
      </w:r>
    </w:p>
    <w:p w14:paraId="0CC889F2" w14:textId="77777777" w:rsidR="00BE2C93" w:rsidRDefault="00BE2C93" w:rsidP="00BE2C93">
      <w:pPr>
        <w:pStyle w:val="A0"/>
      </w:pPr>
      <w:r w:rsidRPr="00970CCE">
        <w:t xml:space="preserve">No public hearing on this proposed Rule has been scheduled. If a public hearing is needed all interested parties will be afforded an opportunity to submit data, views, or arguments either orally or in writing. Interested parties may submit a written request to conduct a public hearing to Paul Floyd, Director of Weights and Measures, 5825 Florida Blvd, Suite 5000 Baton Rouge, LA 70806 or via email attachments to pfloyd@ldaf.state.la.us; however, such request must be received by no later than 3 p.m. on July 10, 2026.  </w:t>
      </w:r>
    </w:p>
    <w:p w14:paraId="0460B700" w14:textId="77777777" w:rsidR="00BE2C93" w:rsidRDefault="00BE2C93" w:rsidP="00BE2C93">
      <w:pPr>
        <w:pStyle w:val="A0"/>
      </w:pPr>
    </w:p>
    <w:p w14:paraId="0D592351" w14:textId="77777777" w:rsidR="00BE2C93" w:rsidRDefault="00BE2C93" w:rsidP="00BE2C93">
      <w:pPr>
        <w:pStyle w:val="RegSignature"/>
      </w:pPr>
      <w:r w:rsidRPr="00970CCE">
        <w:t>Mike Strain, DVM</w:t>
      </w:r>
    </w:p>
    <w:p w14:paraId="2FAC8343" w14:textId="77777777" w:rsidR="00BE2C93" w:rsidRDefault="00BE2C93" w:rsidP="00BE2C93">
      <w:pPr>
        <w:pStyle w:val="RegSignature"/>
      </w:pPr>
      <w:r w:rsidRPr="00970CCE">
        <w:t xml:space="preserve">Commissioner </w:t>
      </w:r>
    </w:p>
    <w:p w14:paraId="08347AF5" w14:textId="77777777" w:rsidR="00BE2C93" w:rsidRDefault="00BE2C93" w:rsidP="00BE2C93">
      <w:pPr>
        <w:pStyle w:val="RegCodePart"/>
        <w:rPr>
          <w:noProof w:val="0"/>
        </w:rPr>
      </w:pPr>
    </w:p>
    <w:p w14:paraId="605DC5C5" w14:textId="77777777" w:rsidR="00BE2C93" w:rsidRDefault="00BE2C93" w:rsidP="00BE2C93">
      <w:pPr>
        <w:pStyle w:val="RegCodePart"/>
        <w:rPr>
          <w:noProof w:val="0"/>
        </w:rPr>
      </w:pPr>
      <w:r>
        <w:rPr>
          <w:noProof w:val="0"/>
        </w:rPr>
        <w:t>FISCAL AND ECONOMIC IMPACT STATEMENT FOR ADMINISTRATIVE RULES</w:t>
      </w:r>
    </w:p>
    <w:p w14:paraId="0878FC53" w14:textId="77777777" w:rsidR="00BE2C93" w:rsidRDefault="00BE2C93" w:rsidP="00BE2C93">
      <w:pPr>
        <w:pStyle w:val="RegCodePart"/>
      </w:pPr>
      <w:r>
        <w:t xml:space="preserve">RULE TITLE:  </w:t>
      </w:r>
      <w:bookmarkStart w:id="569" w:name="FE2"/>
      <w:bookmarkEnd w:id="569"/>
      <w:r w:rsidRPr="00AA3152">
        <w:t>Registration Requirements and Fees for Liquid Measuring Devices and Multiple Dimension Measuring Devices</w:t>
      </w:r>
    </w:p>
    <w:p w14:paraId="2474A2E4" w14:textId="77777777" w:rsidR="00BE2C93" w:rsidRDefault="00BE2C93" w:rsidP="00BE2C93">
      <w:pPr>
        <w:pStyle w:val="Chapter"/>
        <w:jc w:val="center"/>
      </w:pPr>
    </w:p>
    <w:p w14:paraId="2999DB26"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0E78FDE0" w14:textId="77777777" w:rsidR="00BE2C93" w:rsidRPr="00AA3152" w:rsidRDefault="00BE2C93" w:rsidP="00BE2C93">
      <w:pPr>
        <w:pStyle w:val="RegFE2"/>
      </w:pPr>
      <w:r w:rsidRPr="00AA3152">
        <w:t xml:space="preserve">The proposed rule changes will increase expenditures to the Louisiana Department of Agriculture and Forestry (LDAF). These costs will be comprised of supply costs and administrative costs to conduct inspections and complete registrations. LDAF estimates costs to be $63,505 out of the Weights and Measures Fund as a result of conducting an additional 977 inspections for $65 per inspection. </w:t>
      </w:r>
    </w:p>
    <w:p w14:paraId="52B02F46" w14:textId="77777777" w:rsidR="00BE2C93" w:rsidRPr="00AA3152" w:rsidRDefault="00BE2C93" w:rsidP="00BE2C93">
      <w:pPr>
        <w:pStyle w:val="RegFE2"/>
      </w:pPr>
      <w:r w:rsidRPr="00AA3152">
        <w:t xml:space="preserve">The proposed rule changes establish that multiple-dimensional measuring devices (MDMDs) and liquid measuring device (LMD) dispensers shall be registered with the department, establish a fee schedule for registering these commercial devices, and establish the registration requirements. LDAF estimates that there are 200 MDMD and 777 LMD that would be required to be inspected. </w:t>
      </w:r>
    </w:p>
    <w:p w14:paraId="4C127369"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7AE25AF5" w14:textId="77777777" w:rsidR="00BE2C93" w:rsidRDefault="00BE2C93" w:rsidP="00BE2C93">
      <w:pPr>
        <w:pStyle w:val="RegFE2"/>
        <w:rPr>
          <w:noProof w:val="0"/>
        </w:rPr>
      </w:pPr>
      <w:r w:rsidRPr="00AA3152">
        <w:rPr>
          <w:noProof w:val="0"/>
        </w:rPr>
        <w:t>The proposed rule changes are anticipated to increase revenues by $58,850 into the statutorily dedicated Weights and Measures Fund annually for LDAF. LDAF estimates</w:t>
      </w:r>
      <w:r>
        <w:rPr>
          <w:noProof w:val="0"/>
        </w:rPr>
        <w:t xml:space="preserve"> </w:t>
      </w:r>
      <w:r w:rsidRPr="00AA3152">
        <w:rPr>
          <w:noProof w:val="0"/>
        </w:rPr>
        <w:t>approximately 777 LMDs and 200 MDMDs would need to be registered in FY 27. The proposed rule changes</w:t>
      </w:r>
      <w:r>
        <w:rPr>
          <w:noProof w:val="0"/>
        </w:rPr>
        <w:t xml:space="preserve"> </w:t>
      </w:r>
      <w:r w:rsidRPr="00AA3152">
        <w:rPr>
          <w:noProof w:val="0"/>
        </w:rPr>
        <w:t>establish</w:t>
      </w:r>
      <w:r>
        <w:rPr>
          <w:noProof w:val="0"/>
        </w:rPr>
        <w:t xml:space="preserve"> </w:t>
      </w:r>
      <w:r w:rsidRPr="00AA3152">
        <w:rPr>
          <w:noProof w:val="0"/>
        </w:rPr>
        <w:t>a $100 registration fee for MDMDs and a $50 fee for LMDs. This would result in an annual revenue of $38,850 (777 x $50) for LMDs, and $20,000 (200 x $100) for MDMDs. Resulting in a total increase in revenues of $58,850 annually to be deposited into the Weights and Measures Fund.</w:t>
      </w:r>
    </w:p>
    <w:p w14:paraId="58C864B6"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1ACC6FC3" w14:textId="77777777" w:rsidR="00BE2C93" w:rsidRDefault="00BE2C93" w:rsidP="00BE2C93">
      <w:pPr>
        <w:pStyle w:val="RegFE2"/>
        <w:rPr>
          <w:noProof w:val="0"/>
        </w:rPr>
      </w:pPr>
      <w:r w:rsidRPr="00AA3152">
        <w:rPr>
          <w:noProof w:val="0"/>
        </w:rPr>
        <w:t xml:space="preserve">The proposed rule changes will ensure equity in the marketplace for consumers and businesses to ensure accuracy when calculating the sale of Diesel Exhaust Fluid (DEF), freight charges, and the sale of products by volume or density. </w:t>
      </w:r>
      <w:r>
        <w:rPr>
          <w:noProof w:val="0"/>
        </w:rPr>
        <w:t>DIRECTLY AFFECTED PERSONS, SMALL BUSINESSES, OR</w:t>
      </w:r>
      <w:r w:rsidRPr="00AA3152">
        <w:rPr>
          <w:noProof w:val="0"/>
        </w:rPr>
        <w:t xml:space="preserve"> businesses using LMDs will incur a registration cost of $50 per device, and those using MDMDs will incur a registration cost of $100 per device annually. The proposed rule changes are not anticipated to impact any non-governmental groups.</w:t>
      </w:r>
    </w:p>
    <w:p w14:paraId="2FE856EB" w14:textId="77777777" w:rsidR="00BE2C93" w:rsidRDefault="00BE2C93" w:rsidP="00BE2C93">
      <w:pPr>
        <w:pStyle w:val="RegFE1"/>
        <w:rPr>
          <w:noProof w:val="0"/>
        </w:rPr>
      </w:pPr>
      <w:r>
        <w:rPr>
          <w:noProof w:val="0"/>
        </w:rPr>
        <w:t>IV.</w:t>
      </w:r>
      <w:r>
        <w:rPr>
          <w:noProof w:val="0"/>
        </w:rPr>
        <w:tab/>
        <w:t>ESTIMATED EFFECT ON COMPETITION AND EMPLOYMENT (Summary)</w:t>
      </w:r>
    </w:p>
    <w:p w14:paraId="7F5B4F5B" w14:textId="77777777" w:rsidR="00BE2C93" w:rsidRDefault="00BE2C93" w:rsidP="00BE2C93">
      <w:pPr>
        <w:pStyle w:val="RegFE2"/>
        <w:rPr>
          <w:noProof w:val="0"/>
        </w:rPr>
      </w:pPr>
      <w:r w:rsidRPr="00AA3152">
        <w:rPr>
          <w:noProof w:val="0"/>
        </w:rPr>
        <w:t>The proposed rule changes are not anticipated to impact competition or employment, in either the public or private sector.</w:t>
      </w:r>
    </w:p>
    <w:p w14:paraId="6D005C07" w14:textId="77777777" w:rsidR="00BE2C93" w:rsidRDefault="00BE2C93" w:rsidP="00BE2C93">
      <w:pPr>
        <w:pStyle w:val="RegFE2"/>
        <w:rPr>
          <w:noProof w:val="0"/>
        </w:rPr>
      </w:pPr>
    </w:p>
    <w:p w14:paraId="41D7700E"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Dane Morgan</w:t>
      </w:r>
      <w:r w:rsidRPr="0021739A">
        <w:rPr>
          <w:noProof w:val="0"/>
          <w:kern w:val="2"/>
          <w:sz w:val="18"/>
        </w:rPr>
        <w:tab/>
      </w:r>
      <w:r>
        <w:rPr>
          <w:noProof w:val="0"/>
          <w:kern w:val="2"/>
          <w:sz w:val="18"/>
        </w:rPr>
        <w:t>Patrice Thomas</w:t>
      </w:r>
    </w:p>
    <w:p w14:paraId="00F29824"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Assistant Commissioner</w:t>
      </w:r>
      <w:r w:rsidRPr="0021739A">
        <w:rPr>
          <w:noProof w:val="0"/>
          <w:kern w:val="2"/>
          <w:sz w:val="18"/>
        </w:rPr>
        <w:tab/>
      </w:r>
      <w:r>
        <w:rPr>
          <w:noProof w:val="0"/>
          <w:kern w:val="2"/>
          <w:sz w:val="18"/>
        </w:rPr>
        <w:t>Deputy Fiscal Officer</w:t>
      </w:r>
    </w:p>
    <w:p w14:paraId="75C34264" w14:textId="77777777" w:rsidR="00BE2C93" w:rsidRPr="0021739A" w:rsidRDefault="00BE2C93" w:rsidP="00BE2C93">
      <w:pPr>
        <w:pStyle w:val="RegLogNumber"/>
        <w:tabs>
          <w:tab w:val="left" w:pos="2880"/>
          <w:tab w:val="decimal" w:pos="3096"/>
        </w:tabs>
        <w:ind w:left="108"/>
        <w:outlineLvl w:val="8"/>
        <w:rPr>
          <w:noProof w:val="0"/>
          <w:kern w:val="2"/>
          <w:sz w:val="18"/>
        </w:rPr>
      </w:pPr>
      <w:bookmarkStart w:id="570" w:name="FE1"/>
      <w:bookmarkEnd w:id="570"/>
      <w:r>
        <w:t>2606#023</w:t>
      </w:r>
      <w:r w:rsidRPr="0021739A">
        <w:rPr>
          <w:noProof w:val="0"/>
          <w:kern w:val="2"/>
          <w:sz w:val="20"/>
        </w:rPr>
        <w:tab/>
      </w:r>
      <w:r>
        <w:rPr>
          <w:noProof w:val="0"/>
          <w:kern w:val="2"/>
          <w:sz w:val="18"/>
        </w:rPr>
        <w:t>Legislative Fiscal Office</w:t>
      </w:r>
    </w:p>
    <w:p w14:paraId="5ED6E1B3" w14:textId="77777777" w:rsidR="00BE2C93" w:rsidRPr="00970CCE" w:rsidRDefault="00BE2C93" w:rsidP="00BE2C93">
      <w:pPr>
        <w:pStyle w:val="RegLogNumber"/>
      </w:pPr>
    </w:p>
    <w:p w14:paraId="749D80A4" w14:textId="77777777" w:rsidR="00BE2C93" w:rsidRPr="00B23272" w:rsidRDefault="00BE2C93" w:rsidP="00BE2C93"/>
    <w:p w14:paraId="595D1401" w14:textId="77777777" w:rsidR="00BE2C93" w:rsidRPr="00B23272" w:rsidRDefault="00BE2C93" w:rsidP="00BE2C93"/>
    <w:p w14:paraId="62D55117" w14:textId="77777777" w:rsidR="00BE2C93" w:rsidRDefault="00BE2C93" w:rsidP="00BE2C93">
      <w:pPr>
        <w:pStyle w:val="RegItemFirstLine"/>
      </w:pPr>
      <w:bookmarkStart w:id="571" w:name="_Hlk229738287"/>
      <w:r>
        <w:lastRenderedPageBreak/>
        <w:t>NOTICE OF INTENT</w:t>
      </w:r>
    </w:p>
    <w:p w14:paraId="2C94BA52" w14:textId="77777777" w:rsidR="00BE2C93" w:rsidRDefault="00BE2C93" w:rsidP="00BE2C93">
      <w:pPr>
        <w:pStyle w:val="RegDepartment"/>
      </w:pPr>
      <w:r>
        <w:t>Office of the</w:t>
      </w:r>
      <w:r w:rsidRPr="00CA7530">
        <w:t xml:space="preserve"> </w:t>
      </w:r>
      <w:r>
        <w:t>Governor</w:t>
      </w:r>
    </w:p>
    <w:p w14:paraId="60BCA2E5" w14:textId="77777777" w:rsidR="00BE2C93" w:rsidRDefault="00BE2C93" w:rsidP="00BE2C93">
      <w:pPr>
        <w:pStyle w:val="RegDepartment"/>
      </w:pPr>
      <w:r w:rsidRPr="00662F7B">
        <w:t>Board of River Port Pilot Commissioners and Examiners for the Calcasieu River Waterway</w:t>
      </w:r>
    </w:p>
    <w:p w14:paraId="3FC2137E" w14:textId="77777777" w:rsidR="00BE2C93" w:rsidRDefault="00BE2C93" w:rsidP="00BE2C93">
      <w:pPr>
        <w:pStyle w:val="RegItemTitle"/>
        <w:spacing w:before="240"/>
        <w:rPr>
          <w:bCs/>
        </w:rPr>
      </w:pPr>
      <w:r w:rsidRPr="00662F7B">
        <w:t>Calcasieu River Waterway River Port Pilots</w:t>
      </w:r>
      <w:r>
        <w:br/>
      </w:r>
      <w:r w:rsidRPr="00662F7B">
        <w:rPr>
          <w:bCs/>
        </w:rPr>
        <w:t>(LAC 46:LXX.9101, 9105, 9107 and 9111)</w:t>
      </w:r>
    </w:p>
    <w:p w14:paraId="13729C9F" w14:textId="77777777" w:rsidR="00BE2C93" w:rsidRDefault="00BE2C93" w:rsidP="00BE2C93">
      <w:pPr>
        <w:pStyle w:val="A0"/>
      </w:pPr>
      <w:r w:rsidRPr="00662F7B">
        <w:t xml:space="preserve">In accordance with R.S. 34:1072 and the Administrative Procedure Act, R.S. 49:950, et seq., the </w:t>
      </w:r>
      <w:bookmarkStart w:id="572" w:name="_Hlk229741692"/>
      <w:r w:rsidRPr="00662F7B">
        <w:t xml:space="preserve">Board (“board”) of River Port Pilot Commissioners and Examiners for the Calcasieu River Waterway </w:t>
      </w:r>
      <w:bookmarkEnd w:id="572"/>
      <w:r>
        <w:t xml:space="preserve">intends to amend </w:t>
      </w:r>
      <w:r w:rsidRPr="00662F7B">
        <w:t xml:space="preserve">LAC 46:LXX.9101, 9105, 9107 and 9111. </w:t>
      </w:r>
      <w:bookmarkStart w:id="573" w:name="_Hlk229741767"/>
      <w:r w:rsidRPr="00662F7B">
        <w:t xml:space="preserve">These amendments are administrative in nature, as they merely designate the Louisiana Pilotage Fee Commission, rather than the Louisiana Public Service Commission, as the regulatory body for pilotage in the state of Louisiana; update the address for the Lake Charles Harbor and Terminal District, which is the location for all board meetings; include the suite designation in the address for the Apprentice Pilot Review Committee, which was previously omitted; and remove an unnecessary prepositional phrase from a sentence </w:t>
      </w:r>
      <w:r w:rsidRPr="004B7922">
        <w:t>(the “proposed amendments”).</w:t>
      </w:r>
      <w:bookmarkEnd w:id="573"/>
      <w:r w:rsidRPr="00662F7B">
        <w:t xml:space="preserve"> </w:t>
      </w:r>
      <w:r w:rsidRPr="00D843D1">
        <w:t>The proposed amendments are adopted on the date of promulgation.</w:t>
      </w:r>
    </w:p>
    <w:p w14:paraId="2EEF3D0E" w14:textId="77777777" w:rsidR="00BE2C93" w:rsidRPr="00662F7B" w:rsidRDefault="00BE2C93" w:rsidP="00BE2C93">
      <w:pPr>
        <w:pStyle w:val="RegCodeTitle"/>
      </w:pPr>
      <w:r w:rsidRPr="00662F7B">
        <w:t>Title 46</w:t>
      </w:r>
    </w:p>
    <w:p w14:paraId="2B060BE4" w14:textId="77777777" w:rsidR="00BE2C93" w:rsidRPr="00662F7B" w:rsidRDefault="00BE2C93" w:rsidP="00BE2C93">
      <w:pPr>
        <w:pStyle w:val="RegCodeTitle"/>
      </w:pPr>
      <w:r w:rsidRPr="00662F7B">
        <w:t>PROFESSIONAL AND OCCUPATIONAL STANDARDS</w:t>
      </w:r>
    </w:p>
    <w:p w14:paraId="22030073" w14:textId="77777777" w:rsidR="00BE2C93" w:rsidRPr="00662F7B" w:rsidRDefault="00BE2C93" w:rsidP="00BE2C93">
      <w:pPr>
        <w:pStyle w:val="RegCodePart"/>
      </w:pPr>
      <w:r w:rsidRPr="00662F7B">
        <w:t>Part LXX.</w:t>
      </w:r>
      <w:r>
        <w:t xml:space="preserve">  </w:t>
      </w:r>
      <w:r w:rsidRPr="00662F7B">
        <w:t>River Pilots</w:t>
      </w:r>
    </w:p>
    <w:p w14:paraId="6834EE5A" w14:textId="77777777" w:rsidR="00BE2C93" w:rsidRPr="00662F7B" w:rsidRDefault="00BE2C93" w:rsidP="00BE2C93">
      <w:pPr>
        <w:pStyle w:val="RegCodePart"/>
        <w:rPr>
          <w:rFonts w:ascii="Calibri" w:hAnsi="Calibri"/>
          <w:sz w:val="22"/>
          <w:szCs w:val="22"/>
        </w:rPr>
      </w:pPr>
      <w:r w:rsidRPr="00662F7B">
        <w:t>Subpart 4.</w:t>
      </w:r>
      <w:r>
        <w:t xml:space="preserve">  </w:t>
      </w:r>
      <w:r w:rsidRPr="00662F7B">
        <w:t>Board of River Port Pilot Commissioners and Examiners for the Calcasieu River Waterway</w:t>
      </w:r>
    </w:p>
    <w:p w14:paraId="51A8E3D6" w14:textId="77777777" w:rsidR="00BE2C93" w:rsidRDefault="00BE2C93" w:rsidP="00BE2C93">
      <w:pPr>
        <w:pStyle w:val="Chapter"/>
      </w:pPr>
      <w:r w:rsidRPr="00662F7B">
        <w:t>Chapter 91.</w:t>
      </w:r>
      <w:r w:rsidRPr="00662F7B">
        <w:tab/>
      </w:r>
      <w:bookmarkStart w:id="574" w:name="_Hlk229741561"/>
      <w:r w:rsidRPr="00662F7B">
        <w:t>Calcasieu River Waterway River Port Pilots</w:t>
      </w:r>
      <w:bookmarkEnd w:id="571"/>
      <w:bookmarkEnd w:id="574"/>
    </w:p>
    <w:p w14:paraId="57396D38" w14:textId="77777777" w:rsidR="00BE2C93" w:rsidRPr="00662F7B" w:rsidRDefault="00BE2C93" w:rsidP="00BE2C93">
      <w:pPr>
        <w:pStyle w:val="Section"/>
      </w:pPr>
      <w:bookmarkStart w:id="575" w:name="_Toc77688690"/>
      <w:r w:rsidRPr="00662F7B">
        <w:t>§9101.</w:t>
      </w:r>
      <w:r w:rsidRPr="00662F7B">
        <w:tab/>
        <w:t>Definitions</w:t>
      </w:r>
      <w:bookmarkEnd w:id="575"/>
    </w:p>
    <w:p w14:paraId="511FED70" w14:textId="77777777" w:rsidR="00BE2C93" w:rsidRPr="00662F7B" w:rsidRDefault="00BE2C93" w:rsidP="00BE2C93">
      <w:pPr>
        <w:pStyle w:val="Text"/>
        <w:jc w:val="center"/>
      </w:pPr>
      <w:r w:rsidRPr="00662F7B">
        <w:t>* * *</w:t>
      </w:r>
    </w:p>
    <w:p w14:paraId="50E4B156" w14:textId="77777777" w:rsidR="00BE2C93" w:rsidRPr="00662F7B" w:rsidRDefault="00BE2C93" w:rsidP="00BE2C93">
      <w:pPr>
        <w:pStyle w:val="A0"/>
      </w:pPr>
      <w:r w:rsidRPr="00662F7B">
        <w:rPr>
          <w:i/>
        </w:rPr>
        <w:t>Louisiana Pilotage Fee Commission</w:t>
      </w:r>
      <w:r>
        <w:rPr>
          <w:i/>
        </w:rPr>
        <w:t>—</w:t>
      </w:r>
      <w:r w:rsidRPr="00662F7B">
        <w:t>the body created by R.S. 34:1121 for the purpose of establishing pilotage fees.</w:t>
      </w:r>
    </w:p>
    <w:p w14:paraId="70740D4D" w14:textId="77777777" w:rsidR="00BE2C93" w:rsidRDefault="00BE2C93" w:rsidP="00BE2C93">
      <w:pPr>
        <w:pStyle w:val="Text"/>
        <w:jc w:val="center"/>
      </w:pPr>
      <w:r w:rsidRPr="00662F7B">
        <w:t>* * *</w:t>
      </w:r>
    </w:p>
    <w:p w14:paraId="2F2F33BE" w14:textId="77777777" w:rsidR="00BE2C93" w:rsidRPr="00662F7B" w:rsidRDefault="00BE2C93" w:rsidP="00BE2C93">
      <w:pPr>
        <w:pStyle w:val="AuthorityNote"/>
      </w:pPr>
      <w:r w:rsidRPr="00662F7B">
        <w:t>AUTHORITY NOTE:</w:t>
      </w:r>
      <w:r w:rsidRPr="00662F7B">
        <w:tab/>
        <w:t>Promulgated in accordance with R.S. 34:1072.</w:t>
      </w:r>
    </w:p>
    <w:p w14:paraId="40E0C1BC" w14:textId="77777777" w:rsidR="00BE2C93" w:rsidRPr="00662F7B" w:rsidRDefault="00BE2C93" w:rsidP="00BE2C93">
      <w:pPr>
        <w:pStyle w:val="HistoricalNote"/>
      </w:pPr>
      <w:r w:rsidRPr="00662F7B">
        <w:t>HISTORICAL NOTE:</w:t>
      </w:r>
      <w:r w:rsidRPr="00662F7B">
        <w:tab/>
        <w:t>Promulgated by the Office of the Governor, Board of River Port Pilot Commissioners and Examiners, Calcasieu River Waterway, LR 28:1476 (June 2002), amended LR 52:</w:t>
      </w:r>
    </w:p>
    <w:p w14:paraId="09752E9B" w14:textId="77777777" w:rsidR="00BE2C93" w:rsidRDefault="00BE2C93" w:rsidP="00BE2C93">
      <w:pPr>
        <w:pStyle w:val="Section"/>
      </w:pPr>
      <w:r w:rsidRPr="00662F7B">
        <w:t>§9105.</w:t>
      </w:r>
      <w:r w:rsidRPr="00662F7B">
        <w:tab/>
        <w:t>Rules, Records, Meetings, Association</w:t>
      </w:r>
    </w:p>
    <w:p w14:paraId="6F899399" w14:textId="77777777" w:rsidR="00BE2C93" w:rsidRDefault="00BE2C93" w:rsidP="00BE2C93">
      <w:pPr>
        <w:pStyle w:val="A0"/>
      </w:pPr>
      <w:r w:rsidRPr="00662F7B">
        <w:t>A. - C.</w:t>
      </w:r>
      <w:r w:rsidRPr="00662F7B">
        <w:tab/>
        <w:t>…</w:t>
      </w:r>
    </w:p>
    <w:p w14:paraId="0BF043A1" w14:textId="77777777" w:rsidR="00BE2C93" w:rsidRDefault="00BE2C93" w:rsidP="00BE2C93">
      <w:pPr>
        <w:pStyle w:val="A0"/>
      </w:pPr>
      <w:r w:rsidRPr="00662F7B">
        <w:t>D.</w:t>
      </w:r>
      <w:r w:rsidRPr="00662F7B">
        <w:tab/>
        <w:t>The board shall hold a regular annual meeting on the fourth Monday of January of each year at 10 a.m. for the purpose of electing officers and conducting any other business as may be appropriate. The board may hold such other meetings as are deemed appropriate and best to conduct the business of the board. The president alone or any two members of the board may call any meeting of the board. The president alone or any two members of the board may cancel any meeting of the board if the board has no business to conduct. All meetings of the board will be held at the board meeting room of The Lake Charles Harbor and Terminal District, 1611 Sallier Street, Lake Charles, Louisiana, or such other place as may be designated in the call of the meeting.</w:t>
      </w:r>
    </w:p>
    <w:p w14:paraId="1B5F3276" w14:textId="77777777" w:rsidR="00BE2C93" w:rsidRDefault="00BE2C93" w:rsidP="00BE2C93">
      <w:pPr>
        <w:pStyle w:val="A0"/>
      </w:pPr>
      <w:r w:rsidRPr="00662F7B">
        <w:t>E.</w:t>
      </w:r>
      <w:r w:rsidRPr="00662F7B">
        <w:tab/>
        <w:t>…</w:t>
      </w:r>
    </w:p>
    <w:p w14:paraId="2E1F8A79" w14:textId="77777777" w:rsidR="00BE2C93" w:rsidRPr="00662F7B" w:rsidRDefault="00BE2C93" w:rsidP="00BE2C93">
      <w:pPr>
        <w:pStyle w:val="AuthorityNote"/>
      </w:pPr>
      <w:r>
        <w:br w:type="column"/>
      </w:r>
      <w:r w:rsidRPr="00662F7B">
        <w:t>AUTHORITY NOTE:</w:t>
      </w:r>
      <w:r w:rsidRPr="00662F7B">
        <w:tab/>
        <w:t>Promulgated in accordance with R.S. 34:1072.</w:t>
      </w:r>
    </w:p>
    <w:p w14:paraId="0B1000E1" w14:textId="77777777" w:rsidR="00BE2C93" w:rsidRDefault="00BE2C93" w:rsidP="00BE2C93">
      <w:pPr>
        <w:pStyle w:val="HistoricalNote"/>
      </w:pPr>
      <w:r w:rsidRPr="00662F7B">
        <w:t>HISTORICAL NOTE:</w:t>
      </w:r>
      <w:r w:rsidRPr="00662F7B">
        <w:tab/>
        <w:t>Promulgated by the Office of the Governor, Board of River Port Pilot Commissioners and Examiners, Calcasieu River Waterway, LR 28:1478 (June 2002), amended LR 30:1695 (August 2004), LR 52:</w:t>
      </w:r>
    </w:p>
    <w:p w14:paraId="7FFE5EB3" w14:textId="77777777" w:rsidR="00BE2C93" w:rsidRDefault="00BE2C93" w:rsidP="00BE2C93">
      <w:pPr>
        <w:pStyle w:val="Section"/>
      </w:pPr>
      <w:r w:rsidRPr="00662F7B">
        <w:t>§9107.</w:t>
      </w:r>
      <w:r w:rsidRPr="00662F7B">
        <w:tab/>
        <w:t>Minimum Requirements, Applicants, Examination, Appointments</w:t>
      </w:r>
    </w:p>
    <w:p w14:paraId="5C83E440" w14:textId="77777777" w:rsidR="00BE2C93" w:rsidRDefault="00BE2C93" w:rsidP="00BE2C93">
      <w:pPr>
        <w:pStyle w:val="A0"/>
      </w:pPr>
      <w:r w:rsidRPr="00662F7B">
        <w:t>A.</w:t>
      </w:r>
      <w:r w:rsidRPr="00662F7B">
        <w:tab/>
        <w:t>…</w:t>
      </w:r>
    </w:p>
    <w:p w14:paraId="4AD84264" w14:textId="77777777" w:rsidR="00BE2C93" w:rsidRDefault="00BE2C93" w:rsidP="00BE2C93">
      <w:pPr>
        <w:pStyle w:val="A0"/>
      </w:pPr>
      <w:r w:rsidRPr="00662F7B">
        <w:t>B.</w:t>
      </w:r>
      <w:r w:rsidRPr="00662F7B">
        <w:tab/>
        <w:t>Candidates seeking to participate in a pilot apprentice training program shall hold a U.S. Coast Guard issued license authorizing service as master, steam or motor vessels of at least 1600 gross tons upon oceans or near coastal and be reasonably expected to be able to eventually comply with federal regulatory requirements specified at 46 CFR Subpart G; Professional Requirements for Pilot Licenses which are considered by the board to be minimum requirements for commissioning pilots under the board's jurisdiction. These requirements include time-in-service, route familiarization, examination, physical requirements, tonnage service requirements and capability to acquire and maintain knowledge of waters to be navigated. Prospective candidates of good character who meet the aforementioned requirements may submit applications evidencing these requirements to the Apprentice Pilot Review Committee, 4902 Ihles Road, Suite A, Lake Charles, LA 70605. A copy of the application shall also be submitted to the Board of Commissioners and Examiners, c/o Port of Lake Charles, P.O. Box 3753, Lake Charles, LA 70602. Applications should be accompanied by a personal résumé, photograph, birth certificate, three letters of recommendation, health profile conducted by a recognized health professional evidencing probable ability to comply with 46 CFR 10.205(d) and a U.S. Coast Guard Information Release Form signed and notarized, in any format, to authorize personnel involved in the selection process to investigate and/or obtain applicant's records from the U.S. Coast Guard or from any other person or entity deemed appropriate, including but not limited to licenses, casualty involvement, or any disciplinary information. Applications will be kept on file until an opening for an apprentice pilot is anticipated, or a maximum of two years, unless updated. When the association anticipates openings for apprentice pilots, the Apprentice Pilot Review Committee will review all current applications and contact best-qualified selected applicants to appear for interviews. The Apprentice Pilot Review Committee, subsequent to reviewing applications and interviewing applicants, will present their findings and recommendations to association members for their vote on apprentice candidate acceptance. The board shall provide oversight and final approval over the pilot candidate application and selection process and shall approve and make recommendations to the governor for subsequently awarding pilot commissions.</w:t>
      </w:r>
    </w:p>
    <w:p w14:paraId="6577D9AE" w14:textId="77777777" w:rsidR="00BE2C93" w:rsidRDefault="00BE2C93" w:rsidP="00BE2C93">
      <w:pPr>
        <w:pStyle w:val="A0"/>
      </w:pPr>
      <w:r w:rsidRPr="00662F7B">
        <w:t>C. - H.4.</w:t>
      </w:r>
      <w:r w:rsidRPr="00662F7B">
        <w:tab/>
        <w:t>…</w:t>
      </w:r>
    </w:p>
    <w:p w14:paraId="41E6E2DE" w14:textId="77777777" w:rsidR="00BE2C93" w:rsidRPr="00662F7B" w:rsidRDefault="00BE2C93" w:rsidP="00BE2C93">
      <w:pPr>
        <w:pStyle w:val="AuthorityNote"/>
      </w:pPr>
      <w:r w:rsidRPr="00662F7B">
        <w:t>AUTHORITY NOTE:</w:t>
      </w:r>
      <w:r w:rsidRPr="00662F7B">
        <w:tab/>
        <w:t>Promulgated in accordance with R.S. 34:1072.</w:t>
      </w:r>
    </w:p>
    <w:p w14:paraId="519A45C0" w14:textId="77777777" w:rsidR="00BE2C93" w:rsidRDefault="00BE2C93" w:rsidP="00BE2C93">
      <w:pPr>
        <w:pStyle w:val="HistoricalNote"/>
      </w:pPr>
      <w:r w:rsidRPr="00662F7B">
        <w:t>HISTORICAL NOTE:</w:t>
      </w:r>
      <w:r w:rsidRPr="00662F7B">
        <w:tab/>
        <w:t>Promulgated by the Office of the Governor, Board of River Port Pilot Commissioners and Examiners, Calcasieu River Waterway, LR 28:1478 (June 2002), amended LR 32:1444 (August 2006), LR 52:</w:t>
      </w:r>
    </w:p>
    <w:p w14:paraId="2672AE31" w14:textId="77777777" w:rsidR="00BE2C93" w:rsidRDefault="00BE2C93" w:rsidP="00BE2C93">
      <w:pPr>
        <w:pStyle w:val="Section"/>
      </w:pPr>
      <w:r>
        <w:br w:type="page"/>
      </w:r>
      <w:r w:rsidRPr="00662F7B">
        <w:lastRenderedPageBreak/>
        <w:t>§9111.</w:t>
      </w:r>
      <w:r w:rsidRPr="00662F7B">
        <w:tab/>
        <w:t>Pilotage Certification</w:t>
      </w:r>
    </w:p>
    <w:p w14:paraId="189166AB" w14:textId="77777777" w:rsidR="00BE2C93" w:rsidRDefault="00BE2C93" w:rsidP="00BE2C93">
      <w:pPr>
        <w:pStyle w:val="A0"/>
      </w:pPr>
      <w:r w:rsidRPr="00662F7B">
        <w:t>A.</w:t>
      </w:r>
      <w:r w:rsidRPr="00662F7B">
        <w:tab/>
        <w:t>…</w:t>
      </w:r>
    </w:p>
    <w:p w14:paraId="1D1C71EF" w14:textId="77777777" w:rsidR="00BE2C93" w:rsidRDefault="00BE2C93" w:rsidP="00BE2C93">
      <w:pPr>
        <w:pStyle w:val="A0"/>
      </w:pPr>
      <w:r w:rsidRPr="00662F7B">
        <w:t>B.</w:t>
      </w:r>
      <w:r w:rsidRPr="00662F7B">
        <w:tab/>
        <w:t>Commencing January 1, 2006, every commissioned pilot in order to maintain a valid pilot's commission must attend 40 hours of continuing professional education classes and programs every five years. Each commissioned pilot must attend a continuing ship simulator-training program every five years. Classes, programs, and simulator-training received prior to January 1, 2006 shall not be counted toward this requirement.</w:t>
      </w:r>
    </w:p>
    <w:p w14:paraId="674BA00F" w14:textId="77777777" w:rsidR="00BE2C93" w:rsidRDefault="00BE2C93" w:rsidP="00BE2C93">
      <w:pPr>
        <w:pStyle w:val="A0"/>
      </w:pPr>
      <w:r w:rsidRPr="00662F7B">
        <w:t>C. - E.</w:t>
      </w:r>
      <w:r w:rsidRPr="00662F7B">
        <w:tab/>
        <w:t>…</w:t>
      </w:r>
    </w:p>
    <w:p w14:paraId="5B484F2A" w14:textId="77777777" w:rsidR="00BE2C93" w:rsidRPr="00662F7B" w:rsidRDefault="00BE2C93" w:rsidP="00BE2C93">
      <w:pPr>
        <w:pStyle w:val="AuthorityNote"/>
      </w:pPr>
      <w:r w:rsidRPr="00662F7B">
        <w:t>AUTHORITY NOTE:</w:t>
      </w:r>
      <w:r w:rsidRPr="00662F7B">
        <w:tab/>
        <w:t>Promulgated in accordance with R.S. 34:1072.</w:t>
      </w:r>
    </w:p>
    <w:p w14:paraId="0011F7CC" w14:textId="77777777" w:rsidR="00BE2C93" w:rsidRDefault="00BE2C93" w:rsidP="00BE2C93">
      <w:pPr>
        <w:pStyle w:val="HistoricalNote"/>
      </w:pPr>
      <w:r w:rsidRPr="00662F7B">
        <w:t>HISTORICAL NOTE:</w:t>
      </w:r>
      <w:r w:rsidRPr="00662F7B">
        <w:tab/>
        <w:t>Promulgated by the Office of the Governor, Board of River Port Pilot Commissioners and Examiners, Calcasieu River Waterway, LR 28:1479 (June 2002), amended LR 32:1444 (August 2006), LR 52:</w:t>
      </w:r>
    </w:p>
    <w:p w14:paraId="4C5BF20C" w14:textId="77777777" w:rsidR="00BE2C93" w:rsidRDefault="00BE2C93" w:rsidP="00BE2C93">
      <w:pPr>
        <w:pStyle w:val="RegCodeTitle"/>
      </w:pPr>
      <w:r w:rsidRPr="00662F7B">
        <w:t>Family Impact Statement</w:t>
      </w:r>
    </w:p>
    <w:p w14:paraId="7E61A540" w14:textId="77777777" w:rsidR="00BE2C93" w:rsidRPr="00662F7B" w:rsidRDefault="00BE2C93" w:rsidP="00BE2C93">
      <w:pPr>
        <w:pStyle w:val="A0"/>
      </w:pPr>
      <w:r w:rsidRPr="00662F7B">
        <w:t xml:space="preserve">The proposed amendments should not have any impact whatsoever on family formation, stability, and autonomy. In particular, the proposed amendments have no known or foreseeable impact on: </w:t>
      </w:r>
    </w:p>
    <w:p w14:paraId="030D8F80" w14:textId="77777777" w:rsidR="00BE2C93" w:rsidRPr="00662F7B" w:rsidRDefault="00BE2C93" w:rsidP="00BE2C93">
      <w:pPr>
        <w:pStyle w:val="1"/>
      </w:pPr>
      <w:r w:rsidRPr="00662F7B">
        <w:t>1.</w:t>
      </w:r>
      <w:r w:rsidRPr="00662F7B">
        <w:tab/>
        <w:t xml:space="preserve">the stability of the family; </w:t>
      </w:r>
    </w:p>
    <w:p w14:paraId="3A46CFBB" w14:textId="77777777" w:rsidR="00BE2C93" w:rsidRPr="00662F7B" w:rsidRDefault="00BE2C93" w:rsidP="00BE2C93">
      <w:pPr>
        <w:pStyle w:val="1"/>
      </w:pPr>
      <w:r w:rsidRPr="00662F7B">
        <w:t>2.</w:t>
      </w:r>
      <w:r w:rsidRPr="00662F7B">
        <w:tab/>
        <w:t xml:space="preserve">the authority and rights of persons regarding the education and supervision of their children; </w:t>
      </w:r>
    </w:p>
    <w:p w14:paraId="499C158C" w14:textId="77777777" w:rsidR="00BE2C93" w:rsidRPr="00662F7B" w:rsidRDefault="00BE2C93" w:rsidP="00BE2C93">
      <w:pPr>
        <w:pStyle w:val="1"/>
      </w:pPr>
      <w:r w:rsidRPr="00662F7B">
        <w:t>3.</w:t>
      </w:r>
      <w:r w:rsidRPr="00662F7B">
        <w:tab/>
        <w:t xml:space="preserve">the functioning of the family; </w:t>
      </w:r>
    </w:p>
    <w:p w14:paraId="03F379D3" w14:textId="77777777" w:rsidR="00BE2C93" w:rsidRPr="00662F7B" w:rsidRDefault="00BE2C93" w:rsidP="00BE2C93">
      <w:pPr>
        <w:pStyle w:val="1"/>
      </w:pPr>
      <w:r w:rsidRPr="00662F7B">
        <w:t>4.</w:t>
      </w:r>
      <w:r w:rsidRPr="00662F7B">
        <w:tab/>
        <w:t>family earnings and family budget;</w:t>
      </w:r>
    </w:p>
    <w:p w14:paraId="2E953E96" w14:textId="77777777" w:rsidR="00BE2C93" w:rsidRPr="00662F7B" w:rsidRDefault="00BE2C93" w:rsidP="00BE2C93">
      <w:pPr>
        <w:pStyle w:val="1"/>
      </w:pPr>
      <w:r w:rsidRPr="00662F7B">
        <w:t>5.</w:t>
      </w:r>
      <w:r w:rsidRPr="00662F7B">
        <w:tab/>
        <w:t>the behavior and personal responsibility of children;</w:t>
      </w:r>
    </w:p>
    <w:p w14:paraId="2E8EDD68" w14:textId="77777777" w:rsidR="00BE2C93" w:rsidRDefault="00BE2C93" w:rsidP="00BE2C93">
      <w:pPr>
        <w:pStyle w:val="1"/>
      </w:pPr>
      <w:r w:rsidRPr="00662F7B">
        <w:t>6.</w:t>
      </w:r>
      <w:r w:rsidRPr="00662F7B">
        <w:tab/>
        <w:t xml:space="preserve">the ability of the family or a local government to perform the function as contained in the </w:t>
      </w:r>
      <w:r>
        <w:t>p</w:t>
      </w:r>
      <w:r w:rsidRPr="00662F7B">
        <w:t xml:space="preserve">roposed </w:t>
      </w:r>
      <w:r>
        <w:t>a</w:t>
      </w:r>
      <w:r w:rsidRPr="00662F7B">
        <w:t>mendments.</w:t>
      </w:r>
    </w:p>
    <w:p w14:paraId="39D09B40" w14:textId="77777777" w:rsidR="00BE2C93" w:rsidRDefault="00BE2C93" w:rsidP="00BE2C93">
      <w:pPr>
        <w:pStyle w:val="RegCodeTitle"/>
      </w:pPr>
      <w:r w:rsidRPr="00662F7B">
        <w:t>Poverty Impact Statement</w:t>
      </w:r>
    </w:p>
    <w:p w14:paraId="12E0B022" w14:textId="77777777" w:rsidR="00BE2C93" w:rsidRPr="00662F7B" w:rsidRDefault="00BE2C93" w:rsidP="00BE2C93">
      <w:pPr>
        <w:pStyle w:val="A0"/>
      </w:pPr>
      <w:r w:rsidRPr="00662F7B">
        <w:t xml:space="preserve">The proposed amendments should not have any impact whatsoever on any child, individual or family as defined by R.S. 49:973(B). In particular, the </w:t>
      </w:r>
      <w:r>
        <w:t>p</w:t>
      </w:r>
      <w:r w:rsidRPr="00662F7B">
        <w:t xml:space="preserve">roposed </w:t>
      </w:r>
      <w:r>
        <w:t>a</w:t>
      </w:r>
      <w:r w:rsidRPr="00662F7B">
        <w:t xml:space="preserve">mendments have no known or foreseeable effect on: </w:t>
      </w:r>
    </w:p>
    <w:p w14:paraId="50D1BF93" w14:textId="77777777" w:rsidR="00BE2C93" w:rsidRPr="00662F7B" w:rsidRDefault="00BE2C93" w:rsidP="00BE2C93">
      <w:pPr>
        <w:pStyle w:val="1"/>
      </w:pPr>
      <w:r w:rsidRPr="00662F7B">
        <w:t>1.</w:t>
      </w:r>
      <w:r w:rsidRPr="00662F7B">
        <w:tab/>
        <w:t>the effect on household income, assets, and financial security;</w:t>
      </w:r>
    </w:p>
    <w:p w14:paraId="19AF3F39" w14:textId="77777777" w:rsidR="00BE2C93" w:rsidRPr="00662F7B" w:rsidRDefault="00BE2C93" w:rsidP="00BE2C93">
      <w:pPr>
        <w:pStyle w:val="1"/>
      </w:pPr>
      <w:r w:rsidRPr="00662F7B">
        <w:t>2.</w:t>
      </w:r>
      <w:r w:rsidRPr="00662F7B">
        <w:tab/>
        <w:t>the effect on early childhood development and preschool through postsecondary education development;</w:t>
      </w:r>
    </w:p>
    <w:p w14:paraId="731938DB" w14:textId="77777777" w:rsidR="00BE2C93" w:rsidRPr="00662F7B" w:rsidRDefault="00BE2C93" w:rsidP="00BE2C93">
      <w:pPr>
        <w:pStyle w:val="1"/>
      </w:pPr>
      <w:r w:rsidRPr="00662F7B">
        <w:t>3.</w:t>
      </w:r>
      <w:r w:rsidRPr="00662F7B">
        <w:tab/>
        <w:t>the effect on employment and workforce development;</w:t>
      </w:r>
    </w:p>
    <w:p w14:paraId="29A730E1" w14:textId="77777777" w:rsidR="00BE2C93" w:rsidRPr="00662F7B" w:rsidRDefault="00BE2C93" w:rsidP="00BE2C93">
      <w:pPr>
        <w:pStyle w:val="1"/>
      </w:pPr>
      <w:r w:rsidRPr="00662F7B">
        <w:t>4.</w:t>
      </w:r>
      <w:r w:rsidRPr="00662F7B">
        <w:tab/>
        <w:t>the effect on taxes and tax credits;</w:t>
      </w:r>
    </w:p>
    <w:p w14:paraId="0E0B0361" w14:textId="77777777" w:rsidR="00BE2C93" w:rsidRDefault="00BE2C93" w:rsidP="00BE2C93">
      <w:pPr>
        <w:pStyle w:val="1"/>
      </w:pPr>
      <w:r w:rsidRPr="00662F7B">
        <w:t>5.</w:t>
      </w:r>
      <w:r w:rsidRPr="00662F7B">
        <w:tab/>
        <w:t>the effect on child and dependent care, housing, health care, nutrition, transportation, and utilities assistance.</w:t>
      </w:r>
    </w:p>
    <w:p w14:paraId="578D5955" w14:textId="77777777" w:rsidR="00BE2C93" w:rsidRDefault="00BE2C93" w:rsidP="00BE2C93">
      <w:pPr>
        <w:pStyle w:val="RegCodeTitle"/>
      </w:pPr>
      <w:r w:rsidRPr="00662F7B">
        <w:t>Small Business Analysis</w:t>
      </w:r>
    </w:p>
    <w:p w14:paraId="64A8FB73" w14:textId="77777777" w:rsidR="00BE2C93" w:rsidRDefault="00BE2C93" w:rsidP="00BE2C93">
      <w:pPr>
        <w:pStyle w:val="A0"/>
      </w:pPr>
      <w:r w:rsidRPr="00662F7B">
        <w:t>The proposed amendments should have no adverse impact on small businesses as defined in the Regulatory Flexibility Act.</w:t>
      </w:r>
    </w:p>
    <w:p w14:paraId="41C3685B" w14:textId="77777777" w:rsidR="00BE2C93" w:rsidRDefault="00BE2C93" w:rsidP="00BE2C93">
      <w:pPr>
        <w:pStyle w:val="RegCodeTitle"/>
      </w:pPr>
      <w:r w:rsidRPr="00662F7B">
        <w:t>Provider Impact Statement</w:t>
      </w:r>
    </w:p>
    <w:p w14:paraId="00875563" w14:textId="77777777" w:rsidR="00BE2C93" w:rsidRPr="00662F7B" w:rsidRDefault="00BE2C93" w:rsidP="00BE2C93">
      <w:pPr>
        <w:pStyle w:val="A0"/>
      </w:pPr>
      <w:r w:rsidRPr="00662F7B">
        <w:t xml:space="preserve">The proposed amendments should not have any impact whatsoever on providers as defined by HCR 170 of the 2014 Regular Legislative Session. In particular, the </w:t>
      </w:r>
      <w:r>
        <w:t>p</w:t>
      </w:r>
      <w:r w:rsidRPr="00662F7B">
        <w:t xml:space="preserve">roposed </w:t>
      </w:r>
      <w:r>
        <w:t>a</w:t>
      </w:r>
      <w:r w:rsidRPr="00662F7B">
        <w:t>mendments have no known or foreseeable effect on:</w:t>
      </w:r>
    </w:p>
    <w:p w14:paraId="62E360C6" w14:textId="77777777" w:rsidR="00BE2C93" w:rsidRPr="00662F7B" w:rsidRDefault="00BE2C93" w:rsidP="00BE2C93">
      <w:pPr>
        <w:pStyle w:val="1"/>
      </w:pPr>
      <w:r w:rsidRPr="00662F7B">
        <w:t>1.</w:t>
      </w:r>
      <w:r w:rsidRPr="00662F7B">
        <w:tab/>
        <w:t>the effect on the staffing level requirements or qualifications required to provide the same level of service;</w:t>
      </w:r>
    </w:p>
    <w:p w14:paraId="48047368" w14:textId="77777777" w:rsidR="00BE2C93" w:rsidRPr="00662F7B" w:rsidRDefault="00BE2C93" w:rsidP="00BE2C93">
      <w:pPr>
        <w:pStyle w:val="1"/>
      </w:pPr>
      <w:r w:rsidRPr="00662F7B">
        <w:t>2.</w:t>
      </w:r>
      <w:r w:rsidRPr="00662F7B">
        <w:tab/>
        <w:t>the total direct and indirect effect on the cost to the providers to provide the same level of service; or</w:t>
      </w:r>
    </w:p>
    <w:p w14:paraId="6DCC3C2A" w14:textId="77777777" w:rsidR="00BE2C93" w:rsidRDefault="00BE2C93" w:rsidP="00BE2C93">
      <w:pPr>
        <w:pStyle w:val="1"/>
      </w:pPr>
      <w:r w:rsidRPr="00662F7B">
        <w:t>3.</w:t>
      </w:r>
      <w:r w:rsidRPr="00662F7B">
        <w:tab/>
        <w:t>the overall effect on the ability of the provider to provide the same level of service.</w:t>
      </w:r>
    </w:p>
    <w:p w14:paraId="4F2CF9DD" w14:textId="77777777" w:rsidR="00BE2C93" w:rsidRDefault="00BE2C93" w:rsidP="00BE2C93">
      <w:pPr>
        <w:pStyle w:val="RegCodeTitle"/>
      </w:pPr>
      <w:r>
        <w:br w:type="column"/>
      </w:r>
      <w:r w:rsidRPr="00662F7B">
        <w:t>Public Comments</w:t>
      </w:r>
      <w:r>
        <w:t xml:space="preserve"> </w:t>
      </w:r>
    </w:p>
    <w:p w14:paraId="0B7A6EA0" w14:textId="77777777" w:rsidR="00BE2C93" w:rsidRDefault="00BE2C93" w:rsidP="00BE2C93">
      <w:pPr>
        <w:pStyle w:val="A0"/>
      </w:pPr>
      <w:r w:rsidRPr="00662F7B">
        <w:t>Interested persons may submit written comments to the Board of River Port Pilot Commissioners and Examiners for the Port of Lake Charles, Attention: Captain Charles Gilchrist, Chairman, via U.S. Mail at 4902 Ihles Road, Suite A, Lake Charles, LA 70605, or via hand delivery. Comments will be accepted until 5 p.m. on Friday, July 10, 2026. All written comments must be dated and must include the first and last name, email address, mailing address, phone number, and the original signature of the person submitting the comments.</w:t>
      </w:r>
    </w:p>
    <w:p w14:paraId="72F2B3B5" w14:textId="77777777" w:rsidR="00BE2C93" w:rsidRDefault="00BE2C93" w:rsidP="00BE2C93">
      <w:pPr>
        <w:pStyle w:val="A0"/>
      </w:pPr>
    </w:p>
    <w:p w14:paraId="63E520CF" w14:textId="77777777" w:rsidR="00BE2C93" w:rsidRPr="00662F7B" w:rsidRDefault="00BE2C93" w:rsidP="00BE2C93">
      <w:pPr>
        <w:pStyle w:val="RegSignature"/>
      </w:pPr>
      <w:r w:rsidRPr="00662F7B">
        <w:t>Captain Charles Gilchrist</w:t>
      </w:r>
    </w:p>
    <w:p w14:paraId="6828A15A" w14:textId="77777777" w:rsidR="00BE2C93" w:rsidRDefault="00BE2C93" w:rsidP="00BE2C93">
      <w:pPr>
        <w:pStyle w:val="RegSignature"/>
      </w:pPr>
      <w:r w:rsidRPr="00662F7B">
        <w:t>Chairman</w:t>
      </w:r>
    </w:p>
    <w:p w14:paraId="79C2F912" w14:textId="77777777" w:rsidR="00BE2C93" w:rsidRDefault="00BE2C93" w:rsidP="00BE2C93">
      <w:pPr>
        <w:pStyle w:val="RegCodePart"/>
        <w:rPr>
          <w:noProof w:val="0"/>
        </w:rPr>
      </w:pPr>
    </w:p>
    <w:p w14:paraId="47DA1FA6" w14:textId="77777777" w:rsidR="00BE2C93" w:rsidRDefault="00BE2C93" w:rsidP="00BE2C93">
      <w:pPr>
        <w:pStyle w:val="RegCodePart"/>
        <w:rPr>
          <w:noProof w:val="0"/>
        </w:rPr>
      </w:pPr>
      <w:r>
        <w:rPr>
          <w:noProof w:val="0"/>
        </w:rPr>
        <w:t>FISCAL AND ECONOMIC IMPACT STATEMENT FOR ADMINISTRATIVE RULES</w:t>
      </w:r>
    </w:p>
    <w:p w14:paraId="15FD03BE" w14:textId="77777777" w:rsidR="00BE2C93" w:rsidRDefault="00BE2C93" w:rsidP="00BE2C93">
      <w:pPr>
        <w:pStyle w:val="RegCodePart"/>
      </w:pPr>
      <w:r>
        <w:t xml:space="preserve">RULE TITLE:  </w:t>
      </w:r>
      <w:r w:rsidRPr="00CA7530">
        <w:t>Calcasieu River Waterway River Port Pilots</w:t>
      </w:r>
    </w:p>
    <w:p w14:paraId="26853ABC" w14:textId="77777777" w:rsidR="00BE2C93" w:rsidRDefault="00BE2C93" w:rsidP="00BE2C93">
      <w:pPr>
        <w:pStyle w:val="Chapter"/>
        <w:jc w:val="center"/>
      </w:pPr>
    </w:p>
    <w:p w14:paraId="602B064D"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6D9DA72A" w14:textId="77777777" w:rsidR="00BE2C93" w:rsidRPr="00CA7530" w:rsidRDefault="00BE2C93" w:rsidP="00BE2C93">
      <w:pPr>
        <w:pStyle w:val="RegFE2"/>
      </w:pPr>
      <w:r w:rsidRPr="00CA7530">
        <w:t>The proposed rule is not anticipated to result in any costs or savings for the Board of River Port Pilot Commissioners and Examiners for the Port of Lake Charles (Board).</w:t>
      </w:r>
    </w:p>
    <w:p w14:paraId="5422E560" w14:textId="77777777" w:rsidR="00BE2C93" w:rsidRPr="00CA7530" w:rsidRDefault="00BE2C93" w:rsidP="00BE2C93">
      <w:pPr>
        <w:pStyle w:val="RegFE2"/>
      </w:pPr>
      <w:r w:rsidRPr="00CA7530">
        <w:t xml:space="preserve">In order to comply with Executive Order JML 25-38, the Board of River Port Pilot Commissioners and Examiners for the Port of Lake Charles (Board) proposes to amend Sections 9101, 9105, 9107, 9111 of Part LXX, Subpart 4 (Board of River Port Pilot Commissioners and Examiners), Title 46 (Professional and Occupational Standards: River Pilots) of the Louisiana Administrative Code. The proposed rule accomplishes updates and clarifications to streamline processes which align with current practice. Specifically, this rule: </w:t>
      </w:r>
    </w:p>
    <w:p w14:paraId="59C67C19" w14:textId="77777777" w:rsidR="00BE2C93" w:rsidRPr="00CA7530" w:rsidRDefault="00BE2C93" w:rsidP="00BE2C93">
      <w:pPr>
        <w:pStyle w:val="RegFE2"/>
      </w:pPr>
      <w:r w:rsidRPr="00CA7530">
        <w:t>•</w:t>
      </w:r>
      <w:r w:rsidRPr="00CA7530">
        <w:tab/>
        <w:t>Removes the definition of the Louisiana Public Service Commission and adds the definition of the Louisiana Pilotage Fee Commission in accordance with Act 902 of the 2024 RS, which created a single Pilotage Fee Commission and eliminated the Louisiana Public Service Commission's role in resolving pilotage fee disputes.</w:t>
      </w:r>
    </w:p>
    <w:p w14:paraId="2E93BE53" w14:textId="77777777" w:rsidR="00BE2C93" w:rsidRPr="00CA7530" w:rsidRDefault="00BE2C93" w:rsidP="00BE2C93">
      <w:pPr>
        <w:pStyle w:val="RegFE2"/>
      </w:pPr>
      <w:r w:rsidRPr="00CA7530">
        <w:t>•</w:t>
      </w:r>
      <w:r w:rsidRPr="00CA7530">
        <w:tab/>
        <w:t>Updates the address of the Lake Charles Harbor and Terminal District from 150 Marine St. to 1611 Sallier St.</w:t>
      </w:r>
    </w:p>
    <w:p w14:paraId="74F93790" w14:textId="77777777" w:rsidR="00BE2C93" w:rsidRDefault="00BE2C93" w:rsidP="00BE2C93">
      <w:pPr>
        <w:pStyle w:val="RegFE2"/>
        <w:rPr>
          <w:noProof w:val="0"/>
        </w:rPr>
      </w:pPr>
      <w:r w:rsidRPr="00CA7530">
        <w:rPr>
          <w:noProof w:val="0"/>
        </w:rPr>
        <w:t>•</w:t>
      </w:r>
      <w:r w:rsidRPr="00CA7530">
        <w:rPr>
          <w:noProof w:val="0"/>
        </w:rPr>
        <w:tab/>
        <w:t>Amends the address of the Apprentice Pilot Review Committee to add Suite A to the committee’s mailing address.</w:t>
      </w:r>
    </w:p>
    <w:p w14:paraId="17D57F1C"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747A08F2" w14:textId="77777777" w:rsidR="00BE2C93" w:rsidRDefault="00BE2C93" w:rsidP="00BE2C93">
      <w:pPr>
        <w:pStyle w:val="RegFE2"/>
        <w:rPr>
          <w:noProof w:val="0"/>
        </w:rPr>
      </w:pPr>
      <w:r w:rsidRPr="00CA7530">
        <w:rPr>
          <w:noProof w:val="0"/>
        </w:rPr>
        <w:t>There is no anticipated effect on revenue collections of state or local governmental units.</w:t>
      </w:r>
    </w:p>
    <w:p w14:paraId="08B61977"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4CFB8CEC" w14:textId="77777777" w:rsidR="00BE2C93" w:rsidRDefault="00BE2C93" w:rsidP="00BE2C93">
      <w:pPr>
        <w:pStyle w:val="RegFE2"/>
        <w:rPr>
          <w:noProof w:val="0"/>
        </w:rPr>
      </w:pPr>
      <w:r w:rsidRPr="00CA7530">
        <w:rPr>
          <w:noProof w:val="0"/>
        </w:rPr>
        <w:t>There are no anticipated costs or economic benefits to directly affected persons, small businesses, or non-governmental groups.</w:t>
      </w:r>
    </w:p>
    <w:p w14:paraId="695A1764" w14:textId="77777777" w:rsidR="00BE2C93" w:rsidRDefault="00BE2C93" w:rsidP="00BE2C93">
      <w:pPr>
        <w:pStyle w:val="RegFE1"/>
        <w:rPr>
          <w:noProof w:val="0"/>
        </w:rPr>
      </w:pPr>
      <w:r>
        <w:rPr>
          <w:noProof w:val="0"/>
        </w:rPr>
        <w:t>IV.</w:t>
      </w:r>
      <w:r>
        <w:rPr>
          <w:noProof w:val="0"/>
        </w:rPr>
        <w:tab/>
        <w:t>ESTIMATED EFFECT ON COMPETITION AND EMPLOYMENT (Summary)</w:t>
      </w:r>
    </w:p>
    <w:p w14:paraId="4040597B" w14:textId="77777777" w:rsidR="00BE2C93" w:rsidRDefault="00BE2C93" w:rsidP="00BE2C93">
      <w:pPr>
        <w:pStyle w:val="RegFE2"/>
        <w:rPr>
          <w:noProof w:val="0"/>
        </w:rPr>
      </w:pPr>
      <w:r w:rsidRPr="00CA7530">
        <w:rPr>
          <w:noProof w:val="0"/>
        </w:rPr>
        <w:t>Implementation of this proposed rule is not anticipated to have an effect on competition and employment.</w:t>
      </w:r>
    </w:p>
    <w:p w14:paraId="7FB58AB6" w14:textId="77777777" w:rsidR="00BE2C93" w:rsidRDefault="00BE2C93" w:rsidP="00BE2C93">
      <w:pPr>
        <w:pStyle w:val="RegFE2"/>
        <w:rPr>
          <w:noProof w:val="0"/>
        </w:rPr>
      </w:pPr>
    </w:p>
    <w:p w14:paraId="72976FCF"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Captain Charles Gilchrist</w:t>
      </w:r>
      <w:r w:rsidRPr="0021739A">
        <w:rPr>
          <w:noProof w:val="0"/>
          <w:kern w:val="2"/>
          <w:sz w:val="18"/>
        </w:rPr>
        <w:tab/>
      </w:r>
      <w:r>
        <w:rPr>
          <w:noProof w:val="0"/>
          <w:kern w:val="2"/>
          <w:sz w:val="18"/>
        </w:rPr>
        <w:t>Patrice Thomas</w:t>
      </w:r>
    </w:p>
    <w:p w14:paraId="36A9569B"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Chairman</w:t>
      </w:r>
      <w:r w:rsidRPr="0021739A">
        <w:rPr>
          <w:noProof w:val="0"/>
          <w:kern w:val="2"/>
          <w:sz w:val="18"/>
        </w:rPr>
        <w:tab/>
      </w:r>
      <w:r>
        <w:rPr>
          <w:noProof w:val="0"/>
          <w:kern w:val="2"/>
          <w:sz w:val="18"/>
        </w:rPr>
        <w:t>Deputy Fiscal Officer</w:t>
      </w:r>
    </w:p>
    <w:p w14:paraId="196C3C45" w14:textId="77777777" w:rsidR="00BE2C93" w:rsidRPr="0021739A" w:rsidRDefault="00BE2C93" w:rsidP="00BE2C93">
      <w:pPr>
        <w:pStyle w:val="RegLogNumber"/>
        <w:tabs>
          <w:tab w:val="left" w:pos="2880"/>
          <w:tab w:val="decimal" w:pos="3096"/>
        </w:tabs>
        <w:ind w:left="108"/>
        <w:outlineLvl w:val="8"/>
        <w:rPr>
          <w:noProof w:val="0"/>
          <w:kern w:val="2"/>
          <w:sz w:val="18"/>
        </w:rPr>
      </w:pPr>
      <w:r>
        <w:t>2606#049</w:t>
      </w:r>
      <w:r w:rsidRPr="0021739A">
        <w:rPr>
          <w:noProof w:val="0"/>
          <w:kern w:val="2"/>
          <w:sz w:val="20"/>
        </w:rPr>
        <w:tab/>
      </w:r>
      <w:r>
        <w:rPr>
          <w:noProof w:val="0"/>
          <w:kern w:val="2"/>
          <w:sz w:val="18"/>
        </w:rPr>
        <w:t>Legislative Fiscal Office</w:t>
      </w:r>
    </w:p>
    <w:p w14:paraId="6850F33D" w14:textId="77777777" w:rsidR="00BE2C93" w:rsidRPr="00662F7B" w:rsidRDefault="00BE2C93" w:rsidP="00BE2C93">
      <w:pPr>
        <w:pStyle w:val="RegLogNumber"/>
      </w:pPr>
    </w:p>
    <w:p w14:paraId="049052A4" w14:textId="77777777" w:rsidR="00BE2C93" w:rsidRPr="00B23272" w:rsidRDefault="00BE2C93" w:rsidP="00BE2C93"/>
    <w:p w14:paraId="2FBF0B23" w14:textId="77777777" w:rsidR="00BE2C93" w:rsidRPr="00B23272" w:rsidRDefault="00BE2C93" w:rsidP="00BE2C93"/>
    <w:p w14:paraId="4F1B01F9" w14:textId="77777777" w:rsidR="00BE2C93" w:rsidRDefault="00BE2C93" w:rsidP="00BE2C93">
      <w:pPr>
        <w:pStyle w:val="RegItemFirstLine"/>
        <w:rPr>
          <w:rFonts w:eastAsia="Calibri"/>
        </w:rPr>
      </w:pPr>
      <w:bookmarkStart w:id="576" w:name="_Hlk213313544"/>
      <w:bookmarkStart w:id="577" w:name="_Hlk213302679"/>
      <w:bookmarkStart w:id="578" w:name="_Toc293304273"/>
      <w:bookmarkStart w:id="579" w:name="_Toc8977384"/>
      <w:bookmarkStart w:id="580" w:name="_Toc406567650"/>
      <w:bookmarkStart w:id="581" w:name="_Toc406567651"/>
      <w:bookmarkStart w:id="582" w:name="_Toc536435982"/>
      <w:bookmarkStart w:id="583" w:name="_Toc293304274"/>
      <w:r>
        <w:rPr>
          <w:rFonts w:eastAsia="Calibri"/>
        </w:rPr>
        <w:lastRenderedPageBreak/>
        <w:t>NOTICE OF INTENT</w:t>
      </w:r>
    </w:p>
    <w:p w14:paraId="5A279981" w14:textId="77777777" w:rsidR="00BE2C93" w:rsidRDefault="00BE2C93" w:rsidP="00BE2C93">
      <w:pPr>
        <w:pStyle w:val="RegDepartment"/>
        <w:rPr>
          <w:rFonts w:eastAsia="Calibri"/>
        </w:rPr>
      </w:pPr>
      <w:r>
        <w:rPr>
          <w:rFonts w:eastAsia="Calibri"/>
        </w:rPr>
        <w:t>Office of the</w:t>
      </w:r>
      <w:r w:rsidRPr="004B2AEA">
        <w:rPr>
          <w:rFonts w:eastAsia="Calibri"/>
        </w:rPr>
        <w:t xml:space="preserve"> </w:t>
      </w:r>
      <w:r>
        <w:rPr>
          <w:rFonts w:eastAsia="Calibri"/>
        </w:rPr>
        <w:t>Governor</w:t>
      </w:r>
    </w:p>
    <w:p w14:paraId="3C38C0DB" w14:textId="77777777" w:rsidR="00BE2C93" w:rsidRPr="004B2AEA" w:rsidRDefault="00BE2C93" w:rsidP="00BE2C93">
      <w:pPr>
        <w:pStyle w:val="RegDepartment"/>
        <w:rPr>
          <w:rFonts w:eastAsia="Calibri"/>
        </w:rPr>
      </w:pPr>
      <w:r>
        <w:rPr>
          <w:rFonts w:eastAsia="Calibri"/>
        </w:rPr>
        <w:t>Uniform Construction Code Council</w:t>
      </w:r>
    </w:p>
    <w:bookmarkEnd w:id="576"/>
    <w:p w14:paraId="684B66FA" w14:textId="77777777" w:rsidR="00BE2C93" w:rsidRDefault="00BE2C93" w:rsidP="00BE2C93">
      <w:pPr>
        <w:pStyle w:val="RegItemTitle"/>
        <w:spacing w:before="240"/>
        <w:rPr>
          <w:rFonts w:eastAsia="Calibri"/>
        </w:rPr>
      </w:pPr>
      <w:r w:rsidRPr="00537698">
        <w:rPr>
          <w:rFonts w:eastAsia="Calibri"/>
        </w:rPr>
        <w:t>Wind Mitigation Surveyor Qualifications</w:t>
      </w:r>
      <w:r>
        <w:rPr>
          <w:rFonts w:eastAsia="Calibri"/>
        </w:rPr>
        <w:br/>
      </w:r>
      <w:r w:rsidRPr="00537698">
        <w:rPr>
          <w:rFonts w:eastAsia="Calibri"/>
        </w:rPr>
        <w:t>(LAC 55:VI.705)</w:t>
      </w:r>
    </w:p>
    <w:p w14:paraId="2FBA615C" w14:textId="77777777" w:rsidR="00BE2C93" w:rsidRPr="00537698" w:rsidRDefault="00BE2C93" w:rsidP="00BE2C93">
      <w:pPr>
        <w:pStyle w:val="A0"/>
        <w:rPr>
          <w:rFonts w:eastAsia="Calibri"/>
        </w:rPr>
      </w:pPr>
      <w:bookmarkStart w:id="584" w:name="_Hlk213238209"/>
      <w:r w:rsidRPr="00537698">
        <w:rPr>
          <w:rFonts w:eastAsia="Calibri"/>
        </w:rPr>
        <w:t xml:space="preserve">Notice is hereby given that in accordance with the Louisiana Administrative Procedure Act, R.S. 49:950 et seq., and pursuant to the authority of R.S. 40:1730.28, the council </w:t>
      </w:r>
      <w:bookmarkStart w:id="585" w:name="_Hlk213239578"/>
      <w:bookmarkStart w:id="586" w:name="_Hlk213239479"/>
      <w:bookmarkEnd w:id="577"/>
      <w:r w:rsidRPr="00537698">
        <w:rPr>
          <w:rFonts w:eastAsia="Calibri"/>
        </w:rPr>
        <w:t xml:space="preserve">proposes to amend LAC 55:VI.705, Third-Party Providers, regarding </w:t>
      </w:r>
      <w:bookmarkEnd w:id="584"/>
      <w:bookmarkEnd w:id="585"/>
      <w:bookmarkEnd w:id="586"/>
      <w:r w:rsidRPr="00537698">
        <w:rPr>
          <w:rFonts w:eastAsia="Calibri"/>
        </w:rPr>
        <w:t xml:space="preserve">the qualification requirements to become a registered wind mitigation surveyor in the state of Louisiana. This amendment to LAC 55:VI.705 clarifies the qualification requirements for the wind mitigation surveyor specialty classification and broadens the range of individuals eligible to obtain this classification. </w:t>
      </w:r>
    </w:p>
    <w:p w14:paraId="1C35C66A" w14:textId="77777777" w:rsidR="00BE2C93" w:rsidRPr="00537698" w:rsidRDefault="00BE2C93" w:rsidP="00BE2C93">
      <w:pPr>
        <w:pStyle w:val="A0"/>
        <w:rPr>
          <w:rFonts w:eastAsia="Calibri"/>
        </w:rPr>
      </w:pPr>
      <w:r w:rsidRPr="00537698">
        <w:rPr>
          <w:rFonts w:eastAsia="Calibri"/>
        </w:rPr>
        <w:t xml:space="preserve">The amendment to Subsection E of Section 705 within Title 55 of the </w:t>
      </w:r>
      <w:r w:rsidRPr="00537698">
        <w:rPr>
          <w:rFonts w:eastAsia="Calibri"/>
          <w:i/>
          <w:iCs/>
        </w:rPr>
        <w:t>Louisiana Administrative Code</w:t>
      </w:r>
      <w:r w:rsidRPr="00537698">
        <w:rPr>
          <w:rFonts w:eastAsia="Calibri"/>
        </w:rPr>
        <w:t xml:space="preserve"> modernizes and expands the qualifications for wind mitigation surveyors, ensuring a broader pool of qualified professionals who can assess homeowners' storm-resistant upgrades. By lowering unnecessary barriers and recognizing equivalent credentials and experience, we enable more surveyors to perform these inspections. This, in turn, increases homeowner access to accurate, timely assessments and potential insurance premium discounts, incentivizing voluntary improvements that strengthen resilience against hurricanes. Ultimately, a more inclusive qualification system benefits the public by reducing financial burdens, enhancing storm preparedness, and promoting community safety across Louisiana.</w:t>
      </w:r>
      <w:r w:rsidRPr="00537698">
        <w:t xml:space="preserve"> </w:t>
      </w:r>
      <w:bookmarkEnd w:id="578"/>
      <w:bookmarkEnd w:id="579"/>
      <w:bookmarkEnd w:id="580"/>
      <w:bookmarkEnd w:id="581"/>
      <w:bookmarkEnd w:id="582"/>
      <w:bookmarkEnd w:id="583"/>
    </w:p>
    <w:p w14:paraId="560988A1" w14:textId="77777777" w:rsidR="00BE2C93" w:rsidRPr="00537698" w:rsidRDefault="00BE2C93" w:rsidP="00BE2C93">
      <w:pPr>
        <w:pStyle w:val="RegCodeTitle"/>
      </w:pPr>
      <w:r w:rsidRPr="00537698">
        <w:t>T</w:t>
      </w:r>
      <w:r w:rsidRPr="00537698">
        <w:rPr>
          <w:spacing w:val="-1"/>
        </w:rPr>
        <w:t>i</w:t>
      </w:r>
      <w:r w:rsidRPr="00537698">
        <w:t>t</w:t>
      </w:r>
      <w:r w:rsidRPr="00537698">
        <w:rPr>
          <w:spacing w:val="-1"/>
        </w:rPr>
        <w:t>l</w:t>
      </w:r>
      <w:r w:rsidRPr="00537698">
        <w:t xml:space="preserve">e </w:t>
      </w:r>
      <w:r w:rsidRPr="00537698">
        <w:rPr>
          <w:spacing w:val="1"/>
        </w:rPr>
        <w:t>55</w:t>
      </w:r>
    </w:p>
    <w:p w14:paraId="46CB6433" w14:textId="77777777" w:rsidR="00BE2C93" w:rsidRPr="00537698" w:rsidRDefault="00BE2C93" w:rsidP="00BE2C93">
      <w:pPr>
        <w:pStyle w:val="RegCodeTitle"/>
      </w:pPr>
      <w:r w:rsidRPr="00537698">
        <w:t>PUBLIC SAFETY</w:t>
      </w:r>
    </w:p>
    <w:p w14:paraId="03CFDEF5" w14:textId="77777777" w:rsidR="00BE2C93" w:rsidRDefault="00BE2C93" w:rsidP="00BE2C93">
      <w:pPr>
        <w:pStyle w:val="RegCodePart"/>
      </w:pPr>
      <w:r w:rsidRPr="00537698">
        <w:t>P</w:t>
      </w:r>
      <w:r w:rsidRPr="00537698">
        <w:rPr>
          <w:spacing w:val="1"/>
        </w:rPr>
        <w:t>a</w:t>
      </w:r>
      <w:r w:rsidRPr="00537698">
        <w:t>rt</w:t>
      </w:r>
      <w:r w:rsidRPr="00537698">
        <w:rPr>
          <w:spacing w:val="-1"/>
        </w:rPr>
        <w:t xml:space="preserve"> V</w:t>
      </w:r>
      <w:r w:rsidRPr="00537698">
        <w:t>I.</w:t>
      </w:r>
      <w:r>
        <w:t xml:space="preserve">  </w:t>
      </w:r>
      <w:r w:rsidRPr="00537698">
        <w:t>Un</w:t>
      </w:r>
      <w:r w:rsidRPr="00537698">
        <w:rPr>
          <w:spacing w:val="-1"/>
        </w:rPr>
        <w:t>if</w:t>
      </w:r>
      <w:r w:rsidRPr="00537698">
        <w:rPr>
          <w:spacing w:val="1"/>
        </w:rPr>
        <w:t>o</w:t>
      </w:r>
      <w:r w:rsidRPr="00537698">
        <w:rPr>
          <w:spacing w:val="-1"/>
        </w:rPr>
        <w:t>r</w:t>
      </w:r>
      <w:r w:rsidRPr="00537698">
        <w:t xml:space="preserve">m </w:t>
      </w:r>
      <w:r w:rsidRPr="00537698">
        <w:rPr>
          <w:spacing w:val="-1"/>
        </w:rPr>
        <w:t>C</w:t>
      </w:r>
      <w:r w:rsidRPr="00537698">
        <w:rPr>
          <w:spacing w:val="1"/>
        </w:rPr>
        <w:t>o</w:t>
      </w:r>
      <w:r w:rsidRPr="00537698">
        <w:t>n</w:t>
      </w:r>
      <w:r w:rsidRPr="00537698">
        <w:rPr>
          <w:spacing w:val="-1"/>
        </w:rPr>
        <w:t>s</w:t>
      </w:r>
      <w:r w:rsidRPr="00537698">
        <w:t>tru</w:t>
      </w:r>
      <w:r w:rsidRPr="00537698">
        <w:rPr>
          <w:spacing w:val="-1"/>
        </w:rPr>
        <w:t>c</w:t>
      </w:r>
      <w:r w:rsidRPr="00537698">
        <w:t>t</w:t>
      </w:r>
      <w:r w:rsidRPr="00537698">
        <w:rPr>
          <w:spacing w:val="-1"/>
        </w:rPr>
        <w:t>io</w:t>
      </w:r>
      <w:r w:rsidRPr="00537698">
        <w:t>n</w:t>
      </w:r>
      <w:r w:rsidRPr="00537698">
        <w:rPr>
          <w:spacing w:val="1"/>
        </w:rPr>
        <w:t xml:space="preserve"> </w:t>
      </w:r>
      <w:r w:rsidRPr="00537698">
        <w:rPr>
          <w:spacing w:val="-1"/>
        </w:rPr>
        <w:t>C</w:t>
      </w:r>
      <w:r w:rsidRPr="00537698">
        <w:rPr>
          <w:spacing w:val="1"/>
        </w:rPr>
        <w:t>o</w:t>
      </w:r>
      <w:r w:rsidRPr="00537698">
        <w:t>de Enforcement</w:t>
      </w:r>
    </w:p>
    <w:p w14:paraId="58A91C18" w14:textId="77777777" w:rsidR="00BE2C93" w:rsidRDefault="00BE2C93" w:rsidP="00BE2C93">
      <w:pPr>
        <w:pStyle w:val="Chapter"/>
      </w:pPr>
      <w:r w:rsidRPr="00537698">
        <w:rPr>
          <w:spacing w:val="1"/>
        </w:rPr>
        <w:t>C</w:t>
      </w:r>
      <w:r w:rsidRPr="00537698">
        <w:rPr>
          <w:spacing w:val="-1"/>
        </w:rPr>
        <w:t>h</w:t>
      </w:r>
      <w:r w:rsidRPr="00537698">
        <w:rPr>
          <w:spacing w:val="1"/>
        </w:rPr>
        <w:t>a</w:t>
      </w:r>
      <w:r w:rsidRPr="00537698">
        <w:t>pt</w:t>
      </w:r>
      <w:r w:rsidRPr="00537698">
        <w:rPr>
          <w:spacing w:val="-1"/>
        </w:rPr>
        <w:t>e</w:t>
      </w:r>
      <w:r w:rsidRPr="00537698">
        <w:t>r</w:t>
      </w:r>
      <w:r w:rsidRPr="00537698">
        <w:rPr>
          <w:spacing w:val="-5"/>
        </w:rPr>
        <w:t xml:space="preserve"> </w:t>
      </w:r>
      <w:r w:rsidRPr="00537698">
        <w:rPr>
          <w:spacing w:val="1"/>
        </w:rPr>
        <w:t>7</w:t>
      </w:r>
      <w:r w:rsidRPr="00537698">
        <w:t>.</w:t>
      </w:r>
      <w:r w:rsidRPr="00537698">
        <w:tab/>
        <w:t xml:space="preserve">Certificates of Registration </w:t>
      </w:r>
    </w:p>
    <w:p w14:paraId="6AA79C4F" w14:textId="77777777" w:rsidR="00BE2C93" w:rsidRPr="00537698" w:rsidRDefault="00BE2C93" w:rsidP="00BE2C93">
      <w:pPr>
        <w:pStyle w:val="Section"/>
      </w:pPr>
      <w:r w:rsidRPr="00537698">
        <w:t>§705.</w:t>
      </w:r>
      <w:r w:rsidRPr="00537698">
        <w:tab/>
        <w:t xml:space="preserve">Third-Party Providers </w:t>
      </w:r>
    </w:p>
    <w:p w14:paraId="3B246980" w14:textId="77777777" w:rsidR="00BE2C93" w:rsidRPr="00537698" w:rsidRDefault="00BE2C93" w:rsidP="00BE2C93">
      <w:pPr>
        <w:pStyle w:val="A0"/>
      </w:pPr>
      <w:r w:rsidRPr="00537698">
        <w:t>A. - D.3.</w:t>
      </w:r>
      <w:r w:rsidRPr="00537698">
        <w:tab/>
        <w:t>…</w:t>
      </w:r>
    </w:p>
    <w:p w14:paraId="7EF0356E" w14:textId="77777777" w:rsidR="00BE2C93" w:rsidRPr="00537698" w:rsidRDefault="00BE2C93" w:rsidP="00BE2C93">
      <w:pPr>
        <w:pStyle w:val="A0"/>
      </w:pPr>
      <w:r w:rsidRPr="00537698">
        <w:t>E.</w:t>
      </w:r>
      <w:r w:rsidRPr="00537698">
        <w:rPr>
          <w:rFonts w:ascii="Aptos" w:hAnsi="Aptos" w:cs="Aptos"/>
        </w:rPr>
        <w:tab/>
      </w:r>
      <w:r w:rsidRPr="00537698">
        <w:t>A wind mitigation surveyor shall be a specialty classification that can be applied for as a Building Code Enforcement Officer or Third-Party Provider. To obtain the wind mitigation surveyor specialty classification, the applicant must meet one of the following qualification requirements:</w:t>
      </w:r>
    </w:p>
    <w:p w14:paraId="603EA64F" w14:textId="77777777" w:rsidR="00BE2C93" w:rsidRPr="00537698" w:rsidRDefault="00BE2C93" w:rsidP="00BE2C93">
      <w:pPr>
        <w:pStyle w:val="1"/>
      </w:pPr>
      <w:r w:rsidRPr="00537698">
        <w:t>1.</w:t>
      </w:r>
      <w:r w:rsidRPr="00537698">
        <w:tab/>
        <w:t>must hold an active license as a home inspector with the Louisiana State Board of Home Inspectors (LSBHI) and the licensee must remain in good standing with LSBHI; or</w:t>
      </w:r>
    </w:p>
    <w:p w14:paraId="5E7F0D86" w14:textId="77777777" w:rsidR="00BE2C93" w:rsidRPr="00537698" w:rsidRDefault="00BE2C93" w:rsidP="00BE2C93">
      <w:pPr>
        <w:pStyle w:val="1"/>
      </w:pPr>
      <w:r w:rsidRPr="00537698">
        <w:t>2.</w:t>
      </w:r>
      <w:r w:rsidRPr="00537698">
        <w:tab/>
        <w:t xml:space="preserve">must hold an active Residential Building Inspector certification, an active Certified Building Official certification, or an active Master Code Professional certification, with the International Code Council (ICC) and the certified person must remain in good standing with ICC; or </w:t>
      </w:r>
    </w:p>
    <w:p w14:paraId="4B36ABF0" w14:textId="77777777" w:rsidR="00BE2C93" w:rsidRPr="00537698" w:rsidRDefault="00BE2C93" w:rsidP="00BE2C93">
      <w:pPr>
        <w:pStyle w:val="1"/>
      </w:pPr>
      <w:r w:rsidRPr="00537698">
        <w:t>3.</w:t>
      </w:r>
      <w:r w:rsidRPr="00537698">
        <w:tab/>
        <w:t>must hold an active license as an architect with the Louisiana State Board of Architectural Examiners (LSBAE) and the licensee must remain in good standing with LSBAE; or</w:t>
      </w:r>
    </w:p>
    <w:p w14:paraId="0B6F035D" w14:textId="77777777" w:rsidR="00BE2C93" w:rsidRPr="00537698" w:rsidRDefault="00BE2C93" w:rsidP="00BE2C93">
      <w:pPr>
        <w:pStyle w:val="1"/>
      </w:pPr>
      <w:r w:rsidRPr="00537698">
        <w:t>4.</w:t>
      </w:r>
      <w:r w:rsidRPr="00537698">
        <w:tab/>
        <w:t>must hold an active license as an engineer with the Louisiana Professional Engineering and Land Surveying Board (LAPELS) and the licensee must remain in good standing with LAPELS.</w:t>
      </w:r>
    </w:p>
    <w:p w14:paraId="3CE0ACD9" w14:textId="77777777" w:rsidR="00BE2C93" w:rsidRPr="00537698" w:rsidRDefault="00BE2C93" w:rsidP="00BE2C93">
      <w:pPr>
        <w:pStyle w:val="AuthorityNote"/>
      </w:pPr>
      <w:r w:rsidRPr="00537698">
        <w:t>AUTHORITY NOTE:</w:t>
      </w:r>
      <w:r w:rsidRPr="00537698">
        <w:tab/>
        <w:t>Promulgated in accordance with R.S. 40:1730.22(C) and (D).</w:t>
      </w:r>
    </w:p>
    <w:p w14:paraId="1253E52A" w14:textId="77777777" w:rsidR="00BE2C93" w:rsidRPr="00537698" w:rsidRDefault="00BE2C93" w:rsidP="00BE2C93">
      <w:pPr>
        <w:pStyle w:val="HistoricalNote"/>
      </w:pPr>
      <w:r w:rsidRPr="00537698">
        <w:t>HISTORICAL NOTE:</w:t>
      </w:r>
      <w:r w:rsidRPr="00537698">
        <w:tab/>
        <w:t>Promulgated by the Department of Public Safety and Corrections, State Uniform Construction Code Council, LR 33:292 (February 2007), amended LR 33:2462 (November 2007), amended by the Department of Public Safety and Corrections, Office of Management and Finance, Uniform Construction Code Council, LR 35:491 (March 2009), amended by the Department of Public Safety and Corrections, State Uniform Construction Code Council, LR 35:2820 (December 2009), repromulgated LR 36:328 (February 2010), amended by the Office of the Governor, Uniform Construction Code Council LR 52:</w:t>
      </w:r>
    </w:p>
    <w:p w14:paraId="378B380D" w14:textId="77777777" w:rsidR="00BE2C93" w:rsidRPr="00537698" w:rsidRDefault="00BE2C93" w:rsidP="00BE2C93">
      <w:pPr>
        <w:pStyle w:val="RegCodeTitle"/>
      </w:pPr>
      <w:r w:rsidRPr="00537698">
        <w:t>Family Impact Statement</w:t>
      </w:r>
    </w:p>
    <w:p w14:paraId="72F2229C" w14:textId="77777777" w:rsidR="00BE2C93" w:rsidRPr="00537698" w:rsidRDefault="00BE2C93" w:rsidP="00BE2C93">
      <w:pPr>
        <w:pStyle w:val="A0"/>
      </w:pPr>
      <w:r w:rsidRPr="00537698">
        <w:t>The proposed Rule is not anticipated to have an impact on family formation, stability, and autonomy as described in R.S. 49:972.</w:t>
      </w:r>
    </w:p>
    <w:p w14:paraId="4E26BD59" w14:textId="77777777" w:rsidR="00BE2C93" w:rsidRPr="00537698" w:rsidRDefault="00BE2C93" w:rsidP="00BE2C93">
      <w:pPr>
        <w:pStyle w:val="RegCodeTitle"/>
      </w:pPr>
      <w:r w:rsidRPr="00537698">
        <w:t>Poverty Impact Statement</w:t>
      </w:r>
    </w:p>
    <w:p w14:paraId="3F3AD0C8" w14:textId="77777777" w:rsidR="00BE2C93" w:rsidRPr="00537698" w:rsidRDefault="00BE2C93" w:rsidP="00BE2C93">
      <w:pPr>
        <w:pStyle w:val="A0"/>
      </w:pPr>
      <w:r w:rsidRPr="00537698">
        <w:t>The proposed Rule is not anticipated to have an impact on poverty as defined by R.S. 49:973.</w:t>
      </w:r>
    </w:p>
    <w:p w14:paraId="4E684D24" w14:textId="77777777" w:rsidR="00BE2C93" w:rsidRPr="00537698" w:rsidRDefault="00BE2C93" w:rsidP="00BE2C93">
      <w:pPr>
        <w:pStyle w:val="RegCodeTitle"/>
      </w:pPr>
      <w:r w:rsidRPr="00537698">
        <w:t>Small Business Analysis</w:t>
      </w:r>
    </w:p>
    <w:p w14:paraId="126438AB" w14:textId="77777777" w:rsidR="00BE2C93" w:rsidRPr="00537698" w:rsidRDefault="00BE2C93" w:rsidP="00BE2C93">
      <w:pPr>
        <w:pStyle w:val="A0"/>
      </w:pPr>
      <w:r w:rsidRPr="00537698">
        <w:t>Pursuant to R.S. 49:965.6, methods for reduction of the impact on small business, as defined in the Regulatory Flexibility Act, have been considered when creating this proposed Rule. This proposed Rule is not anticipated to have an adverse impact on small businesses; therefore, a Small Business Economic Impact Statement has not been prepared.</w:t>
      </w:r>
    </w:p>
    <w:p w14:paraId="29DEC2C0" w14:textId="77777777" w:rsidR="00BE2C93" w:rsidRPr="00537698" w:rsidRDefault="00BE2C93" w:rsidP="00BE2C93">
      <w:pPr>
        <w:pStyle w:val="RegCodeTitle"/>
      </w:pPr>
      <w:r w:rsidRPr="00537698">
        <w:t>Provider Impact Statement</w:t>
      </w:r>
    </w:p>
    <w:p w14:paraId="61E2164A" w14:textId="77777777" w:rsidR="00BE2C93" w:rsidRPr="00537698" w:rsidRDefault="00BE2C93" w:rsidP="00BE2C93">
      <w:pPr>
        <w:pStyle w:val="A0"/>
      </w:pPr>
      <w:r w:rsidRPr="00537698">
        <w:t>The proposed Rule is not anticipated to have an impact on providers of services funded by the state as described in HCR 170 of the 2014 Regular Legislative Session.</w:t>
      </w:r>
    </w:p>
    <w:p w14:paraId="397E0D38" w14:textId="77777777" w:rsidR="00BE2C93" w:rsidRPr="00537698" w:rsidRDefault="00BE2C93" w:rsidP="00BE2C93">
      <w:pPr>
        <w:pStyle w:val="RegCodeTitle"/>
      </w:pPr>
      <w:r w:rsidRPr="00537698">
        <w:t>Public Comments</w:t>
      </w:r>
    </w:p>
    <w:p w14:paraId="33CDEC3F" w14:textId="77777777" w:rsidR="00BE2C93" w:rsidRDefault="00BE2C93" w:rsidP="00BE2C93">
      <w:pPr>
        <w:pStyle w:val="A0"/>
      </w:pPr>
      <w:r w:rsidRPr="00537698">
        <w:t>All interested persons are invited to submit written comments or hearing request on the proposed Rule. Such comments or request should be sent to Tarah Revette, Administrative Director, Uniform Construction Code Council, 600 North Street, Baton Rouge, LA 70802 or tsrevette@lsuccc.la. All comments must be submitted no later than the end of business day, central time zone, July 10, 2026.</w:t>
      </w:r>
    </w:p>
    <w:p w14:paraId="7DECEAA0" w14:textId="77777777" w:rsidR="00BE2C93" w:rsidRPr="00537698" w:rsidRDefault="00BE2C93" w:rsidP="00BE2C93">
      <w:pPr>
        <w:pStyle w:val="A0"/>
      </w:pPr>
    </w:p>
    <w:p w14:paraId="04F1EFBE" w14:textId="77777777" w:rsidR="00BE2C93" w:rsidRPr="00537698" w:rsidRDefault="00BE2C93" w:rsidP="00BE2C93">
      <w:pPr>
        <w:pStyle w:val="RegSignature"/>
      </w:pPr>
      <w:bookmarkStart w:id="587" w:name="_Hlk218749664"/>
      <w:r w:rsidRPr="00537698">
        <w:t>Brad Hassert</w:t>
      </w:r>
    </w:p>
    <w:p w14:paraId="508709FD" w14:textId="77777777" w:rsidR="00BE2C93" w:rsidRDefault="00BE2C93" w:rsidP="00BE2C93">
      <w:pPr>
        <w:pStyle w:val="RegSignature"/>
      </w:pPr>
      <w:r w:rsidRPr="00537698">
        <w:t>Executive Director</w:t>
      </w:r>
      <w:bookmarkEnd w:id="587"/>
    </w:p>
    <w:p w14:paraId="67971110" w14:textId="77777777" w:rsidR="00BE2C93" w:rsidRDefault="00BE2C93" w:rsidP="00BE2C93">
      <w:pPr>
        <w:pStyle w:val="RegCodePart"/>
        <w:rPr>
          <w:noProof w:val="0"/>
        </w:rPr>
      </w:pPr>
    </w:p>
    <w:p w14:paraId="29769112" w14:textId="77777777" w:rsidR="00BE2C93" w:rsidRDefault="00BE2C93" w:rsidP="00BE2C93">
      <w:pPr>
        <w:pStyle w:val="RegCodePart"/>
        <w:rPr>
          <w:noProof w:val="0"/>
        </w:rPr>
      </w:pPr>
      <w:r>
        <w:rPr>
          <w:noProof w:val="0"/>
        </w:rPr>
        <w:t>FISCAL AND ECONOMIC IMPACT STATEMENT FOR ADMINISTRATIVE RULES</w:t>
      </w:r>
    </w:p>
    <w:p w14:paraId="44A8157D" w14:textId="77777777" w:rsidR="00BE2C93" w:rsidRDefault="00BE2C93" w:rsidP="00BE2C93">
      <w:pPr>
        <w:pStyle w:val="RegCodePart"/>
      </w:pPr>
      <w:r>
        <w:t xml:space="preserve">RULE TITLE:  </w:t>
      </w:r>
      <w:r w:rsidRPr="004B2AEA">
        <w:t>Wind Mitigation Surveyor Qualifications</w:t>
      </w:r>
    </w:p>
    <w:p w14:paraId="7F4D2DDB" w14:textId="77777777" w:rsidR="00BE2C93" w:rsidRDefault="00BE2C93" w:rsidP="00BE2C93">
      <w:pPr>
        <w:pStyle w:val="Chapter"/>
        <w:jc w:val="center"/>
      </w:pPr>
    </w:p>
    <w:p w14:paraId="4EE51568"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45731185" w14:textId="77777777" w:rsidR="00BE2C93" w:rsidRPr="004B2AEA" w:rsidRDefault="00BE2C93" w:rsidP="00BE2C93">
      <w:pPr>
        <w:pStyle w:val="RegFE2"/>
      </w:pPr>
      <w:r w:rsidRPr="004B2AEA">
        <w:t>It is not anticipated that state or local government units will incur any costs or savings as a result of this proposed rule.</w:t>
      </w:r>
    </w:p>
    <w:p w14:paraId="6A73F3E1" w14:textId="77777777" w:rsidR="00BE2C93" w:rsidRPr="004B2AEA" w:rsidRDefault="00BE2C93" w:rsidP="00BE2C93">
      <w:pPr>
        <w:pStyle w:val="RegFE2"/>
      </w:pPr>
      <w:r w:rsidRPr="004B2AEA">
        <w:t>The Louisiana State Uniform Construction Code Council (LSUCCC) proposes amendments to Section 705 of Chapter 7 (Certificates of Registration) within Part VI (Uniform Construction Code Enforcement) of Title 55 (Public Safety) of the Louisiana Administrative Code. The proposed rule expands the eligibility for designation as a wind mitigation surveyor by establishing a specialty classification that allows qualification through multiple professional licensing pathways, including ICC Residential Building Inspector certification, architect licensure, engineer licensure, or home inspector licensure. Specifically, this proposed rule:</w:t>
      </w:r>
    </w:p>
    <w:p w14:paraId="7D5FF366" w14:textId="77777777" w:rsidR="00BE2C93" w:rsidRPr="004B2AEA" w:rsidRDefault="00BE2C93" w:rsidP="00062B8F">
      <w:pPr>
        <w:pStyle w:val="RegFE2"/>
        <w:numPr>
          <w:ilvl w:val="0"/>
          <w:numId w:val="6"/>
        </w:numPr>
        <w:ind w:left="720" w:hanging="450"/>
      </w:pPr>
      <w:r w:rsidRPr="004B2AEA">
        <w:t>Removes the requirement to complete the 2006 IRC Hurricane Resistant Residential Construction Program, which is no longer being administered, in order to specialize as a wind mitigation surveyor.</w:t>
      </w:r>
    </w:p>
    <w:p w14:paraId="65098923" w14:textId="77777777" w:rsidR="00BE2C93" w:rsidRPr="004B2AEA" w:rsidRDefault="00BE2C93" w:rsidP="00062B8F">
      <w:pPr>
        <w:pStyle w:val="RegFE2"/>
        <w:numPr>
          <w:ilvl w:val="0"/>
          <w:numId w:val="6"/>
        </w:numPr>
        <w:ind w:left="720" w:hanging="450"/>
      </w:pPr>
      <w:r w:rsidRPr="004B2AEA">
        <w:lastRenderedPageBreak/>
        <w:t>Establishes a new qualification pathway by allowing qualification through any of the following ICC certifications, provided the certification is in good standing: Residential Building Inspector certification, Certified Building Official certification, or Master Code Professional certification.</w:t>
      </w:r>
    </w:p>
    <w:p w14:paraId="39DEF1EF" w14:textId="77777777" w:rsidR="00BE2C93" w:rsidRPr="004B2AEA" w:rsidRDefault="00BE2C93" w:rsidP="00062B8F">
      <w:pPr>
        <w:pStyle w:val="RegFE2"/>
        <w:numPr>
          <w:ilvl w:val="0"/>
          <w:numId w:val="6"/>
        </w:numPr>
        <w:ind w:left="720" w:hanging="450"/>
      </w:pPr>
      <w:r w:rsidRPr="004B2AEA">
        <w:t>Establishes a new qualification pathway by allowing individuals to qualify through an active architect license issued by the Louisiana State Board of Architectural Examiners (LSBAE) that is in good standing.</w:t>
      </w:r>
    </w:p>
    <w:p w14:paraId="38F43F15" w14:textId="77777777" w:rsidR="00BE2C93" w:rsidRDefault="00BE2C93" w:rsidP="00062B8F">
      <w:pPr>
        <w:pStyle w:val="RegFE2"/>
        <w:numPr>
          <w:ilvl w:val="0"/>
          <w:numId w:val="6"/>
        </w:numPr>
        <w:ind w:left="720" w:hanging="450"/>
        <w:rPr>
          <w:noProof w:val="0"/>
        </w:rPr>
      </w:pPr>
      <w:r w:rsidRPr="004B2AEA">
        <w:t>Establishes</w:t>
      </w:r>
      <w:r w:rsidRPr="004B2AEA">
        <w:rPr>
          <w:noProof w:val="0"/>
        </w:rPr>
        <w:t xml:space="preserve"> a new qualification pathway by allowing individuals to qualify through an active engineer license issued by the Louisiana Professional Engineering and Land Surveying Board (LAPELS) that is in good standing.</w:t>
      </w:r>
    </w:p>
    <w:p w14:paraId="0D24D9A1"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59BDB686" w14:textId="77777777" w:rsidR="00BE2C93" w:rsidRDefault="00BE2C93" w:rsidP="00BE2C93">
      <w:pPr>
        <w:pStyle w:val="RegFE2"/>
        <w:rPr>
          <w:noProof w:val="0"/>
        </w:rPr>
      </w:pPr>
      <w:r w:rsidRPr="004B2AEA">
        <w:rPr>
          <w:noProof w:val="0"/>
        </w:rPr>
        <w:t>There is no anticipated effect on revenue collections of state or local governmental units.</w:t>
      </w:r>
    </w:p>
    <w:p w14:paraId="5E1025FE"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2C8E7005" w14:textId="77777777" w:rsidR="00BE2C93" w:rsidRDefault="00BE2C93" w:rsidP="00BE2C93">
      <w:pPr>
        <w:pStyle w:val="RegFE2"/>
        <w:rPr>
          <w:noProof w:val="0"/>
        </w:rPr>
      </w:pPr>
      <w:r w:rsidRPr="004B2AEA">
        <w:rPr>
          <w:noProof w:val="0"/>
        </w:rPr>
        <w:t>There are no anticipated costs or economic benefits to directly affected persons, small businesses, or non-governmental groups.</w:t>
      </w:r>
    </w:p>
    <w:p w14:paraId="6F6C351F" w14:textId="77777777" w:rsidR="00BE2C93" w:rsidRDefault="00BE2C93" w:rsidP="00BE2C93">
      <w:pPr>
        <w:pStyle w:val="RegFE1"/>
        <w:rPr>
          <w:noProof w:val="0"/>
        </w:rPr>
      </w:pPr>
      <w:r>
        <w:rPr>
          <w:noProof w:val="0"/>
        </w:rPr>
        <w:t>IV.</w:t>
      </w:r>
      <w:r>
        <w:rPr>
          <w:noProof w:val="0"/>
        </w:rPr>
        <w:tab/>
        <w:t>ESTIMATED EFFECT ON COMPETITION AND EMPLOYMENT (Summary)</w:t>
      </w:r>
    </w:p>
    <w:p w14:paraId="253EE724" w14:textId="77777777" w:rsidR="00BE2C93" w:rsidRDefault="00BE2C93" w:rsidP="00BE2C93">
      <w:pPr>
        <w:pStyle w:val="RegFE2"/>
        <w:rPr>
          <w:noProof w:val="0"/>
        </w:rPr>
      </w:pPr>
      <w:r w:rsidRPr="004B2AEA">
        <w:rPr>
          <w:noProof w:val="0"/>
        </w:rPr>
        <w:t>Implementation of this proposed rule is not anticipated to have an effect on competition and employment.</w:t>
      </w:r>
    </w:p>
    <w:p w14:paraId="793613BC" w14:textId="77777777" w:rsidR="00BE2C93" w:rsidRDefault="00BE2C93" w:rsidP="00BE2C93">
      <w:pPr>
        <w:pStyle w:val="RegFE2"/>
        <w:rPr>
          <w:noProof w:val="0"/>
        </w:rPr>
      </w:pPr>
    </w:p>
    <w:p w14:paraId="2AA01453"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Bradley Hassert</w:t>
      </w:r>
      <w:r w:rsidRPr="0021739A">
        <w:rPr>
          <w:noProof w:val="0"/>
          <w:kern w:val="2"/>
          <w:sz w:val="18"/>
        </w:rPr>
        <w:tab/>
      </w:r>
      <w:r>
        <w:rPr>
          <w:noProof w:val="0"/>
          <w:kern w:val="2"/>
          <w:sz w:val="18"/>
        </w:rPr>
        <w:t>Patrice Thomas</w:t>
      </w:r>
    </w:p>
    <w:p w14:paraId="5A3885E6"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Executive Director</w:t>
      </w:r>
      <w:r w:rsidRPr="0021739A">
        <w:rPr>
          <w:noProof w:val="0"/>
          <w:kern w:val="2"/>
          <w:sz w:val="18"/>
        </w:rPr>
        <w:tab/>
      </w:r>
      <w:r>
        <w:rPr>
          <w:noProof w:val="0"/>
          <w:kern w:val="2"/>
          <w:sz w:val="18"/>
        </w:rPr>
        <w:t>Deputy Fiscal Officer</w:t>
      </w:r>
    </w:p>
    <w:p w14:paraId="4575A8EA" w14:textId="77777777" w:rsidR="00BE2C93" w:rsidRPr="0021739A" w:rsidRDefault="00BE2C93" w:rsidP="00BE2C93">
      <w:pPr>
        <w:pStyle w:val="RegLogNumber"/>
        <w:tabs>
          <w:tab w:val="left" w:pos="2880"/>
          <w:tab w:val="decimal" w:pos="3096"/>
        </w:tabs>
        <w:ind w:left="108"/>
        <w:outlineLvl w:val="8"/>
        <w:rPr>
          <w:noProof w:val="0"/>
          <w:kern w:val="2"/>
          <w:sz w:val="18"/>
        </w:rPr>
      </w:pPr>
      <w:r>
        <w:t>2606#027</w:t>
      </w:r>
      <w:r w:rsidRPr="0021739A">
        <w:rPr>
          <w:noProof w:val="0"/>
          <w:kern w:val="2"/>
          <w:sz w:val="20"/>
        </w:rPr>
        <w:tab/>
      </w:r>
      <w:r>
        <w:rPr>
          <w:noProof w:val="0"/>
          <w:kern w:val="2"/>
          <w:sz w:val="18"/>
        </w:rPr>
        <w:t>Legislative Fiscal Office</w:t>
      </w:r>
    </w:p>
    <w:p w14:paraId="4DDDE31D" w14:textId="77777777" w:rsidR="00BE2C93" w:rsidRPr="00B23272" w:rsidRDefault="00BE2C93" w:rsidP="00BE2C93"/>
    <w:p w14:paraId="545E9BA9" w14:textId="77777777" w:rsidR="00BE2C93" w:rsidRDefault="00BE2C93" w:rsidP="00BE2C93">
      <w:pPr>
        <w:pStyle w:val="RegItemFirstLine"/>
        <w:rPr>
          <w:rFonts w:eastAsia="Calibri"/>
        </w:rPr>
      </w:pPr>
      <w:bookmarkStart w:id="588" w:name="_Toc312153951"/>
      <w:bookmarkStart w:id="589" w:name="_Toc441215030"/>
      <w:bookmarkStart w:id="590" w:name="_Toc441215016"/>
      <w:r>
        <w:rPr>
          <w:rFonts w:eastAsia="Calibri"/>
        </w:rPr>
        <w:t>NOTICE OF INTENT</w:t>
      </w:r>
    </w:p>
    <w:p w14:paraId="4C869137" w14:textId="77777777" w:rsidR="00BE2C93" w:rsidRDefault="00BE2C93" w:rsidP="00BE2C93">
      <w:pPr>
        <w:pStyle w:val="RegDepartment"/>
        <w:rPr>
          <w:rFonts w:eastAsia="Calibri"/>
        </w:rPr>
      </w:pPr>
      <w:r>
        <w:rPr>
          <w:rFonts w:eastAsia="Calibri"/>
        </w:rPr>
        <w:t>Department of Health</w:t>
      </w:r>
    </w:p>
    <w:p w14:paraId="617DB741" w14:textId="77777777" w:rsidR="00BE2C93" w:rsidRPr="00563D26" w:rsidRDefault="00BE2C93" w:rsidP="00BE2C93">
      <w:pPr>
        <w:pStyle w:val="RegDepartment"/>
        <w:rPr>
          <w:rFonts w:eastAsia="Calibri"/>
        </w:rPr>
      </w:pPr>
      <w:r>
        <w:rPr>
          <w:rFonts w:eastAsia="Calibri"/>
        </w:rPr>
        <w:t>Board of Dentistry</w:t>
      </w:r>
    </w:p>
    <w:p w14:paraId="2EEC355F" w14:textId="77777777" w:rsidR="00BE2C93" w:rsidRPr="00563D26" w:rsidRDefault="00BE2C93" w:rsidP="00BE2C93">
      <w:pPr>
        <w:pStyle w:val="RegItemTitle"/>
        <w:spacing w:before="240"/>
      </w:pPr>
      <w:r w:rsidRPr="00E436FB">
        <w:t>Continuing Education Requirements</w:t>
      </w:r>
      <w:r w:rsidRPr="00E436FB">
        <w:rPr>
          <w:rFonts w:eastAsia="Calibri"/>
        </w:rPr>
        <w:t xml:space="preserve"> </w:t>
      </w:r>
      <w:r>
        <w:rPr>
          <w:rFonts w:eastAsia="Calibri"/>
        </w:rPr>
        <w:br/>
      </w:r>
      <w:r w:rsidRPr="00563D26">
        <w:t>(LAC 46:XXXIII.501 and 502)</w:t>
      </w:r>
    </w:p>
    <w:p w14:paraId="36C8418C" w14:textId="77777777" w:rsidR="00BE2C93" w:rsidRPr="00E436FB" w:rsidRDefault="00BE2C93" w:rsidP="00BE2C93">
      <w:pPr>
        <w:pStyle w:val="A0"/>
        <w:rPr>
          <w:rFonts w:eastAsia="Calibri"/>
        </w:rPr>
      </w:pPr>
      <w:r w:rsidRPr="00E436FB">
        <w:rPr>
          <w:rFonts w:eastAsia="Calibri"/>
        </w:rPr>
        <w:t>In accordance with the applicable provisions of the Administrative Procedure Act, R.S. 49:950, et seq., the Dental Practice Act, R.S. 37:751, et seq., and particularly R.S. 37:760 (8), notice is hereby given that the Department of Health, Board of Dentistry intends to amend LAC 46:XXXIII.501 and 502 .</w:t>
      </w:r>
    </w:p>
    <w:p w14:paraId="3B876F00" w14:textId="77777777" w:rsidR="00BE2C93" w:rsidRPr="00E436FB" w:rsidRDefault="00BE2C93" w:rsidP="00BE2C93">
      <w:pPr>
        <w:pStyle w:val="A0"/>
      </w:pPr>
      <w:r w:rsidRPr="00E436FB">
        <w:t xml:space="preserve">The Board of Dentistry is amending </w:t>
      </w:r>
      <w:bookmarkStart w:id="591" w:name="_Hlk187319959"/>
      <w:r w:rsidRPr="00E436FB">
        <w:t>LAC 46:XXXIII.501 to add authorization for dental hygienists to perform certain non-invasive, non-intraoral, reversible procedures under the direct supervision of a licensed dentist, provided the procedures do not penetrate the skin or mucosa and both the hygienist and supervising dentist have received adequate formal training.</w:t>
      </w:r>
      <w:bookmarkEnd w:id="591"/>
      <w:r w:rsidRPr="00E436FB">
        <w:t xml:space="preserve"> The current rules were written before many of these therapies became common in dental practice and do not clearly address them.</w:t>
      </w:r>
    </w:p>
    <w:p w14:paraId="55BA365B" w14:textId="77777777" w:rsidR="00BE2C93" w:rsidRDefault="00BE2C93" w:rsidP="00BE2C93">
      <w:pPr>
        <w:pStyle w:val="A0"/>
      </w:pPr>
      <w:r w:rsidRPr="00E436FB">
        <w:t>The Board of Dentistry is amending LAC 46:XXXIII.502 to add authorization for expanded duty dental assistants to perform certain non-invasive, non-intraoral, reversible procedures under the direct supervision of a licensed dentist, provided the procedures do not penetrate the skin or mucosa and both the assistant and supervising dentist have received adequate formal training.</w:t>
      </w:r>
      <w:bookmarkEnd w:id="588"/>
      <w:bookmarkEnd w:id="589"/>
      <w:bookmarkEnd w:id="590"/>
      <w:r w:rsidRPr="00E436FB">
        <w:t xml:space="preserve"> The current rules were written </w:t>
      </w:r>
      <w:r>
        <w:br w:type="column"/>
      </w:r>
      <w:r w:rsidRPr="00E436FB">
        <w:t>before many of these therapies became common in dental practice and do not clearly address them.</w:t>
      </w:r>
    </w:p>
    <w:p w14:paraId="63C4155A" w14:textId="77777777" w:rsidR="00BE2C93" w:rsidRPr="00E436FB" w:rsidRDefault="00BE2C93" w:rsidP="00BE2C93">
      <w:pPr>
        <w:pStyle w:val="RegCodeTitle"/>
      </w:pPr>
      <w:r w:rsidRPr="00E436FB">
        <w:t>Title 46</w:t>
      </w:r>
    </w:p>
    <w:p w14:paraId="747404CB" w14:textId="77777777" w:rsidR="00BE2C93" w:rsidRPr="00E436FB" w:rsidRDefault="00BE2C93" w:rsidP="00BE2C93">
      <w:pPr>
        <w:pStyle w:val="RegCodeTitle"/>
      </w:pPr>
      <w:r w:rsidRPr="00E436FB">
        <w:t>PROFESSIONAL AND OCCUPATIONAL</w:t>
      </w:r>
      <w:r>
        <w:t xml:space="preserve"> </w:t>
      </w:r>
      <w:r w:rsidRPr="00E436FB">
        <w:t>STANDARDS</w:t>
      </w:r>
    </w:p>
    <w:p w14:paraId="21E8DD8E" w14:textId="77777777" w:rsidR="00BE2C93" w:rsidRPr="00E436FB" w:rsidRDefault="00BE2C93" w:rsidP="00BE2C93">
      <w:pPr>
        <w:pStyle w:val="RegCodePart"/>
      </w:pPr>
      <w:r w:rsidRPr="00E436FB">
        <w:t>Part XXXIII.</w:t>
      </w:r>
      <w:r>
        <w:t xml:space="preserve">  </w:t>
      </w:r>
      <w:r w:rsidRPr="00E436FB">
        <w:t>Dental Health Profession</w:t>
      </w:r>
    </w:p>
    <w:p w14:paraId="7D884329" w14:textId="77777777" w:rsidR="00BE2C93" w:rsidRDefault="00BE2C93" w:rsidP="00BE2C93">
      <w:pPr>
        <w:pStyle w:val="Chapter"/>
      </w:pPr>
      <w:r w:rsidRPr="00E436FB">
        <w:t>Chapter 5.</w:t>
      </w:r>
      <w:r w:rsidRPr="00E436FB">
        <w:tab/>
        <w:t>Dental Assistants</w:t>
      </w:r>
    </w:p>
    <w:p w14:paraId="6F856D09" w14:textId="77777777" w:rsidR="00BE2C93" w:rsidRPr="00E436FB" w:rsidRDefault="00BE2C93" w:rsidP="00BE2C93">
      <w:pPr>
        <w:pStyle w:val="Section"/>
        <w:rPr>
          <w:rFonts w:eastAsia="Aptos"/>
        </w:rPr>
      </w:pPr>
      <w:r w:rsidRPr="00E436FB">
        <w:rPr>
          <w:rFonts w:eastAsia="Aptos"/>
        </w:rPr>
        <w:t>§</w:t>
      </w:r>
      <w:r w:rsidRPr="00E436FB">
        <w:t>501.</w:t>
      </w:r>
      <w:r w:rsidRPr="00E436FB">
        <w:rPr>
          <w:rFonts w:eastAsia="Aptos"/>
        </w:rPr>
        <w:tab/>
      </w:r>
      <w:r w:rsidRPr="00E436FB">
        <w:t xml:space="preserve">Authorized Duties </w:t>
      </w:r>
    </w:p>
    <w:p w14:paraId="6CB4D6E5" w14:textId="77777777" w:rsidR="00BE2C93" w:rsidRPr="00E436FB" w:rsidRDefault="00BE2C93" w:rsidP="00BE2C93">
      <w:pPr>
        <w:pStyle w:val="A0"/>
        <w:rPr>
          <w:rFonts w:eastAsia="Aptos"/>
        </w:rPr>
      </w:pPr>
      <w:r w:rsidRPr="00E436FB">
        <w:rPr>
          <w:rFonts w:eastAsia="Aptos"/>
        </w:rPr>
        <w:t>A. - B.19.</w:t>
      </w:r>
      <w:r w:rsidRPr="00E436FB">
        <w:rPr>
          <w:rFonts w:eastAsia="Aptos"/>
        </w:rPr>
        <w:tab/>
        <w:t>…</w:t>
      </w:r>
    </w:p>
    <w:p w14:paraId="70A50D4B" w14:textId="77777777" w:rsidR="00BE2C93" w:rsidRPr="00E436FB" w:rsidRDefault="00BE2C93" w:rsidP="00BE2C93">
      <w:pPr>
        <w:pStyle w:val="1"/>
        <w:rPr>
          <w:rFonts w:eastAsia="Aptos"/>
        </w:rPr>
      </w:pPr>
      <w:r w:rsidRPr="00E436FB">
        <w:rPr>
          <w:rFonts w:eastAsia="Aptos"/>
        </w:rPr>
        <w:t>20.</w:t>
      </w:r>
      <w:r w:rsidRPr="00E436FB">
        <w:rPr>
          <w:rFonts w:eastAsia="Aptos"/>
        </w:rPr>
        <w:tab/>
        <w:t>any non-intraoral procedure not prohibited by Section 502 of this Chapter that is also a benign, reversible procedure that does not penetrate the skin or mucosa, and for which both the assistant and the supervising dentist have been adequately trained through attending a formal course.</w:t>
      </w:r>
    </w:p>
    <w:p w14:paraId="06FBEB10" w14:textId="77777777" w:rsidR="00BE2C93" w:rsidRPr="00E436FB" w:rsidRDefault="00BE2C93" w:rsidP="00BE2C93">
      <w:pPr>
        <w:pStyle w:val="A0"/>
        <w:rPr>
          <w:rFonts w:eastAsia="Aptos"/>
        </w:rPr>
      </w:pPr>
      <w:r w:rsidRPr="00E436FB">
        <w:rPr>
          <w:rFonts w:eastAsia="Aptos"/>
        </w:rPr>
        <w:t>C. - C.4.</w:t>
      </w:r>
      <w:r w:rsidRPr="00E436FB">
        <w:rPr>
          <w:rFonts w:eastAsia="Aptos"/>
        </w:rPr>
        <w:tab/>
        <w:t>…</w:t>
      </w:r>
    </w:p>
    <w:p w14:paraId="09757F2F" w14:textId="77777777" w:rsidR="00BE2C93" w:rsidRPr="00E436FB" w:rsidRDefault="00BE2C93" w:rsidP="00BE2C93">
      <w:pPr>
        <w:pStyle w:val="AuthorityNote"/>
        <w:rPr>
          <w:rFonts w:eastAsia="Aptos"/>
        </w:rPr>
      </w:pPr>
      <w:r w:rsidRPr="00E436FB">
        <w:rPr>
          <w:rFonts w:eastAsia="Aptos"/>
        </w:rPr>
        <w:t>AUTHORITY NOTE:</w:t>
      </w:r>
      <w:r w:rsidRPr="00E436FB">
        <w:rPr>
          <w:rFonts w:eastAsia="Aptos"/>
        </w:rPr>
        <w:tab/>
        <w:t>Promulgated in accordance with R.S. 37:760(8).</w:t>
      </w:r>
    </w:p>
    <w:p w14:paraId="7B9CF4A7" w14:textId="77777777" w:rsidR="00BE2C93" w:rsidRDefault="00BE2C93" w:rsidP="00BE2C93">
      <w:pPr>
        <w:pStyle w:val="HistoricalNote"/>
        <w:rPr>
          <w:rFonts w:eastAsia="Aptos"/>
        </w:rPr>
      </w:pPr>
      <w:r w:rsidRPr="00E436FB">
        <w:rPr>
          <w:rFonts w:eastAsia="Aptos"/>
        </w:rPr>
        <w:t>HISTORICAL NOTE:</w:t>
      </w:r>
      <w:r w:rsidRPr="00E436FB">
        <w:rPr>
          <w:rFonts w:eastAsia="Aptos"/>
        </w:rPr>
        <w:tab/>
        <w:t>Promulgated by the Department of Health and Human Resources, Board of Dentistry (October 1970), amended LR 2:186 (June 1976), LR 7:586 (November 1981), amended by Department of Health and Hospitals, Board of Dentistry, LR 15:965 (November 1989), LR 16:505 (June 1990), LR 19:205 (February 1993), LR 32:243 (February 2006), LR 52:</w:t>
      </w:r>
    </w:p>
    <w:p w14:paraId="4F62AEEA" w14:textId="77777777" w:rsidR="00BE2C93" w:rsidRPr="00E436FB" w:rsidRDefault="00BE2C93" w:rsidP="00BE2C93">
      <w:pPr>
        <w:pStyle w:val="Section"/>
        <w:rPr>
          <w:rFonts w:eastAsia="Aptos"/>
        </w:rPr>
      </w:pPr>
      <w:r w:rsidRPr="00E436FB">
        <w:rPr>
          <w:rFonts w:eastAsia="Aptos"/>
        </w:rPr>
        <w:t>§502.</w:t>
      </w:r>
      <w:r w:rsidRPr="00E436FB">
        <w:rPr>
          <w:rFonts w:eastAsia="Aptos"/>
        </w:rPr>
        <w:tab/>
      </w:r>
      <w:r w:rsidRPr="00E436FB">
        <w:t>Authorized Duties of Expanded Duty Dental Assistants</w:t>
      </w:r>
    </w:p>
    <w:p w14:paraId="17DD37C7" w14:textId="77777777" w:rsidR="00BE2C93" w:rsidRPr="00E436FB" w:rsidRDefault="00BE2C93" w:rsidP="00BE2C93">
      <w:pPr>
        <w:pStyle w:val="A0"/>
        <w:rPr>
          <w:rFonts w:eastAsia="Aptos"/>
        </w:rPr>
      </w:pPr>
      <w:r w:rsidRPr="00E436FB">
        <w:rPr>
          <w:rFonts w:eastAsia="Aptos"/>
        </w:rPr>
        <w:t>A. - A.15.</w:t>
      </w:r>
      <w:r w:rsidRPr="00E436FB">
        <w:rPr>
          <w:rFonts w:eastAsia="Aptos"/>
        </w:rPr>
        <w:tab/>
        <w:t>…</w:t>
      </w:r>
    </w:p>
    <w:p w14:paraId="1CB18EEF" w14:textId="77777777" w:rsidR="00BE2C93" w:rsidRPr="00E436FB" w:rsidRDefault="00BE2C93" w:rsidP="00BE2C93">
      <w:pPr>
        <w:pStyle w:val="A0"/>
        <w:rPr>
          <w:rFonts w:eastAsia="Aptos"/>
        </w:rPr>
      </w:pPr>
      <w:r w:rsidRPr="00E436FB">
        <w:rPr>
          <w:rFonts w:eastAsia="Aptos"/>
        </w:rPr>
        <w:t>B.</w:t>
      </w:r>
      <w:r w:rsidRPr="00E436FB">
        <w:rPr>
          <w:rFonts w:eastAsia="Aptos"/>
        </w:rPr>
        <w:tab/>
        <w:t>A Louisiana licensed dentist may delegate to an expanded duty dental assistant, under direct supervision, any non-intraoral procedure not prohibited by part A of this Rule that is also a benign, reversible procedure that does not penetrate the skin or mucosa, and for which both the assistant and the supervising dentist have been adequately trained through attending a formal course.</w:t>
      </w:r>
    </w:p>
    <w:p w14:paraId="62C51ECB" w14:textId="77777777" w:rsidR="00BE2C93" w:rsidRPr="00E436FB" w:rsidRDefault="00BE2C93" w:rsidP="00BE2C93">
      <w:pPr>
        <w:pStyle w:val="A0"/>
        <w:rPr>
          <w:rFonts w:eastAsia="Aptos"/>
        </w:rPr>
      </w:pPr>
      <w:r w:rsidRPr="00E436FB">
        <w:rPr>
          <w:rFonts w:eastAsia="Aptos"/>
        </w:rPr>
        <w:t>C.</w:t>
      </w:r>
      <w:r w:rsidRPr="00E436FB">
        <w:rPr>
          <w:rFonts w:eastAsia="Aptos"/>
        </w:rPr>
        <w:tab/>
        <w:t>The delegating dentist shall remain responsible for any dental act performed by an expanded duty dental assistant.</w:t>
      </w:r>
    </w:p>
    <w:p w14:paraId="3F3B45E3" w14:textId="77777777" w:rsidR="00BE2C93" w:rsidRPr="00E436FB" w:rsidRDefault="00BE2C93" w:rsidP="00BE2C93">
      <w:pPr>
        <w:pStyle w:val="A0"/>
        <w:rPr>
          <w:rFonts w:eastAsia="Aptos"/>
        </w:rPr>
      </w:pPr>
      <w:r w:rsidRPr="00E436FB">
        <w:rPr>
          <w:rFonts w:eastAsia="Aptos"/>
        </w:rPr>
        <w:t>D.</w:t>
      </w:r>
      <w:r w:rsidRPr="00E436FB">
        <w:rPr>
          <w:rFonts w:eastAsia="Aptos"/>
        </w:rPr>
        <w:tab/>
        <w:t>Certified expanded duty dental assistants may not hold themselves out to the public as authorized to practice dentistry or dental hygiene.</w:t>
      </w:r>
    </w:p>
    <w:p w14:paraId="5FF4DDC5" w14:textId="77777777" w:rsidR="00BE2C93" w:rsidRPr="00E436FB" w:rsidRDefault="00BE2C93" w:rsidP="00BE2C93">
      <w:pPr>
        <w:pStyle w:val="AuthorityNote"/>
        <w:rPr>
          <w:rFonts w:eastAsia="Aptos"/>
        </w:rPr>
      </w:pPr>
      <w:r w:rsidRPr="00E436FB">
        <w:rPr>
          <w:rFonts w:eastAsia="Aptos"/>
        </w:rPr>
        <w:t>AUTHORITY NOTE:</w:t>
      </w:r>
      <w:r w:rsidRPr="00E436FB">
        <w:rPr>
          <w:rFonts w:eastAsia="Aptos"/>
        </w:rPr>
        <w:tab/>
        <w:t>Promulgated in accordance with R.S. 37:760(8).</w:t>
      </w:r>
    </w:p>
    <w:p w14:paraId="4FECB345" w14:textId="77777777" w:rsidR="00BE2C93" w:rsidRDefault="00BE2C93" w:rsidP="00BE2C93">
      <w:pPr>
        <w:pStyle w:val="HistoricalNote"/>
        <w:rPr>
          <w:rFonts w:eastAsia="Calibri"/>
          <w:sz w:val="22"/>
          <w:szCs w:val="22"/>
        </w:rPr>
      </w:pPr>
      <w:r w:rsidRPr="00E436FB">
        <w:rPr>
          <w:rFonts w:eastAsia="Aptos"/>
        </w:rPr>
        <w:t>HISTORICAL NOTE:</w:t>
      </w:r>
      <w:r w:rsidRPr="00E436FB">
        <w:rPr>
          <w:rFonts w:eastAsia="Aptos"/>
        </w:rPr>
        <w:tab/>
        <w:t>Promulgated by the Department of Health and Hospitals, Board of Dentistry, LR 19:205 (February 1993), amended LR 21:569 (June 1995), LR 22:1217 (December 1996), LR 24:1115 (June 1998), LR 25:1476 (August 1999), LR 26:1612 (August 2000), repromulgated LR 27:1894 (November 2001), amended LR 52:</w:t>
      </w:r>
    </w:p>
    <w:p w14:paraId="46A63CB3" w14:textId="77777777" w:rsidR="00BE2C93" w:rsidRPr="00E436FB" w:rsidRDefault="00BE2C93" w:rsidP="00BE2C93">
      <w:pPr>
        <w:pStyle w:val="RegCodeTitle"/>
        <w:rPr>
          <w:rFonts w:eastAsia="Calibri"/>
        </w:rPr>
      </w:pPr>
      <w:r w:rsidRPr="00E436FB">
        <w:rPr>
          <w:rFonts w:eastAsia="Calibri"/>
        </w:rPr>
        <w:t>Family Impact Statement</w:t>
      </w:r>
    </w:p>
    <w:p w14:paraId="727388AC" w14:textId="77777777" w:rsidR="00BE2C93" w:rsidRDefault="00BE2C93" w:rsidP="00BE2C93">
      <w:pPr>
        <w:pStyle w:val="A0"/>
        <w:rPr>
          <w:rFonts w:eastAsia="Calibri"/>
        </w:rPr>
      </w:pPr>
      <w:r w:rsidRPr="00E436FB">
        <w:rPr>
          <w:rFonts w:eastAsia="Calibri"/>
        </w:rPr>
        <w:t>There will be no family impact in regard to issues set forth in R.S. 49:972.</w:t>
      </w:r>
    </w:p>
    <w:p w14:paraId="554F3308" w14:textId="77777777" w:rsidR="00BE2C93" w:rsidRPr="00E436FB" w:rsidRDefault="00BE2C93" w:rsidP="00BE2C93">
      <w:pPr>
        <w:pStyle w:val="RegCodeTitle"/>
      </w:pPr>
      <w:r w:rsidRPr="00E436FB">
        <w:t xml:space="preserve">Poverty Impact </w:t>
      </w:r>
      <w:r w:rsidRPr="00563D26">
        <w:rPr>
          <w:rFonts w:eastAsia="Calibri"/>
        </w:rPr>
        <w:t>Statement</w:t>
      </w:r>
    </w:p>
    <w:p w14:paraId="5A65A02F" w14:textId="77777777" w:rsidR="00BE2C93" w:rsidRPr="00E436FB" w:rsidRDefault="00BE2C93" w:rsidP="00BE2C93">
      <w:pPr>
        <w:pStyle w:val="A0"/>
      </w:pPr>
      <w:r w:rsidRPr="00E436FB">
        <w:t>The proposed rulemaking will have no impact on poverty as described in R.S. 49:973.</w:t>
      </w:r>
      <w:r>
        <w:t xml:space="preserve"> </w:t>
      </w:r>
      <w:r w:rsidRPr="00E436FB">
        <w:t>In particular, there should be no known or foreseeable effect on:</w:t>
      </w:r>
    </w:p>
    <w:p w14:paraId="07BF0298" w14:textId="77777777" w:rsidR="00BE2C93" w:rsidRPr="00E436FB" w:rsidRDefault="00BE2C93" w:rsidP="00BE2C93">
      <w:pPr>
        <w:pStyle w:val="1"/>
      </w:pPr>
      <w:r w:rsidRPr="00E436FB">
        <w:t>1.</w:t>
      </w:r>
      <w:r w:rsidRPr="00E436FB">
        <w:tab/>
        <w:t>the effect on household income, assets, and financial security;</w:t>
      </w:r>
    </w:p>
    <w:p w14:paraId="45D33AB0" w14:textId="77777777" w:rsidR="00BE2C93" w:rsidRPr="00E436FB" w:rsidRDefault="00BE2C93" w:rsidP="00BE2C93">
      <w:pPr>
        <w:pStyle w:val="1"/>
      </w:pPr>
      <w:r w:rsidRPr="00E436FB">
        <w:t>2.</w:t>
      </w:r>
      <w:r w:rsidRPr="00E436FB">
        <w:tab/>
        <w:t>the effect on early childhood development and preschool through postsecondary education development;</w:t>
      </w:r>
    </w:p>
    <w:p w14:paraId="537F57FD" w14:textId="77777777" w:rsidR="00BE2C93" w:rsidRPr="00E436FB" w:rsidRDefault="00BE2C93" w:rsidP="00BE2C93">
      <w:pPr>
        <w:pStyle w:val="1"/>
      </w:pPr>
      <w:r w:rsidRPr="00E436FB">
        <w:t>3.</w:t>
      </w:r>
      <w:r w:rsidRPr="00E436FB">
        <w:tab/>
        <w:t>the effect on employment and workforce development;</w:t>
      </w:r>
    </w:p>
    <w:p w14:paraId="575F6DE2" w14:textId="77777777" w:rsidR="00BE2C93" w:rsidRPr="00E436FB" w:rsidRDefault="00BE2C93" w:rsidP="00BE2C93">
      <w:pPr>
        <w:pStyle w:val="1"/>
      </w:pPr>
      <w:r w:rsidRPr="00E436FB">
        <w:t>4.</w:t>
      </w:r>
      <w:r w:rsidRPr="00E436FB">
        <w:tab/>
        <w:t xml:space="preserve">the effect on taxes and tax credits; </w:t>
      </w:r>
    </w:p>
    <w:p w14:paraId="0307634D" w14:textId="77777777" w:rsidR="00BE2C93" w:rsidRDefault="00BE2C93" w:rsidP="00BE2C93">
      <w:pPr>
        <w:pStyle w:val="1"/>
      </w:pPr>
      <w:r>
        <w:br w:type="page"/>
      </w:r>
    </w:p>
    <w:p w14:paraId="4D793F8A" w14:textId="77777777" w:rsidR="00BE2C93" w:rsidRDefault="00BE2C93" w:rsidP="00BE2C93">
      <w:pPr>
        <w:pStyle w:val="1"/>
      </w:pPr>
      <w:r w:rsidRPr="00E436FB">
        <w:lastRenderedPageBreak/>
        <w:t>5.</w:t>
      </w:r>
      <w:r w:rsidRPr="00E436FB">
        <w:tab/>
        <w:t>the effect on child and dependent care, housing, health care, nutrition, transportation, and utilities assistance.</w:t>
      </w:r>
    </w:p>
    <w:p w14:paraId="3F875E50" w14:textId="77777777" w:rsidR="00BE2C93" w:rsidRPr="00E436FB" w:rsidRDefault="00BE2C93" w:rsidP="00BE2C93">
      <w:pPr>
        <w:pStyle w:val="RegCodeTitle"/>
        <w:rPr>
          <w:rFonts w:eastAsia="Calibri"/>
        </w:rPr>
      </w:pPr>
      <w:r w:rsidRPr="00E436FB">
        <w:rPr>
          <w:rFonts w:eastAsia="Calibri"/>
        </w:rPr>
        <w:t>Small Business Analysis</w:t>
      </w:r>
    </w:p>
    <w:p w14:paraId="4739F0FD" w14:textId="77777777" w:rsidR="00BE2C93" w:rsidRDefault="00BE2C93" w:rsidP="00BE2C93">
      <w:pPr>
        <w:pStyle w:val="A0"/>
        <w:rPr>
          <w:rFonts w:eastAsia="Calibri"/>
        </w:rPr>
      </w:pPr>
      <w:r w:rsidRPr="00E436FB">
        <w:rPr>
          <w:rFonts w:eastAsia="Calibri"/>
        </w:rPr>
        <w:t>In compliance with Act 820 of the 2008 Regular Session of the Louisiana Legislature, the economic impact of this proposed Rule on small businesses has been considered.</w:t>
      </w:r>
      <w:r>
        <w:rPr>
          <w:rFonts w:eastAsia="Calibri"/>
        </w:rPr>
        <w:t xml:space="preserve"> </w:t>
      </w:r>
      <w:r w:rsidRPr="00E436FB">
        <w:rPr>
          <w:rFonts w:eastAsia="Calibri"/>
        </w:rPr>
        <w:t>It is anticipated that this proposed Rule will have no impact on small businesses, as described in R.S. 49:965.2 et seq.</w:t>
      </w:r>
    </w:p>
    <w:p w14:paraId="14DEF028" w14:textId="77777777" w:rsidR="00BE2C93" w:rsidRPr="00E436FB" w:rsidRDefault="00BE2C93" w:rsidP="00BE2C93">
      <w:pPr>
        <w:pStyle w:val="RegCodeTitle"/>
      </w:pPr>
      <w:r w:rsidRPr="00E436FB">
        <w:t xml:space="preserve">Provider Impact </w:t>
      </w:r>
      <w:r w:rsidRPr="00563D26">
        <w:rPr>
          <w:rFonts w:eastAsia="Calibri"/>
        </w:rPr>
        <w:t>Statement</w:t>
      </w:r>
    </w:p>
    <w:p w14:paraId="47AFE4A1" w14:textId="77777777" w:rsidR="00BE2C93" w:rsidRPr="00E436FB" w:rsidRDefault="00BE2C93" w:rsidP="00BE2C93">
      <w:pPr>
        <w:pStyle w:val="A0"/>
      </w:pPr>
      <w:r w:rsidRPr="00E436FB">
        <w:t>The proposed rulemaking should not have any know</w:t>
      </w:r>
      <w:r>
        <w:t>n</w:t>
      </w:r>
      <w:r w:rsidRPr="00E436FB">
        <w:t xml:space="preserve"> or foreseeable </w:t>
      </w:r>
      <w:r w:rsidRPr="00563D26">
        <w:rPr>
          <w:rFonts w:eastAsia="Calibri"/>
        </w:rPr>
        <w:t>impact</w:t>
      </w:r>
      <w:r w:rsidRPr="00E436FB">
        <w:t xml:space="preserve"> on providers as defined by HCR 170 of 2014 Regular Legislative Session.</w:t>
      </w:r>
      <w:r>
        <w:t xml:space="preserve"> </w:t>
      </w:r>
      <w:r w:rsidRPr="00E436FB">
        <w:t>In particular, there should be no known or foreseeable effect on:</w:t>
      </w:r>
    </w:p>
    <w:p w14:paraId="41E2D3DF" w14:textId="77777777" w:rsidR="00BE2C93" w:rsidRPr="00E436FB" w:rsidRDefault="00BE2C93" w:rsidP="00BE2C93">
      <w:pPr>
        <w:pStyle w:val="1"/>
      </w:pPr>
      <w:r w:rsidRPr="00E436FB">
        <w:t>1.</w:t>
      </w:r>
      <w:r w:rsidRPr="00E436FB">
        <w:tab/>
        <w:t>the effect on the staffing level requirements or qualifications required to provide the same level of service;</w:t>
      </w:r>
    </w:p>
    <w:p w14:paraId="35E6F49E" w14:textId="77777777" w:rsidR="00BE2C93" w:rsidRPr="00E436FB" w:rsidRDefault="00BE2C93" w:rsidP="00BE2C93">
      <w:pPr>
        <w:pStyle w:val="1"/>
      </w:pPr>
      <w:r w:rsidRPr="00E436FB">
        <w:t>2.</w:t>
      </w:r>
      <w:r w:rsidRPr="00E436FB">
        <w:tab/>
        <w:t>the total direct and indirect effect of the cost to the providers to provide the same level of service; or</w:t>
      </w:r>
    </w:p>
    <w:p w14:paraId="78432CBC" w14:textId="77777777" w:rsidR="00BE2C93" w:rsidRDefault="00BE2C93" w:rsidP="00BE2C93">
      <w:pPr>
        <w:pStyle w:val="1"/>
      </w:pPr>
      <w:r w:rsidRPr="00E436FB">
        <w:t>3.</w:t>
      </w:r>
      <w:r w:rsidRPr="00E436FB">
        <w:tab/>
        <w:t>the overall effect on the ability of the provider to provide the same level of service.</w:t>
      </w:r>
    </w:p>
    <w:p w14:paraId="4418123F" w14:textId="77777777" w:rsidR="00BE2C93" w:rsidRPr="00E436FB" w:rsidRDefault="00BE2C93" w:rsidP="00BE2C93">
      <w:pPr>
        <w:pStyle w:val="RegCodeTitle"/>
      </w:pPr>
      <w:r w:rsidRPr="00E436FB">
        <w:t xml:space="preserve">Public </w:t>
      </w:r>
      <w:r w:rsidRPr="00563D26">
        <w:rPr>
          <w:rFonts w:eastAsia="Calibri"/>
        </w:rPr>
        <w:t>Comment</w:t>
      </w:r>
      <w:r>
        <w:rPr>
          <w:rFonts w:eastAsia="Calibri"/>
        </w:rPr>
        <w:t>s</w:t>
      </w:r>
    </w:p>
    <w:p w14:paraId="6A80CEBB" w14:textId="77777777" w:rsidR="00BE2C93" w:rsidRDefault="00BE2C93" w:rsidP="00BE2C93">
      <w:pPr>
        <w:pStyle w:val="A0"/>
      </w:pPr>
      <w:r w:rsidRPr="00E436FB">
        <w:t xml:space="preserve">Interested persons may submit written comments on these proposed </w:t>
      </w:r>
      <w:r>
        <w:t>R</w:t>
      </w:r>
      <w:r w:rsidRPr="00E436FB">
        <w:t xml:space="preserve">ule changes to Arthur Hickham, Jr., Executive Director, Louisiana State Board of Dentistry, P.O. Box 5256, Baton Rouge, </w:t>
      </w:r>
      <w:r w:rsidRPr="00563D26">
        <w:rPr>
          <w:rFonts w:eastAsia="Calibri"/>
        </w:rPr>
        <w:t>Louisiana</w:t>
      </w:r>
      <w:r w:rsidRPr="00E436FB">
        <w:t>, 70821.</w:t>
      </w:r>
      <w:r>
        <w:t xml:space="preserve"> </w:t>
      </w:r>
      <w:r w:rsidRPr="00E436FB">
        <w:t>Written comments must be submitted to and received by the Board by 4:30 p.m. on July 10, 2026.</w:t>
      </w:r>
      <w:r>
        <w:t xml:space="preserve"> </w:t>
      </w:r>
      <w:r w:rsidRPr="00E436FB">
        <w:t xml:space="preserve">A request pursuant to R.S. 49:953(A)(2) for oral presentation, argument, or public hearing must be made in writing and received by the </w:t>
      </w:r>
      <w:r>
        <w:t>b</w:t>
      </w:r>
      <w:r w:rsidRPr="00E436FB">
        <w:t>oard by 4:30 p.m. on July 10, 2026.</w:t>
      </w:r>
    </w:p>
    <w:p w14:paraId="6A87BF96" w14:textId="77777777" w:rsidR="00BE2C93" w:rsidRDefault="00BE2C93" w:rsidP="00BE2C93">
      <w:pPr>
        <w:pStyle w:val="A0"/>
      </w:pPr>
    </w:p>
    <w:p w14:paraId="74CDCDA8" w14:textId="77777777" w:rsidR="00BE2C93" w:rsidRPr="00E436FB" w:rsidRDefault="00BE2C93" w:rsidP="00BE2C93">
      <w:pPr>
        <w:pStyle w:val="RegSignature"/>
      </w:pPr>
      <w:r w:rsidRPr="00E436FB">
        <w:t>Arthur Hickham, Jr.</w:t>
      </w:r>
    </w:p>
    <w:p w14:paraId="1657A304" w14:textId="77777777" w:rsidR="00BE2C93" w:rsidRDefault="00BE2C93" w:rsidP="00BE2C93">
      <w:pPr>
        <w:pStyle w:val="RegSignature"/>
      </w:pPr>
      <w:r w:rsidRPr="00E436FB">
        <w:t>Executive Director</w:t>
      </w:r>
    </w:p>
    <w:p w14:paraId="3B158308" w14:textId="77777777" w:rsidR="00BE2C93" w:rsidRDefault="00BE2C93" w:rsidP="00BE2C93">
      <w:pPr>
        <w:pStyle w:val="RegCodePart"/>
        <w:rPr>
          <w:noProof w:val="0"/>
        </w:rPr>
      </w:pPr>
    </w:p>
    <w:p w14:paraId="435094AF" w14:textId="77777777" w:rsidR="00BE2C93" w:rsidRDefault="00BE2C93" w:rsidP="00BE2C93">
      <w:pPr>
        <w:pStyle w:val="RegCodePart"/>
        <w:rPr>
          <w:noProof w:val="0"/>
        </w:rPr>
      </w:pPr>
      <w:r>
        <w:rPr>
          <w:noProof w:val="0"/>
        </w:rPr>
        <w:t>FISCAL AND ECONOMIC IMPACT STATEMENT FOR ADMINISTRATIVE RULES</w:t>
      </w:r>
    </w:p>
    <w:p w14:paraId="0564E20F" w14:textId="77777777" w:rsidR="00BE2C93" w:rsidRDefault="00BE2C93" w:rsidP="00BE2C93">
      <w:pPr>
        <w:pStyle w:val="RegCodePart"/>
      </w:pPr>
      <w:r>
        <w:t xml:space="preserve">RULE TITLE:  </w:t>
      </w:r>
      <w:r w:rsidRPr="00563D26">
        <w:t>Continuing Education Requirements</w:t>
      </w:r>
    </w:p>
    <w:p w14:paraId="0A40FCD2" w14:textId="77777777" w:rsidR="00BE2C93" w:rsidRDefault="00BE2C93" w:rsidP="00BE2C93">
      <w:pPr>
        <w:pStyle w:val="Chapter"/>
        <w:jc w:val="center"/>
      </w:pPr>
    </w:p>
    <w:p w14:paraId="7A2FAD92"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1222BD77" w14:textId="77777777" w:rsidR="00BE2C93" w:rsidRDefault="00BE2C93" w:rsidP="00BE2C93">
      <w:pPr>
        <w:pStyle w:val="RegFE2"/>
        <w:rPr>
          <w:noProof w:val="0"/>
        </w:rPr>
      </w:pPr>
      <w:r w:rsidRPr="00563D26">
        <w:rPr>
          <w:noProof w:val="0"/>
        </w:rPr>
        <w:t>Other than the cost of rulemaking, there are no estimated implementation costs or savings for state or local government units resulting from the promulgation of the proposed rule change. The cost for the Louisiana Board of Dentistry is approximately $500 in FY 26 for the notice and rule publication in the Louisiana Register. The Louisiana State Board of Dentistry is amending LAC 46:XXXIII. 501 and 502 to add authorization for dental hygienists and expanded duty dental assistants to perform certain non-invasive, non-intraoral, reversible procedures under the direct supervision of a licensed dentist.</w:t>
      </w:r>
    </w:p>
    <w:p w14:paraId="59CB48C8"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66B41697" w14:textId="77777777" w:rsidR="00BE2C93" w:rsidRDefault="00BE2C93" w:rsidP="00BE2C93">
      <w:pPr>
        <w:pStyle w:val="RegFE2"/>
        <w:rPr>
          <w:noProof w:val="0"/>
        </w:rPr>
      </w:pPr>
      <w:r w:rsidRPr="00563D26">
        <w:rPr>
          <w:noProof w:val="0"/>
        </w:rPr>
        <w:t>The proposed rule changes are not anticipated to impact the revenue collections of state or local governmental units.</w:t>
      </w:r>
    </w:p>
    <w:p w14:paraId="25D39B50"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41FA1A96" w14:textId="77777777" w:rsidR="00BE2C93" w:rsidRDefault="00BE2C93" w:rsidP="00BE2C93">
      <w:pPr>
        <w:pStyle w:val="RegFE2"/>
        <w:rPr>
          <w:noProof w:val="0"/>
        </w:rPr>
      </w:pPr>
      <w:r w:rsidRPr="00563D26">
        <w:rPr>
          <w:noProof w:val="0"/>
        </w:rPr>
        <w:t>There are no estimated costs and/or economic benefits to directly affected persons, small businesses or non-governmental groups due to the rule proposed for initial adoption.</w:t>
      </w:r>
    </w:p>
    <w:p w14:paraId="32DAD41F" w14:textId="77777777" w:rsidR="00BE2C93" w:rsidRDefault="00BE2C93" w:rsidP="00BE2C93">
      <w:pPr>
        <w:pStyle w:val="RegFE1"/>
        <w:rPr>
          <w:noProof w:val="0"/>
        </w:rPr>
      </w:pPr>
      <w:r>
        <w:rPr>
          <w:noProof w:val="0"/>
        </w:rPr>
        <w:t>IV.</w:t>
      </w:r>
      <w:r>
        <w:rPr>
          <w:noProof w:val="0"/>
        </w:rPr>
        <w:tab/>
        <w:t>ESTIMATED EFFECT ON COMPETITION AND EMPLOYMENT (Summary)</w:t>
      </w:r>
    </w:p>
    <w:p w14:paraId="100864C2" w14:textId="77777777" w:rsidR="00BE2C93" w:rsidRDefault="00BE2C93" w:rsidP="00BE2C93">
      <w:pPr>
        <w:pStyle w:val="RegFE2"/>
        <w:rPr>
          <w:noProof w:val="0"/>
        </w:rPr>
      </w:pPr>
      <w:r w:rsidRPr="00563D26">
        <w:rPr>
          <w:noProof w:val="0"/>
        </w:rPr>
        <w:t>The proposed rule change will have no effect on competition or employment.</w:t>
      </w:r>
    </w:p>
    <w:p w14:paraId="2D0E227F" w14:textId="77777777" w:rsidR="00BE2C93" w:rsidRDefault="00BE2C93" w:rsidP="00BE2C93">
      <w:pPr>
        <w:pStyle w:val="RegFE2"/>
        <w:rPr>
          <w:noProof w:val="0"/>
        </w:rPr>
      </w:pPr>
    </w:p>
    <w:p w14:paraId="124E2893"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Arthur Hickman, Jr.</w:t>
      </w:r>
      <w:r w:rsidRPr="0021739A">
        <w:rPr>
          <w:noProof w:val="0"/>
          <w:kern w:val="2"/>
          <w:sz w:val="18"/>
        </w:rPr>
        <w:tab/>
      </w:r>
      <w:r>
        <w:rPr>
          <w:noProof w:val="0"/>
          <w:kern w:val="2"/>
          <w:sz w:val="18"/>
        </w:rPr>
        <w:t>Alan M. Boxberger</w:t>
      </w:r>
    </w:p>
    <w:p w14:paraId="5B7738FC"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Executive Director</w:t>
      </w:r>
      <w:r w:rsidRPr="0021739A">
        <w:rPr>
          <w:noProof w:val="0"/>
          <w:kern w:val="2"/>
          <w:sz w:val="18"/>
        </w:rPr>
        <w:tab/>
      </w:r>
      <w:r>
        <w:rPr>
          <w:noProof w:val="0"/>
          <w:kern w:val="2"/>
          <w:sz w:val="18"/>
        </w:rPr>
        <w:t>Legislative Fiscal Officer</w:t>
      </w:r>
    </w:p>
    <w:p w14:paraId="07D2147C" w14:textId="77777777" w:rsidR="00BE2C93" w:rsidRPr="0021739A" w:rsidRDefault="00BE2C93" w:rsidP="00BE2C93">
      <w:pPr>
        <w:pStyle w:val="RegLogNumber"/>
        <w:tabs>
          <w:tab w:val="left" w:pos="2880"/>
          <w:tab w:val="decimal" w:pos="3096"/>
        </w:tabs>
        <w:ind w:left="108"/>
        <w:outlineLvl w:val="8"/>
        <w:rPr>
          <w:noProof w:val="0"/>
          <w:kern w:val="2"/>
          <w:sz w:val="18"/>
        </w:rPr>
      </w:pPr>
      <w:r w:rsidRPr="00563D26">
        <w:rPr>
          <w:noProof w:val="0"/>
          <w:kern w:val="2"/>
          <w:sz w:val="18"/>
          <w:szCs w:val="18"/>
        </w:rPr>
        <w:t>2606#029</w:t>
      </w:r>
      <w:r w:rsidRPr="00563D26">
        <w:rPr>
          <w:noProof w:val="0"/>
          <w:kern w:val="2"/>
          <w:sz w:val="18"/>
          <w:szCs w:val="18"/>
        </w:rPr>
        <w:tab/>
      </w:r>
      <w:r>
        <w:rPr>
          <w:noProof w:val="0"/>
          <w:kern w:val="2"/>
          <w:sz w:val="18"/>
        </w:rPr>
        <w:t>Legislative Fiscal Office</w:t>
      </w:r>
    </w:p>
    <w:p w14:paraId="216892F8" w14:textId="77777777" w:rsidR="00BE2C93" w:rsidRPr="00B23272" w:rsidRDefault="00BE2C93" w:rsidP="00BE2C93"/>
    <w:p w14:paraId="43DAF73B" w14:textId="77777777" w:rsidR="00BE2C93" w:rsidRDefault="00BE2C93" w:rsidP="00BE2C93">
      <w:pPr>
        <w:pStyle w:val="RegItemFirstLine"/>
        <w:rPr>
          <w:rFonts w:eastAsia="Calibri"/>
        </w:rPr>
      </w:pPr>
      <w:r>
        <w:rPr>
          <w:rFonts w:eastAsia="Calibri"/>
        </w:rPr>
        <w:t>NOTICE OF INTENT</w:t>
      </w:r>
    </w:p>
    <w:p w14:paraId="424B62AF" w14:textId="77777777" w:rsidR="00BE2C93" w:rsidRDefault="00BE2C93" w:rsidP="00BE2C93">
      <w:pPr>
        <w:pStyle w:val="RegDepartment"/>
        <w:rPr>
          <w:rFonts w:eastAsia="Calibri"/>
        </w:rPr>
      </w:pPr>
      <w:r>
        <w:rPr>
          <w:rFonts w:eastAsia="Calibri"/>
        </w:rPr>
        <w:t>Department of Health</w:t>
      </w:r>
    </w:p>
    <w:p w14:paraId="61159BA7" w14:textId="77777777" w:rsidR="00BE2C93" w:rsidRPr="00485AEF" w:rsidRDefault="00BE2C93" w:rsidP="00BE2C93">
      <w:pPr>
        <w:pStyle w:val="RegDepartment"/>
        <w:rPr>
          <w:rFonts w:eastAsia="Calibri"/>
        </w:rPr>
      </w:pPr>
      <w:r>
        <w:rPr>
          <w:rFonts w:eastAsia="Calibri"/>
        </w:rPr>
        <w:t>Bureau of Health Services Financing</w:t>
      </w:r>
    </w:p>
    <w:p w14:paraId="15014BD5" w14:textId="77777777" w:rsidR="00BE2C93" w:rsidRDefault="00BE2C93" w:rsidP="00BE2C93">
      <w:pPr>
        <w:pStyle w:val="RegItemTitle"/>
        <w:spacing w:before="240"/>
        <w:rPr>
          <w:rFonts w:eastAsia="Calibri" w:cs="Courier New"/>
        </w:rPr>
      </w:pPr>
      <w:r w:rsidRPr="00524FCD">
        <w:rPr>
          <w:rFonts w:eastAsia="Calibri"/>
        </w:rPr>
        <w:t>Inpatient Hospital Services</w:t>
      </w:r>
      <w:r>
        <w:rPr>
          <w:rFonts w:eastAsia="Calibri"/>
        </w:rPr>
        <w:t>—</w:t>
      </w:r>
      <w:r w:rsidRPr="00524FCD">
        <w:rPr>
          <w:rFonts w:eastAsia="Calibri"/>
        </w:rPr>
        <w:t>Small Rural Hospitals</w:t>
      </w:r>
      <w:r>
        <w:rPr>
          <w:rFonts w:eastAsia="Calibri"/>
        </w:rPr>
        <w:br/>
      </w:r>
      <w:r w:rsidRPr="00524FCD">
        <w:rPr>
          <w:rFonts w:eastAsia="Calibri"/>
        </w:rPr>
        <w:t>Reimbursement Methodology</w:t>
      </w:r>
      <w:r>
        <w:rPr>
          <w:rFonts w:eastAsia="Calibri"/>
        </w:rPr>
        <w:t xml:space="preserve"> </w:t>
      </w:r>
      <w:r w:rsidRPr="00524FCD">
        <w:rPr>
          <w:rFonts w:eastAsia="Calibri" w:cs="Courier New"/>
        </w:rPr>
        <w:t>(LAC 50:V.1125)</w:t>
      </w:r>
    </w:p>
    <w:p w14:paraId="6DC6EF03" w14:textId="77777777" w:rsidR="00BE2C93" w:rsidRPr="00524FCD" w:rsidRDefault="00BE2C93" w:rsidP="00BE2C93">
      <w:pPr>
        <w:pStyle w:val="A0"/>
      </w:pPr>
      <w:r w:rsidRPr="00524FCD">
        <w:t>The Department of Health, Bureau of Health Services Financing proposes to amend LAC 50:V.1125 in the Medical Assistance Program as authorized by R.S. 36:254 and pursuant to Title XIX of the Social Security Act. This proposed Rule is promulgated in accordance with the provisions of the Administrative Procedure Act, R.S. 49:950 et seq.</w:t>
      </w:r>
    </w:p>
    <w:p w14:paraId="03CC2E9E" w14:textId="77777777" w:rsidR="00BE2C93" w:rsidRPr="00524FCD" w:rsidRDefault="00BE2C93" w:rsidP="00BE2C93">
      <w:pPr>
        <w:pStyle w:val="A0"/>
      </w:pPr>
      <w:bookmarkStart w:id="592" w:name="_Hlk229561581"/>
      <w:r w:rsidRPr="00524FCD">
        <w:t xml:space="preserve">The Department of Health, Bureau of Health Services Financing, proposes to amend </w:t>
      </w:r>
      <w:bookmarkStart w:id="593" w:name="_Hlk229467450"/>
      <w:r w:rsidRPr="00524FCD">
        <w:t>the current reimbursement methodology for qualifying small rural hospitals.</w:t>
      </w:r>
      <w:bookmarkEnd w:id="593"/>
      <w:r w:rsidRPr="00524FCD">
        <w:t xml:space="preserve"> This proposed Rule establishes additional supplemental payments to public non-state hospitals in Department of Health Region 6 that have at least 30 licensed inpatient acute beds and 16 inpatient psychiatric beds, but which do not qualify for the Medicare critical access hospital designation. These supplemental funds will help sustain essential inpatient services for beneficiaries in the area.</w:t>
      </w:r>
    </w:p>
    <w:bookmarkEnd w:id="592"/>
    <w:p w14:paraId="4B2525DC" w14:textId="77777777" w:rsidR="00BE2C93" w:rsidRPr="00524FCD" w:rsidRDefault="00BE2C93" w:rsidP="00BE2C93">
      <w:pPr>
        <w:pStyle w:val="A0"/>
      </w:pPr>
      <w:r w:rsidRPr="00524FCD">
        <w:t xml:space="preserve">The </w:t>
      </w:r>
      <w:r>
        <w:t>R</w:t>
      </w:r>
      <w:r w:rsidRPr="00524FCD">
        <w:t>ule text below has been drafted utilizing plain language principles to ensure clarity and accessibility for all users. It has also been reviewed and tested for compliance with web accessibility standards.</w:t>
      </w:r>
    </w:p>
    <w:p w14:paraId="6B2A472E" w14:textId="77777777" w:rsidR="00BE2C93" w:rsidRPr="00524FCD" w:rsidRDefault="00BE2C93" w:rsidP="00BE2C93">
      <w:pPr>
        <w:pStyle w:val="RegCodeTitle"/>
      </w:pPr>
      <w:r w:rsidRPr="00524FCD">
        <w:t>Title 50</w:t>
      </w:r>
    </w:p>
    <w:p w14:paraId="4FF99CE1" w14:textId="77777777" w:rsidR="00BE2C93" w:rsidRPr="00524FCD" w:rsidRDefault="00BE2C93" w:rsidP="00BE2C93">
      <w:pPr>
        <w:pStyle w:val="RegCodeTitle"/>
      </w:pPr>
      <w:r w:rsidRPr="00524FCD">
        <w:t>PUBLIC HEALTH—MEDICAL ASSISTANCE</w:t>
      </w:r>
    </w:p>
    <w:p w14:paraId="3604569B" w14:textId="77777777" w:rsidR="00BE2C93" w:rsidRPr="00524FCD" w:rsidRDefault="00BE2C93" w:rsidP="00BE2C93">
      <w:pPr>
        <w:pStyle w:val="RegCodePart"/>
      </w:pPr>
      <w:r w:rsidRPr="00524FCD">
        <w:t>Part V.</w:t>
      </w:r>
      <w:r>
        <w:t xml:space="preserve">  </w:t>
      </w:r>
      <w:r w:rsidRPr="00524FCD">
        <w:t>Hospital Services</w:t>
      </w:r>
    </w:p>
    <w:p w14:paraId="5F7B3D3E" w14:textId="77777777" w:rsidR="00BE2C93" w:rsidRPr="00524FCD" w:rsidRDefault="00BE2C93" w:rsidP="00BE2C93">
      <w:pPr>
        <w:pStyle w:val="Chapter"/>
      </w:pPr>
      <w:r w:rsidRPr="00524FCD">
        <w:t>Chapter 11.</w:t>
      </w:r>
      <w:r w:rsidRPr="00524FCD">
        <w:tab/>
        <w:t>Rural, Non-State Hospitals</w:t>
      </w:r>
    </w:p>
    <w:p w14:paraId="15E95190" w14:textId="77777777" w:rsidR="00BE2C93" w:rsidRPr="00524FCD" w:rsidRDefault="00BE2C93" w:rsidP="00BE2C93">
      <w:pPr>
        <w:pStyle w:val="Chapter"/>
      </w:pPr>
      <w:r w:rsidRPr="00524FCD">
        <w:t>Subchapter B.</w:t>
      </w:r>
      <w:r w:rsidRPr="00524FCD">
        <w:tab/>
        <w:t>Reimbursement Methodology</w:t>
      </w:r>
    </w:p>
    <w:p w14:paraId="32EAB337" w14:textId="77777777" w:rsidR="00BE2C93" w:rsidRPr="00524FCD" w:rsidRDefault="00BE2C93" w:rsidP="00BE2C93">
      <w:pPr>
        <w:pStyle w:val="Section"/>
      </w:pPr>
      <w:r w:rsidRPr="00524FCD">
        <w:t>§1125.</w:t>
      </w:r>
      <w:r w:rsidRPr="00524FCD">
        <w:tab/>
        <w:t>Small Rural Hospitals</w:t>
      </w:r>
    </w:p>
    <w:p w14:paraId="70EA1DC5" w14:textId="77777777" w:rsidR="00BE2C93" w:rsidRPr="00524FCD" w:rsidRDefault="00BE2C93" w:rsidP="00BE2C93">
      <w:pPr>
        <w:pStyle w:val="A0"/>
      </w:pPr>
      <w:bookmarkStart w:id="594" w:name="_Hlk229557204"/>
      <w:r w:rsidRPr="00524FCD">
        <w:t xml:space="preserve">A. </w:t>
      </w:r>
      <w:r>
        <w:t>-</w:t>
      </w:r>
      <w:r w:rsidRPr="00524FCD">
        <w:t xml:space="preserve"> E.2.b</w:t>
      </w:r>
      <w:r w:rsidRPr="00524FCD">
        <w:tab/>
        <w:t>...</w:t>
      </w:r>
    </w:p>
    <w:p w14:paraId="6084F1C5" w14:textId="77777777" w:rsidR="00BE2C93" w:rsidRPr="00524FCD" w:rsidRDefault="00BE2C93" w:rsidP="00BE2C93">
      <w:pPr>
        <w:pStyle w:val="A0"/>
      </w:pPr>
      <w:r w:rsidRPr="00524FCD">
        <w:t>F.</w:t>
      </w:r>
      <w:r w:rsidRPr="00524FCD">
        <w:tab/>
        <w:t>Public Non-State Small Rural Hospitals. Effective for dates of service on or after September 20, 2026, quarterly supplemental payments will be issued to qualifying small rural hospitals. These payments apply to inpatient hospital services rendered during the quarter. Maximum aggregate payments to all qualifying hospitals in this group shall not exceed the available upper payment limit for the state fiscal year.</w:t>
      </w:r>
    </w:p>
    <w:p w14:paraId="673BFF49" w14:textId="77777777" w:rsidR="00BE2C93" w:rsidRPr="00524FCD" w:rsidRDefault="00BE2C93" w:rsidP="00BE2C93">
      <w:pPr>
        <w:pStyle w:val="1"/>
      </w:pPr>
      <w:r w:rsidRPr="00524FCD">
        <w:t>1.</w:t>
      </w:r>
      <w:r w:rsidRPr="00524FCD">
        <w:tab/>
        <w:t>Qualifying Criteria. In order to qualify, as of September 30, 2025, the small rural hospital must:</w:t>
      </w:r>
    </w:p>
    <w:p w14:paraId="03BD82DE" w14:textId="77777777" w:rsidR="00BE2C93" w:rsidRPr="00524FCD" w:rsidRDefault="00BE2C93" w:rsidP="00BE2C93">
      <w:pPr>
        <w:pStyle w:val="a1"/>
      </w:pPr>
      <w:r w:rsidRPr="00524FCD">
        <w:t>a.</w:t>
      </w:r>
      <w:r w:rsidRPr="00524FCD">
        <w:tab/>
        <w:t>be publicly (non-state) owned and operated;</w:t>
      </w:r>
    </w:p>
    <w:p w14:paraId="18522EFB" w14:textId="77777777" w:rsidR="00BE2C93" w:rsidRPr="00524FCD" w:rsidRDefault="00BE2C93" w:rsidP="00BE2C93">
      <w:pPr>
        <w:pStyle w:val="a1"/>
      </w:pPr>
      <w:r w:rsidRPr="00524FCD">
        <w:t>b.</w:t>
      </w:r>
      <w:r w:rsidRPr="00524FCD">
        <w:tab/>
        <w:t>be located in LDH administrative region 6;</w:t>
      </w:r>
    </w:p>
    <w:p w14:paraId="23E10CBB" w14:textId="77777777" w:rsidR="00BE2C93" w:rsidRPr="00524FCD" w:rsidRDefault="00BE2C93" w:rsidP="00BE2C93">
      <w:pPr>
        <w:pStyle w:val="a1"/>
      </w:pPr>
      <w:r w:rsidRPr="00524FCD">
        <w:t>c.</w:t>
      </w:r>
      <w:r w:rsidRPr="00524FCD">
        <w:tab/>
        <w:t>have at least 30 licensed inpatient acute beds and at least 16 inpatient distinct part psychiatric unit beds; and</w:t>
      </w:r>
    </w:p>
    <w:p w14:paraId="0BB22898" w14:textId="77777777" w:rsidR="00BE2C93" w:rsidRPr="00524FCD" w:rsidRDefault="00BE2C93" w:rsidP="00BE2C93">
      <w:pPr>
        <w:pStyle w:val="a1"/>
      </w:pPr>
      <w:r w:rsidRPr="00524FCD">
        <w:t>d.</w:t>
      </w:r>
      <w:r w:rsidRPr="00524FCD">
        <w:tab/>
        <w:t>not have critical access hospital designation by Medicare per 42 C.F.R. Part 485 Subpart F.</w:t>
      </w:r>
    </w:p>
    <w:p w14:paraId="4CCC0DB5" w14:textId="77777777" w:rsidR="00BE2C93" w:rsidRPr="00524FCD" w:rsidRDefault="00BE2C93" w:rsidP="00BE2C93">
      <w:pPr>
        <w:pStyle w:val="1"/>
      </w:pPr>
      <w:r w:rsidRPr="00524FCD">
        <w:t>2.</w:t>
      </w:r>
      <w:r w:rsidRPr="00524FCD">
        <w:tab/>
        <w:t>Effective for dates of service on or after September 20, 2026, each qualifying hospital shall receive quarterly supplemental payments. These payments apply to the inpatient services rendered during the quarter. Quarterly payment distribution shall be limited to one fourth of the lesser of:</w:t>
      </w:r>
    </w:p>
    <w:p w14:paraId="4B36C553" w14:textId="77777777" w:rsidR="00BE2C93" w:rsidRPr="00524FCD" w:rsidRDefault="00BE2C93" w:rsidP="00BE2C93">
      <w:pPr>
        <w:pStyle w:val="a1"/>
      </w:pPr>
      <w:r w:rsidRPr="00524FCD">
        <w:lastRenderedPageBreak/>
        <w:t>a.</w:t>
      </w:r>
      <w:r w:rsidRPr="00524FCD">
        <w:tab/>
        <w:t>the difference between a qualifying hospital's inpatient Medicaid billed charges and the Medicaid payments it receives for covered inpatient services furnished to Medicaid beneficiaries. Medicaid billed charges and payments will be based on a 12 consecutive month period for claims data selected by the department; or</w:t>
      </w:r>
    </w:p>
    <w:p w14:paraId="0F3CE290" w14:textId="77777777" w:rsidR="00BE2C93" w:rsidRPr="00524FCD" w:rsidRDefault="00BE2C93" w:rsidP="00BE2C93">
      <w:pPr>
        <w:pStyle w:val="a1"/>
      </w:pPr>
      <w:r w:rsidRPr="00524FCD">
        <w:t>b.</w:t>
      </w:r>
      <w:r w:rsidRPr="00524FCD">
        <w:tab/>
        <w:t>for hospitals participating in the Medicaid Disproportionate Share Hospital (DSH) Program, the difference between the hospital's DSH limit and the DSH payments it receives for the applicable payment period.</w:t>
      </w:r>
    </w:p>
    <w:bookmarkEnd w:id="594"/>
    <w:p w14:paraId="2DCC66E3" w14:textId="77777777" w:rsidR="00BE2C93" w:rsidRPr="00524FCD" w:rsidRDefault="00BE2C93" w:rsidP="00BE2C93">
      <w:pPr>
        <w:pStyle w:val="AuthorityNote"/>
      </w:pPr>
      <w:r w:rsidRPr="00524FCD">
        <w:t>AUTHORITY NOTE:</w:t>
      </w:r>
      <w:r w:rsidRPr="00524FCD">
        <w:tab/>
        <w:t>Promulgated in accordance with R.S. 36:254 and Title XIX of the Social Security Act.</w:t>
      </w:r>
    </w:p>
    <w:p w14:paraId="1593CB43" w14:textId="77777777" w:rsidR="00BE2C93" w:rsidRPr="00524FCD" w:rsidRDefault="00BE2C93" w:rsidP="00BE2C93">
      <w:pPr>
        <w:pStyle w:val="HistoricalNote"/>
      </w:pPr>
      <w:r w:rsidRPr="00524FCD">
        <w:t>HISTORICAL NOTE:</w:t>
      </w:r>
      <w:r w:rsidRPr="00524FCD">
        <w:tab/>
        <w:t>Promulgated by the Department of Health and Hospitals, Bureau of Health Services Financing, LR 35:955 (May 2009), amended LR 38:1240 (May 2012), LR 40:541 (March 2014), amended by the Department of Health, Bureau of Health Services Financing, LR 52:</w:t>
      </w:r>
    </w:p>
    <w:p w14:paraId="61E9970A" w14:textId="77777777" w:rsidR="00BE2C93" w:rsidRPr="00524FCD" w:rsidRDefault="00BE2C93" w:rsidP="00BE2C93">
      <w:pPr>
        <w:pStyle w:val="A0"/>
      </w:pPr>
      <w:r w:rsidRPr="00524FCD">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59544255" w14:textId="77777777" w:rsidR="00BE2C93" w:rsidRPr="00524FCD" w:rsidRDefault="00BE2C93" w:rsidP="00BE2C93">
      <w:pPr>
        <w:pStyle w:val="RegCodeTitle"/>
      </w:pPr>
      <w:r w:rsidRPr="00524FCD">
        <w:t>Family Impact Statement</w:t>
      </w:r>
    </w:p>
    <w:p w14:paraId="10819FB5" w14:textId="77777777" w:rsidR="00BE2C93" w:rsidRPr="00524FCD" w:rsidRDefault="00BE2C93" w:rsidP="00BE2C93">
      <w:pPr>
        <w:pStyle w:val="A0"/>
      </w:pPr>
      <w:r w:rsidRPr="00524FCD">
        <w:t>In compliance with Act 1183 of the 1999 Regular Session of the Louisiana Legislature, the impact of this proposed Rule on the family has been considered. It is anticipated that this proposed Rule will have no impact on family functioning, stability and autonomy as described in R.S. 49:972.</w:t>
      </w:r>
    </w:p>
    <w:p w14:paraId="57D89AA6" w14:textId="77777777" w:rsidR="00BE2C93" w:rsidRPr="00524FCD" w:rsidRDefault="00BE2C93" w:rsidP="00BE2C93">
      <w:pPr>
        <w:pStyle w:val="RegCodeTitle"/>
      </w:pPr>
      <w:r w:rsidRPr="00524FCD">
        <w:t>Poverty Impact Statement</w:t>
      </w:r>
    </w:p>
    <w:p w14:paraId="2BB1BF7A" w14:textId="77777777" w:rsidR="00BE2C93" w:rsidRPr="00524FCD" w:rsidRDefault="00BE2C93" w:rsidP="00BE2C93">
      <w:pPr>
        <w:pStyle w:val="A0"/>
      </w:pPr>
      <w:r w:rsidRPr="00524FCD">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5D0B77BF" w14:textId="77777777" w:rsidR="00BE2C93" w:rsidRPr="00524FCD" w:rsidRDefault="00BE2C93" w:rsidP="00BE2C93">
      <w:pPr>
        <w:pStyle w:val="RegCodeTitle"/>
      </w:pPr>
      <w:r w:rsidRPr="00524FCD">
        <w:t>Small Business Analysis</w:t>
      </w:r>
    </w:p>
    <w:p w14:paraId="1BFDBEB8" w14:textId="77777777" w:rsidR="00BE2C93" w:rsidRPr="00524FCD" w:rsidRDefault="00BE2C93" w:rsidP="00BE2C93">
      <w:pPr>
        <w:pStyle w:val="A0"/>
      </w:pPr>
      <w:r w:rsidRPr="00524FCD">
        <w:t>In compliance with the Small Business Protection Act, the economic impact of this proposed Rule on small businesses has been considered. It is anticipated that this proposed Rule will have no impact on small businesses.</w:t>
      </w:r>
    </w:p>
    <w:p w14:paraId="708A54A2" w14:textId="77777777" w:rsidR="00BE2C93" w:rsidRPr="00524FCD" w:rsidRDefault="00BE2C93" w:rsidP="00BE2C93">
      <w:pPr>
        <w:pStyle w:val="RegCodeTitle"/>
      </w:pPr>
      <w:r w:rsidRPr="00524FCD">
        <w:t>Provider Impact Statement</w:t>
      </w:r>
    </w:p>
    <w:p w14:paraId="05DDC91C" w14:textId="77777777" w:rsidR="00BE2C93" w:rsidRPr="00524FCD" w:rsidRDefault="00BE2C93" w:rsidP="00BE2C93">
      <w:pPr>
        <w:pStyle w:val="A0"/>
      </w:pPr>
      <w:r w:rsidRPr="00524FCD">
        <w:t>In compliance with House Concurrent Resolution (HCR) 170 of the 2014 Regular Session of the Louisiana Legislature, the provider impact of this proposed Rule has been considered. It is anticipated that this proposed Rule will have no impact on the staffing level requirements or qualifications required to provide the same level of service, no direct or indirect cost to the provider to provide the same level of service, and will have no impact on the provider’s ability to provide the same level of service as described in HCR 170.</w:t>
      </w:r>
    </w:p>
    <w:p w14:paraId="2878ED32" w14:textId="77777777" w:rsidR="00BE2C93" w:rsidRPr="00524FCD" w:rsidRDefault="00BE2C93" w:rsidP="00BE2C93">
      <w:pPr>
        <w:pStyle w:val="RegCodeTitle"/>
      </w:pPr>
      <w:r w:rsidRPr="00524FCD">
        <w:t>Public Comments</w:t>
      </w:r>
    </w:p>
    <w:p w14:paraId="42306F94" w14:textId="77777777" w:rsidR="00BE2C93" w:rsidRPr="00524FCD" w:rsidRDefault="00BE2C93" w:rsidP="00BE2C93">
      <w:pPr>
        <w:pStyle w:val="A0"/>
      </w:pPr>
      <w:r w:rsidRPr="00524FCD">
        <w:t>Interested persons may submit written comments to Tangela Womack, Bureau of Health Services Financing, P.O. Box 91030, Baton Rouge, LA 70821-9030. Ms. Womack is responsible for responding to inquiries regarding this proposed Rule. The deadline for submitting written comments is July 20, 2026.</w:t>
      </w:r>
    </w:p>
    <w:p w14:paraId="5735677E" w14:textId="77777777" w:rsidR="00BE2C93" w:rsidRPr="00524FCD" w:rsidRDefault="00BE2C93" w:rsidP="00BE2C93">
      <w:pPr>
        <w:pStyle w:val="RegCodeTitle"/>
      </w:pPr>
      <w:r w:rsidRPr="00524FCD">
        <w:t>Public Hearing</w:t>
      </w:r>
    </w:p>
    <w:p w14:paraId="36D027BD" w14:textId="77777777" w:rsidR="00BE2C93" w:rsidRDefault="00BE2C93" w:rsidP="00BE2C93">
      <w:pPr>
        <w:pStyle w:val="A0"/>
      </w:pPr>
      <w:r w:rsidRPr="00524FCD">
        <w:t xml:space="preserve">Interested persons may submit a written request to conduct a public hearing by U.S. mail to the Office of the Secretary ATTN: LDH Rulemaking Coordinator, Post Office Box 629, </w:t>
      </w:r>
      <w:r>
        <w:br w:type="column"/>
      </w:r>
      <w:r w:rsidRPr="00524FCD">
        <w:t>Baton Rouge, LA 70821-0629; however, such request must be received no later than 4:30 p.m. on July 10, 2026. If the criteria set forth in R.S. 49:961(B)(1) are satisfied, LDH will conduct a public hearing at 9:30 a.m. on July 30, 2026, in Room 118 of the Bienville Building, which is located at 628 North Fourth Street, Baton Rouge, LA. To confirm whether a public hearing will be held, interested persons should first call Allen Enger at (225) 342-1342 after July 10, 2026. If a public hearing is to be held, all interested persons are invited to attend and present data, views, comments, or arguments, orally or in writing.</w:t>
      </w:r>
    </w:p>
    <w:p w14:paraId="6A9144C4" w14:textId="77777777" w:rsidR="00BE2C93" w:rsidRPr="00524FCD" w:rsidRDefault="00BE2C93" w:rsidP="00BE2C93">
      <w:pPr>
        <w:pStyle w:val="A0"/>
      </w:pPr>
    </w:p>
    <w:p w14:paraId="6207FB80" w14:textId="77777777" w:rsidR="00BE2C93" w:rsidRPr="00524FCD" w:rsidRDefault="00BE2C93" w:rsidP="00BE2C93">
      <w:pPr>
        <w:pStyle w:val="RegSignature"/>
      </w:pPr>
      <w:r w:rsidRPr="00524FCD">
        <w:t>Bruce D. Greenstein</w:t>
      </w:r>
    </w:p>
    <w:p w14:paraId="674857B5" w14:textId="77777777" w:rsidR="00BE2C93" w:rsidRDefault="00BE2C93" w:rsidP="00BE2C93">
      <w:pPr>
        <w:pStyle w:val="RegSignature"/>
      </w:pPr>
      <w:r w:rsidRPr="00524FCD">
        <w:t>Secretary</w:t>
      </w:r>
    </w:p>
    <w:p w14:paraId="5D599E68" w14:textId="77777777" w:rsidR="00BE2C93" w:rsidRDefault="00BE2C93" w:rsidP="00BE2C93">
      <w:pPr>
        <w:pStyle w:val="RegCodePart"/>
        <w:rPr>
          <w:noProof w:val="0"/>
        </w:rPr>
      </w:pPr>
    </w:p>
    <w:p w14:paraId="521EEBF3" w14:textId="77777777" w:rsidR="00BE2C93" w:rsidRDefault="00BE2C93" w:rsidP="00BE2C93">
      <w:pPr>
        <w:pStyle w:val="RegCodePart"/>
        <w:rPr>
          <w:noProof w:val="0"/>
        </w:rPr>
      </w:pPr>
      <w:r>
        <w:rPr>
          <w:noProof w:val="0"/>
        </w:rPr>
        <w:t>FISCAL AND ECONOMIC IMPACT STATEMENT FOR ADMINISTRATIVE RULES</w:t>
      </w:r>
    </w:p>
    <w:p w14:paraId="074E9FE6" w14:textId="77777777" w:rsidR="00BE2C93" w:rsidRDefault="00BE2C93" w:rsidP="00BE2C93">
      <w:pPr>
        <w:pStyle w:val="RegCodePart"/>
      </w:pPr>
      <w:r>
        <w:t xml:space="preserve">RULE TITLE:  </w:t>
      </w:r>
      <w:r w:rsidRPr="00485AEF">
        <w:t>Inpatient Hospital Services—Small Rural Hospitals—Reimbursement Methodology</w:t>
      </w:r>
    </w:p>
    <w:p w14:paraId="6E58ED21" w14:textId="77777777" w:rsidR="00BE2C93" w:rsidRDefault="00BE2C93" w:rsidP="00BE2C93">
      <w:pPr>
        <w:pStyle w:val="Chapter"/>
        <w:jc w:val="center"/>
      </w:pPr>
    </w:p>
    <w:p w14:paraId="648DFC21"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360E629E" w14:textId="77777777" w:rsidR="00BE2C93" w:rsidRPr="00485AEF" w:rsidRDefault="00BE2C93" w:rsidP="00BE2C93">
      <w:pPr>
        <w:pStyle w:val="RegFE2"/>
      </w:pPr>
      <w:r w:rsidRPr="00485AEF">
        <w:t xml:space="preserve">It is anticipated that implementation of this proposed rule will result in increased state costs of approximately $36,653 for FY 26-27 (includes $320 for the administrative expense of promulgation of the proposed rule and final rule), $46,611 for FY 27-28, and $46,611 for FY 28-29. </w:t>
      </w:r>
    </w:p>
    <w:p w14:paraId="60EA1F10" w14:textId="77777777" w:rsidR="00BE2C93" w:rsidRDefault="00BE2C93" w:rsidP="00BE2C93">
      <w:pPr>
        <w:pStyle w:val="RegFE2"/>
        <w:rPr>
          <w:noProof w:val="0"/>
        </w:rPr>
      </w:pPr>
      <w:r w:rsidRPr="00485AEF">
        <w:rPr>
          <w:noProof w:val="0"/>
        </w:rPr>
        <w:t>This proposed rule amends the current reimbursement methodology for qualifying small rural hospitals in order to establish additional supplemental payments to public non-state hospitals in Department of Health Region 6 that have at least 30 licensed inpatient acute beds and 16 inpatient psychiatric beds, but which do not qualify for the Medicare critical access hospital designation. Effective for dates of services on or after September 20, 2026, quarterly supplemental payments will be issued to qualifying small rural hospitals for inpatient services rendered during the quarter. Maximum aggregate payments to all qualifying hospitals in this group shall not exceed the available upper payment limit for the state fiscal year.</w:t>
      </w:r>
    </w:p>
    <w:p w14:paraId="10B69696"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47BBAFF0" w14:textId="77777777" w:rsidR="00BE2C93" w:rsidRDefault="00BE2C93" w:rsidP="00BE2C93">
      <w:pPr>
        <w:pStyle w:val="RegFE2"/>
        <w:rPr>
          <w:noProof w:val="0"/>
        </w:rPr>
      </w:pPr>
      <w:r w:rsidRPr="00485AEF">
        <w:rPr>
          <w:noProof w:val="0"/>
        </w:rPr>
        <w:t>It is anticipated that the implementation of this proposed rule will increase federal revenue collections by approximately $77,740 for FY 26-27 (includes $319 for the administrative expense of promulgation of the proposed rule and final rule), $100,103 for FY 27-28, and $100,103 for FY 28-29.</w:t>
      </w:r>
    </w:p>
    <w:p w14:paraId="065973EA"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30C096CD" w14:textId="77777777" w:rsidR="00BE2C93" w:rsidRDefault="00BE2C93" w:rsidP="00BE2C93">
      <w:pPr>
        <w:pStyle w:val="RegFE2"/>
        <w:rPr>
          <w:noProof w:val="0"/>
        </w:rPr>
      </w:pPr>
      <w:r w:rsidRPr="00485AEF">
        <w:rPr>
          <w:noProof w:val="0"/>
        </w:rPr>
        <w:t>It is anticipated that this proposed rule will increase reimbursement for qualifying small rural hospitals by $113,754 for FY 26-27, $146,714 for FY 27-28, and $146,714 for FY 28-29. These supplemental funds paid to qualifying small rural hospital will help sustain essential inpatient services in the area, which will be beneficial for both qualifying providers and Medicaid beneficiaries.</w:t>
      </w:r>
    </w:p>
    <w:p w14:paraId="6765F230" w14:textId="77777777" w:rsidR="00BE2C93" w:rsidRDefault="00BE2C93" w:rsidP="00BE2C93">
      <w:pPr>
        <w:pStyle w:val="RegFE1"/>
        <w:rPr>
          <w:noProof w:val="0"/>
        </w:rPr>
      </w:pPr>
      <w:r>
        <w:rPr>
          <w:noProof w:val="0"/>
        </w:rPr>
        <w:t>IV.</w:t>
      </w:r>
      <w:r>
        <w:rPr>
          <w:noProof w:val="0"/>
        </w:rPr>
        <w:tab/>
        <w:t>ESTIMATED EFFECT ON COMPETITION AND EMPLOYMENT (Summary)</w:t>
      </w:r>
    </w:p>
    <w:p w14:paraId="4D0912B9" w14:textId="77777777" w:rsidR="00BE2C93" w:rsidRDefault="00BE2C93" w:rsidP="00BE2C93">
      <w:pPr>
        <w:pStyle w:val="RegFE2"/>
        <w:rPr>
          <w:noProof w:val="0"/>
        </w:rPr>
      </w:pPr>
      <w:r w:rsidRPr="00485AEF">
        <w:rPr>
          <w:noProof w:val="0"/>
        </w:rPr>
        <w:t>This proposed rule has no known effect on competition and employment.</w:t>
      </w:r>
    </w:p>
    <w:p w14:paraId="702023A3" w14:textId="77777777" w:rsidR="00BE2C93" w:rsidRDefault="00BE2C93" w:rsidP="00BE2C93">
      <w:pPr>
        <w:pStyle w:val="RegFE2"/>
        <w:rPr>
          <w:noProof w:val="0"/>
        </w:rPr>
      </w:pPr>
    </w:p>
    <w:p w14:paraId="1C041BA7"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Seth Gold</w:t>
      </w:r>
      <w:r w:rsidRPr="0021739A">
        <w:rPr>
          <w:noProof w:val="0"/>
          <w:kern w:val="2"/>
          <w:sz w:val="18"/>
        </w:rPr>
        <w:tab/>
      </w:r>
      <w:r>
        <w:rPr>
          <w:noProof w:val="0"/>
          <w:kern w:val="2"/>
          <w:sz w:val="18"/>
        </w:rPr>
        <w:t>Alan M. Boxberger</w:t>
      </w:r>
    </w:p>
    <w:p w14:paraId="64A59DD2"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Medicaid Executive Director</w:t>
      </w:r>
      <w:r w:rsidRPr="0021739A">
        <w:rPr>
          <w:noProof w:val="0"/>
          <w:kern w:val="2"/>
          <w:sz w:val="18"/>
        </w:rPr>
        <w:tab/>
      </w:r>
      <w:r>
        <w:rPr>
          <w:noProof w:val="0"/>
          <w:kern w:val="2"/>
          <w:sz w:val="18"/>
        </w:rPr>
        <w:t>Legislative Fiscal Officer</w:t>
      </w:r>
    </w:p>
    <w:p w14:paraId="40A47E6B" w14:textId="77777777" w:rsidR="00BE2C93" w:rsidRPr="0021739A" w:rsidRDefault="00BE2C93" w:rsidP="00BE2C93">
      <w:pPr>
        <w:pStyle w:val="RegLogNumber"/>
        <w:tabs>
          <w:tab w:val="left" w:pos="2880"/>
          <w:tab w:val="decimal" w:pos="3096"/>
        </w:tabs>
        <w:ind w:left="108"/>
        <w:outlineLvl w:val="8"/>
        <w:rPr>
          <w:noProof w:val="0"/>
          <w:kern w:val="2"/>
          <w:sz w:val="18"/>
        </w:rPr>
      </w:pPr>
      <w:r>
        <w:t>2606#038</w:t>
      </w:r>
      <w:r w:rsidRPr="0021739A">
        <w:rPr>
          <w:noProof w:val="0"/>
          <w:kern w:val="2"/>
          <w:sz w:val="20"/>
        </w:rPr>
        <w:tab/>
      </w:r>
      <w:r>
        <w:rPr>
          <w:noProof w:val="0"/>
          <w:kern w:val="2"/>
          <w:sz w:val="18"/>
        </w:rPr>
        <w:t>Legislative Fiscal Office</w:t>
      </w:r>
    </w:p>
    <w:p w14:paraId="0192B5C0" w14:textId="77777777" w:rsidR="00BE2C93" w:rsidRPr="00B23272" w:rsidRDefault="00BE2C93" w:rsidP="00BE2C93"/>
    <w:p w14:paraId="74534949" w14:textId="77777777" w:rsidR="00BE2C93" w:rsidRDefault="00BE2C93" w:rsidP="00BE2C93">
      <w:pPr>
        <w:pStyle w:val="RegItemFirstLine"/>
        <w:rPr>
          <w:rFonts w:eastAsia="Calibri"/>
        </w:rPr>
      </w:pPr>
      <w:r>
        <w:rPr>
          <w:rFonts w:eastAsia="Calibri"/>
        </w:rPr>
        <w:lastRenderedPageBreak/>
        <w:t>NOTICE OF INTENT</w:t>
      </w:r>
    </w:p>
    <w:p w14:paraId="3A2F5AC0" w14:textId="77777777" w:rsidR="00BE2C93" w:rsidRDefault="00BE2C93" w:rsidP="00BE2C93">
      <w:pPr>
        <w:pStyle w:val="RegDepartment"/>
        <w:rPr>
          <w:rFonts w:eastAsia="Calibri"/>
        </w:rPr>
      </w:pPr>
      <w:r>
        <w:rPr>
          <w:rFonts w:eastAsia="Calibri"/>
        </w:rPr>
        <w:t>Department of Health</w:t>
      </w:r>
    </w:p>
    <w:p w14:paraId="45B9460D" w14:textId="77777777" w:rsidR="00BE2C93" w:rsidRPr="0062795B" w:rsidRDefault="00BE2C93" w:rsidP="00BE2C93">
      <w:pPr>
        <w:pStyle w:val="RegDepartment"/>
        <w:rPr>
          <w:rFonts w:eastAsia="Calibri"/>
        </w:rPr>
      </w:pPr>
      <w:r>
        <w:rPr>
          <w:rFonts w:eastAsia="Calibri"/>
        </w:rPr>
        <w:t>Bureau of Health Services Financing</w:t>
      </w:r>
    </w:p>
    <w:p w14:paraId="6FC13371" w14:textId="77777777" w:rsidR="00BE2C93" w:rsidRDefault="00BE2C93" w:rsidP="00BE2C93">
      <w:pPr>
        <w:pStyle w:val="RegItemTitle"/>
        <w:spacing w:before="240"/>
        <w:rPr>
          <w:rFonts w:eastAsia="Calibri" w:cs="Courier New"/>
        </w:rPr>
      </w:pPr>
      <w:r w:rsidRPr="00010FAA">
        <w:rPr>
          <w:rFonts w:eastAsia="Calibri"/>
        </w:rPr>
        <w:t>Prosthetic and Orthotic Devices</w:t>
      </w:r>
      <w:r>
        <w:rPr>
          <w:rFonts w:eastAsia="Calibri"/>
        </w:rPr>
        <w:br/>
      </w:r>
      <w:r w:rsidRPr="00010FAA">
        <w:rPr>
          <w:rFonts w:eastAsia="Calibri"/>
        </w:rPr>
        <w:t>Reimbursement Methodology</w:t>
      </w:r>
      <w:r>
        <w:rPr>
          <w:rFonts w:eastAsia="Calibri"/>
        </w:rPr>
        <w:br/>
      </w:r>
      <w:r w:rsidRPr="00010FAA">
        <w:rPr>
          <w:rFonts w:eastAsia="Calibri" w:cs="Courier New"/>
        </w:rPr>
        <w:t>(LAC 50:XVII.501)</w:t>
      </w:r>
    </w:p>
    <w:p w14:paraId="61DF6445" w14:textId="77777777" w:rsidR="00BE2C93" w:rsidRPr="00010FAA" w:rsidRDefault="00BE2C93" w:rsidP="00BE2C93">
      <w:pPr>
        <w:pStyle w:val="A0"/>
      </w:pPr>
      <w:r w:rsidRPr="00010FAA">
        <w:t>The Department of Health, Bureau of Health Services Financing proposes to amend LAC 50:XVII.501 in the Medical Assistance Program as authorized by R.S. 36:254 and pursuant to Title XIX of the Social Security Act. This proposed Rule is promulgated in accordance with the provisions of the Administrative Procedure Act, R.S. 49:950 et seq.</w:t>
      </w:r>
    </w:p>
    <w:p w14:paraId="52168C66" w14:textId="77777777" w:rsidR="00BE2C93" w:rsidRPr="00010FAA" w:rsidRDefault="00BE2C93" w:rsidP="00BE2C93">
      <w:pPr>
        <w:pStyle w:val="A0"/>
      </w:pPr>
      <w:r w:rsidRPr="00010FAA">
        <w:t>The Department of Health, Bureau of Health Services Financing, proposes to amend the current reimbursement methodology by implementing an increase to rates for prosthetic and orthotic devices. This adjustment is intended to address historically reduced reimbursement levels and support continued access to care. In compliance with House Bill 1 of the 2025 Regular Legislative Session this proposed Rule will provide an increase in reimbursement to private providers of durable medical equipment to align rates with the Medicare Program.</w:t>
      </w:r>
    </w:p>
    <w:p w14:paraId="4614FD05" w14:textId="77777777" w:rsidR="00BE2C93" w:rsidRPr="00010FAA" w:rsidRDefault="00BE2C93" w:rsidP="00BE2C93">
      <w:pPr>
        <w:pStyle w:val="A0"/>
      </w:pPr>
      <w:r w:rsidRPr="00010FAA">
        <w:t>The rule text below has been drafted utilizing plain language principles to ensure clarity and accessibility for all users. It has also been reviewed and tested for compliance with web accessibility standards.</w:t>
      </w:r>
    </w:p>
    <w:p w14:paraId="2E3B8C19" w14:textId="77777777" w:rsidR="00BE2C93" w:rsidRPr="00010FAA" w:rsidRDefault="00BE2C93" w:rsidP="00BE2C93">
      <w:pPr>
        <w:pStyle w:val="RegCodeTitle"/>
      </w:pPr>
      <w:r w:rsidRPr="00010FAA">
        <w:t>Title 50</w:t>
      </w:r>
    </w:p>
    <w:p w14:paraId="3D7A6869" w14:textId="77777777" w:rsidR="00BE2C93" w:rsidRPr="00010FAA" w:rsidRDefault="00BE2C93" w:rsidP="00BE2C93">
      <w:pPr>
        <w:pStyle w:val="RegCodeTitle"/>
      </w:pPr>
      <w:r w:rsidRPr="00010FAA">
        <w:t>PUBLIC HEALTH</w:t>
      </w:r>
      <w:r>
        <w:t>—</w:t>
      </w:r>
      <w:r w:rsidRPr="00010FAA">
        <w:t>MEDICAL ASSISTANCE</w:t>
      </w:r>
    </w:p>
    <w:p w14:paraId="1C044902" w14:textId="77777777" w:rsidR="00BE2C93" w:rsidRPr="00010FAA" w:rsidRDefault="00BE2C93" w:rsidP="00BE2C93">
      <w:pPr>
        <w:pStyle w:val="RegCodePart"/>
      </w:pPr>
      <w:r w:rsidRPr="00010FAA">
        <w:t>Part XVII.</w:t>
      </w:r>
      <w:r>
        <w:t xml:space="preserve">  </w:t>
      </w:r>
      <w:r w:rsidRPr="00010FAA">
        <w:t>Prosthetics and Orthotics</w:t>
      </w:r>
    </w:p>
    <w:p w14:paraId="6B71826D" w14:textId="77777777" w:rsidR="00BE2C93" w:rsidRPr="00010FAA" w:rsidRDefault="00BE2C93" w:rsidP="00BE2C93">
      <w:pPr>
        <w:pStyle w:val="RegCodePart"/>
      </w:pPr>
      <w:r w:rsidRPr="00010FAA">
        <w:t>Subpart I</w:t>
      </w:r>
      <w:r>
        <w:t>.</w:t>
      </w:r>
      <w:r w:rsidRPr="00010FAA">
        <w:t xml:space="preserve"> General Provisions</w:t>
      </w:r>
    </w:p>
    <w:p w14:paraId="7CA59258" w14:textId="77777777" w:rsidR="00BE2C93" w:rsidRPr="00010FAA" w:rsidRDefault="00BE2C93" w:rsidP="00BE2C93">
      <w:pPr>
        <w:pStyle w:val="Chapter"/>
      </w:pPr>
      <w:r w:rsidRPr="00010FAA">
        <w:t>Chapter 5.</w:t>
      </w:r>
      <w:r w:rsidRPr="00010FAA">
        <w:tab/>
        <w:t>Reimbursement</w:t>
      </w:r>
    </w:p>
    <w:p w14:paraId="76EC38D2" w14:textId="77777777" w:rsidR="00BE2C93" w:rsidRPr="00010FAA" w:rsidRDefault="00BE2C93" w:rsidP="00BE2C93">
      <w:pPr>
        <w:pStyle w:val="Section"/>
      </w:pPr>
      <w:r w:rsidRPr="00010FAA">
        <w:t>§501.</w:t>
      </w:r>
      <w:r w:rsidRPr="00010FAA">
        <w:tab/>
        <w:t>Reimbursement Methodology</w:t>
      </w:r>
    </w:p>
    <w:p w14:paraId="5F4CBE0F" w14:textId="77777777" w:rsidR="00BE2C93" w:rsidRPr="00010FAA" w:rsidRDefault="00BE2C93" w:rsidP="00BE2C93">
      <w:pPr>
        <w:pStyle w:val="A0"/>
      </w:pPr>
      <w:r w:rsidRPr="00010FAA">
        <w:t xml:space="preserve">A. </w:t>
      </w:r>
      <w:r>
        <w:t>-</w:t>
      </w:r>
      <w:r w:rsidRPr="00010FAA">
        <w:t xml:space="preserve"> G.1.</w:t>
      </w:r>
      <w:r w:rsidRPr="00010FAA">
        <w:tab/>
        <w:t>...</w:t>
      </w:r>
    </w:p>
    <w:p w14:paraId="1E242356" w14:textId="77777777" w:rsidR="00BE2C93" w:rsidRPr="00010FAA" w:rsidRDefault="00BE2C93" w:rsidP="00BE2C93">
      <w:pPr>
        <w:pStyle w:val="A0"/>
      </w:pPr>
      <w:r w:rsidRPr="00010FAA">
        <w:t>H.</w:t>
      </w:r>
      <w:r w:rsidRPr="00010FAA">
        <w:tab/>
        <w:t>Effective for dates of service on or after [insert date of promulgation], reimbursement for the following shall be increased by forty percent of the rate in effect at the time of publication of this rule and shall not adjust automatically if the base rate changes thereafter:</w:t>
      </w:r>
    </w:p>
    <w:p w14:paraId="6B6C6492" w14:textId="77777777" w:rsidR="00BE2C93" w:rsidRPr="00010FAA" w:rsidRDefault="00BE2C93" w:rsidP="00BE2C93">
      <w:pPr>
        <w:pStyle w:val="1"/>
      </w:pPr>
      <w:r w:rsidRPr="00010FAA">
        <w:t>1.</w:t>
      </w:r>
      <w:r w:rsidRPr="00010FAA">
        <w:tab/>
        <w:t>orthotics &amp; devices, and prosthetics (HCPCS L0013 through L9900);</w:t>
      </w:r>
    </w:p>
    <w:p w14:paraId="385B1612" w14:textId="77777777" w:rsidR="00BE2C93" w:rsidRPr="00010FAA" w:rsidRDefault="00BE2C93" w:rsidP="00BE2C93">
      <w:pPr>
        <w:pStyle w:val="1"/>
      </w:pPr>
      <w:r w:rsidRPr="00010FAA">
        <w:t>2.</w:t>
      </w:r>
      <w:r w:rsidRPr="00010FAA">
        <w:tab/>
        <w:t>diabetic shoes, fitting, and modifications (HCPCS A5500 through A5514); and</w:t>
      </w:r>
    </w:p>
    <w:p w14:paraId="196A9313" w14:textId="77777777" w:rsidR="00BE2C93" w:rsidRPr="00010FAA" w:rsidRDefault="00BE2C93" w:rsidP="00BE2C93">
      <w:pPr>
        <w:pStyle w:val="1"/>
      </w:pPr>
      <w:r w:rsidRPr="00010FAA">
        <w:t>3.</w:t>
      </w:r>
      <w:r w:rsidRPr="00010FAA">
        <w:tab/>
        <w:t>compression garments (A6501 through A6513).</w:t>
      </w:r>
    </w:p>
    <w:p w14:paraId="2898EDE9" w14:textId="77777777" w:rsidR="00BE2C93" w:rsidRPr="00010FAA" w:rsidRDefault="00BE2C93" w:rsidP="00BE2C93">
      <w:pPr>
        <w:pStyle w:val="AuthorityNote"/>
      </w:pPr>
      <w:r w:rsidRPr="00010FAA">
        <w:t>AUTHORITY NOTE:</w:t>
      </w:r>
      <w:r w:rsidRPr="00010FAA">
        <w:tab/>
        <w:t>Promulgated in accordance with R. S. 36:254 and Title XIX of the Social Security Act.</w:t>
      </w:r>
    </w:p>
    <w:p w14:paraId="0DEBCB5B" w14:textId="77777777" w:rsidR="00BE2C93" w:rsidRPr="00010FAA" w:rsidRDefault="00BE2C93" w:rsidP="00BE2C93">
      <w:pPr>
        <w:pStyle w:val="HistoricalNote"/>
      </w:pPr>
      <w:r w:rsidRPr="00010FAA">
        <w:t>HISTORICAL NOTE:</w:t>
      </w:r>
      <w:r w:rsidRPr="00010FAA">
        <w:tab/>
        <w:t>Promulgated by the Department of Health and Hospitals, Office of the Secretary, Bureau of Health Services Financing, LR 31:1597 (July 2005), amended LR 34:881 (May 2008), amended by the Department of Health and Hospitals, Bureau of Health Services Financing, LR 35:1903 (September 2009), repromulgated LR 36:521 (March 2010), amended LR 36:1253 (June 2010), LR 36:2567 (November 2010), LR 39:2770 (October 2013), amended by the Department of Health, Bureau of Health Services Financing, LR 52:</w:t>
      </w:r>
    </w:p>
    <w:p w14:paraId="29E50F04" w14:textId="77777777" w:rsidR="00BE2C93" w:rsidRPr="00010FAA" w:rsidRDefault="00BE2C93" w:rsidP="00BE2C93">
      <w:pPr>
        <w:pStyle w:val="A0"/>
      </w:pPr>
      <w:r>
        <w:br w:type="column"/>
      </w:r>
      <w:r w:rsidRPr="00010FAA">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537DE5B1" w14:textId="77777777" w:rsidR="00BE2C93" w:rsidRPr="00010FAA" w:rsidRDefault="00BE2C93" w:rsidP="00BE2C93">
      <w:pPr>
        <w:pStyle w:val="RegCodeTitle"/>
      </w:pPr>
      <w:r w:rsidRPr="00010FAA">
        <w:t>Family Impact Statement</w:t>
      </w:r>
    </w:p>
    <w:p w14:paraId="1FE19DF4" w14:textId="77777777" w:rsidR="00BE2C93" w:rsidRPr="00010FAA" w:rsidRDefault="00BE2C93" w:rsidP="00BE2C93">
      <w:pPr>
        <w:pStyle w:val="A0"/>
      </w:pPr>
      <w:r w:rsidRPr="00010FAA">
        <w:t>In compliance with Act 1183 of the 1999 Regular Session of the Louisiana Legislature, the impact of this proposed Rule on the family has been considered. It is anticipated that this proposed Rule will have a positive impact on family functioning, stability and autonomy as described in R.S. 49:972, as it will increase provider reimbursement and can increase participation and improve access to services for beneficiaries.</w:t>
      </w:r>
    </w:p>
    <w:p w14:paraId="2D756DA3" w14:textId="77777777" w:rsidR="00BE2C93" w:rsidRPr="00010FAA" w:rsidRDefault="00BE2C93" w:rsidP="00BE2C93">
      <w:pPr>
        <w:pStyle w:val="RegCodeTitle"/>
      </w:pPr>
      <w:r w:rsidRPr="00010FAA">
        <w:t>Poverty Impact Statement</w:t>
      </w:r>
    </w:p>
    <w:p w14:paraId="0CFBD172" w14:textId="77777777" w:rsidR="00BE2C93" w:rsidRPr="00010FAA" w:rsidRDefault="00BE2C93" w:rsidP="00BE2C93">
      <w:pPr>
        <w:pStyle w:val="A0"/>
      </w:pPr>
      <w:r w:rsidRPr="00010FAA">
        <w:t>In compliance with Act 854 of the 2012 Regular Session of the Louisiana Legislature, the poverty impact of this proposed Rule has been considered. It is anticipated that this proposed Rule will have a positive impact on child, individual, or family poverty in relation to individual or community asset development as described in R.S. 49:973, as it can increase participation and improve access to services for beneficiaries.</w:t>
      </w:r>
    </w:p>
    <w:p w14:paraId="339EC3FA" w14:textId="77777777" w:rsidR="00BE2C93" w:rsidRPr="00010FAA" w:rsidRDefault="00BE2C93" w:rsidP="00BE2C93">
      <w:pPr>
        <w:pStyle w:val="RegCodeTitle"/>
      </w:pPr>
      <w:r w:rsidRPr="00010FAA">
        <w:t>Small Business Analysis</w:t>
      </w:r>
    </w:p>
    <w:p w14:paraId="6CD1252F" w14:textId="77777777" w:rsidR="00BE2C93" w:rsidRPr="00010FAA" w:rsidRDefault="00BE2C93" w:rsidP="00BE2C93">
      <w:pPr>
        <w:pStyle w:val="A0"/>
      </w:pPr>
      <w:r w:rsidRPr="00010FAA">
        <w:t>In compliance with the Small Business Protection Act, the economic impact of this proposed Rule on small businesses has been considered. It is anticipated that this proposed Rule will have no impact on small businesses.</w:t>
      </w:r>
    </w:p>
    <w:p w14:paraId="2E8C7456" w14:textId="77777777" w:rsidR="00BE2C93" w:rsidRPr="00010FAA" w:rsidRDefault="00BE2C93" w:rsidP="00BE2C93">
      <w:pPr>
        <w:pStyle w:val="RegCodeTitle"/>
      </w:pPr>
      <w:r w:rsidRPr="00010FAA">
        <w:t>Provider Impact Statement</w:t>
      </w:r>
    </w:p>
    <w:p w14:paraId="5D57CF3F" w14:textId="77777777" w:rsidR="00BE2C93" w:rsidRPr="00010FAA" w:rsidRDefault="00BE2C93" w:rsidP="00BE2C93">
      <w:pPr>
        <w:pStyle w:val="A0"/>
      </w:pPr>
      <w:r w:rsidRPr="00010FAA">
        <w:t>In compliance with House Concurrent Resolution (HCR) 170 of the 2014 Regular Session of the Louisiana Legislature, the provider impact of this proposed Rule has been considered. It is anticipated that this proposed Rule will have a no impact on the staffing level requirements or qualifications required to provide the same level of service, but will increase reimbursement to private providers of durable medical equipment to align rates with the Medicare Program.</w:t>
      </w:r>
    </w:p>
    <w:p w14:paraId="0CB69315" w14:textId="77777777" w:rsidR="00BE2C93" w:rsidRPr="00010FAA" w:rsidRDefault="00BE2C93" w:rsidP="00BE2C93">
      <w:pPr>
        <w:pStyle w:val="RegCodeTitle"/>
      </w:pPr>
      <w:r w:rsidRPr="00010FAA">
        <w:t>Public Comments</w:t>
      </w:r>
    </w:p>
    <w:p w14:paraId="53355562" w14:textId="77777777" w:rsidR="00BE2C93" w:rsidRPr="00010FAA" w:rsidRDefault="00BE2C93" w:rsidP="00BE2C93">
      <w:pPr>
        <w:pStyle w:val="A0"/>
      </w:pPr>
      <w:r w:rsidRPr="00010FAA">
        <w:t>Interested persons may submit written comments to Tangela Womack, Bureau of Health Services Financing, P.O. Box 91030, Baton Rouge, LA 70821-9030. Ms. Womack is responsible for responding to inquiries regarding this proposed Rule. The deadline for submitting written comments is July 20, 2026.</w:t>
      </w:r>
    </w:p>
    <w:p w14:paraId="401978C1" w14:textId="77777777" w:rsidR="00BE2C93" w:rsidRPr="00010FAA" w:rsidRDefault="00BE2C93" w:rsidP="00BE2C93">
      <w:pPr>
        <w:pStyle w:val="RegCodeTitle"/>
      </w:pPr>
      <w:r w:rsidRPr="00010FAA">
        <w:t>Public Hearing</w:t>
      </w:r>
    </w:p>
    <w:p w14:paraId="2C3A4A06" w14:textId="77777777" w:rsidR="00BE2C93" w:rsidRDefault="00BE2C93" w:rsidP="00BE2C93">
      <w:pPr>
        <w:pStyle w:val="A0"/>
      </w:pPr>
      <w:r w:rsidRPr="00010FAA">
        <w:t>Interested persons may submit a written request to conduct a public hearing by U.S. mail to the Office of the Secretary ATTN: LDH Rulemaking Coordinator, Post Office Box 629, Baton Rouge, LA 70821-0629; however, such request must be received no later than 4:30 p.m. on July 10, 2026. If the criteria set forth in R.S. 49:961(B)(1) are satisfied, LDH will conduct a public hearing at 9:30 a.m. on July 30, 2026, in Room 118 of the Bienville Building, which is located at 628 North Fourth Street, Baton Rouge, LA. To confirm whether a public hearing will be held, interested persons should first call Allen Enger at (225) 342-1342 after July 10, 2026. If a public hearing is to be held, all interested persons are invited to attend and present data, views, comments, or arguments, orally or in writing.</w:t>
      </w:r>
    </w:p>
    <w:p w14:paraId="53368DB6" w14:textId="77777777" w:rsidR="00BE2C93" w:rsidRPr="00010FAA" w:rsidRDefault="00BE2C93" w:rsidP="00BE2C93">
      <w:pPr>
        <w:pStyle w:val="A0"/>
      </w:pPr>
    </w:p>
    <w:p w14:paraId="6EE76E88" w14:textId="77777777" w:rsidR="00BE2C93" w:rsidRPr="00010FAA" w:rsidRDefault="00BE2C93" w:rsidP="00BE2C93">
      <w:pPr>
        <w:pStyle w:val="RegSignature"/>
      </w:pPr>
      <w:r w:rsidRPr="00010FAA">
        <w:lastRenderedPageBreak/>
        <w:t>Bruce D. Greenstein</w:t>
      </w:r>
    </w:p>
    <w:p w14:paraId="3F885B6E" w14:textId="77777777" w:rsidR="00BE2C93" w:rsidRDefault="00BE2C93" w:rsidP="00BE2C93">
      <w:pPr>
        <w:pStyle w:val="RegSignature"/>
      </w:pPr>
      <w:r w:rsidRPr="00010FAA">
        <w:t>Secretary</w:t>
      </w:r>
    </w:p>
    <w:p w14:paraId="6D2866E5" w14:textId="77777777" w:rsidR="00BE2C93" w:rsidRDefault="00BE2C93" w:rsidP="00BE2C93">
      <w:pPr>
        <w:pStyle w:val="RegCodePart"/>
        <w:rPr>
          <w:noProof w:val="0"/>
        </w:rPr>
      </w:pPr>
    </w:p>
    <w:p w14:paraId="42005A86" w14:textId="77777777" w:rsidR="00BE2C93" w:rsidRDefault="00BE2C93" w:rsidP="00BE2C93">
      <w:pPr>
        <w:pStyle w:val="RegCodePart"/>
        <w:rPr>
          <w:noProof w:val="0"/>
        </w:rPr>
      </w:pPr>
      <w:r>
        <w:rPr>
          <w:noProof w:val="0"/>
        </w:rPr>
        <w:t>FISCAL AND ECONOMIC IMPACT STATEMENT FOR ADMINISTRATIVE RULES</w:t>
      </w:r>
    </w:p>
    <w:p w14:paraId="229D9FEC" w14:textId="77777777" w:rsidR="00BE2C93" w:rsidRDefault="00BE2C93" w:rsidP="00BE2C93">
      <w:pPr>
        <w:pStyle w:val="RegCodePart"/>
      </w:pPr>
      <w:r>
        <w:t xml:space="preserve">RULE TITLE:  </w:t>
      </w:r>
      <w:r w:rsidRPr="0062795B">
        <w:t>Prosthetic and Orthotic Devices</w:t>
      </w:r>
      <w:r w:rsidRPr="0062795B">
        <w:br/>
        <w:t>Reimbursement Methodology</w:t>
      </w:r>
    </w:p>
    <w:p w14:paraId="140CE107" w14:textId="77777777" w:rsidR="00BE2C93" w:rsidRDefault="00BE2C93" w:rsidP="00BE2C93">
      <w:pPr>
        <w:pStyle w:val="Chapter"/>
        <w:jc w:val="center"/>
      </w:pPr>
    </w:p>
    <w:p w14:paraId="4D21772C"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17E5C494" w14:textId="77777777" w:rsidR="00BE2C93" w:rsidRPr="0062795B" w:rsidRDefault="00BE2C93" w:rsidP="00BE2C93">
      <w:pPr>
        <w:pStyle w:val="RegFE2"/>
      </w:pPr>
      <w:r w:rsidRPr="0062795B">
        <w:t xml:space="preserve">It is anticipated that implementation of this proposed rule will result in increased state costs of approximately $1,608,362 for FY 26-27, (includes $249 for the administrative expense of promulgation of the proposed rule and final rule), $1,919,464 for FY 27-28, and $1,919,464 for FY 28-29. </w:t>
      </w:r>
    </w:p>
    <w:p w14:paraId="64B32353" w14:textId="77777777" w:rsidR="00BE2C93" w:rsidRDefault="00BE2C93" w:rsidP="00BE2C93">
      <w:pPr>
        <w:pStyle w:val="RegFE2"/>
        <w:rPr>
          <w:noProof w:val="0"/>
        </w:rPr>
      </w:pPr>
      <w:r w:rsidRPr="0062795B">
        <w:rPr>
          <w:noProof w:val="0"/>
        </w:rPr>
        <w:t>In compliance with House Bill 1 of the 2025 Regular Legislative Session, this proposed rule will increase reimbursement to private providers of durable medical equipment to align reimbursement rates for orthotic and prosthetic devices and services with the Medicare Program rates. This proposed rule amends the current reimbursement methodology by implementing an increase of 40% to rates for orthotic and prosthetic devices and services in effect at the time of publication of this rule and shall not adjust automatically if the base rate changes thereafter.</w:t>
      </w:r>
    </w:p>
    <w:p w14:paraId="475F24E2"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2816C400" w14:textId="77777777" w:rsidR="00BE2C93" w:rsidRDefault="00BE2C93" w:rsidP="00BE2C93">
      <w:pPr>
        <w:pStyle w:val="RegFE2"/>
        <w:rPr>
          <w:noProof w:val="0"/>
        </w:rPr>
      </w:pPr>
      <w:r w:rsidRPr="0062795B">
        <w:rPr>
          <w:noProof w:val="0"/>
        </w:rPr>
        <w:t>It is anticipated that the implementation of this proposed rule will increase federal revenue collections by approximately $3,426,928 for FY 26-27 (includes $248 for the administrative expense of promulgation of the proposed rule and final rule), $4,122,287 for FY 27-28, and $4,122,287 for FY 28-29.</w:t>
      </w:r>
    </w:p>
    <w:p w14:paraId="0C69FBEF"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58F2C1AF" w14:textId="77777777" w:rsidR="00BE2C93" w:rsidRDefault="00BE2C93" w:rsidP="00BE2C93">
      <w:pPr>
        <w:pStyle w:val="RegFE2"/>
        <w:rPr>
          <w:noProof w:val="0"/>
        </w:rPr>
      </w:pPr>
      <w:r w:rsidRPr="0062795B">
        <w:rPr>
          <w:noProof w:val="0"/>
        </w:rPr>
        <w:t>This proposed rule will increase reimbursement to private providers of durable medical equipment and potentially increase provider participation and access to services for beneficiaries. It is anticipated that this proposed rule will increase provider reimbursement for prosthetic and orthotic devices by approximately $5,034,793 for FY 26-27, $6,041,751 for FY 27-28, and $6,041,751 for FY 28-29.</w:t>
      </w:r>
    </w:p>
    <w:p w14:paraId="73FD49D0" w14:textId="77777777" w:rsidR="00BE2C93" w:rsidRDefault="00BE2C93" w:rsidP="00BE2C93">
      <w:pPr>
        <w:pStyle w:val="RegFE1"/>
        <w:rPr>
          <w:noProof w:val="0"/>
        </w:rPr>
      </w:pPr>
      <w:r>
        <w:rPr>
          <w:noProof w:val="0"/>
        </w:rPr>
        <w:t>IV.</w:t>
      </w:r>
      <w:r>
        <w:rPr>
          <w:noProof w:val="0"/>
        </w:rPr>
        <w:tab/>
        <w:t>ESTIMATED EFFECT ON COMPETITION AND EMPLOYMENT (Summary)</w:t>
      </w:r>
    </w:p>
    <w:p w14:paraId="57059856" w14:textId="77777777" w:rsidR="00BE2C93" w:rsidRDefault="00BE2C93" w:rsidP="00BE2C93">
      <w:pPr>
        <w:pStyle w:val="RegFE2"/>
        <w:rPr>
          <w:noProof w:val="0"/>
        </w:rPr>
      </w:pPr>
      <w:r w:rsidRPr="0062795B">
        <w:rPr>
          <w:noProof w:val="0"/>
        </w:rPr>
        <w:t>This proposed rule has no known effect on competition and employment.</w:t>
      </w:r>
    </w:p>
    <w:p w14:paraId="0CB20B1D" w14:textId="77777777" w:rsidR="00BE2C93" w:rsidRDefault="00BE2C93" w:rsidP="00BE2C93">
      <w:pPr>
        <w:pStyle w:val="RegFE2"/>
        <w:rPr>
          <w:noProof w:val="0"/>
        </w:rPr>
      </w:pPr>
    </w:p>
    <w:p w14:paraId="25611248"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Seth Gold</w:t>
      </w:r>
      <w:r w:rsidRPr="0021739A">
        <w:rPr>
          <w:noProof w:val="0"/>
          <w:kern w:val="2"/>
          <w:sz w:val="18"/>
        </w:rPr>
        <w:tab/>
      </w:r>
      <w:r>
        <w:rPr>
          <w:noProof w:val="0"/>
          <w:kern w:val="2"/>
          <w:sz w:val="18"/>
        </w:rPr>
        <w:t>Alan M. Boxberger</w:t>
      </w:r>
    </w:p>
    <w:p w14:paraId="18071738"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Medicaid Executive Director</w:t>
      </w:r>
      <w:r w:rsidRPr="0021739A">
        <w:rPr>
          <w:noProof w:val="0"/>
          <w:kern w:val="2"/>
          <w:sz w:val="18"/>
        </w:rPr>
        <w:tab/>
      </w:r>
      <w:r>
        <w:rPr>
          <w:noProof w:val="0"/>
          <w:kern w:val="2"/>
          <w:sz w:val="18"/>
        </w:rPr>
        <w:t>Legislative Fiscal Officer</w:t>
      </w:r>
    </w:p>
    <w:p w14:paraId="6312889F" w14:textId="77777777" w:rsidR="00BE2C93" w:rsidRPr="0021739A" w:rsidRDefault="00BE2C93" w:rsidP="00BE2C93">
      <w:pPr>
        <w:pStyle w:val="RegLogNumber"/>
        <w:tabs>
          <w:tab w:val="left" w:pos="2880"/>
          <w:tab w:val="decimal" w:pos="3096"/>
        </w:tabs>
        <w:ind w:left="108"/>
        <w:outlineLvl w:val="8"/>
        <w:rPr>
          <w:noProof w:val="0"/>
          <w:kern w:val="2"/>
          <w:sz w:val="18"/>
        </w:rPr>
      </w:pPr>
      <w:r>
        <w:t>2606#037</w:t>
      </w:r>
      <w:r w:rsidRPr="0021739A">
        <w:rPr>
          <w:noProof w:val="0"/>
          <w:kern w:val="2"/>
          <w:sz w:val="20"/>
        </w:rPr>
        <w:tab/>
      </w:r>
      <w:r>
        <w:rPr>
          <w:noProof w:val="0"/>
          <w:kern w:val="2"/>
          <w:sz w:val="18"/>
        </w:rPr>
        <w:t>Legislative Fiscal Office</w:t>
      </w:r>
    </w:p>
    <w:p w14:paraId="59102E53" w14:textId="77777777" w:rsidR="00BE2C93" w:rsidRPr="00B23272" w:rsidRDefault="00BE2C93" w:rsidP="00BE2C93"/>
    <w:p w14:paraId="5CCE1BF0" w14:textId="77777777" w:rsidR="00BE2C93" w:rsidRDefault="00BE2C93" w:rsidP="00BE2C93">
      <w:pPr>
        <w:pStyle w:val="RegItemFirstLine"/>
      </w:pPr>
      <w:r>
        <w:t>NOTICE OF INTENT</w:t>
      </w:r>
    </w:p>
    <w:p w14:paraId="6A12B4B4" w14:textId="77777777" w:rsidR="00BE2C93" w:rsidRDefault="00BE2C93" w:rsidP="00BE2C93">
      <w:pPr>
        <w:pStyle w:val="RegDepartment"/>
      </w:pPr>
      <w:r>
        <w:t>Department of Revenue</w:t>
      </w:r>
    </w:p>
    <w:p w14:paraId="6AAB5A85" w14:textId="77777777" w:rsidR="00BE2C93" w:rsidRPr="003B3533" w:rsidRDefault="00BE2C93" w:rsidP="00BE2C93">
      <w:pPr>
        <w:pStyle w:val="RegDepartment"/>
      </w:pPr>
      <w:r>
        <w:t>Office of Alcohol and Tobacco Control</w:t>
      </w:r>
    </w:p>
    <w:p w14:paraId="4ABC8731" w14:textId="77777777" w:rsidR="00BE2C93" w:rsidRDefault="00BE2C93" w:rsidP="00BE2C93">
      <w:pPr>
        <w:pStyle w:val="RegItemTitle"/>
        <w:spacing w:before="240"/>
        <w:rPr>
          <w:sz w:val="24"/>
          <w:szCs w:val="24"/>
        </w:rPr>
      </w:pPr>
      <w:r w:rsidRPr="00CD152D">
        <w:t xml:space="preserve">Regulation IX—Prohibition of Certain Unfair </w:t>
      </w:r>
      <w:r>
        <w:br/>
      </w:r>
      <w:r w:rsidRPr="00CD152D">
        <w:t xml:space="preserve">Business Practices </w:t>
      </w:r>
      <w:r w:rsidRPr="003B3533">
        <w:t>(LAC 55:VII.317)</w:t>
      </w:r>
    </w:p>
    <w:p w14:paraId="3D9B4BB3" w14:textId="77777777" w:rsidR="00BE2C93" w:rsidRPr="00CD152D" w:rsidRDefault="00BE2C93" w:rsidP="00BE2C93">
      <w:pPr>
        <w:pStyle w:val="A0"/>
      </w:pPr>
      <w:r w:rsidRPr="00CD152D">
        <w:t xml:space="preserve">Notice is hereby given, in accordance with the provisions of the Administrative Procedure Act, R.S. 49:950 et. seq., and pursuant to R.S. 26:150 and 26:453 the Department of Revenue, Office of Alcohol and Tobacco Control (“ATC”) proposes to amend administrative rules, Title 55, Part VII, Chapter 3, </w:t>
      </w:r>
      <w:r w:rsidRPr="00CD152D">
        <w:rPr>
          <w:rFonts w:eastAsia="Aptos"/>
        </w:rPr>
        <w:t>§</w:t>
      </w:r>
      <w:r w:rsidRPr="00CD152D">
        <w:t xml:space="preserve">317 relative to select items, including but not limited to signage, product displays, enhancers and other similar items provided by alcohol industry members to </w:t>
      </w:r>
      <w:r w:rsidRPr="00CD152D">
        <w:t xml:space="preserve">retailers that involves the marketing and sale of alcoholic beverages in Louisiana. Due to increase in the cost of goods, the proposed Rule will amend trade practices by increasing the monetary caps on selective items provided by alcoholic beverage industry members and retailers. </w:t>
      </w:r>
    </w:p>
    <w:p w14:paraId="09B3F742" w14:textId="77777777" w:rsidR="00BE2C93" w:rsidRPr="00CD152D" w:rsidRDefault="00BE2C93" w:rsidP="00BE2C93">
      <w:pPr>
        <w:pStyle w:val="RegCodeTitle"/>
      </w:pPr>
      <w:r w:rsidRPr="00CD152D">
        <w:t>Title 55</w:t>
      </w:r>
    </w:p>
    <w:p w14:paraId="582161A9" w14:textId="77777777" w:rsidR="00BE2C93" w:rsidRPr="00CD152D" w:rsidRDefault="00BE2C93" w:rsidP="00BE2C93">
      <w:pPr>
        <w:pStyle w:val="RegCodeTitle"/>
      </w:pPr>
      <w:r w:rsidRPr="00CD152D">
        <w:t xml:space="preserve">PUBLIC SAFETY </w:t>
      </w:r>
    </w:p>
    <w:p w14:paraId="13AC8390" w14:textId="77777777" w:rsidR="00BE2C93" w:rsidRPr="00CD152D" w:rsidRDefault="00BE2C93" w:rsidP="00BE2C93">
      <w:pPr>
        <w:pStyle w:val="RegCodePart"/>
      </w:pPr>
      <w:r w:rsidRPr="00CD152D">
        <w:t>Part VII.</w:t>
      </w:r>
      <w:r>
        <w:t xml:space="preserve">  </w:t>
      </w:r>
      <w:r w:rsidRPr="00CD152D">
        <w:t>Alcohol and Tobacco Control</w:t>
      </w:r>
    </w:p>
    <w:p w14:paraId="5C3FE5C1" w14:textId="77777777" w:rsidR="00BE2C93" w:rsidRDefault="00BE2C93" w:rsidP="00BE2C93">
      <w:pPr>
        <w:pStyle w:val="RegCodePart"/>
      </w:pPr>
      <w:r w:rsidRPr="00CD152D">
        <w:t xml:space="preserve">Subpart </w:t>
      </w:r>
      <w:r>
        <w:t>1</w:t>
      </w:r>
      <w:r w:rsidRPr="00CD152D">
        <w:t>.</w:t>
      </w:r>
      <w:r>
        <w:t xml:space="preserve">  </w:t>
      </w:r>
      <w:r w:rsidRPr="00CD152D">
        <w:t>Beer and Liquor</w:t>
      </w:r>
    </w:p>
    <w:p w14:paraId="1A5E1108" w14:textId="77777777" w:rsidR="00BE2C93" w:rsidRDefault="00BE2C93" w:rsidP="00BE2C93">
      <w:pPr>
        <w:pStyle w:val="Chapter"/>
        <w:rPr>
          <w:snapToGrid w:val="0"/>
        </w:rPr>
      </w:pPr>
      <w:r w:rsidRPr="00CD152D">
        <w:rPr>
          <w:snapToGrid w:val="0"/>
        </w:rPr>
        <w:t>Chapter 3.</w:t>
      </w:r>
      <w:r w:rsidRPr="00CD152D">
        <w:rPr>
          <w:snapToGrid w:val="0"/>
        </w:rPr>
        <w:tab/>
        <w:t>Liquor Credit Regulations</w:t>
      </w:r>
    </w:p>
    <w:p w14:paraId="25C0134F" w14:textId="77777777" w:rsidR="00BE2C93" w:rsidRDefault="00BE2C93" w:rsidP="00BE2C93">
      <w:pPr>
        <w:pStyle w:val="Section"/>
      </w:pPr>
      <w:r w:rsidRPr="00CD152D">
        <w:t>§317.</w:t>
      </w:r>
      <w:r w:rsidRPr="00CD152D">
        <w:tab/>
        <w:t>Regulation IX</w:t>
      </w:r>
      <w:r>
        <w:t>—</w:t>
      </w:r>
      <w:r w:rsidRPr="00CD152D">
        <w:t>Prohibition of Certain Unfair Business Practices</w:t>
      </w:r>
    </w:p>
    <w:p w14:paraId="54B18867" w14:textId="77777777" w:rsidR="00BE2C93" w:rsidRDefault="00BE2C93" w:rsidP="00BE2C93">
      <w:pPr>
        <w:pStyle w:val="A0"/>
      </w:pPr>
      <w:r>
        <w:t>A.</w:t>
      </w:r>
      <w:r>
        <w:tab/>
      </w:r>
      <w:r w:rsidRPr="00CD152D">
        <w:t>Definitions</w:t>
      </w:r>
    </w:p>
    <w:p w14:paraId="39CAB4EE" w14:textId="77777777" w:rsidR="00BE2C93" w:rsidRDefault="00BE2C93" w:rsidP="00BE2C93">
      <w:pPr>
        <w:pStyle w:val="Text"/>
        <w:jc w:val="center"/>
      </w:pPr>
      <w:r w:rsidRPr="00CD152D">
        <w:t>* * *</w:t>
      </w:r>
    </w:p>
    <w:p w14:paraId="308BDC50" w14:textId="77777777" w:rsidR="00BE2C93" w:rsidRPr="00CD152D" w:rsidRDefault="00BE2C93" w:rsidP="00BE2C93">
      <w:pPr>
        <w:pStyle w:val="1"/>
      </w:pPr>
      <w:r w:rsidRPr="00CD152D">
        <w:rPr>
          <w:i/>
        </w:rPr>
        <w:t>Sweepstakes</w:t>
      </w:r>
      <w:r w:rsidRPr="00CD152D">
        <w:t>―any program which employs any enhancer(s) that exceed $350 in value as part of a retail display for any contest, offer, promotion, or advertising or marketing campaign.</w:t>
      </w:r>
    </w:p>
    <w:p w14:paraId="008FB857" w14:textId="77777777" w:rsidR="00BE2C93" w:rsidRDefault="00BE2C93" w:rsidP="00BE2C93">
      <w:pPr>
        <w:pStyle w:val="Text"/>
        <w:jc w:val="center"/>
      </w:pPr>
      <w:r w:rsidRPr="00CD152D">
        <w:t>* * *</w:t>
      </w:r>
    </w:p>
    <w:p w14:paraId="249F9BD4" w14:textId="77777777" w:rsidR="00BE2C93" w:rsidRDefault="00BE2C93" w:rsidP="00BE2C93">
      <w:pPr>
        <w:pStyle w:val="A0"/>
      </w:pPr>
      <w:r w:rsidRPr="00CD152D">
        <w:t>B. - C.2.a.i</w:t>
      </w:r>
      <w:r>
        <w:t>.</w:t>
      </w:r>
      <w:r>
        <w:tab/>
      </w:r>
      <w:r w:rsidRPr="00CD152D">
        <w:t>…</w:t>
      </w:r>
    </w:p>
    <w:p w14:paraId="1A29CCAA" w14:textId="77777777" w:rsidR="00BE2C93" w:rsidRDefault="00BE2C93" w:rsidP="00BE2C93">
      <w:pPr>
        <w:pStyle w:val="i0"/>
      </w:pPr>
      <w:r>
        <w:tab/>
      </w:r>
      <w:r w:rsidRPr="00CD152D">
        <w:t>ii.</w:t>
      </w:r>
      <w:r w:rsidRPr="00CD152D">
        <w:tab/>
        <w:t>Accessories such as carbon dioxide gas tanks, regulators, and other draught equipment accessories with a reasonable open market price of more than $5 but less than $200 per item must be sold to retailers at a price no less than the cost to the industry member as defined herein. Such sales shall be made for cash only. Refrigerated coolers which serve only as a temperature-controlled product display for spirituous liquor and which have a reasonable open market price of less than $350 and which bear advertising of a spirituous liquor product that is conspicuous, substantial, and permanently inscribed or securely affixed may be given, loaned, or sold to a retailer by a manufacturer at a price no less than the cost to the manufacturer.</w:t>
      </w:r>
    </w:p>
    <w:p w14:paraId="509D6106" w14:textId="77777777" w:rsidR="00BE2C93" w:rsidRDefault="00BE2C93" w:rsidP="00BE2C93">
      <w:pPr>
        <w:pStyle w:val="A0"/>
      </w:pPr>
      <w:r w:rsidRPr="00CD152D">
        <w:t>C.2.a.iii. - C.2.b.ii.</w:t>
      </w:r>
      <w:r w:rsidRPr="00CD152D">
        <w:tab/>
        <w:t>…</w:t>
      </w:r>
    </w:p>
    <w:p w14:paraId="409FFB68" w14:textId="77777777" w:rsidR="00BE2C93" w:rsidRDefault="00BE2C93" w:rsidP="00BE2C93">
      <w:pPr>
        <w:pStyle w:val="i0"/>
      </w:pPr>
      <w:r>
        <w:tab/>
      </w:r>
      <w:r w:rsidRPr="00CD152D">
        <w:t>iii.</w:t>
      </w:r>
      <w:r w:rsidRPr="00CD152D">
        <w:tab/>
        <w:t>Product displays may be furnished by an industry member to a retailer, provided that the total value of all product displays furnished by an industry member may not exceed $350 per brand in use at any one time in any one retail establishment. Product display are racks, bins, barrels, casks, shelving, refrigerated coolers that are furnished by manufacturer and the like from which alcoholic beverages are displayed or sold. Product displays shall bear conspicuous, substantial, and permanently inscribed or securely affixed advertising matter.</w:t>
      </w:r>
    </w:p>
    <w:p w14:paraId="547CAD3B" w14:textId="77777777" w:rsidR="00BE2C93" w:rsidRDefault="00BE2C93" w:rsidP="00BE2C93">
      <w:pPr>
        <w:pStyle w:val="A0"/>
        <w:tabs>
          <w:tab w:val="left" w:pos="1620"/>
        </w:tabs>
      </w:pPr>
      <w:r w:rsidRPr="00CD152D">
        <w:t xml:space="preserve">C.2.c. </w:t>
      </w:r>
      <w:r>
        <w:t>-</w:t>
      </w:r>
      <w:r w:rsidRPr="00CD152D">
        <w:t xml:space="preserve"> C.2.d.i.</w:t>
      </w:r>
      <w:r w:rsidRPr="00CD152D">
        <w:tab/>
        <w:t>…</w:t>
      </w:r>
    </w:p>
    <w:p w14:paraId="4E0E9237" w14:textId="77777777" w:rsidR="00BE2C93" w:rsidRDefault="00BE2C93" w:rsidP="00BE2C93">
      <w:pPr>
        <w:pStyle w:val="i0"/>
      </w:pPr>
      <w:r>
        <w:tab/>
      </w:r>
      <w:r w:rsidRPr="00CD152D">
        <w:t>ii.</w:t>
      </w:r>
      <w:r w:rsidRPr="00CD152D">
        <w:tab/>
        <w:t>Other retailer advertising specialties and novelty items, such as foam scrapers, thermometers, litter bags, pencils, bottle openers, balloons, lapel pins, and key rings that bear advertising matter, and are primarily valuable to the retailer as point-of-sale advertising media but have no utility value to the retailer, may be furnished, given, or sold to a retailer if the total cost to any industry member of the retailer advertising specialties furnished, given, or sold in connection with any one retail establishment in any one calendar year does not exceed $100.</w:t>
      </w:r>
    </w:p>
    <w:p w14:paraId="200C2365" w14:textId="77777777" w:rsidR="00BE2C93" w:rsidRDefault="00BE2C93" w:rsidP="00BE2C93">
      <w:pPr>
        <w:pStyle w:val="i0"/>
      </w:pPr>
      <w:r>
        <w:tab/>
      </w:r>
      <w:r w:rsidRPr="00CD152D">
        <w:t>iii.</w:t>
      </w:r>
      <w:r w:rsidRPr="00CD152D">
        <w:tab/>
        <w:t xml:space="preserve">After the delivery of the retailer advertising specialties with a total cost to an industry member of $100 has been made by the industry member to a retail establishment during any one calendar year, any future deliveries of such items to that particular retail establishment by such respective industry member during the remainder of the calendar year must be effected only by the sale of the items at their </w:t>
      </w:r>
      <w:r w:rsidRPr="00CD152D">
        <w:lastRenderedPageBreak/>
        <w:t>reasonable open market price in the locality where sold. Any items sold, furnished, or given away under this Section must be itemized separately on the industry member's invoice and other records.</w:t>
      </w:r>
    </w:p>
    <w:p w14:paraId="0CB6A440" w14:textId="77777777" w:rsidR="00BE2C93" w:rsidRPr="00CD152D" w:rsidRDefault="00BE2C93" w:rsidP="00BE2C93">
      <w:pPr>
        <w:pStyle w:val="A0"/>
      </w:pPr>
      <w:r w:rsidRPr="00CD152D">
        <w:t xml:space="preserve">C.2.d.iv. </w:t>
      </w:r>
      <w:r>
        <w:t>-</w:t>
      </w:r>
      <w:r w:rsidRPr="00CD152D">
        <w:t xml:space="preserve"> C.2.e.i.</w:t>
      </w:r>
      <w:r w:rsidRPr="00CD152D">
        <w:tab/>
        <w:t>…</w:t>
      </w:r>
    </w:p>
    <w:p w14:paraId="55C7D476" w14:textId="77777777" w:rsidR="00BE2C93" w:rsidRPr="00CD152D" w:rsidRDefault="00BE2C93" w:rsidP="00BE2C93">
      <w:pPr>
        <w:pStyle w:val="i0"/>
      </w:pPr>
      <w:r>
        <w:tab/>
      </w:r>
      <w:r w:rsidRPr="00CD152D">
        <w:t>ii.</w:t>
      </w:r>
      <w:r w:rsidRPr="00CD152D">
        <w:tab/>
        <w:t>T-shirts, caps, and similar items may be given to event contestants or patrons of the retail establishment but the total cost of these items may not exceed $350 per event.</w:t>
      </w:r>
    </w:p>
    <w:p w14:paraId="6E2E88F5" w14:textId="77777777" w:rsidR="00BE2C93" w:rsidRDefault="00BE2C93" w:rsidP="00BE2C93">
      <w:pPr>
        <w:pStyle w:val="A0"/>
      </w:pPr>
      <w:r w:rsidRPr="00CD152D">
        <w:t xml:space="preserve">C.2.e.iii. </w:t>
      </w:r>
      <w:r>
        <w:t>-</w:t>
      </w:r>
      <w:r w:rsidRPr="00CD152D">
        <w:t xml:space="preserve"> C.2.f.</w:t>
      </w:r>
      <w:r w:rsidRPr="00CD152D">
        <w:tab/>
        <w:t>…</w:t>
      </w:r>
    </w:p>
    <w:p w14:paraId="0A4913E5" w14:textId="77777777" w:rsidR="00BE2C93" w:rsidRDefault="00BE2C93" w:rsidP="00BE2C93">
      <w:pPr>
        <w:pStyle w:val="i0"/>
      </w:pPr>
      <w:r>
        <w:tab/>
      </w:r>
      <w:r w:rsidRPr="00CD152D">
        <w:t>i.</w:t>
      </w:r>
      <w:r w:rsidRPr="00CD152D">
        <w:tab/>
        <w:t>Bar spending during trade calls, where the alcohol purchased by a manufacturer or wholesaler for a consumer is consumed on retail licensed premises in the presence of the giver, shall be lawful so long as the state’s laws regulating retail establishments such as the legal drinking age, etc., are observed and not more than $350 is expended during the trade call.</w:t>
      </w:r>
    </w:p>
    <w:p w14:paraId="308CF975" w14:textId="77777777" w:rsidR="00BE2C93" w:rsidRDefault="00BE2C93" w:rsidP="00BE2C93">
      <w:pPr>
        <w:pStyle w:val="A0"/>
      </w:pPr>
      <w:r w:rsidRPr="00CD152D">
        <w:t xml:space="preserve">C.2.f.ii. </w:t>
      </w:r>
      <w:r>
        <w:t>-</w:t>
      </w:r>
      <w:r w:rsidRPr="00CD152D">
        <w:t xml:space="preserve"> C.2.h.</w:t>
      </w:r>
      <w:r w:rsidRPr="00CD152D">
        <w:tab/>
        <w:t>…</w:t>
      </w:r>
    </w:p>
    <w:p w14:paraId="2B4AB900" w14:textId="77777777" w:rsidR="00BE2C93" w:rsidRPr="00CD152D" w:rsidRDefault="00BE2C93" w:rsidP="00BE2C93">
      <w:pPr>
        <w:pStyle w:val="i0"/>
      </w:pPr>
      <w:r>
        <w:tab/>
      </w:r>
      <w:r w:rsidRPr="00CD152D">
        <w:t>i.</w:t>
      </w:r>
      <w:r w:rsidRPr="00CD152D">
        <w:tab/>
        <w:t>A retail dealer, wholesaler or manufacturer may furnish the beer, wine, or beverage alcohol to be sampled and the cups to hold the beverages. The wholesaler or manufacturer may also provide and display point-of-sale material in an amount not to exceed $350 in value. The display materials shall only be placed inside of the facility and shall not block the aisles or other entrances or exits.</w:t>
      </w:r>
    </w:p>
    <w:p w14:paraId="6CA7F104" w14:textId="77777777" w:rsidR="00BE2C93" w:rsidRPr="00CD152D" w:rsidRDefault="00BE2C93" w:rsidP="00BE2C93">
      <w:pPr>
        <w:pStyle w:val="A0"/>
      </w:pPr>
      <w:r w:rsidRPr="00CD152D">
        <w:t xml:space="preserve">C.2.h.ii. </w:t>
      </w:r>
      <w:r>
        <w:t>-</w:t>
      </w:r>
      <w:r w:rsidRPr="00CD152D">
        <w:t xml:space="preserve"> C.2.m.</w:t>
      </w:r>
      <w:r w:rsidRPr="00CD152D">
        <w:tab/>
        <w:t>…</w:t>
      </w:r>
    </w:p>
    <w:p w14:paraId="01D61341" w14:textId="77777777" w:rsidR="00BE2C93" w:rsidRDefault="00BE2C93" w:rsidP="00BE2C93">
      <w:pPr>
        <w:pStyle w:val="a1"/>
      </w:pPr>
      <w:r w:rsidRPr="00CD152D">
        <w:t>i.</w:t>
      </w:r>
      <w:r w:rsidRPr="00CD152D">
        <w:tab/>
        <w:t>Items may include ice chests, grills, rafts, and other items not to exceed $350 in value.</w:t>
      </w:r>
    </w:p>
    <w:p w14:paraId="0CAD4E34" w14:textId="77777777" w:rsidR="00BE2C93" w:rsidRDefault="00BE2C93" w:rsidP="00BE2C93">
      <w:pPr>
        <w:pStyle w:val="A0"/>
      </w:pPr>
      <w:r w:rsidRPr="00CD152D">
        <w:t xml:space="preserve">C.2.m.ii. </w:t>
      </w:r>
      <w:r>
        <w:t>-</w:t>
      </w:r>
      <w:r w:rsidRPr="00CD152D">
        <w:t xml:space="preserve"> C.2.n.</w:t>
      </w:r>
      <w:r w:rsidRPr="00CD152D">
        <w:tab/>
        <w:t>…</w:t>
      </w:r>
    </w:p>
    <w:p w14:paraId="6F9DCD19" w14:textId="77777777" w:rsidR="00BE2C93" w:rsidRDefault="00BE2C93" w:rsidP="00BE2C93">
      <w:pPr>
        <w:pStyle w:val="a1"/>
      </w:pPr>
      <w:r w:rsidRPr="00CD152D">
        <w:t>i.</w:t>
      </w:r>
      <w:r w:rsidRPr="00CD152D">
        <w:tab/>
        <w:t>Enhancers that exceed $350 in value, such as four-wheel all-terrain vehicles, trips, etc., may be utilized as part of a sweepstakes.</w:t>
      </w:r>
    </w:p>
    <w:p w14:paraId="13D22F5D" w14:textId="77777777" w:rsidR="00BE2C93" w:rsidRPr="00CD152D" w:rsidRDefault="00BE2C93" w:rsidP="00BE2C93">
      <w:pPr>
        <w:pStyle w:val="A0"/>
      </w:pPr>
      <w:r w:rsidRPr="00CD152D">
        <w:t xml:space="preserve">C.2.n.ii </w:t>
      </w:r>
      <w:r>
        <w:t>-</w:t>
      </w:r>
      <w:r w:rsidRPr="00CD152D">
        <w:t xml:space="preserve"> C.2.n.iv.</w:t>
      </w:r>
      <w:r w:rsidRPr="00CD152D">
        <w:tab/>
        <w:t>…</w:t>
      </w:r>
    </w:p>
    <w:p w14:paraId="016FADB9" w14:textId="77777777" w:rsidR="00BE2C93" w:rsidRDefault="00BE2C93" w:rsidP="00BE2C93">
      <w:pPr>
        <w:pStyle w:val="a1"/>
      </w:pPr>
      <w:r w:rsidRPr="00CD152D">
        <w:t>v.</w:t>
      </w:r>
      <w:r w:rsidRPr="00CD152D">
        <w:tab/>
        <w:t>Photographs or models of enhancers may only be displayed, provided the photographs or models do not exceed $350 in value.</w:t>
      </w:r>
    </w:p>
    <w:p w14:paraId="346848C2" w14:textId="77777777" w:rsidR="00BE2C93" w:rsidRPr="00CD152D" w:rsidRDefault="00BE2C93" w:rsidP="00BE2C93">
      <w:pPr>
        <w:pStyle w:val="A0"/>
      </w:pPr>
      <w:r w:rsidRPr="00CD152D">
        <w:t xml:space="preserve">C.2.n.vi. </w:t>
      </w:r>
      <w:r>
        <w:t>-</w:t>
      </w:r>
      <w:r w:rsidRPr="00CD152D">
        <w:t xml:space="preserve"> E.</w:t>
      </w:r>
      <w:r w:rsidRPr="00CD152D">
        <w:tab/>
        <w:t>…</w:t>
      </w:r>
    </w:p>
    <w:p w14:paraId="1FBBF6F2" w14:textId="77777777" w:rsidR="00BE2C93" w:rsidRDefault="00BE2C93" w:rsidP="00BE2C93">
      <w:pPr>
        <w:pStyle w:val="AuthorityNote"/>
      </w:pPr>
      <w:r w:rsidRPr="00CD152D">
        <w:t>AUTHORITY NOTE: Promulgated in accordance with R.S. 26:150A and SCR 31 (2021).</w:t>
      </w:r>
      <w:r>
        <w:t xml:space="preserve"> </w:t>
      </w:r>
    </w:p>
    <w:p w14:paraId="08FD774C" w14:textId="77777777" w:rsidR="00BE2C93" w:rsidRDefault="00BE2C93" w:rsidP="00BE2C93">
      <w:pPr>
        <w:pStyle w:val="HistoricalNote"/>
      </w:pPr>
      <w:r w:rsidRPr="00CD152D">
        <w:t>HISTORICAL NOTE: Promulgated by the Department of Public Safety, Office of Alcoholic Beverage Control, LR 4:463 (November 1978), amended LR 5:11 (January 1979), amended by the Department of Public Safety and Corrections, Office of Alcoholic Beverage Control, LR 17:607 (June 1991), LR 20:671 (June 1994), amended by the Department of Revenue and Taxation, Office of Alcoholic Beverage Control, LR 22:116 (February 1996), LR 26:2631 (November 2000), LR 28:1484 (June 2002), LR 31:1344 (June 2005), amended by the Department of Revenue, Office of Alcohol and Tobacco Control, LR 35:89 (January, 2009), LR 38:1286 (May 2012), LR 38:2938 (November 2012), LR 42:66 (January 2016), amended by the Department of Revenue, Office of Alcohol and Tobacco Control, LR 47:1538 (October 2021), amended by the Department of Revenue, Office of Alcohol and Tobacco Control, LR 52:</w:t>
      </w:r>
    </w:p>
    <w:p w14:paraId="7ED6647A" w14:textId="77777777" w:rsidR="00BE2C93" w:rsidRPr="00CD152D" w:rsidRDefault="00BE2C93" w:rsidP="00BE2C93">
      <w:pPr>
        <w:pStyle w:val="RegCodeTitle"/>
      </w:pPr>
      <w:r w:rsidRPr="00CD152D">
        <w:t>Family Impact Statement</w:t>
      </w:r>
    </w:p>
    <w:p w14:paraId="01D997EB" w14:textId="77777777" w:rsidR="00BE2C93" w:rsidRPr="00CD152D" w:rsidRDefault="00BE2C93" w:rsidP="00BE2C93">
      <w:pPr>
        <w:pStyle w:val="A0"/>
      </w:pPr>
      <w:r w:rsidRPr="00CD152D">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13A5CA58" w14:textId="77777777" w:rsidR="00BE2C93" w:rsidRPr="00CD152D" w:rsidRDefault="00BE2C93" w:rsidP="00BE2C93">
      <w:pPr>
        <w:pStyle w:val="RegCodeTitle"/>
      </w:pPr>
      <w:r w:rsidRPr="00CD152D">
        <w:t>Poverty Impact Statement</w:t>
      </w:r>
    </w:p>
    <w:p w14:paraId="5A505FBF" w14:textId="77777777" w:rsidR="00BE2C93" w:rsidRDefault="00BE2C93" w:rsidP="00BE2C93">
      <w:pPr>
        <w:pStyle w:val="Text"/>
      </w:pPr>
      <w:r w:rsidRPr="00CD152D">
        <w:t xml:space="preserve">In compliance with Act 854 of the 2012 Regular Session of the Louisiana Legislature, the poverty impact of this proposed Rule has been considered. It is anticipated that this proposed </w:t>
      </w:r>
      <w:r>
        <w:br w:type="column"/>
      </w:r>
      <w:r w:rsidRPr="00CD152D">
        <w:t>Rule will not have an impact on child, individual, or family poverty in relation to individual or community asset development as described in R.S. 49:973.</w:t>
      </w:r>
    </w:p>
    <w:p w14:paraId="587601B2" w14:textId="77777777" w:rsidR="00BE2C93" w:rsidRPr="00CD152D" w:rsidRDefault="00BE2C93" w:rsidP="00BE2C93">
      <w:pPr>
        <w:pStyle w:val="RegCodeTitle"/>
      </w:pPr>
      <w:r w:rsidRPr="00CD152D">
        <w:t>Small Business Analysis</w:t>
      </w:r>
    </w:p>
    <w:p w14:paraId="422BE54D" w14:textId="77777777" w:rsidR="00BE2C93" w:rsidRPr="00CD152D" w:rsidRDefault="00BE2C93" w:rsidP="00BE2C93">
      <w:pPr>
        <w:pStyle w:val="A0"/>
      </w:pPr>
      <w:r w:rsidRPr="00CD152D">
        <w:t xml:space="preserve">Pursuant to the provisions of R.S. 49:974.2-974.8, the Regulatory Flexibility Act, the Office of Alcohol and Tobacco Control, through its commissioner, has concluded that the proposed Rule is not anticipated to have an adverse impact on small business; therefore, a Small Business Impact Statement has not been prepared. The overall fiscal impact is indeterminable since there is no way to determine the number of industry members that may voluntarily choose to provide trade materials to alcohol retailers. </w:t>
      </w:r>
    </w:p>
    <w:p w14:paraId="29089A6F" w14:textId="77777777" w:rsidR="00BE2C93" w:rsidRPr="00CD152D" w:rsidRDefault="00BE2C93" w:rsidP="00BE2C93">
      <w:pPr>
        <w:pStyle w:val="RegCodeTitle"/>
      </w:pPr>
      <w:r w:rsidRPr="00CD152D">
        <w:t>Provider Impact Statement</w:t>
      </w:r>
    </w:p>
    <w:p w14:paraId="4A195789" w14:textId="77777777" w:rsidR="00BE2C93" w:rsidRPr="00CD152D" w:rsidRDefault="00BE2C93" w:rsidP="00BE2C93">
      <w:pPr>
        <w:pStyle w:val="A0"/>
      </w:pPr>
      <w:r w:rsidRPr="00CD152D">
        <w:t xml:space="preserve">In compliance with House Concurrent Resolution (HCR) 170 of the 2014 Regular Session of the Louisiana Legislature, the provider impact of this proposed Rule has been considered. It is anticipated that this proposed </w:t>
      </w:r>
      <w:r>
        <w:t>R</w:t>
      </w:r>
      <w:r w:rsidRPr="00CD152D">
        <w:t xml:space="preserve">ule will not have an impact on the following: </w:t>
      </w:r>
    </w:p>
    <w:p w14:paraId="493FF9FC" w14:textId="77777777" w:rsidR="00BE2C93" w:rsidRPr="00CD152D" w:rsidRDefault="00BE2C93" w:rsidP="00BE2C93">
      <w:pPr>
        <w:pStyle w:val="1"/>
      </w:pPr>
      <w:r>
        <w:t>1.</w:t>
      </w:r>
      <w:r>
        <w:tab/>
        <w:t>t</w:t>
      </w:r>
      <w:r w:rsidRPr="00CD152D">
        <w:t>he effect on the staffing level requirements or qualifications required to provide the same level of service.</w:t>
      </w:r>
    </w:p>
    <w:p w14:paraId="366622DF" w14:textId="77777777" w:rsidR="00BE2C93" w:rsidRPr="00CD152D" w:rsidRDefault="00BE2C93" w:rsidP="00BE2C93">
      <w:pPr>
        <w:pStyle w:val="1"/>
      </w:pPr>
      <w:r>
        <w:t>2.</w:t>
      </w:r>
      <w:r>
        <w:tab/>
        <w:t>t</w:t>
      </w:r>
      <w:r w:rsidRPr="00CD152D">
        <w:t>he total direct and indirect effect on the costs to the provider to provide the same level of service.</w:t>
      </w:r>
    </w:p>
    <w:p w14:paraId="07549530" w14:textId="77777777" w:rsidR="00BE2C93" w:rsidRDefault="00BE2C93" w:rsidP="00BE2C93">
      <w:pPr>
        <w:pStyle w:val="1"/>
      </w:pPr>
      <w:r>
        <w:t>3.</w:t>
      </w:r>
      <w:r>
        <w:tab/>
        <w:t>t</w:t>
      </w:r>
      <w:r w:rsidRPr="00CD152D">
        <w:t>he overall effect on the ability of the provider to provide the same level of service.</w:t>
      </w:r>
    </w:p>
    <w:p w14:paraId="52EC138D" w14:textId="77777777" w:rsidR="00BE2C93" w:rsidRPr="00CD152D" w:rsidRDefault="00BE2C93" w:rsidP="00BE2C93">
      <w:pPr>
        <w:pStyle w:val="RegCodeTitle"/>
      </w:pPr>
      <w:r w:rsidRPr="00CD152D">
        <w:t>Public Comments</w:t>
      </w:r>
    </w:p>
    <w:p w14:paraId="45B6DC24" w14:textId="77777777" w:rsidR="00BE2C93" w:rsidRDefault="00BE2C93" w:rsidP="00BE2C93">
      <w:pPr>
        <w:pStyle w:val="A0"/>
      </w:pPr>
      <w:r w:rsidRPr="00CD152D">
        <w:t xml:space="preserve">Interested persons may submit written comments regarding the proposed Rules via U.S. Mail, hand delivery, or email. Written submissions must be directed to Danielle Daniels, Office of Alcohol &amp; Tobacco Control, Legal Division, 7979 Independence Blvd. Suite 101, Baton Rouge, LA 70806 or via email to danielle.daniels@atc.la.gov. The deadline for submitting written comments is no later than 4 p.m. on July 10, 2026. </w:t>
      </w:r>
    </w:p>
    <w:p w14:paraId="13283BB4" w14:textId="77777777" w:rsidR="00BE2C93" w:rsidRDefault="00BE2C93" w:rsidP="00BE2C93">
      <w:pPr>
        <w:pStyle w:val="A0"/>
      </w:pPr>
    </w:p>
    <w:p w14:paraId="09872E14" w14:textId="77777777" w:rsidR="00BE2C93" w:rsidRPr="00532A43" w:rsidRDefault="00BE2C93" w:rsidP="00BE2C93">
      <w:pPr>
        <w:pStyle w:val="RegSignature"/>
      </w:pPr>
      <w:r w:rsidRPr="00532A43">
        <w:t>Linda Pham</w:t>
      </w:r>
    </w:p>
    <w:p w14:paraId="21FF65E5" w14:textId="77777777" w:rsidR="00BE2C93" w:rsidRPr="00A92FD9" w:rsidRDefault="00BE2C93" w:rsidP="00BE2C93">
      <w:pPr>
        <w:pStyle w:val="RegSignature"/>
      </w:pPr>
      <w:r w:rsidRPr="00532A43">
        <w:t>Deputy Commissioner</w:t>
      </w:r>
    </w:p>
    <w:p w14:paraId="5DF4D79C" w14:textId="77777777" w:rsidR="00BE2C93" w:rsidRDefault="00BE2C93" w:rsidP="00BE2C93">
      <w:pPr>
        <w:pStyle w:val="RegCodePart"/>
        <w:rPr>
          <w:noProof w:val="0"/>
        </w:rPr>
      </w:pPr>
    </w:p>
    <w:p w14:paraId="15005836" w14:textId="77777777" w:rsidR="00BE2C93" w:rsidRDefault="00BE2C93" w:rsidP="00BE2C93">
      <w:pPr>
        <w:pStyle w:val="RegCodePart"/>
        <w:rPr>
          <w:noProof w:val="0"/>
        </w:rPr>
      </w:pPr>
      <w:r>
        <w:rPr>
          <w:noProof w:val="0"/>
        </w:rPr>
        <w:t>FISCAL AND ECONOMIC IMPACT STATEMENT FOR ADMINISTRATIVE RULES</w:t>
      </w:r>
    </w:p>
    <w:p w14:paraId="4944CF9B" w14:textId="77777777" w:rsidR="00BE2C93" w:rsidRDefault="00BE2C93" w:rsidP="00BE2C93">
      <w:pPr>
        <w:pStyle w:val="RegCodePart"/>
      </w:pPr>
      <w:r>
        <w:t xml:space="preserve">RULE TITLE:  </w:t>
      </w:r>
      <w:r w:rsidRPr="003B3533">
        <w:t>Regulation IX—Prohibition of Certain Unfair Business Practices</w:t>
      </w:r>
    </w:p>
    <w:p w14:paraId="6FDD4BCA" w14:textId="77777777" w:rsidR="00BE2C93" w:rsidRDefault="00BE2C93" w:rsidP="00BE2C93">
      <w:pPr>
        <w:pStyle w:val="Chapter"/>
        <w:jc w:val="center"/>
      </w:pPr>
    </w:p>
    <w:p w14:paraId="17B18676"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10801CEF" w14:textId="77777777" w:rsidR="00BE2C93" w:rsidRPr="00532A43" w:rsidRDefault="00BE2C93" w:rsidP="00BE2C93">
      <w:pPr>
        <w:pStyle w:val="RegFE2"/>
      </w:pPr>
      <w:r w:rsidRPr="00532A43">
        <w:t>The proposed amendment is not anticipated to result in any direct material effect on implementation costs or savings to state or local governmental units. The proposed amendment increases various monetary caps of certain items provided by alcohol industry members to alcohol retailers in specific circumstances, including point of sale materials, product displays, enhancers related to sweepstakes and promotions, and other similar materials.</w:t>
      </w:r>
    </w:p>
    <w:p w14:paraId="1DE2BBEB"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1E4FD79A" w14:textId="77777777" w:rsidR="00BE2C93" w:rsidRPr="00532A43" w:rsidRDefault="00BE2C93" w:rsidP="00BE2C93">
      <w:pPr>
        <w:pStyle w:val="RegFE2"/>
      </w:pPr>
      <w:r w:rsidRPr="00532A43">
        <w:t>The proposed amendment is not anticipated to materially impact revenue collections of state or local governmental units.</w:t>
      </w:r>
    </w:p>
    <w:p w14:paraId="780EEF61"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70026488" w14:textId="77777777" w:rsidR="00BE2C93" w:rsidRDefault="00BE2C93" w:rsidP="00BE2C93">
      <w:pPr>
        <w:pStyle w:val="RegFE2"/>
        <w:rPr>
          <w:noProof w:val="0"/>
        </w:rPr>
      </w:pPr>
      <w:r w:rsidRPr="00532A43">
        <w:rPr>
          <w:noProof w:val="0"/>
        </w:rPr>
        <w:t xml:space="preserve">The proposed amendment may increase costs incurred by industry members who voluntarily choose to sell, lease, or give selected items to retailers for the purpose of product display or </w:t>
      </w:r>
      <w:r w:rsidRPr="00532A43">
        <w:rPr>
          <w:noProof w:val="0"/>
        </w:rPr>
        <w:lastRenderedPageBreak/>
        <w:t>enhancers. Retailers may have an economic benefit as higher monetary caps also increase the availability of certain items.</w:t>
      </w:r>
    </w:p>
    <w:p w14:paraId="26D79ED5" w14:textId="77777777" w:rsidR="00BE2C93" w:rsidRDefault="00BE2C93" w:rsidP="00BE2C93">
      <w:pPr>
        <w:pStyle w:val="RegFE1"/>
        <w:rPr>
          <w:noProof w:val="0"/>
        </w:rPr>
      </w:pPr>
      <w:r>
        <w:rPr>
          <w:noProof w:val="0"/>
        </w:rPr>
        <w:t>IV.</w:t>
      </w:r>
      <w:r>
        <w:rPr>
          <w:noProof w:val="0"/>
        </w:rPr>
        <w:tab/>
        <w:t>ESTIMATED EFFECT ON COMPETITION AND EMPLOYMENT (Summary)</w:t>
      </w:r>
    </w:p>
    <w:p w14:paraId="38F51ABC" w14:textId="77777777" w:rsidR="00BE2C93" w:rsidRDefault="00BE2C93" w:rsidP="00BE2C93">
      <w:pPr>
        <w:pStyle w:val="RegFE2"/>
        <w:rPr>
          <w:noProof w:val="0"/>
        </w:rPr>
      </w:pPr>
      <w:r w:rsidRPr="00532A43">
        <w:rPr>
          <w:noProof w:val="0"/>
        </w:rPr>
        <w:t>The proposed rule change may increase competition among various businesses providing the product display, signage, or enhancers. However, the effect would likely be minimal as the increase in the monetary caps is anticipated to be offset by the higher cost of goods. There is no anticipated effect on employment as a result of the proposed rule change.</w:t>
      </w:r>
    </w:p>
    <w:p w14:paraId="2E0F7178" w14:textId="77777777" w:rsidR="00BE2C93" w:rsidRDefault="00BE2C93" w:rsidP="00BE2C93">
      <w:pPr>
        <w:pStyle w:val="RegFE2"/>
        <w:rPr>
          <w:noProof w:val="0"/>
        </w:rPr>
      </w:pPr>
    </w:p>
    <w:p w14:paraId="2180D3E6"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Linda Pham</w:t>
      </w:r>
      <w:r w:rsidRPr="0021739A">
        <w:rPr>
          <w:noProof w:val="0"/>
          <w:kern w:val="2"/>
          <w:sz w:val="18"/>
        </w:rPr>
        <w:tab/>
      </w:r>
      <w:r>
        <w:rPr>
          <w:noProof w:val="0"/>
          <w:kern w:val="2"/>
          <w:sz w:val="18"/>
        </w:rPr>
        <w:t>Alan. M. Boxberger</w:t>
      </w:r>
    </w:p>
    <w:p w14:paraId="664DE715"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Deputy Commissioner</w:t>
      </w:r>
      <w:r w:rsidRPr="0021739A">
        <w:rPr>
          <w:noProof w:val="0"/>
          <w:kern w:val="2"/>
          <w:sz w:val="18"/>
        </w:rPr>
        <w:tab/>
      </w:r>
      <w:r>
        <w:rPr>
          <w:noProof w:val="0"/>
          <w:kern w:val="2"/>
          <w:sz w:val="18"/>
        </w:rPr>
        <w:t>Legislative Fiscal Officer</w:t>
      </w:r>
    </w:p>
    <w:p w14:paraId="55A70A3D" w14:textId="77777777" w:rsidR="00BE2C93" w:rsidRPr="0021739A" w:rsidRDefault="00BE2C93" w:rsidP="00BE2C93">
      <w:pPr>
        <w:pStyle w:val="RegLogNumber"/>
        <w:tabs>
          <w:tab w:val="left" w:pos="2880"/>
          <w:tab w:val="decimal" w:pos="3096"/>
        </w:tabs>
        <w:ind w:left="108"/>
        <w:outlineLvl w:val="8"/>
        <w:rPr>
          <w:noProof w:val="0"/>
          <w:kern w:val="2"/>
          <w:sz w:val="18"/>
        </w:rPr>
      </w:pPr>
      <w:r>
        <w:t>2606#019</w:t>
      </w:r>
      <w:r w:rsidRPr="0021739A">
        <w:rPr>
          <w:noProof w:val="0"/>
          <w:kern w:val="2"/>
          <w:sz w:val="20"/>
        </w:rPr>
        <w:tab/>
      </w:r>
      <w:r>
        <w:rPr>
          <w:noProof w:val="0"/>
          <w:kern w:val="2"/>
          <w:sz w:val="18"/>
        </w:rPr>
        <w:t>Legislative Fiscal Office</w:t>
      </w:r>
    </w:p>
    <w:p w14:paraId="0440986F" w14:textId="77777777" w:rsidR="00BE2C93" w:rsidRPr="00B23272" w:rsidRDefault="00BE2C93" w:rsidP="00BE2C93"/>
    <w:p w14:paraId="3D249EBC" w14:textId="77777777" w:rsidR="00BE2C93" w:rsidRDefault="00BE2C93" w:rsidP="00BE2C93">
      <w:pPr>
        <w:pStyle w:val="RegItemFirstLine"/>
      </w:pPr>
      <w:r>
        <w:t>NOTICE OF INTENT</w:t>
      </w:r>
    </w:p>
    <w:p w14:paraId="40EA65EB" w14:textId="77777777" w:rsidR="00BE2C93" w:rsidRDefault="00BE2C93" w:rsidP="00BE2C93">
      <w:pPr>
        <w:pStyle w:val="RegDepartment"/>
      </w:pPr>
      <w:r>
        <w:t>Department of</w:t>
      </w:r>
      <w:r w:rsidRPr="00611A8B">
        <w:t xml:space="preserve"> </w:t>
      </w:r>
      <w:r>
        <w:t>Revenue</w:t>
      </w:r>
    </w:p>
    <w:p w14:paraId="7B54B71E" w14:textId="77777777" w:rsidR="00BE2C93" w:rsidRPr="00611A8B" w:rsidRDefault="00BE2C93" w:rsidP="00BE2C93">
      <w:pPr>
        <w:pStyle w:val="RegDepartment"/>
      </w:pPr>
      <w:r>
        <w:t>Tax Policy and Planning Division</w:t>
      </w:r>
    </w:p>
    <w:p w14:paraId="7C01F66D" w14:textId="77777777" w:rsidR="00BE2C93" w:rsidRDefault="00BE2C93" w:rsidP="00BE2C93">
      <w:pPr>
        <w:pStyle w:val="RegItemTitle"/>
        <w:spacing w:before="240"/>
      </w:pPr>
      <w:r w:rsidRPr="00690591">
        <w:t xml:space="preserve">Annual Retirement Income Exemption for </w:t>
      </w:r>
      <w:r>
        <w:br/>
      </w:r>
      <w:r w:rsidRPr="00690591">
        <w:t>Individuals 65 or Older</w:t>
      </w:r>
      <w:r>
        <w:t xml:space="preserve"> </w:t>
      </w:r>
      <w:r w:rsidRPr="00690591">
        <w:t>(LAC 61:I.1311)</w:t>
      </w:r>
    </w:p>
    <w:p w14:paraId="7257AF9A" w14:textId="77777777" w:rsidR="00BE2C93" w:rsidRPr="00690591" w:rsidRDefault="00BE2C93" w:rsidP="00BE2C93">
      <w:pPr>
        <w:pStyle w:val="A0"/>
      </w:pPr>
      <w:r w:rsidRPr="00690591">
        <w:t xml:space="preserve">Under the authority of R.S. 47:44.1, 295, and 1511 and in accordance with the provisions of the Administrative Procedure Act, R.S. 49:950 et seq., the Department of Revenue, Tax Policy and Planning Division, proposes to amend LAC 61:I.1311 to reflect statutory changes which increase the amount of the exemption for annual retirement income for individuals aged 65 or older. </w:t>
      </w:r>
    </w:p>
    <w:p w14:paraId="28F89877" w14:textId="77777777" w:rsidR="00BE2C93" w:rsidRPr="00690591" w:rsidRDefault="00BE2C93" w:rsidP="00BE2C93">
      <w:pPr>
        <w:pStyle w:val="A0"/>
        <w:rPr>
          <w:rFonts w:eastAsia="Aptos"/>
          <w:color w:val="000000"/>
        </w:rPr>
      </w:pPr>
      <w:r w:rsidRPr="00690591">
        <w:t>The purpose of this proposed Rule is to implement the provisions of Act 11 of the 2024 Third Extraordinary Session, which amended R.S. 47:44.1 to increase the annual retirement exemption for individuals 65 years of age or older from $6,000 to $12,000 per individual for taxable periods beginning on or after January 1, 2025. Act 11 further provides that the $12,000 exemption amount be adjusted annually for inflation. The adjusted amount applicable to each taxable year, beginning with tax year 2026, will be posted and available on the Department’s website at the beginning of each calendar year.</w:t>
      </w:r>
      <w:r w:rsidRPr="00690591">
        <w:rPr>
          <w:rFonts w:eastAsia="Aptos"/>
          <w:color w:val="000000"/>
        </w:rPr>
        <w:t xml:space="preserve"> </w:t>
      </w:r>
    </w:p>
    <w:p w14:paraId="63FDC7E6" w14:textId="77777777" w:rsidR="00BE2C93" w:rsidRDefault="00BE2C93" w:rsidP="00BE2C93">
      <w:pPr>
        <w:pStyle w:val="A0"/>
      </w:pPr>
      <w:r w:rsidRPr="00690591">
        <w:t>This proposed Rule is written utilizing plain language principles to ensure clarity and accessibility for all users. It has also been reviewed and tested for compliance with web accessibility standards.</w:t>
      </w:r>
    </w:p>
    <w:p w14:paraId="19EAA503" w14:textId="77777777" w:rsidR="00BE2C93" w:rsidRPr="00690591" w:rsidRDefault="00BE2C93" w:rsidP="00BE2C93">
      <w:pPr>
        <w:pStyle w:val="RegCodeTitle"/>
      </w:pPr>
      <w:r w:rsidRPr="00690591">
        <w:t>Title 61</w:t>
      </w:r>
    </w:p>
    <w:p w14:paraId="59C9317D" w14:textId="77777777" w:rsidR="00BE2C93" w:rsidRPr="00690591" w:rsidRDefault="00BE2C93" w:rsidP="00BE2C93">
      <w:pPr>
        <w:pStyle w:val="RegCodeTitle"/>
      </w:pPr>
      <w:r w:rsidRPr="00690591">
        <w:t>REVENUE AND TAXATION</w:t>
      </w:r>
    </w:p>
    <w:p w14:paraId="167C7A9B" w14:textId="77777777" w:rsidR="00BE2C93" w:rsidRPr="00690591" w:rsidRDefault="00BE2C93" w:rsidP="00BE2C93">
      <w:pPr>
        <w:pStyle w:val="RegCodePart"/>
      </w:pPr>
      <w:r w:rsidRPr="00690591">
        <w:t>Part I.</w:t>
      </w:r>
      <w:r>
        <w:t xml:space="preserve">  </w:t>
      </w:r>
      <w:r w:rsidRPr="00690591">
        <w:t>Taxes Collected and Administered by the Secretary of Revenue</w:t>
      </w:r>
    </w:p>
    <w:p w14:paraId="407838E4" w14:textId="77777777" w:rsidR="00BE2C93" w:rsidRPr="00690591" w:rsidRDefault="00BE2C93" w:rsidP="00BE2C93">
      <w:pPr>
        <w:pStyle w:val="Chapter"/>
      </w:pPr>
      <w:r w:rsidRPr="00690591">
        <w:t>Chapter 13.</w:t>
      </w:r>
      <w:r w:rsidRPr="00690591">
        <w:tab/>
        <w:t>Income: Individual</w:t>
      </w:r>
      <w:r w:rsidRPr="00690591">
        <w:tab/>
      </w:r>
    </w:p>
    <w:p w14:paraId="5F2B5F96" w14:textId="77777777" w:rsidR="00BE2C93" w:rsidRPr="00690591" w:rsidRDefault="00BE2C93" w:rsidP="00BE2C93">
      <w:pPr>
        <w:pStyle w:val="Section"/>
      </w:pPr>
      <w:r w:rsidRPr="00690591">
        <w:t>§1311.</w:t>
      </w:r>
      <w:r w:rsidRPr="00690591">
        <w:tab/>
        <w:t>Annual Retirement Income Exemption for Individuals 65 or Older</w:t>
      </w:r>
    </w:p>
    <w:p w14:paraId="1DFEF8C0" w14:textId="77777777" w:rsidR="00BE2C93" w:rsidRPr="00690591" w:rsidRDefault="00BE2C93" w:rsidP="00BE2C93">
      <w:pPr>
        <w:pStyle w:val="A0"/>
      </w:pPr>
      <w:r w:rsidRPr="00690591">
        <w:t>A.</w:t>
      </w:r>
      <w:r w:rsidRPr="00690591">
        <w:tab/>
        <w:t>For taxable periods beginning on or after January 1, 2025, R.S. 47:44.1 provides an exemption of up to $12,000, as adjusted annually for inflation in accordance with R.S. 47:44.1, for annual retirement income received by an individual who is 65 years of age or older. Only the individual who received the annual retirement income is entitled to the exemption.</w:t>
      </w:r>
    </w:p>
    <w:p w14:paraId="5999AFDF" w14:textId="77777777" w:rsidR="00BE2C93" w:rsidRPr="00690591" w:rsidRDefault="00BE2C93" w:rsidP="00BE2C93">
      <w:pPr>
        <w:pStyle w:val="Text"/>
        <w:jc w:val="center"/>
      </w:pPr>
      <w:r w:rsidRPr="00690591">
        <w:t>*</w:t>
      </w:r>
      <w:r>
        <w:t xml:space="preserve"> </w:t>
      </w:r>
      <w:r w:rsidRPr="00690591">
        <w:t>*</w:t>
      </w:r>
      <w:r>
        <w:t xml:space="preserve"> </w:t>
      </w:r>
      <w:r w:rsidRPr="00690591">
        <w:t>*</w:t>
      </w:r>
    </w:p>
    <w:p w14:paraId="77FCDAD8" w14:textId="77777777" w:rsidR="00BE2C93" w:rsidRPr="00690591" w:rsidRDefault="00BE2C93" w:rsidP="00BE2C93">
      <w:pPr>
        <w:pStyle w:val="A0"/>
      </w:pPr>
      <w:r w:rsidRPr="00690591">
        <w:t>B. - B.4.b.</w:t>
      </w:r>
      <w:r w:rsidRPr="00690591">
        <w:tab/>
        <w:t xml:space="preserve">… </w:t>
      </w:r>
    </w:p>
    <w:p w14:paraId="3A6492B2" w14:textId="77777777" w:rsidR="00BE2C93" w:rsidRPr="00690591" w:rsidRDefault="00BE2C93" w:rsidP="00BE2C93">
      <w:pPr>
        <w:pStyle w:val="A0"/>
      </w:pPr>
      <w:r w:rsidRPr="00690591">
        <w:t>C.</w:t>
      </w:r>
      <w:r w:rsidRPr="00690591">
        <w:tab/>
        <w:t>Examples</w:t>
      </w:r>
    </w:p>
    <w:p w14:paraId="3F5C84D1" w14:textId="77777777" w:rsidR="00BE2C93" w:rsidRPr="00690591" w:rsidRDefault="00BE2C93" w:rsidP="00BE2C93">
      <w:pPr>
        <w:pStyle w:val="1"/>
      </w:pPr>
      <w:r w:rsidRPr="00690591">
        <w:t>1.</w:t>
      </w:r>
      <w:r w:rsidRPr="00690591">
        <w:tab/>
        <w:t>Mary and John are married and file a joint federal and Louisiana income tax return. Both are age 65 or older.</w:t>
      </w:r>
      <w:r>
        <w:t xml:space="preserve"> </w:t>
      </w:r>
      <w:r w:rsidRPr="00690591">
        <w:t>Mary worked for X Corporation for many years and retired in 2020. In 2025, she received $30,000 in pension payments from the X Corporation’s retirement plan. John's only source of retirement income is federal Social Security, which is not included in the couple's tax table income because it is already exempt under Louisiana law. Because only Mary receives annual retirement income, Mary and John may only exempt $12,000 of Mary's retirement income from their 2025 income taxes under this exemption. Because John is not the plan participant, he has not received any annual retirement income for purposes of the exemption.</w:t>
      </w:r>
    </w:p>
    <w:p w14:paraId="5B600AB5" w14:textId="77777777" w:rsidR="00BE2C93" w:rsidRPr="00690591" w:rsidRDefault="00BE2C93" w:rsidP="00BE2C93">
      <w:pPr>
        <w:pStyle w:val="1"/>
      </w:pPr>
      <w:r w:rsidRPr="00690591">
        <w:t>2.</w:t>
      </w:r>
      <w:r w:rsidRPr="00690591">
        <w:tab/>
        <w:t>Scott and Ellen are married and file a joint federal and Louisiana income tax return. Both are age 65 or older. Because they each meet the age requirement, each spouse may exclude up to $12,324 (the inflation-adjusted amount for tax year 2026) of their own retirement income.</w:t>
      </w:r>
      <w:r>
        <w:t xml:space="preserve"> </w:t>
      </w:r>
      <w:r w:rsidRPr="00690591">
        <w:t xml:space="preserve">Scott worked for ABC Corporation for many years and retired in 2025 at age 65. In 2026, he received $30,000 in pension payments from ABC’s retirement plan. Scott may exclude up to $12,324 of this pension income. Ellen receives two types of income: Social Security benefits and an annuity. Her Social Security benefits are fully exempt under Louisiana law and are not included in this calculation. She also receives $4,000 per year from an annuity. Because this is her only taxable retirement income, she may exclude the full $4,000. In total, Scott and Ellen may exclude $16,324 of retirement income on their 2026 Louisiana return. </w:t>
      </w:r>
    </w:p>
    <w:p w14:paraId="0E87B838" w14:textId="77777777" w:rsidR="00BE2C93" w:rsidRPr="00690591" w:rsidRDefault="00BE2C93" w:rsidP="00BE2C93">
      <w:pPr>
        <w:pStyle w:val="1"/>
      </w:pPr>
      <w:r w:rsidRPr="00690591">
        <w:t>3.</w:t>
      </w:r>
      <w:r w:rsidRPr="00690591">
        <w:tab/>
        <w:t>Alan and Leslie are a married couple who do not live apart. Their filing status for federal and state income tax is married filing separate.</w:t>
      </w:r>
      <w:r>
        <w:t xml:space="preserve"> </w:t>
      </w:r>
      <w:r w:rsidRPr="00690591">
        <w:t>Both are age 65 or older. Because they each meet the age requirement, each of them is entitled to exempt up to $12,324 (the inflation adjusted amount for tax year 2026) of the annual retirement income each receives on their married filing separate returns. Alan receives $10,000 of annual retirement income from an annuity.</w:t>
      </w:r>
      <w:r>
        <w:t xml:space="preserve"> </w:t>
      </w:r>
      <w:r w:rsidRPr="00690591">
        <w:t>Leslie is not yet retired and receives a salary, but no annual retirement income. Alan's annuity income and Leslie's salary are community property. Because Louisiana is a community property state and the couple has chosen not to file a joint return, Leslie must report one half of Alan's annuity income, or $5,000, on her married filing separate federal and state income tax returns. Because Leslie is not named on the annuity, she has not received annual retirement income for purposes of the exemption and cannot claim any exemption amount on her return. Because Alan is only reporting $5,000 of his annuity income on his federal and state income tax returns, he is only entitled to an exemption of $5,000.</w:t>
      </w:r>
    </w:p>
    <w:p w14:paraId="07B2F67E" w14:textId="77777777" w:rsidR="00BE2C93" w:rsidRDefault="00BE2C93" w:rsidP="00BE2C93">
      <w:pPr>
        <w:pStyle w:val="1"/>
      </w:pPr>
      <w:r w:rsidRPr="00690591">
        <w:t>4.</w:t>
      </w:r>
      <w:r w:rsidRPr="00690591">
        <w:tab/>
        <w:t>Assume the same facts as in Example 3, except that Alan and Leslie have a separation of property agreement. As such, each spouse will report his or her own items of income and loss on his or her own married filing separate return. Alan will report the entire amount of his annuity income and will be entitled to exempt the full amount of $10,000 of annual retirement income he receives.</w:t>
      </w:r>
    </w:p>
    <w:p w14:paraId="77A6F173" w14:textId="77777777" w:rsidR="00BE2C93" w:rsidRPr="00690591" w:rsidRDefault="00BE2C93" w:rsidP="00BE2C93">
      <w:pPr>
        <w:pStyle w:val="AuthorityNote"/>
      </w:pPr>
      <w:r w:rsidRPr="00690591">
        <w:t>AUTHORITY NOTE:</w:t>
      </w:r>
      <w:r w:rsidRPr="00690591">
        <w:tab/>
        <w:t>Promulgated in accordance with R.S. 47:44.1, 295, 1511.</w:t>
      </w:r>
    </w:p>
    <w:p w14:paraId="5A89B306" w14:textId="77777777" w:rsidR="00BE2C93" w:rsidRDefault="00BE2C93" w:rsidP="00BE2C93">
      <w:pPr>
        <w:pStyle w:val="HistoricalNote"/>
      </w:pPr>
      <w:r w:rsidRPr="00690591">
        <w:t>HISTORICAL NOTE:</w:t>
      </w:r>
      <w:r w:rsidRPr="00690591">
        <w:tab/>
        <w:t>Promulgated by the Department of Revenue, LR 32:259 (February 2006)</w:t>
      </w:r>
      <w:r>
        <w:t>,</w:t>
      </w:r>
      <w:r w:rsidRPr="00690591">
        <w:t xml:space="preserve"> amended by Department of Revenue, Tax Policy and Planning Division, 52:</w:t>
      </w:r>
    </w:p>
    <w:p w14:paraId="6FA5DCE5" w14:textId="77777777" w:rsidR="00BE2C93" w:rsidRPr="00690591" w:rsidRDefault="00BE2C93" w:rsidP="00BE2C93">
      <w:pPr>
        <w:pStyle w:val="RegCodeTitle"/>
      </w:pPr>
      <w:r w:rsidRPr="00690591">
        <w:t>Family Impact Statement</w:t>
      </w:r>
    </w:p>
    <w:p w14:paraId="491836BA" w14:textId="77777777" w:rsidR="00BE2C93" w:rsidRPr="00690591" w:rsidRDefault="00BE2C93" w:rsidP="00BE2C93">
      <w:pPr>
        <w:pStyle w:val="A0"/>
      </w:pPr>
      <w:r w:rsidRPr="00690591">
        <w:t xml:space="preserve">The proposed amendments should not have any known or foreseeable impact on any family as defined by La. R.S. 49:972(D) or on family formation, stability, and autonomy. </w:t>
      </w:r>
      <w:r w:rsidRPr="00690591">
        <w:lastRenderedPageBreak/>
        <w:t>Specifically, the implementation of this proposed Rule will have no known or foreseeable effect on the following:</w:t>
      </w:r>
    </w:p>
    <w:p w14:paraId="40F84906" w14:textId="77777777" w:rsidR="00BE2C93" w:rsidRPr="00690591" w:rsidRDefault="00BE2C93" w:rsidP="00BE2C93">
      <w:pPr>
        <w:pStyle w:val="1"/>
      </w:pPr>
      <w:r w:rsidRPr="00690591">
        <w:t>1.</w:t>
      </w:r>
      <w:r w:rsidRPr="00690591">
        <w:tab/>
        <w:t>the stability of the family</w:t>
      </w:r>
    </w:p>
    <w:p w14:paraId="101641A6" w14:textId="77777777" w:rsidR="00BE2C93" w:rsidRPr="00690591" w:rsidRDefault="00BE2C93" w:rsidP="00BE2C93">
      <w:pPr>
        <w:pStyle w:val="1"/>
      </w:pPr>
      <w:r w:rsidRPr="00690591">
        <w:t>2.</w:t>
      </w:r>
      <w:r w:rsidRPr="00690591">
        <w:tab/>
        <w:t>the authority and rights of parents regarding the education and supervision of their children</w:t>
      </w:r>
    </w:p>
    <w:p w14:paraId="40E1484F" w14:textId="77777777" w:rsidR="00BE2C93" w:rsidRPr="00690591" w:rsidRDefault="00BE2C93" w:rsidP="00BE2C93">
      <w:pPr>
        <w:pStyle w:val="1"/>
      </w:pPr>
      <w:r w:rsidRPr="00690591">
        <w:t>3.</w:t>
      </w:r>
      <w:r w:rsidRPr="00690591">
        <w:tab/>
        <w:t>the functioning of the family</w:t>
      </w:r>
    </w:p>
    <w:p w14:paraId="1D9FD1B9" w14:textId="77777777" w:rsidR="00BE2C93" w:rsidRPr="00690591" w:rsidRDefault="00BE2C93" w:rsidP="00BE2C93">
      <w:pPr>
        <w:pStyle w:val="1"/>
      </w:pPr>
      <w:r w:rsidRPr="00690591">
        <w:t>4.</w:t>
      </w:r>
      <w:r w:rsidRPr="00690591">
        <w:tab/>
        <w:t>family earnings and family budget</w:t>
      </w:r>
    </w:p>
    <w:p w14:paraId="173D6393" w14:textId="77777777" w:rsidR="00BE2C93" w:rsidRPr="00690591" w:rsidRDefault="00BE2C93" w:rsidP="00BE2C93">
      <w:pPr>
        <w:pStyle w:val="1"/>
      </w:pPr>
      <w:r w:rsidRPr="00690591">
        <w:t>5.</w:t>
      </w:r>
      <w:r w:rsidRPr="00690591">
        <w:tab/>
        <w:t>the behavior and personal responsibility of children</w:t>
      </w:r>
    </w:p>
    <w:p w14:paraId="2921CF2D" w14:textId="77777777" w:rsidR="00BE2C93" w:rsidRPr="00690591" w:rsidRDefault="00BE2C93" w:rsidP="00BE2C93">
      <w:pPr>
        <w:pStyle w:val="1"/>
      </w:pPr>
      <w:r w:rsidRPr="00690591">
        <w:t>6.</w:t>
      </w:r>
      <w:r w:rsidRPr="00690591">
        <w:tab/>
        <w:t>the ability of the family or a local government to perform this function</w:t>
      </w:r>
    </w:p>
    <w:p w14:paraId="1115C3D9" w14:textId="77777777" w:rsidR="00BE2C93" w:rsidRPr="00690591" w:rsidRDefault="00BE2C93" w:rsidP="00BE2C93">
      <w:pPr>
        <w:pStyle w:val="RegCodeTitle"/>
      </w:pPr>
      <w:r w:rsidRPr="00690591">
        <w:t xml:space="preserve">Poverty </w:t>
      </w:r>
      <w:r>
        <w:t xml:space="preserve">Impact </w:t>
      </w:r>
      <w:r w:rsidRPr="00690591">
        <w:t>Statement</w:t>
      </w:r>
    </w:p>
    <w:p w14:paraId="0B070EC9" w14:textId="77777777" w:rsidR="00BE2C93" w:rsidRPr="00690591" w:rsidRDefault="00BE2C93" w:rsidP="00BE2C93">
      <w:pPr>
        <w:pStyle w:val="A0"/>
      </w:pPr>
      <w:r w:rsidRPr="00690591">
        <w:t>The proposed amendments will have no impact on poverty as described in La. R.S. 49:973.</w:t>
      </w:r>
    </w:p>
    <w:p w14:paraId="28CEFC47" w14:textId="77777777" w:rsidR="00BE2C93" w:rsidRPr="00690591" w:rsidRDefault="00BE2C93" w:rsidP="00BE2C93">
      <w:pPr>
        <w:pStyle w:val="RegCodeTitle"/>
      </w:pPr>
      <w:r w:rsidRPr="00690591">
        <w:t>Small Business Analysis</w:t>
      </w:r>
    </w:p>
    <w:p w14:paraId="27B0FFAB" w14:textId="77777777" w:rsidR="00BE2C93" w:rsidRPr="00690591" w:rsidRDefault="00BE2C93" w:rsidP="00BE2C93">
      <w:pPr>
        <w:pStyle w:val="A0"/>
      </w:pPr>
      <w:r w:rsidRPr="00690591">
        <w:t>The proposed amendments are not anticipated to have a significant adverse impact on small businesses as defined in the Regulatory Flexibility Act. The agency, consistent with health, safety, environmental, and economic factors has considered and, where possible, utilized regulatory methods in drafting these proposed amendments to accomplish the objectives of applicable statutes while minimizing any anticipated adverse impact on small businesses.</w:t>
      </w:r>
    </w:p>
    <w:p w14:paraId="4C4D0EB9" w14:textId="77777777" w:rsidR="00BE2C93" w:rsidRPr="00690591" w:rsidRDefault="00BE2C93" w:rsidP="00BE2C93">
      <w:pPr>
        <w:pStyle w:val="RegCodeTitle"/>
      </w:pPr>
      <w:r w:rsidRPr="00690591">
        <w:t>Provider Impact Statement</w:t>
      </w:r>
    </w:p>
    <w:p w14:paraId="433AB39C" w14:textId="77777777" w:rsidR="00BE2C93" w:rsidRPr="00690591" w:rsidRDefault="00BE2C93" w:rsidP="00BE2C93">
      <w:pPr>
        <w:pStyle w:val="A0"/>
      </w:pPr>
      <w:r w:rsidRPr="00690591">
        <w:t>The proposed amendments will have no known or foreseeable effect on the following:</w:t>
      </w:r>
    </w:p>
    <w:p w14:paraId="3E0950CC" w14:textId="77777777" w:rsidR="00BE2C93" w:rsidRPr="00690591" w:rsidRDefault="00BE2C93" w:rsidP="00BE2C93">
      <w:pPr>
        <w:pStyle w:val="1"/>
      </w:pPr>
      <w:r w:rsidRPr="00690591">
        <w:t>1.</w:t>
      </w:r>
      <w:r w:rsidRPr="00690591">
        <w:tab/>
        <w:t>the staffing levels requirements or qualifications required to provide the same level of service</w:t>
      </w:r>
    </w:p>
    <w:p w14:paraId="066D75E2" w14:textId="77777777" w:rsidR="00BE2C93" w:rsidRPr="00690591" w:rsidRDefault="00BE2C93" w:rsidP="00BE2C93">
      <w:pPr>
        <w:pStyle w:val="1"/>
      </w:pPr>
      <w:r w:rsidRPr="00690591">
        <w:t>2.</w:t>
      </w:r>
      <w:r w:rsidRPr="00690591">
        <w:tab/>
        <w:t>the total direct and indirect effect on the cost to the provider to provide the same level of service</w:t>
      </w:r>
    </w:p>
    <w:p w14:paraId="3050156D" w14:textId="77777777" w:rsidR="00BE2C93" w:rsidRDefault="00BE2C93" w:rsidP="00BE2C93">
      <w:pPr>
        <w:pStyle w:val="1"/>
      </w:pPr>
      <w:r w:rsidRPr="00690591">
        <w:t>3.</w:t>
      </w:r>
      <w:r w:rsidRPr="00690591">
        <w:tab/>
        <w:t>the overall effect on the ability of the provider to provide the same level of service</w:t>
      </w:r>
    </w:p>
    <w:p w14:paraId="0B52C487" w14:textId="77777777" w:rsidR="00BE2C93" w:rsidRPr="00690591" w:rsidRDefault="00BE2C93" w:rsidP="00BE2C93">
      <w:pPr>
        <w:pStyle w:val="RegCodeTitle"/>
      </w:pPr>
      <w:r w:rsidRPr="00690591">
        <w:t>Public Comments</w:t>
      </w:r>
    </w:p>
    <w:p w14:paraId="014A1EED" w14:textId="77777777" w:rsidR="00BE2C93" w:rsidRPr="00690591" w:rsidRDefault="00BE2C93" w:rsidP="00BE2C93">
      <w:pPr>
        <w:pStyle w:val="A0"/>
      </w:pPr>
      <w:r w:rsidRPr="00690591">
        <w:t>Any interested person may submit written data, views, arguments, or comments regarding these proposed amendments to Morgan Newton, Attorney, Tax Policy and Planning Division, Office of Legal Affairs by mail to P.O. Box 44098, Baton Rouge, LA 70804-4098. All comments must be received no later than 4:30 p.m., July 27, 2026.</w:t>
      </w:r>
    </w:p>
    <w:p w14:paraId="13912033" w14:textId="77777777" w:rsidR="00BE2C93" w:rsidRPr="00690591" w:rsidRDefault="00BE2C93" w:rsidP="00BE2C93">
      <w:pPr>
        <w:pStyle w:val="RegCodeTitle"/>
      </w:pPr>
      <w:r w:rsidRPr="00690591">
        <w:t>Public Hearing</w:t>
      </w:r>
    </w:p>
    <w:p w14:paraId="418CFD8D" w14:textId="77777777" w:rsidR="00BE2C93" w:rsidRPr="00690591" w:rsidRDefault="00BE2C93" w:rsidP="00BE2C93">
      <w:pPr>
        <w:pStyle w:val="A0"/>
      </w:pPr>
      <w:r w:rsidRPr="00690591">
        <w:rPr>
          <w:bdr w:val="none" w:sz="0" w:space="0" w:color="auto" w:frame="1"/>
          <w:shd w:val="clear" w:color="auto" w:fill="FFFFFF"/>
        </w:rPr>
        <w:t xml:space="preserve">Interested persons may submit a written request for a public hearing no later than July 10, 2026, at 4:30 p.m. Requests may be submitted either by mail, addressed to Morgan </w:t>
      </w:r>
      <w:r w:rsidRPr="00611A8B">
        <w:t>Newton</w:t>
      </w:r>
      <w:r w:rsidRPr="00690591">
        <w:rPr>
          <w:bdr w:val="none" w:sz="0" w:space="0" w:color="auto" w:frame="1"/>
          <w:shd w:val="clear" w:color="auto" w:fill="FFFFFF"/>
        </w:rPr>
        <w:t xml:space="preserve">, Attorney, </w:t>
      </w:r>
      <w:r w:rsidRPr="00690591">
        <w:t>Tax Policy and Planning Division, Office of Legal Affairs, P.O. Box 44098, Baton Rouge, LA 70804-4098, or via email to morgan.newton@la.gov referencing Annual Retirement Income Exemption. If the criteria set forth in R.S. 49:961(B)(1) are satisfied, a public hearing will be held on July 28, 2026, at 10 a.m. in the River Room, located on the seventh floor of the LaSalle Building, 617 North Third Street, Baton Rouge, La 70802, for all interested persons to attend and submit oral or written comments. To confirm whether or not the public hearing will be held, please visit the Department’s website at https://revenue.louisiana.gov/tax-policy/rules-regulations. Under “Types,” select “Nonemergency Rulemaking.”</w:t>
      </w:r>
    </w:p>
    <w:p w14:paraId="58E7D1F7" w14:textId="77777777" w:rsidR="00BE2C93" w:rsidRDefault="00BE2C93" w:rsidP="00BE2C93">
      <w:pPr>
        <w:pStyle w:val="A0"/>
      </w:pPr>
      <w:r w:rsidRPr="00690591">
        <w:t xml:space="preserve">In accordance with the Americans with Disabilities Act, should individuals with a disability need an accommodation to participate, contact Morgan Newton at the address given </w:t>
      </w:r>
      <w:r>
        <w:br w:type="column"/>
      </w:r>
      <w:r w:rsidRPr="00690591">
        <w:t>above in the Public Comments section by email at LDRadarequests@la.gov or by phone at (225) 219-2780.</w:t>
      </w:r>
    </w:p>
    <w:p w14:paraId="506EDAAE" w14:textId="77777777" w:rsidR="00BE2C93" w:rsidRDefault="00BE2C93" w:rsidP="00BE2C93">
      <w:pPr>
        <w:pStyle w:val="A0"/>
      </w:pPr>
    </w:p>
    <w:p w14:paraId="47C818E8" w14:textId="77777777" w:rsidR="00BE2C93" w:rsidRPr="00690591" w:rsidRDefault="00BE2C93" w:rsidP="00BE2C93">
      <w:pPr>
        <w:pStyle w:val="RegSignature"/>
      </w:pPr>
      <w:r w:rsidRPr="00690591">
        <w:t>Jarrod J. Coniglio</w:t>
      </w:r>
    </w:p>
    <w:p w14:paraId="627051FF" w14:textId="77777777" w:rsidR="00BE2C93" w:rsidRDefault="00BE2C93" w:rsidP="00BE2C93">
      <w:pPr>
        <w:pStyle w:val="RegSignature"/>
      </w:pPr>
      <w:r w:rsidRPr="00690591">
        <w:t>Secretary</w:t>
      </w:r>
    </w:p>
    <w:p w14:paraId="0A069C0D" w14:textId="77777777" w:rsidR="00BE2C93" w:rsidRDefault="00BE2C93" w:rsidP="00BE2C93">
      <w:pPr>
        <w:pStyle w:val="RegCodePart"/>
        <w:rPr>
          <w:noProof w:val="0"/>
        </w:rPr>
      </w:pPr>
    </w:p>
    <w:p w14:paraId="3A9D4E3A" w14:textId="77777777" w:rsidR="00BE2C93" w:rsidRDefault="00BE2C93" w:rsidP="00BE2C93">
      <w:pPr>
        <w:pStyle w:val="RegCodePart"/>
        <w:rPr>
          <w:noProof w:val="0"/>
        </w:rPr>
      </w:pPr>
      <w:r>
        <w:rPr>
          <w:noProof w:val="0"/>
        </w:rPr>
        <w:t>FISCAL AND ECONOMIC IMPACT STATEMENT FOR ADMINISTRATIVE RULES</w:t>
      </w:r>
    </w:p>
    <w:p w14:paraId="3FCEE70E" w14:textId="77777777" w:rsidR="00BE2C93" w:rsidRDefault="00BE2C93" w:rsidP="00BE2C93">
      <w:pPr>
        <w:pStyle w:val="RegCodePart"/>
      </w:pPr>
      <w:r>
        <w:t xml:space="preserve">RULE TITLE:  </w:t>
      </w:r>
      <w:r w:rsidRPr="00611A8B">
        <w:t>Annual Retirement Income Exemption for Individuals 65 or Older</w:t>
      </w:r>
    </w:p>
    <w:p w14:paraId="7F82D1B5" w14:textId="77777777" w:rsidR="00BE2C93" w:rsidRDefault="00BE2C93" w:rsidP="00BE2C93">
      <w:pPr>
        <w:pStyle w:val="Chapter"/>
        <w:jc w:val="center"/>
      </w:pPr>
    </w:p>
    <w:p w14:paraId="58B413D9"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0F6A58DB" w14:textId="77777777" w:rsidR="00BE2C93" w:rsidRPr="00611A8B" w:rsidRDefault="00BE2C93" w:rsidP="00BE2C93">
      <w:pPr>
        <w:pStyle w:val="RegFE2"/>
      </w:pPr>
      <w:r w:rsidRPr="00611A8B">
        <w:t>The proposed rule is not anticipated to result in any direct implementation costs or savings to state or local governmental units. The Department of Revenue (LDR) may incur minimal workload increases associated with updating tax forms, instructions, and related website information, but these duties are consistent with existing department functions and are anticipated to be absorbed within LDR’s current budget allocation.</w:t>
      </w:r>
    </w:p>
    <w:p w14:paraId="7DDF880C" w14:textId="77777777" w:rsidR="00BE2C93" w:rsidRDefault="00BE2C93" w:rsidP="00BE2C93">
      <w:pPr>
        <w:pStyle w:val="RegFE2"/>
        <w:rPr>
          <w:noProof w:val="0"/>
        </w:rPr>
      </w:pPr>
      <w:r w:rsidRPr="00611A8B">
        <w:rPr>
          <w:noProof w:val="0"/>
        </w:rPr>
        <w:t>The proposed regulation amends LAC 61: I.1311 to update tax rules to reflect a new law that increases the amount of exemption for annual retirement income for individuals aged 65 or older. Beginning January 1, 2025, eligible taxpayers can exclude up to $12,000 of retirement income per person, up from $6,000. This amount will be adjusted for inflation with the updated amount published each year on the Department's website. For tax year 2026, this amount is $12,324 after being adjusted for inflation.</w:t>
      </w:r>
    </w:p>
    <w:p w14:paraId="037320EF"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72C32BF1" w14:textId="77777777" w:rsidR="00BE2C93" w:rsidRPr="00611A8B" w:rsidRDefault="00BE2C93" w:rsidP="00BE2C93">
      <w:pPr>
        <w:pStyle w:val="RegFE2"/>
      </w:pPr>
      <w:r w:rsidRPr="00611A8B">
        <w:t xml:space="preserve">The proposed rule is anticipated to decrease SGF and SGR within LDR associated with individual income collections beginning in FY 26, since additional retirement income will be exempt from state individual income taxation for individuals aged 65 or older. The revenue loss associated with increasing the retirement income exemption from $6,000 to $12,000, including subsequent CPI adjustments, was incorporated into the broader estimated $5.6 billion reduction in revenue collections over five fiscal years attributable to multiple individual income tax provisions as reported in the fiscal note for Act 11 of the 2024 Third Extraordinary Session. </w:t>
      </w:r>
    </w:p>
    <w:p w14:paraId="4479A274" w14:textId="77777777" w:rsidR="00BE2C93" w:rsidRDefault="00BE2C93" w:rsidP="00BE2C93">
      <w:pPr>
        <w:pStyle w:val="RegFE2"/>
        <w:rPr>
          <w:noProof w:val="0"/>
        </w:rPr>
      </w:pPr>
      <w:r w:rsidRPr="00611A8B">
        <w:rPr>
          <w:noProof w:val="0"/>
        </w:rPr>
        <w:t>No direct change in local tax revenue is expected as local governments do not levy income taxes.</w:t>
      </w:r>
    </w:p>
    <w:p w14:paraId="095A172F"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60380DC9" w14:textId="77777777" w:rsidR="00BE2C93" w:rsidRDefault="00BE2C93" w:rsidP="00BE2C93">
      <w:pPr>
        <w:pStyle w:val="RegFE2"/>
        <w:rPr>
          <w:noProof w:val="0"/>
        </w:rPr>
      </w:pPr>
      <w:r w:rsidRPr="00611A8B">
        <w:rPr>
          <w:noProof w:val="0"/>
        </w:rPr>
        <w:t>The proposed rule change will provide direct economic benefits to individuals 65 or older by reducing their taxable income, resulting in less tax liability. However, the impact on receipts and/or income of affected people will be dependent upon the taxpayer’s individual circumstances. The retirement exemption is expected to increase in subsequent years as the exemption is adjusted annually for inflation, potentially further reducing certain taxpayers’ liability. No direct costs to individuals, small businesses, or non-governmental groups are expected to be incurred.</w:t>
      </w:r>
    </w:p>
    <w:p w14:paraId="6175BC32" w14:textId="77777777" w:rsidR="00BE2C93" w:rsidRDefault="00BE2C93" w:rsidP="00BE2C93">
      <w:pPr>
        <w:pStyle w:val="RegFE1"/>
        <w:rPr>
          <w:noProof w:val="0"/>
        </w:rPr>
      </w:pPr>
      <w:r>
        <w:rPr>
          <w:noProof w:val="0"/>
        </w:rPr>
        <w:t>IV.</w:t>
      </w:r>
      <w:r>
        <w:rPr>
          <w:noProof w:val="0"/>
        </w:rPr>
        <w:tab/>
        <w:t>ESTIMATED EFFECT ON COMPETITION AND EMPLOYMENT (Summary)</w:t>
      </w:r>
    </w:p>
    <w:p w14:paraId="7CC1C4BE" w14:textId="77777777" w:rsidR="00BE2C93" w:rsidRDefault="00BE2C93" w:rsidP="00BE2C93">
      <w:pPr>
        <w:pStyle w:val="RegFE2"/>
        <w:rPr>
          <w:noProof w:val="0"/>
        </w:rPr>
      </w:pPr>
      <w:r w:rsidRPr="00611A8B">
        <w:rPr>
          <w:noProof w:val="0"/>
        </w:rPr>
        <w:t>No material impact on competition and employment is anticipated due to this proposed amendment.</w:t>
      </w:r>
    </w:p>
    <w:p w14:paraId="30A5B385" w14:textId="77777777" w:rsidR="00BE2C93" w:rsidRDefault="00BE2C93" w:rsidP="00BE2C93">
      <w:pPr>
        <w:pStyle w:val="RegFE2"/>
        <w:rPr>
          <w:noProof w:val="0"/>
        </w:rPr>
      </w:pPr>
    </w:p>
    <w:p w14:paraId="5FE4D0F4" w14:textId="77777777" w:rsidR="00BE2C93" w:rsidRPr="0021739A" w:rsidRDefault="00BE2C93" w:rsidP="00BE2C93">
      <w:pPr>
        <w:pStyle w:val="RegLogNumber"/>
        <w:tabs>
          <w:tab w:val="left" w:pos="2880"/>
          <w:tab w:val="decimal" w:pos="2988"/>
        </w:tabs>
        <w:outlineLvl w:val="8"/>
        <w:rPr>
          <w:noProof w:val="0"/>
          <w:kern w:val="2"/>
          <w:sz w:val="18"/>
        </w:rPr>
      </w:pPr>
      <w:r>
        <w:rPr>
          <w:noProof w:val="0"/>
          <w:kern w:val="2"/>
          <w:sz w:val="18"/>
        </w:rPr>
        <w:t>Brandea Averett</w:t>
      </w:r>
      <w:r w:rsidRPr="0021739A">
        <w:rPr>
          <w:noProof w:val="0"/>
          <w:kern w:val="2"/>
          <w:sz w:val="18"/>
        </w:rPr>
        <w:tab/>
      </w:r>
      <w:r>
        <w:rPr>
          <w:noProof w:val="0"/>
          <w:kern w:val="2"/>
          <w:sz w:val="18"/>
        </w:rPr>
        <w:t>Alan M. Boxberger</w:t>
      </w:r>
    </w:p>
    <w:p w14:paraId="68310019" w14:textId="77777777" w:rsidR="00BE2C93" w:rsidRPr="0021739A" w:rsidRDefault="00BE2C93" w:rsidP="00BE2C93">
      <w:pPr>
        <w:pStyle w:val="RegLogNumber"/>
        <w:tabs>
          <w:tab w:val="left" w:pos="2880"/>
          <w:tab w:val="decimal" w:pos="2988"/>
        </w:tabs>
        <w:outlineLvl w:val="8"/>
        <w:rPr>
          <w:noProof w:val="0"/>
          <w:kern w:val="2"/>
          <w:sz w:val="18"/>
        </w:rPr>
      </w:pPr>
      <w:r>
        <w:rPr>
          <w:noProof w:val="0"/>
          <w:kern w:val="2"/>
          <w:sz w:val="18"/>
        </w:rPr>
        <w:t>Deputy Secretary</w:t>
      </w:r>
      <w:r w:rsidRPr="0021739A">
        <w:rPr>
          <w:noProof w:val="0"/>
          <w:kern w:val="2"/>
          <w:sz w:val="18"/>
        </w:rPr>
        <w:tab/>
      </w:r>
      <w:r>
        <w:rPr>
          <w:noProof w:val="0"/>
          <w:kern w:val="2"/>
          <w:sz w:val="18"/>
        </w:rPr>
        <w:t>Legislative Fiscal Officer</w:t>
      </w:r>
    </w:p>
    <w:p w14:paraId="3ADDA8A8" w14:textId="77777777" w:rsidR="00BE2C93" w:rsidRPr="0021739A" w:rsidRDefault="00BE2C93" w:rsidP="00BE2C93">
      <w:pPr>
        <w:pStyle w:val="RegLogNumber"/>
        <w:tabs>
          <w:tab w:val="left" w:pos="2880"/>
          <w:tab w:val="decimal" w:pos="2988"/>
        </w:tabs>
        <w:outlineLvl w:val="8"/>
        <w:rPr>
          <w:noProof w:val="0"/>
          <w:kern w:val="2"/>
          <w:sz w:val="18"/>
        </w:rPr>
      </w:pPr>
      <w:r>
        <w:t>2606#052</w:t>
      </w:r>
      <w:r w:rsidRPr="0021739A">
        <w:rPr>
          <w:noProof w:val="0"/>
          <w:kern w:val="2"/>
          <w:sz w:val="20"/>
        </w:rPr>
        <w:tab/>
      </w:r>
      <w:r>
        <w:rPr>
          <w:noProof w:val="0"/>
          <w:kern w:val="2"/>
          <w:sz w:val="18"/>
        </w:rPr>
        <w:t>Legislative Fiscal Office</w:t>
      </w:r>
    </w:p>
    <w:p w14:paraId="649C0C3F" w14:textId="77777777" w:rsidR="00BE2C93" w:rsidRPr="00690591" w:rsidRDefault="00BE2C93" w:rsidP="00BE2C93">
      <w:pPr>
        <w:pStyle w:val="RegLogNumber"/>
      </w:pPr>
    </w:p>
    <w:p w14:paraId="518EB736" w14:textId="77777777" w:rsidR="00BE2C93" w:rsidRPr="00B23272" w:rsidRDefault="00BE2C93" w:rsidP="00BE2C93"/>
    <w:p w14:paraId="6B1762CA" w14:textId="77777777" w:rsidR="00BE2C93" w:rsidRPr="00B23272" w:rsidRDefault="00BE2C93" w:rsidP="00BE2C93"/>
    <w:p w14:paraId="7B35C6DB" w14:textId="77777777" w:rsidR="00BE2C93" w:rsidRDefault="00BE2C93" w:rsidP="00BE2C93">
      <w:pPr>
        <w:pStyle w:val="RegItemFirstLine"/>
      </w:pPr>
      <w:r>
        <w:lastRenderedPageBreak/>
        <w:t>NOTICE OF INTENT</w:t>
      </w:r>
    </w:p>
    <w:p w14:paraId="591AB9EA" w14:textId="77777777" w:rsidR="00BE2C93" w:rsidRDefault="00BE2C93" w:rsidP="00BE2C93">
      <w:pPr>
        <w:pStyle w:val="RegDepartment"/>
      </w:pPr>
      <w:r>
        <w:t>Department of</w:t>
      </w:r>
      <w:r w:rsidRPr="00813AC1">
        <w:t xml:space="preserve"> </w:t>
      </w:r>
      <w:r>
        <w:t>Revenue</w:t>
      </w:r>
    </w:p>
    <w:p w14:paraId="715B37AC" w14:textId="77777777" w:rsidR="00BE2C93" w:rsidRPr="00813AC1" w:rsidRDefault="00BE2C93" w:rsidP="00BE2C93">
      <w:pPr>
        <w:pStyle w:val="RegDepartment"/>
      </w:pPr>
      <w:r>
        <w:t>Tax Policy and Planning Division</w:t>
      </w:r>
    </w:p>
    <w:p w14:paraId="5373B061" w14:textId="77777777" w:rsidR="00BE2C93" w:rsidRDefault="00BE2C93" w:rsidP="00BE2C93">
      <w:pPr>
        <w:pStyle w:val="RegItemTitle"/>
        <w:spacing w:before="240"/>
      </w:pPr>
      <w:r w:rsidRPr="00860895">
        <w:t>Corporation Returns</w:t>
      </w:r>
      <w:r>
        <w:t xml:space="preserve"> </w:t>
      </w:r>
      <w:r w:rsidRPr="00860895">
        <w:t>(LAC 61:I.1148)</w:t>
      </w:r>
    </w:p>
    <w:p w14:paraId="18424C7D" w14:textId="77777777" w:rsidR="00BE2C93" w:rsidRPr="00860895" w:rsidRDefault="00BE2C93" w:rsidP="00BE2C93">
      <w:pPr>
        <w:pStyle w:val="A0"/>
        <w:rPr>
          <w:szCs w:val="24"/>
        </w:rPr>
      </w:pPr>
      <w:r w:rsidRPr="00860895">
        <w:t xml:space="preserve">Under the authority of </w:t>
      </w:r>
      <w:r w:rsidRPr="00860895">
        <w:rPr>
          <w:bCs/>
          <w:szCs w:val="24"/>
        </w:rPr>
        <w:t xml:space="preserve">R.S. 47:287.441, 287.444, 287.601, 287.612, 287.614, 287.623, 287.651, 287.732, 287.785 </w:t>
      </w:r>
      <w:r w:rsidRPr="00860895">
        <w:rPr>
          <w:bCs/>
        </w:rPr>
        <w:t xml:space="preserve">and 1511 and </w:t>
      </w:r>
      <w:r w:rsidRPr="00860895">
        <w:t>in accordance with the provisions of the Administrative Procedure Act, R.S. 49:950 et seq., the Department of Revenue, Tax Policy and Planning Division, proposes to amend LAC 61:I.1148 relative to the requirements of filing a final return upon liquidation or dissolution of a corporation.</w:t>
      </w:r>
      <w:r w:rsidRPr="00860895">
        <w:rPr>
          <w:szCs w:val="24"/>
        </w:rPr>
        <w:t xml:space="preserve"> </w:t>
      </w:r>
    </w:p>
    <w:p w14:paraId="427D0351" w14:textId="77777777" w:rsidR="00BE2C93" w:rsidRPr="00860895" w:rsidRDefault="00BE2C93" w:rsidP="00BE2C93">
      <w:pPr>
        <w:pStyle w:val="A0"/>
      </w:pPr>
      <w:r w:rsidRPr="00860895">
        <w:t>The purpose of this proposed Rule is to simplify the process of closing a corporation’s account with the department by eliminating documentation requirements associated with filing a final corporation income tax return upon the liquidation or dissolution of a corporation. Additionally, the proposed Rule updates any reference to the due date for the filing of a corporation income tax return.</w:t>
      </w:r>
    </w:p>
    <w:p w14:paraId="50F52533" w14:textId="77777777" w:rsidR="00BE2C93" w:rsidRDefault="00BE2C93" w:rsidP="00BE2C93">
      <w:pPr>
        <w:pStyle w:val="A0"/>
      </w:pPr>
      <w:r w:rsidRPr="00860895">
        <w:t>This proposed Rule is written utilizing plain language principles to ensure clarity and accessibility for all users. It has also been reviewed and tested for compliance with web accessibility standards.</w:t>
      </w:r>
    </w:p>
    <w:p w14:paraId="67A0E925" w14:textId="77777777" w:rsidR="00BE2C93" w:rsidRPr="00860895" w:rsidRDefault="00BE2C93" w:rsidP="00BE2C93">
      <w:pPr>
        <w:pStyle w:val="RegCodeTitle"/>
      </w:pPr>
      <w:r w:rsidRPr="00860895">
        <w:t>Title 61</w:t>
      </w:r>
    </w:p>
    <w:p w14:paraId="231D258E" w14:textId="77777777" w:rsidR="00BE2C93" w:rsidRPr="00860895" w:rsidRDefault="00BE2C93" w:rsidP="00BE2C93">
      <w:pPr>
        <w:pStyle w:val="RegCodeTitle"/>
      </w:pPr>
      <w:r w:rsidRPr="00860895">
        <w:t>REVENUE AND TAXATION</w:t>
      </w:r>
    </w:p>
    <w:p w14:paraId="30368EC1" w14:textId="77777777" w:rsidR="00BE2C93" w:rsidRPr="00860895" w:rsidRDefault="00BE2C93" w:rsidP="00BE2C93">
      <w:pPr>
        <w:pStyle w:val="RegCodePart"/>
      </w:pPr>
      <w:r w:rsidRPr="00860895">
        <w:t>Part I.</w:t>
      </w:r>
      <w:r>
        <w:t xml:space="preserve">  </w:t>
      </w:r>
      <w:r w:rsidRPr="00860895">
        <w:t>Taxes Collected and Administered by the Secretary of Revenue</w:t>
      </w:r>
    </w:p>
    <w:p w14:paraId="380F579B" w14:textId="77777777" w:rsidR="00BE2C93" w:rsidRPr="00860895" w:rsidRDefault="00BE2C93" w:rsidP="00BE2C93">
      <w:pPr>
        <w:pStyle w:val="Chapter"/>
      </w:pPr>
      <w:r w:rsidRPr="00860895">
        <w:t>Chapter 11.</w:t>
      </w:r>
      <w:r w:rsidRPr="00860895">
        <w:tab/>
        <w:t>Income: Corporation Income Tax</w:t>
      </w:r>
      <w:r w:rsidRPr="00860895">
        <w:tab/>
      </w:r>
    </w:p>
    <w:p w14:paraId="3FA0B8D0" w14:textId="77777777" w:rsidR="00BE2C93" w:rsidRPr="00860895" w:rsidRDefault="00BE2C93" w:rsidP="00BE2C93">
      <w:pPr>
        <w:pStyle w:val="Section"/>
      </w:pPr>
      <w:r w:rsidRPr="00860895">
        <w:t>§1148.</w:t>
      </w:r>
      <w:r w:rsidRPr="00860895">
        <w:tab/>
        <w:t>Corporation Returns</w:t>
      </w:r>
    </w:p>
    <w:p w14:paraId="13DEE5CC" w14:textId="77777777" w:rsidR="00BE2C93" w:rsidRPr="00860895" w:rsidRDefault="00BE2C93" w:rsidP="00BE2C93">
      <w:pPr>
        <w:pStyle w:val="A0"/>
      </w:pPr>
      <w:r w:rsidRPr="00860895">
        <w:t>A.</w:t>
      </w:r>
      <w:r w:rsidRPr="00860895">
        <w:tab/>
        <w:t>…</w:t>
      </w:r>
    </w:p>
    <w:p w14:paraId="69227B9A" w14:textId="77777777" w:rsidR="00BE2C93" w:rsidRPr="00860895" w:rsidRDefault="00BE2C93" w:rsidP="00BE2C93">
      <w:pPr>
        <w:pStyle w:val="A0"/>
        <w:tabs>
          <w:tab w:val="clear" w:pos="907"/>
        </w:tabs>
      </w:pPr>
      <w:r w:rsidRPr="00860895">
        <w:t>B.</w:t>
      </w:r>
      <w:r>
        <w:t xml:space="preserve"> - B.7.</w:t>
      </w:r>
      <w:r w:rsidRPr="00860895">
        <w:tab/>
        <w:t>Repealed.</w:t>
      </w:r>
    </w:p>
    <w:p w14:paraId="6AECC17F" w14:textId="77777777" w:rsidR="00BE2C93" w:rsidRPr="00860895" w:rsidRDefault="00BE2C93" w:rsidP="00BE2C93">
      <w:pPr>
        <w:pStyle w:val="A0"/>
        <w:tabs>
          <w:tab w:val="clear" w:pos="907"/>
          <w:tab w:val="left" w:pos="990"/>
        </w:tabs>
      </w:pPr>
      <w:r w:rsidRPr="00860895">
        <w:t>C. - D.1.</w:t>
      </w:r>
      <w:r w:rsidRPr="00860895">
        <w:tab/>
        <w:t>…</w:t>
      </w:r>
    </w:p>
    <w:p w14:paraId="17C81D53" w14:textId="77777777" w:rsidR="00BE2C93" w:rsidRPr="00860895" w:rsidRDefault="00BE2C93" w:rsidP="00BE2C93">
      <w:pPr>
        <w:pStyle w:val="1"/>
      </w:pPr>
      <w:r w:rsidRPr="00860895">
        <w:t>2.</w:t>
      </w:r>
      <w:r w:rsidRPr="00860895">
        <w:tab/>
        <w:t>Except as otherwise provided herein, when a change in ownership results in a change to the accounting period, the filing of two short period returns is required. The due date of the first short period return is the fifteenth day of the fifth month following the last day of the calendar month in which the change in ownership occurred. The due date of the last short period return is the due date of the new accounting period year-end return.</w:t>
      </w:r>
    </w:p>
    <w:p w14:paraId="7319BA1D" w14:textId="77777777" w:rsidR="00BE2C93" w:rsidRPr="00860895" w:rsidRDefault="00BE2C93" w:rsidP="00BE2C93">
      <w:pPr>
        <w:pStyle w:val="1"/>
      </w:pPr>
      <w:r w:rsidRPr="00860895">
        <w:t>3.</w:t>
      </w:r>
      <w:r w:rsidRPr="00860895">
        <w:tab/>
        <w:t>When a one-day return is required under federal law, that one-day is a separate accounting period for Louisiana reporting purposes. A separate return is required for that one day. This will usually result in the filing of three short period returns. The due date of the first short period return is the fifteenth day of the fifth month following the last day of the calendar month in which the change in ownership occurred. The due date of the one-day return is the fifteenth day of the fifth month following the last day of the calendar month in which the one-day falls. The due date of the last short period return is the due date of the new accounting period year-end return.</w:t>
      </w:r>
    </w:p>
    <w:p w14:paraId="3D05D6E2" w14:textId="77777777" w:rsidR="00BE2C93" w:rsidRDefault="00BE2C93" w:rsidP="00BE2C93">
      <w:pPr>
        <w:pStyle w:val="1"/>
      </w:pPr>
      <w:r w:rsidRPr="00860895">
        <w:t>4.</w:t>
      </w:r>
      <w:r w:rsidRPr="00860895">
        <w:tab/>
        <w:t>…</w:t>
      </w:r>
    </w:p>
    <w:p w14:paraId="241168C1" w14:textId="77777777" w:rsidR="00BE2C93" w:rsidRPr="00860895" w:rsidRDefault="00BE2C93" w:rsidP="00BE2C93">
      <w:pPr>
        <w:pStyle w:val="AuthorityNote"/>
      </w:pPr>
      <w:r w:rsidRPr="00860895">
        <w:t>AUTHORITY NOTE:</w:t>
      </w:r>
      <w:r w:rsidRPr="00860895">
        <w:tab/>
        <w:t xml:space="preserve">Promulgated in accordance with </w:t>
      </w:r>
      <w:bookmarkStart w:id="595" w:name="_Hlk224205094"/>
      <w:r w:rsidRPr="00860895">
        <w:t>R.S. 47:287.441, R.S. 47:287.444, R.S.47:287.601, R.S. 47:287.612, R.S. 47:287.614, R.S. 47:287.623, R.S. 47:287.651, R.S. 47:287.732, R.S. 47:287.785 and R.S. 47:1511</w:t>
      </w:r>
      <w:bookmarkEnd w:id="595"/>
      <w:r w:rsidRPr="00860895">
        <w:t>.</w:t>
      </w:r>
    </w:p>
    <w:p w14:paraId="4AEC86FC" w14:textId="77777777" w:rsidR="00BE2C93" w:rsidRDefault="00BE2C93" w:rsidP="00BE2C93">
      <w:pPr>
        <w:pStyle w:val="HistoricalNote"/>
      </w:pPr>
      <w:r w:rsidRPr="00860895">
        <w:t>HISTORICAL NOTE:</w:t>
      </w:r>
      <w:r w:rsidRPr="00860895">
        <w:tab/>
        <w:t xml:space="preserve">Promulgated by the Department of Revenue and Taxation, Income Tax Section, LR 14:108 (February 1988), repromulgated by the Department of Revenue, Policy </w:t>
      </w:r>
      <w:r w:rsidRPr="00860895">
        <w:t>Services Division, LR 30:485 (March 2004), amended LR 30:2860 (December 2004), amended by the Department of Revenue, Tax Policy and Planning Division, LR 52:</w:t>
      </w:r>
    </w:p>
    <w:p w14:paraId="6F034756" w14:textId="77777777" w:rsidR="00BE2C93" w:rsidRPr="00860895" w:rsidRDefault="00BE2C93" w:rsidP="00BE2C93">
      <w:pPr>
        <w:pStyle w:val="RegCodeTitle"/>
      </w:pPr>
      <w:r w:rsidRPr="00860895">
        <w:t>Family Impact Statement</w:t>
      </w:r>
    </w:p>
    <w:p w14:paraId="6BD4AD9E" w14:textId="77777777" w:rsidR="00BE2C93" w:rsidRPr="00860895" w:rsidRDefault="00BE2C93" w:rsidP="00BE2C93">
      <w:pPr>
        <w:pStyle w:val="A0"/>
      </w:pPr>
      <w:r w:rsidRPr="00860895">
        <w:t>The proposed Rule should not have any known or foreseeable impact on any family as defined by R.S. 49:972(D) or on family formation, stability and autonomy. Specifically, the implementation of the proposed amendment will have no known or foreseeable effect on:</w:t>
      </w:r>
    </w:p>
    <w:p w14:paraId="59157E82" w14:textId="77777777" w:rsidR="00BE2C93" w:rsidRPr="00860895" w:rsidRDefault="00BE2C93" w:rsidP="00BE2C93">
      <w:pPr>
        <w:pStyle w:val="1"/>
      </w:pPr>
      <w:r w:rsidRPr="00860895">
        <w:t>1.</w:t>
      </w:r>
      <w:r w:rsidRPr="00860895">
        <w:tab/>
        <w:t>the stability of the family.</w:t>
      </w:r>
    </w:p>
    <w:p w14:paraId="28A321A9" w14:textId="77777777" w:rsidR="00BE2C93" w:rsidRPr="00860895" w:rsidRDefault="00BE2C93" w:rsidP="00BE2C93">
      <w:pPr>
        <w:pStyle w:val="1"/>
      </w:pPr>
      <w:r w:rsidRPr="00860895">
        <w:t>2.</w:t>
      </w:r>
      <w:r w:rsidRPr="00860895">
        <w:tab/>
        <w:t>the authority and rights of parents regarding the education and supervision of their children.</w:t>
      </w:r>
    </w:p>
    <w:p w14:paraId="154F2178" w14:textId="77777777" w:rsidR="00BE2C93" w:rsidRPr="00860895" w:rsidRDefault="00BE2C93" w:rsidP="00BE2C93">
      <w:pPr>
        <w:pStyle w:val="1"/>
      </w:pPr>
      <w:r w:rsidRPr="00860895">
        <w:t>3.</w:t>
      </w:r>
      <w:r w:rsidRPr="00860895">
        <w:tab/>
        <w:t>the functioning of the family.</w:t>
      </w:r>
    </w:p>
    <w:p w14:paraId="17C3C09A" w14:textId="77777777" w:rsidR="00BE2C93" w:rsidRPr="00860895" w:rsidRDefault="00BE2C93" w:rsidP="00BE2C93">
      <w:pPr>
        <w:pStyle w:val="1"/>
      </w:pPr>
      <w:r w:rsidRPr="00860895">
        <w:t>4.</w:t>
      </w:r>
      <w:r w:rsidRPr="00860895">
        <w:tab/>
        <w:t>family earnings and family budget.</w:t>
      </w:r>
    </w:p>
    <w:p w14:paraId="4BC09CC6" w14:textId="77777777" w:rsidR="00BE2C93" w:rsidRPr="00860895" w:rsidRDefault="00BE2C93" w:rsidP="00BE2C93">
      <w:pPr>
        <w:pStyle w:val="1"/>
      </w:pPr>
      <w:r w:rsidRPr="00860895">
        <w:t>5.</w:t>
      </w:r>
      <w:r w:rsidRPr="00860895">
        <w:tab/>
        <w:t>the behavior and personal responsibility of children.</w:t>
      </w:r>
    </w:p>
    <w:p w14:paraId="374B470D" w14:textId="77777777" w:rsidR="00BE2C93" w:rsidRPr="00860895" w:rsidRDefault="00BE2C93" w:rsidP="00BE2C93">
      <w:pPr>
        <w:pStyle w:val="1"/>
      </w:pPr>
      <w:r w:rsidRPr="00860895">
        <w:t>6.</w:t>
      </w:r>
      <w:r w:rsidRPr="00860895">
        <w:tab/>
        <w:t>the ability of the family or a local government to perform this function.</w:t>
      </w:r>
    </w:p>
    <w:p w14:paraId="5DF17F82" w14:textId="77777777" w:rsidR="00BE2C93" w:rsidRPr="00860895" w:rsidRDefault="00BE2C93" w:rsidP="00BE2C93">
      <w:pPr>
        <w:pStyle w:val="RegCodeTitle"/>
      </w:pPr>
      <w:r w:rsidRPr="00860895">
        <w:t xml:space="preserve">Poverty </w:t>
      </w:r>
      <w:r>
        <w:t xml:space="preserve">Impact </w:t>
      </w:r>
      <w:r w:rsidRPr="00860895">
        <w:t>Statement</w:t>
      </w:r>
    </w:p>
    <w:p w14:paraId="14B58A80" w14:textId="77777777" w:rsidR="00BE2C93" w:rsidRPr="00860895" w:rsidRDefault="00BE2C93" w:rsidP="00BE2C93">
      <w:pPr>
        <w:pStyle w:val="A0"/>
      </w:pPr>
      <w:r w:rsidRPr="00860895">
        <w:t>This proposed Rule will have no impact on poverty as described in R.S. 49:973.</w:t>
      </w:r>
    </w:p>
    <w:p w14:paraId="138F1609" w14:textId="77777777" w:rsidR="00BE2C93" w:rsidRPr="00860895" w:rsidRDefault="00BE2C93" w:rsidP="00BE2C93">
      <w:pPr>
        <w:pStyle w:val="RegCodeTitle"/>
      </w:pPr>
      <w:r w:rsidRPr="00860895">
        <w:t>Small Business Analysis</w:t>
      </w:r>
    </w:p>
    <w:p w14:paraId="734D2052" w14:textId="77777777" w:rsidR="00BE2C93" w:rsidRPr="00860895" w:rsidRDefault="00BE2C93" w:rsidP="00BE2C93">
      <w:pPr>
        <w:pStyle w:val="A0"/>
      </w:pPr>
      <w:r w:rsidRPr="00860895">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70DDEDCF" w14:textId="77777777" w:rsidR="00BE2C93" w:rsidRPr="00860895" w:rsidRDefault="00BE2C93" w:rsidP="00BE2C93">
      <w:pPr>
        <w:pStyle w:val="RegCodeTitle"/>
      </w:pPr>
      <w:r w:rsidRPr="00860895">
        <w:t>Provider Impact Statement</w:t>
      </w:r>
    </w:p>
    <w:p w14:paraId="0CF92081" w14:textId="77777777" w:rsidR="00BE2C93" w:rsidRPr="00860895" w:rsidRDefault="00BE2C93" w:rsidP="00BE2C93">
      <w:pPr>
        <w:pStyle w:val="A0"/>
      </w:pPr>
      <w:r w:rsidRPr="00860895">
        <w:t>The proposed Rule will have no known or foreseeable effect on:</w:t>
      </w:r>
    </w:p>
    <w:p w14:paraId="4C60A38B" w14:textId="77777777" w:rsidR="00BE2C93" w:rsidRPr="00860895" w:rsidRDefault="00BE2C93" w:rsidP="00BE2C93">
      <w:pPr>
        <w:pStyle w:val="1"/>
      </w:pPr>
      <w:r w:rsidRPr="00860895">
        <w:t>1.</w:t>
      </w:r>
      <w:r w:rsidRPr="00860895">
        <w:tab/>
        <w:t>the staffing levels requirements or qualifications required to provide the same level of service.</w:t>
      </w:r>
    </w:p>
    <w:p w14:paraId="326EEB8E" w14:textId="77777777" w:rsidR="00BE2C93" w:rsidRPr="00860895" w:rsidRDefault="00BE2C93" w:rsidP="00BE2C93">
      <w:pPr>
        <w:pStyle w:val="1"/>
      </w:pPr>
      <w:r w:rsidRPr="00860895">
        <w:t>2.</w:t>
      </w:r>
      <w:r w:rsidRPr="00860895">
        <w:tab/>
        <w:t>the total direct and indirect effect on the cost to the provider to provide the same level of service.</w:t>
      </w:r>
    </w:p>
    <w:p w14:paraId="644F7B2E" w14:textId="77777777" w:rsidR="00BE2C93" w:rsidRPr="00860895" w:rsidRDefault="00BE2C93" w:rsidP="00BE2C93">
      <w:pPr>
        <w:pStyle w:val="1"/>
      </w:pPr>
      <w:r w:rsidRPr="00860895">
        <w:t>3.</w:t>
      </w:r>
      <w:r w:rsidRPr="00860895">
        <w:tab/>
        <w:t>the overall effect on the ability of the provider to provide the same level of service.</w:t>
      </w:r>
    </w:p>
    <w:p w14:paraId="58357052" w14:textId="77777777" w:rsidR="00BE2C93" w:rsidRPr="00860895" w:rsidRDefault="00BE2C93" w:rsidP="00BE2C93">
      <w:pPr>
        <w:pStyle w:val="RegCodeTitle"/>
      </w:pPr>
      <w:r w:rsidRPr="00860895">
        <w:t>Public Comments</w:t>
      </w:r>
    </w:p>
    <w:p w14:paraId="1522E71D" w14:textId="77777777" w:rsidR="00BE2C93" w:rsidRPr="00860895" w:rsidRDefault="00BE2C93" w:rsidP="00BE2C93">
      <w:pPr>
        <w:pStyle w:val="A0"/>
      </w:pPr>
      <w:r w:rsidRPr="00860895">
        <w:t>Any interested person may submit written data, views, arguments or comments regarding these proposed amendments to Brad Blanchard, Attorney, Tax Policy and Planning Division, by email to bradley.blanchard@la.gov. All comments must be received no later than Monday, July 27, 2026, at 4 p.m.</w:t>
      </w:r>
    </w:p>
    <w:p w14:paraId="7708F788" w14:textId="77777777" w:rsidR="00BE2C93" w:rsidRPr="00860895" w:rsidRDefault="00BE2C93" w:rsidP="00BE2C93">
      <w:pPr>
        <w:pStyle w:val="RegCodeTitle"/>
      </w:pPr>
      <w:r w:rsidRPr="00860895">
        <w:t>Public Hearing</w:t>
      </w:r>
    </w:p>
    <w:p w14:paraId="2E0D1EDC" w14:textId="77777777" w:rsidR="00BE2C93" w:rsidRDefault="00BE2C93" w:rsidP="00BE2C93">
      <w:pPr>
        <w:pStyle w:val="A0"/>
        <w:rPr>
          <w:color w:val="000000"/>
          <w:bdr w:val="none" w:sz="0" w:space="0" w:color="auto" w:frame="1"/>
        </w:rPr>
      </w:pPr>
      <w:r w:rsidRPr="00860895">
        <w:rPr>
          <w:bdr w:val="none" w:sz="0" w:space="0" w:color="auto" w:frame="1"/>
          <w:shd w:val="clear" w:color="auto" w:fill="FFFFFF"/>
        </w:rPr>
        <w:t xml:space="preserve">Interested persons may submit a written request for a public hearing no later than Friday, July 10, 2026, at 4:30 p.m. Requests may be submitted </w:t>
      </w:r>
      <w:r w:rsidRPr="00860895">
        <w:t xml:space="preserve">via email to bradley.blanchard@la.gov and reference Corporation Returns. </w:t>
      </w:r>
      <w:r w:rsidRPr="00860895">
        <w:rPr>
          <w:color w:val="000000"/>
          <w:bdr w:val="none" w:sz="0" w:space="0" w:color="auto" w:frame="1"/>
        </w:rPr>
        <w:t>Pursuant to R.S. 49:961(B)(1), a public hearing will be held only if</w:t>
      </w:r>
      <w:r>
        <w:rPr>
          <w:color w:val="000000"/>
          <w:bdr w:val="none" w:sz="0" w:space="0" w:color="auto" w:frame="1"/>
        </w:rPr>
        <w:t xml:space="preserve"> </w:t>
      </w:r>
      <w:r w:rsidRPr="00860895">
        <w:rPr>
          <w:color w:val="000000"/>
          <w:bdr w:val="none" w:sz="0" w:space="0" w:color="auto" w:frame="1"/>
        </w:rPr>
        <w:t xml:space="preserve">the statutory requirements are satisfied. If those </w:t>
      </w:r>
      <w:r w:rsidRPr="00813AC1">
        <w:t>requirements</w:t>
      </w:r>
      <w:r w:rsidRPr="00860895">
        <w:rPr>
          <w:color w:val="000000"/>
          <w:bdr w:val="none" w:sz="0" w:space="0" w:color="auto" w:frame="1"/>
        </w:rPr>
        <w:t xml:space="preserve"> are met, the hearing will take place on Tuesday, July 28, 2026, at 10:30 a.m. in the River Room, located on the seventh floor of the</w:t>
      </w:r>
      <w:r>
        <w:rPr>
          <w:color w:val="000000"/>
          <w:bdr w:val="none" w:sz="0" w:space="0" w:color="auto" w:frame="1"/>
        </w:rPr>
        <w:t xml:space="preserve"> </w:t>
      </w:r>
      <w:r w:rsidRPr="00860895">
        <w:rPr>
          <w:color w:val="000000"/>
          <w:bdr w:val="none" w:sz="0" w:space="0" w:color="auto" w:frame="1"/>
        </w:rPr>
        <w:t xml:space="preserve">LaSalle Building, 617 North Third Street, Baton Rouge, LA 70802, to receive oral and written comments from interested persons. </w:t>
      </w:r>
      <w:r w:rsidRPr="00860895">
        <w:t>If the requirements have been met and a public hearing will be held, notice of the hearing will be posted under the respective rule topic on the Department’s</w:t>
      </w:r>
      <w:r w:rsidRPr="00860895">
        <w:rPr>
          <w:color w:val="000000"/>
          <w:bdr w:val="none" w:sz="0" w:space="0" w:color="auto" w:frame="1"/>
        </w:rPr>
        <w:t xml:space="preserve"> website at </w:t>
      </w:r>
      <w:r w:rsidRPr="00860895">
        <w:rPr>
          <w:bdr w:val="none" w:sz="0" w:space="0" w:color="auto" w:frame="1"/>
        </w:rPr>
        <w:t>https://revenue.louisiana.gov/tax-policy/rules-regulations</w:t>
      </w:r>
      <w:r w:rsidRPr="00860895">
        <w:rPr>
          <w:color w:val="000000"/>
          <w:bdr w:val="none" w:sz="0" w:space="0" w:color="auto" w:frame="1"/>
        </w:rPr>
        <w:t xml:space="preserve">, under “Types,” </w:t>
      </w:r>
      <w:r w:rsidRPr="00860895">
        <w:t>then</w:t>
      </w:r>
      <w:r w:rsidRPr="00860895">
        <w:rPr>
          <w:color w:val="000000"/>
          <w:bdr w:val="none" w:sz="0" w:space="0" w:color="auto" w:frame="1"/>
        </w:rPr>
        <w:t xml:space="preserve"> “Nonemergency Rulemaking.”</w:t>
      </w:r>
      <w:r w:rsidRPr="00860895">
        <w:t xml:space="preserve"> </w:t>
      </w:r>
      <w:r w:rsidRPr="00860895">
        <w:rPr>
          <w:color w:val="000000"/>
          <w:bdr w:val="none" w:sz="0" w:space="0" w:color="auto" w:frame="1"/>
        </w:rPr>
        <w:t xml:space="preserve">A posted notice confirms that </w:t>
      </w:r>
      <w:r>
        <w:rPr>
          <w:color w:val="000000"/>
          <w:bdr w:val="none" w:sz="0" w:space="0" w:color="auto" w:frame="1"/>
        </w:rPr>
        <w:br w:type="page"/>
      </w:r>
    </w:p>
    <w:p w14:paraId="48659A8A" w14:textId="77777777" w:rsidR="00BE2C93" w:rsidRPr="00860895" w:rsidRDefault="00BE2C93" w:rsidP="00BE2C93">
      <w:pPr>
        <w:pStyle w:val="A0"/>
        <w:ind w:firstLine="0"/>
      </w:pPr>
      <w:r w:rsidRPr="00860895">
        <w:rPr>
          <w:color w:val="000000"/>
          <w:bdr w:val="none" w:sz="0" w:space="0" w:color="auto" w:frame="1"/>
        </w:rPr>
        <w:lastRenderedPageBreak/>
        <w:t>the statutory hearing requirements have been met and that the hearing will be held. If no notice appears, a public hearing will not be conducted.</w:t>
      </w:r>
      <w:r w:rsidRPr="00860895">
        <w:t xml:space="preserve"> </w:t>
      </w:r>
    </w:p>
    <w:p w14:paraId="7CE677F2" w14:textId="77777777" w:rsidR="00BE2C93" w:rsidRDefault="00BE2C93" w:rsidP="00BE2C93">
      <w:pPr>
        <w:pStyle w:val="A0"/>
      </w:pPr>
      <w:r w:rsidRPr="00860895">
        <w:t>In accordance with the Americans with Disabilities Act, should individuals with a disability need an accommodation in order to participate, contact Brad Blanchard by email at LDRadarequests@la.gov or by phone at (225) 219-2780.</w:t>
      </w:r>
    </w:p>
    <w:p w14:paraId="30947A9F" w14:textId="77777777" w:rsidR="00BE2C93" w:rsidRDefault="00BE2C93" w:rsidP="00BE2C93">
      <w:pPr>
        <w:pStyle w:val="A0"/>
      </w:pPr>
    </w:p>
    <w:p w14:paraId="4B30FB68" w14:textId="77777777" w:rsidR="00BE2C93" w:rsidRPr="00860895" w:rsidRDefault="00BE2C93" w:rsidP="00BE2C93">
      <w:pPr>
        <w:pStyle w:val="RegSignature"/>
      </w:pPr>
      <w:r w:rsidRPr="00860895">
        <w:t>Jarrod J. Coniglio</w:t>
      </w:r>
    </w:p>
    <w:p w14:paraId="31298FDC" w14:textId="77777777" w:rsidR="00BE2C93" w:rsidRDefault="00BE2C93" w:rsidP="00BE2C93">
      <w:pPr>
        <w:pStyle w:val="RegSignature"/>
      </w:pPr>
      <w:r w:rsidRPr="00860895">
        <w:t>Secretary</w:t>
      </w:r>
    </w:p>
    <w:p w14:paraId="2280C4EA" w14:textId="77777777" w:rsidR="00BE2C93" w:rsidRDefault="00BE2C93" w:rsidP="00BE2C93">
      <w:pPr>
        <w:pStyle w:val="RegCodePart"/>
        <w:rPr>
          <w:noProof w:val="0"/>
        </w:rPr>
      </w:pPr>
    </w:p>
    <w:p w14:paraId="410EFE41" w14:textId="77777777" w:rsidR="00BE2C93" w:rsidRDefault="00BE2C93" w:rsidP="00BE2C93">
      <w:pPr>
        <w:pStyle w:val="RegCodePart"/>
        <w:rPr>
          <w:noProof w:val="0"/>
        </w:rPr>
      </w:pPr>
      <w:r>
        <w:rPr>
          <w:noProof w:val="0"/>
        </w:rPr>
        <w:t>FISCAL AND ECONOMIC IMPACT STATEMENT FOR ADMINISTRATIVE RULES</w:t>
      </w:r>
    </w:p>
    <w:p w14:paraId="773CD4C2" w14:textId="77777777" w:rsidR="00BE2C93" w:rsidRDefault="00BE2C93" w:rsidP="00BE2C93">
      <w:pPr>
        <w:pStyle w:val="RegCodePart"/>
      </w:pPr>
      <w:r>
        <w:t xml:space="preserve">RULE TITLE:  </w:t>
      </w:r>
      <w:r w:rsidRPr="00813AC1">
        <w:t>Corporation Returns</w:t>
      </w:r>
    </w:p>
    <w:p w14:paraId="73BB0BD0" w14:textId="77777777" w:rsidR="00BE2C93" w:rsidRDefault="00BE2C93" w:rsidP="00BE2C93">
      <w:pPr>
        <w:pStyle w:val="Chapter"/>
        <w:jc w:val="center"/>
      </w:pPr>
    </w:p>
    <w:p w14:paraId="69C115C8"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2F6D972A" w14:textId="77777777" w:rsidR="00BE2C93" w:rsidRPr="00813AC1" w:rsidRDefault="00BE2C93" w:rsidP="00BE2C93">
      <w:pPr>
        <w:pStyle w:val="RegFE2"/>
      </w:pPr>
      <w:r w:rsidRPr="00813AC1">
        <w:t>The proposed rule is not anticipated to result in any direct material effect on implementation costs or savings to state or local governmental units.</w:t>
      </w:r>
    </w:p>
    <w:p w14:paraId="1A4CE341" w14:textId="77777777" w:rsidR="00BE2C93" w:rsidRDefault="00BE2C93" w:rsidP="00BE2C93">
      <w:pPr>
        <w:pStyle w:val="RegFE2"/>
        <w:rPr>
          <w:noProof w:val="0"/>
        </w:rPr>
      </w:pPr>
      <w:r w:rsidRPr="00813AC1">
        <w:rPr>
          <w:noProof w:val="0"/>
        </w:rPr>
        <w:t>The proposed regulation amends LAC 61:I.1148 to simplify the process for closing a corporation's account with the Louisiana Department of Revenue by removing documentation requirements when filing a final corporate income tax return upon its liquidation or dissolution. Corporations will no longer be required to include an outline of the dissolution plan, certain dissolution dates, shareholder information, consideration paid, and tax treatment under the Internal Revenue Code when filing the final corporate income tax return. The amendment aims to streamline compliance while maintaining clarity and accessibility to corporations. It also updates references to current filing deadlines for short-period corporate returns related to ownership changes and one-day returns, moving the due date from the fourth to the fifth month following the end of the relevant calendar month.</w:t>
      </w:r>
    </w:p>
    <w:p w14:paraId="12B6E28C"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0D1DD59A" w14:textId="77777777" w:rsidR="00BE2C93" w:rsidRDefault="00BE2C93" w:rsidP="00BE2C93">
      <w:pPr>
        <w:pStyle w:val="RegFE2"/>
        <w:rPr>
          <w:noProof w:val="0"/>
        </w:rPr>
      </w:pPr>
      <w:r w:rsidRPr="00813AC1">
        <w:rPr>
          <w:noProof w:val="0"/>
        </w:rPr>
        <w:t>The proposed rule is not anticipated to materially impact revenue collections of state or local government units because it only changes documentation requirements and filing deadlines, not the taxable base, tax rate, or calculation of liabilities. Corporations are still required to pay all their tax liability upon their liquidation and dissolution accurately.</w:t>
      </w:r>
    </w:p>
    <w:p w14:paraId="4C982606"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03F78D0C" w14:textId="77777777" w:rsidR="00BE2C93" w:rsidRDefault="00BE2C93" w:rsidP="00BE2C93">
      <w:pPr>
        <w:pStyle w:val="RegFE2"/>
        <w:rPr>
          <w:noProof w:val="0"/>
        </w:rPr>
      </w:pPr>
      <w:r w:rsidRPr="00813AC1">
        <w:rPr>
          <w:noProof w:val="0"/>
        </w:rPr>
        <w:t>The proposed amendment is expected to reduce time and administrative costs for corporations and small businesses by eliminating documentation requirements when filing a final corporate income tax return upon liquidation and dissolution. No additional financial burden is imposed on businesses as there is no change in tax liability. The proposed amendment, however, streamlines compliance and simplifies filing without affecting corporate tax collections.</w:t>
      </w:r>
    </w:p>
    <w:p w14:paraId="4AEAC92B" w14:textId="77777777" w:rsidR="00BE2C93" w:rsidRDefault="00BE2C93" w:rsidP="00BE2C93">
      <w:pPr>
        <w:pStyle w:val="RegFE1"/>
        <w:rPr>
          <w:noProof w:val="0"/>
        </w:rPr>
      </w:pPr>
      <w:r>
        <w:rPr>
          <w:noProof w:val="0"/>
        </w:rPr>
        <w:t>IV.</w:t>
      </w:r>
      <w:r>
        <w:rPr>
          <w:noProof w:val="0"/>
        </w:rPr>
        <w:tab/>
        <w:t>ESTIMATED EFFECT ON COMPETITION AND EMPLOYMENT (Summary)</w:t>
      </w:r>
    </w:p>
    <w:p w14:paraId="2C345F39" w14:textId="77777777" w:rsidR="00BE2C93" w:rsidRDefault="00BE2C93" w:rsidP="00BE2C93">
      <w:pPr>
        <w:pStyle w:val="RegFE2"/>
        <w:rPr>
          <w:noProof w:val="0"/>
        </w:rPr>
      </w:pPr>
      <w:r w:rsidRPr="00813AC1">
        <w:rPr>
          <w:noProof w:val="0"/>
        </w:rPr>
        <w:t>No material impact on competition and employment is anticipated due to this proposed amendment.</w:t>
      </w:r>
    </w:p>
    <w:p w14:paraId="7035D70F" w14:textId="77777777" w:rsidR="00BE2C93" w:rsidRDefault="00BE2C93" w:rsidP="00BE2C93">
      <w:pPr>
        <w:pStyle w:val="RegFE2"/>
        <w:rPr>
          <w:noProof w:val="0"/>
        </w:rPr>
      </w:pPr>
    </w:p>
    <w:p w14:paraId="5C8853FB"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Brandea Averett</w:t>
      </w:r>
      <w:r w:rsidRPr="0021739A">
        <w:rPr>
          <w:noProof w:val="0"/>
          <w:kern w:val="2"/>
          <w:sz w:val="18"/>
        </w:rPr>
        <w:tab/>
      </w:r>
      <w:r>
        <w:rPr>
          <w:noProof w:val="0"/>
          <w:kern w:val="2"/>
          <w:sz w:val="18"/>
        </w:rPr>
        <w:t>Alan M. Boxberger</w:t>
      </w:r>
    </w:p>
    <w:p w14:paraId="750AB5FF"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Deputy Secretary</w:t>
      </w:r>
      <w:r w:rsidRPr="0021739A">
        <w:rPr>
          <w:noProof w:val="0"/>
          <w:kern w:val="2"/>
          <w:sz w:val="18"/>
        </w:rPr>
        <w:tab/>
      </w:r>
      <w:r>
        <w:rPr>
          <w:noProof w:val="0"/>
          <w:kern w:val="2"/>
          <w:sz w:val="18"/>
        </w:rPr>
        <w:t>Legislative Fiscal Officer</w:t>
      </w:r>
    </w:p>
    <w:p w14:paraId="36F4F478" w14:textId="77777777" w:rsidR="00BE2C93" w:rsidRPr="0021739A" w:rsidRDefault="00BE2C93" w:rsidP="00BE2C93">
      <w:pPr>
        <w:pStyle w:val="RegLogNumber"/>
        <w:tabs>
          <w:tab w:val="left" w:pos="2880"/>
          <w:tab w:val="decimal" w:pos="3096"/>
        </w:tabs>
        <w:ind w:left="108"/>
        <w:outlineLvl w:val="8"/>
        <w:rPr>
          <w:noProof w:val="0"/>
          <w:kern w:val="2"/>
          <w:sz w:val="18"/>
        </w:rPr>
      </w:pPr>
      <w:r>
        <w:t>2606#026</w:t>
      </w:r>
      <w:r w:rsidRPr="0021739A">
        <w:rPr>
          <w:noProof w:val="0"/>
          <w:kern w:val="2"/>
          <w:sz w:val="20"/>
        </w:rPr>
        <w:tab/>
      </w:r>
      <w:r>
        <w:rPr>
          <w:noProof w:val="0"/>
          <w:kern w:val="2"/>
          <w:sz w:val="18"/>
        </w:rPr>
        <w:t>Legislative Fiscal Office</w:t>
      </w:r>
    </w:p>
    <w:p w14:paraId="6E536ABF" w14:textId="77777777" w:rsidR="00BE2C93" w:rsidRPr="00B23272" w:rsidRDefault="00BE2C93" w:rsidP="00BE2C93"/>
    <w:p w14:paraId="11330259" w14:textId="77777777" w:rsidR="00BE2C93" w:rsidRDefault="00BE2C93" w:rsidP="00BE2C93">
      <w:pPr>
        <w:pStyle w:val="RegItemFirstLine"/>
      </w:pPr>
      <w:r>
        <w:t>NOTICE OF INTENT</w:t>
      </w:r>
    </w:p>
    <w:p w14:paraId="6CEDC59B" w14:textId="77777777" w:rsidR="00BE2C93" w:rsidRDefault="00BE2C93" w:rsidP="00BE2C93">
      <w:pPr>
        <w:pStyle w:val="RegDepartment"/>
      </w:pPr>
      <w:r>
        <w:t>Department of Revenue</w:t>
      </w:r>
    </w:p>
    <w:p w14:paraId="78C2AAC4" w14:textId="77777777" w:rsidR="00BE2C93" w:rsidRPr="00582707" w:rsidRDefault="00BE2C93" w:rsidP="00BE2C93">
      <w:pPr>
        <w:pStyle w:val="RegDepartment"/>
      </w:pPr>
      <w:r>
        <w:t>Tax Policy and Planning Division</w:t>
      </w:r>
    </w:p>
    <w:p w14:paraId="5F1E0AED" w14:textId="77777777" w:rsidR="00BE2C93" w:rsidRDefault="00BE2C93" w:rsidP="00BE2C93">
      <w:pPr>
        <w:pStyle w:val="RegItemTitle"/>
        <w:spacing w:before="240"/>
        <w:rPr>
          <w:bCs/>
        </w:rPr>
      </w:pPr>
      <w:r w:rsidRPr="00732DDF">
        <w:t>Income: Corporation Income Tax</w:t>
      </w:r>
      <w:r>
        <w:br/>
      </w:r>
      <w:r w:rsidRPr="00732DDF">
        <w:rPr>
          <w:bCs/>
        </w:rPr>
        <w:t>(LAC 61:I.1135 and 1136)</w:t>
      </w:r>
    </w:p>
    <w:p w14:paraId="1E960B54" w14:textId="77777777" w:rsidR="00BE2C93" w:rsidRPr="00732DDF" w:rsidRDefault="00BE2C93" w:rsidP="00BE2C93">
      <w:pPr>
        <w:pStyle w:val="A0"/>
      </w:pPr>
      <w:r w:rsidRPr="00732DDF">
        <w:t xml:space="preserve">Under the authority of R.S. 47:1511 and 287.95 and in accordance with the provisions of the Administrative Procedure Act, R.S. 49:950 et seq., the Department of Revenue, Tax Policy and Planning Division proposes to amend LAC 61:I.1135 and 1136 relative to the sourcing and exclusion of certain sales for purposes of calculating Louisiana income. </w:t>
      </w:r>
    </w:p>
    <w:p w14:paraId="7D3D5833" w14:textId="77777777" w:rsidR="00BE2C93" w:rsidRPr="00732DDF" w:rsidRDefault="00BE2C93" w:rsidP="00BE2C93">
      <w:pPr>
        <w:pStyle w:val="A0"/>
      </w:pPr>
      <w:r w:rsidRPr="00732DDF">
        <w:t>The proposed Rule implements Act 430 of the 2023 Regular Session. Act 430 removes certain sales from the types of sales treated as apportionable income and eliminates the requirement to exclude unassignable sales from both the numerator and the denominator of the sales factor.</w:t>
      </w:r>
    </w:p>
    <w:p w14:paraId="356D8FB1" w14:textId="77777777" w:rsidR="00BE2C93" w:rsidRPr="00732DDF" w:rsidRDefault="00BE2C93" w:rsidP="00BE2C93">
      <w:pPr>
        <w:pStyle w:val="A0"/>
      </w:pPr>
      <w:r w:rsidRPr="00732DDF">
        <w:t>This proposed Rule is written utilizing plain language principles to ensure clarity and accessibility for all users. It has also been reviewed and tested for compliance with web accessibility standards.</w:t>
      </w:r>
    </w:p>
    <w:p w14:paraId="472E5A2F" w14:textId="77777777" w:rsidR="00BE2C93" w:rsidRPr="00732DDF" w:rsidRDefault="00BE2C93" w:rsidP="00BE2C93">
      <w:pPr>
        <w:pStyle w:val="RegCodeTitle"/>
      </w:pPr>
      <w:r w:rsidRPr="00732DDF">
        <w:t>Title 61</w:t>
      </w:r>
    </w:p>
    <w:p w14:paraId="58469198" w14:textId="77777777" w:rsidR="00BE2C93" w:rsidRPr="00732DDF" w:rsidRDefault="00BE2C93" w:rsidP="00BE2C93">
      <w:pPr>
        <w:pStyle w:val="RegCodeTitle"/>
      </w:pPr>
      <w:r w:rsidRPr="00732DDF">
        <w:t>REVENUE AND TAXATION</w:t>
      </w:r>
    </w:p>
    <w:p w14:paraId="264C49DD" w14:textId="77777777" w:rsidR="00BE2C93" w:rsidRPr="00732DDF" w:rsidRDefault="00BE2C93" w:rsidP="00BE2C93">
      <w:pPr>
        <w:pStyle w:val="RegCodePart"/>
      </w:pPr>
      <w:r w:rsidRPr="00732DDF">
        <w:t>Part I.</w:t>
      </w:r>
      <w:r>
        <w:t xml:space="preserve">  </w:t>
      </w:r>
      <w:r w:rsidRPr="00732DDF">
        <w:t>Taxes Collected and Administered by the Secretary of Revenue</w:t>
      </w:r>
    </w:p>
    <w:p w14:paraId="57BA6E5D" w14:textId="77777777" w:rsidR="00BE2C93" w:rsidRPr="00732DDF" w:rsidRDefault="00BE2C93" w:rsidP="00BE2C93">
      <w:pPr>
        <w:pStyle w:val="Chapter"/>
      </w:pPr>
      <w:r w:rsidRPr="00732DDF">
        <w:t>Chapter 11.</w:t>
      </w:r>
      <w:r w:rsidRPr="00732DDF">
        <w:tab/>
        <w:t>Income: Corporation Income Tax</w:t>
      </w:r>
      <w:r w:rsidRPr="00732DDF">
        <w:tab/>
      </w:r>
    </w:p>
    <w:p w14:paraId="2628BFC7" w14:textId="77777777" w:rsidR="00BE2C93" w:rsidRPr="00732DDF" w:rsidRDefault="00BE2C93" w:rsidP="00BE2C93">
      <w:pPr>
        <w:pStyle w:val="Section"/>
      </w:pPr>
      <w:r w:rsidRPr="00732DDF">
        <w:t>§1135.</w:t>
      </w:r>
      <w:r w:rsidRPr="00732DDF">
        <w:tab/>
        <w:t>Sourcing of Sales Other Than Sales of Tangible Personal Property</w:t>
      </w:r>
    </w:p>
    <w:p w14:paraId="0451EE8B" w14:textId="77777777" w:rsidR="00BE2C93" w:rsidRPr="00732DDF" w:rsidRDefault="00BE2C93" w:rsidP="00BE2C93">
      <w:pPr>
        <w:pStyle w:val="A0"/>
      </w:pPr>
      <w:r w:rsidRPr="00732DDF">
        <w:t>A. - B.</w:t>
      </w:r>
      <w:r w:rsidRPr="00732DDF">
        <w:tab/>
        <w:t>…</w:t>
      </w:r>
    </w:p>
    <w:p w14:paraId="5638F547" w14:textId="77777777" w:rsidR="00BE2C93" w:rsidRPr="00732DDF" w:rsidRDefault="00BE2C93" w:rsidP="00BE2C93">
      <w:pPr>
        <w:pStyle w:val="1"/>
      </w:pPr>
      <w:r w:rsidRPr="00732DDF">
        <w:t>1.</w:t>
      </w:r>
      <w:r w:rsidRPr="00732DDF">
        <w:tab/>
        <w:t>determining whether and to what extent the market for a sale other than the sale of tangible personal property is in Louisiana, and</w:t>
      </w:r>
      <w:r w:rsidRPr="00732DDF">
        <w:tab/>
      </w:r>
    </w:p>
    <w:p w14:paraId="62269A21" w14:textId="77777777" w:rsidR="00BE2C93" w:rsidRPr="00732DDF" w:rsidRDefault="00BE2C93" w:rsidP="00BE2C93">
      <w:pPr>
        <w:pStyle w:val="1"/>
      </w:pPr>
      <w:r w:rsidRPr="00732DDF">
        <w:t>2.</w:t>
      </w:r>
      <w:r w:rsidRPr="00732DDF">
        <w:tab/>
        <w:t>reasonably approximating the state or states of assignment where the state or states cannot be determined.</w:t>
      </w:r>
    </w:p>
    <w:p w14:paraId="7DF3CF0F" w14:textId="77777777" w:rsidR="00BE2C93" w:rsidRPr="00732DDF" w:rsidRDefault="00BE2C93" w:rsidP="00BE2C93">
      <w:pPr>
        <w:pStyle w:val="1"/>
      </w:pPr>
      <w:r w:rsidRPr="00732DDF">
        <w:t>3. - 4.</w:t>
      </w:r>
      <w:r w:rsidRPr="00732DDF">
        <w:tab/>
        <w:t>Repealed.</w:t>
      </w:r>
    </w:p>
    <w:p w14:paraId="0D5B61F2" w14:textId="77777777" w:rsidR="00BE2C93" w:rsidRPr="00732DDF" w:rsidRDefault="00BE2C93" w:rsidP="00BE2C93">
      <w:pPr>
        <w:pStyle w:val="A0"/>
      </w:pPr>
      <w:r w:rsidRPr="00732DDF">
        <w:t>C. - F.3.</w:t>
      </w:r>
      <w:r w:rsidRPr="00732DDF">
        <w:tab/>
        <w:t>…</w:t>
      </w:r>
    </w:p>
    <w:p w14:paraId="05C93F2F" w14:textId="77777777" w:rsidR="00BE2C93" w:rsidRPr="00732DDF" w:rsidRDefault="00BE2C93" w:rsidP="00BE2C93">
      <w:pPr>
        <w:pStyle w:val="A0"/>
      </w:pPr>
      <w:r w:rsidRPr="00732DDF">
        <w:t>G.</w:t>
      </w:r>
      <w:r w:rsidRPr="00732DDF">
        <w:tab/>
        <w:t>Rule with Respect to Sales Factor</w:t>
      </w:r>
    </w:p>
    <w:p w14:paraId="14899F61" w14:textId="77777777" w:rsidR="00BE2C93" w:rsidRPr="00732DDF" w:rsidRDefault="00BE2C93" w:rsidP="00BE2C93">
      <w:pPr>
        <w:pStyle w:val="1"/>
      </w:pPr>
      <w:r w:rsidRPr="00732DDF">
        <w:t>1.</w:t>
      </w:r>
      <w:r w:rsidRPr="00732DDF">
        <w:tab/>
        <w:t>The sales factor only includes those amounts defined as sales under applicable statutes and regulations.</w:t>
      </w:r>
    </w:p>
    <w:p w14:paraId="7EB413A4" w14:textId="77777777" w:rsidR="00BE2C93" w:rsidRPr="00732DDF" w:rsidRDefault="00BE2C93" w:rsidP="00BE2C93">
      <w:pPr>
        <w:pStyle w:val="1"/>
      </w:pPr>
      <w:r w:rsidRPr="00732DDF">
        <w:t>2. - 4.</w:t>
      </w:r>
      <w:r w:rsidRPr="00732DDF">
        <w:tab/>
        <w:t>Repealed.</w:t>
      </w:r>
    </w:p>
    <w:p w14:paraId="5D627EC0" w14:textId="77777777" w:rsidR="00BE2C93" w:rsidRPr="00732DDF" w:rsidRDefault="00BE2C93" w:rsidP="00BE2C93">
      <w:pPr>
        <w:pStyle w:val="A0"/>
      </w:pPr>
      <w:r w:rsidRPr="00732DDF">
        <w:t>H. - H.2.b.i.(d).</w:t>
      </w:r>
      <w:r w:rsidRPr="00732DDF">
        <w:tab/>
        <w:t>…</w:t>
      </w:r>
    </w:p>
    <w:p w14:paraId="26A5757A" w14:textId="77777777" w:rsidR="00BE2C93" w:rsidRPr="00732DDF" w:rsidRDefault="00BE2C93" w:rsidP="00BE2C93">
      <w:pPr>
        <w:pStyle w:val="a1"/>
      </w:pPr>
      <w:r w:rsidRPr="00732DDF">
        <w:t>c.</w:t>
      </w:r>
      <w:r w:rsidRPr="00732DDF">
        <w:tab/>
        <w:t xml:space="preserve">Rule of Reasonable Approximation. In an instance in which the state or states where a service is actually received cannot be determined, but the taxpayer has sufficient information regarding the place of sale from which it can reasonably approximate the state or states where the service is received, the taxpayer shall reasonably approximate such state or states. </w:t>
      </w:r>
    </w:p>
    <w:p w14:paraId="3498881C" w14:textId="77777777" w:rsidR="00BE2C93" w:rsidRPr="00732DDF" w:rsidRDefault="00BE2C93" w:rsidP="00BE2C93">
      <w:pPr>
        <w:pStyle w:val="1"/>
      </w:pPr>
      <w:r w:rsidRPr="00C65C4F">
        <w:t>3. - 5.b.</w:t>
      </w:r>
      <w:r w:rsidRPr="00C65C4F">
        <w:tab/>
        <w:t>…</w:t>
      </w:r>
    </w:p>
    <w:p w14:paraId="5AAA7C40" w14:textId="77777777" w:rsidR="00BE2C93" w:rsidRPr="00732DDF" w:rsidRDefault="00BE2C93" w:rsidP="00BE2C93">
      <w:pPr>
        <w:pStyle w:val="A0"/>
      </w:pPr>
      <w:r w:rsidRPr="00732DDF">
        <w:t>I.</w:t>
      </w:r>
      <w:r w:rsidRPr="00732DDF">
        <w:tab/>
        <w:t>Sale of Immovable Property. In the case of the sale of immovable property, the receipts are sourced to Louisiana if and to the extent that the immovable property is located in Louisiana.</w:t>
      </w:r>
    </w:p>
    <w:p w14:paraId="596D9A89" w14:textId="77777777" w:rsidR="00BE2C93" w:rsidRPr="00732DDF" w:rsidRDefault="00BE2C93" w:rsidP="00BE2C93">
      <w:pPr>
        <w:pStyle w:val="A0"/>
      </w:pPr>
      <w:r w:rsidRPr="00732DDF">
        <w:t>J.</w:t>
      </w:r>
      <w:r w:rsidRPr="00732DDF">
        <w:tab/>
        <w:t>Repealed.</w:t>
      </w:r>
    </w:p>
    <w:p w14:paraId="5CCE5A33" w14:textId="77777777" w:rsidR="00BE2C93" w:rsidRDefault="00BE2C93" w:rsidP="00BE2C93">
      <w:pPr>
        <w:pStyle w:val="A0"/>
      </w:pPr>
      <w:r>
        <w:br w:type="page"/>
      </w:r>
    </w:p>
    <w:p w14:paraId="73674DF6" w14:textId="77777777" w:rsidR="00BE2C93" w:rsidRPr="00732DDF" w:rsidRDefault="00BE2C93" w:rsidP="00BE2C93">
      <w:pPr>
        <w:pStyle w:val="A0"/>
      </w:pPr>
      <w:r w:rsidRPr="00732DDF">
        <w:lastRenderedPageBreak/>
        <w:t>K.</w:t>
      </w:r>
      <w:r w:rsidRPr="00732DDF">
        <w:tab/>
        <w:t>Lease or License of Intangible Property. In the case of the lease or license of intangible property, the receipts are sourced to Louisiana if and to the extent that the intangible property is used in Louisiana.</w:t>
      </w:r>
    </w:p>
    <w:p w14:paraId="5D26C4BC" w14:textId="77777777" w:rsidR="00BE2C93" w:rsidRPr="00732DDF" w:rsidRDefault="00BE2C93" w:rsidP="00BE2C93">
      <w:pPr>
        <w:pStyle w:val="A0"/>
      </w:pPr>
      <w:r w:rsidRPr="00732DDF">
        <w:t>L. - L.3.a.</w:t>
      </w:r>
      <w:r w:rsidRPr="00732DDF">
        <w:tab/>
        <w:t>…</w:t>
      </w:r>
    </w:p>
    <w:p w14:paraId="33564F91" w14:textId="77777777" w:rsidR="00BE2C93" w:rsidRDefault="00BE2C93" w:rsidP="00BE2C93">
      <w:pPr>
        <w:pStyle w:val="1"/>
        <w:tabs>
          <w:tab w:val="clear" w:pos="979"/>
          <w:tab w:val="left" w:pos="1080"/>
        </w:tabs>
      </w:pPr>
      <w:r w:rsidRPr="00732DDF">
        <w:t>4. - 4.a.</w:t>
      </w:r>
      <w:r w:rsidRPr="00732DDF">
        <w:tab/>
        <w:t>Repealed.</w:t>
      </w:r>
    </w:p>
    <w:p w14:paraId="11373D67" w14:textId="77777777" w:rsidR="00BE2C93" w:rsidRPr="00732DDF" w:rsidRDefault="00BE2C93" w:rsidP="00BE2C93">
      <w:pPr>
        <w:pStyle w:val="AuthorityNote"/>
      </w:pPr>
      <w:r w:rsidRPr="00732DDF">
        <w:t>AUTHORITY NOTE:</w:t>
      </w:r>
      <w:r w:rsidRPr="00732DDF">
        <w:tab/>
        <w:t xml:space="preserve"> Promulgated in accordance with R.S. 47:1511 and R.S. 47: 287.95</w:t>
      </w:r>
    </w:p>
    <w:p w14:paraId="0F3B5616" w14:textId="77777777" w:rsidR="00BE2C93" w:rsidRDefault="00BE2C93" w:rsidP="00BE2C93">
      <w:pPr>
        <w:pStyle w:val="HistoricalNote"/>
      </w:pPr>
      <w:r w:rsidRPr="00732DDF">
        <w:t>HISTORICAL NOTE:</w:t>
      </w:r>
      <w:r>
        <w:tab/>
      </w:r>
      <w:r w:rsidRPr="00732DDF">
        <w:t>Promulgated by the Department of Revenue, LR 44:2218 (December 2018), amended by the Department of Revenue, Tax Policy and Planning Division, LR 52:</w:t>
      </w:r>
    </w:p>
    <w:p w14:paraId="72625046" w14:textId="77777777" w:rsidR="00BE2C93" w:rsidRPr="00732DDF" w:rsidRDefault="00BE2C93" w:rsidP="00BE2C93">
      <w:pPr>
        <w:pStyle w:val="Section"/>
      </w:pPr>
      <w:r w:rsidRPr="00732DDF">
        <w:t>§1136.</w:t>
      </w:r>
      <w:r w:rsidRPr="00732DDF">
        <w:tab/>
        <w:t xml:space="preserve">Sourcing of Certain Sales of Tangible Personal Property </w:t>
      </w:r>
    </w:p>
    <w:p w14:paraId="40AE75CE" w14:textId="77777777" w:rsidR="00BE2C93" w:rsidRPr="00732DDF" w:rsidRDefault="00BE2C93" w:rsidP="00BE2C93">
      <w:pPr>
        <w:pStyle w:val="A0"/>
      </w:pPr>
      <w:r w:rsidRPr="00732DDF">
        <w:t>A.</w:t>
      </w:r>
      <w:r w:rsidRPr="00732DDF">
        <w:tab/>
        <w:t>…</w:t>
      </w:r>
    </w:p>
    <w:p w14:paraId="7FEA3AB8" w14:textId="77777777" w:rsidR="00BE2C93" w:rsidRPr="00732DDF" w:rsidRDefault="00BE2C93" w:rsidP="00BE2C93">
      <w:pPr>
        <w:pStyle w:val="A0"/>
      </w:pPr>
      <w:r w:rsidRPr="00732DDF">
        <w:t>B. - C.2.</w:t>
      </w:r>
      <w:r w:rsidRPr="00732DDF">
        <w:tab/>
        <w:t>Repealed.</w:t>
      </w:r>
    </w:p>
    <w:p w14:paraId="57DBB1B5" w14:textId="77777777" w:rsidR="00BE2C93" w:rsidRPr="00732DDF" w:rsidRDefault="00BE2C93" w:rsidP="00BE2C93">
      <w:pPr>
        <w:pStyle w:val="A0"/>
      </w:pPr>
      <w:r w:rsidRPr="00732DDF">
        <w:t>D.</w:t>
      </w:r>
      <w:r w:rsidRPr="00732DDF">
        <w:tab/>
        <w:t>…</w:t>
      </w:r>
    </w:p>
    <w:p w14:paraId="223D592D" w14:textId="77777777" w:rsidR="00BE2C93" w:rsidRPr="00732DDF" w:rsidRDefault="00BE2C93" w:rsidP="00BE2C93">
      <w:pPr>
        <w:pStyle w:val="A0"/>
      </w:pPr>
      <w:r w:rsidRPr="00732DDF">
        <w:t>E.</w:t>
      </w:r>
      <w:r w:rsidRPr="00732DDF">
        <w:tab/>
        <w:t>Repealed.</w:t>
      </w:r>
    </w:p>
    <w:p w14:paraId="2692E6D2" w14:textId="77777777" w:rsidR="00BE2C93" w:rsidRDefault="00BE2C93" w:rsidP="00BE2C93">
      <w:pPr>
        <w:pStyle w:val="A0"/>
      </w:pPr>
      <w:r w:rsidRPr="00732DDF">
        <w:t>F. - F.3.</w:t>
      </w:r>
      <w:r w:rsidRPr="00732DDF">
        <w:tab/>
        <w:t>…</w:t>
      </w:r>
    </w:p>
    <w:p w14:paraId="6CADC71A" w14:textId="77777777" w:rsidR="00BE2C93" w:rsidRPr="00732DDF" w:rsidRDefault="00BE2C93" w:rsidP="00BE2C93">
      <w:pPr>
        <w:pStyle w:val="AuthorityNote"/>
      </w:pPr>
      <w:r w:rsidRPr="00732DDF">
        <w:t>AUTHORITY NOTE:</w:t>
      </w:r>
      <w:r>
        <w:tab/>
      </w:r>
      <w:r w:rsidRPr="00732DDF">
        <w:t>Promulgated in accordance with R.S. 47:1511 and R.S. 47:287.95.</w:t>
      </w:r>
    </w:p>
    <w:p w14:paraId="61BC0EDA" w14:textId="77777777" w:rsidR="00BE2C93" w:rsidRPr="00732DDF" w:rsidRDefault="00BE2C93" w:rsidP="00BE2C93">
      <w:pPr>
        <w:pStyle w:val="HistoricalNote"/>
      </w:pPr>
      <w:r w:rsidRPr="00732DDF">
        <w:t>HISTORICAL NOTE:</w:t>
      </w:r>
      <w:r w:rsidRPr="00732DDF">
        <w:tab/>
        <w:t>Promulgated by the Department of Revenue, LR 44:2221 (December 2018), amended by the Department of Revenue, Tax Policy and Planning Division, LR 52:</w:t>
      </w:r>
    </w:p>
    <w:p w14:paraId="0692BC4E" w14:textId="77777777" w:rsidR="00BE2C93" w:rsidRPr="00732DDF" w:rsidRDefault="00BE2C93" w:rsidP="00BE2C93">
      <w:pPr>
        <w:pStyle w:val="RegCodeTitle"/>
      </w:pPr>
      <w:r w:rsidRPr="00732DDF">
        <w:t>Family Impact Statement</w:t>
      </w:r>
    </w:p>
    <w:p w14:paraId="464EC085" w14:textId="77777777" w:rsidR="00BE2C93" w:rsidRPr="00732DDF" w:rsidRDefault="00BE2C93" w:rsidP="00BE2C93">
      <w:pPr>
        <w:pStyle w:val="A0"/>
      </w:pPr>
      <w:r w:rsidRPr="00732DDF">
        <w:t>The proposed Rule should not have any known or foreseeable impact on any family as defined by R.S. 49:972(D) or on family formation, stability and autonomy. Specifically, the implementation of the proposed amendment will have no known or foreseeable effect on:</w:t>
      </w:r>
    </w:p>
    <w:p w14:paraId="563C9365" w14:textId="77777777" w:rsidR="00BE2C93" w:rsidRPr="00732DDF" w:rsidRDefault="00BE2C93" w:rsidP="00BE2C93">
      <w:pPr>
        <w:pStyle w:val="1"/>
      </w:pPr>
      <w:r w:rsidRPr="00732DDF">
        <w:t>1.</w:t>
      </w:r>
      <w:r w:rsidRPr="00732DDF">
        <w:tab/>
        <w:t>the stability of the family.</w:t>
      </w:r>
    </w:p>
    <w:p w14:paraId="6CEF64CD" w14:textId="77777777" w:rsidR="00BE2C93" w:rsidRPr="00732DDF" w:rsidRDefault="00BE2C93" w:rsidP="00BE2C93">
      <w:pPr>
        <w:pStyle w:val="1"/>
      </w:pPr>
      <w:r w:rsidRPr="00732DDF">
        <w:t>2.</w:t>
      </w:r>
      <w:r w:rsidRPr="00732DDF">
        <w:tab/>
        <w:t>the authority and rights of parents regarding the education and supervision of their children.</w:t>
      </w:r>
    </w:p>
    <w:p w14:paraId="36FB07E1" w14:textId="77777777" w:rsidR="00BE2C93" w:rsidRPr="00732DDF" w:rsidRDefault="00BE2C93" w:rsidP="00BE2C93">
      <w:pPr>
        <w:pStyle w:val="1"/>
      </w:pPr>
      <w:r w:rsidRPr="00732DDF">
        <w:t>3.</w:t>
      </w:r>
      <w:r w:rsidRPr="00732DDF">
        <w:tab/>
        <w:t>the functioning of the family.</w:t>
      </w:r>
    </w:p>
    <w:p w14:paraId="576A22DF" w14:textId="77777777" w:rsidR="00BE2C93" w:rsidRPr="00732DDF" w:rsidRDefault="00BE2C93" w:rsidP="00BE2C93">
      <w:pPr>
        <w:pStyle w:val="1"/>
      </w:pPr>
      <w:r w:rsidRPr="00732DDF">
        <w:t>4.</w:t>
      </w:r>
      <w:r w:rsidRPr="00732DDF">
        <w:tab/>
        <w:t>family earnings and family budget.</w:t>
      </w:r>
    </w:p>
    <w:p w14:paraId="1DC8A094" w14:textId="77777777" w:rsidR="00BE2C93" w:rsidRPr="00732DDF" w:rsidRDefault="00BE2C93" w:rsidP="00BE2C93">
      <w:pPr>
        <w:pStyle w:val="1"/>
      </w:pPr>
      <w:r w:rsidRPr="00732DDF">
        <w:t>5.</w:t>
      </w:r>
      <w:r w:rsidRPr="00732DDF">
        <w:tab/>
        <w:t>the behavior and personal responsibility of children.</w:t>
      </w:r>
    </w:p>
    <w:p w14:paraId="34C4FFE5" w14:textId="77777777" w:rsidR="00BE2C93" w:rsidRPr="00732DDF" w:rsidRDefault="00BE2C93" w:rsidP="00BE2C93">
      <w:pPr>
        <w:pStyle w:val="1"/>
      </w:pPr>
      <w:r w:rsidRPr="00732DDF">
        <w:t>6.</w:t>
      </w:r>
      <w:r w:rsidRPr="00732DDF">
        <w:tab/>
        <w:t>the ability of the family or a local government to perform this function.</w:t>
      </w:r>
    </w:p>
    <w:p w14:paraId="0499BB87" w14:textId="77777777" w:rsidR="00BE2C93" w:rsidRPr="00732DDF" w:rsidRDefault="00BE2C93" w:rsidP="00BE2C93">
      <w:pPr>
        <w:pStyle w:val="RegCodeTitle"/>
      </w:pPr>
      <w:r w:rsidRPr="00732DDF">
        <w:t xml:space="preserve">Poverty </w:t>
      </w:r>
      <w:r>
        <w:t xml:space="preserve">Impact </w:t>
      </w:r>
      <w:r w:rsidRPr="00732DDF">
        <w:t>Statement</w:t>
      </w:r>
    </w:p>
    <w:p w14:paraId="18BBDA86" w14:textId="77777777" w:rsidR="00BE2C93" w:rsidRPr="00732DDF" w:rsidRDefault="00BE2C93" w:rsidP="00BE2C93">
      <w:pPr>
        <w:pStyle w:val="A0"/>
      </w:pPr>
      <w:r w:rsidRPr="00732DDF">
        <w:t>This proposed Rule will have no impact on poverty as described in R.S. 49:973.</w:t>
      </w:r>
    </w:p>
    <w:p w14:paraId="79BB0E28" w14:textId="77777777" w:rsidR="00BE2C93" w:rsidRPr="00732DDF" w:rsidRDefault="00BE2C93" w:rsidP="00BE2C93">
      <w:pPr>
        <w:pStyle w:val="RegCodeTitle"/>
      </w:pPr>
      <w:r w:rsidRPr="00732DDF">
        <w:t>Small Business Analysis</w:t>
      </w:r>
    </w:p>
    <w:p w14:paraId="181B1FAD" w14:textId="77777777" w:rsidR="00BE2C93" w:rsidRPr="00732DDF" w:rsidRDefault="00BE2C93" w:rsidP="00BE2C93">
      <w:pPr>
        <w:pStyle w:val="A0"/>
      </w:pPr>
      <w:r w:rsidRPr="00732DDF">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639AEF29" w14:textId="77777777" w:rsidR="00BE2C93" w:rsidRPr="00732DDF" w:rsidRDefault="00BE2C93" w:rsidP="00BE2C93">
      <w:pPr>
        <w:pStyle w:val="RegCodeTitle"/>
      </w:pPr>
      <w:r w:rsidRPr="00732DDF">
        <w:t>Provider Impact Statement</w:t>
      </w:r>
    </w:p>
    <w:p w14:paraId="49D5E464" w14:textId="77777777" w:rsidR="00BE2C93" w:rsidRPr="00732DDF" w:rsidRDefault="00BE2C93" w:rsidP="00BE2C93">
      <w:pPr>
        <w:pStyle w:val="A0"/>
      </w:pPr>
      <w:r w:rsidRPr="00732DDF">
        <w:t>The proposed Rule will have no known or foreseeable effect on:</w:t>
      </w:r>
    </w:p>
    <w:p w14:paraId="2DA7AAC5" w14:textId="77777777" w:rsidR="00BE2C93" w:rsidRPr="00732DDF" w:rsidRDefault="00BE2C93" w:rsidP="00BE2C93">
      <w:pPr>
        <w:pStyle w:val="1"/>
      </w:pPr>
      <w:r w:rsidRPr="00732DDF">
        <w:t>1.</w:t>
      </w:r>
      <w:r w:rsidRPr="00732DDF">
        <w:tab/>
        <w:t>The staffing levels requirements or qualifications required to provide the same level of service.</w:t>
      </w:r>
    </w:p>
    <w:p w14:paraId="144F0443" w14:textId="77777777" w:rsidR="00BE2C93" w:rsidRPr="00732DDF" w:rsidRDefault="00BE2C93" w:rsidP="00BE2C93">
      <w:pPr>
        <w:pStyle w:val="1"/>
      </w:pPr>
      <w:r w:rsidRPr="00732DDF">
        <w:t>2.</w:t>
      </w:r>
      <w:r w:rsidRPr="00732DDF">
        <w:tab/>
        <w:t>The total direct and indirect effect on the cost to the provider to provide the same level of service.</w:t>
      </w:r>
    </w:p>
    <w:p w14:paraId="366336C3" w14:textId="77777777" w:rsidR="00BE2C93" w:rsidRPr="00732DDF" w:rsidRDefault="00BE2C93" w:rsidP="00BE2C93">
      <w:pPr>
        <w:pStyle w:val="1"/>
      </w:pPr>
      <w:r w:rsidRPr="00732DDF">
        <w:t>3.</w:t>
      </w:r>
      <w:r w:rsidRPr="00732DDF">
        <w:tab/>
        <w:t>The overall effect on the ability of the provider to provide the same level of service.</w:t>
      </w:r>
    </w:p>
    <w:p w14:paraId="1738A811" w14:textId="77777777" w:rsidR="00BE2C93" w:rsidRPr="00732DDF" w:rsidRDefault="00BE2C93" w:rsidP="00BE2C93">
      <w:pPr>
        <w:pStyle w:val="RegCodeTitle"/>
      </w:pPr>
      <w:r w:rsidRPr="00732DDF">
        <w:t>Public Comments</w:t>
      </w:r>
    </w:p>
    <w:p w14:paraId="739443C1" w14:textId="77777777" w:rsidR="00BE2C93" w:rsidRPr="00732DDF" w:rsidRDefault="00BE2C93" w:rsidP="00BE2C93">
      <w:pPr>
        <w:pStyle w:val="A0"/>
      </w:pPr>
      <w:r w:rsidRPr="00732DDF">
        <w:t xml:space="preserve">Any interested person may submit written data, views, arguments or comments regarding these proposed amendments to Brad Blanchard, Attorney, Tax Policy and Planning Division, by email to bradley.blanchard@la.gov. All </w:t>
      </w:r>
      <w:r w:rsidRPr="00732DDF">
        <w:t>comments must be received no later than Monday, July 27, 2026, at 4 p.m.</w:t>
      </w:r>
    </w:p>
    <w:p w14:paraId="19F82A11" w14:textId="77777777" w:rsidR="00BE2C93" w:rsidRPr="00732DDF" w:rsidRDefault="00BE2C93" w:rsidP="00BE2C93">
      <w:pPr>
        <w:pStyle w:val="RegCodeTitle"/>
      </w:pPr>
      <w:r w:rsidRPr="00732DDF">
        <w:t>Public Hearing</w:t>
      </w:r>
    </w:p>
    <w:p w14:paraId="607297D4" w14:textId="77777777" w:rsidR="00BE2C93" w:rsidRPr="00732DDF" w:rsidRDefault="00BE2C93" w:rsidP="00BE2C93">
      <w:pPr>
        <w:pStyle w:val="A0"/>
      </w:pPr>
      <w:r w:rsidRPr="00732DDF">
        <w:rPr>
          <w:bdr w:val="none" w:sz="0" w:space="0" w:color="auto" w:frame="1"/>
          <w:shd w:val="clear" w:color="auto" w:fill="FFFFFF"/>
        </w:rPr>
        <w:t xml:space="preserve">Interested persons may submit a written request for a public hearing no later than Friday, July 10, 2026, at 4:30 p.m. Requests may be submitted </w:t>
      </w:r>
      <w:r w:rsidRPr="00732DDF">
        <w:t>via email to bradley.blanchard@la.gov and reference</w:t>
      </w:r>
      <w:r w:rsidRPr="00732DDF">
        <w:rPr>
          <w:bCs/>
        </w:rPr>
        <w:t xml:space="preserve"> </w:t>
      </w:r>
      <w:r w:rsidRPr="00732DDF">
        <w:t xml:space="preserve">LAC 61:I.1135 and 1136. </w:t>
      </w:r>
      <w:r w:rsidRPr="00582707">
        <w:t>Pursuant</w:t>
      </w:r>
      <w:r w:rsidRPr="00732DDF">
        <w:rPr>
          <w:color w:val="000000"/>
          <w:bdr w:val="none" w:sz="0" w:space="0" w:color="auto" w:frame="1"/>
        </w:rPr>
        <w:t xml:space="preserve"> to R.S. 49:961(B)(1), a public hearing will be held only if the statutory requirements are satisfied. If those requirements are met, the hearing will take place on Tuesday, July 28, 2026, at 11 a.m. in the River Room, located on the seventh floor of the LaSalle Building, 617 North Third Street, Baton Rouge, LA 70802, to receive oral and written comments from interested persons. </w:t>
      </w:r>
      <w:r w:rsidRPr="00732DDF">
        <w:t>If the requirements have been met and a public hearing will be held, notice of the hearing will be posted under the respective rule topic on the department’s</w:t>
      </w:r>
      <w:r w:rsidRPr="00732DDF">
        <w:rPr>
          <w:color w:val="000000"/>
          <w:bdr w:val="none" w:sz="0" w:space="0" w:color="auto" w:frame="1"/>
        </w:rPr>
        <w:t xml:space="preserve"> website at </w:t>
      </w:r>
      <w:r w:rsidRPr="00732DDF">
        <w:rPr>
          <w:bdr w:val="none" w:sz="0" w:space="0" w:color="auto" w:frame="1"/>
        </w:rPr>
        <w:t>https://revenue.louisiana.gov/tax-policy/rules-regulations</w:t>
      </w:r>
      <w:r w:rsidRPr="00732DDF">
        <w:rPr>
          <w:color w:val="000000"/>
          <w:bdr w:val="none" w:sz="0" w:space="0" w:color="auto" w:frame="1"/>
        </w:rPr>
        <w:t xml:space="preserve">, under “Types,” </w:t>
      </w:r>
      <w:r w:rsidRPr="00732DDF">
        <w:t>then</w:t>
      </w:r>
      <w:r w:rsidRPr="00732DDF">
        <w:rPr>
          <w:color w:val="000000"/>
          <w:bdr w:val="none" w:sz="0" w:space="0" w:color="auto" w:frame="1"/>
        </w:rPr>
        <w:t xml:space="preserve"> “Nonemergency Rulemaking.”</w:t>
      </w:r>
      <w:r w:rsidRPr="00732DDF">
        <w:t xml:space="preserve"> </w:t>
      </w:r>
      <w:r w:rsidRPr="00732DDF">
        <w:rPr>
          <w:color w:val="000000"/>
          <w:bdr w:val="none" w:sz="0" w:space="0" w:color="auto" w:frame="1"/>
        </w:rPr>
        <w:t>A posted notice confirms that the statutory hearing requirements have been met and that the hearing will be held. If no notice appears, a public hearing will not be conducted.</w:t>
      </w:r>
      <w:r w:rsidRPr="00732DDF">
        <w:t xml:space="preserve"> </w:t>
      </w:r>
    </w:p>
    <w:p w14:paraId="27378F10" w14:textId="77777777" w:rsidR="00BE2C93" w:rsidRDefault="00BE2C93" w:rsidP="00BE2C93">
      <w:pPr>
        <w:pStyle w:val="A0"/>
      </w:pPr>
      <w:r w:rsidRPr="00732DDF">
        <w:t>In accordance with the Americans with Disabilities Act, should individuals with a disability need an accommodation in order to participate, contact Brad Blanchard by email at LDRadarequests@la.gov or by phone at (225) 219-2780</w:t>
      </w:r>
      <w:r>
        <w:t>.</w:t>
      </w:r>
    </w:p>
    <w:p w14:paraId="197813A2" w14:textId="77777777" w:rsidR="00BE2C93" w:rsidRDefault="00BE2C93" w:rsidP="00BE2C93">
      <w:pPr>
        <w:pStyle w:val="A0"/>
      </w:pPr>
    </w:p>
    <w:p w14:paraId="2E95F7E2" w14:textId="77777777" w:rsidR="00BE2C93" w:rsidRPr="00732DDF" w:rsidRDefault="00BE2C93" w:rsidP="00BE2C93">
      <w:pPr>
        <w:pStyle w:val="RegSignature"/>
      </w:pPr>
      <w:r w:rsidRPr="00732DDF">
        <w:t>Jarrod J. Coniglio</w:t>
      </w:r>
    </w:p>
    <w:p w14:paraId="4A535E43" w14:textId="77777777" w:rsidR="00BE2C93" w:rsidRDefault="00BE2C93" w:rsidP="00BE2C93">
      <w:pPr>
        <w:pStyle w:val="RegSignature"/>
      </w:pPr>
      <w:r w:rsidRPr="00732DDF">
        <w:t>Secretary</w:t>
      </w:r>
    </w:p>
    <w:p w14:paraId="7B53FCEA" w14:textId="77777777" w:rsidR="00BE2C93" w:rsidRDefault="00BE2C93" w:rsidP="00BE2C93">
      <w:pPr>
        <w:pStyle w:val="RegCodePart"/>
        <w:rPr>
          <w:noProof w:val="0"/>
        </w:rPr>
      </w:pPr>
    </w:p>
    <w:p w14:paraId="601A8F46" w14:textId="77777777" w:rsidR="00BE2C93" w:rsidRDefault="00BE2C93" w:rsidP="00BE2C93">
      <w:pPr>
        <w:pStyle w:val="RegCodePart"/>
        <w:rPr>
          <w:noProof w:val="0"/>
        </w:rPr>
      </w:pPr>
      <w:r>
        <w:rPr>
          <w:noProof w:val="0"/>
        </w:rPr>
        <w:t>FISCAL AND ECONOMIC IMPACT STATEMENT FOR ADMINISTRATIVE RULES</w:t>
      </w:r>
    </w:p>
    <w:p w14:paraId="75F74A6A" w14:textId="77777777" w:rsidR="00BE2C93" w:rsidRDefault="00BE2C93" w:rsidP="00BE2C93">
      <w:pPr>
        <w:pStyle w:val="RegCodePart"/>
      </w:pPr>
      <w:r>
        <w:t xml:space="preserve">RULE TITLE:  </w:t>
      </w:r>
      <w:r w:rsidRPr="00582707">
        <w:t>Income: Corporation Income Tax</w:t>
      </w:r>
    </w:p>
    <w:p w14:paraId="2AEECA7B" w14:textId="77777777" w:rsidR="00BE2C93" w:rsidRDefault="00BE2C93" w:rsidP="00BE2C93">
      <w:pPr>
        <w:pStyle w:val="Chapter"/>
        <w:jc w:val="center"/>
      </w:pPr>
    </w:p>
    <w:p w14:paraId="25DAA1D5"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4F7F375A" w14:textId="77777777" w:rsidR="00BE2C93" w:rsidRPr="00582707" w:rsidRDefault="00BE2C93" w:rsidP="00BE2C93">
      <w:pPr>
        <w:pStyle w:val="RegFE2"/>
      </w:pPr>
      <w:r w:rsidRPr="00582707">
        <w:t>The proposed rule is not anticipated to result in material costs or cost savings to the Department of Revenue (LDR) or to other state or local governmental units. LDR may incur minimal workload increases associated with taxpayer education and answering inquiries related to the rule change, but such duties are consistent with existing department functions and are anticipated to be absorbed within LDR’s current budget allocation.</w:t>
      </w:r>
    </w:p>
    <w:p w14:paraId="5E7B62C4" w14:textId="77777777" w:rsidR="00BE2C93" w:rsidRDefault="00BE2C93" w:rsidP="00BE2C93">
      <w:pPr>
        <w:pStyle w:val="RegFE2"/>
        <w:rPr>
          <w:noProof w:val="0"/>
        </w:rPr>
      </w:pPr>
      <w:r w:rsidRPr="00582707">
        <w:rPr>
          <w:noProof w:val="0"/>
        </w:rPr>
        <w:t>The purpose of this proposed regulation is to implement Act 430 of the 2023 Regular Session. Act 430 repeals the removal of certain sales from the sales factor when those sales cannot be reasonably assigned to a state or when the taxpayer is not taxable in the state to which the sale is assigned. Additionally, Act 430 also removes income from the rental, lease, or license of immovable, tangible, and intangible property from the category of apportionable income to clarify that such income constitutes allocable income.</w:t>
      </w:r>
    </w:p>
    <w:p w14:paraId="3E88E8B2"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2553D94B" w14:textId="77777777" w:rsidR="00BE2C93" w:rsidRDefault="00BE2C93" w:rsidP="00BE2C93">
      <w:pPr>
        <w:pStyle w:val="RegFE2"/>
      </w:pPr>
      <w:r w:rsidRPr="00582707">
        <w:t xml:space="preserve">The proposed rule is anticipated to result in an indeterminable decrease in state revenue from income tax collections. The sales factor is calculated by dividing an entity's sales within Louisiana by its total overall sales across all locations. The inclusion of sales not assigned to any state is anticipated to increase the denominator of the sales factor, which decreases the sales factor and, in turn, reduces the taxpayer’s apportionable income. Additionally, reclassification of rental, lease, or license of immovable, tangible, and intangible property to allocable income decreases both the numerator and </w:t>
      </w:r>
      <w:r>
        <w:br w:type="page"/>
      </w:r>
    </w:p>
    <w:p w14:paraId="1CC3E9EA" w14:textId="77777777" w:rsidR="00BE2C93" w:rsidRPr="00582707" w:rsidRDefault="00BE2C93" w:rsidP="00BE2C93">
      <w:pPr>
        <w:pStyle w:val="RegFE2"/>
        <w:ind w:firstLine="0"/>
      </w:pPr>
      <w:r w:rsidRPr="00582707">
        <w:lastRenderedPageBreak/>
        <w:t xml:space="preserve">denominator, which can either increase, decrease, or have no effect on sales depending on whether the income is Louisiana or out-of-state income. However, the reclassification to allocable income is unlikely to fully offset the state revenue decrease from the reduction in apportionable income. </w:t>
      </w:r>
    </w:p>
    <w:p w14:paraId="22F17D6B" w14:textId="77777777" w:rsidR="00BE2C93" w:rsidRDefault="00BE2C93" w:rsidP="00BE2C93">
      <w:pPr>
        <w:pStyle w:val="RegFE2"/>
        <w:rPr>
          <w:noProof w:val="0"/>
        </w:rPr>
      </w:pPr>
      <w:r w:rsidRPr="00582707">
        <w:rPr>
          <w:noProof w:val="0"/>
        </w:rPr>
        <w:t>This proposal should have no impact on the revenue collections of local governmental units.</w:t>
      </w:r>
    </w:p>
    <w:p w14:paraId="25652952"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34EEF227" w14:textId="77777777" w:rsidR="00BE2C93" w:rsidRDefault="00BE2C93" w:rsidP="00BE2C93">
      <w:pPr>
        <w:pStyle w:val="RegFE2"/>
        <w:rPr>
          <w:noProof w:val="0"/>
        </w:rPr>
      </w:pPr>
      <w:r w:rsidRPr="00582707">
        <w:rPr>
          <w:noProof w:val="0"/>
        </w:rPr>
        <w:t>Tax liabilities of affected taxpayers are anticipated to decrease by an indeterminable amount, although the exact tax liability is dependent upon the individual business model of each taxpayer. No additional tax forms or paperwork is anticipated by affected taxpayers, as LDR staff indicate that field auditors will assess whether or not sales are being sourced to the appropriate locations.</w:t>
      </w:r>
    </w:p>
    <w:p w14:paraId="4DCC80F5" w14:textId="77777777" w:rsidR="00BE2C93" w:rsidRDefault="00BE2C93" w:rsidP="00BE2C93">
      <w:pPr>
        <w:pStyle w:val="RegFE1"/>
        <w:rPr>
          <w:noProof w:val="0"/>
        </w:rPr>
      </w:pPr>
      <w:r>
        <w:rPr>
          <w:noProof w:val="0"/>
        </w:rPr>
        <w:t>IV.</w:t>
      </w:r>
      <w:r>
        <w:rPr>
          <w:noProof w:val="0"/>
        </w:rPr>
        <w:tab/>
        <w:t>ESTIMATED EFFECT ON COMPETITION AND EMPLOYMENT (Summary)</w:t>
      </w:r>
    </w:p>
    <w:p w14:paraId="397C1916" w14:textId="77777777" w:rsidR="00BE2C93" w:rsidRDefault="00BE2C93" w:rsidP="00BE2C93">
      <w:pPr>
        <w:pStyle w:val="RegFE2"/>
        <w:rPr>
          <w:noProof w:val="0"/>
        </w:rPr>
      </w:pPr>
      <w:r w:rsidRPr="00582707">
        <w:rPr>
          <w:noProof w:val="0"/>
        </w:rPr>
        <w:t>The proposed rule is not anticipated to have a material effect on competition and employment.</w:t>
      </w:r>
    </w:p>
    <w:p w14:paraId="68DB31EA" w14:textId="77777777" w:rsidR="00BE2C93" w:rsidRDefault="00BE2C93" w:rsidP="00BE2C93">
      <w:pPr>
        <w:pStyle w:val="RegFE2"/>
        <w:rPr>
          <w:noProof w:val="0"/>
        </w:rPr>
      </w:pPr>
    </w:p>
    <w:p w14:paraId="3C16BE71" w14:textId="77777777" w:rsidR="00BE2C93" w:rsidRPr="0021739A" w:rsidRDefault="00BE2C93" w:rsidP="00BE2C93">
      <w:pPr>
        <w:pStyle w:val="RegLogNumber"/>
        <w:tabs>
          <w:tab w:val="left" w:pos="2880"/>
          <w:tab w:val="decimal" w:pos="3096"/>
        </w:tabs>
        <w:ind w:left="108"/>
        <w:outlineLvl w:val="8"/>
        <w:rPr>
          <w:noProof w:val="0"/>
          <w:kern w:val="2"/>
          <w:sz w:val="18"/>
        </w:rPr>
      </w:pPr>
      <w:r w:rsidRPr="00582707">
        <w:rPr>
          <w:noProof w:val="0"/>
          <w:kern w:val="2"/>
          <w:sz w:val="18"/>
        </w:rPr>
        <w:t>Brandea Averett</w:t>
      </w:r>
      <w:r w:rsidRPr="0021739A">
        <w:rPr>
          <w:noProof w:val="0"/>
          <w:kern w:val="2"/>
          <w:sz w:val="18"/>
        </w:rPr>
        <w:tab/>
      </w:r>
      <w:r w:rsidRPr="00582707">
        <w:rPr>
          <w:noProof w:val="0"/>
          <w:kern w:val="2"/>
          <w:sz w:val="18"/>
        </w:rPr>
        <w:t>Alan M. Boxberger</w:t>
      </w:r>
    </w:p>
    <w:p w14:paraId="4F94C61F" w14:textId="77777777" w:rsidR="00BE2C93" w:rsidRPr="0021739A" w:rsidRDefault="00BE2C93" w:rsidP="00BE2C93">
      <w:pPr>
        <w:pStyle w:val="RegLogNumber"/>
        <w:tabs>
          <w:tab w:val="left" w:pos="2880"/>
          <w:tab w:val="decimal" w:pos="3096"/>
        </w:tabs>
        <w:ind w:left="108"/>
        <w:outlineLvl w:val="8"/>
        <w:rPr>
          <w:noProof w:val="0"/>
          <w:kern w:val="2"/>
          <w:sz w:val="18"/>
        </w:rPr>
      </w:pPr>
      <w:r w:rsidRPr="00582707">
        <w:rPr>
          <w:noProof w:val="0"/>
          <w:kern w:val="2"/>
          <w:sz w:val="18"/>
        </w:rPr>
        <w:t>Deputy Secretary</w:t>
      </w:r>
      <w:r w:rsidRPr="0021739A">
        <w:rPr>
          <w:noProof w:val="0"/>
          <w:kern w:val="2"/>
          <w:sz w:val="18"/>
        </w:rPr>
        <w:tab/>
      </w:r>
      <w:r w:rsidRPr="00582707">
        <w:rPr>
          <w:noProof w:val="0"/>
          <w:kern w:val="2"/>
          <w:sz w:val="18"/>
        </w:rPr>
        <w:t>Legislative Fiscal Officer</w:t>
      </w:r>
    </w:p>
    <w:p w14:paraId="198181A2" w14:textId="77777777" w:rsidR="00BE2C93" w:rsidRPr="0021739A" w:rsidRDefault="00BE2C93" w:rsidP="00BE2C93">
      <w:pPr>
        <w:pStyle w:val="RegLogNumber"/>
        <w:tabs>
          <w:tab w:val="left" w:pos="2880"/>
          <w:tab w:val="decimal" w:pos="3096"/>
        </w:tabs>
        <w:ind w:left="108"/>
        <w:outlineLvl w:val="8"/>
        <w:rPr>
          <w:noProof w:val="0"/>
          <w:kern w:val="2"/>
          <w:sz w:val="18"/>
        </w:rPr>
      </w:pPr>
      <w:r>
        <w:t>2606#025</w:t>
      </w:r>
      <w:r w:rsidRPr="0021739A">
        <w:rPr>
          <w:noProof w:val="0"/>
          <w:kern w:val="2"/>
          <w:sz w:val="20"/>
        </w:rPr>
        <w:tab/>
      </w:r>
      <w:r>
        <w:rPr>
          <w:noProof w:val="0"/>
          <w:kern w:val="2"/>
          <w:sz w:val="18"/>
        </w:rPr>
        <w:t>Legislative Fiscal Office</w:t>
      </w:r>
    </w:p>
    <w:p w14:paraId="1856ECAF" w14:textId="77777777" w:rsidR="00BE2C93" w:rsidRPr="00B23272" w:rsidRDefault="00BE2C93" w:rsidP="00BE2C93"/>
    <w:p w14:paraId="59C2BE54" w14:textId="77777777" w:rsidR="00BE2C93" w:rsidRDefault="00BE2C93" w:rsidP="00BE2C93">
      <w:pPr>
        <w:pStyle w:val="RegItemFirstLine"/>
      </w:pPr>
      <w:r>
        <w:t>NOTICE OF INTENT</w:t>
      </w:r>
    </w:p>
    <w:p w14:paraId="1F0C84AB" w14:textId="77777777" w:rsidR="00BE2C93" w:rsidRDefault="00BE2C93" w:rsidP="00BE2C93">
      <w:pPr>
        <w:pStyle w:val="RegDepartment"/>
      </w:pPr>
      <w:r>
        <w:t>Department of</w:t>
      </w:r>
      <w:r w:rsidRPr="00E57375">
        <w:t xml:space="preserve"> </w:t>
      </w:r>
      <w:r>
        <w:t>Revenue</w:t>
      </w:r>
    </w:p>
    <w:p w14:paraId="3E4A5A08" w14:textId="77777777" w:rsidR="00BE2C93" w:rsidRPr="00E57375" w:rsidRDefault="00BE2C93" w:rsidP="00BE2C93">
      <w:pPr>
        <w:pStyle w:val="RegDepartment"/>
      </w:pPr>
      <w:r>
        <w:t>Tax Policy and Planning Division</w:t>
      </w:r>
    </w:p>
    <w:p w14:paraId="456CAA71" w14:textId="77777777" w:rsidR="00BE2C93" w:rsidRDefault="00BE2C93" w:rsidP="00BE2C93">
      <w:pPr>
        <w:pStyle w:val="RegItemTitle"/>
        <w:spacing w:before="240"/>
        <w:rPr>
          <w:bCs/>
        </w:rPr>
      </w:pPr>
      <w:r w:rsidRPr="00AC18A5">
        <w:t>Income Tax Withholding on Gaming Winnings</w:t>
      </w:r>
      <w:r>
        <w:br/>
      </w:r>
      <w:r w:rsidRPr="00AC18A5">
        <w:rPr>
          <w:bCs/>
        </w:rPr>
        <w:t>(LAC 61:I.1525)</w:t>
      </w:r>
    </w:p>
    <w:p w14:paraId="74D37A1A" w14:textId="77777777" w:rsidR="00BE2C93" w:rsidRPr="00AC18A5" w:rsidRDefault="00BE2C93" w:rsidP="00BE2C93">
      <w:pPr>
        <w:pStyle w:val="A0"/>
      </w:pPr>
      <w:r w:rsidRPr="00AC18A5">
        <w:t xml:space="preserve">Under the authority of R.S. 47:1511 and 164(F) and in accordance with the provisions of the Administrative Procedure Act, R.S. 49:950 et seq., the Department of Revenue, Tax Policy and Planning Division, proposes to amend LAC 61:I.1525 relative to the Income Tax Withholding on Gaming Winnings. </w:t>
      </w:r>
    </w:p>
    <w:p w14:paraId="70003B77" w14:textId="77777777" w:rsidR="00BE2C93" w:rsidRPr="00AC18A5" w:rsidRDefault="00BE2C93" w:rsidP="00BE2C93">
      <w:pPr>
        <w:pStyle w:val="A0"/>
      </w:pPr>
      <w:r w:rsidRPr="00AC18A5">
        <w:t>The purpose of this proposed Rule is to repeal provisions that duplicate statutory requirements for income tax withholding on gaming winnings. Act 133 of the 2024 Regular Legislative Session enacted R.S. 47:164(D)(3), (E), and (F), which codify these requirements. Accordingly, the Department proposes to repeal the duplicative provisions in LAC 61:I.1525.</w:t>
      </w:r>
    </w:p>
    <w:p w14:paraId="53F64688" w14:textId="77777777" w:rsidR="00BE2C93" w:rsidRDefault="00BE2C93" w:rsidP="00BE2C93">
      <w:pPr>
        <w:pStyle w:val="A0"/>
      </w:pPr>
      <w:r w:rsidRPr="00AC18A5">
        <w:t>This proposed Rule is written utilizing plain language principles to ensure clarity and accessibility for all users. It has also been reviewed and tested for compliance with web accessibility standards.</w:t>
      </w:r>
    </w:p>
    <w:p w14:paraId="29FCA474" w14:textId="77777777" w:rsidR="00BE2C93" w:rsidRPr="00AC18A5" w:rsidRDefault="00BE2C93" w:rsidP="00BE2C93">
      <w:pPr>
        <w:pStyle w:val="RegCodeTitle"/>
      </w:pPr>
      <w:r w:rsidRPr="00AC18A5">
        <w:t>Title 61</w:t>
      </w:r>
    </w:p>
    <w:p w14:paraId="5C3DAFD6" w14:textId="77777777" w:rsidR="00BE2C93" w:rsidRPr="00AC18A5" w:rsidRDefault="00BE2C93" w:rsidP="00BE2C93">
      <w:pPr>
        <w:pStyle w:val="RegCodeTitle"/>
      </w:pPr>
      <w:r w:rsidRPr="00AC18A5">
        <w:t>REVENUE AND TAXATION</w:t>
      </w:r>
    </w:p>
    <w:p w14:paraId="458F7956" w14:textId="77777777" w:rsidR="00BE2C93" w:rsidRPr="00AC18A5" w:rsidRDefault="00BE2C93" w:rsidP="00BE2C93">
      <w:pPr>
        <w:pStyle w:val="RegCodePart"/>
      </w:pPr>
      <w:r w:rsidRPr="00AC18A5">
        <w:t>Part I.</w:t>
      </w:r>
      <w:r>
        <w:t xml:space="preserve">  </w:t>
      </w:r>
      <w:r w:rsidRPr="00AC18A5">
        <w:t>Taxes Collected and Administered by the Secretary of Revenue</w:t>
      </w:r>
    </w:p>
    <w:p w14:paraId="2C2EB4DB" w14:textId="77777777" w:rsidR="00BE2C93" w:rsidRPr="00AC18A5" w:rsidRDefault="00BE2C93" w:rsidP="00BE2C93">
      <w:pPr>
        <w:pStyle w:val="Chapter"/>
      </w:pPr>
      <w:r w:rsidRPr="00AC18A5">
        <w:t>Chapter 15.</w:t>
      </w:r>
      <w:r w:rsidRPr="00AC18A5">
        <w:tab/>
        <w:t>Income: Withholding Tax</w:t>
      </w:r>
    </w:p>
    <w:p w14:paraId="16DCFC85" w14:textId="77777777" w:rsidR="00BE2C93" w:rsidRPr="00AC18A5" w:rsidRDefault="00BE2C93" w:rsidP="00BE2C93">
      <w:pPr>
        <w:pStyle w:val="Section"/>
      </w:pPr>
      <w:bookmarkStart w:id="596" w:name="_Toc219456969"/>
      <w:r w:rsidRPr="00AC18A5">
        <w:t>§1525.</w:t>
      </w:r>
      <w:r w:rsidRPr="00AC18A5">
        <w:tab/>
        <w:t>Income Tax Withholding on Gaming Winnings</w:t>
      </w:r>
      <w:bookmarkEnd w:id="596"/>
    </w:p>
    <w:p w14:paraId="36D02E51" w14:textId="77777777" w:rsidR="00BE2C93" w:rsidRPr="00AC18A5" w:rsidRDefault="00BE2C93" w:rsidP="00BE2C93">
      <w:pPr>
        <w:pStyle w:val="A0"/>
        <w:tabs>
          <w:tab w:val="clear" w:pos="907"/>
          <w:tab w:val="clear" w:pos="1080"/>
          <w:tab w:val="left" w:pos="990"/>
          <w:tab w:val="left" w:pos="1170"/>
        </w:tabs>
      </w:pPr>
      <w:r w:rsidRPr="00AC18A5">
        <w:t>A. - A.3</w:t>
      </w:r>
      <w:r>
        <w:t>.</w:t>
      </w:r>
      <w:r w:rsidRPr="00AC18A5">
        <w:tab/>
        <w:t>Repealed.</w:t>
      </w:r>
    </w:p>
    <w:p w14:paraId="6B8DB583" w14:textId="77777777" w:rsidR="00BE2C93" w:rsidRPr="00AC18A5" w:rsidRDefault="00BE2C93" w:rsidP="00BE2C93">
      <w:pPr>
        <w:pStyle w:val="A0"/>
      </w:pPr>
      <w:r w:rsidRPr="00AC18A5">
        <w:t>B. - B.2.</w:t>
      </w:r>
      <w:r w:rsidRPr="00AC18A5">
        <w:tab/>
        <w:t>…</w:t>
      </w:r>
    </w:p>
    <w:p w14:paraId="3679457F" w14:textId="77777777" w:rsidR="00BE2C93" w:rsidRPr="00AC18A5" w:rsidRDefault="00BE2C93" w:rsidP="00BE2C93">
      <w:pPr>
        <w:pStyle w:val="AuthorityNote"/>
      </w:pPr>
      <w:r w:rsidRPr="00AC18A5">
        <w:t>AUTHORITY NOTE:</w:t>
      </w:r>
      <w:r>
        <w:tab/>
      </w:r>
      <w:r w:rsidRPr="00AC18A5">
        <w:t>Promulgated in accordance with Act 80 of the 2021 Regular Session of the Louisiana Legislature, R.S. 47:32(A), R.S. 47:164, and R.S. 47:1511.</w:t>
      </w:r>
    </w:p>
    <w:p w14:paraId="656BE9FB" w14:textId="77777777" w:rsidR="00BE2C93" w:rsidRDefault="00BE2C93" w:rsidP="00BE2C93">
      <w:pPr>
        <w:pStyle w:val="HistoricalNote"/>
      </w:pPr>
      <w:r w:rsidRPr="00AC18A5">
        <w:t>HISTORICAL NOTE:</w:t>
      </w:r>
      <w:r>
        <w:tab/>
      </w:r>
      <w:r w:rsidRPr="00AC18A5">
        <w:t xml:space="preserve">Promulgated by the Department of Revenue, Policy Service Division, LR 36:2877 (December 2010), LR 48:504 (March 2022), </w:t>
      </w:r>
      <w:r w:rsidRPr="00C96387">
        <w:t>LR 52:71 (January 2026)</w:t>
      </w:r>
      <w:r>
        <w:t xml:space="preserve">, amended by the </w:t>
      </w:r>
      <w:r w:rsidRPr="00AC18A5">
        <w:t xml:space="preserve">Department of Revenue, </w:t>
      </w:r>
      <w:r>
        <w:t>Tax Policy and Planning</w:t>
      </w:r>
      <w:r w:rsidRPr="00AC18A5">
        <w:t xml:space="preserve"> Division LR 52:</w:t>
      </w:r>
    </w:p>
    <w:p w14:paraId="77FC4202" w14:textId="77777777" w:rsidR="00BE2C93" w:rsidRPr="00AC18A5" w:rsidRDefault="00BE2C93" w:rsidP="00BE2C93">
      <w:pPr>
        <w:pStyle w:val="RegCodeTitle"/>
      </w:pPr>
      <w:r w:rsidRPr="00AC18A5">
        <w:t>Family Impact Statement</w:t>
      </w:r>
    </w:p>
    <w:p w14:paraId="237D4249" w14:textId="77777777" w:rsidR="00BE2C93" w:rsidRPr="00AC18A5" w:rsidRDefault="00BE2C93" w:rsidP="00BE2C93">
      <w:pPr>
        <w:pStyle w:val="A0"/>
      </w:pPr>
      <w:r w:rsidRPr="00AC18A5">
        <w:t>The proposed Rule should not have any known or foreseeable impact on any family as defined by R.S. 49:972(D) or on family formation, stability and autonomy. Specifically, the implementation of the proposed amendment will have no known or foreseeable effect on:</w:t>
      </w:r>
    </w:p>
    <w:p w14:paraId="1764B23B" w14:textId="77777777" w:rsidR="00BE2C93" w:rsidRPr="00AC18A5" w:rsidRDefault="00BE2C93" w:rsidP="00BE2C93">
      <w:pPr>
        <w:pStyle w:val="1"/>
      </w:pPr>
      <w:r w:rsidRPr="00AC18A5">
        <w:t>1.</w:t>
      </w:r>
      <w:r w:rsidRPr="00AC18A5">
        <w:tab/>
        <w:t>the stability of the family.</w:t>
      </w:r>
    </w:p>
    <w:p w14:paraId="0D162E65" w14:textId="77777777" w:rsidR="00BE2C93" w:rsidRPr="00AC18A5" w:rsidRDefault="00BE2C93" w:rsidP="00BE2C93">
      <w:pPr>
        <w:pStyle w:val="1"/>
      </w:pPr>
      <w:r w:rsidRPr="00AC18A5">
        <w:t>2.</w:t>
      </w:r>
      <w:r w:rsidRPr="00AC18A5">
        <w:tab/>
        <w:t>the authority and rights of parents regarding the education and supervision of their children.</w:t>
      </w:r>
    </w:p>
    <w:p w14:paraId="26FE8B92" w14:textId="77777777" w:rsidR="00BE2C93" w:rsidRPr="00AC18A5" w:rsidRDefault="00BE2C93" w:rsidP="00BE2C93">
      <w:pPr>
        <w:pStyle w:val="1"/>
      </w:pPr>
      <w:r w:rsidRPr="00AC18A5">
        <w:t>3.</w:t>
      </w:r>
      <w:r w:rsidRPr="00AC18A5">
        <w:tab/>
        <w:t>the functioning of the family.</w:t>
      </w:r>
    </w:p>
    <w:p w14:paraId="0E3D2055" w14:textId="77777777" w:rsidR="00BE2C93" w:rsidRPr="00AC18A5" w:rsidRDefault="00BE2C93" w:rsidP="00BE2C93">
      <w:pPr>
        <w:pStyle w:val="1"/>
      </w:pPr>
      <w:r w:rsidRPr="00AC18A5">
        <w:t>4.</w:t>
      </w:r>
      <w:r w:rsidRPr="00AC18A5">
        <w:tab/>
        <w:t>family earnings and family budget.</w:t>
      </w:r>
    </w:p>
    <w:p w14:paraId="5A0E0A82" w14:textId="77777777" w:rsidR="00BE2C93" w:rsidRPr="00AC18A5" w:rsidRDefault="00BE2C93" w:rsidP="00BE2C93">
      <w:pPr>
        <w:pStyle w:val="1"/>
      </w:pPr>
      <w:r w:rsidRPr="00AC18A5">
        <w:t>5.</w:t>
      </w:r>
      <w:r w:rsidRPr="00AC18A5">
        <w:tab/>
        <w:t>the behavior and personal responsibility of children.</w:t>
      </w:r>
    </w:p>
    <w:p w14:paraId="67B60ED1" w14:textId="77777777" w:rsidR="00BE2C93" w:rsidRPr="00AC18A5" w:rsidRDefault="00BE2C93" w:rsidP="00BE2C93">
      <w:pPr>
        <w:pStyle w:val="1"/>
      </w:pPr>
      <w:r w:rsidRPr="00AC18A5">
        <w:t>6.</w:t>
      </w:r>
      <w:r w:rsidRPr="00AC18A5">
        <w:tab/>
        <w:t>the ability of the family or a local government to perform this function.</w:t>
      </w:r>
    </w:p>
    <w:p w14:paraId="4E634FDA" w14:textId="77777777" w:rsidR="00BE2C93" w:rsidRPr="00AC18A5" w:rsidRDefault="00BE2C93" w:rsidP="00BE2C93">
      <w:pPr>
        <w:pStyle w:val="RegCodeTitle"/>
      </w:pPr>
      <w:r w:rsidRPr="00AC18A5">
        <w:t xml:space="preserve">Poverty </w:t>
      </w:r>
      <w:r>
        <w:t xml:space="preserve">Impact </w:t>
      </w:r>
      <w:r w:rsidRPr="00AC18A5">
        <w:t>Statement</w:t>
      </w:r>
    </w:p>
    <w:p w14:paraId="52FB3590" w14:textId="77777777" w:rsidR="00BE2C93" w:rsidRPr="00AC18A5" w:rsidRDefault="00BE2C93" w:rsidP="00BE2C93">
      <w:pPr>
        <w:pStyle w:val="A0"/>
      </w:pPr>
      <w:r w:rsidRPr="00AC18A5">
        <w:t>This proposed Rule will have no impact on poverty as described in R.S. 49:973.</w:t>
      </w:r>
    </w:p>
    <w:p w14:paraId="0A42A736" w14:textId="77777777" w:rsidR="00BE2C93" w:rsidRPr="00AC18A5" w:rsidRDefault="00BE2C93" w:rsidP="00BE2C93">
      <w:pPr>
        <w:pStyle w:val="RegCodeTitle"/>
      </w:pPr>
      <w:r w:rsidRPr="00AC18A5">
        <w:t>Small Business Analysis</w:t>
      </w:r>
    </w:p>
    <w:p w14:paraId="3A158A8D" w14:textId="77777777" w:rsidR="00BE2C93" w:rsidRPr="00AC18A5" w:rsidRDefault="00BE2C93" w:rsidP="00BE2C93">
      <w:pPr>
        <w:pStyle w:val="A0"/>
      </w:pPr>
      <w:r w:rsidRPr="00AC18A5">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67710515" w14:textId="77777777" w:rsidR="00BE2C93" w:rsidRPr="00AC18A5" w:rsidRDefault="00BE2C93" w:rsidP="00BE2C93">
      <w:pPr>
        <w:pStyle w:val="RegCodeTitle"/>
      </w:pPr>
      <w:r w:rsidRPr="00AC18A5">
        <w:t>Provider Impact Statement</w:t>
      </w:r>
    </w:p>
    <w:p w14:paraId="75DCE9DE" w14:textId="77777777" w:rsidR="00BE2C93" w:rsidRPr="00AC18A5" w:rsidRDefault="00BE2C93" w:rsidP="00BE2C93">
      <w:pPr>
        <w:pStyle w:val="A0"/>
      </w:pPr>
      <w:r w:rsidRPr="00AC18A5">
        <w:t>The proposed Rule will have no known or foreseeable effect on:</w:t>
      </w:r>
    </w:p>
    <w:p w14:paraId="3704D16D" w14:textId="77777777" w:rsidR="00BE2C93" w:rsidRPr="00AC18A5" w:rsidRDefault="00BE2C93" w:rsidP="00BE2C93">
      <w:pPr>
        <w:pStyle w:val="1"/>
      </w:pPr>
      <w:r w:rsidRPr="00AC18A5">
        <w:t>1.</w:t>
      </w:r>
      <w:r w:rsidRPr="00AC18A5">
        <w:tab/>
        <w:t>the staffing levels requirements or qualifications required to provide the same level of service.</w:t>
      </w:r>
    </w:p>
    <w:p w14:paraId="4EE30C1A" w14:textId="77777777" w:rsidR="00BE2C93" w:rsidRPr="00AC18A5" w:rsidRDefault="00BE2C93" w:rsidP="00BE2C93">
      <w:pPr>
        <w:pStyle w:val="1"/>
      </w:pPr>
      <w:r w:rsidRPr="00AC18A5">
        <w:t>2.</w:t>
      </w:r>
      <w:r w:rsidRPr="00AC18A5">
        <w:tab/>
        <w:t>the total direct and indirect effect on the cost to the provider to provide the same level of service.</w:t>
      </w:r>
    </w:p>
    <w:p w14:paraId="7754228D" w14:textId="77777777" w:rsidR="00BE2C93" w:rsidRPr="00AC18A5" w:rsidRDefault="00BE2C93" w:rsidP="00BE2C93">
      <w:pPr>
        <w:pStyle w:val="1"/>
      </w:pPr>
      <w:r w:rsidRPr="00AC18A5">
        <w:t>3.</w:t>
      </w:r>
      <w:r w:rsidRPr="00AC18A5">
        <w:tab/>
        <w:t>the overall effect on the ability of the provider to provide the same level of service.</w:t>
      </w:r>
    </w:p>
    <w:p w14:paraId="71BE64A5" w14:textId="77777777" w:rsidR="00BE2C93" w:rsidRPr="00AC18A5" w:rsidRDefault="00BE2C93" w:rsidP="00BE2C93">
      <w:pPr>
        <w:pStyle w:val="RegCodeTitle"/>
      </w:pPr>
      <w:r w:rsidRPr="00AC18A5">
        <w:t>Public Comments</w:t>
      </w:r>
    </w:p>
    <w:p w14:paraId="3027FDA9" w14:textId="77777777" w:rsidR="00BE2C93" w:rsidRPr="00AC18A5" w:rsidRDefault="00BE2C93" w:rsidP="00BE2C93">
      <w:pPr>
        <w:pStyle w:val="A0"/>
      </w:pPr>
      <w:r w:rsidRPr="00AC18A5">
        <w:t>Any interested person may submit written data, views, arguments or comments regarding these proposed amendments to Morgan Newton, Attorney, Tax Policy and Planning Division, by email to morgan.newton@la.gov. All comments must be received no later than 4 p.m., July 27, 2026.</w:t>
      </w:r>
    </w:p>
    <w:p w14:paraId="093B0FA5" w14:textId="77777777" w:rsidR="00BE2C93" w:rsidRPr="00AC18A5" w:rsidRDefault="00BE2C93" w:rsidP="00BE2C93">
      <w:pPr>
        <w:pStyle w:val="RegCodeTitle"/>
      </w:pPr>
      <w:r w:rsidRPr="00AC18A5">
        <w:t>Public Hearing</w:t>
      </w:r>
    </w:p>
    <w:p w14:paraId="39D3D8DA" w14:textId="77777777" w:rsidR="00BE2C93" w:rsidRPr="00AC18A5" w:rsidRDefault="00BE2C93" w:rsidP="00BE2C93">
      <w:pPr>
        <w:pStyle w:val="A0"/>
        <w:rPr>
          <w:kern w:val="0"/>
        </w:rPr>
      </w:pPr>
      <w:r w:rsidRPr="00AC18A5">
        <w:rPr>
          <w:bdr w:val="none" w:sz="0" w:space="0" w:color="auto" w:frame="1"/>
          <w:shd w:val="clear" w:color="auto" w:fill="FFFFFF"/>
        </w:rPr>
        <w:t xml:space="preserve">Interested persons may submit a written request for a public hearing no later than July 10, 2026, at 4:30 p.m. Requests may be submitted </w:t>
      </w:r>
      <w:r w:rsidRPr="00AC18A5">
        <w:t xml:space="preserve">via email to morgan.newton@la.gov and reference Income Tax Withholding on Gaming Winnings. </w:t>
      </w:r>
      <w:r w:rsidRPr="00AC18A5">
        <w:rPr>
          <w:color w:val="000000"/>
          <w:kern w:val="0"/>
          <w:bdr w:val="none" w:sz="0" w:space="0" w:color="auto" w:frame="1"/>
        </w:rPr>
        <w:t>Pursuant to R.S. 49:961(B)(1), a public hearing will be held only if the statutory requirements are satisfied. If those requirements are met, the hearing will take place on July 28, 2026, at 11:30 a.m.</w:t>
      </w:r>
      <w:r>
        <w:rPr>
          <w:color w:val="000000"/>
          <w:kern w:val="0"/>
          <w:bdr w:val="none" w:sz="0" w:space="0" w:color="auto" w:frame="1"/>
        </w:rPr>
        <w:t xml:space="preserve"> </w:t>
      </w:r>
      <w:r w:rsidRPr="00AC18A5">
        <w:rPr>
          <w:color w:val="000000"/>
          <w:kern w:val="0"/>
          <w:bdr w:val="none" w:sz="0" w:space="0" w:color="auto" w:frame="1"/>
        </w:rPr>
        <w:t>in the</w:t>
      </w:r>
      <w:r>
        <w:rPr>
          <w:color w:val="000000"/>
          <w:kern w:val="0"/>
          <w:bdr w:val="none" w:sz="0" w:space="0" w:color="auto" w:frame="1"/>
        </w:rPr>
        <w:t xml:space="preserve"> </w:t>
      </w:r>
      <w:r w:rsidRPr="00AC18A5">
        <w:rPr>
          <w:color w:val="000000"/>
          <w:kern w:val="0"/>
          <w:bdr w:val="none" w:sz="0" w:space="0" w:color="auto" w:frame="1"/>
        </w:rPr>
        <w:t xml:space="preserve">River Room, located on the seventh floor of the LaSalle Building, 617 North Third Street, Baton Rouge, LA 70802, to receive oral and written comments from interested persons. </w:t>
      </w:r>
      <w:r w:rsidRPr="00AC18A5">
        <w:rPr>
          <w:kern w:val="0"/>
        </w:rPr>
        <w:t>If the requirements have been met and a public hearing will be held, notice of the hearing will be posted under the respective rule topic on the Department’s</w:t>
      </w:r>
      <w:r>
        <w:rPr>
          <w:color w:val="000000"/>
          <w:kern w:val="0"/>
          <w:bdr w:val="none" w:sz="0" w:space="0" w:color="auto" w:frame="1"/>
        </w:rPr>
        <w:t xml:space="preserve"> </w:t>
      </w:r>
      <w:r w:rsidRPr="00AC18A5">
        <w:rPr>
          <w:color w:val="000000"/>
          <w:kern w:val="0"/>
          <w:bdr w:val="none" w:sz="0" w:space="0" w:color="auto" w:frame="1"/>
        </w:rPr>
        <w:t xml:space="preserve">website at </w:t>
      </w:r>
      <w:r w:rsidRPr="00AC18A5">
        <w:rPr>
          <w:kern w:val="0"/>
          <w:bdr w:val="none" w:sz="0" w:space="0" w:color="auto" w:frame="1"/>
        </w:rPr>
        <w:t>https://revenue.louisiana.gov/tax-policy/rules-regulations</w:t>
      </w:r>
      <w:r w:rsidRPr="00AC18A5">
        <w:rPr>
          <w:color w:val="000000"/>
          <w:kern w:val="0"/>
          <w:bdr w:val="none" w:sz="0" w:space="0" w:color="auto" w:frame="1"/>
        </w:rPr>
        <w:t>, under “Types,”</w:t>
      </w:r>
      <w:r>
        <w:rPr>
          <w:color w:val="000000"/>
          <w:kern w:val="0"/>
          <w:bdr w:val="none" w:sz="0" w:space="0" w:color="auto" w:frame="1"/>
        </w:rPr>
        <w:t xml:space="preserve"> </w:t>
      </w:r>
      <w:r w:rsidRPr="00AC18A5">
        <w:rPr>
          <w:kern w:val="0"/>
        </w:rPr>
        <w:t>then</w:t>
      </w:r>
      <w:r>
        <w:rPr>
          <w:color w:val="000000"/>
          <w:kern w:val="0"/>
          <w:bdr w:val="none" w:sz="0" w:space="0" w:color="auto" w:frame="1"/>
        </w:rPr>
        <w:t xml:space="preserve"> </w:t>
      </w:r>
      <w:r w:rsidRPr="00AC18A5">
        <w:rPr>
          <w:color w:val="000000"/>
          <w:kern w:val="0"/>
          <w:bdr w:val="none" w:sz="0" w:space="0" w:color="auto" w:frame="1"/>
        </w:rPr>
        <w:t>“Nonemergency Rulemaking.”</w:t>
      </w:r>
      <w:r w:rsidRPr="00AC18A5">
        <w:rPr>
          <w:kern w:val="0"/>
        </w:rPr>
        <w:t xml:space="preserve"> </w:t>
      </w:r>
      <w:r w:rsidRPr="00AC18A5">
        <w:rPr>
          <w:color w:val="000000"/>
          <w:kern w:val="0"/>
          <w:bdr w:val="none" w:sz="0" w:space="0" w:color="auto" w:frame="1"/>
        </w:rPr>
        <w:t xml:space="preserve">A posted notice confirms that the statutory hearing requirements have been met and that the hearing will be held. If no notice appears, a public </w:t>
      </w:r>
      <w:r w:rsidRPr="00E57375">
        <w:t>hearing</w:t>
      </w:r>
      <w:r w:rsidRPr="00AC18A5">
        <w:rPr>
          <w:color w:val="000000"/>
          <w:kern w:val="0"/>
          <w:bdr w:val="none" w:sz="0" w:space="0" w:color="auto" w:frame="1"/>
        </w:rPr>
        <w:t xml:space="preserve"> will not be conducted.</w:t>
      </w:r>
      <w:r w:rsidRPr="00AC18A5">
        <w:rPr>
          <w:kern w:val="0"/>
        </w:rPr>
        <w:t xml:space="preserve"> </w:t>
      </w:r>
    </w:p>
    <w:p w14:paraId="0F32E79C" w14:textId="77777777" w:rsidR="00BE2C93" w:rsidRDefault="00BE2C93" w:rsidP="00BE2C93">
      <w:pPr>
        <w:pStyle w:val="A0"/>
      </w:pPr>
      <w:r w:rsidRPr="00AC18A5">
        <w:lastRenderedPageBreak/>
        <w:t>In accordance with the Americans with Disabilities Act, should individuals with a disability need an accommodation in order to participate, contact Morgan Newton at by email at LDRadarequests@la.gov or by phone at (225) 219-2780.</w:t>
      </w:r>
    </w:p>
    <w:p w14:paraId="2EEBF8EE" w14:textId="77777777" w:rsidR="00BE2C93" w:rsidRDefault="00BE2C93" w:rsidP="00BE2C93">
      <w:pPr>
        <w:pStyle w:val="A0"/>
        <w:rPr>
          <w:color w:val="242424"/>
          <w:kern w:val="0"/>
        </w:rPr>
      </w:pPr>
    </w:p>
    <w:p w14:paraId="2DB99136" w14:textId="77777777" w:rsidR="00BE2C93" w:rsidRPr="00AC18A5" w:rsidRDefault="00BE2C93" w:rsidP="00BE2C93">
      <w:pPr>
        <w:pStyle w:val="RegSignature"/>
      </w:pPr>
      <w:r w:rsidRPr="00AC18A5">
        <w:t>Jarrod J. Coniglio</w:t>
      </w:r>
    </w:p>
    <w:p w14:paraId="43049AC9" w14:textId="77777777" w:rsidR="00BE2C93" w:rsidRDefault="00BE2C93" w:rsidP="00BE2C93">
      <w:pPr>
        <w:pStyle w:val="RegSignature"/>
      </w:pPr>
      <w:r w:rsidRPr="00AC18A5">
        <w:t>Secretary</w:t>
      </w:r>
    </w:p>
    <w:p w14:paraId="22B2E684" w14:textId="77777777" w:rsidR="00BE2C93" w:rsidRDefault="00BE2C93" w:rsidP="00BE2C93">
      <w:pPr>
        <w:pStyle w:val="RegCodePart"/>
        <w:rPr>
          <w:noProof w:val="0"/>
        </w:rPr>
      </w:pPr>
    </w:p>
    <w:p w14:paraId="44421318" w14:textId="77777777" w:rsidR="00BE2C93" w:rsidRDefault="00BE2C93" w:rsidP="00BE2C93">
      <w:pPr>
        <w:pStyle w:val="RegCodePart"/>
        <w:rPr>
          <w:noProof w:val="0"/>
        </w:rPr>
      </w:pPr>
      <w:r>
        <w:rPr>
          <w:noProof w:val="0"/>
        </w:rPr>
        <w:t>FISCAL AND ECONOMIC IMPACT STATEMENT FOR ADMINISTRATIVE RULES</w:t>
      </w:r>
    </w:p>
    <w:p w14:paraId="35E361F3" w14:textId="77777777" w:rsidR="00BE2C93" w:rsidRDefault="00BE2C93" w:rsidP="00BE2C93">
      <w:pPr>
        <w:pStyle w:val="RegCodePart"/>
      </w:pPr>
      <w:r>
        <w:t xml:space="preserve">RULE TITLE:  </w:t>
      </w:r>
      <w:r w:rsidRPr="00E57375">
        <w:t>Income Tax Withholding on Gaming Winnings</w:t>
      </w:r>
    </w:p>
    <w:p w14:paraId="6F318622" w14:textId="77777777" w:rsidR="00BE2C93" w:rsidRDefault="00BE2C93" w:rsidP="00BE2C93">
      <w:pPr>
        <w:pStyle w:val="Chapter"/>
        <w:jc w:val="center"/>
      </w:pPr>
    </w:p>
    <w:p w14:paraId="59F3C4E7"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77D5CA2D" w14:textId="77777777" w:rsidR="00BE2C93" w:rsidRPr="00E57375" w:rsidRDefault="00BE2C93" w:rsidP="00BE2C93">
      <w:pPr>
        <w:pStyle w:val="RegFE2"/>
      </w:pPr>
      <w:r w:rsidRPr="00E57375">
        <w:t xml:space="preserve">The proposed regulation is not anticipated to result in any direct implementation costs or savings to state or local governmental units. The purpose of this rule is to update or repeal provisions that are duplicate or are inconsistent with the statutory provisions for income tax withholdings on gaming winnings. </w:t>
      </w:r>
    </w:p>
    <w:p w14:paraId="5FBA0EA4" w14:textId="77777777" w:rsidR="00BE2C93" w:rsidRDefault="00BE2C93" w:rsidP="00BE2C93">
      <w:pPr>
        <w:pStyle w:val="RegFE2"/>
        <w:rPr>
          <w:noProof w:val="0"/>
        </w:rPr>
      </w:pPr>
      <w:r w:rsidRPr="00E57375">
        <w:rPr>
          <w:noProof w:val="0"/>
        </w:rPr>
        <w:t>Act 133 of the 2024 Regular Legislative Session added specific withholding requirements for gaming winnings into state law in La. R.S. 47: 164 making parts of LAC 61: I.1525 A (1)-(3) unnecessarily duplicate. After this change, the rules related to income tax withholding requirements for gaming winnings exist as statutory law enacted by the legislature rather than through administrative regulations written by the Louisiana Department of Revenue.</w:t>
      </w:r>
    </w:p>
    <w:p w14:paraId="7FD091CD"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7F7658B5" w14:textId="77777777" w:rsidR="00BE2C93" w:rsidRDefault="00BE2C93" w:rsidP="00BE2C93">
      <w:pPr>
        <w:pStyle w:val="RegFE2"/>
        <w:rPr>
          <w:noProof w:val="0"/>
        </w:rPr>
      </w:pPr>
      <w:r w:rsidRPr="00E57375">
        <w:rPr>
          <w:noProof w:val="0"/>
        </w:rPr>
        <w:t>The proposed rule change is not anticipated to affect state or local government units' revenue collection. The proposed amendments propose to repeal duplicate provisions of the statutes found in LAC: I.1525 regarding Income tax withholding requirements but are not expected to change the existing withholding requirements.</w:t>
      </w:r>
    </w:p>
    <w:p w14:paraId="7A36260A"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0A5E4B71" w14:textId="77777777" w:rsidR="00BE2C93" w:rsidRDefault="00BE2C93" w:rsidP="00BE2C93">
      <w:pPr>
        <w:pStyle w:val="RegFE2"/>
        <w:rPr>
          <w:noProof w:val="0"/>
        </w:rPr>
      </w:pPr>
      <w:r w:rsidRPr="00E57375">
        <w:rPr>
          <w:noProof w:val="0"/>
        </w:rPr>
        <w:t>No material impact on costs or economic benefits is anticipated for directly affected persons, small businesses, or non-governmental groups from this proposed rule change.</w:t>
      </w:r>
    </w:p>
    <w:p w14:paraId="5E80E0A0" w14:textId="77777777" w:rsidR="00BE2C93" w:rsidRDefault="00BE2C93" w:rsidP="00BE2C93">
      <w:pPr>
        <w:pStyle w:val="RegFE1"/>
        <w:rPr>
          <w:noProof w:val="0"/>
        </w:rPr>
      </w:pPr>
      <w:r>
        <w:rPr>
          <w:noProof w:val="0"/>
        </w:rPr>
        <w:t>IV.</w:t>
      </w:r>
      <w:r>
        <w:rPr>
          <w:noProof w:val="0"/>
        </w:rPr>
        <w:tab/>
        <w:t>ESTIMATED EFFECT ON COMPETITION AND EMPLOYMENT (Summary)</w:t>
      </w:r>
    </w:p>
    <w:p w14:paraId="11364B45" w14:textId="77777777" w:rsidR="00BE2C93" w:rsidRDefault="00BE2C93" w:rsidP="00BE2C93">
      <w:pPr>
        <w:pStyle w:val="RegFE2"/>
        <w:rPr>
          <w:noProof w:val="0"/>
        </w:rPr>
      </w:pPr>
      <w:r w:rsidRPr="00E57375">
        <w:rPr>
          <w:noProof w:val="0"/>
        </w:rPr>
        <w:t>No material impact on competition or employment is anticipated from this proposed rule change.</w:t>
      </w:r>
    </w:p>
    <w:p w14:paraId="6AF2542E" w14:textId="77777777" w:rsidR="00BE2C93" w:rsidRDefault="00BE2C93" w:rsidP="00BE2C93">
      <w:pPr>
        <w:pStyle w:val="RegFE2"/>
        <w:rPr>
          <w:noProof w:val="0"/>
        </w:rPr>
      </w:pPr>
    </w:p>
    <w:p w14:paraId="6D9458CD"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Brandea Averett</w:t>
      </w:r>
      <w:r w:rsidRPr="0021739A">
        <w:rPr>
          <w:noProof w:val="0"/>
          <w:kern w:val="2"/>
          <w:sz w:val="18"/>
        </w:rPr>
        <w:tab/>
      </w:r>
      <w:r>
        <w:rPr>
          <w:noProof w:val="0"/>
          <w:kern w:val="2"/>
          <w:sz w:val="18"/>
        </w:rPr>
        <w:t>Alan M. Boxberger</w:t>
      </w:r>
    </w:p>
    <w:p w14:paraId="6F1FA67B"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Deputy Secretary</w:t>
      </w:r>
      <w:r w:rsidRPr="0021739A">
        <w:rPr>
          <w:noProof w:val="0"/>
          <w:kern w:val="2"/>
          <w:sz w:val="18"/>
        </w:rPr>
        <w:tab/>
      </w:r>
      <w:r>
        <w:rPr>
          <w:noProof w:val="0"/>
          <w:kern w:val="2"/>
          <w:sz w:val="18"/>
        </w:rPr>
        <w:t>Legislative Fiscal Officer</w:t>
      </w:r>
    </w:p>
    <w:p w14:paraId="2C42C02F" w14:textId="77777777" w:rsidR="00BE2C93" w:rsidRPr="0021739A" w:rsidRDefault="00BE2C93" w:rsidP="00BE2C93">
      <w:pPr>
        <w:pStyle w:val="RegLogNumber"/>
        <w:tabs>
          <w:tab w:val="left" w:pos="2880"/>
          <w:tab w:val="decimal" w:pos="3096"/>
        </w:tabs>
        <w:ind w:left="108"/>
        <w:outlineLvl w:val="8"/>
        <w:rPr>
          <w:noProof w:val="0"/>
          <w:kern w:val="2"/>
          <w:sz w:val="18"/>
        </w:rPr>
      </w:pPr>
      <w:r>
        <w:t>2606#051</w:t>
      </w:r>
      <w:r w:rsidRPr="0021739A">
        <w:rPr>
          <w:noProof w:val="0"/>
          <w:kern w:val="2"/>
          <w:sz w:val="20"/>
        </w:rPr>
        <w:tab/>
      </w:r>
      <w:r>
        <w:rPr>
          <w:noProof w:val="0"/>
          <w:kern w:val="2"/>
          <w:sz w:val="18"/>
        </w:rPr>
        <w:t>Legislative Fiscal Office</w:t>
      </w:r>
    </w:p>
    <w:p w14:paraId="17D39C86" w14:textId="77777777" w:rsidR="00BE2C93" w:rsidRPr="00B23272" w:rsidRDefault="00BE2C93" w:rsidP="00BE2C93"/>
    <w:p w14:paraId="2C28852A" w14:textId="77777777" w:rsidR="00BE2C93" w:rsidRDefault="00BE2C93" w:rsidP="00BE2C93">
      <w:pPr>
        <w:pStyle w:val="RegItemFirstLine"/>
      </w:pPr>
      <w:bookmarkStart w:id="597" w:name="_Hlk213933968"/>
      <w:r>
        <w:t>NOTICE OF INTENT</w:t>
      </w:r>
    </w:p>
    <w:p w14:paraId="298976D9" w14:textId="77777777" w:rsidR="00BE2C93" w:rsidRDefault="00BE2C93" w:rsidP="00BE2C93">
      <w:pPr>
        <w:pStyle w:val="RegDepartment"/>
      </w:pPr>
      <w:r>
        <w:t>Department of</w:t>
      </w:r>
      <w:r w:rsidRPr="00EA6C6A">
        <w:t xml:space="preserve"> </w:t>
      </w:r>
      <w:r>
        <w:t>Revenue</w:t>
      </w:r>
    </w:p>
    <w:p w14:paraId="19A12D77" w14:textId="77777777" w:rsidR="00BE2C93" w:rsidRPr="00EA6C6A" w:rsidRDefault="00BE2C93" w:rsidP="00BE2C93">
      <w:pPr>
        <w:pStyle w:val="RegDepartment"/>
      </w:pPr>
      <w:r>
        <w:t>Tax Policy and Planning Division</w:t>
      </w:r>
    </w:p>
    <w:p w14:paraId="5759DE69" w14:textId="77777777" w:rsidR="00BE2C93" w:rsidRDefault="00BE2C93" w:rsidP="00BE2C93">
      <w:pPr>
        <w:pStyle w:val="RegItemTitle"/>
        <w:spacing w:before="240"/>
      </w:pPr>
      <w:bookmarkStart w:id="598" w:name="_Hlk213934433"/>
      <w:r w:rsidRPr="0096441F">
        <w:t xml:space="preserve">Withholding by Professional Athletic Teams </w:t>
      </w:r>
      <w:r>
        <w:br/>
      </w:r>
      <w:r w:rsidRPr="0096441F">
        <w:t>(LAC 61:I.1520)</w:t>
      </w:r>
    </w:p>
    <w:p w14:paraId="2DB6341E" w14:textId="77777777" w:rsidR="00BE2C93" w:rsidRPr="0096441F" w:rsidRDefault="00BE2C93" w:rsidP="00BE2C93">
      <w:pPr>
        <w:pStyle w:val="A0"/>
      </w:pPr>
      <w:r w:rsidRPr="0096441F">
        <w:t xml:space="preserve">Under the authority of R.S. 39.100.1 and R.S. 47:1511, 164(D), 295, 114, and 1602.1, and in accordance with the provisions of the Administrative Procedure Act, R.S. 49:950 et seq., the Department of Revenue, Tax Policy and Planning Division, proposes to amend LAC 61:I.1520. The amendment changes the reference to the rate of withholding from a </w:t>
      </w:r>
      <w:r w:rsidRPr="0096441F">
        <w:t>numerical rate to the rate imposed on individuals pursuant to R.S. 47:32.</w:t>
      </w:r>
    </w:p>
    <w:p w14:paraId="41FA31CC" w14:textId="77777777" w:rsidR="00BE2C93" w:rsidRPr="0096441F" w:rsidRDefault="00BE2C93" w:rsidP="00BE2C93">
      <w:pPr>
        <w:pStyle w:val="A0"/>
      </w:pPr>
      <w:r w:rsidRPr="0096441F">
        <w:t xml:space="preserve">The purpose of this proposed Rule is to align the withholding tax rate applicable to professional athletic teams with the individual income tax rate established in R.S. 47:32, so that the rate adjusts by operation of law and ensures consistent and simplified administration. </w:t>
      </w:r>
    </w:p>
    <w:p w14:paraId="36554337" w14:textId="77777777" w:rsidR="00BE2C93" w:rsidRDefault="00BE2C93" w:rsidP="00BE2C93">
      <w:pPr>
        <w:pStyle w:val="A0"/>
      </w:pPr>
      <w:r w:rsidRPr="0096441F">
        <w:t>This proposed Rule is written utilizing plain language principles to ensure clarity and accessibility for all users. It has also been reviewed and tested for compliance with web accessibility standards.</w:t>
      </w:r>
    </w:p>
    <w:p w14:paraId="0000623C" w14:textId="77777777" w:rsidR="00BE2C93" w:rsidRPr="0096441F" w:rsidRDefault="00BE2C93" w:rsidP="00BE2C93">
      <w:pPr>
        <w:pStyle w:val="RegCodeTitle"/>
      </w:pPr>
      <w:r w:rsidRPr="0096441F">
        <w:t>Title 61</w:t>
      </w:r>
    </w:p>
    <w:p w14:paraId="29C555B0" w14:textId="77777777" w:rsidR="00BE2C93" w:rsidRPr="0096441F" w:rsidRDefault="00BE2C93" w:rsidP="00BE2C93">
      <w:pPr>
        <w:pStyle w:val="RegCodeTitle"/>
      </w:pPr>
      <w:r w:rsidRPr="0096441F">
        <w:t>REVENUE AND TAXATION</w:t>
      </w:r>
    </w:p>
    <w:p w14:paraId="12751C21" w14:textId="77777777" w:rsidR="00BE2C93" w:rsidRDefault="00BE2C93" w:rsidP="00BE2C93">
      <w:pPr>
        <w:pStyle w:val="RegCodePart"/>
      </w:pPr>
      <w:r w:rsidRPr="0096441F">
        <w:t>Part I.</w:t>
      </w:r>
      <w:r>
        <w:t xml:space="preserve">  </w:t>
      </w:r>
      <w:r w:rsidRPr="0096441F">
        <w:t>Taxes Collected and Administered by the Secretary of Revenue</w:t>
      </w:r>
      <w:bookmarkEnd w:id="598"/>
    </w:p>
    <w:p w14:paraId="31C4E16D" w14:textId="77777777" w:rsidR="00BE2C93" w:rsidRPr="0096441F" w:rsidRDefault="00BE2C93" w:rsidP="00BE2C93">
      <w:pPr>
        <w:pStyle w:val="Chapter"/>
      </w:pPr>
      <w:bookmarkStart w:id="599" w:name="_Hlk213934551"/>
      <w:r w:rsidRPr="0096441F">
        <w:t>Chapter 15.</w:t>
      </w:r>
      <w:r w:rsidRPr="0096441F">
        <w:tab/>
        <w:t>Income: Withholding Tax</w:t>
      </w:r>
    </w:p>
    <w:p w14:paraId="6908D85B" w14:textId="77777777" w:rsidR="00BE2C93" w:rsidRDefault="00BE2C93" w:rsidP="00BE2C93">
      <w:pPr>
        <w:pStyle w:val="Section"/>
        <w:rPr>
          <w:bCs/>
        </w:rPr>
      </w:pPr>
      <w:r w:rsidRPr="0096441F">
        <w:rPr>
          <w:bCs/>
        </w:rPr>
        <w:t>§1520.</w:t>
      </w:r>
      <w:r w:rsidRPr="0096441F">
        <w:rPr>
          <w:bCs/>
        </w:rPr>
        <w:tab/>
        <w:t xml:space="preserve">Withhoding </w:t>
      </w:r>
      <w:r w:rsidRPr="0096441F">
        <w:t>by Professional Athletic Teams</w:t>
      </w:r>
    </w:p>
    <w:p w14:paraId="1360F906" w14:textId="77777777" w:rsidR="00BE2C93" w:rsidRPr="0096441F" w:rsidRDefault="00BE2C93" w:rsidP="00BE2C93">
      <w:pPr>
        <w:pStyle w:val="A0"/>
      </w:pPr>
      <w:r w:rsidRPr="0096441F">
        <w:t>A. - B.3.</w:t>
      </w:r>
      <w:r w:rsidRPr="0096441F">
        <w:tab/>
        <w:t>…</w:t>
      </w:r>
    </w:p>
    <w:p w14:paraId="0A3E061E" w14:textId="77777777" w:rsidR="00BE2C93" w:rsidRPr="0096441F" w:rsidRDefault="00BE2C93" w:rsidP="00BE2C93">
      <w:pPr>
        <w:pStyle w:val="A0"/>
      </w:pPr>
      <w:r w:rsidRPr="0096441F">
        <w:t>C.</w:t>
      </w:r>
      <w:r w:rsidRPr="0096441F">
        <w:tab/>
        <w:t>Rate of Withholding. The withholding tax rate under this Section shall be computed at the rate levied on individuals pursuant to the provisions of R.S. 47:32 and applied to the compensation attributable to "duty days" spent in Louisiana.</w:t>
      </w:r>
    </w:p>
    <w:p w14:paraId="087D6373" w14:textId="77777777" w:rsidR="00BE2C93" w:rsidRDefault="00BE2C93" w:rsidP="00BE2C93">
      <w:pPr>
        <w:pStyle w:val="A0"/>
        <w:rPr>
          <w:b/>
        </w:rPr>
      </w:pPr>
      <w:r w:rsidRPr="0096441F">
        <w:t>D. - G.1.b.</w:t>
      </w:r>
      <w:r w:rsidRPr="0096441F">
        <w:tab/>
        <w:t>…</w:t>
      </w:r>
    </w:p>
    <w:bookmarkEnd w:id="599"/>
    <w:p w14:paraId="4D5CEF3E" w14:textId="77777777" w:rsidR="00BE2C93" w:rsidRPr="0096441F" w:rsidRDefault="00BE2C93" w:rsidP="00BE2C93">
      <w:pPr>
        <w:pStyle w:val="AuthorityNote"/>
      </w:pPr>
      <w:r w:rsidRPr="0096441F">
        <w:t>AUTHORITY NOTE:</w:t>
      </w:r>
      <w:r w:rsidRPr="0096441F">
        <w:tab/>
        <w:t xml:space="preserve">Adopted in accordance with R.S. 39:100.1, R.S. 47:164(D), R.S. 47:295, R.S. 47:1511, R.S. 47:114 and R.S. 47:1602.1. </w:t>
      </w:r>
    </w:p>
    <w:p w14:paraId="01530DC5" w14:textId="77777777" w:rsidR="00BE2C93" w:rsidRDefault="00BE2C93" w:rsidP="00BE2C93">
      <w:pPr>
        <w:pStyle w:val="HistoricalNote"/>
      </w:pPr>
      <w:r w:rsidRPr="0096441F">
        <w:t>HISTORICAL NOTE:</w:t>
      </w:r>
      <w:r w:rsidRPr="0096441F">
        <w:tab/>
        <w:t>Promulgated by the Department of Revenue, Policy Services Division, LR 30:91 (January 2004), amended LR 39:104 (January 2013), repromulgated LR 39:330 (February 2013), amended LR 48:507 (March 2022), amended LR 48:2766 (November 2022); amended by Department of Revenue, Tax Policy and Planning Division, 52:</w:t>
      </w:r>
    </w:p>
    <w:p w14:paraId="6A43F5C9" w14:textId="77777777" w:rsidR="00BE2C93" w:rsidRPr="0096441F" w:rsidRDefault="00BE2C93" w:rsidP="00BE2C93">
      <w:pPr>
        <w:pStyle w:val="RegCodeTitle"/>
      </w:pPr>
      <w:r w:rsidRPr="0096441F">
        <w:t>Family Impact Statement</w:t>
      </w:r>
    </w:p>
    <w:p w14:paraId="4C391B34" w14:textId="77777777" w:rsidR="00BE2C93" w:rsidRPr="0096441F" w:rsidRDefault="00BE2C93" w:rsidP="00BE2C93">
      <w:pPr>
        <w:pStyle w:val="A0"/>
      </w:pPr>
      <w:r w:rsidRPr="0096441F">
        <w:t>The proposed Rule should not have any known or foreseeable impact on any family as defined by R.S. 49:972(D) or on family formation, stability and autonomy. Specifically, the implementation of the proposed amendment will have no known or foreseeable effect on:</w:t>
      </w:r>
    </w:p>
    <w:p w14:paraId="45D57082" w14:textId="77777777" w:rsidR="00BE2C93" w:rsidRPr="0096441F" w:rsidRDefault="00BE2C93" w:rsidP="00BE2C93">
      <w:pPr>
        <w:pStyle w:val="1"/>
      </w:pPr>
      <w:r w:rsidRPr="0096441F">
        <w:t>1.</w:t>
      </w:r>
      <w:r w:rsidRPr="0096441F">
        <w:tab/>
        <w:t>the stability of the family.</w:t>
      </w:r>
    </w:p>
    <w:p w14:paraId="284A042B" w14:textId="77777777" w:rsidR="00BE2C93" w:rsidRPr="0096441F" w:rsidRDefault="00BE2C93" w:rsidP="00BE2C93">
      <w:pPr>
        <w:pStyle w:val="1"/>
      </w:pPr>
      <w:r w:rsidRPr="0096441F">
        <w:t>2.</w:t>
      </w:r>
      <w:r w:rsidRPr="0096441F">
        <w:tab/>
        <w:t>the authority and rights of parents regarding the education and supervision of their children.</w:t>
      </w:r>
    </w:p>
    <w:p w14:paraId="3A8EB066" w14:textId="77777777" w:rsidR="00BE2C93" w:rsidRPr="0096441F" w:rsidRDefault="00BE2C93" w:rsidP="00BE2C93">
      <w:pPr>
        <w:pStyle w:val="1"/>
      </w:pPr>
      <w:r w:rsidRPr="0096441F">
        <w:t>3.</w:t>
      </w:r>
      <w:r w:rsidRPr="0096441F">
        <w:tab/>
        <w:t>the functioning of the family.</w:t>
      </w:r>
    </w:p>
    <w:p w14:paraId="0F121D89" w14:textId="77777777" w:rsidR="00BE2C93" w:rsidRPr="0096441F" w:rsidRDefault="00BE2C93" w:rsidP="00BE2C93">
      <w:pPr>
        <w:pStyle w:val="1"/>
      </w:pPr>
      <w:r w:rsidRPr="0096441F">
        <w:t>4.</w:t>
      </w:r>
      <w:r w:rsidRPr="0096441F">
        <w:tab/>
        <w:t>family earnings and family budget.</w:t>
      </w:r>
    </w:p>
    <w:p w14:paraId="4503DA80" w14:textId="77777777" w:rsidR="00BE2C93" w:rsidRPr="0096441F" w:rsidRDefault="00BE2C93" w:rsidP="00BE2C93">
      <w:pPr>
        <w:pStyle w:val="1"/>
      </w:pPr>
      <w:r w:rsidRPr="0096441F">
        <w:t>5.</w:t>
      </w:r>
      <w:r w:rsidRPr="0096441F">
        <w:tab/>
        <w:t>the behavior and personal responsibility of children.</w:t>
      </w:r>
    </w:p>
    <w:p w14:paraId="3FE23026" w14:textId="77777777" w:rsidR="00BE2C93" w:rsidRPr="0096441F" w:rsidRDefault="00BE2C93" w:rsidP="00BE2C93">
      <w:pPr>
        <w:pStyle w:val="1"/>
      </w:pPr>
      <w:r w:rsidRPr="0096441F">
        <w:t>6.</w:t>
      </w:r>
      <w:r w:rsidRPr="0096441F">
        <w:tab/>
        <w:t>the ability of the family or a local government to perform this function.</w:t>
      </w:r>
    </w:p>
    <w:p w14:paraId="635DFEDD" w14:textId="77777777" w:rsidR="00BE2C93" w:rsidRPr="0096441F" w:rsidRDefault="00BE2C93" w:rsidP="00BE2C93">
      <w:pPr>
        <w:pStyle w:val="RegCodeTitle"/>
      </w:pPr>
      <w:r w:rsidRPr="0096441F">
        <w:t xml:space="preserve">Poverty </w:t>
      </w:r>
      <w:r>
        <w:t xml:space="preserve">Impact </w:t>
      </w:r>
      <w:r w:rsidRPr="0096441F">
        <w:t>Statement</w:t>
      </w:r>
    </w:p>
    <w:p w14:paraId="2807550E" w14:textId="77777777" w:rsidR="00BE2C93" w:rsidRPr="0096441F" w:rsidRDefault="00BE2C93" w:rsidP="00BE2C93">
      <w:pPr>
        <w:pStyle w:val="A0"/>
      </w:pPr>
      <w:r w:rsidRPr="0096441F">
        <w:t>This proposed Rule will have no impact on poverty as described in R.S. 49:973.</w:t>
      </w:r>
    </w:p>
    <w:p w14:paraId="3C56BBB9" w14:textId="77777777" w:rsidR="00BE2C93" w:rsidRPr="0096441F" w:rsidRDefault="00BE2C93" w:rsidP="00BE2C93">
      <w:pPr>
        <w:pStyle w:val="RegCodeTitle"/>
      </w:pPr>
      <w:r w:rsidRPr="0096441F">
        <w:t>Small Business Analysis</w:t>
      </w:r>
    </w:p>
    <w:p w14:paraId="666C868A" w14:textId="77777777" w:rsidR="00BE2C93" w:rsidRPr="0096441F" w:rsidRDefault="00BE2C93" w:rsidP="00BE2C93">
      <w:pPr>
        <w:pStyle w:val="A0"/>
      </w:pPr>
      <w:r w:rsidRPr="0096441F">
        <w:t>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Rule to accomplish the objectives of applicable statutes while minimizing any anticipated adverse impact on small businesses.</w:t>
      </w:r>
    </w:p>
    <w:p w14:paraId="6C725045" w14:textId="77777777" w:rsidR="00BE2C93" w:rsidRPr="0096441F" w:rsidRDefault="00BE2C93" w:rsidP="00BE2C93">
      <w:pPr>
        <w:pStyle w:val="RegCodeTitle"/>
      </w:pPr>
      <w:r w:rsidRPr="0096441F">
        <w:t>Provider Impact Statement</w:t>
      </w:r>
    </w:p>
    <w:p w14:paraId="787E55BB" w14:textId="77777777" w:rsidR="00BE2C93" w:rsidRPr="0096441F" w:rsidRDefault="00BE2C93" w:rsidP="00BE2C93">
      <w:pPr>
        <w:pStyle w:val="A0"/>
      </w:pPr>
      <w:r w:rsidRPr="0096441F">
        <w:t>The proposed Rule will have no known or foreseeable effect on:</w:t>
      </w:r>
    </w:p>
    <w:p w14:paraId="21ABF214" w14:textId="77777777" w:rsidR="00BE2C93" w:rsidRPr="0096441F" w:rsidRDefault="00BE2C93" w:rsidP="00BE2C93">
      <w:pPr>
        <w:pStyle w:val="1"/>
      </w:pPr>
      <w:r w:rsidRPr="0096441F">
        <w:t>1.</w:t>
      </w:r>
      <w:r w:rsidRPr="0096441F">
        <w:tab/>
        <w:t>the staffing levels requirements or qualifications required to provide the same level of service.</w:t>
      </w:r>
    </w:p>
    <w:p w14:paraId="5C72A894" w14:textId="77777777" w:rsidR="00BE2C93" w:rsidRPr="0096441F" w:rsidRDefault="00BE2C93" w:rsidP="00BE2C93">
      <w:pPr>
        <w:pStyle w:val="1"/>
      </w:pPr>
      <w:r w:rsidRPr="0096441F">
        <w:lastRenderedPageBreak/>
        <w:t>2.</w:t>
      </w:r>
      <w:r w:rsidRPr="0096441F">
        <w:tab/>
        <w:t>the total direct and indirect effect on the cost to the provider to provide the same level of service.</w:t>
      </w:r>
    </w:p>
    <w:p w14:paraId="35BA2243" w14:textId="77777777" w:rsidR="00BE2C93" w:rsidRPr="0096441F" w:rsidRDefault="00BE2C93" w:rsidP="00BE2C93">
      <w:pPr>
        <w:pStyle w:val="1"/>
      </w:pPr>
      <w:r w:rsidRPr="0096441F">
        <w:t>3.</w:t>
      </w:r>
      <w:r w:rsidRPr="0096441F">
        <w:tab/>
        <w:t>the overall effect on the ability of the provider to provide the same level of service.</w:t>
      </w:r>
    </w:p>
    <w:p w14:paraId="40C13EC7" w14:textId="77777777" w:rsidR="00BE2C93" w:rsidRPr="0096441F" w:rsidRDefault="00BE2C93" w:rsidP="00BE2C93">
      <w:pPr>
        <w:pStyle w:val="RegCodeTitle"/>
      </w:pPr>
      <w:r w:rsidRPr="0096441F">
        <w:t>Public Comments</w:t>
      </w:r>
    </w:p>
    <w:p w14:paraId="50923B59" w14:textId="77777777" w:rsidR="00BE2C93" w:rsidRPr="0096441F" w:rsidRDefault="00BE2C93" w:rsidP="00BE2C93">
      <w:pPr>
        <w:pStyle w:val="A0"/>
      </w:pPr>
      <w:r w:rsidRPr="0096441F">
        <w:t>Any interested person may submit written data, views, arguments or comments regarding these proposed amendments to Morgan Newton, Attorney, Tax Policy and Planning Division, by email to morgan.newton@la.gov. All comments must be received no later than 4 p.m., July 27, 2026.</w:t>
      </w:r>
    </w:p>
    <w:p w14:paraId="14FBA41F" w14:textId="77777777" w:rsidR="00BE2C93" w:rsidRPr="0096441F" w:rsidRDefault="00BE2C93" w:rsidP="00BE2C93">
      <w:pPr>
        <w:pStyle w:val="RegCodeTitle"/>
      </w:pPr>
      <w:r w:rsidRPr="0096441F">
        <w:t>Public Hearing</w:t>
      </w:r>
    </w:p>
    <w:p w14:paraId="14D3E420" w14:textId="77777777" w:rsidR="00BE2C93" w:rsidRPr="0096441F" w:rsidRDefault="00BE2C93" w:rsidP="00BE2C93">
      <w:pPr>
        <w:pStyle w:val="A0"/>
        <w:rPr>
          <w:kern w:val="0"/>
        </w:rPr>
      </w:pPr>
      <w:r w:rsidRPr="0096441F">
        <w:rPr>
          <w:bdr w:val="none" w:sz="0" w:space="0" w:color="auto" w:frame="1"/>
          <w:shd w:val="clear" w:color="auto" w:fill="FFFFFF"/>
        </w:rPr>
        <w:t xml:space="preserve">Interested persons may submit a written request for a public hearing no later than July 10, 2026, at 4:30 p.m. Requests may be submitted </w:t>
      </w:r>
      <w:r w:rsidRPr="0096441F">
        <w:t xml:space="preserve">via email to morgan.newton@la.gov and reference Withholding by Professional Athletic Teams. </w:t>
      </w:r>
      <w:r w:rsidRPr="0096441F">
        <w:rPr>
          <w:color w:val="000000"/>
          <w:kern w:val="0"/>
          <w:bdr w:val="none" w:sz="0" w:space="0" w:color="auto" w:frame="1"/>
        </w:rPr>
        <w:t xml:space="preserve">Pursuant to R.S. 49:961(B)(1), a public hearing will be held only if the statutory requirements are satisfied. If those requirements are met, the hearing will take place on July 28, 2026, at 12 p.m. in the River Room, located on the seventh floor of the LaSalle Building, 617 North Third Street, Baton Rouge, LA 70802, to receive oral and written comments from interested persons. </w:t>
      </w:r>
      <w:r w:rsidRPr="0096441F">
        <w:rPr>
          <w:kern w:val="0"/>
        </w:rPr>
        <w:t xml:space="preserve">If the requirements have been met and a public hearing will be held, notice of the hearing will be posted under the respective rule topic on the Department’s </w:t>
      </w:r>
      <w:r w:rsidRPr="0096441F">
        <w:rPr>
          <w:color w:val="000000"/>
          <w:kern w:val="0"/>
          <w:bdr w:val="none" w:sz="0" w:space="0" w:color="auto" w:frame="1"/>
        </w:rPr>
        <w:t xml:space="preserve">website at </w:t>
      </w:r>
      <w:r w:rsidRPr="0096441F">
        <w:rPr>
          <w:kern w:val="0"/>
          <w:bdr w:val="none" w:sz="0" w:space="0" w:color="auto" w:frame="1"/>
        </w:rPr>
        <w:t>https://revenue.louisiana.gov/tax-policy/rules-regulations</w:t>
      </w:r>
      <w:r w:rsidRPr="0096441F">
        <w:rPr>
          <w:color w:val="000000"/>
          <w:kern w:val="0"/>
          <w:bdr w:val="none" w:sz="0" w:space="0" w:color="auto" w:frame="1"/>
        </w:rPr>
        <w:t xml:space="preserve">, under “Types,” </w:t>
      </w:r>
      <w:r w:rsidRPr="0096441F">
        <w:rPr>
          <w:kern w:val="0"/>
        </w:rPr>
        <w:t>then</w:t>
      </w:r>
      <w:r w:rsidRPr="0096441F">
        <w:rPr>
          <w:color w:val="000000"/>
          <w:kern w:val="0"/>
          <w:bdr w:val="none" w:sz="0" w:space="0" w:color="auto" w:frame="1"/>
        </w:rPr>
        <w:t xml:space="preserve"> “Nonemergency Rulemaking.”</w:t>
      </w:r>
      <w:r w:rsidRPr="0096441F">
        <w:rPr>
          <w:kern w:val="0"/>
        </w:rPr>
        <w:t xml:space="preserve"> </w:t>
      </w:r>
      <w:r w:rsidRPr="0096441F">
        <w:rPr>
          <w:color w:val="000000"/>
          <w:kern w:val="0"/>
          <w:bdr w:val="none" w:sz="0" w:space="0" w:color="auto" w:frame="1"/>
        </w:rPr>
        <w:t>A posted notice confirms that the statutory hearing requirements have been met and that the hearing will be held. If no notice appears, a public hearing will not be conducted.</w:t>
      </w:r>
      <w:r w:rsidRPr="0096441F">
        <w:rPr>
          <w:kern w:val="0"/>
        </w:rPr>
        <w:t xml:space="preserve"> </w:t>
      </w:r>
    </w:p>
    <w:p w14:paraId="1FE34F35" w14:textId="77777777" w:rsidR="00BE2C93" w:rsidRDefault="00BE2C93" w:rsidP="00BE2C93">
      <w:pPr>
        <w:pStyle w:val="A0"/>
      </w:pPr>
      <w:r w:rsidRPr="0096441F">
        <w:t>In accordance with the Americans with Disabilities Act, should individuals with a disability need an accommodation in order to participate, contact Morgan Newton at by email at LDRadarequests@la.gov or by phone at (225) 219-2780.</w:t>
      </w:r>
    </w:p>
    <w:p w14:paraId="6E6264D7" w14:textId="77777777" w:rsidR="00BE2C93" w:rsidRDefault="00BE2C93" w:rsidP="00BE2C93">
      <w:pPr>
        <w:pStyle w:val="A0"/>
        <w:rPr>
          <w:kern w:val="0"/>
        </w:rPr>
      </w:pPr>
    </w:p>
    <w:p w14:paraId="4FC37BF9" w14:textId="77777777" w:rsidR="00BE2C93" w:rsidRPr="0096441F" w:rsidRDefault="00BE2C93" w:rsidP="00BE2C93">
      <w:pPr>
        <w:pStyle w:val="RegSignature"/>
      </w:pPr>
      <w:r w:rsidRPr="0096441F">
        <w:t>Jarrod J. Coniglio</w:t>
      </w:r>
    </w:p>
    <w:p w14:paraId="1977E0A4" w14:textId="77777777" w:rsidR="00BE2C93" w:rsidRDefault="00BE2C93" w:rsidP="00BE2C93">
      <w:pPr>
        <w:pStyle w:val="RegSignature"/>
      </w:pPr>
      <w:r w:rsidRPr="0096441F">
        <w:t xml:space="preserve">Secretary </w:t>
      </w:r>
      <w:bookmarkEnd w:id="597"/>
    </w:p>
    <w:p w14:paraId="26F1BD9C" w14:textId="77777777" w:rsidR="00BE2C93" w:rsidRDefault="00BE2C93" w:rsidP="00BE2C93">
      <w:pPr>
        <w:pStyle w:val="RegCodePart"/>
        <w:rPr>
          <w:noProof w:val="0"/>
        </w:rPr>
      </w:pPr>
    </w:p>
    <w:p w14:paraId="2303CED5" w14:textId="77777777" w:rsidR="00BE2C93" w:rsidRDefault="00BE2C93" w:rsidP="00BE2C93">
      <w:pPr>
        <w:pStyle w:val="RegCodePart"/>
        <w:rPr>
          <w:noProof w:val="0"/>
        </w:rPr>
      </w:pPr>
      <w:r>
        <w:rPr>
          <w:noProof w:val="0"/>
        </w:rPr>
        <w:t>FISCAL AND ECONOMIC IMPACT STATEMENT FOR ADMINISTRATIVE RULES</w:t>
      </w:r>
    </w:p>
    <w:p w14:paraId="64228DF4" w14:textId="77777777" w:rsidR="00BE2C93" w:rsidRDefault="00BE2C93" w:rsidP="00BE2C93">
      <w:pPr>
        <w:pStyle w:val="RegCodePart"/>
      </w:pPr>
      <w:r>
        <w:t xml:space="preserve">RULE TITLE:  </w:t>
      </w:r>
      <w:r w:rsidRPr="00EA6C6A">
        <w:t xml:space="preserve">Withholding by Professional </w:t>
      </w:r>
      <w:r>
        <w:br/>
      </w:r>
      <w:r w:rsidRPr="00EA6C6A">
        <w:t>Athletic Teams</w:t>
      </w:r>
    </w:p>
    <w:p w14:paraId="1CACBBE9" w14:textId="77777777" w:rsidR="00BE2C93" w:rsidRDefault="00BE2C93" w:rsidP="00BE2C93">
      <w:pPr>
        <w:pStyle w:val="Chapter"/>
        <w:jc w:val="center"/>
      </w:pPr>
    </w:p>
    <w:p w14:paraId="29B18D32"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1B828FCF" w14:textId="77777777" w:rsidR="00BE2C93" w:rsidRPr="00EA6C6A" w:rsidRDefault="00BE2C93" w:rsidP="00BE2C93">
      <w:pPr>
        <w:pStyle w:val="RegFE2"/>
      </w:pPr>
      <w:r w:rsidRPr="00EA6C6A">
        <w:t>The proposed rule is not anticipated to result in any direct implementation costs or savings to state or local governmental units. The Department of Revenue (LDR) may incur minimal workload increases associated with a minor one-time form revision and system update, but these duties are consistent with existing department functions and are anticipated to be absorbed within LDR’s current budget allocation.</w:t>
      </w:r>
    </w:p>
    <w:p w14:paraId="7AD3A71A" w14:textId="77777777" w:rsidR="00BE2C93" w:rsidRDefault="00BE2C93" w:rsidP="00BE2C93">
      <w:pPr>
        <w:pStyle w:val="RegFE2"/>
        <w:rPr>
          <w:noProof w:val="0"/>
        </w:rPr>
      </w:pPr>
      <w:r w:rsidRPr="00EA6C6A">
        <w:rPr>
          <w:noProof w:val="0"/>
        </w:rPr>
        <w:t>The proposed regulation amends LAC 61: I.1520, Withholding by Professional Athletic Teams. The purpose of this rule is to align the withholding tax rate applicable to professional athletic teams with the current individual income tax rate, so that the rate adjusts by operation of law and ensures consistent and simplified administration. It eliminates the need to update the rule every time the tax rate changes. The withholding rate under this proposal is changed from 4.25% to the income tax rate levied on individuals pursuant to the provisions of R.S. 47:32 and applied to the compensation attributable to "duty days" spent in Louisiana.</w:t>
      </w:r>
    </w:p>
    <w:p w14:paraId="24BE8569"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3C10D573" w14:textId="77777777" w:rsidR="00BE2C93" w:rsidRPr="00EA6C6A" w:rsidRDefault="00BE2C93" w:rsidP="00BE2C93">
      <w:pPr>
        <w:pStyle w:val="RegFE2"/>
      </w:pPr>
      <w:r w:rsidRPr="00EA6C6A">
        <w:t>The proposed rule change is not anticipated to materially affect total long-term income tax liabilities or recurring annual revenues into the Sports Facility Assistance Fund. However, aligning withholding rates with the statutory individual income tax rate may alter the timing of collections and taxpayer reconciliations between fiscal years. As a result of the change in timing of collections, statutory dedication revenues into the Sports Facility Assistance Fund may decrease by an indeterminable amount in FY 27, but will return to baseline revenue collections in FY 28 and subsequent years. Reducing the withholding rate from the prior fixed rate of 4.25% to the current statutory individual income tax rate of 3% may reduce income tax collections received through withholding during FY 27 and also reduce reconciliation payments received within the same fiscal year due to the timing of return filings, although total taxpayer liability is not expected to change over time.</w:t>
      </w:r>
    </w:p>
    <w:p w14:paraId="6CD9817B" w14:textId="77777777" w:rsidR="00BE2C93" w:rsidRDefault="00BE2C93" w:rsidP="00BE2C93">
      <w:pPr>
        <w:pStyle w:val="RegFE2"/>
        <w:rPr>
          <w:noProof w:val="0"/>
        </w:rPr>
      </w:pPr>
      <w:r w:rsidRPr="00EA6C6A">
        <w:rPr>
          <w:noProof w:val="0"/>
        </w:rPr>
        <w:t>Local government units are not directly impacted as local governments in Louisiana do not receive revenue from state income tax withholding.</w:t>
      </w:r>
    </w:p>
    <w:p w14:paraId="6F492A51"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64E94F26" w14:textId="77777777" w:rsidR="00BE2C93" w:rsidRDefault="00BE2C93" w:rsidP="00BE2C93">
      <w:pPr>
        <w:pStyle w:val="RegFE2"/>
        <w:rPr>
          <w:noProof w:val="0"/>
        </w:rPr>
      </w:pPr>
      <w:r w:rsidRPr="00EA6C6A">
        <w:rPr>
          <w:noProof w:val="0"/>
        </w:rPr>
        <w:t>Aligning the withholding rate applicable to professional athletic teams with the current statutory individual income tax rate may reduce the amount of tax withheld and remitted during FY 27 and alter reconciliation payments associated with annual return filings. As a result, affected taxpayers (nonresident professional athletes) and withholding agents (athletic teams not domiciled in Louisiana) may experience changes in withholding remittances and final payments; however, total taxpayer liability is not expected to materially change over time as a result of the proposed rule change. The proposed rule change is not anticipated to result in material long-term costs or economic benefits to directly affected persons, small businesses, or non-governmental groups.</w:t>
      </w:r>
    </w:p>
    <w:p w14:paraId="658E4A08" w14:textId="77777777" w:rsidR="00BE2C93" w:rsidRDefault="00BE2C93" w:rsidP="00BE2C93">
      <w:pPr>
        <w:pStyle w:val="RegFE1"/>
        <w:rPr>
          <w:noProof w:val="0"/>
        </w:rPr>
      </w:pPr>
      <w:r>
        <w:rPr>
          <w:noProof w:val="0"/>
        </w:rPr>
        <w:t>IV.</w:t>
      </w:r>
      <w:r>
        <w:rPr>
          <w:noProof w:val="0"/>
        </w:rPr>
        <w:tab/>
        <w:t>ESTIMATED EFFECT ON COMPETITION AND EMPLOYMENT (Summary)</w:t>
      </w:r>
    </w:p>
    <w:p w14:paraId="1EBAFDF5" w14:textId="77777777" w:rsidR="00BE2C93" w:rsidRDefault="00BE2C93" w:rsidP="00BE2C93">
      <w:pPr>
        <w:pStyle w:val="RegFE2"/>
        <w:rPr>
          <w:noProof w:val="0"/>
        </w:rPr>
      </w:pPr>
      <w:r w:rsidRPr="00EA6C6A">
        <w:rPr>
          <w:noProof w:val="0"/>
        </w:rPr>
        <w:t>No material impact on competition or employment is anticipated from this proposed rule change.</w:t>
      </w:r>
    </w:p>
    <w:p w14:paraId="06AD6CCF" w14:textId="77777777" w:rsidR="00BE2C93" w:rsidRDefault="00BE2C93" w:rsidP="00BE2C93">
      <w:pPr>
        <w:pStyle w:val="RegFE2"/>
        <w:rPr>
          <w:noProof w:val="0"/>
        </w:rPr>
      </w:pPr>
    </w:p>
    <w:p w14:paraId="4633FBA5"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Brandea Averett</w:t>
      </w:r>
      <w:r w:rsidRPr="0021739A">
        <w:rPr>
          <w:noProof w:val="0"/>
          <w:kern w:val="2"/>
          <w:sz w:val="18"/>
        </w:rPr>
        <w:tab/>
      </w:r>
      <w:r>
        <w:rPr>
          <w:noProof w:val="0"/>
          <w:kern w:val="2"/>
          <w:sz w:val="18"/>
        </w:rPr>
        <w:t>Alan M. Boxberger</w:t>
      </w:r>
    </w:p>
    <w:p w14:paraId="5349B67E"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Deputy Secretary</w:t>
      </w:r>
      <w:r w:rsidRPr="0021739A">
        <w:rPr>
          <w:noProof w:val="0"/>
          <w:kern w:val="2"/>
          <w:sz w:val="18"/>
        </w:rPr>
        <w:tab/>
      </w:r>
      <w:r>
        <w:rPr>
          <w:noProof w:val="0"/>
          <w:kern w:val="2"/>
          <w:sz w:val="18"/>
        </w:rPr>
        <w:t>Legislative Fiscal Officer</w:t>
      </w:r>
    </w:p>
    <w:p w14:paraId="4DEAD989" w14:textId="77777777" w:rsidR="00BE2C93" w:rsidRPr="0021739A" w:rsidRDefault="00BE2C93" w:rsidP="00BE2C93">
      <w:pPr>
        <w:pStyle w:val="RegLogNumber"/>
        <w:tabs>
          <w:tab w:val="left" w:pos="2880"/>
          <w:tab w:val="decimal" w:pos="3096"/>
        </w:tabs>
        <w:ind w:left="108"/>
        <w:outlineLvl w:val="8"/>
        <w:rPr>
          <w:noProof w:val="0"/>
          <w:kern w:val="2"/>
          <w:sz w:val="18"/>
        </w:rPr>
      </w:pPr>
      <w:r>
        <w:t>2606#050</w:t>
      </w:r>
      <w:r w:rsidRPr="0021739A">
        <w:rPr>
          <w:noProof w:val="0"/>
          <w:kern w:val="2"/>
          <w:sz w:val="20"/>
        </w:rPr>
        <w:tab/>
      </w:r>
      <w:r>
        <w:rPr>
          <w:noProof w:val="0"/>
          <w:kern w:val="2"/>
          <w:sz w:val="18"/>
        </w:rPr>
        <w:t>Legislative Fiscal Office</w:t>
      </w:r>
    </w:p>
    <w:p w14:paraId="45A84DD6" w14:textId="77777777" w:rsidR="00BE2C93" w:rsidRPr="00B23272" w:rsidRDefault="00BE2C93" w:rsidP="00BE2C93"/>
    <w:p w14:paraId="64BEE840" w14:textId="77777777" w:rsidR="00BE2C93" w:rsidRDefault="00BE2C93" w:rsidP="00BE2C93">
      <w:pPr>
        <w:pStyle w:val="RegItemFirstLine"/>
      </w:pPr>
      <w:r>
        <w:t>NOTICE OF INTENT</w:t>
      </w:r>
    </w:p>
    <w:p w14:paraId="0AE0D378" w14:textId="77777777" w:rsidR="00BE2C93" w:rsidRPr="00865A6D" w:rsidRDefault="00BE2C93" w:rsidP="00BE2C93">
      <w:pPr>
        <w:pStyle w:val="RegDepartment"/>
      </w:pPr>
      <w:r>
        <w:t>Sales and Use Tax Commission for Remote Sellers</w:t>
      </w:r>
    </w:p>
    <w:p w14:paraId="6E1D4B81" w14:textId="77777777" w:rsidR="00BE2C93" w:rsidRPr="00865A6D" w:rsidRDefault="00BE2C93" w:rsidP="00BE2C93">
      <w:pPr>
        <w:pStyle w:val="RegItemTitle"/>
        <w:spacing w:before="240"/>
      </w:pPr>
      <w:r w:rsidRPr="00987EB3">
        <w:t>Open Meetings via Electronic Means</w:t>
      </w:r>
      <w:r>
        <w:br/>
      </w:r>
      <w:r w:rsidRPr="00865A6D">
        <w:t>(LAC 61:III.2907, 2909, 2911 and 2913)</w:t>
      </w:r>
    </w:p>
    <w:p w14:paraId="74E67471" w14:textId="77777777" w:rsidR="00BE2C93" w:rsidRPr="00987EB3" w:rsidRDefault="00BE2C93" w:rsidP="00BE2C93">
      <w:pPr>
        <w:pStyle w:val="A0"/>
      </w:pPr>
      <w:r w:rsidRPr="00987EB3">
        <w:t>Under the authority of R.S. 42:14(E), 42:17.2 and 47:340, and in accordance with the provisions of the Administrative Procedures Act, R.S. 49:950 et seq., the Louisiana Sales and Use Tax Commission for Remote Sellers, proposes to adopt LAC 61:III.2907, 2909, 2911, and 2913 relative to Louisiana's open meetings law.</w:t>
      </w:r>
    </w:p>
    <w:p w14:paraId="480E187F" w14:textId="77777777" w:rsidR="00BE2C93" w:rsidRDefault="00BE2C93" w:rsidP="00BE2C93">
      <w:pPr>
        <w:pStyle w:val="A0"/>
      </w:pPr>
      <w:r w:rsidRPr="00987EB3">
        <w:t xml:space="preserve">Act 393 of the 2023 Regular Session amended R.S. 42:17.2 of Louisiana's Open Meetings law to permit certain, eligible public bodies and agencies to conduct its open meetings via electronic means (e.g., videoconference or teleconference). Regardless of its eligibility status, agencies are required by R.S. 42:14(E) to provide electronic or alternate participation in open meetings as an ADA accommodation for people with disabilities. In order to implement such provisions, R.S. </w:t>
      </w:r>
      <w:r w:rsidRPr="00987EB3">
        <w:lastRenderedPageBreak/>
        <w:t>42:14(E) requires agencies to promulgate rules in accordance with the Administrative Procedures Act. Therefore, the primary purpose of this proposed regulation is to promulgate rules as required by R.S. 42:14(E) and R.S. 42:17.2.</w:t>
      </w:r>
    </w:p>
    <w:p w14:paraId="5FCEAD4E" w14:textId="77777777" w:rsidR="00BE2C93" w:rsidRPr="00987EB3" w:rsidRDefault="00BE2C93" w:rsidP="00BE2C93">
      <w:pPr>
        <w:pStyle w:val="RegCodeTitle"/>
      </w:pPr>
      <w:r w:rsidRPr="00987EB3">
        <w:t>Title 61</w:t>
      </w:r>
    </w:p>
    <w:p w14:paraId="16DB7C21" w14:textId="77777777" w:rsidR="00BE2C93" w:rsidRPr="00987EB3" w:rsidRDefault="00BE2C93" w:rsidP="00BE2C93">
      <w:pPr>
        <w:pStyle w:val="RegCodeTitle"/>
      </w:pPr>
      <w:r w:rsidRPr="00987EB3">
        <w:t>REVENUE AND TAXATION</w:t>
      </w:r>
    </w:p>
    <w:p w14:paraId="7D35BBF3" w14:textId="77777777" w:rsidR="00BE2C93" w:rsidRPr="00987EB3" w:rsidRDefault="00BE2C93" w:rsidP="00BE2C93">
      <w:pPr>
        <w:pStyle w:val="RegCodePart"/>
      </w:pPr>
      <w:r w:rsidRPr="00987EB3">
        <w:t>Part III.</w:t>
      </w:r>
      <w:r>
        <w:t xml:space="preserve">  </w:t>
      </w:r>
      <w:r w:rsidRPr="00987EB3">
        <w:t>Administrative and Miscellaneous Provisions</w:t>
      </w:r>
    </w:p>
    <w:p w14:paraId="117861CD" w14:textId="77777777" w:rsidR="00BE2C93" w:rsidRPr="00987EB3" w:rsidRDefault="00BE2C93" w:rsidP="00BE2C93">
      <w:pPr>
        <w:pStyle w:val="Chapter"/>
      </w:pPr>
      <w:r w:rsidRPr="00987EB3">
        <w:t>Chapter 29.</w:t>
      </w:r>
      <w:r w:rsidRPr="00987EB3">
        <w:tab/>
        <w:t>Louisiana Sales and Use Tax Commission for Remote Sellers</w:t>
      </w:r>
    </w:p>
    <w:p w14:paraId="524CA726" w14:textId="77777777" w:rsidR="00BE2C93" w:rsidRPr="00987EB3" w:rsidRDefault="00BE2C93" w:rsidP="00BE2C93">
      <w:pPr>
        <w:pStyle w:val="Section"/>
      </w:pPr>
      <w:r w:rsidRPr="00987EB3">
        <w:t>§2907.</w:t>
      </w:r>
      <w:r w:rsidRPr="00987EB3">
        <w:tab/>
        <w:t>Agency Eligibility</w:t>
      </w:r>
    </w:p>
    <w:p w14:paraId="61B5470D" w14:textId="77777777" w:rsidR="00BE2C93" w:rsidRPr="00987EB3" w:rsidRDefault="00BE2C93" w:rsidP="00BE2C93">
      <w:pPr>
        <w:pStyle w:val="A0"/>
      </w:pPr>
      <w:r w:rsidRPr="00987EB3">
        <w:t>A.</w:t>
      </w:r>
      <w:r w:rsidRPr="00987EB3">
        <w:tab/>
        <w:t>The Louisiana Sales and Use Tax Commission for Remote Sellers (LRSC) meets the below criteria pursuant to Act 393 of the 2023 Regular Session to be eligible to conduct open public meetings via electronic means:</w:t>
      </w:r>
    </w:p>
    <w:p w14:paraId="0273AD4C" w14:textId="77777777" w:rsidR="00BE2C93" w:rsidRPr="00987EB3" w:rsidRDefault="00BE2C93" w:rsidP="00BE2C93">
      <w:pPr>
        <w:pStyle w:val="1"/>
      </w:pPr>
      <w:r w:rsidRPr="00987EB3">
        <w:t>1.</w:t>
      </w:r>
      <w:r w:rsidRPr="00987EB3">
        <w:tab/>
        <w:t>is a state agency as defined by R.S. 49:951;</w:t>
      </w:r>
    </w:p>
    <w:p w14:paraId="2ACBDB7B" w14:textId="77777777" w:rsidR="00BE2C93" w:rsidRPr="00987EB3" w:rsidRDefault="00BE2C93" w:rsidP="00BE2C93">
      <w:pPr>
        <w:pStyle w:val="1"/>
      </w:pPr>
      <w:r w:rsidRPr="00987EB3">
        <w:t>2.</w:t>
      </w:r>
      <w:r w:rsidRPr="00987EB3">
        <w:tab/>
        <w:t>has powers, duties, or functions that are not limited in scope to a particular political subdivision or region;</w:t>
      </w:r>
    </w:p>
    <w:p w14:paraId="69AFD13B" w14:textId="77777777" w:rsidR="00BE2C93" w:rsidRPr="00987EB3" w:rsidRDefault="00BE2C93" w:rsidP="00BE2C93">
      <w:pPr>
        <w:pStyle w:val="1"/>
      </w:pPr>
      <w:r w:rsidRPr="00987EB3">
        <w:t>3.</w:t>
      </w:r>
      <w:r w:rsidRPr="00987EB3">
        <w:tab/>
        <w:t>conducts at least six regularly scheduled meetings in a calendar year; and</w:t>
      </w:r>
    </w:p>
    <w:p w14:paraId="18FAA338" w14:textId="77777777" w:rsidR="00BE2C93" w:rsidRPr="00987EB3" w:rsidRDefault="00BE2C93" w:rsidP="00BE2C93">
      <w:pPr>
        <w:pStyle w:val="1"/>
      </w:pPr>
      <w:r w:rsidRPr="00987EB3">
        <w:t>4.</w:t>
      </w:r>
      <w:r w:rsidRPr="00987EB3">
        <w:tab/>
        <w:t>is not one of the agencies identified by R.S. 42:17.2(I) to which open meetings via electronic means shall not apply.</w:t>
      </w:r>
    </w:p>
    <w:p w14:paraId="62546C90" w14:textId="77777777" w:rsidR="00BE2C93" w:rsidRPr="00987EB3" w:rsidRDefault="00BE2C93" w:rsidP="00BE2C93">
      <w:pPr>
        <w:pStyle w:val="AuthorityNote"/>
      </w:pPr>
      <w:r w:rsidRPr="00987EB3">
        <w:t>AUTHORITY NOTE:</w:t>
      </w:r>
      <w:r w:rsidRPr="00987EB3">
        <w:tab/>
        <w:t>Promulgated in accordance with R.S. 42:17.2 and R.S. 47:340.</w:t>
      </w:r>
    </w:p>
    <w:p w14:paraId="5BD5CC9E" w14:textId="77777777" w:rsidR="00BE2C93" w:rsidRPr="00987EB3" w:rsidRDefault="00BE2C93" w:rsidP="00BE2C93">
      <w:pPr>
        <w:pStyle w:val="HistoricalNote"/>
      </w:pPr>
      <w:r w:rsidRPr="00987EB3">
        <w:t>HISTORICAL NOTE:</w:t>
      </w:r>
      <w:r w:rsidRPr="00987EB3">
        <w:tab/>
        <w:t>Promulgated by the Sales and Use Tax Commission for Remote Sellers, LR 52::</w:t>
      </w:r>
    </w:p>
    <w:p w14:paraId="3417B05A" w14:textId="77777777" w:rsidR="00BE2C93" w:rsidRPr="00987EB3" w:rsidRDefault="00BE2C93" w:rsidP="00BE2C93">
      <w:pPr>
        <w:pStyle w:val="Section"/>
      </w:pPr>
      <w:r w:rsidRPr="00987EB3">
        <w:t>§2909.</w:t>
      </w:r>
      <w:r w:rsidRPr="00987EB3">
        <w:tab/>
        <w:t>Postings Prior to Meeting via Electronic Means</w:t>
      </w:r>
    </w:p>
    <w:p w14:paraId="0BD53634" w14:textId="77777777" w:rsidR="00BE2C93" w:rsidRPr="00987EB3" w:rsidRDefault="00BE2C93" w:rsidP="00BE2C93">
      <w:pPr>
        <w:pStyle w:val="A0"/>
      </w:pPr>
      <w:r w:rsidRPr="00987EB3">
        <w:t>A.</w:t>
      </w:r>
      <w:r w:rsidRPr="00987EB3">
        <w:tab/>
        <w:t>At least twenty-four hours prior to the meeting, the LRSC shall post the following on the agency’s website at remotesellers.louisiana.gov.</w:t>
      </w:r>
    </w:p>
    <w:p w14:paraId="0D8D23A3" w14:textId="77777777" w:rsidR="00BE2C93" w:rsidRPr="00987EB3" w:rsidRDefault="00BE2C93" w:rsidP="00BE2C93">
      <w:pPr>
        <w:pStyle w:val="1"/>
      </w:pPr>
      <w:r w:rsidRPr="00987EB3">
        <w:t>1.</w:t>
      </w:r>
      <w:r w:rsidRPr="00987EB3">
        <w:tab/>
        <w:t>meeting notice and agenda; and</w:t>
      </w:r>
    </w:p>
    <w:p w14:paraId="7A9CE746" w14:textId="77777777" w:rsidR="00BE2C93" w:rsidRPr="00987EB3" w:rsidRDefault="00BE2C93" w:rsidP="00BE2C93">
      <w:pPr>
        <w:pStyle w:val="1"/>
      </w:pPr>
      <w:r w:rsidRPr="00987EB3">
        <w:t>2.</w:t>
      </w:r>
      <w:r w:rsidRPr="00987EB3">
        <w:tab/>
        <w:t>detailed information regarding how members of the public may:</w:t>
      </w:r>
    </w:p>
    <w:p w14:paraId="70615812" w14:textId="77777777" w:rsidR="00BE2C93" w:rsidRPr="00987EB3" w:rsidRDefault="00BE2C93" w:rsidP="00BE2C93">
      <w:pPr>
        <w:pStyle w:val="a1"/>
      </w:pPr>
      <w:r w:rsidRPr="00987EB3">
        <w:t>a.</w:t>
      </w:r>
      <w:r w:rsidRPr="00987EB3">
        <w:tab/>
        <w:t>participate in the meeting via electronic means, including the applicable videoconference link and/or teleconference phone number; and</w:t>
      </w:r>
    </w:p>
    <w:p w14:paraId="617C9D41" w14:textId="77777777" w:rsidR="00BE2C93" w:rsidRPr="00987EB3" w:rsidRDefault="00BE2C93" w:rsidP="00BE2C93">
      <w:pPr>
        <w:pStyle w:val="a1"/>
      </w:pPr>
      <w:r w:rsidRPr="00987EB3">
        <w:t>b.</w:t>
      </w:r>
      <w:r w:rsidRPr="00987EB3">
        <w:tab/>
        <w:t xml:space="preserve">submit written comments regarding matters on the agenda prior to the meeting. </w:t>
      </w:r>
    </w:p>
    <w:p w14:paraId="04A9A40E" w14:textId="77777777" w:rsidR="00BE2C93" w:rsidRPr="00987EB3" w:rsidRDefault="00BE2C93" w:rsidP="00BE2C93">
      <w:pPr>
        <w:pStyle w:val="AuthorityNote"/>
      </w:pPr>
      <w:r w:rsidRPr="00987EB3">
        <w:t>AUTHORITY NOTE:</w:t>
      </w:r>
      <w:r w:rsidRPr="00987EB3">
        <w:tab/>
        <w:t>Promulgated in accordance with R.S. 42:14(E), R.S. 42:17.2 and R.S. 47:340.</w:t>
      </w:r>
    </w:p>
    <w:p w14:paraId="7B074D9A" w14:textId="77777777" w:rsidR="00BE2C93" w:rsidRPr="00987EB3" w:rsidRDefault="00BE2C93" w:rsidP="00BE2C93">
      <w:pPr>
        <w:pStyle w:val="HistoricalNote"/>
      </w:pPr>
      <w:r w:rsidRPr="00987EB3">
        <w:t>HISTORICAL NOTE:</w:t>
      </w:r>
      <w:r w:rsidRPr="00987EB3">
        <w:tab/>
        <w:t>Promulgated by the Department of Revenue, Sales and Use Tax Commission for Remote Sellers, LR 52:</w:t>
      </w:r>
    </w:p>
    <w:p w14:paraId="623906B4" w14:textId="77777777" w:rsidR="00BE2C93" w:rsidRPr="00987EB3" w:rsidRDefault="00BE2C93" w:rsidP="00BE2C93">
      <w:pPr>
        <w:pStyle w:val="Section"/>
      </w:pPr>
      <w:r w:rsidRPr="00987EB3">
        <w:t>§2911.</w:t>
      </w:r>
      <w:r w:rsidRPr="00987EB3">
        <w:tab/>
        <w:t>Electronic Meeting Requirements and Limitations</w:t>
      </w:r>
    </w:p>
    <w:p w14:paraId="40C307AC" w14:textId="77777777" w:rsidR="00BE2C93" w:rsidRPr="00987EB3" w:rsidRDefault="00BE2C93" w:rsidP="00BE2C93">
      <w:pPr>
        <w:pStyle w:val="A0"/>
      </w:pPr>
      <w:r w:rsidRPr="00987EB3">
        <w:t>A.</w:t>
      </w:r>
      <w:r w:rsidRPr="00987EB3">
        <w:tab/>
        <w:t>For any meeting conducted via electronic means, the LRSC shall ensure compliance with all requirements outlined in R.S. 42:17.2(C).</w:t>
      </w:r>
    </w:p>
    <w:p w14:paraId="150A3AFD" w14:textId="77777777" w:rsidR="00BE2C93" w:rsidRPr="00987EB3" w:rsidRDefault="00BE2C93" w:rsidP="00BE2C93">
      <w:pPr>
        <w:pStyle w:val="A0"/>
      </w:pPr>
      <w:r w:rsidRPr="00987EB3">
        <w:t>B.</w:t>
      </w:r>
      <w:r w:rsidRPr="00987EB3">
        <w:tab/>
        <w:t xml:space="preserve">The LRSC shall not conduct any more than one-third of its open meetings via electronic means, and will only conduct successive meetings via electronic meetings as needed. </w:t>
      </w:r>
    </w:p>
    <w:p w14:paraId="4485A5CC" w14:textId="77777777" w:rsidR="00BE2C93" w:rsidRPr="00987EB3" w:rsidRDefault="00BE2C93" w:rsidP="00BE2C93">
      <w:pPr>
        <w:pStyle w:val="A0"/>
      </w:pPr>
      <w:r w:rsidRPr="00987EB3">
        <w:t>C.</w:t>
      </w:r>
      <w:r>
        <w:tab/>
      </w:r>
      <w:r w:rsidRPr="00987EB3">
        <w:t xml:space="preserve">A schedule of meetings identifying which will be conducted via electronic means and which will be conducted as in-person meetings shall be posted on the agency’s website at remotesellers.louisiana.gov on an annual basis. </w:t>
      </w:r>
    </w:p>
    <w:p w14:paraId="56364B30" w14:textId="77777777" w:rsidR="00BE2C93" w:rsidRPr="00987EB3" w:rsidRDefault="00BE2C93" w:rsidP="00BE2C93">
      <w:pPr>
        <w:pStyle w:val="A0"/>
      </w:pPr>
      <w:r w:rsidRPr="00987EB3">
        <w:t>D.</w:t>
      </w:r>
      <w:r w:rsidRPr="00987EB3">
        <w:tab/>
        <w:t xml:space="preserve">All members of the LRSC, whether participating from the anchor location or via electronic means, shall be counted for the purpose of establishing a quorum and may vote. </w:t>
      </w:r>
    </w:p>
    <w:p w14:paraId="7BEF6699" w14:textId="77777777" w:rsidR="00BE2C93" w:rsidRPr="00987EB3" w:rsidRDefault="00BE2C93" w:rsidP="00BE2C93">
      <w:pPr>
        <w:pStyle w:val="A0"/>
      </w:pPr>
      <w:r w:rsidRPr="00987EB3">
        <w:t>E.</w:t>
      </w:r>
      <w:r w:rsidRPr="00987EB3">
        <w:tab/>
        <w:t>An online archive of any open meetings conducted via electronic means shall be maintained and available for two years on the agency’s website at remotesellers.louisiana.gov.</w:t>
      </w:r>
    </w:p>
    <w:p w14:paraId="2A3FE695" w14:textId="77777777" w:rsidR="00BE2C93" w:rsidRPr="00987EB3" w:rsidRDefault="00BE2C93" w:rsidP="00BE2C93">
      <w:pPr>
        <w:pStyle w:val="AuthorityNote"/>
      </w:pPr>
      <w:r w:rsidRPr="00987EB3">
        <w:t>AUTHORITY NOTE:</w:t>
      </w:r>
      <w:r w:rsidRPr="00987EB3">
        <w:tab/>
        <w:t>Promulgated in accordance with R.S. 42:14(E), R.S. 42:17.2 and R.S. 47:340.</w:t>
      </w:r>
    </w:p>
    <w:p w14:paraId="707DA44A" w14:textId="77777777" w:rsidR="00BE2C93" w:rsidRPr="00987EB3" w:rsidRDefault="00BE2C93" w:rsidP="00BE2C93">
      <w:pPr>
        <w:pStyle w:val="HistoricalNote"/>
      </w:pPr>
      <w:r w:rsidRPr="00987EB3">
        <w:t>HISTORICAL NOTE:</w:t>
      </w:r>
      <w:r w:rsidRPr="00987EB3">
        <w:tab/>
        <w:t>Promulgated by the Sales and Use Tax Commission for Remote Sellers, LR 52:</w:t>
      </w:r>
    </w:p>
    <w:p w14:paraId="1F1493A3" w14:textId="77777777" w:rsidR="00BE2C93" w:rsidRPr="00987EB3" w:rsidRDefault="00BE2C93" w:rsidP="00BE2C93">
      <w:pPr>
        <w:pStyle w:val="Section"/>
      </w:pPr>
      <w:r w:rsidRPr="00987EB3">
        <w:t>§2913.</w:t>
      </w:r>
      <w:r w:rsidRPr="00987EB3">
        <w:tab/>
        <w:t>Disability Accommodations</w:t>
      </w:r>
    </w:p>
    <w:p w14:paraId="7370854A" w14:textId="77777777" w:rsidR="00BE2C93" w:rsidRPr="00987EB3" w:rsidRDefault="00BE2C93" w:rsidP="00BE2C93">
      <w:pPr>
        <w:pStyle w:val="A0"/>
      </w:pPr>
      <w:r w:rsidRPr="00987EB3">
        <w:t>A.</w:t>
      </w:r>
      <w:r w:rsidRPr="00987EB3">
        <w:tab/>
        <w:t>Although an open meeting may be scheduled as in-person, the LRSC is obligated to provide for participation via electronic means on an individualized basis by people with disabilities.</w:t>
      </w:r>
    </w:p>
    <w:p w14:paraId="3EB6671D" w14:textId="77777777" w:rsidR="00BE2C93" w:rsidRPr="00987EB3" w:rsidRDefault="00BE2C93" w:rsidP="00BE2C93">
      <w:pPr>
        <w:pStyle w:val="A0"/>
      </w:pPr>
      <w:r w:rsidRPr="00987EB3">
        <w:t>B.</w:t>
      </w:r>
      <w:r w:rsidRPr="00987EB3">
        <w:tab/>
        <w:t>People with disabilities are defined as any of the following:</w:t>
      </w:r>
    </w:p>
    <w:p w14:paraId="769E877E" w14:textId="77777777" w:rsidR="00BE2C93" w:rsidRPr="00987EB3" w:rsidRDefault="00BE2C93" w:rsidP="00BE2C93">
      <w:pPr>
        <w:pStyle w:val="1"/>
      </w:pPr>
      <w:r w:rsidRPr="00987EB3">
        <w:t>1.</w:t>
      </w:r>
      <w:r w:rsidRPr="00987EB3">
        <w:tab/>
        <w:t>a member of the public with a disability recognized by the Americans with Disabilities Act (ADA);</w:t>
      </w:r>
    </w:p>
    <w:p w14:paraId="3AC0E350" w14:textId="77777777" w:rsidR="00BE2C93" w:rsidRPr="00987EB3" w:rsidRDefault="00BE2C93" w:rsidP="00BE2C93">
      <w:pPr>
        <w:pStyle w:val="1"/>
      </w:pPr>
      <w:r w:rsidRPr="00987EB3">
        <w:t>2.</w:t>
      </w:r>
      <w:r w:rsidRPr="00987EB3">
        <w:tab/>
        <w:t>a designated caregiver of such a person; or</w:t>
      </w:r>
    </w:p>
    <w:p w14:paraId="14DD3554" w14:textId="77777777" w:rsidR="00BE2C93" w:rsidRPr="00987EB3" w:rsidRDefault="00BE2C93" w:rsidP="00BE2C93">
      <w:pPr>
        <w:pStyle w:val="1"/>
      </w:pPr>
      <w:r w:rsidRPr="00987EB3">
        <w:t>3.</w:t>
      </w:r>
      <w:r w:rsidRPr="00987EB3">
        <w:tab/>
        <w:t>a participant member of the agency with an ADA-qualifying disability.</w:t>
      </w:r>
    </w:p>
    <w:p w14:paraId="05539303" w14:textId="77777777" w:rsidR="00BE2C93" w:rsidRPr="00987EB3" w:rsidRDefault="00BE2C93" w:rsidP="00BE2C93">
      <w:pPr>
        <w:pStyle w:val="A0"/>
      </w:pPr>
      <w:r w:rsidRPr="00987EB3">
        <w:t>C.</w:t>
      </w:r>
      <w:r w:rsidRPr="00987EB3">
        <w:tab/>
        <w:t>The LRSC shall ensure that the written public notice for an open meeting, as required by R.S. 42:19, includes the name, telephone number and email address of the designated agency representative to whom a disability accommodation may be submitted.</w:t>
      </w:r>
    </w:p>
    <w:p w14:paraId="723B961B" w14:textId="77777777" w:rsidR="00BE2C93" w:rsidRPr="00987EB3" w:rsidRDefault="00BE2C93" w:rsidP="00BE2C93">
      <w:pPr>
        <w:pStyle w:val="A0"/>
      </w:pPr>
      <w:r w:rsidRPr="00987EB3">
        <w:t>D.</w:t>
      </w:r>
      <w:r w:rsidRPr="00987EB3">
        <w:tab/>
        <w:t>Upon receipt of an accommodation request, the designated agency representative shall only ask if the requestor has an ADA-qualifying disability or is a caregiver of such a person (yes or no). The requestor shall not be required to complete a medical inquiry form or disclose the actual impairment or medical condition to support a disability accommodation request.</w:t>
      </w:r>
    </w:p>
    <w:p w14:paraId="72FA769A" w14:textId="77777777" w:rsidR="00BE2C93" w:rsidRPr="00987EB3" w:rsidRDefault="00BE2C93" w:rsidP="00BE2C93">
      <w:pPr>
        <w:pStyle w:val="A0"/>
      </w:pPr>
      <w:r w:rsidRPr="00987EB3">
        <w:t>E.</w:t>
      </w:r>
      <w:r w:rsidRPr="00987EB3">
        <w:tab/>
        <w:t>The designated agency representative shall provide the requestor with the accommodation, including the teleconference and/or video conference link, for participation via electronic means as soon as possible following receipt of the request, but no later than the start of the scheduled meeting.</w:t>
      </w:r>
    </w:p>
    <w:p w14:paraId="0DA4E843" w14:textId="77777777" w:rsidR="00BE2C93" w:rsidRPr="00987EB3" w:rsidRDefault="00BE2C93" w:rsidP="00BE2C93">
      <w:pPr>
        <w:pStyle w:val="A0"/>
      </w:pPr>
      <w:r w:rsidRPr="00987EB3">
        <w:t>F.</w:t>
      </w:r>
      <w:r w:rsidRPr="00987EB3">
        <w:tab/>
        <w:t>Participation via electronic means shall count for purposes of establishing quorum and voting.</w:t>
      </w:r>
    </w:p>
    <w:p w14:paraId="0A6EFEA0" w14:textId="77777777" w:rsidR="00BE2C93" w:rsidRPr="00987EB3" w:rsidRDefault="00BE2C93" w:rsidP="00BE2C93">
      <w:pPr>
        <w:pStyle w:val="AuthorityNote"/>
      </w:pPr>
      <w:r w:rsidRPr="00987EB3">
        <w:t>AUTHORITY NOTE:</w:t>
      </w:r>
      <w:r w:rsidRPr="00987EB3">
        <w:tab/>
        <w:t>Promulgated in accordance with R.S. 42:14(E), R.S. 42:17.2 and R.S. 47:340.</w:t>
      </w:r>
    </w:p>
    <w:p w14:paraId="5F2B0103" w14:textId="77777777" w:rsidR="00BE2C93" w:rsidRPr="00987EB3" w:rsidRDefault="00BE2C93" w:rsidP="00BE2C93">
      <w:pPr>
        <w:pStyle w:val="HistoricalNote"/>
      </w:pPr>
      <w:r w:rsidRPr="00987EB3">
        <w:t>HISTORICAL NOTE:</w:t>
      </w:r>
      <w:r w:rsidRPr="00987EB3">
        <w:tab/>
        <w:t>Promulgated by the Sales and Use Tax Commission for Remote Sellers, LR 52:</w:t>
      </w:r>
    </w:p>
    <w:p w14:paraId="0FD2B579" w14:textId="77777777" w:rsidR="00BE2C93" w:rsidRPr="00987EB3" w:rsidRDefault="00BE2C93" w:rsidP="00BE2C93">
      <w:pPr>
        <w:pStyle w:val="RegCodeTitle"/>
      </w:pPr>
      <w:r w:rsidRPr="00987EB3">
        <w:t>Family Impact Statement</w:t>
      </w:r>
    </w:p>
    <w:p w14:paraId="21888D38" w14:textId="77777777" w:rsidR="00BE2C93" w:rsidRPr="00987EB3" w:rsidRDefault="00BE2C93" w:rsidP="00BE2C93">
      <w:pPr>
        <w:pStyle w:val="A0"/>
      </w:pPr>
      <w:r w:rsidRPr="00987EB3">
        <w:t xml:space="preserve">The proposed Rule should not have any known or foreseeable impact on any family as defined by R.S. 49:972(D) or on family formation, stability and autonomy. Specifically, the implementation of this proposed </w:t>
      </w:r>
      <w:r>
        <w:t>R</w:t>
      </w:r>
      <w:r w:rsidRPr="00987EB3">
        <w:t>ule will have no known or foreseeable effect on:</w:t>
      </w:r>
    </w:p>
    <w:p w14:paraId="0E9E61E8" w14:textId="77777777" w:rsidR="00BE2C93" w:rsidRPr="00987EB3" w:rsidRDefault="00BE2C93" w:rsidP="00BE2C93">
      <w:pPr>
        <w:pStyle w:val="1"/>
      </w:pPr>
      <w:r w:rsidRPr="00987EB3">
        <w:t>1.</w:t>
      </w:r>
      <w:r w:rsidRPr="00987EB3">
        <w:tab/>
        <w:t>the stability of the family.</w:t>
      </w:r>
    </w:p>
    <w:p w14:paraId="6D1EBC79" w14:textId="77777777" w:rsidR="00BE2C93" w:rsidRPr="00987EB3" w:rsidRDefault="00BE2C93" w:rsidP="00BE2C93">
      <w:pPr>
        <w:pStyle w:val="1"/>
      </w:pPr>
      <w:r w:rsidRPr="00987EB3">
        <w:t>2.</w:t>
      </w:r>
      <w:r w:rsidRPr="00987EB3">
        <w:tab/>
        <w:t>the authority and rights of parents regarding the education and supervision of their children.</w:t>
      </w:r>
    </w:p>
    <w:p w14:paraId="4F315AD4" w14:textId="77777777" w:rsidR="00BE2C93" w:rsidRPr="00987EB3" w:rsidRDefault="00BE2C93" w:rsidP="00BE2C93">
      <w:pPr>
        <w:pStyle w:val="1"/>
      </w:pPr>
      <w:r w:rsidRPr="00987EB3">
        <w:t>3.</w:t>
      </w:r>
      <w:r w:rsidRPr="00987EB3">
        <w:tab/>
        <w:t>the functioning of the family.</w:t>
      </w:r>
    </w:p>
    <w:p w14:paraId="33764E02" w14:textId="77777777" w:rsidR="00BE2C93" w:rsidRPr="00987EB3" w:rsidRDefault="00BE2C93" w:rsidP="00BE2C93">
      <w:pPr>
        <w:pStyle w:val="1"/>
      </w:pPr>
      <w:r w:rsidRPr="00987EB3">
        <w:t>4.</w:t>
      </w:r>
      <w:r w:rsidRPr="00987EB3">
        <w:tab/>
        <w:t>family earnings and family budget.</w:t>
      </w:r>
    </w:p>
    <w:p w14:paraId="5C9B7825" w14:textId="77777777" w:rsidR="00BE2C93" w:rsidRPr="00987EB3" w:rsidRDefault="00BE2C93" w:rsidP="00BE2C93">
      <w:pPr>
        <w:pStyle w:val="1"/>
      </w:pPr>
      <w:r w:rsidRPr="00987EB3">
        <w:t>5.</w:t>
      </w:r>
      <w:r w:rsidRPr="00987EB3">
        <w:tab/>
        <w:t>the behavior and personal responsibility of children.</w:t>
      </w:r>
    </w:p>
    <w:p w14:paraId="535CFFFA" w14:textId="77777777" w:rsidR="00BE2C93" w:rsidRPr="00987EB3" w:rsidRDefault="00BE2C93" w:rsidP="00BE2C93">
      <w:pPr>
        <w:pStyle w:val="1"/>
      </w:pPr>
      <w:r w:rsidRPr="00987EB3">
        <w:t>6.</w:t>
      </w:r>
      <w:r w:rsidRPr="00987EB3">
        <w:tab/>
        <w:t>the ability of the family or a local government to perform this function.</w:t>
      </w:r>
    </w:p>
    <w:p w14:paraId="31D5002C" w14:textId="77777777" w:rsidR="00BE2C93" w:rsidRPr="00987EB3" w:rsidRDefault="00BE2C93" w:rsidP="00BE2C93">
      <w:pPr>
        <w:pStyle w:val="RegCodeTitle"/>
      </w:pPr>
      <w:r w:rsidRPr="00987EB3">
        <w:t xml:space="preserve">Poverty </w:t>
      </w:r>
      <w:r>
        <w:t xml:space="preserve">Impact </w:t>
      </w:r>
      <w:r w:rsidRPr="00987EB3">
        <w:t>Statement</w:t>
      </w:r>
    </w:p>
    <w:p w14:paraId="53747678" w14:textId="77777777" w:rsidR="00BE2C93" w:rsidRPr="00987EB3" w:rsidRDefault="00BE2C93" w:rsidP="00BE2C93">
      <w:pPr>
        <w:pStyle w:val="A0"/>
      </w:pPr>
      <w:r w:rsidRPr="00987EB3">
        <w:t>This proposed Rule will have no foreseeable impact on poverty as described in R.S. 49:973.</w:t>
      </w:r>
    </w:p>
    <w:p w14:paraId="35F1B54F" w14:textId="77777777" w:rsidR="00BE2C93" w:rsidRPr="00987EB3" w:rsidRDefault="00BE2C93" w:rsidP="00BE2C93">
      <w:pPr>
        <w:pStyle w:val="RegCodeTitle"/>
      </w:pPr>
      <w:r w:rsidRPr="00987EB3">
        <w:t>Small Business Analysis</w:t>
      </w:r>
    </w:p>
    <w:p w14:paraId="14C557C4" w14:textId="77777777" w:rsidR="00BE2C93" w:rsidRPr="00987EB3" w:rsidRDefault="00BE2C93" w:rsidP="00BE2C93">
      <w:pPr>
        <w:pStyle w:val="A0"/>
      </w:pPr>
      <w:r w:rsidRPr="00987EB3">
        <w:t xml:space="preserve">The proposed Rule is not expected to have a significant adverse impact on small businesses as defined in the Regulatory Flexibility Act. The agency, consistent with health, safety, environmental and economic factors has considered and, where possible, utilized regulatory methods in drafting this proposed amendment to accomplish the </w:t>
      </w:r>
      <w:r w:rsidRPr="00987EB3">
        <w:lastRenderedPageBreak/>
        <w:t>objectives of applicable statutes while minimizing any anticipated adverse impact on small businesses.</w:t>
      </w:r>
    </w:p>
    <w:p w14:paraId="71C4B94A" w14:textId="77777777" w:rsidR="00BE2C93" w:rsidRPr="00987EB3" w:rsidRDefault="00BE2C93" w:rsidP="00BE2C93">
      <w:pPr>
        <w:pStyle w:val="RegCodeTitle"/>
      </w:pPr>
      <w:r w:rsidRPr="00987EB3">
        <w:t>Provider Impact Statement</w:t>
      </w:r>
    </w:p>
    <w:p w14:paraId="230549D7" w14:textId="77777777" w:rsidR="00BE2C93" w:rsidRPr="00987EB3" w:rsidRDefault="00BE2C93" w:rsidP="00BE2C93">
      <w:pPr>
        <w:pStyle w:val="A0"/>
      </w:pPr>
      <w:r w:rsidRPr="00987EB3">
        <w:t>The proposed Rule will have no known or foreseeable effect on:</w:t>
      </w:r>
    </w:p>
    <w:p w14:paraId="1CEE7D9F" w14:textId="77777777" w:rsidR="00BE2C93" w:rsidRPr="00987EB3" w:rsidRDefault="00BE2C93" w:rsidP="00BE2C93">
      <w:pPr>
        <w:pStyle w:val="1"/>
      </w:pPr>
      <w:r w:rsidRPr="00987EB3">
        <w:t>1.</w:t>
      </w:r>
      <w:r w:rsidRPr="00987EB3">
        <w:tab/>
        <w:t>the staffing levels requirements or qualifications required to provide the same level of service.</w:t>
      </w:r>
    </w:p>
    <w:p w14:paraId="0455FF4D" w14:textId="77777777" w:rsidR="00BE2C93" w:rsidRPr="00987EB3" w:rsidRDefault="00BE2C93" w:rsidP="00BE2C93">
      <w:pPr>
        <w:pStyle w:val="1"/>
      </w:pPr>
      <w:r w:rsidRPr="00987EB3">
        <w:t>2.</w:t>
      </w:r>
      <w:r w:rsidRPr="00987EB3">
        <w:tab/>
        <w:t>the total direct and indirect effect on the cost to the provider to provide the same level of service.</w:t>
      </w:r>
    </w:p>
    <w:p w14:paraId="722FEBD6" w14:textId="77777777" w:rsidR="00BE2C93" w:rsidRPr="00987EB3" w:rsidRDefault="00BE2C93" w:rsidP="00BE2C93">
      <w:pPr>
        <w:pStyle w:val="1"/>
      </w:pPr>
      <w:r w:rsidRPr="00987EB3">
        <w:t>3.</w:t>
      </w:r>
      <w:r w:rsidRPr="00987EB3">
        <w:tab/>
        <w:t>the overall effect on the ability of the provider to provide the same level of service.</w:t>
      </w:r>
    </w:p>
    <w:p w14:paraId="337759CB" w14:textId="77777777" w:rsidR="00BE2C93" w:rsidRPr="00987EB3" w:rsidRDefault="00BE2C93" w:rsidP="00BE2C93">
      <w:pPr>
        <w:pStyle w:val="RegCodeTitle"/>
      </w:pPr>
      <w:r w:rsidRPr="00987EB3">
        <w:t>Public Comments</w:t>
      </w:r>
    </w:p>
    <w:p w14:paraId="04BC8DB4" w14:textId="77777777" w:rsidR="00BE2C93" w:rsidRPr="00987EB3" w:rsidRDefault="00BE2C93" w:rsidP="00BE2C93">
      <w:pPr>
        <w:pStyle w:val="A0"/>
      </w:pPr>
      <w:r w:rsidRPr="00987EB3">
        <w:t>Any interested person may submit written data, views, arguments or comments regarding these proposed amendments to Renee Ellender Roberie, Executive Director, Louisiana Sales and Use Tax Commission for Remote Sellers by mail to 7722 Office Park Blvd., Suite 400, Baton Rouge, LA 70809. All comments must be received no later than 4 p.m., July 22, 2026.</w:t>
      </w:r>
    </w:p>
    <w:p w14:paraId="5094D468" w14:textId="77777777" w:rsidR="00BE2C93" w:rsidRPr="00987EB3" w:rsidRDefault="00BE2C93" w:rsidP="00BE2C93">
      <w:pPr>
        <w:pStyle w:val="RegCodeTitle"/>
      </w:pPr>
      <w:r w:rsidRPr="00987EB3">
        <w:t>Public Hearing</w:t>
      </w:r>
    </w:p>
    <w:p w14:paraId="78A58573" w14:textId="77777777" w:rsidR="00BE2C93" w:rsidRDefault="00BE2C93" w:rsidP="00BE2C93">
      <w:pPr>
        <w:pStyle w:val="A0"/>
      </w:pPr>
      <w:r w:rsidRPr="00987EB3">
        <w:t xml:space="preserve">A public hearing will be held on July 23 at 2 p.m. in the Remote Sellers Commission conference room on the second floor of 7722 Office Park Blvd, Baton Rouge, LA 70809. Should individuals with a disability need an accommodation in order to participate, contact Renee Ellender Roberie at the address given above in the Public Comments section, by phone at (225) 342-2156, or by e-mail at </w:t>
      </w:r>
      <w:r w:rsidRPr="00865A6D">
        <w:t>Renee.Roberie@la.gov</w:t>
      </w:r>
      <w:r>
        <w:t>.</w:t>
      </w:r>
    </w:p>
    <w:p w14:paraId="00FD8DA8" w14:textId="77777777" w:rsidR="00BE2C93" w:rsidRDefault="00BE2C93" w:rsidP="00BE2C93">
      <w:pPr>
        <w:pStyle w:val="A0"/>
      </w:pPr>
    </w:p>
    <w:p w14:paraId="1A3029B2" w14:textId="77777777" w:rsidR="00BE2C93" w:rsidRPr="00987EB3" w:rsidRDefault="00BE2C93" w:rsidP="00BE2C93">
      <w:pPr>
        <w:pStyle w:val="RegSignature"/>
      </w:pPr>
      <w:r w:rsidRPr="00987EB3">
        <w:t>Renee Ellender Roberie</w:t>
      </w:r>
    </w:p>
    <w:p w14:paraId="44BC45F7" w14:textId="77777777" w:rsidR="00BE2C93" w:rsidRDefault="00BE2C93" w:rsidP="00BE2C93">
      <w:pPr>
        <w:pStyle w:val="RegSignature"/>
      </w:pPr>
      <w:r w:rsidRPr="00987EB3">
        <w:t>Executive Director</w:t>
      </w:r>
    </w:p>
    <w:p w14:paraId="05D4F1D5" w14:textId="77777777" w:rsidR="00BE2C93" w:rsidRDefault="00BE2C93" w:rsidP="00BE2C93">
      <w:pPr>
        <w:pStyle w:val="RegCodePart"/>
        <w:rPr>
          <w:noProof w:val="0"/>
        </w:rPr>
      </w:pPr>
    </w:p>
    <w:p w14:paraId="554E331F" w14:textId="77777777" w:rsidR="00BE2C93" w:rsidRDefault="00BE2C93" w:rsidP="00BE2C93">
      <w:pPr>
        <w:pStyle w:val="RegCodePart"/>
        <w:rPr>
          <w:noProof w:val="0"/>
        </w:rPr>
      </w:pPr>
      <w:r>
        <w:rPr>
          <w:noProof w:val="0"/>
        </w:rPr>
        <w:t>FISCAL AND ECONOMIC IMPACT STATEMENT FOR ADMINISTRATIVE RULES</w:t>
      </w:r>
    </w:p>
    <w:p w14:paraId="340C15B0" w14:textId="77777777" w:rsidR="00BE2C93" w:rsidRDefault="00BE2C93" w:rsidP="00BE2C93">
      <w:pPr>
        <w:pStyle w:val="RegCodePart"/>
      </w:pPr>
      <w:r>
        <w:t xml:space="preserve">RULE TITLE:  </w:t>
      </w:r>
      <w:r w:rsidRPr="00865A6D">
        <w:t>Open Meetings via Electronic Means</w:t>
      </w:r>
    </w:p>
    <w:p w14:paraId="4EA8CA38" w14:textId="77777777" w:rsidR="00BE2C93" w:rsidRDefault="00BE2C93" w:rsidP="00BE2C93">
      <w:pPr>
        <w:pStyle w:val="Chapter"/>
        <w:jc w:val="center"/>
      </w:pPr>
    </w:p>
    <w:p w14:paraId="3C62928C"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2C9CD449" w14:textId="77777777" w:rsidR="00BE2C93" w:rsidRPr="00865A6D" w:rsidRDefault="00BE2C93" w:rsidP="00BE2C93">
      <w:pPr>
        <w:pStyle w:val="RegFE2"/>
      </w:pPr>
      <w:r w:rsidRPr="00865A6D">
        <w:t>The proposed rule is not anticipated to result in any direct material effect on state or local governmental units. Implementation costs for the open meetings via electronic meetings created by this proposed agency rule are included in the current budget for the Louisiana Sales and Use Tax Commission for Remote Sellers. The Commission currently uses electronic means for observation purposes for its meetings.</w:t>
      </w:r>
    </w:p>
    <w:p w14:paraId="1788BCAE" w14:textId="77777777" w:rsidR="00BE2C93" w:rsidRPr="00865A6D" w:rsidRDefault="00BE2C93" w:rsidP="00BE2C93">
      <w:pPr>
        <w:pStyle w:val="RegFE2"/>
      </w:pPr>
      <w:r w:rsidRPr="00865A6D">
        <w:t>The purpose of the proposed rule is to implement the open meetings provisions of R.S. 42:14(E) and R.S. 42:17.2 enacted by ACT 393 of the 2023 Regular Session of the Louisiana Legislature.</w:t>
      </w:r>
    </w:p>
    <w:p w14:paraId="73BB0F9D"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6A52E0E9" w14:textId="77777777" w:rsidR="00BE2C93" w:rsidRDefault="00BE2C93" w:rsidP="00BE2C93">
      <w:pPr>
        <w:pStyle w:val="RegFE2"/>
        <w:rPr>
          <w:noProof w:val="0"/>
        </w:rPr>
      </w:pPr>
      <w:r w:rsidRPr="00865A6D">
        <w:rPr>
          <w:noProof w:val="0"/>
        </w:rPr>
        <w:t>There is no anticipated direct material effect on state or local revenues as a result of this measure.</w:t>
      </w:r>
    </w:p>
    <w:p w14:paraId="088B339F"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5F482098" w14:textId="77777777" w:rsidR="00BE2C93" w:rsidRDefault="00BE2C93" w:rsidP="00BE2C93">
      <w:pPr>
        <w:pStyle w:val="RegFE2"/>
        <w:rPr>
          <w:noProof w:val="0"/>
        </w:rPr>
      </w:pPr>
      <w:r w:rsidRPr="00865A6D">
        <w:rPr>
          <w:noProof w:val="0"/>
        </w:rPr>
        <w:t>The proposed rule has no anticipated costs/and or economic benefits to directly affected persons, small businesses, or non-governmental groups.</w:t>
      </w:r>
    </w:p>
    <w:p w14:paraId="6D174C25" w14:textId="77777777" w:rsidR="00BE2C93" w:rsidRDefault="00BE2C93" w:rsidP="00BE2C93">
      <w:pPr>
        <w:pStyle w:val="RegFE1"/>
        <w:rPr>
          <w:noProof w:val="0"/>
        </w:rPr>
      </w:pPr>
      <w:r>
        <w:rPr>
          <w:noProof w:val="0"/>
        </w:rPr>
        <w:t>IV.</w:t>
      </w:r>
      <w:r>
        <w:rPr>
          <w:noProof w:val="0"/>
        </w:rPr>
        <w:tab/>
        <w:t>ESTIMATED EFFECT ON COMPETITION AND EMPLOYMENT (Summary)</w:t>
      </w:r>
    </w:p>
    <w:p w14:paraId="31D11AFB" w14:textId="77777777" w:rsidR="00BE2C93" w:rsidRDefault="00BE2C93" w:rsidP="00BE2C93">
      <w:pPr>
        <w:pStyle w:val="RegFE2"/>
        <w:rPr>
          <w:noProof w:val="0"/>
        </w:rPr>
      </w:pPr>
      <w:r w:rsidRPr="00865A6D">
        <w:rPr>
          <w:noProof w:val="0"/>
        </w:rPr>
        <w:t>There is no anticipated impact on competition and employment.</w:t>
      </w:r>
    </w:p>
    <w:p w14:paraId="3E04EC9F" w14:textId="77777777" w:rsidR="00BE2C93" w:rsidRDefault="00BE2C93" w:rsidP="00BE2C93">
      <w:pPr>
        <w:pStyle w:val="RegFE2"/>
        <w:rPr>
          <w:noProof w:val="0"/>
        </w:rPr>
      </w:pPr>
      <w:r>
        <w:rPr>
          <w:noProof w:val="0"/>
        </w:rPr>
        <w:br w:type="column"/>
      </w:r>
    </w:p>
    <w:p w14:paraId="5DF656A4"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Renee Ellender Roberie</w:t>
      </w:r>
      <w:r w:rsidRPr="0021739A">
        <w:rPr>
          <w:noProof w:val="0"/>
          <w:kern w:val="2"/>
          <w:sz w:val="18"/>
        </w:rPr>
        <w:tab/>
      </w:r>
      <w:r>
        <w:rPr>
          <w:noProof w:val="0"/>
          <w:kern w:val="2"/>
          <w:sz w:val="18"/>
        </w:rPr>
        <w:t>Alan M. Boxberger</w:t>
      </w:r>
    </w:p>
    <w:p w14:paraId="4E66CB56"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Executive Director</w:t>
      </w:r>
      <w:r w:rsidRPr="0021739A">
        <w:rPr>
          <w:noProof w:val="0"/>
          <w:kern w:val="2"/>
          <w:sz w:val="18"/>
        </w:rPr>
        <w:tab/>
      </w:r>
      <w:r>
        <w:rPr>
          <w:noProof w:val="0"/>
          <w:kern w:val="2"/>
          <w:sz w:val="18"/>
        </w:rPr>
        <w:t>Legislative Fiscal Officer</w:t>
      </w:r>
    </w:p>
    <w:p w14:paraId="58938273" w14:textId="77777777" w:rsidR="00BE2C93" w:rsidRPr="0021739A" w:rsidRDefault="00BE2C93" w:rsidP="00BE2C93">
      <w:pPr>
        <w:pStyle w:val="RegLogNumber"/>
        <w:tabs>
          <w:tab w:val="left" w:pos="2880"/>
          <w:tab w:val="decimal" w:pos="3096"/>
        </w:tabs>
        <w:ind w:left="108"/>
        <w:outlineLvl w:val="8"/>
        <w:rPr>
          <w:noProof w:val="0"/>
          <w:kern w:val="2"/>
          <w:sz w:val="18"/>
        </w:rPr>
      </w:pPr>
      <w:r>
        <w:t>2606#016</w:t>
      </w:r>
      <w:r w:rsidRPr="0021739A">
        <w:rPr>
          <w:noProof w:val="0"/>
          <w:kern w:val="2"/>
          <w:sz w:val="20"/>
        </w:rPr>
        <w:tab/>
      </w:r>
      <w:r>
        <w:rPr>
          <w:noProof w:val="0"/>
          <w:kern w:val="2"/>
          <w:sz w:val="18"/>
        </w:rPr>
        <w:t>Legislative Fiscal Office</w:t>
      </w:r>
    </w:p>
    <w:p w14:paraId="2E00584F" w14:textId="77777777" w:rsidR="00BE2C93" w:rsidRPr="00B23272" w:rsidRDefault="00BE2C93" w:rsidP="00BE2C93"/>
    <w:p w14:paraId="5E48A311" w14:textId="77777777" w:rsidR="00BE2C93" w:rsidRDefault="00BE2C93" w:rsidP="00BE2C93">
      <w:pPr>
        <w:pStyle w:val="RegItemFirstLine"/>
      </w:pPr>
      <w:r>
        <w:t>NOTICE OF INTENT</w:t>
      </w:r>
    </w:p>
    <w:p w14:paraId="23A4B13F" w14:textId="77777777" w:rsidR="00BE2C93" w:rsidRDefault="00BE2C93" w:rsidP="00BE2C93">
      <w:pPr>
        <w:pStyle w:val="RegDepartment"/>
      </w:pPr>
      <w:r>
        <w:t>Department of Transportation and Development</w:t>
      </w:r>
    </w:p>
    <w:p w14:paraId="00309136" w14:textId="77777777" w:rsidR="00BE2C93" w:rsidRPr="009D0D6A" w:rsidRDefault="00BE2C93" w:rsidP="00BE2C93">
      <w:pPr>
        <w:pStyle w:val="RegDepartment"/>
      </w:pPr>
      <w:r>
        <w:t>Office of Operations</w:t>
      </w:r>
    </w:p>
    <w:p w14:paraId="623F777E" w14:textId="77777777" w:rsidR="00BE2C93" w:rsidRDefault="00BE2C93" w:rsidP="00BE2C93">
      <w:pPr>
        <w:pStyle w:val="RegItemTitle"/>
        <w:spacing w:before="240"/>
      </w:pPr>
      <w:r w:rsidRPr="009A074D">
        <w:t xml:space="preserve">Legal Limitations for Size and Weight </w:t>
      </w:r>
      <w:r>
        <w:br/>
      </w:r>
      <w:r w:rsidRPr="009A074D">
        <w:t>(LAC 73:I</w:t>
      </w:r>
      <w:r>
        <w:t>.</w:t>
      </w:r>
      <w:r w:rsidRPr="009A074D">
        <w:t>Chapter 5)</w:t>
      </w:r>
    </w:p>
    <w:p w14:paraId="37D8036D" w14:textId="77777777" w:rsidR="00BE2C93" w:rsidRPr="009A074D" w:rsidRDefault="00BE2C93" w:rsidP="00BE2C93">
      <w:pPr>
        <w:pStyle w:val="A0"/>
        <w:rPr>
          <w:rFonts w:ascii="Palatino" w:hAnsi="Palatino"/>
        </w:rPr>
      </w:pPr>
      <w:r w:rsidRPr="009A074D">
        <w:t xml:space="preserve">Notice is hereby given in accordance with the provisions of the Administrative Procedure Act, R.S. 49:950, </w:t>
      </w:r>
      <w:r w:rsidRPr="009A074D">
        <w:rPr>
          <w:i/>
        </w:rPr>
        <w:t>et seq</w:t>
      </w:r>
      <w:r w:rsidRPr="009A074D">
        <w:t>., and through the authority granted in R.S. 36:504, that the Department of Transportation and Development proposes to amend LAC 73:I. Chapter 5, Legal Limitations for Size and Weight, which regulates the size and weight of vehicles utilizing the roadways maintained by the Department of Transportation and Development. The proposed amendments simplify these rules to comply with Plain Writing Act of 2010 (Public Law 111-274) for public understanding, to clarify and to remove unnecessary and obsolete regulations.</w:t>
      </w:r>
    </w:p>
    <w:p w14:paraId="75084EFA" w14:textId="77777777" w:rsidR="00BE2C93" w:rsidRDefault="00BE2C93" w:rsidP="00BE2C93">
      <w:pPr>
        <w:pStyle w:val="RegCodeTitle"/>
      </w:pPr>
      <w:r w:rsidRPr="009A074D">
        <w:t>Title 73</w:t>
      </w:r>
    </w:p>
    <w:p w14:paraId="5ACAB99D" w14:textId="77777777" w:rsidR="00BE2C93" w:rsidRDefault="00BE2C93" w:rsidP="00BE2C93">
      <w:pPr>
        <w:pStyle w:val="RegCodeTitle"/>
      </w:pPr>
      <w:r w:rsidRPr="009A074D">
        <w:t>WEIGHTS, MEASURES AND STANDARDS</w:t>
      </w:r>
    </w:p>
    <w:p w14:paraId="2E3FB259" w14:textId="77777777" w:rsidR="00BE2C93" w:rsidRDefault="00BE2C93" w:rsidP="00BE2C93">
      <w:pPr>
        <w:pStyle w:val="RegCodePart"/>
      </w:pPr>
      <w:r w:rsidRPr="009A074D">
        <w:t>Part I.</w:t>
      </w:r>
      <w:r>
        <w:t xml:space="preserve">  </w:t>
      </w:r>
      <w:r w:rsidRPr="009A074D">
        <w:t xml:space="preserve">Weights </w:t>
      </w:r>
      <w:r>
        <w:t>a</w:t>
      </w:r>
      <w:r w:rsidRPr="009A074D">
        <w:t>nd Standards</w:t>
      </w:r>
    </w:p>
    <w:p w14:paraId="5CA9D2E7" w14:textId="77777777" w:rsidR="00BE2C93" w:rsidRPr="009A074D" w:rsidRDefault="00BE2C93" w:rsidP="00BE2C93">
      <w:pPr>
        <w:pStyle w:val="Chapter"/>
      </w:pPr>
      <w:bookmarkStart w:id="600" w:name="_Toc180825119"/>
      <w:bookmarkStart w:id="601" w:name="_Toc192580522"/>
      <w:r w:rsidRPr="009A074D">
        <w:t>Chapter 5.</w:t>
      </w:r>
      <w:bookmarkEnd w:id="600"/>
      <w:bookmarkEnd w:id="601"/>
      <w:r>
        <w:tab/>
      </w:r>
      <w:r w:rsidRPr="009A074D">
        <w:t>Legal Limitations for Size and Weight</w:t>
      </w:r>
    </w:p>
    <w:p w14:paraId="7A0CC833" w14:textId="77777777" w:rsidR="00BE2C93" w:rsidRPr="009A074D" w:rsidRDefault="00BE2C93" w:rsidP="00BE2C93">
      <w:pPr>
        <w:pStyle w:val="Section"/>
      </w:pPr>
      <w:bookmarkStart w:id="602" w:name="_Toc143681194"/>
      <w:r w:rsidRPr="009A074D">
        <w:t>§501.</w:t>
      </w:r>
      <w:r w:rsidRPr="009A074D">
        <w:tab/>
        <w:t>Definitions</w:t>
      </w:r>
      <w:bookmarkEnd w:id="602"/>
      <w:r w:rsidRPr="009A074D">
        <w:t xml:space="preserve"> </w:t>
      </w:r>
    </w:p>
    <w:p w14:paraId="57693606" w14:textId="77777777" w:rsidR="00BE2C93" w:rsidRPr="009A074D" w:rsidRDefault="00BE2C93" w:rsidP="00BE2C93">
      <w:pPr>
        <w:pStyle w:val="A0"/>
      </w:pPr>
      <w:r w:rsidRPr="009A074D">
        <w:rPr>
          <w:i/>
        </w:rPr>
        <w:t>Axle Group</w:t>
      </w:r>
      <w:r w:rsidRPr="009A074D">
        <w:rPr>
          <w:iCs/>
        </w:rPr>
        <w:t>―</w:t>
      </w:r>
      <w:r w:rsidRPr="009A074D">
        <w:t>a combination of two or more consecutive axles considered together in determining their combined load effect on a highway (as tandem, tridum, or quadrum axle groups).</w:t>
      </w:r>
    </w:p>
    <w:p w14:paraId="7A4A7ACA" w14:textId="77777777" w:rsidR="00BE2C93" w:rsidRPr="009A074D" w:rsidRDefault="00BE2C93" w:rsidP="00BE2C93">
      <w:pPr>
        <w:pStyle w:val="A0"/>
      </w:pPr>
      <w:r w:rsidRPr="009A074D">
        <w:rPr>
          <w:i/>
        </w:rPr>
        <w:t>Axle with Single-Mounted Tires</w:t>
      </w:r>
      <w:r w:rsidRPr="009A074D">
        <w:rPr>
          <w:iCs/>
        </w:rPr>
        <w:t>―</w:t>
      </w:r>
      <w:r w:rsidRPr="009A074D">
        <w:t>any single or individual axle which is composed of one tire on each side of the vehicle (as opposed to dual-mounting).</w:t>
      </w:r>
    </w:p>
    <w:p w14:paraId="165585D4" w14:textId="77777777" w:rsidR="00BE2C93" w:rsidRPr="009A074D" w:rsidRDefault="00BE2C93" w:rsidP="00BE2C93">
      <w:pPr>
        <w:pStyle w:val="A0"/>
      </w:pPr>
      <w:r w:rsidRPr="009A074D">
        <w:rPr>
          <w:i/>
        </w:rPr>
        <w:t>Department</w:t>
      </w:r>
      <w:r w:rsidRPr="009A074D">
        <w:rPr>
          <w:iCs/>
        </w:rPr>
        <w:t>―</w:t>
      </w:r>
      <w:r w:rsidRPr="009A074D">
        <w:t>Louisiana Department of Transportation and Development (DOTD).</w:t>
      </w:r>
    </w:p>
    <w:p w14:paraId="69FBE5F6" w14:textId="77777777" w:rsidR="00BE2C93" w:rsidRPr="009A074D" w:rsidRDefault="00BE2C93" w:rsidP="00BE2C93">
      <w:pPr>
        <w:pStyle w:val="A0"/>
      </w:pPr>
      <w:r w:rsidRPr="009A074D">
        <w:rPr>
          <w:i/>
        </w:rPr>
        <w:t>Designated Truck Routes</w:t>
      </w:r>
      <w:r w:rsidRPr="009A074D">
        <w:rPr>
          <w:iCs/>
        </w:rPr>
        <w:t>―</w:t>
      </w:r>
      <w:r w:rsidRPr="009A074D">
        <w:t>highways designated by the secretary of the department in accordance with the Surface Transportation Assistance Act of 1982 that includes provisions for truck-semi trailer-trailer combinations and maximum vehicle width of 8 feet 6 inches.</w:t>
      </w:r>
    </w:p>
    <w:p w14:paraId="7FB2074C" w14:textId="77777777" w:rsidR="00BE2C93" w:rsidRPr="009A074D" w:rsidRDefault="00BE2C93" w:rsidP="00BE2C93">
      <w:pPr>
        <w:pStyle w:val="A0"/>
      </w:pPr>
      <w:r w:rsidRPr="009A074D">
        <w:rPr>
          <w:i/>
        </w:rPr>
        <w:t>Domicile</w:t>
      </w:r>
      <w:r w:rsidRPr="009A074D">
        <w:rPr>
          <w:iCs/>
        </w:rPr>
        <w:t>―</w:t>
      </w:r>
      <w:r w:rsidRPr="009A074D">
        <w:t>the fixed, permanent, and principal residence for legal purposes.</w:t>
      </w:r>
    </w:p>
    <w:p w14:paraId="6BCEF541" w14:textId="77777777" w:rsidR="00BE2C93" w:rsidRPr="009A074D" w:rsidRDefault="00BE2C93" w:rsidP="00BE2C93">
      <w:pPr>
        <w:pStyle w:val="A0"/>
      </w:pPr>
      <w:r w:rsidRPr="009A074D">
        <w:rPr>
          <w:i/>
        </w:rPr>
        <w:t>Dromedary Unit</w:t>
      </w:r>
      <w:r w:rsidRPr="009A074D">
        <w:rPr>
          <w:iCs/>
        </w:rPr>
        <w:t>―</w:t>
      </w:r>
      <w:r w:rsidRPr="009A074D">
        <w:t>a load carrying compartment on a truck-tractor located between the cab and fifth wheel.</w:t>
      </w:r>
    </w:p>
    <w:p w14:paraId="7DA3A82F" w14:textId="77777777" w:rsidR="00BE2C93" w:rsidRPr="009A074D" w:rsidRDefault="00BE2C93" w:rsidP="00BE2C93">
      <w:pPr>
        <w:pStyle w:val="A0"/>
      </w:pPr>
      <w:r w:rsidRPr="009A074D">
        <w:rPr>
          <w:i/>
        </w:rPr>
        <w:t>Dummy Axle</w:t>
      </w:r>
      <w:r w:rsidRPr="009A074D">
        <w:rPr>
          <w:iCs/>
        </w:rPr>
        <w:t>―</w:t>
      </w:r>
      <w:r w:rsidRPr="009A074D">
        <w:t>a single axle attached independently to the frame of a vehicle and so designed and placed as to indicate the appearance of and to carry a uniformly distributed load of a normal axle group.</w:t>
      </w:r>
    </w:p>
    <w:p w14:paraId="0A7810BC" w14:textId="77777777" w:rsidR="00BE2C93" w:rsidRPr="009A074D" w:rsidRDefault="00BE2C93" w:rsidP="00BE2C93">
      <w:pPr>
        <w:pStyle w:val="A0"/>
      </w:pPr>
      <w:r w:rsidRPr="009A074D">
        <w:rPr>
          <w:i/>
        </w:rPr>
        <w:t>Envelope Vehicle</w:t>
      </w:r>
      <w:r w:rsidRPr="009A074D">
        <w:rPr>
          <w:iCs/>
        </w:rPr>
        <w:t>―</w:t>
      </w:r>
      <w:r w:rsidRPr="009A074D">
        <w:t>a truck tractor/semitrailer combination or truck tractor manufactured housing combination that does not exceed the size and weight limits specified by the multi-state permit agreement.</w:t>
      </w:r>
    </w:p>
    <w:p w14:paraId="3B26A0F0" w14:textId="77777777" w:rsidR="00BE2C93" w:rsidRPr="009A074D" w:rsidRDefault="00BE2C93" w:rsidP="00BE2C93">
      <w:pPr>
        <w:pStyle w:val="A0"/>
      </w:pPr>
      <w:r w:rsidRPr="009A074D">
        <w:rPr>
          <w:i/>
        </w:rPr>
        <w:t>Gross Weight</w:t>
      </w:r>
      <w:r w:rsidRPr="009A074D">
        <w:rPr>
          <w:iCs/>
        </w:rPr>
        <w:t>―</w:t>
      </w:r>
      <w:r w:rsidRPr="009A074D">
        <w:t>the weight of a vehicle and/or combination of vehicles plus the weight of any load thereon.</w:t>
      </w:r>
    </w:p>
    <w:p w14:paraId="53F8EA35" w14:textId="77777777" w:rsidR="00BE2C93" w:rsidRPr="009A074D" w:rsidRDefault="00BE2C93" w:rsidP="00BE2C93">
      <w:pPr>
        <w:pStyle w:val="A0"/>
      </w:pPr>
      <w:r w:rsidRPr="009A074D">
        <w:rPr>
          <w:i/>
        </w:rPr>
        <w:t>Individual Axle</w:t>
      </w:r>
      <w:r w:rsidRPr="009A074D">
        <w:rPr>
          <w:iCs/>
        </w:rPr>
        <w:t>―</w:t>
      </w:r>
      <w:r w:rsidRPr="009A074D">
        <w:t>any of the two, three, or four axles which make up the tandem, tridum, or quadrum axle groups.</w:t>
      </w:r>
    </w:p>
    <w:p w14:paraId="0F3DD6FD" w14:textId="77777777" w:rsidR="00BE2C93" w:rsidRPr="009A074D" w:rsidRDefault="00BE2C93" w:rsidP="00BE2C93">
      <w:pPr>
        <w:pStyle w:val="A0"/>
      </w:pPr>
      <w:r w:rsidRPr="009A074D">
        <w:rPr>
          <w:i/>
        </w:rPr>
        <w:t>Interstate Hauling</w:t>
      </w:r>
      <w:r w:rsidRPr="009A074D">
        <w:rPr>
          <w:iCs/>
        </w:rPr>
        <w:t>―</w:t>
      </w:r>
      <w:r w:rsidRPr="009A074D">
        <w:t>vehicle movement between or through two or more jurisdictions.</w:t>
      </w:r>
    </w:p>
    <w:p w14:paraId="526D5252" w14:textId="77777777" w:rsidR="00BE2C93" w:rsidRPr="009A074D" w:rsidRDefault="00BE2C93" w:rsidP="00BE2C93">
      <w:pPr>
        <w:pStyle w:val="A0"/>
      </w:pPr>
      <w:r w:rsidRPr="009A074D">
        <w:rPr>
          <w:i/>
        </w:rPr>
        <w:lastRenderedPageBreak/>
        <w:t>Intrastate Hauling</w:t>
      </w:r>
      <w:r w:rsidRPr="009A074D">
        <w:rPr>
          <w:iCs/>
        </w:rPr>
        <w:t>―</w:t>
      </w:r>
      <w:r w:rsidRPr="009A074D">
        <w:t>movement of a vehicle from one point within a jurisdiction to another point within the same jurisdiction, regardless of routes traversed.</w:t>
      </w:r>
    </w:p>
    <w:p w14:paraId="46FBE649" w14:textId="77777777" w:rsidR="00BE2C93" w:rsidRPr="009A074D" w:rsidRDefault="00BE2C93" w:rsidP="00BE2C93">
      <w:pPr>
        <w:pStyle w:val="A0"/>
      </w:pPr>
      <w:r w:rsidRPr="009A074D">
        <w:rPr>
          <w:i/>
        </w:rPr>
        <w:t>Length</w:t>
      </w:r>
      <w:r w:rsidRPr="009A074D">
        <w:rPr>
          <w:iCs/>
        </w:rPr>
        <w:t>―</w:t>
      </w:r>
      <w:r w:rsidRPr="009A074D">
        <w:t>the total longitudinal dimension of a single vehicle, a trailer, or a semi-trailer. Length of a trailer or semi-trailer is measured from the front of the cargo-carrying unit to its rear and includes load-holding devices thereon.</w:t>
      </w:r>
    </w:p>
    <w:p w14:paraId="48BE57D5" w14:textId="77777777" w:rsidR="00BE2C93" w:rsidRPr="009A074D" w:rsidRDefault="00BE2C93" w:rsidP="00BE2C93">
      <w:pPr>
        <w:pStyle w:val="A0"/>
      </w:pPr>
      <w:r w:rsidRPr="009D0D6A">
        <w:rPr>
          <w:i/>
          <w:iCs/>
        </w:rPr>
        <w:t>Manufactured Home</w:t>
      </w:r>
      <w:r w:rsidRPr="009A074D">
        <w:t>―</w:t>
      </w:r>
    </w:p>
    <w:p w14:paraId="493C7400" w14:textId="77777777" w:rsidR="00BE2C93" w:rsidRPr="009A074D" w:rsidRDefault="00BE2C93" w:rsidP="00BE2C93">
      <w:pPr>
        <w:pStyle w:val="1"/>
      </w:pPr>
      <w:r w:rsidRPr="009A074D">
        <w:t>1.</w:t>
      </w:r>
      <w:r w:rsidRPr="009A074D">
        <w:tab/>
        <w:t>a trailer or semi-trailer which is designed, constructed, and equipped as a dwelling place, living abode, or sleeping place, either permanently or temporarily, and is equipped for use as a conveyance on highways; or</w:t>
      </w:r>
    </w:p>
    <w:p w14:paraId="2F3AF3E0" w14:textId="77777777" w:rsidR="00BE2C93" w:rsidRPr="009A074D" w:rsidRDefault="00BE2C93" w:rsidP="00BE2C93">
      <w:pPr>
        <w:pStyle w:val="1"/>
      </w:pPr>
      <w:r w:rsidRPr="009A074D">
        <w:t>2.</w:t>
      </w:r>
      <w:r w:rsidRPr="009A074D">
        <w:tab/>
        <w:t>a trailer or semi-trailer whose chassis and exterior shell is designed and constructed for use as a manufactured home, as defined in Paragraph 1, but which is used instead permanently or temporarily for the advertising, sales, display, or promotion of merchandise or services, or for any other commercial purpose except the transportation of property for hire or the transportation of property for distribution by a private carrier.</w:t>
      </w:r>
    </w:p>
    <w:p w14:paraId="03AAA3FB" w14:textId="77777777" w:rsidR="00BE2C93" w:rsidRPr="009A074D" w:rsidRDefault="00BE2C93" w:rsidP="00BE2C93">
      <w:pPr>
        <w:pStyle w:val="A0"/>
      </w:pPr>
      <w:r w:rsidRPr="009A074D">
        <w:rPr>
          <w:i/>
        </w:rPr>
        <w:t>Multi-State Permit Agreement</w:t>
      </w:r>
      <w:r w:rsidRPr="009A074D">
        <w:rPr>
          <w:iCs/>
        </w:rPr>
        <w:t>―</w:t>
      </w:r>
      <w:r w:rsidRPr="009A074D">
        <w:t>an agreement entered into with other states who have established an envelope vehicle that can be permitted for travel by the use of one common permit form through all member states that are a part of this consortium.</w:t>
      </w:r>
    </w:p>
    <w:p w14:paraId="44619239" w14:textId="77777777" w:rsidR="00BE2C93" w:rsidRPr="009A074D" w:rsidRDefault="00BE2C93" w:rsidP="00BE2C93">
      <w:pPr>
        <w:pStyle w:val="A0"/>
      </w:pPr>
      <w:r w:rsidRPr="009A074D">
        <w:rPr>
          <w:i/>
        </w:rPr>
        <w:t>Quadrum Axle</w:t>
      </w:r>
      <w:r w:rsidRPr="009A074D">
        <w:rPr>
          <w:iCs/>
        </w:rPr>
        <w:t>―</w:t>
      </w:r>
      <w:r w:rsidRPr="009A074D">
        <w:t>any four consecutive axles whose centers are 40 or more inches but not more than 96 inches apart. A quadrum axle must be designed to equalize the load between the axles.</w:t>
      </w:r>
    </w:p>
    <w:p w14:paraId="6E337DD4" w14:textId="77777777" w:rsidR="00BE2C93" w:rsidRPr="009A074D" w:rsidRDefault="00BE2C93" w:rsidP="00BE2C93">
      <w:pPr>
        <w:pStyle w:val="A0"/>
      </w:pPr>
      <w:r w:rsidRPr="009A074D">
        <w:rPr>
          <w:i/>
        </w:rPr>
        <w:t>Semi-Trailer</w:t>
      </w:r>
      <w:r w:rsidRPr="009A074D">
        <w:rPr>
          <w:iCs/>
        </w:rPr>
        <w:t>―</w:t>
      </w:r>
      <w:r w:rsidRPr="009A074D">
        <w:t>any single vehicle without motive power designed for carrying property and passengers and so designed in conjunction and used with a motor vehicle that some part of its own weight and that of its own load rests or is carried by another vehicle and having one or more load-carrying axles.</w:t>
      </w:r>
    </w:p>
    <w:p w14:paraId="486F2826" w14:textId="77777777" w:rsidR="00BE2C93" w:rsidRPr="009A074D" w:rsidRDefault="00BE2C93" w:rsidP="00BE2C93">
      <w:pPr>
        <w:pStyle w:val="A0"/>
      </w:pPr>
      <w:r w:rsidRPr="009A074D">
        <w:rPr>
          <w:i/>
        </w:rPr>
        <w:t>Single Axle</w:t>
      </w:r>
      <w:r w:rsidRPr="009A074D">
        <w:rPr>
          <w:iCs/>
        </w:rPr>
        <w:t>―</w:t>
      </w:r>
      <w:r w:rsidRPr="009A074D">
        <w:t>any single axle or any assembly of two or more axles whose centers are less than 40 inches apart.</w:t>
      </w:r>
    </w:p>
    <w:p w14:paraId="6B6416A3" w14:textId="77777777" w:rsidR="00BE2C93" w:rsidRPr="009A074D" w:rsidRDefault="00BE2C93" w:rsidP="00BE2C93">
      <w:pPr>
        <w:pStyle w:val="A0"/>
      </w:pPr>
      <w:r w:rsidRPr="009A074D">
        <w:rPr>
          <w:i/>
        </w:rPr>
        <w:t>Stinger-Steered Combination</w:t>
      </w:r>
      <w:r w:rsidRPr="009A074D">
        <w:rPr>
          <w:iCs/>
        </w:rPr>
        <w:t>―</w:t>
      </w:r>
      <w:r w:rsidRPr="009A074D">
        <w:t>a truck-tractor semi-trailer wherein the fifth wheel is located on a drop frame located behind and below the rearmost axles of the power unit.</w:t>
      </w:r>
    </w:p>
    <w:p w14:paraId="79C56D70" w14:textId="77777777" w:rsidR="00BE2C93" w:rsidRPr="009A074D" w:rsidRDefault="00BE2C93" w:rsidP="00BE2C93">
      <w:pPr>
        <w:pStyle w:val="A0"/>
      </w:pPr>
      <w:r w:rsidRPr="009A074D">
        <w:rPr>
          <w:i/>
        </w:rPr>
        <w:t>Tandem Axle</w:t>
      </w:r>
      <w:r w:rsidRPr="009A074D">
        <w:rPr>
          <w:iCs/>
        </w:rPr>
        <w:t>―</w:t>
      </w:r>
      <w:r w:rsidRPr="009A074D">
        <w:t>any two consecutive axles whose centers are 40 or more inches but not more than 96 inches apart. A tandem axle must be designed to equalize the load between the axles.</w:t>
      </w:r>
    </w:p>
    <w:p w14:paraId="26045634" w14:textId="77777777" w:rsidR="00BE2C93" w:rsidRPr="009A074D" w:rsidRDefault="00BE2C93" w:rsidP="00BE2C93">
      <w:pPr>
        <w:pStyle w:val="A0"/>
      </w:pPr>
      <w:r w:rsidRPr="009A074D">
        <w:rPr>
          <w:i/>
        </w:rPr>
        <w:t>Trailer</w:t>
      </w:r>
      <w:r w:rsidRPr="009A074D">
        <w:rPr>
          <w:iCs/>
        </w:rPr>
        <w:t>―</w:t>
      </w:r>
      <w:r w:rsidRPr="009A074D">
        <w:t>any single vehicle without motive power designed for carrying property or passengers wholly on its own structure, drawn by a motor vehicle which carries no part of the weight and load of the trailer on its own wheels and having two or more load carrying axles.</w:t>
      </w:r>
    </w:p>
    <w:p w14:paraId="0F6BCDC1" w14:textId="77777777" w:rsidR="00BE2C93" w:rsidRPr="009A074D" w:rsidRDefault="00BE2C93" w:rsidP="00BE2C93">
      <w:pPr>
        <w:pStyle w:val="A0"/>
      </w:pPr>
      <w:r w:rsidRPr="009A074D">
        <w:rPr>
          <w:i/>
        </w:rPr>
        <w:t>Tridum Axle</w:t>
      </w:r>
      <w:r w:rsidRPr="009A074D">
        <w:rPr>
          <w:iCs/>
        </w:rPr>
        <w:t>―</w:t>
      </w:r>
      <w:r w:rsidRPr="009A074D">
        <w:t>any three consecutive axles whose centers are 40 or more inches but not more than 96 inches apart. A tridum axle must be designed to equalize the load between axles.</w:t>
      </w:r>
    </w:p>
    <w:p w14:paraId="35C115D1" w14:textId="77777777" w:rsidR="00BE2C93" w:rsidRPr="009A074D" w:rsidRDefault="00BE2C93" w:rsidP="00BE2C93">
      <w:pPr>
        <w:pStyle w:val="A0"/>
      </w:pPr>
      <w:r w:rsidRPr="009A074D">
        <w:rPr>
          <w:i/>
        </w:rPr>
        <w:t>Variable Load Suspension Axles</w:t>
      </w:r>
      <w:r w:rsidRPr="009A074D">
        <w:rPr>
          <w:iCs/>
        </w:rPr>
        <w:t>―</w:t>
      </w:r>
      <w:r w:rsidRPr="009A074D">
        <w:t>axles which can be regulated by the driver of the vehicle either through the use of an in-cab valve or switch or by turning a valve on the outside of the truck. These axles are controlled by hydraulic and air suspension systems, mechanically, or by a combination of these methods.</w:t>
      </w:r>
    </w:p>
    <w:p w14:paraId="4B6ECF50" w14:textId="77777777" w:rsidR="00BE2C93" w:rsidRPr="009A074D" w:rsidRDefault="00BE2C93" w:rsidP="00BE2C93">
      <w:pPr>
        <w:pStyle w:val="A0"/>
      </w:pPr>
      <w:r w:rsidRPr="009A074D">
        <w:rPr>
          <w:i/>
        </w:rPr>
        <w:t>Vehicle</w:t>
      </w:r>
      <w:r w:rsidRPr="009A074D">
        <w:rPr>
          <w:iCs/>
        </w:rPr>
        <w:t>―</w:t>
      </w:r>
      <w:r w:rsidRPr="009A074D">
        <w:t>any device by which a person or things may be transported upon a public highway or bridge. A trailer or semi-trailer shall be a separate vehicle.</w:t>
      </w:r>
    </w:p>
    <w:p w14:paraId="7514087A" w14:textId="77777777" w:rsidR="00BE2C93" w:rsidRPr="009A074D" w:rsidRDefault="00BE2C93" w:rsidP="00BE2C93">
      <w:pPr>
        <w:pStyle w:val="A0"/>
      </w:pPr>
      <w:r w:rsidRPr="009A074D">
        <w:rPr>
          <w:i/>
        </w:rPr>
        <w:t>Width</w:t>
      </w:r>
      <w:r w:rsidRPr="009A074D">
        <w:rPr>
          <w:iCs/>
        </w:rPr>
        <w:t>―</w:t>
      </w:r>
      <w:r w:rsidRPr="009A074D">
        <w:t>the total outside transverse dimension of a vehicle including any load or load holding devices thereon, but, excluding approved safety devices and tire bulge due to load.</w:t>
      </w:r>
    </w:p>
    <w:p w14:paraId="1C96170D" w14:textId="77777777" w:rsidR="00BE2C93" w:rsidRPr="009A074D" w:rsidRDefault="00BE2C93" w:rsidP="00BE2C93">
      <w:pPr>
        <w:pStyle w:val="AuthorityNote"/>
      </w:pPr>
      <w:r w:rsidRPr="009A074D">
        <w:t>AUTHORITY NOTE:</w:t>
      </w:r>
      <w:r w:rsidRPr="009A074D">
        <w:tab/>
        <w:t>Promulgated in accordance with R.S. 32:2 et seq.</w:t>
      </w:r>
    </w:p>
    <w:p w14:paraId="44FF0266" w14:textId="77777777" w:rsidR="00BE2C93" w:rsidRPr="009A074D" w:rsidRDefault="00BE2C93" w:rsidP="00BE2C93">
      <w:pPr>
        <w:pStyle w:val="HistoricalNote"/>
      </w:pPr>
      <w:r w:rsidRPr="009A074D">
        <w:t>HISTORICAL NOTE:</w:t>
      </w:r>
      <w:r w:rsidRPr="009A074D">
        <w:tab/>
        <w:t>Promulgated by the Department of Transportation and Development, Office of Highways, LR 7:410 (August 1981), amended by the Office of Weights, Measures and Standards, LR 22:120 (February 1996), amended by the Department of Transportation and Development, Office of Operations, LR 52:</w:t>
      </w:r>
    </w:p>
    <w:p w14:paraId="060BD122" w14:textId="77777777" w:rsidR="00BE2C93" w:rsidRPr="009A074D" w:rsidRDefault="00BE2C93" w:rsidP="00BE2C93">
      <w:pPr>
        <w:pStyle w:val="Section"/>
      </w:pPr>
      <w:bookmarkStart w:id="603" w:name="_Toc143681195"/>
      <w:r w:rsidRPr="009A074D">
        <w:t>§503.</w:t>
      </w:r>
      <w:r w:rsidRPr="009A074D">
        <w:tab/>
        <w:t>Legal Limitations</w:t>
      </w:r>
      <w:bookmarkEnd w:id="603"/>
    </w:p>
    <w:p w14:paraId="0E62C32C" w14:textId="77777777" w:rsidR="00BE2C93" w:rsidRPr="009A074D" w:rsidRDefault="00BE2C93" w:rsidP="00BE2C93">
      <w:pPr>
        <w:pStyle w:val="A0"/>
      </w:pPr>
      <w:r w:rsidRPr="009A074D">
        <w:t>A.</w:t>
      </w:r>
      <w:r w:rsidRPr="009A074D">
        <w:tab/>
        <w:t>Weights</w:t>
      </w:r>
    </w:p>
    <w:p w14:paraId="7DE61CD6" w14:textId="77777777" w:rsidR="00BE2C93" w:rsidRPr="009A074D" w:rsidRDefault="00BE2C93" w:rsidP="00BE2C93">
      <w:pPr>
        <w:pStyle w:val="1"/>
      </w:pPr>
      <w:r w:rsidRPr="009A074D">
        <w:t>1.</w:t>
      </w:r>
      <w:r w:rsidRPr="009A074D">
        <w:tab/>
        <w:t>The maximum legal axle weights on interstate highways are:</w:t>
      </w:r>
    </w:p>
    <w:p w14:paraId="7FED443C" w14:textId="77777777" w:rsidR="00BE2C93" w:rsidRPr="009A074D" w:rsidRDefault="00BE2C93" w:rsidP="00BE2C93">
      <w:pPr>
        <w:pStyle w:val="a1"/>
      </w:pPr>
      <w:r w:rsidRPr="009A074D">
        <w:t>a.</w:t>
      </w:r>
      <w:r w:rsidRPr="009A074D">
        <w:tab/>
        <w:t>single axles―20,000 pounds;</w:t>
      </w:r>
    </w:p>
    <w:p w14:paraId="4C5FB3CC" w14:textId="77777777" w:rsidR="00BE2C93" w:rsidRPr="009A074D" w:rsidRDefault="00BE2C93" w:rsidP="00BE2C93">
      <w:pPr>
        <w:pStyle w:val="a1"/>
      </w:pPr>
      <w:r w:rsidRPr="009A074D">
        <w:t>b.</w:t>
      </w:r>
      <w:r w:rsidRPr="009A074D">
        <w:tab/>
        <w:t>tandem axles―34,000 pounds;</w:t>
      </w:r>
    </w:p>
    <w:p w14:paraId="0E8178A5" w14:textId="77777777" w:rsidR="00BE2C93" w:rsidRPr="009A074D" w:rsidRDefault="00BE2C93" w:rsidP="00BE2C93">
      <w:pPr>
        <w:pStyle w:val="a1"/>
      </w:pPr>
      <w:r w:rsidRPr="009A074D">
        <w:t>c.</w:t>
      </w:r>
      <w:r w:rsidRPr="009A074D">
        <w:tab/>
        <w:t>tridum axles―42,000 pounds;</w:t>
      </w:r>
    </w:p>
    <w:p w14:paraId="17FE1C20" w14:textId="77777777" w:rsidR="00BE2C93" w:rsidRPr="009A074D" w:rsidRDefault="00BE2C93" w:rsidP="00BE2C93">
      <w:pPr>
        <w:pStyle w:val="a1"/>
      </w:pPr>
      <w:r w:rsidRPr="009A074D">
        <w:t>d.</w:t>
      </w:r>
      <w:r w:rsidRPr="009A074D">
        <w:tab/>
        <w:t>quadrum axles―50,000 pounds.</w:t>
      </w:r>
    </w:p>
    <w:p w14:paraId="0A89A45C" w14:textId="77777777" w:rsidR="00BE2C93" w:rsidRPr="009A074D" w:rsidRDefault="00BE2C93" w:rsidP="00BE2C93">
      <w:pPr>
        <w:pStyle w:val="1"/>
      </w:pPr>
      <w:r w:rsidRPr="009A074D">
        <w:t>2.a.</w:t>
      </w:r>
      <w:r w:rsidRPr="009A074D">
        <w:tab/>
        <w:t>Axle variances of 2,000 pounds for single axles and 3,000 pounds for tandem, tridum, and quadrum axles are allowed on non-interstate highways. Therefore, the maximum legal weights on non-interstate highways are:</w:t>
      </w:r>
    </w:p>
    <w:p w14:paraId="5D7321C1" w14:textId="77777777" w:rsidR="00BE2C93" w:rsidRPr="009A074D" w:rsidRDefault="00BE2C93" w:rsidP="00BE2C93">
      <w:pPr>
        <w:pStyle w:val="i0"/>
      </w:pPr>
      <w:r>
        <w:tab/>
      </w:r>
      <w:r w:rsidRPr="009A074D">
        <w:t>i.</w:t>
      </w:r>
      <w:r w:rsidRPr="009A074D">
        <w:tab/>
        <w:t>single axles―22,000 pounds;</w:t>
      </w:r>
    </w:p>
    <w:p w14:paraId="24E2DC21" w14:textId="77777777" w:rsidR="00BE2C93" w:rsidRPr="009A074D" w:rsidRDefault="00BE2C93" w:rsidP="00BE2C93">
      <w:pPr>
        <w:pStyle w:val="i0"/>
      </w:pPr>
      <w:r>
        <w:tab/>
      </w:r>
      <w:r w:rsidRPr="009A074D">
        <w:t>ii.</w:t>
      </w:r>
      <w:r w:rsidRPr="009A074D">
        <w:tab/>
        <w:t>tandem axles―37,000 pounds;</w:t>
      </w:r>
    </w:p>
    <w:p w14:paraId="2E23B0DC" w14:textId="77777777" w:rsidR="00BE2C93" w:rsidRPr="009A074D" w:rsidRDefault="00BE2C93" w:rsidP="00BE2C93">
      <w:pPr>
        <w:pStyle w:val="i0"/>
      </w:pPr>
      <w:r>
        <w:tab/>
      </w:r>
      <w:r w:rsidRPr="009A074D">
        <w:t>iii.</w:t>
      </w:r>
      <w:r w:rsidRPr="009A074D">
        <w:tab/>
        <w:t>tridum axles―45,000 pounds;</w:t>
      </w:r>
    </w:p>
    <w:p w14:paraId="2A44BDB7" w14:textId="77777777" w:rsidR="00BE2C93" w:rsidRPr="009A074D" w:rsidRDefault="00BE2C93" w:rsidP="00BE2C93">
      <w:pPr>
        <w:pStyle w:val="i0"/>
      </w:pPr>
      <w:r>
        <w:tab/>
      </w:r>
      <w:r w:rsidRPr="009A074D">
        <w:t>iv.</w:t>
      </w:r>
      <w:r w:rsidRPr="009A074D">
        <w:tab/>
        <w:t>quadrum axles―53,000 pounds.</w:t>
      </w:r>
    </w:p>
    <w:p w14:paraId="2A2EEE7F" w14:textId="77777777" w:rsidR="00BE2C93" w:rsidRPr="009A074D" w:rsidRDefault="00BE2C93" w:rsidP="00BE2C93">
      <w:pPr>
        <w:pStyle w:val="a1"/>
      </w:pPr>
      <w:r w:rsidRPr="009A074D">
        <w:t>b.</w:t>
      </w:r>
      <w:r w:rsidRPr="009A074D">
        <w:tab/>
        <w:t>Exception. Weight limits for vehicles with tandem axles carrying forest products in their natural state shall be 40,000 pounds.</w:t>
      </w:r>
    </w:p>
    <w:p w14:paraId="65804FE2" w14:textId="77777777" w:rsidR="00BE2C93" w:rsidRPr="009A074D" w:rsidRDefault="00BE2C93" w:rsidP="00BE2C93">
      <w:pPr>
        <w:pStyle w:val="1"/>
      </w:pPr>
      <w:r w:rsidRPr="009A074D">
        <w:t>3.</w:t>
      </w:r>
      <w:r w:rsidRPr="009A074D">
        <w:tab/>
        <w:t>The maximum legal weight on a tire is 650 pounds per inch width of tire.</w:t>
      </w:r>
    </w:p>
    <w:p w14:paraId="06857177" w14:textId="77777777" w:rsidR="00BE2C93" w:rsidRPr="009A074D" w:rsidRDefault="00BE2C93" w:rsidP="00BE2C93">
      <w:pPr>
        <w:pStyle w:val="1"/>
      </w:pPr>
      <w:r w:rsidRPr="009A074D">
        <w:t>4.</w:t>
      </w:r>
      <w:r w:rsidRPr="009A074D">
        <w:tab/>
        <w:t>The sum of the legal axle weights on a vehicle or combination of vehicles is its legal gross weight. But regardless of the number and type of axles, the maximum legal gross weight of any vehicle or combination of vehicles (except a combination with a tridum or greater) is 80,000 pounds.</w:t>
      </w:r>
    </w:p>
    <w:p w14:paraId="485E85F9" w14:textId="77777777" w:rsidR="00BE2C93" w:rsidRPr="009A074D" w:rsidRDefault="00BE2C93" w:rsidP="00BE2C93">
      <w:pPr>
        <w:pStyle w:val="1"/>
      </w:pPr>
      <w:r w:rsidRPr="009A074D">
        <w:t>5.</w:t>
      </w:r>
      <w:r w:rsidRPr="009A074D">
        <w:tab/>
        <w:t>Regardless of the number and type of axles, the maximum legal gross weight of any combination of vehicles which has a tridum or quadrum axle is 83,400 pounds interstate highways, 88,000 pounds non-interstate highways.</w:t>
      </w:r>
    </w:p>
    <w:p w14:paraId="6D466D95" w14:textId="77777777" w:rsidR="00BE2C93" w:rsidRPr="009A074D" w:rsidRDefault="00BE2C93" w:rsidP="00BE2C93">
      <w:pPr>
        <w:pStyle w:val="1"/>
      </w:pPr>
      <w:r w:rsidRPr="009A074D">
        <w:t>6.</w:t>
      </w:r>
      <w:r w:rsidRPr="009A074D">
        <w:tab/>
        <w:t>Vehicles may not exceed their licensed gross weight. Maximum licensed gross weight is equal to the maximum legal gross weight.</w:t>
      </w:r>
    </w:p>
    <w:p w14:paraId="41E6DBF3" w14:textId="77777777" w:rsidR="00BE2C93" w:rsidRPr="009A074D" w:rsidRDefault="00BE2C93" w:rsidP="00BE2C93">
      <w:pPr>
        <w:pStyle w:val="A0"/>
      </w:pPr>
      <w:r w:rsidRPr="009A074D">
        <w:t>B.</w:t>
      </w:r>
      <w:r w:rsidRPr="009A074D">
        <w:tab/>
        <w:t>Bridge Formula</w:t>
      </w:r>
    </w:p>
    <w:p w14:paraId="5090C5A1" w14:textId="77777777" w:rsidR="00BE2C93" w:rsidRPr="009A074D" w:rsidRDefault="00BE2C93" w:rsidP="00BE2C93">
      <w:pPr>
        <w:pStyle w:val="1"/>
      </w:pPr>
      <w:r w:rsidRPr="009A074D">
        <w:t>1.</w:t>
      </w:r>
      <w:r w:rsidRPr="009A074D">
        <w:tab/>
        <w:t>The Bridge Formula set forth in 23 U.S.C. 127 and in R.S. 32:386 applies to all vehicles except:</w:t>
      </w:r>
    </w:p>
    <w:p w14:paraId="5CFA8ED9" w14:textId="77777777" w:rsidR="00BE2C93" w:rsidRPr="009A074D" w:rsidRDefault="00BE2C93" w:rsidP="00BE2C93">
      <w:pPr>
        <w:pStyle w:val="i0"/>
      </w:pPr>
      <w:r>
        <w:tab/>
      </w:r>
      <w:r w:rsidRPr="009A074D">
        <w:t>i.</w:t>
      </w:r>
      <w:r w:rsidRPr="009A074D">
        <w:tab/>
        <w:t>Type 6 (five axle configurations with one single axle and two sets of tandem axles) carrying one of the commodities listed in §503.B.2.b;</w:t>
      </w:r>
    </w:p>
    <w:p w14:paraId="1347011D" w14:textId="77777777" w:rsidR="00BE2C93" w:rsidRPr="009A074D" w:rsidRDefault="00BE2C93" w:rsidP="00BE2C93">
      <w:pPr>
        <w:pStyle w:val="i0"/>
      </w:pPr>
      <w:r>
        <w:tab/>
      </w:r>
      <w:r w:rsidRPr="009A074D">
        <w:t>ii.</w:t>
      </w:r>
      <w:r w:rsidRPr="009A074D">
        <w:tab/>
        <w:t>Type 8 (six axle configuration with one single axle, and one tridum axle) carrying one of the commodities listed in §503.B.2.b;</w:t>
      </w:r>
    </w:p>
    <w:p w14:paraId="260266B1" w14:textId="77777777" w:rsidR="00BE2C93" w:rsidRPr="009A074D" w:rsidRDefault="00BE2C93" w:rsidP="00BE2C93">
      <w:pPr>
        <w:pStyle w:val="i0"/>
      </w:pPr>
      <w:r>
        <w:tab/>
      </w:r>
      <w:r w:rsidRPr="009A074D">
        <w:t>iii.</w:t>
      </w:r>
      <w:r w:rsidRPr="009A074D">
        <w:tab/>
        <w:t>Type 10 (double-bottom) carrying one of the commodities listed in §503.B.2.b.</w:t>
      </w:r>
    </w:p>
    <w:p w14:paraId="452A4DC5" w14:textId="77777777" w:rsidR="00BE2C93" w:rsidRPr="009A074D" w:rsidRDefault="00BE2C93" w:rsidP="00BE2C93">
      <w:pPr>
        <w:pStyle w:val="a1"/>
      </w:pPr>
      <w:r w:rsidRPr="009A074D">
        <w:t>b.</w:t>
      </w:r>
      <w:r w:rsidRPr="009A074D">
        <w:tab/>
        <w:t>The above types of vehicles must be carrying the following commodities in their bulk or natural state:</w:t>
      </w:r>
    </w:p>
    <w:p w14:paraId="02F6649F" w14:textId="77777777" w:rsidR="00BE2C93" w:rsidRPr="009A074D" w:rsidRDefault="00BE2C93" w:rsidP="00BE2C93">
      <w:pPr>
        <w:pStyle w:val="i0"/>
      </w:pPr>
      <w:r>
        <w:tab/>
      </w:r>
      <w:r w:rsidRPr="009A074D">
        <w:t>i.</w:t>
      </w:r>
      <w:r w:rsidRPr="009A074D">
        <w:tab/>
        <w:t>forest products;</w:t>
      </w:r>
    </w:p>
    <w:p w14:paraId="417EEA60" w14:textId="77777777" w:rsidR="00BE2C93" w:rsidRPr="009A074D" w:rsidRDefault="00BE2C93" w:rsidP="00BE2C93">
      <w:pPr>
        <w:pStyle w:val="i0"/>
      </w:pPr>
      <w:r>
        <w:tab/>
      </w:r>
      <w:r w:rsidRPr="009A074D">
        <w:t>ii.</w:t>
      </w:r>
      <w:r w:rsidRPr="009A074D">
        <w:tab/>
        <w:t>sand;</w:t>
      </w:r>
    </w:p>
    <w:p w14:paraId="3CF22AB6" w14:textId="77777777" w:rsidR="00BE2C93" w:rsidRPr="009A074D" w:rsidRDefault="00BE2C93" w:rsidP="00BE2C93">
      <w:pPr>
        <w:pStyle w:val="i0"/>
      </w:pPr>
      <w:r>
        <w:tab/>
      </w:r>
      <w:r w:rsidRPr="009A074D">
        <w:t>iii.</w:t>
      </w:r>
      <w:r w:rsidRPr="009A074D">
        <w:tab/>
        <w:t>gravel;</w:t>
      </w:r>
    </w:p>
    <w:p w14:paraId="315D5DB0" w14:textId="77777777" w:rsidR="00BE2C93" w:rsidRPr="009A074D" w:rsidRDefault="00BE2C93" w:rsidP="00BE2C93">
      <w:pPr>
        <w:pStyle w:val="i0"/>
      </w:pPr>
      <w:r>
        <w:tab/>
      </w:r>
      <w:r w:rsidRPr="009A074D">
        <w:t>iv.</w:t>
      </w:r>
      <w:r w:rsidRPr="009A074D">
        <w:tab/>
        <w:t>agriculture products; or</w:t>
      </w:r>
    </w:p>
    <w:p w14:paraId="65DFED0C" w14:textId="77777777" w:rsidR="00BE2C93" w:rsidRPr="009A074D" w:rsidRDefault="00BE2C93" w:rsidP="00BE2C93">
      <w:pPr>
        <w:pStyle w:val="i0"/>
      </w:pPr>
      <w:r>
        <w:tab/>
      </w:r>
      <w:r w:rsidRPr="009A074D">
        <w:t>v.</w:t>
      </w:r>
      <w:r w:rsidRPr="009A074D">
        <w:tab/>
        <w:t>lumber.</w:t>
      </w:r>
    </w:p>
    <w:p w14:paraId="5A95C378" w14:textId="77777777" w:rsidR="00BE2C93" w:rsidRDefault="00BE2C93" w:rsidP="00BE2C93">
      <w:pPr>
        <w:pStyle w:val="A0"/>
      </w:pPr>
      <w:r>
        <w:br w:type="page"/>
      </w:r>
    </w:p>
    <w:p w14:paraId="3E78B1D4" w14:textId="77777777" w:rsidR="00BE2C93" w:rsidRPr="009A074D" w:rsidRDefault="00BE2C93" w:rsidP="00BE2C93">
      <w:pPr>
        <w:pStyle w:val="A0"/>
      </w:pPr>
      <w:r w:rsidRPr="009A074D">
        <w:lastRenderedPageBreak/>
        <w:t>C.</w:t>
      </w:r>
      <w:r w:rsidRPr="009A074D">
        <w:tab/>
        <w:t>Width</w:t>
      </w:r>
    </w:p>
    <w:p w14:paraId="374AE6AF" w14:textId="77777777" w:rsidR="00BE2C93" w:rsidRPr="009A074D" w:rsidRDefault="00BE2C93" w:rsidP="00BE2C93">
      <w:pPr>
        <w:pStyle w:val="1"/>
      </w:pPr>
      <w:r w:rsidRPr="009A074D">
        <w:t>1.</w:t>
      </w:r>
      <w:r w:rsidRPr="009A074D">
        <w:tab/>
        <w:t>The maximum width of any vehicle except a bus is 96 inches.</w:t>
      </w:r>
    </w:p>
    <w:p w14:paraId="4F80AB27" w14:textId="77777777" w:rsidR="00BE2C93" w:rsidRPr="009A074D" w:rsidRDefault="00BE2C93" w:rsidP="00BE2C93">
      <w:pPr>
        <w:pStyle w:val="1"/>
      </w:pPr>
      <w:r w:rsidRPr="009A074D">
        <w:t>2.</w:t>
      </w:r>
      <w:r w:rsidRPr="009A074D">
        <w:tab/>
        <w:t>Vehicles between 96-102 inches shall have reasonable access, not to exceed 10 miles, from designated highways or the interstate system, to be allowed to facilities for food, fuel, repairs, and rest, unless otherwise prohibited.</w:t>
      </w:r>
    </w:p>
    <w:p w14:paraId="1632E05F" w14:textId="77777777" w:rsidR="00BE2C93" w:rsidRPr="009A074D" w:rsidRDefault="00BE2C93" w:rsidP="00BE2C93">
      <w:pPr>
        <w:pStyle w:val="1"/>
      </w:pPr>
      <w:r w:rsidRPr="009A074D">
        <w:t>3.</w:t>
      </w:r>
      <w:r w:rsidRPr="009A074D">
        <w:tab/>
        <w:t>The maximum legal width of a bus is 8 feet 6 inches.</w:t>
      </w:r>
    </w:p>
    <w:p w14:paraId="38D650E3" w14:textId="77777777" w:rsidR="00BE2C93" w:rsidRPr="009A074D" w:rsidRDefault="00BE2C93" w:rsidP="00BE2C93">
      <w:pPr>
        <w:pStyle w:val="1"/>
      </w:pPr>
      <w:r w:rsidRPr="009A074D">
        <w:t>4.</w:t>
      </w:r>
      <w:r w:rsidRPr="009A074D">
        <w:tab/>
        <w:t>The load on any vehicle shall not project more than 12 inches beyond the width of its body. The overall width of vehicle and load shall not exceed the legal dimensions as described above.</w:t>
      </w:r>
    </w:p>
    <w:p w14:paraId="10E9ED09" w14:textId="77777777" w:rsidR="00BE2C93" w:rsidRPr="009A074D" w:rsidRDefault="00BE2C93" w:rsidP="00BE2C93">
      <w:pPr>
        <w:pStyle w:val="A0"/>
      </w:pPr>
      <w:r w:rsidRPr="009A074D">
        <w:t>D.</w:t>
      </w:r>
      <w:r w:rsidRPr="009A074D">
        <w:tab/>
        <w:t>Height. The maximum legal height of a vehicle is 13 feet 6 inches on non-interstate highways and 14 feet on interstate.</w:t>
      </w:r>
    </w:p>
    <w:p w14:paraId="79371A34" w14:textId="77777777" w:rsidR="00BE2C93" w:rsidRPr="009A074D" w:rsidRDefault="00BE2C93" w:rsidP="00BE2C93">
      <w:pPr>
        <w:pStyle w:val="A0"/>
      </w:pPr>
      <w:r w:rsidRPr="009A074D">
        <w:t>E.</w:t>
      </w:r>
      <w:r w:rsidRPr="009A074D">
        <w:tab/>
        <w:t>Length</w:t>
      </w:r>
    </w:p>
    <w:p w14:paraId="51F535F9" w14:textId="77777777" w:rsidR="00BE2C93" w:rsidRPr="009A074D" w:rsidRDefault="00BE2C93" w:rsidP="00BE2C93">
      <w:pPr>
        <w:pStyle w:val="1"/>
      </w:pPr>
      <w:r w:rsidRPr="009A074D">
        <w:t>1.</w:t>
      </w:r>
      <w:r w:rsidRPr="009A074D">
        <w:tab/>
        <w:t>The maximum legal length of any single vehicle is 45 feet.</w:t>
      </w:r>
    </w:p>
    <w:p w14:paraId="47247FAD" w14:textId="77777777" w:rsidR="00BE2C93" w:rsidRPr="009A074D" w:rsidRDefault="00BE2C93" w:rsidP="00BE2C93">
      <w:pPr>
        <w:pStyle w:val="1"/>
      </w:pPr>
      <w:r w:rsidRPr="009A074D">
        <w:t>2.</w:t>
      </w:r>
      <w:r w:rsidRPr="009A074D">
        <w:tab/>
        <w:t>The maximum legal length of a combination of vehicles on highways other that the designated truck route shall be 65 feet.</w:t>
      </w:r>
    </w:p>
    <w:p w14:paraId="5E42F11A" w14:textId="77777777" w:rsidR="00BE2C93" w:rsidRPr="009A074D" w:rsidRDefault="00BE2C93" w:rsidP="00BE2C93">
      <w:pPr>
        <w:pStyle w:val="1"/>
      </w:pPr>
      <w:r w:rsidRPr="009A074D">
        <w:t>3.</w:t>
      </w:r>
      <w:r w:rsidRPr="009A074D">
        <w:tab/>
        <w:t>The maximum legal length of a semi-trailer on the designated truck route shall be 59 feet 6 inches.</w:t>
      </w:r>
    </w:p>
    <w:p w14:paraId="492869CE" w14:textId="77777777" w:rsidR="00BE2C93" w:rsidRPr="009A074D" w:rsidRDefault="00BE2C93" w:rsidP="00BE2C93">
      <w:pPr>
        <w:pStyle w:val="1"/>
      </w:pPr>
      <w:r w:rsidRPr="009A074D">
        <w:t>4.</w:t>
      </w:r>
      <w:r w:rsidRPr="009A074D">
        <w:tab/>
        <w:t>The maximum legal length of any trailer, semi-trailer portion of a combination of vehicles shall not exceed 30 feet.</w:t>
      </w:r>
    </w:p>
    <w:p w14:paraId="2E6FEB3D" w14:textId="77777777" w:rsidR="00BE2C93" w:rsidRPr="009A074D" w:rsidRDefault="00BE2C93" w:rsidP="00BE2C93">
      <w:pPr>
        <w:pStyle w:val="1"/>
      </w:pPr>
      <w:r w:rsidRPr="009A074D">
        <w:t>5.</w:t>
      </w:r>
      <w:r w:rsidRPr="009A074D">
        <w:tab/>
        <w:t>Semi-trailer or trailer components that exceed 30 feet (exclusive of all legal overhang) must obtain an oversize permit, but are restricted to designated truck routes.</w:t>
      </w:r>
    </w:p>
    <w:p w14:paraId="16A0501D" w14:textId="77777777" w:rsidR="00BE2C93" w:rsidRPr="009A074D" w:rsidRDefault="00BE2C93" w:rsidP="00BE2C93">
      <w:pPr>
        <w:pStyle w:val="1"/>
      </w:pPr>
      <w:r w:rsidRPr="009A074D">
        <w:t>6.</w:t>
      </w:r>
      <w:r w:rsidRPr="009A074D">
        <w:tab/>
        <w:t>Exception. The maximum legal combination length of specialized equipment (i.e., auto transporters, boat transporters, dromedary units) is 90 feet.</w:t>
      </w:r>
    </w:p>
    <w:p w14:paraId="1F2E30EB" w14:textId="77777777" w:rsidR="00BE2C93" w:rsidRPr="009A074D" w:rsidRDefault="00BE2C93" w:rsidP="00BE2C93">
      <w:pPr>
        <w:pStyle w:val="1"/>
      </w:pPr>
      <w:r w:rsidRPr="009A074D">
        <w:t>7.</w:t>
      </w:r>
      <w:r w:rsidRPr="009A074D">
        <w:tab/>
        <w:t>Exception. The maximum legal length of the load carried by a combination of vehicles transporting forest products in their natural/ treated state and/or poles or pilings is 65 feet plus 1 foot additional tolerance in length. However, these vehicles may operate only during daylight hours and must display a 1 foot square red flag on the rear of the load.</w:t>
      </w:r>
    </w:p>
    <w:p w14:paraId="4A176CAE" w14:textId="77777777" w:rsidR="00BE2C93" w:rsidRPr="009A074D" w:rsidRDefault="00BE2C93" w:rsidP="00BE2C93">
      <w:pPr>
        <w:pStyle w:val="1"/>
      </w:pPr>
      <w:r w:rsidRPr="009A074D">
        <w:t>8.</w:t>
      </w:r>
      <w:r w:rsidRPr="009A074D">
        <w:tab/>
        <w:t>Exception. Sportsmen coaches or vehicles obviously used solely for recreational purposes and registered therefore, may tow a combination of no more than two vehicles and shall not exceed 70 feet in total length.</w:t>
      </w:r>
    </w:p>
    <w:p w14:paraId="7FB129B9" w14:textId="77777777" w:rsidR="00BE2C93" w:rsidRPr="009A074D" w:rsidRDefault="00BE2C93" w:rsidP="00BE2C93">
      <w:pPr>
        <w:pStyle w:val="A0"/>
      </w:pPr>
      <w:r w:rsidRPr="009A074D">
        <w:t>F.</w:t>
      </w:r>
      <w:r w:rsidRPr="009A074D">
        <w:tab/>
        <w:t>Projecting Loads</w:t>
      </w:r>
    </w:p>
    <w:p w14:paraId="4A9A883B" w14:textId="77777777" w:rsidR="00BE2C93" w:rsidRPr="009A074D" w:rsidRDefault="00BE2C93" w:rsidP="00BE2C93">
      <w:pPr>
        <w:pStyle w:val="1"/>
      </w:pPr>
      <w:r w:rsidRPr="009A074D">
        <w:t>1.</w:t>
      </w:r>
      <w:r w:rsidRPr="009A074D">
        <w:tab/>
        <w:t>Equipment that is permanently attached to and cannot be readily removed from a vehicle is not considered load if the vehicle meets state safety standards and is licensed for use on state highways, and if any projection beyond the vehicle is at least 6 feet above the surface of the highways.</w:t>
      </w:r>
    </w:p>
    <w:p w14:paraId="25691A2C" w14:textId="77777777" w:rsidR="00BE2C93" w:rsidRPr="009A074D" w:rsidRDefault="00BE2C93" w:rsidP="00BE2C93">
      <w:pPr>
        <w:pStyle w:val="1"/>
      </w:pPr>
      <w:r w:rsidRPr="009A074D">
        <w:t>2.</w:t>
      </w:r>
      <w:r w:rsidRPr="009A074D">
        <w:tab/>
        <w:t>A vehicle or combination of vehicles with a projecting load cannot exceed the total length limitations for that vehicle or combination of vehicles. In addition:</w:t>
      </w:r>
    </w:p>
    <w:p w14:paraId="4C1DE28D" w14:textId="77777777" w:rsidR="00BE2C93" w:rsidRPr="009A074D" w:rsidRDefault="00BE2C93" w:rsidP="00BE2C93">
      <w:pPr>
        <w:pStyle w:val="a1"/>
      </w:pPr>
      <w:r w:rsidRPr="009A074D">
        <w:t>a.</w:t>
      </w:r>
      <w:r w:rsidRPr="009A074D">
        <w:tab/>
        <w:t>a load cannot project more than 4 feet beyond the front of a single vehicle or 4 feet in front of the foremost vehicle of a combination of vehicles;</w:t>
      </w:r>
    </w:p>
    <w:p w14:paraId="31890986" w14:textId="77777777" w:rsidR="00BE2C93" w:rsidRPr="009A074D" w:rsidRDefault="00BE2C93" w:rsidP="00BE2C93">
      <w:pPr>
        <w:pStyle w:val="a1"/>
      </w:pPr>
      <w:r w:rsidRPr="009A074D">
        <w:t>b.</w:t>
      </w:r>
      <w:r w:rsidRPr="009A074D">
        <w:tab/>
        <w:t>a load cannot project more than 8 feet beyond the rear of the bed or body of a single vehicle or the rear vehicle of a combination of vehicles.</w:t>
      </w:r>
    </w:p>
    <w:p w14:paraId="713F2C66" w14:textId="77777777" w:rsidR="00BE2C93" w:rsidRPr="009A074D" w:rsidRDefault="00BE2C93" w:rsidP="00BE2C93">
      <w:pPr>
        <w:pStyle w:val="1"/>
      </w:pPr>
      <w:r w:rsidRPr="009A074D">
        <w:t>3.</w:t>
      </w:r>
      <w:r w:rsidRPr="009A074D">
        <w:tab/>
        <w:t xml:space="preserve">Exception. The load on the rear vehicle of a combination of vehicles transporting forest products in their natural state cannot project more than 20 feet beyond the rear of the bed or the back of the rear tire of the vehicle, whichever is further from the cab, and the load must clear the pavement by at least 2 feet. When the rear projection is more than 15 </w:t>
      </w:r>
      <w:r w:rsidRPr="009A074D">
        <w:t>feet, the vehicle may operate only during daylight hours and must display a red flag at least 1 foot square on the rear of the projection.</w:t>
      </w:r>
    </w:p>
    <w:p w14:paraId="1F973347" w14:textId="77777777" w:rsidR="00BE2C93" w:rsidRPr="009A074D" w:rsidRDefault="00BE2C93" w:rsidP="00BE2C93">
      <w:pPr>
        <w:pStyle w:val="1"/>
      </w:pPr>
      <w:r w:rsidRPr="009A074D">
        <w:t>4.</w:t>
      </w:r>
      <w:r w:rsidRPr="009A074D">
        <w:tab/>
        <w:t>Exception. Vehicles transporting poles or piling cannot project more than 15 feet and must clear the pavement by at least 2 feet.</w:t>
      </w:r>
    </w:p>
    <w:p w14:paraId="0696E5C4" w14:textId="77777777" w:rsidR="00BE2C93" w:rsidRPr="009A074D" w:rsidRDefault="00BE2C93" w:rsidP="00BE2C93">
      <w:pPr>
        <w:pStyle w:val="A0"/>
      </w:pPr>
      <w:r w:rsidRPr="009A074D">
        <w:t>G.</w:t>
      </w:r>
      <w:r w:rsidRPr="009A074D">
        <w:tab/>
        <w:t>Twin Trailer Combinations</w:t>
      </w:r>
    </w:p>
    <w:p w14:paraId="65F941CE" w14:textId="77777777" w:rsidR="00BE2C93" w:rsidRPr="009A074D" w:rsidRDefault="00BE2C93" w:rsidP="00BE2C93">
      <w:pPr>
        <w:pStyle w:val="1"/>
      </w:pPr>
      <w:r w:rsidRPr="009A074D">
        <w:t>1.</w:t>
      </w:r>
      <w:r w:rsidRPr="009A074D">
        <w:tab/>
        <w:t>A combination of vehicles cannot consist of more than two vehicles.</w:t>
      </w:r>
    </w:p>
    <w:p w14:paraId="265E5F1E" w14:textId="77777777" w:rsidR="00BE2C93" w:rsidRPr="009A074D" w:rsidRDefault="00BE2C93" w:rsidP="00BE2C93">
      <w:pPr>
        <w:pStyle w:val="a1"/>
      </w:pPr>
      <w:r w:rsidRPr="009A074D">
        <w:t>a.</w:t>
      </w:r>
      <w:r w:rsidRPr="009A074D">
        <w:tab/>
        <w:t>Exceptions:</w:t>
      </w:r>
    </w:p>
    <w:p w14:paraId="0D73CF3A" w14:textId="77777777" w:rsidR="00BE2C93" w:rsidRPr="009A074D" w:rsidRDefault="00BE2C93" w:rsidP="00BE2C93">
      <w:pPr>
        <w:pStyle w:val="i0"/>
      </w:pPr>
      <w:r>
        <w:tab/>
      </w:r>
      <w:r w:rsidRPr="009A074D">
        <w:t>i.</w:t>
      </w:r>
      <w:r w:rsidRPr="009A074D">
        <w:tab/>
        <w:t>combinations of a truck-tractor and two trailers;</w:t>
      </w:r>
    </w:p>
    <w:p w14:paraId="2EE1A8EE" w14:textId="77777777" w:rsidR="00BE2C93" w:rsidRPr="009A074D" w:rsidRDefault="00BE2C93" w:rsidP="00BE2C93">
      <w:pPr>
        <w:pStyle w:val="i0"/>
      </w:pPr>
      <w:r>
        <w:tab/>
      </w:r>
      <w:r w:rsidRPr="009A074D">
        <w:t>ii.</w:t>
      </w:r>
      <w:r w:rsidRPr="009A074D">
        <w:tab/>
        <w:t>truck-tractor and two semi-trailers; or</w:t>
      </w:r>
    </w:p>
    <w:p w14:paraId="221A8988" w14:textId="77777777" w:rsidR="00BE2C93" w:rsidRPr="009A074D" w:rsidRDefault="00BE2C93" w:rsidP="00BE2C93">
      <w:pPr>
        <w:pStyle w:val="i0"/>
      </w:pPr>
      <w:r>
        <w:tab/>
      </w:r>
      <w:r w:rsidRPr="009A074D">
        <w:t>iii.</w:t>
      </w:r>
      <w:r w:rsidRPr="009A074D">
        <w:tab/>
        <w:t>truck-tractor, semi-trailer, and trailer.</w:t>
      </w:r>
    </w:p>
    <w:p w14:paraId="6F1ADC6D" w14:textId="77777777" w:rsidR="00BE2C93" w:rsidRPr="009A074D" w:rsidRDefault="00BE2C93" w:rsidP="00BE2C93">
      <w:pPr>
        <w:pStyle w:val="1"/>
      </w:pPr>
      <w:r w:rsidRPr="009A074D">
        <w:t>2.</w:t>
      </w:r>
      <w:r w:rsidRPr="009A074D">
        <w:tab/>
        <w:t xml:space="preserve">These twin trailer combinations are subject to route limitations. </w:t>
      </w:r>
    </w:p>
    <w:p w14:paraId="74874060" w14:textId="77777777" w:rsidR="00BE2C93" w:rsidRPr="009A074D" w:rsidRDefault="00BE2C93" w:rsidP="00BE2C93">
      <w:pPr>
        <w:pStyle w:val="a1"/>
      </w:pPr>
      <w:r w:rsidRPr="009A074D">
        <w:t>a.</w:t>
      </w:r>
      <w:r w:rsidRPr="009A074D">
        <w:tab/>
        <w:t>They may operate only over the interstate system and the designated truck routes within a reasonable access of 10 miles.</w:t>
      </w:r>
    </w:p>
    <w:p w14:paraId="03BD899B" w14:textId="77777777" w:rsidR="00BE2C93" w:rsidRPr="009A074D" w:rsidRDefault="00BE2C93" w:rsidP="00BE2C93">
      <w:pPr>
        <w:pStyle w:val="1"/>
      </w:pPr>
      <w:r w:rsidRPr="009A074D">
        <w:t>3.</w:t>
      </w:r>
      <w:r w:rsidRPr="009A074D">
        <w:tab/>
        <w:t>Household goods carriers shall have unrestricted access for loading and unloading purposes only, unless otherwise prohibited.</w:t>
      </w:r>
    </w:p>
    <w:p w14:paraId="1954B3FC" w14:textId="77777777" w:rsidR="00BE2C93" w:rsidRPr="009A074D" w:rsidRDefault="00BE2C93" w:rsidP="00BE2C93">
      <w:pPr>
        <w:pStyle w:val="1"/>
      </w:pPr>
      <w:r w:rsidRPr="009A074D">
        <w:t>4.</w:t>
      </w:r>
      <w:r w:rsidRPr="009A074D">
        <w:tab/>
        <w:t>No combination of vehicles operated on any parish road shall consist of more than two vehicles.</w:t>
      </w:r>
    </w:p>
    <w:p w14:paraId="6189989F" w14:textId="77777777" w:rsidR="00BE2C93" w:rsidRPr="009A074D" w:rsidRDefault="00BE2C93" w:rsidP="00BE2C93">
      <w:pPr>
        <w:pStyle w:val="a1"/>
      </w:pPr>
      <w:r w:rsidRPr="009A074D">
        <w:t>a.</w:t>
      </w:r>
      <w:r w:rsidRPr="009A074D">
        <w:tab/>
        <w:t>Exceptions</w:t>
      </w:r>
    </w:p>
    <w:p w14:paraId="76B0EFF0" w14:textId="77777777" w:rsidR="00BE2C93" w:rsidRPr="009A074D" w:rsidRDefault="00BE2C93" w:rsidP="00BE2C93">
      <w:pPr>
        <w:pStyle w:val="i0"/>
      </w:pPr>
      <w:r>
        <w:tab/>
      </w:r>
      <w:r w:rsidRPr="009A074D">
        <w:t>i.</w:t>
      </w:r>
      <w:r w:rsidRPr="009A074D">
        <w:tab/>
        <w:t>A vehicle having no more than two axles may tow any combination of two vehicles, provided the combination of vehicles does not exceed 65 feet.</w:t>
      </w:r>
    </w:p>
    <w:p w14:paraId="7CF1C4C4" w14:textId="77777777" w:rsidR="00BE2C93" w:rsidRPr="009A074D" w:rsidRDefault="00BE2C93" w:rsidP="00BE2C93">
      <w:pPr>
        <w:pStyle w:val="i0"/>
      </w:pPr>
      <w:r>
        <w:tab/>
      </w:r>
      <w:r w:rsidRPr="009A074D">
        <w:t>ii.</w:t>
      </w:r>
      <w:r w:rsidRPr="009A074D">
        <w:tab/>
        <w:t>A vehicle having no more than two axles and owned and/or operated by a manufacturer or dealer of boats may tow two boat trailers.</w:t>
      </w:r>
    </w:p>
    <w:p w14:paraId="621699B3" w14:textId="77777777" w:rsidR="00BE2C93" w:rsidRPr="009A074D" w:rsidRDefault="00BE2C93" w:rsidP="00BE2C93">
      <w:pPr>
        <w:pStyle w:val="A0"/>
      </w:pPr>
      <w:r w:rsidRPr="009A074D">
        <w:t>H.</w:t>
      </w:r>
      <w:r w:rsidRPr="009A074D">
        <w:tab/>
        <w:t>Trailers and Towed Vehicles</w:t>
      </w:r>
    </w:p>
    <w:p w14:paraId="181343AB" w14:textId="77777777" w:rsidR="00BE2C93" w:rsidRPr="009A074D" w:rsidRDefault="00BE2C93" w:rsidP="00BE2C93">
      <w:pPr>
        <w:pStyle w:val="1"/>
      </w:pPr>
      <w:r w:rsidRPr="009A074D">
        <w:t>1.</w:t>
      </w:r>
      <w:r w:rsidRPr="009A074D">
        <w:tab/>
        <w:t>Drawbars and other connections must be strong enough to pull all the towed weight and cannot exceed 15 feet between vehicles.</w:t>
      </w:r>
    </w:p>
    <w:p w14:paraId="3617B038" w14:textId="77777777" w:rsidR="00BE2C93" w:rsidRPr="009A074D" w:rsidRDefault="00BE2C93" w:rsidP="00BE2C93">
      <w:pPr>
        <w:pStyle w:val="1"/>
      </w:pPr>
      <w:r w:rsidRPr="009A074D">
        <w:t>2.</w:t>
      </w:r>
      <w:r w:rsidRPr="009A074D">
        <w:tab/>
        <w:t>Exception. The connection between any two vehicles transporting poles, pipe, machinery, or other objects of a structural nature which cannot be readily dismembered may exceed 15 feet.</w:t>
      </w:r>
    </w:p>
    <w:p w14:paraId="45D0178E" w14:textId="77777777" w:rsidR="00BE2C93" w:rsidRPr="009A074D" w:rsidRDefault="00BE2C93" w:rsidP="00BE2C93">
      <w:pPr>
        <w:pStyle w:val="1"/>
      </w:pPr>
      <w:r w:rsidRPr="009A074D">
        <w:t>3.</w:t>
      </w:r>
      <w:r w:rsidRPr="009A074D">
        <w:tab/>
        <w:t>If the connection between a vehicle and a towed vehicle is a chain, rope, or cable, then a red flag, at least 1 foot square, must be displayed on the connection between sunrise and sunset, and a red light visible under ordinary atmospheric conditions for at least 500 feet must be displayed on the connection between sunset and sunrise.</w:t>
      </w:r>
    </w:p>
    <w:p w14:paraId="5B2479CD" w14:textId="77777777" w:rsidR="00BE2C93" w:rsidRPr="009A074D" w:rsidRDefault="00BE2C93" w:rsidP="00BE2C93">
      <w:pPr>
        <w:pStyle w:val="1"/>
      </w:pPr>
      <w:r w:rsidRPr="009A074D">
        <w:t>4.</w:t>
      </w:r>
      <w:r w:rsidRPr="009A074D">
        <w:tab/>
        <w:t>Exception. Truck-tractors being transported by the triple saddle mount method.</w:t>
      </w:r>
    </w:p>
    <w:p w14:paraId="216197CC" w14:textId="77777777" w:rsidR="00BE2C93" w:rsidRPr="009A074D" w:rsidRDefault="00BE2C93" w:rsidP="00BE2C93">
      <w:pPr>
        <w:pStyle w:val="a1"/>
      </w:pPr>
      <w:r w:rsidRPr="009A074D">
        <w:t>a.</w:t>
      </w:r>
      <w:r w:rsidRPr="009A074D">
        <w:tab/>
        <w:t>The combination of vehicles must be equipped with the necessary lights and signals in accordance with state and federal laws and regulations.</w:t>
      </w:r>
    </w:p>
    <w:p w14:paraId="38093D49" w14:textId="77777777" w:rsidR="00BE2C93" w:rsidRPr="009A074D" w:rsidRDefault="00BE2C93" w:rsidP="00BE2C93">
      <w:pPr>
        <w:pStyle w:val="a1"/>
      </w:pPr>
      <w:r w:rsidRPr="009A074D">
        <w:t>b.</w:t>
      </w:r>
      <w:r w:rsidRPr="009A074D">
        <w:tab/>
        <w:t>The rear wheels of the second, third, and fourth truck-tractors must be equipped with adequate splash guards or mud flaps.</w:t>
      </w:r>
    </w:p>
    <w:p w14:paraId="5580DAA2" w14:textId="77777777" w:rsidR="00BE2C93" w:rsidRPr="009A074D" w:rsidRDefault="00BE2C93" w:rsidP="00BE2C93">
      <w:pPr>
        <w:pStyle w:val="A0"/>
      </w:pPr>
      <w:r w:rsidRPr="009A074D">
        <w:t>I.</w:t>
      </w:r>
      <w:r w:rsidRPr="009A074D">
        <w:tab/>
        <w:t>Farm Vehicles and Equipment</w:t>
      </w:r>
    </w:p>
    <w:p w14:paraId="4B504CC5" w14:textId="77777777" w:rsidR="00BE2C93" w:rsidRPr="009A074D" w:rsidRDefault="00BE2C93" w:rsidP="00BE2C93">
      <w:pPr>
        <w:pStyle w:val="1"/>
      </w:pPr>
      <w:r w:rsidRPr="009A074D">
        <w:t>1.</w:t>
      </w:r>
      <w:r w:rsidRPr="009A074D">
        <w:tab/>
        <w:t>Farm vehicles and equipment, except draglines and bulldozers, being operated and/or transported for bona fide agricultural purposes or the transportation of farm vehicles and equipment to be used for normal farm purposes by persons transporting such farm equipment or machinery for distances not to exceed 50 miles from the point of origin shall be exempt from the requirements for width, height, length, and for trailers and towed vehicles.</w:t>
      </w:r>
    </w:p>
    <w:p w14:paraId="629E0C30" w14:textId="77777777" w:rsidR="00BE2C93" w:rsidRPr="009A074D" w:rsidRDefault="00BE2C93" w:rsidP="00BE2C93">
      <w:pPr>
        <w:pStyle w:val="1"/>
      </w:pPr>
      <w:r w:rsidRPr="009A074D">
        <w:lastRenderedPageBreak/>
        <w:t>2.</w:t>
      </w:r>
      <w:r w:rsidRPr="009A074D">
        <w:tab/>
        <w:t>Such farm vehicles may use any public highways other than those designated as part of the National System of Interstate and Defense Highways during the period from 30 minutes after sunrise until 30 minutes before sunset without obtaining a special permit from the secretary, or from any other agency or department of the state or political subdivisions, provided that such machinery or equipment being shipped by persons to be used for normal farm purposes shall be equipped with front and rear reflector lights and with a blinking hazard light clearly visible from the front and rear.</w:t>
      </w:r>
    </w:p>
    <w:p w14:paraId="6446797B" w14:textId="77777777" w:rsidR="00BE2C93" w:rsidRPr="009A074D" w:rsidRDefault="00BE2C93" w:rsidP="00BE2C93">
      <w:pPr>
        <w:pStyle w:val="A0"/>
      </w:pPr>
      <w:r w:rsidRPr="009A074D">
        <w:t>J.</w:t>
      </w:r>
      <w:r w:rsidRPr="009A074D">
        <w:tab/>
        <w:t>Care of Vehicle Load</w:t>
      </w:r>
    </w:p>
    <w:p w14:paraId="7EAF6109" w14:textId="77777777" w:rsidR="00BE2C93" w:rsidRPr="009A074D" w:rsidRDefault="00BE2C93" w:rsidP="00BE2C93">
      <w:pPr>
        <w:pStyle w:val="1"/>
      </w:pPr>
      <w:r w:rsidRPr="009A074D">
        <w:t>1.</w:t>
      </w:r>
      <w:r w:rsidRPr="009A074D">
        <w:tab/>
        <w:t>The load on a vehicle cannot drop, leak, or otherwise escape from the vehicle. The load must be securely fastened so as to prevent the load or any covering from becoming loose, detached, or in any manner a hazard to other users of the highway.</w:t>
      </w:r>
    </w:p>
    <w:p w14:paraId="292A920E" w14:textId="77777777" w:rsidR="00BE2C93" w:rsidRPr="009A074D" w:rsidRDefault="00BE2C93" w:rsidP="00BE2C93">
      <w:pPr>
        <w:pStyle w:val="1"/>
      </w:pPr>
      <w:r w:rsidRPr="009A074D">
        <w:t>2.</w:t>
      </w:r>
      <w:r w:rsidRPr="009A074D">
        <w:tab/>
        <w:t>Any load of loose material as defined below being transported by a commercial hauler shall be covered in such a manner as to prevent the load from blowing, spilling, or dropping from the vehicle.</w:t>
      </w:r>
    </w:p>
    <w:p w14:paraId="6131D942" w14:textId="77777777" w:rsidR="00BE2C93" w:rsidRPr="009A074D" w:rsidRDefault="00BE2C93" w:rsidP="00BE2C93">
      <w:pPr>
        <w:pStyle w:val="i0"/>
      </w:pPr>
      <w:r>
        <w:tab/>
      </w:r>
      <w:r w:rsidRPr="009A074D">
        <w:t>i.</w:t>
      </w:r>
      <w:r w:rsidRPr="009A074D">
        <w:tab/>
        <w:t>Loose Material</w:t>
      </w:r>
      <w:r w:rsidRPr="009A074D">
        <w:rPr>
          <w:iCs/>
        </w:rPr>
        <w:t xml:space="preserve">―shall include the following: </w:t>
      </w:r>
      <w:r w:rsidRPr="009A074D">
        <w:t>dirt, sand, gravel, or other material that is capable of blowing or spilling from a vehicle as a result of movement or exposure to air, wind currents, or weather, but shall not include agricultural products in their natural state or wood chips.</w:t>
      </w:r>
    </w:p>
    <w:p w14:paraId="50689F54" w14:textId="77777777" w:rsidR="00BE2C93" w:rsidRPr="009A074D" w:rsidRDefault="00BE2C93" w:rsidP="00BE2C93">
      <w:pPr>
        <w:pStyle w:val="AuthorityNote"/>
      </w:pPr>
      <w:r w:rsidRPr="009A074D">
        <w:t>AUTHORITY NOTE:</w:t>
      </w:r>
      <w:r w:rsidRPr="009A074D">
        <w:tab/>
        <w:t>Promulgated in accordance with R.S. 32:2 et seq.</w:t>
      </w:r>
    </w:p>
    <w:p w14:paraId="58B53800" w14:textId="77777777" w:rsidR="00BE2C93" w:rsidRPr="009A074D" w:rsidRDefault="00BE2C93" w:rsidP="00BE2C93">
      <w:pPr>
        <w:pStyle w:val="HistoricalNote"/>
      </w:pPr>
      <w:r w:rsidRPr="009A074D">
        <w:t>HISTORICAL NOTE:</w:t>
      </w:r>
      <w:r w:rsidRPr="009A074D">
        <w:tab/>
        <w:t>Promulgated by the Department of Transportation and Development, Office of Highways, LR 7:410 (August 1981), amended LR 9:254 (April 1983), amended by the Office of Weights, Measures and Standards, LR 22:120 (February 1996), amended by the Department of Transportation and Developments, Office of Operations, LR 52:</w:t>
      </w:r>
    </w:p>
    <w:p w14:paraId="3B3233B6" w14:textId="77777777" w:rsidR="00BE2C93" w:rsidRPr="009A074D" w:rsidRDefault="00BE2C93" w:rsidP="00BE2C93">
      <w:pPr>
        <w:pStyle w:val="Section"/>
      </w:pPr>
      <w:bookmarkStart w:id="604" w:name="_Toc143681196"/>
      <w:r w:rsidRPr="009A074D">
        <w:t>§504.</w:t>
      </w:r>
      <w:r w:rsidRPr="009A074D">
        <w:tab/>
        <w:t>Department Regulations</w:t>
      </w:r>
      <w:bookmarkEnd w:id="604"/>
    </w:p>
    <w:p w14:paraId="0FF6B38C" w14:textId="77777777" w:rsidR="00BE2C93" w:rsidRPr="009A074D" w:rsidRDefault="00BE2C93" w:rsidP="00BE2C93">
      <w:pPr>
        <w:pStyle w:val="A0"/>
      </w:pPr>
      <w:r w:rsidRPr="009A074D">
        <w:t>A.</w:t>
      </w:r>
      <w:r w:rsidRPr="009A074D">
        <w:tab/>
        <w:t>Posted Bridges</w:t>
      </w:r>
    </w:p>
    <w:p w14:paraId="0652C0F4" w14:textId="77777777" w:rsidR="00BE2C93" w:rsidRPr="009A074D" w:rsidRDefault="00BE2C93" w:rsidP="00BE2C93">
      <w:pPr>
        <w:pStyle w:val="1"/>
      </w:pPr>
      <w:r w:rsidRPr="009A074D">
        <w:t>1.</w:t>
      </w:r>
      <w:r w:rsidRPr="009A074D">
        <w:tab/>
        <w:t>Violation reports will be issued for vehicles crossing bridges posted with regulatory weight limit signs that are in excess of the posted limit.</w:t>
      </w:r>
    </w:p>
    <w:p w14:paraId="2FC101DF" w14:textId="77777777" w:rsidR="00BE2C93" w:rsidRPr="009A074D" w:rsidRDefault="00BE2C93" w:rsidP="00BE2C93">
      <w:pPr>
        <w:pStyle w:val="1"/>
      </w:pPr>
      <w:r w:rsidRPr="009A074D">
        <w:t>2.</w:t>
      </w:r>
      <w:r w:rsidRPr="009A074D">
        <w:tab/>
        <w:t>Neither the state of Louisiana nor the Department of Transportation and Development shall incur any liability from any injury or property damage caused by the crossing of a posted bridge with a load in excess of posted advisory or regulatory weight limits.</w:t>
      </w:r>
    </w:p>
    <w:p w14:paraId="1A718874" w14:textId="77777777" w:rsidR="00BE2C93" w:rsidRPr="009A074D" w:rsidRDefault="00BE2C93" w:rsidP="00BE2C93">
      <w:pPr>
        <w:pStyle w:val="A0"/>
      </w:pPr>
      <w:r w:rsidRPr="009A074D">
        <w:t>B.</w:t>
      </w:r>
      <w:r w:rsidRPr="009A074D">
        <w:tab/>
        <w:t>Axle Weight Distribution. The law requires reasonable distribution of axle weight on tandem, tridum, and quadrum axle groups. Those vehicles and loads with permits that exceed the legal axle weight must comply with the axle weight distribution as herein in §711. All other vehicles and loads must comply with the following.</w:t>
      </w:r>
    </w:p>
    <w:p w14:paraId="108C85B6" w14:textId="77777777" w:rsidR="00BE2C93" w:rsidRPr="009A074D" w:rsidRDefault="00BE2C93" w:rsidP="00BE2C93">
      <w:pPr>
        <w:pStyle w:val="1"/>
      </w:pPr>
      <w:r w:rsidRPr="009A074D">
        <w:t>1.</w:t>
      </w:r>
      <w:r w:rsidRPr="009A074D">
        <w:tab/>
        <w:t>Tandem Axles</w:t>
      </w:r>
    </w:p>
    <w:p w14:paraId="79F25A1A" w14:textId="77777777" w:rsidR="00BE2C93" w:rsidRPr="009A074D" w:rsidRDefault="00BE2C93" w:rsidP="00BE2C93">
      <w:pPr>
        <w:pStyle w:val="a1"/>
      </w:pPr>
      <w:r w:rsidRPr="009A074D">
        <w:t>a.</w:t>
      </w:r>
      <w:r w:rsidRPr="009A074D">
        <w:tab/>
        <w:t>On interstate highways a tandem axle group is properly distributed if neither of the individual axles carries more than 20,000 pounds.</w:t>
      </w:r>
    </w:p>
    <w:p w14:paraId="6177801E" w14:textId="77777777" w:rsidR="00BE2C93" w:rsidRPr="009A074D" w:rsidRDefault="00BE2C93" w:rsidP="00BE2C93">
      <w:pPr>
        <w:pStyle w:val="a1"/>
      </w:pPr>
      <w:r w:rsidRPr="009A074D">
        <w:t>b.</w:t>
      </w:r>
      <w:r w:rsidRPr="009A074D">
        <w:tab/>
        <w:t>On non-interstate highways a tandem axle group is properly distributed if neither of the individual axles carries more than 21,500 pounds.</w:t>
      </w:r>
    </w:p>
    <w:p w14:paraId="407AF5A9" w14:textId="77777777" w:rsidR="00BE2C93" w:rsidRPr="009A074D" w:rsidRDefault="00BE2C93" w:rsidP="00BE2C93">
      <w:pPr>
        <w:pStyle w:val="1"/>
      </w:pPr>
      <w:r w:rsidRPr="009A074D">
        <w:t>2.</w:t>
      </w:r>
      <w:r w:rsidRPr="009A074D">
        <w:tab/>
        <w:t>Tridum Axles</w:t>
      </w:r>
    </w:p>
    <w:p w14:paraId="482F2A69" w14:textId="77777777" w:rsidR="00BE2C93" w:rsidRPr="009A074D" w:rsidRDefault="00BE2C93" w:rsidP="00BE2C93">
      <w:pPr>
        <w:pStyle w:val="a1"/>
      </w:pPr>
      <w:r w:rsidRPr="009A074D">
        <w:t>a.</w:t>
      </w:r>
      <w:r w:rsidRPr="009A074D">
        <w:tab/>
        <w:t>On interstate highways a tridum axle group is properly distributed if none of the individual axles carries more than 16,000 pounds.</w:t>
      </w:r>
    </w:p>
    <w:p w14:paraId="547AEC10" w14:textId="77777777" w:rsidR="00BE2C93" w:rsidRPr="009A074D" w:rsidRDefault="00BE2C93" w:rsidP="00BE2C93">
      <w:pPr>
        <w:pStyle w:val="a1"/>
      </w:pPr>
      <w:r>
        <w:br w:type="column"/>
      </w:r>
      <w:r w:rsidRPr="009A074D">
        <w:t>b.</w:t>
      </w:r>
      <w:r w:rsidRPr="009A074D">
        <w:tab/>
        <w:t>On non-interstate highways a tridum axle group is properly distributed if none of the individual axles carries more than 17,000 pounds.</w:t>
      </w:r>
    </w:p>
    <w:p w14:paraId="0ABF0D90" w14:textId="77777777" w:rsidR="00BE2C93" w:rsidRPr="009A074D" w:rsidRDefault="00BE2C93" w:rsidP="00BE2C93">
      <w:pPr>
        <w:pStyle w:val="1"/>
      </w:pPr>
      <w:r w:rsidRPr="009A074D">
        <w:t>3.</w:t>
      </w:r>
      <w:r w:rsidRPr="009A074D">
        <w:tab/>
        <w:t>Quadrum Axles</w:t>
      </w:r>
    </w:p>
    <w:p w14:paraId="5E78086E" w14:textId="77777777" w:rsidR="00BE2C93" w:rsidRPr="009A074D" w:rsidRDefault="00BE2C93" w:rsidP="00BE2C93">
      <w:pPr>
        <w:pStyle w:val="a1"/>
      </w:pPr>
      <w:r w:rsidRPr="009A074D">
        <w:t>a.</w:t>
      </w:r>
      <w:r w:rsidRPr="009A074D">
        <w:tab/>
        <w:t>On interstate highways a quadrum axle group is properly distributed if none of the individual axles carries more than 14,500 pounds.</w:t>
      </w:r>
    </w:p>
    <w:p w14:paraId="3DE849DD" w14:textId="77777777" w:rsidR="00BE2C93" w:rsidRPr="009A074D" w:rsidRDefault="00BE2C93" w:rsidP="00BE2C93">
      <w:pPr>
        <w:pStyle w:val="a1"/>
      </w:pPr>
      <w:r w:rsidRPr="009A074D">
        <w:t>b.</w:t>
      </w:r>
      <w:r w:rsidRPr="009A074D">
        <w:tab/>
        <w:t>On non-interstate highways a quadrum axle group is properly distributed if none of the individual axles carries more than 15,500 pounds.</w:t>
      </w:r>
    </w:p>
    <w:p w14:paraId="13667E53" w14:textId="77777777" w:rsidR="00BE2C93" w:rsidRPr="009A074D" w:rsidRDefault="00BE2C93" w:rsidP="00BE2C93">
      <w:pPr>
        <w:pStyle w:val="A0"/>
      </w:pPr>
      <w:r w:rsidRPr="009A074D">
        <w:t>C.</w:t>
      </w:r>
      <w:r w:rsidRPr="009A074D">
        <w:tab/>
        <w:t>Variable Load Suspension Axles. When variable load suspension axles are used they must provide for reasonable distribution of axle weight as described in the previous §504.B.1-3. In addition, the regulator that controls the pressure for these axles must be outside the cab. The only control that may be in the cab is that necessary to activate mechanism. The suspension used by these axles may be either hydraulic, air or a combination thereof.</w:t>
      </w:r>
    </w:p>
    <w:p w14:paraId="5E09043A" w14:textId="77777777" w:rsidR="00BE2C93" w:rsidRPr="009A074D" w:rsidRDefault="00BE2C93" w:rsidP="00BE2C93">
      <w:pPr>
        <w:pStyle w:val="A0"/>
      </w:pPr>
      <w:r w:rsidRPr="009A074D">
        <w:t>D.</w:t>
      </w:r>
      <w:r w:rsidRPr="009A074D">
        <w:tab/>
        <w:t>Treated Utility Poles. All vehicles or combinations of vehicles utilizing a balance type utility trailer or a fifth-wheel type utility trailer engaged in the transportation of treated utility poles do not need a special permit for the transportation of utility poles by a utility, its representative, or its contractor for use in the normal operation of its facilities to provide service to the area it serves. No load consisting of such poles shall extend more than 35 feet past the rear of the vehicle and must maintain a minimum clearance of 1 1/2 feet above the ground. All escort requirements will apply for loads exceeding 90 feet in overall length.</w:t>
      </w:r>
    </w:p>
    <w:p w14:paraId="1AF40941" w14:textId="77777777" w:rsidR="00BE2C93" w:rsidRPr="009A074D" w:rsidRDefault="00BE2C93" w:rsidP="00BE2C93">
      <w:pPr>
        <w:pStyle w:val="A0"/>
        <w:rPr>
          <w:strike/>
        </w:rPr>
      </w:pPr>
      <w:r w:rsidRPr="009A074D">
        <w:t>E.</w:t>
      </w:r>
      <w:r w:rsidRPr="009A074D">
        <w:tab/>
        <w:t xml:space="preserve">Tunnels. Hazardous material, flammable material, combustible material, oversize and/or overweight permit loads are specifically prohibited from using any tunnel in the state. </w:t>
      </w:r>
    </w:p>
    <w:p w14:paraId="1F13B079" w14:textId="77777777" w:rsidR="00BE2C93" w:rsidRPr="009A074D" w:rsidRDefault="00BE2C93" w:rsidP="00BE2C93">
      <w:pPr>
        <w:pStyle w:val="AuthorityNote"/>
      </w:pPr>
      <w:r w:rsidRPr="009A074D">
        <w:t>AUTHORITY NOTE:</w:t>
      </w:r>
      <w:r w:rsidRPr="009A074D">
        <w:tab/>
        <w:t>Promulgated in accordance with R.S. 32:2 et seq.</w:t>
      </w:r>
    </w:p>
    <w:p w14:paraId="5165CBBA" w14:textId="77777777" w:rsidR="00BE2C93" w:rsidRDefault="00BE2C93" w:rsidP="00BE2C93">
      <w:pPr>
        <w:pStyle w:val="HistoricalNote"/>
      </w:pPr>
      <w:r w:rsidRPr="009A074D">
        <w:t>HISTORICAL NOTE:</w:t>
      </w:r>
      <w:r w:rsidRPr="009A074D">
        <w:tab/>
        <w:t>Promulgated by the Department of Transportation and Development, Office of Weights, Measures and Standards, LR 22:120 (February 1996), amended by the Department of Transportation and Development, Office of Operations, LR 52:</w:t>
      </w:r>
    </w:p>
    <w:p w14:paraId="49457A22" w14:textId="77777777" w:rsidR="00BE2C93" w:rsidRDefault="00BE2C93" w:rsidP="00BE2C93">
      <w:pPr>
        <w:pStyle w:val="RegCodeTitle"/>
      </w:pPr>
      <w:r w:rsidRPr="009A074D">
        <w:t>Family Impact Statement</w:t>
      </w:r>
    </w:p>
    <w:p w14:paraId="096B42D8" w14:textId="77777777" w:rsidR="00BE2C93" w:rsidRPr="009A074D" w:rsidRDefault="00BE2C93" w:rsidP="00BE2C93">
      <w:pPr>
        <w:pStyle w:val="A0"/>
      </w:pPr>
      <w:r w:rsidRPr="009A074D">
        <w:t>In compliance with Act 1183 of the 1999 Regular Session of the Louisiana Legislature the impact of this proposed amendment on the family has been considered.</w:t>
      </w:r>
      <w:r>
        <w:t xml:space="preserve"> </w:t>
      </w:r>
      <w:r w:rsidRPr="009A074D">
        <w:t>The proposed amendments are not anticipated to have any foreseeable impact on any family as defined by R.S. 49:972(D) or on family formation, stability, and autonomy.</w:t>
      </w:r>
      <w:r>
        <w:t xml:space="preserve"> </w:t>
      </w:r>
      <w:r w:rsidRPr="009A074D">
        <w:t>Specifically, the implementation of the proposed amendments will have no known or foreseeable effect on:</w:t>
      </w:r>
    </w:p>
    <w:p w14:paraId="72F01FCC" w14:textId="77777777" w:rsidR="00BE2C93" w:rsidRPr="009A074D" w:rsidRDefault="00BE2C93" w:rsidP="00BE2C93">
      <w:pPr>
        <w:pStyle w:val="1"/>
      </w:pPr>
      <w:r w:rsidRPr="009A074D">
        <w:t>1.</w:t>
      </w:r>
      <w:r w:rsidRPr="009A074D">
        <w:tab/>
        <w:t>the stability of the family.</w:t>
      </w:r>
    </w:p>
    <w:p w14:paraId="0100D252" w14:textId="77777777" w:rsidR="00BE2C93" w:rsidRPr="009A074D" w:rsidRDefault="00BE2C93" w:rsidP="00BE2C93">
      <w:pPr>
        <w:pStyle w:val="1"/>
      </w:pPr>
      <w:r w:rsidRPr="009A074D">
        <w:t>2.</w:t>
      </w:r>
      <w:r w:rsidRPr="009A074D">
        <w:tab/>
      </w:r>
      <w:r w:rsidRPr="009A074D">
        <w:tab/>
        <w:t>the authority and rights of parents regarding the education and supervision of their children.</w:t>
      </w:r>
    </w:p>
    <w:p w14:paraId="179134FC" w14:textId="77777777" w:rsidR="00BE2C93" w:rsidRPr="009A074D" w:rsidRDefault="00BE2C93" w:rsidP="00BE2C93">
      <w:pPr>
        <w:pStyle w:val="1"/>
      </w:pPr>
      <w:r w:rsidRPr="009A074D">
        <w:t>3.</w:t>
      </w:r>
      <w:r w:rsidRPr="009A074D">
        <w:tab/>
        <w:t>the functioning of the family.</w:t>
      </w:r>
    </w:p>
    <w:p w14:paraId="38AA6CEF" w14:textId="77777777" w:rsidR="00BE2C93" w:rsidRPr="009A074D" w:rsidRDefault="00BE2C93" w:rsidP="00BE2C93">
      <w:pPr>
        <w:pStyle w:val="1"/>
      </w:pPr>
      <w:r w:rsidRPr="009A074D">
        <w:t>4.</w:t>
      </w:r>
      <w:r w:rsidRPr="009A074D">
        <w:tab/>
      </w:r>
      <w:r w:rsidRPr="009A074D">
        <w:tab/>
        <w:t>family earnings and family budget.</w:t>
      </w:r>
    </w:p>
    <w:p w14:paraId="7D21D371" w14:textId="77777777" w:rsidR="00BE2C93" w:rsidRPr="009A074D" w:rsidRDefault="00BE2C93" w:rsidP="00BE2C93">
      <w:pPr>
        <w:pStyle w:val="1"/>
      </w:pPr>
      <w:r w:rsidRPr="009A074D">
        <w:t>5.</w:t>
      </w:r>
      <w:r w:rsidRPr="009A074D">
        <w:tab/>
        <w:t>the behavior and personal responsibility of children.</w:t>
      </w:r>
    </w:p>
    <w:p w14:paraId="15B98AA4" w14:textId="77777777" w:rsidR="00BE2C93" w:rsidRDefault="00BE2C93" w:rsidP="00BE2C93">
      <w:pPr>
        <w:pStyle w:val="1"/>
      </w:pPr>
      <w:r w:rsidRPr="009A074D">
        <w:t>6.</w:t>
      </w:r>
      <w:r w:rsidRPr="009A074D">
        <w:tab/>
        <w:t>the ability of the family or local government to perform his function.</w:t>
      </w:r>
    </w:p>
    <w:p w14:paraId="0A088156" w14:textId="77777777" w:rsidR="00BE2C93" w:rsidRDefault="00BE2C93" w:rsidP="00BE2C93">
      <w:pPr>
        <w:pStyle w:val="RegCodeTitle"/>
      </w:pPr>
      <w:r w:rsidRPr="009A074D">
        <w:t>Poverty Impact Statement</w:t>
      </w:r>
    </w:p>
    <w:p w14:paraId="035665DC" w14:textId="77777777" w:rsidR="00BE2C93" w:rsidRPr="009A074D" w:rsidRDefault="00BE2C93" w:rsidP="00BE2C93">
      <w:pPr>
        <w:pStyle w:val="A0"/>
      </w:pPr>
      <w:r w:rsidRPr="009A074D">
        <w:t>In compliance with Act 854 of the 2012 Regular Session of the Louisiana Legislature, the poverty impact of this proposed Rule has been considered.</w:t>
      </w:r>
      <w:r>
        <w:t xml:space="preserve"> </w:t>
      </w:r>
      <w:r w:rsidRPr="009A074D">
        <w:t>It is anticipated that these proposed rule changes will have no impact on child, individual, or family poverty in relation to individual or community asset development as described in R.S. 49:973.</w:t>
      </w:r>
    </w:p>
    <w:p w14:paraId="248E6371" w14:textId="77777777" w:rsidR="00BE2C93" w:rsidRPr="009A074D" w:rsidRDefault="00BE2C93" w:rsidP="00BE2C93">
      <w:pPr>
        <w:pStyle w:val="A0"/>
      </w:pPr>
      <w:r w:rsidRPr="009A074D">
        <w:lastRenderedPageBreak/>
        <w:t>Specifically,</w:t>
      </w:r>
    </w:p>
    <w:p w14:paraId="0589BA93" w14:textId="77777777" w:rsidR="00BE2C93" w:rsidRPr="009A074D" w:rsidRDefault="00BE2C93" w:rsidP="00BE2C93">
      <w:pPr>
        <w:pStyle w:val="1"/>
      </w:pPr>
      <w:r w:rsidRPr="009A074D">
        <w:t>1.</w:t>
      </w:r>
      <w:r w:rsidRPr="009A074D">
        <w:tab/>
      </w:r>
      <w:r>
        <w:t>T</w:t>
      </w:r>
      <w:r w:rsidRPr="009A074D">
        <w:t>he amendment of these rules will have no known or foreseeable adverse effect on household income, assets, and financial security.</w:t>
      </w:r>
    </w:p>
    <w:p w14:paraId="0FC748AF" w14:textId="77777777" w:rsidR="00BE2C93" w:rsidRPr="009A074D" w:rsidRDefault="00BE2C93" w:rsidP="00BE2C93">
      <w:pPr>
        <w:pStyle w:val="1"/>
      </w:pPr>
      <w:r w:rsidRPr="009A074D">
        <w:t>2.</w:t>
      </w:r>
      <w:r w:rsidRPr="009A074D">
        <w:tab/>
      </w:r>
      <w:r>
        <w:t>T</w:t>
      </w:r>
      <w:r w:rsidRPr="009A074D">
        <w:t>he amendment of these rules will have no known or foreseeable adverse effect on early childhood development and preschool through postsecondary education development.</w:t>
      </w:r>
    </w:p>
    <w:p w14:paraId="6B3C2CA6" w14:textId="77777777" w:rsidR="00BE2C93" w:rsidRPr="009A074D" w:rsidRDefault="00BE2C93" w:rsidP="00BE2C93">
      <w:pPr>
        <w:pStyle w:val="1"/>
      </w:pPr>
      <w:r w:rsidRPr="009A074D">
        <w:t>3.</w:t>
      </w:r>
      <w:r w:rsidRPr="009A074D">
        <w:tab/>
      </w:r>
      <w:r>
        <w:t>T</w:t>
      </w:r>
      <w:r w:rsidRPr="009A074D">
        <w:t>he amendment of these rules will have no known or foreseeable adverse effect on employment and workforce development.</w:t>
      </w:r>
    </w:p>
    <w:p w14:paraId="7E89DCA7" w14:textId="77777777" w:rsidR="00BE2C93" w:rsidRPr="009A074D" w:rsidRDefault="00BE2C93" w:rsidP="00BE2C93">
      <w:pPr>
        <w:pStyle w:val="1"/>
      </w:pPr>
      <w:r w:rsidRPr="009A074D">
        <w:t>4.</w:t>
      </w:r>
      <w:r w:rsidRPr="009A074D">
        <w:tab/>
      </w:r>
      <w:r>
        <w:t>T</w:t>
      </w:r>
      <w:r w:rsidRPr="009A074D">
        <w:t>he amendment of these rules will have no known or foreseeable effect on taxes and tax credits.</w:t>
      </w:r>
    </w:p>
    <w:p w14:paraId="09E2F8B8" w14:textId="77777777" w:rsidR="00BE2C93" w:rsidRDefault="00BE2C93" w:rsidP="00BE2C93">
      <w:pPr>
        <w:pStyle w:val="1"/>
      </w:pPr>
      <w:r w:rsidRPr="009A074D">
        <w:t>5.</w:t>
      </w:r>
      <w:r w:rsidRPr="009A074D">
        <w:tab/>
      </w:r>
      <w:r>
        <w:t>T</w:t>
      </w:r>
      <w:r w:rsidRPr="009A074D">
        <w:t>he amendment of these rules will have no known or foreseeable effect on child and dependent care, housing, health care, nutrition, transportation, and utilities assistance.</w:t>
      </w:r>
    </w:p>
    <w:p w14:paraId="636C5CAB" w14:textId="77777777" w:rsidR="00BE2C93" w:rsidRDefault="00BE2C93" w:rsidP="00BE2C93">
      <w:pPr>
        <w:pStyle w:val="RegCodeTitle"/>
      </w:pPr>
      <w:r w:rsidRPr="009A074D">
        <w:t>Small Business Analysis</w:t>
      </w:r>
    </w:p>
    <w:p w14:paraId="4F2C044E" w14:textId="77777777" w:rsidR="00BE2C93" w:rsidRDefault="00BE2C93" w:rsidP="00BE2C93">
      <w:pPr>
        <w:pStyle w:val="A0"/>
      </w:pPr>
      <w:r w:rsidRPr="009A074D">
        <w:t>The impact of the amendment of these rules on small businesses, as defined in the Regulatory Flexibility Act, has been considered.</w:t>
      </w:r>
      <w:r>
        <w:t xml:space="preserve"> </w:t>
      </w:r>
      <w:r w:rsidRPr="009A074D">
        <w:t>The proposed amendment of these rules is not expected to have a significant adverse impact on small businesses. The department, consistent with health, safety, environmental, and economic welfare factors, has considered and, where possible, utilized regulatory methods in amending these rules that will accomplish the objectives of the proposed statutes while minimizing the adverse impact of the rules on small businesses.</w:t>
      </w:r>
    </w:p>
    <w:p w14:paraId="66AE0BA9" w14:textId="77777777" w:rsidR="00BE2C93" w:rsidRDefault="00BE2C93" w:rsidP="00BE2C93">
      <w:pPr>
        <w:pStyle w:val="RegCodeTitle"/>
      </w:pPr>
      <w:r w:rsidRPr="009A074D">
        <w:t>Provider Impact Statement</w:t>
      </w:r>
    </w:p>
    <w:p w14:paraId="3E023EBE" w14:textId="77777777" w:rsidR="00BE2C93" w:rsidRPr="009A074D" w:rsidRDefault="00BE2C93" w:rsidP="00BE2C93">
      <w:pPr>
        <w:pStyle w:val="A0"/>
      </w:pPr>
      <w:r w:rsidRPr="009A074D">
        <w:t xml:space="preserve">The amendment of these rules is not anticipated to have any known or foreseeable impact on a provider as defined by House Concurrent Resolution No. 170 of the 2014 Regular Session of the Louisiana State Legislature. </w:t>
      </w:r>
    </w:p>
    <w:p w14:paraId="772DCB86" w14:textId="77777777" w:rsidR="00BE2C93" w:rsidRPr="009A074D" w:rsidRDefault="00BE2C93" w:rsidP="00BE2C93">
      <w:pPr>
        <w:pStyle w:val="A0"/>
      </w:pPr>
      <w:r w:rsidRPr="009A074D">
        <w:t>Specifically:</w:t>
      </w:r>
    </w:p>
    <w:p w14:paraId="32E5BEFA" w14:textId="77777777" w:rsidR="00BE2C93" w:rsidRPr="009A074D" w:rsidRDefault="00BE2C93" w:rsidP="00BE2C93">
      <w:pPr>
        <w:pStyle w:val="1"/>
      </w:pPr>
      <w:r w:rsidRPr="009A074D">
        <w:t>1.</w:t>
      </w:r>
      <w:r w:rsidRPr="009A074D">
        <w:tab/>
        <w:t>The amendment of these rules does not have any known or foreseeable impact on the staffing level requirements or qualifications required to provide the same level of service.</w:t>
      </w:r>
    </w:p>
    <w:p w14:paraId="32DC5ADB" w14:textId="77777777" w:rsidR="00BE2C93" w:rsidRPr="009A074D" w:rsidRDefault="00BE2C93" w:rsidP="00BE2C93">
      <w:pPr>
        <w:pStyle w:val="1"/>
      </w:pPr>
      <w:r w:rsidRPr="009A074D">
        <w:t>2.</w:t>
      </w:r>
      <w:r w:rsidRPr="009A074D">
        <w:tab/>
        <w:t>The amendment of these rules does not have any known or foreseeable impact on the total direct and indirect effect on the cost to a provider to provide the same levels of service.</w:t>
      </w:r>
    </w:p>
    <w:p w14:paraId="4A965BD3" w14:textId="77777777" w:rsidR="00BE2C93" w:rsidRPr="009A074D" w:rsidRDefault="00BE2C93" w:rsidP="00BE2C93">
      <w:pPr>
        <w:pStyle w:val="1"/>
      </w:pPr>
      <w:r w:rsidRPr="009A074D">
        <w:t>3.</w:t>
      </w:r>
      <w:r w:rsidRPr="009A074D">
        <w:tab/>
        <w:t>The amendment of these rules does not have any known or foreseeable impact on the overall effect on the ability of a provider to provide the same level of service.</w:t>
      </w:r>
    </w:p>
    <w:p w14:paraId="054D8672" w14:textId="77777777" w:rsidR="00BE2C93" w:rsidRPr="009A074D" w:rsidRDefault="00BE2C93" w:rsidP="00BE2C93">
      <w:pPr>
        <w:pStyle w:val="RegCodeTitle"/>
      </w:pPr>
      <w:r w:rsidRPr="009A074D">
        <w:t>Public Comments</w:t>
      </w:r>
    </w:p>
    <w:p w14:paraId="0A2B8042" w14:textId="77777777" w:rsidR="00BE2C93" w:rsidRPr="009A074D" w:rsidRDefault="00BE2C93" w:rsidP="00BE2C93">
      <w:pPr>
        <w:pStyle w:val="A0"/>
      </w:pPr>
      <w:r w:rsidRPr="009A074D">
        <w:t>Interested persons may submit written comments to Andrew Barry, General Counsel, Department of Transportation and Development, Office of General Counsel, P.O. Box 94245, Baton Rouge, Louisiana 70804-9245. Mr. Barry is responsible for responding to inquiries regarding this proposed Rule. The deadline for submitting written comments is at 4:30 p.m. on July, 17, 2026.</w:t>
      </w:r>
    </w:p>
    <w:p w14:paraId="41E42A56" w14:textId="77777777" w:rsidR="00BE2C93" w:rsidRPr="009A074D" w:rsidRDefault="00BE2C93" w:rsidP="00BE2C93">
      <w:pPr>
        <w:pStyle w:val="RegCodeTitle"/>
      </w:pPr>
      <w:r w:rsidRPr="009A074D">
        <w:t>Public Hearing</w:t>
      </w:r>
    </w:p>
    <w:p w14:paraId="6938EE38" w14:textId="77777777" w:rsidR="00BE2C93" w:rsidRDefault="00BE2C93" w:rsidP="00BE2C93">
      <w:pPr>
        <w:pStyle w:val="A0"/>
      </w:pPr>
      <w:r w:rsidRPr="009A074D">
        <w:t>Interested persons may submit a written request to conduct a public hearing by U.S. mail to the Office of General Counsel, ATTN:</w:t>
      </w:r>
      <w:r>
        <w:t xml:space="preserve"> </w:t>
      </w:r>
      <w:r w:rsidRPr="009A074D">
        <w:t>Andrew Barry, General Counsel, P.O. Box 94245, Baton Rouge, Louisiana 70804-9245; however, such request must be received no later than 4:30 p.m. on July, 17, 2026.</w:t>
      </w:r>
      <w:r>
        <w:t xml:space="preserve"> </w:t>
      </w:r>
      <w:r w:rsidRPr="009A074D">
        <w:t xml:space="preserve">If the criteria set forth in R.S. 49:961(B)(1) are satisfied, the Department of Transportation and Development will conduct a public hearing at 11:30 a.m. on July, 30, 2026 in the </w:t>
      </w:r>
      <w:r>
        <w:br w:type="column"/>
      </w:r>
      <w:r w:rsidRPr="009A074D">
        <w:t>Auditorium of the Department of Transportation and Development Headquarters, which is located at 1201 Capitol Access Road, Baton Rouge, LA.</w:t>
      </w:r>
      <w:r>
        <w:t xml:space="preserve"> </w:t>
      </w:r>
      <w:r w:rsidRPr="009A074D">
        <w:t>To confirm whether a public hearing will be held, interested persons should first call Andrew Barry at (225) 242-4665 after July, 17, 2026.</w:t>
      </w:r>
      <w:r>
        <w:t xml:space="preserve"> </w:t>
      </w:r>
      <w:r w:rsidRPr="009A074D">
        <w:t>If a public hearing is to be held, all interested persons are invited to attend and present data, views, comments, or arguments, orally or in writing.</w:t>
      </w:r>
    </w:p>
    <w:p w14:paraId="4817D766" w14:textId="77777777" w:rsidR="00BE2C93" w:rsidRDefault="00BE2C93" w:rsidP="00BE2C93">
      <w:pPr>
        <w:pStyle w:val="A0"/>
      </w:pPr>
    </w:p>
    <w:p w14:paraId="55AF43F6" w14:textId="77777777" w:rsidR="00BE2C93" w:rsidRPr="009A074D" w:rsidRDefault="00BE2C93" w:rsidP="00BE2C93">
      <w:pPr>
        <w:pStyle w:val="RegSignature"/>
      </w:pPr>
      <w:r w:rsidRPr="009A074D">
        <w:t>Glenn Ledet, Jr.</w:t>
      </w:r>
    </w:p>
    <w:p w14:paraId="3FCF2163" w14:textId="77777777" w:rsidR="00BE2C93" w:rsidRDefault="00BE2C93" w:rsidP="00BE2C93">
      <w:pPr>
        <w:pStyle w:val="RegSignature"/>
      </w:pPr>
      <w:r w:rsidRPr="009A074D">
        <w:t>Secretary</w:t>
      </w:r>
    </w:p>
    <w:p w14:paraId="0840B7D2" w14:textId="77777777" w:rsidR="00BE2C93" w:rsidRDefault="00BE2C93" w:rsidP="00BE2C93">
      <w:pPr>
        <w:pStyle w:val="RegCodePart"/>
        <w:rPr>
          <w:noProof w:val="0"/>
        </w:rPr>
      </w:pPr>
    </w:p>
    <w:p w14:paraId="35D8B97F" w14:textId="77777777" w:rsidR="00BE2C93" w:rsidRDefault="00BE2C93" w:rsidP="00BE2C93">
      <w:pPr>
        <w:pStyle w:val="RegCodePart"/>
        <w:rPr>
          <w:noProof w:val="0"/>
        </w:rPr>
      </w:pPr>
      <w:r>
        <w:rPr>
          <w:noProof w:val="0"/>
        </w:rPr>
        <w:t>FISCAL AND ECONOMIC IMPACT STATEMENT FOR ADMINISTRATIVE RULES</w:t>
      </w:r>
    </w:p>
    <w:p w14:paraId="56511E8B" w14:textId="77777777" w:rsidR="00BE2C93" w:rsidRDefault="00BE2C93" w:rsidP="00BE2C93">
      <w:pPr>
        <w:pStyle w:val="RegCodePart"/>
      </w:pPr>
      <w:r>
        <w:t xml:space="preserve">RULE TITLE:  </w:t>
      </w:r>
      <w:r w:rsidRPr="009D0D6A">
        <w:t>Legal Limitations for Size and Weight</w:t>
      </w:r>
    </w:p>
    <w:p w14:paraId="010D996F" w14:textId="77777777" w:rsidR="00BE2C93" w:rsidRDefault="00BE2C93" w:rsidP="00BE2C93">
      <w:pPr>
        <w:pStyle w:val="Chapter"/>
        <w:jc w:val="center"/>
      </w:pPr>
    </w:p>
    <w:p w14:paraId="01C3F020"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54DFA2F6" w14:textId="77777777" w:rsidR="00BE2C93" w:rsidRPr="009D0D6A" w:rsidRDefault="00BE2C93" w:rsidP="00BE2C93">
      <w:pPr>
        <w:pStyle w:val="RegFE2"/>
      </w:pPr>
      <w:r w:rsidRPr="009D0D6A">
        <w:t>There are no anticipated costs or savings to state or local governmental units as a result of the proposed rule changes.</w:t>
      </w:r>
    </w:p>
    <w:p w14:paraId="227BAA92" w14:textId="77777777" w:rsidR="00BE2C93" w:rsidRDefault="00BE2C93" w:rsidP="00BE2C93">
      <w:pPr>
        <w:pStyle w:val="RegFE2"/>
        <w:rPr>
          <w:noProof w:val="0"/>
        </w:rPr>
      </w:pPr>
      <w:r w:rsidRPr="009D0D6A">
        <w:rPr>
          <w:noProof w:val="0"/>
        </w:rPr>
        <w:t>The proposed rule changes make various technical changes to simplify these rules to comply with the Plain Writing Act of 2010 and remove unnecessary and obsolete regulations.</w:t>
      </w:r>
    </w:p>
    <w:p w14:paraId="7D4B5D2E"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4F42AC1D" w14:textId="77777777" w:rsidR="00BE2C93" w:rsidRDefault="00BE2C93" w:rsidP="00BE2C93">
      <w:pPr>
        <w:pStyle w:val="RegFE2"/>
        <w:rPr>
          <w:noProof w:val="0"/>
        </w:rPr>
      </w:pPr>
      <w:r w:rsidRPr="009D0D6A">
        <w:rPr>
          <w:noProof w:val="0"/>
        </w:rPr>
        <w:t>There is no anticipated effect on revenue collections of state or local governmental units as a result of the proposed rule changes.</w:t>
      </w:r>
    </w:p>
    <w:p w14:paraId="4BD1BEDC"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4893CE18" w14:textId="77777777" w:rsidR="00BE2C93" w:rsidRDefault="00BE2C93" w:rsidP="00BE2C93">
      <w:pPr>
        <w:pStyle w:val="RegFE2"/>
        <w:rPr>
          <w:noProof w:val="0"/>
        </w:rPr>
      </w:pPr>
      <w:r w:rsidRPr="009D0D6A">
        <w:rPr>
          <w:noProof w:val="0"/>
        </w:rPr>
        <w:t>There are no anticipated costs or economic benefits to directly affected persons, small businesses, or non-governmental groups.</w:t>
      </w:r>
    </w:p>
    <w:p w14:paraId="69565631" w14:textId="77777777" w:rsidR="00BE2C93" w:rsidRDefault="00BE2C93" w:rsidP="00BE2C93">
      <w:pPr>
        <w:pStyle w:val="RegFE1"/>
        <w:rPr>
          <w:noProof w:val="0"/>
        </w:rPr>
      </w:pPr>
      <w:r>
        <w:rPr>
          <w:noProof w:val="0"/>
        </w:rPr>
        <w:t>IV.</w:t>
      </w:r>
      <w:r>
        <w:rPr>
          <w:noProof w:val="0"/>
        </w:rPr>
        <w:tab/>
        <w:t>ESTIMATED EFFECT ON COMPETITION AND EMPLOYMENT (Summary)</w:t>
      </w:r>
    </w:p>
    <w:p w14:paraId="30359016" w14:textId="77777777" w:rsidR="00BE2C93" w:rsidRDefault="00BE2C93" w:rsidP="00BE2C93">
      <w:pPr>
        <w:pStyle w:val="RegFE2"/>
        <w:rPr>
          <w:noProof w:val="0"/>
        </w:rPr>
      </w:pPr>
      <w:r w:rsidRPr="009D0D6A">
        <w:rPr>
          <w:noProof w:val="0"/>
        </w:rPr>
        <w:t>There is no anticipated effect on competition and employment as a result of the proposed rule changes.</w:t>
      </w:r>
    </w:p>
    <w:p w14:paraId="11E56041" w14:textId="77777777" w:rsidR="00BE2C93" w:rsidRDefault="00BE2C93" w:rsidP="00BE2C93">
      <w:pPr>
        <w:pStyle w:val="RegFE2"/>
        <w:rPr>
          <w:noProof w:val="0"/>
        </w:rPr>
      </w:pPr>
    </w:p>
    <w:p w14:paraId="27AA634C"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Glenn Ledet, Jr.</w:t>
      </w:r>
      <w:r w:rsidRPr="0021739A">
        <w:rPr>
          <w:noProof w:val="0"/>
          <w:kern w:val="2"/>
          <w:sz w:val="18"/>
        </w:rPr>
        <w:tab/>
      </w:r>
      <w:r>
        <w:rPr>
          <w:noProof w:val="0"/>
          <w:kern w:val="2"/>
          <w:sz w:val="18"/>
        </w:rPr>
        <w:t>Patrice Thomas</w:t>
      </w:r>
    </w:p>
    <w:p w14:paraId="4EB0319A"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Secretary</w:t>
      </w:r>
      <w:r w:rsidRPr="0021739A">
        <w:rPr>
          <w:noProof w:val="0"/>
          <w:kern w:val="2"/>
          <w:sz w:val="18"/>
        </w:rPr>
        <w:tab/>
      </w:r>
      <w:r>
        <w:rPr>
          <w:noProof w:val="0"/>
          <w:kern w:val="2"/>
          <w:sz w:val="18"/>
        </w:rPr>
        <w:t>Deputy Fiscal Officer</w:t>
      </w:r>
    </w:p>
    <w:p w14:paraId="586BB65D" w14:textId="77777777" w:rsidR="00BE2C93" w:rsidRPr="0021739A" w:rsidRDefault="00BE2C93" w:rsidP="00BE2C93">
      <w:pPr>
        <w:pStyle w:val="RegLogNumber"/>
        <w:tabs>
          <w:tab w:val="left" w:pos="2880"/>
          <w:tab w:val="decimal" w:pos="3096"/>
        </w:tabs>
        <w:ind w:left="108"/>
        <w:outlineLvl w:val="8"/>
        <w:rPr>
          <w:noProof w:val="0"/>
          <w:kern w:val="2"/>
          <w:sz w:val="18"/>
        </w:rPr>
      </w:pPr>
      <w:r>
        <w:t>2606#047</w:t>
      </w:r>
      <w:r w:rsidRPr="0021739A">
        <w:rPr>
          <w:noProof w:val="0"/>
          <w:kern w:val="2"/>
          <w:sz w:val="20"/>
        </w:rPr>
        <w:tab/>
      </w:r>
      <w:r>
        <w:rPr>
          <w:noProof w:val="0"/>
          <w:kern w:val="2"/>
          <w:sz w:val="18"/>
        </w:rPr>
        <w:t>Legislative Fiscal Office</w:t>
      </w:r>
    </w:p>
    <w:p w14:paraId="373FEA53" w14:textId="77777777" w:rsidR="00BE2C93" w:rsidRPr="00B23272" w:rsidRDefault="00BE2C93" w:rsidP="00BE2C93"/>
    <w:p w14:paraId="2A0D3225" w14:textId="77777777" w:rsidR="00BE2C93" w:rsidRDefault="00BE2C93" w:rsidP="00BE2C93">
      <w:pPr>
        <w:pStyle w:val="RegItemFirstLine"/>
      </w:pPr>
      <w:r>
        <w:t>NOTICE OF INTENT</w:t>
      </w:r>
    </w:p>
    <w:p w14:paraId="57496D90" w14:textId="77777777" w:rsidR="00BE2C93" w:rsidRDefault="00BE2C93" w:rsidP="00BE2C93">
      <w:pPr>
        <w:pStyle w:val="RegDepartment"/>
      </w:pPr>
      <w:r>
        <w:t>Department of Transportation and Development</w:t>
      </w:r>
    </w:p>
    <w:p w14:paraId="36FD0907" w14:textId="77777777" w:rsidR="00BE2C93" w:rsidRPr="00540B81" w:rsidRDefault="00BE2C93" w:rsidP="00BE2C93">
      <w:pPr>
        <w:pStyle w:val="RegDepartment"/>
      </w:pPr>
      <w:r>
        <w:t>Office of Operations</w:t>
      </w:r>
    </w:p>
    <w:p w14:paraId="2450119C" w14:textId="77777777" w:rsidR="00BE2C93" w:rsidRDefault="00BE2C93" w:rsidP="00BE2C93">
      <w:pPr>
        <w:pStyle w:val="RegItemTitle"/>
        <w:spacing w:before="240"/>
      </w:pPr>
      <w:r w:rsidRPr="00A303A8">
        <w:t>Outdoor Advertising (LAC 70:III.Chapter 1)</w:t>
      </w:r>
    </w:p>
    <w:p w14:paraId="2EC04CC3" w14:textId="2D8A99BA" w:rsidR="00BE2C93" w:rsidRPr="00A303A8" w:rsidRDefault="00BE2C93" w:rsidP="00BE2C93">
      <w:pPr>
        <w:pStyle w:val="A0"/>
        <w:rPr>
          <w:rFonts w:ascii="Palatino" w:hAnsi="Palatino"/>
        </w:rPr>
      </w:pPr>
      <w:r w:rsidRPr="00A303A8">
        <w:t>Notice is hereby given in accordance with the provisions of the Administrative Procedure Act, R.S. 49:950, et seq., and through the authority granted in R.S. 36:504, that the Department of Transportation and Development proposes to amend LAC 70:III.1.A</w:t>
      </w:r>
      <w:r>
        <w:t>.</w:t>
      </w:r>
      <w:r w:rsidRPr="00A303A8">
        <w:t>, Outdoor Advertising Part III, Chapter 1, Subchapter A</w:t>
      </w:r>
      <w:r>
        <w:t>.</w:t>
      </w:r>
      <w:r w:rsidRPr="00A303A8">
        <w:t xml:space="preserve"> Outdoor Advertising Signs, which establishes policies for the installation and maintenance of Specific Services (logo) Signs situated within the Department of Transportation and Development's (DOTD) rights-of-way. The proposed amendments simplify these rules to comply with Plain Writing Act of 2010 (Public Law 111-274) for public understanding and clarify to remove unnecessary and obsolete regulations.</w:t>
      </w:r>
      <w:r>
        <w:t xml:space="preserve"> </w:t>
      </w:r>
    </w:p>
    <w:p w14:paraId="224DAC6F" w14:textId="77777777" w:rsidR="00BE2C93" w:rsidRPr="00A303A8" w:rsidRDefault="00BE2C93" w:rsidP="00BE2C93">
      <w:pPr>
        <w:pStyle w:val="RegCodeTitle"/>
      </w:pPr>
      <w:r w:rsidRPr="00A303A8">
        <w:lastRenderedPageBreak/>
        <w:t>Title 70</w:t>
      </w:r>
    </w:p>
    <w:p w14:paraId="18DCDEC4" w14:textId="77777777" w:rsidR="00BE2C93" w:rsidRDefault="00BE2C93" w:rsidP="00BE2C93">
      <w:pPr>
        <w:pStyle w:val="RegCodeTitle"/>
      </w:pPr>
      <w:r w:rsidRPr="00A303A8">
        <w:t>TRANSPORTATION AND DEVELOPMENT</w:t>
      </w:r>
    </w:p>
    <w:p w14:paraId="6C5AC0C5" w14:textId="77777777" w:rsidR="00BE2C93" w:rsidRPr="00A303A8" w:rsidRDefault="00BE2C93" w:rsidP="00BE2C93">
      <w:pPr>
        <w:pStyle w:val="RegCodePart"/>
      </w:pPr>
      <w:r w:rsidRPr="00A303A8">
        <w:t>Part III.</w:t>
      </w:r>
      <w:r>
        <w:t xml:space="preserve">  </w:t>
      </w:r>
      <w:r w:rsidRPr="00A303A8">
        <w:t>Outdoor Advertising</w:t>
      </w:r>
    </w:p>
    <w:p w14:paraId="70A22EEA" w14:textId="77777777" w:rsidR="00BE2C93" w:rsidRPr="00A303A8" w:rsidRDefault="00BE2C93" w:rsidP="00BE2C93">
      <w:pPr>
        <w:pStyle w:val="Chapter"/>
      </w:pPr>
      <w:r w:rsidRPr="00A303A8">
        <w:t>Chapter 1.</w:t>
      </w:r>
      <w:r>
        <w:t xml:space="preserve"> </w:t>
      </w:r>
      <w:r w:rsidRPr="00A303A8">
        <w:t>Outdoor Advertising</w:t>
      </w:r>
    </w:p>
    <w:p w14:paraId="18EEAFD6" w14:textId="77777777" w:rsidR="00BE2C93" w:rsidRPr="00A303A8" w:rsidRDefault="00BE2C93" w:rsidP="00BE2C93">
      <w:pPr>
        <w:pStyle w:val="Chapter"/>
      </w:pPr>
      <w:r w:rsidRPr="00A303A8">
        <w:t>Subchapter A.</w:t>
      </w:r>
      <w:r w:rsidRPr="00A303A8">
        <w:tab/>
        <w:t>Outdoor Advertising Signs</w:t>
      </w:r>
    </w:p>
    <w:p w14:paraId="17DC5CB7" w14:textId="77777777" w:rsidR="00BE2C93" w:rsidRPr="00A303A8" w:rsidRDefault="00BE2C93" w:rsidP="00BE2C93">
      <w:pPr>
        <w:pStyle w:val="Section"/>
      </w:pPr>
      <w:bookmarkStart w:id="605" w:name="_Toc180825135"/>
      <w:bookmarkStart w:id="606" w:name="_Toc192580538"/>
      <w:r w:rsidRPr="00A303A8">
        <w:t>§101.</w:t>
      </w:r>
      <w:r w:rsidRPr="00A303A8">
        <w:tab/>
        <w:t>Purpose</w:t>
      </w:r>
      <w:bookmarkEnd w:id="605"/>
      <w:bookmarkEnd w:id="606"/>
    </w:p>
    <w:p w14:paraId="7BDDA641" w14:textId="77777777" w:rsidR="00BE2C93" w:rsidRDefault="00BE2C93" w:rsidP="00BE2C93">
      <w:pPr>
        <w:pStyle w:val="A0"/>
        <w:rPr>
          <w:strike/>
        </w:rPr>
      </w:pPr>
      <w:r w:rsidRPr="00A303A8">
        <w:t>A.</w:t>
      </w:r>
      <w:r w:rsidRPr="00A303A8">
        <w:tab/>
        <w:t>These rules are intended to establish policies for the installation and maintenance of Specific Services (logo) Signs and supports within state highway rights-of-way.</w:t>
      </w:r>
    </w:p>
    <w:p w14:paraId="013FFA49" w14:textId="77777777" w:rsidR="00BE2C93" w:rsidRPr="00A303A8" w:rsidRDefault="00BE2C93" w:rsidP="00BE2C93">
      <w:pPr>
        <w:pStyle w:val="AuthorityNote"/>
      </w:pPr>
      <w:r w:rsidRPr="00A303A8">
        <w:t>AUTHORITY NOTE:</w:t>
      </w:r>
      <w:r w:rsidRPr="00A303A8">
        <w:tab/>
        <w:t>Promulgated in accordance with R.S 48:274.1.</w:t>
      </w:r>
    </w:p>
    <w:p w14:paraId="0E7180F0" w14:textId="77777777" w:rsidR="00BE2C93" w:rsidRDefault="00BE2C93" w:rsidP="00BE2C93">
      <w:pPr>
        <w:pStyle w:val="HistoricalNote"/>
      </w:pPr>
      <w:r w:rsidRPr="00A303A8">
        <w:t>HISTORICAL NOTE:</w:t>
      </w:r>
      <w:r w:rsidRPr="00A303A8">
        <w:tab/>
        <w:t>Promulgated by the Department of Transportation and Development, Office of Highways, LR 11:782 (August 1985), amended LR 18:784 (July 1992), LR 19:352 (March 1993), LR 22:224 (March 1996), amended by the Department of Transportation and Development, Office of Operations LR 52:</w:t>
      </w:r>
    </w:p>
    <w:p w14:paraId="336C366E" w14:textId="77777777" w:rsidR="00BE2C93" w:rsidRPr="00A303A8" w:rsidRDefault="00BE2C93" w:rsidP="00BE2C93">
      <w:pPr>
        <w:pStyle w:val="Section"/>
      </w:pPr>
      <w:bookmarkStart w:id="607" w:name="_Toc180825136"/>
      <w:bookmarkStart w:id="608" w:name="_Toc192580539"/>
      <w:r w:rsidRPr="00A303A8">
        <w:t>§103.</w:t>
      </w:r>
      <w:r w:rsidRPr="00A303A8">
        <w:tab/>
        <w:t>Definitions</w:t>
      </w:r>
      <w:bookmarkEnd w:id="607"/>
      <w:bookmarkEnd w:id="608"/>
    </w:p>
    <w:p w14:paraId="5970E4A0" w14:textId="77777777" w:rsidR="00BE2C93" w:rsidRDefault="00BE2C93" w:rsidP="00BE2C93">
      <w:pPr>
        <w:pStyle w:val="A0"/>
      </w:pPr>
      <w:r w:rsidRPr="00A303A8">
        <w:t>A.</w:t>
      </w:r>
      <w:r w:rsidRPr="00A303A8">
        <w:tab/>
        <w:t>Except as defined in this Paragraph, the terms used in this rule shall be defined in accordance with the definitions and usage of the Manual on Uniform Traffic Control Devices (MUTCD).</w:t>
      </w:r>
    </w:p>
    <w:p w14:paraId="5AFFBB55" w14:textId="77777777" w:rsidR="00BE2C93" w:rsidRDefault="00BE2C93" w:rsidP="00BE2C93">
      <w:pPr>
        <w:pStyle w:val="1"/>
      </w:pPr>
      <w:r w:rsidRPr="00A303A8">
        <w:rPr>
          <w:i/>
        </w:rPr>
        <w:t>Business Sign</w:t>
      </w:r>
      <w:r w:rsidRPr="00A303A8">
        <w:rPr>
          <w:iCs/>
        </w:rPr>
        <w:t>―</w:t>
      </w:r>
      <w:r w:rsidRPr="00A303A8">
        <w:t>a separately attached sign mounted on the specific information sign panel to show the brand, symbol, trademark, or name, or combination of these, for a motorist service available on or near a crossroad or frontage road at or near an interchange.</w:t>
      </w:r>
    </w:p>
    <w:p w14:paraId="1FC28EF0" w14:textId="77777777" w:rsidR="00BE2C93" w:rsidRDefault="00BE2C93" w:rsidP="00BE2C93">
      <w:pPr>
        <w:pStyle w:val="1"/>
      </w:pPr>
      <w:r w:rsidRPr="00A303A8">
        <w:rPr>
          <w:i/>
        </w:rPr>
        <w:t>Department</w:t>
      </w:r>
      <w:r w:rsidRPr="00A303A8">
        <w:rPr>
          <w:iCs/>
        </w:rPr>
        <w:t>―</w:t>
      </w:r>
      <w:r w:rsidRPr="00A303A8">
        <w:t>the Louisiana Department of Transportation and Development.</w:t>
      </w:r>
    </w:p>
    <w:p w14:paraId="05F2459D" w14:textId="77777777" w:rsidR="00BE2C93" w:rsidRDefault="00BE2C93" w:rsidP="00BE2C93">
      <w:pPr>
        <w:pStyle w:val="1"/>
      </w:pPr>
      <w:r w:rsidRPr="00A303A8">
        <w:rPr>
          <w:i/>
        </w:rPr>
        <w:t>Rural Area</w:t>
      </w:r>
      <w:r w:rsidRPr="00A303A8">
        <w:rPr>
          <w:iCs/>
        </w:rPr>
        <w:t>―</w:t>
      </w:r>
      <w:r w:rsidRPr="00A303A8">
        <w:t>all areas of the State not included in urban areas.</w:t>
      </w:r>
    </w:p>
    <w:p w14:paraId="3A6542E5" w14:textId="77777777" w:rsidR="00BE2C93" w:rsidRDefault="00BE2C93" w:rsidP="00BE2C93">
      <w:pPr>
        <w:pStyle w:val="1"/>
      </w:pPr>
      <w:r w:rsidRPr="00A303A8">
        <w:rPr>
          <w:i/>
          <w:iCs/>
        </w:rPr>
        <w:t>RV Friendly</w:t>
      </w:r>
      <w:r w:rsidRPr="00A303A8">
        <w:rPr>
          <w:iCs/>
        </w:rPr>
        <w:t>―</w:t>
      </w:r>
      <w:r w:rsidRPr="00A303A8">
        <w:t>those businesses that can accommodate large recreational vehicles by meeting specific facility and access criteria.</w:t>
      </w:r>
    </w:p>
    <w:p w14:paraId="59C42122" w14:textId="77777777" w:rsidR="00BE2C93" w:rsidRDefault="00BE2C93" w:rsidP="00BE2C93">
      <w:pPr>
        <w:pStyle w:val="1"/>
        <w:rPr>
          <w:shd w:val="clear" w:color="auto" w:fill="FFFFFF"/>
        </w:rPr>
      </w:pPr>
      <w:r w:rsidRPr="00A303A8">
        <w:rPr>
          <w:i/>
          <w:shd w:val="clear" w:color="auto" w:fill="FFFFFF"/>
        </w:rPr>
        <w:t>Specific Service Sign</w:t>
      </w:r>
      <w:r w:rsidRPr="00A303A8">
        <w:rPr>
          <w:iCs/>
        </w:rPr>
        <w:t>―</w:t>
      </w:r>
      <w:r w:rsidRPr="00A303A8">
        <w:rPr>
          <w:shd w:val="clear" w:color="auto" w:fill="FFFFFF"/>
        </w:rPr>
        <w:t xml:space="preserve">a guide </w:t>
      </w:r>
      <w:r w:rsidRPr="00540B81">
        <w:t>sign</w:t>
      </w:r>
      <w:r w:rsidRPr="00A303A8">
        <w:rPr>
          <w:shd w:val="clear" w:color="auto" w:fill="FFFFFF"/>
        </w:rPr>
        <w:t xml:space="preserve"> that provides road users with business identification and directional information for services and eligible attractions.</w:t>
      </w:r>
    </w:p>
    <w:p w14:paraId="5437FC4D" w14:textId="77777777" w:rsidR="00BE2C93" w:rsidRDefault="00BE2C93" w:rsidP="00BE2C93">
      <w:pPr>
        <w:pStyle w:val="1"/>
      </w:pPr>
      <w:r w:rsidRPr="00A303A8">
        <w:rPr>
          <w:i/>
        </w:rPr>
        <w:t>Specific Information Logo Sign</w:t>
      </w:r>
      <w:r w:rsidRPr="00A303A8">
        <w:rPr>
          <w:iCs/>
        </w:rPr>
        <w:t>―</w:t>
      </w:r>
      <w:r w:rsidRPr="00A303A8">
        <w:t>a rectangular sign panel imprinted with the words “FUEL”, “FOOD”, “LODGING”, “CAMPING”, or “ATTRACTION”, that provide directional information and identify one or more businesses which offer those services to the public.</w:t>
      </w:r>
    </w:p>
    <w:p w14:paraId="02D705D8" w14:textId="77777777" w:rsidR="00BE2C93" w:rsidRDefault="00BE2C93" w:rsidP="00BE2C93">
      <w:pPr>
        <w:pStyle w:val="1"/>
      </w:pPr>
      <w:r w:rsidRPr="00A303A8">
        <w:rPr>
          <w:i/>
        </w:rPr>
        <w:t>Specific Services (logo) Sign Program</w:t>
      </w:r>
      <w:r w:rsidRPr="00A303A8">
        <w:rPr>
          <w:iCs/>
        </w:rPr>
        <w:t>―</w:t>
      </w:r>
      <w:r w:rsidRPr="00A303A8">
        <w:t>the various components including business signs, specific information signs (mainline and ramp) and trailblazing signs.</w:t>
      </w:r>
      <w:r>
        <w:t xml:space="preserve"> </w:t>
      </w:r>
    </w:p>
    <w:p w14:paraId="0E07EA37" w14:textId="77777777" w:rsidR="00BE2C93" w:rsidRDefault="00BE2C93" w:rsidP="00BE2C93">
      <w:pPr>
        <w:pStyle w:val="1"/>
      </w:pPr>
      <w:r w:rsidRPr="00A303A8">
        <w:rPr>
          <w:i/>
        </w:rPr>
        <w:t>Trailblazing Sign</w:t>
      </w:r>
      <w:r w:rsidRPr="00A303A8">
        <w:rPr>
          <w:iCs/>
        </w:rPr>
        <w:t>―</w:t>
      </w:r>
      <w:r w:rsidRPr="00A303A8">
        <w:t>a guide sign with one of four business identification sign panels that display business identification and directional information for services and eligible attractions.</w:t>
      </w:r>
      <w:r>
        <w:t xml:space="preserve"> </w:t>
      </w:r>
      <w:r w:rsidRPr="00A303A8">
        <w:t>These are installed along crossroads for facilities that have business identification sign panels displayed along the main roadway and ramp and that require additional vehicle maneuvers or are a long distance from the ramp along the crossroad.</w:t>
      </w:r>
    </w:p>
    <w:p w14:paraId="60B1030B" w14:textId="77777777" w:rsidR="00BE2C93" w:rsidRDefault="00BE2C93" w:rsidP="00BE2C93">
      <w:pPr>
        <w:pStyle w:val="1"/>
      </w:pPr>
      <w:r w:rsidRPr="00A303A8">
        <w:rPr>
          <w:i/>
        </w:rPr>
        <w:t>Urban Area</w:t>
      </w:r>
      <w:r w:rsidRPr="00A303A8">
        <w:rPr>
          <w:iCs/>
        </w:rPr>
        <w:t>―</w:t>
      </w:r>
      <w:r w:rsidRPr="00A303A8">
        <w:t xml:space="preserve">an urbanized area designated by the Bureau of the Census as having a population of 5,000 or more. </w:t>
      </w:r>
    </w:p>
    <w:p w14:paraId="01CE9D48" w14:textId="77777777" w:rsidR="00BE2C93" w:rsidRPr="00A303A8" w:rsidRDefault="00BE2C93" w:rsidP="00BE2C93">
      <w:pPr>
        <w:pStyle w:val="AuthorityNote"/>
      </w:pPr>
      <w:r w:rsidRPr="00A303A8">
        <w:t>AUTHORITY NOTE:</w:t>
      </w:r>
      <w:r w:rsidRPr="00A303A8">
        <w:tab/>
        <w:t>Promulgated in accordance with R.S.48:274.1.</w:t>
      </w:r>
    </w:p>
    <w:p w14:paraId="6E74964A" w14:textId="77777777" w:rsidR="00BE2C93" w:rsidRDefault="00BE2C93" w:rsidP="00BE2C93">
      <w:pPr>
        <w:pStyle w:val="HistoricalNote"/>
      </w:pPr>
      <w:r w:rsidRPr="00A303A8">
        <w:t>HISTORICAL NOTE:</w:t>
      </w:r>
      <w:r w:rsidRPr="00A303A8">
        <w:tab/>
        <w:t>Promulgated by the Department of Transportation and Development, Office of Highways, LR 11:782 (August 1985), amended LR 18:784 (July 1992), LR 19:352 (March 1993), amended by the Department of Transportation and Development, Office of Highways/Engineering, LR 22:224 (March 1996), LR 31:727 (March 2005), amended by the Department of Transportation and Development, Office of Operations LR 52:</w:t>
      </w:r>
    </w:p>
    <w:p w14:paraId="09B68B80" w14:textId="77777777" w:rsidR="00BE2C93" w:rsidRDefault="00BE2C93" w:rsidP="00BE2C93">
      <w:pPr>
        <w:pStyle w:val="Section"/>
      </w:pPr>
      <w:bookmarkStart w:id="609" w:name="_Toc180825137"/>
      <w:bookmarkStart w:id="610" w:name="_Toc192580540"/>
      <w:r w:rsidRPr="00A303A8">
        <w:t>§105.</w:t>
      </w:r>
      <w:r w:rsidRPr="00A303A8">
        <w:tab/>
        <w:t>Location</w:t>
      </w:r>
      <w:bookmarkEnd w:id="609"/>
      <w:bookmarkEnd w:id="610"/>
    </w:p>
    <w:p w14:paraId="3B126639" w14:textId="77777777" w:rsidR="00BE2C93" w:rsidRDefault="00BE2C93" w:rsidP="00BE2C93">
      <w:pPr>
        <w:pStyle w:val="A0"/>
      </w:pPr>
      <w:r w:rsidRPr="00A303A8">
        <w:t>A.</w:t>
      </w:r>
      <w:r w:rsidRPr="00A303A8">
        <w:tab/>
        <w:t>Specific information signs shall be allowed only on interstates and other fully controlled access facilities, and shall not be installed on elevated roadways or bridges.</w:t>
      </w:r>
    </w:p>
    <w:p w14:paraId="4BE85F70" w14:textId="77777777" w:rsidR="00BE2C93" w:rsidRDefault="00BE2C93" w:rsidP="00BE2C93">
      <w:pPr>
        <w:pStyle w:val="A0"/>
      </w:pPr>
      <w:r w:rsidRPr="00A303A8">
        <w:t>B.</w:t>
      </w:r>
      <w:r w:rsidRPr="00A303A8">
        <w:tab/>
        <w:t>Specific information signs are intended for use primarily in rural areas.</w:t>
      </w:r>
    </w:p>
    <w:p w14:paraId="2CA23783" w14:textId="77777777" w:rsidR="00BE2C93" w:rsidRDefault="00BE2C93" w:rsidP="00BE2C93">
      <w:pPr>
        <w:pStyle w:val="A0"/>
        <w:rPr>
          <w:strike/>
        </w:rPr>
      </w:pPr>
      <w:r w:rsidRPr="00A303A8">
        <w:t>C.</w:t>
      </w:r>
      <w:r w:rsidRPr="00A303A8">
        <w:tab/>
        <w:t>Specific information signs may only be installed in urban areas when the department determines there is sufficient room for the installation of two or more specific services signs.</w:t>
      </w:r>
      <w:r>
        <w:t xml:space="preserve"> </w:t>
      </w:r>
    </w:p>
    <w:p w14:paraId="66385EAD" w14:textId="77777777" w:rsidR="00BE2C93" w:rsidRDefault="00BE2C93" w:rsidP="00BE2C93">
      <w:pPr>
        <w:pStyle w:val="A0"/>
      </w:pPr>
      <w:r w:rsidRPr="00A303A8">
        <w:t>D.</w:t>
      </w:r>
      <w:r w:rsidRPr="00A303A8">
        <w:tab/>
        <w:t>Number of Signs Permitted. There shall be no more than one specific information sign for each type of service along an approach to an interchange or intersection. There shall be no more than six business signs displayed on a specific information sign.</w:t>
      </w:r>
    </w:p>
    <w:p w14:paraId="1B94F4A2" w14:textId="77777777" w:rsidR="00BE2C93" w:rsidRDefault="00BE2C93" w:rsidP="00BE2C93">
      <w:pPr>
        <w:pStyle w:val="AuthorityNote"/>
      </w:pPr>
      <w:r w:rsidRPr="00A303A8">
        <w:t>AUTHORITY NOTE:</w:t>
      </w:r>
      <w:r w:rsidRPr="00A303A8">
        <w:tab/>
        <w:t>Promulgated in accordance with R.S. 48:274.1.</w:t>
      </w:r>
    </w:p>
    <w:p w14:paraId="3C799FE7" w14:textId="77777777" w:rsidR="00BE2C93" w:rsidRDefault="00BE2C93" w:rsidP="00BE2C93">
      <w:pPr>
        <w:pStyle w:val="HistoricalNote"/>
      </w:pPr>
      <w:r w:rsidRPr="00A303A8">
        <w:t>HISTORICAL NOTE:</w:t>
      </w:r>
      <w:r w:rsidRPr="00A303A8">
        <w:tab/>
        <w:t>Promulgated by the Department of Transportation and Development, Office of Highways, LR 11:782 (August 1985), amended LR 18:785 (July 1992), LR 19:352 (March 1993), amended by the Department of Transportation and Development, Office of Highways/Engineering, LR 22:224 (March 1996), LR 25:1277 (July 1999), LR 31:727 (March 2005), amended by the Department of Transportation and Development, Office of Operations LR 52:</w:t>
      </w:r>
    </w:p>
    <w:p w14:paraId="20F82B79" w14:textId="77777777" w:rsidR="00BE2C93" w:rsidRPr="00A303A8" w:rsidRDefault="00BE2C93" w:rsidP="00BE2C93">
      <w:pPr>
        <w:pStyle w:val="Section"/>
      </w:pPr>
      <w:bookmarkStart w:id="611" w:name="_Toc180825138"/>
      <w:bookmarkStart w:id="612" w:name="_Toc192580541"/>
      <w:r w:rsidRPr="00A303A8">
        <w:t>§107.</w:t>
      </w:r>
      <w:r w:rsidRPr="00A303A8">
        <w:tab/>
        <w:t>Criteria for Specific Information Permitted</w:t>
      </w:r>
      <w:bookmarkEnd w:id="611"/>
      <w:bookmarkEnd w:id="612"/>
    </w:p>
    <w:p w14:paraId="6BA89087" w14:textId="77777777" w:rsidR="00BE2C93" w:rsidRDefault="00BE2C93" w:rsidP="00BE2C93">
      <w:pPr>
        <w:pStyle w:val="A0"/>
      </w:pPr>
      <w:r w:rsidRPr="00A303A8">
        <w:t>A.</w:t>
      </w:r>
      <w:r w:rsidRPr="00A303A8">
        <w:tab/>
        <w:t>General Criteria. Each business identified on a specific information sign shall meet the following general criteria.</w:t>
      </w:r>
    </w:p>
    <w:p w14:paraId="3CBD8780" w14:textId="77777777" w:rsidR="00BE2C93" w:rsidRDefault="00BE2C93" w:rsidP="00BE2C93">
      <w:pPr>
        <w:pStyle w:val="1"/>
      </w:pPr>
      <w:r w:rsidRPr="00A303A8">
        <w:t>1.</w:t>
      </w:r>
      <w:r w:rsidRPr="00A303A8">
        <w:tab/>
        <w:t>Give written assurance to the department of its conformity with all applicable laws concerning the provision of public accommodations without regard to race, religion, color, sex, age, disability, or national origin, and not be in breach of that assurance.</w:t>
      </w:r>
    </w:p>
    <w:p w14:paraId="4E040819" w14:textId="77777777" w:rsidR="00BE2C93" w:rsidRDefault="00BE2C93" w:rsidP="00BE2C93">
      <w:pPr>
        <w:pStyle w:val="1"/>
      </w:pPr>
      <w:r w:rsidRPr="00A303A8">
        <w:t>2.</w:t>
      </w:r>
      <w:r w:rsidRPr="00A303A8">
        <w:tab/>
        <w:t>In rural areas, businesses shall be located no more than 10 miles in either direction for "</w:t>
      </w:r>
      <w:r w:rsidRPr="00FF10DC">
        <w:rPr>
          <w:sz w:val="16"/>
          <w:szCs w:val="16"/>
        </w:rPr>
        <w:t>GAS</w:t>
      </w:r>
      <w:r w:rsidRPr="00A303A8">
        <w:t>," "</w:t>
      </w:r>
      <w:r w:rsidRPr="00FF10DC">
        <w:rPr>
          <w:sz w:val="16"/>
          <w:szCs w:val="16"/>
        </w:rPr>
        <w:t>FOOD</w:t>
      </w:r>
      <w:r w:rsidRPr="00A303A8">
        <w:t>" and "</w:t>
      </w:r>
      <w:r w:rsidRPr="00FF10DC">
        <w:rPr>
          <w:sz w:val="16"/>
          <w:szCs w:val="16"/>
        </w:rPr>
        <w:t>LODGING</w:t>
      </w:r>
      <w:r w:rsidRPr="00A303A8">
        <w:t>" or 25 miles in either direction for "</w:t>
      </w:r>
      <w:r w:rsidRPr="00FF10DC">
        <w:rPr>
          <w:sz w:val="16"/>
          <w:szCs w:val="16"/>
        </w:rPr>
        <w:t>CAMPING</w:t>
      </w:r>
      <w:r w:rsidRPr="00A303A8">
        <w:t>" and "attractions" from the terminal of the nearest off ramp. In urban areas, businesses shall be located no more than 2 miles in either direction for "</w:t>
      </w:r>
      <w:r w:rsidRPr="00FF10DC">
        <w:rPr>
          <w:sz w:val="16"/>
          <w:szCs w:val="16"/>
        </w:rPr>
        <w:t>GAS</w:t>
      </w:r>
      <w:r w:rsidRPr="00A303A8">
        <w:t>," "</w:t>
      </w:r>
      <w:r w:rsidRPr="00FF10DC">
        <w:rPr>
          <w:sz w:val="16"/>
          <w:szCs w:val="16"/>
        </w:rPr>
        <w:t>FOOD</w:t>
      </w:r>
      <w:r w:rsidRPr="00A303A8">
        <w:t>" and "</w:t>
      </w:r>
      <w:r w:rsidRPr="00FF10DC">
        <w:rPr>
          <w:sz w:val="16"/>
          <w:szCs w:val="16"/>
        </w:rPr>
        <w:t>LODGING</w:t>
      </w:r>
      <w:r w:rsidRPr="00A303A8">
        <w:t>" or 5 miles in either direction for "camping" and "attractions" from the terminal of the nearest off ramp. Measurements shall be made from the beginning of the curves connecting the ramp to the crossroad or the nosepoint of a loop along the normal edge of the pavement of the crossroad as a vehicle must travel to reach a point opposite the main entrance to the business.</w:t>
      </w:r>
    </w:p>
    <w:p w14:paraId="0BB795AE" w14:textId="77777777" w:rsidR="00BE2C93" w:rsidRDefault="00BE2C93" w:rsidP="00BE2C93">
      <w:pPr>
        <w:pStyle w:val="1"/>
      </w:pPr>
      <w:r w:rsidRPr="00A303A8">
        <w:t>3.</w:t>
      </w:r>
      <w:r w:rsidRPr="00A303A8">
        <w:tab/>
        <w:t>Have appropriate licensing and/or permitting as required by federal, state, parish, and local laws or regulations.</w:t>
      </w:r>
    </w:p>
    <w:p w14:paraId="1CF5EB96" w14:textId="77777777" w:rsidR="00BE2C93" w:rsidRDefault="00BE2C93" w:rsidP="00BE2C93">
      <w:pPr>
        <w:pStyle w:val="1"/>
      </w:pPr>
      <w:r w:rsidRPr="00A303A8">
        <w:t>4.</w:t>
      </w:r>
      <w:r w:rsidRPr="00A303A8">
        <w:tab/>
        <w:t>Provide a telephone for public use.</w:t>
      </w:r>
    </w:p>
    <w:p w14:paraId="215B95E3" w14:textId="77777777" w:rsidR="00BE2C93" w:rsidRDefault="00BE2C93" w:rsidP="00BE2C93">
      <w:pPr>
        <w:pStyle w:val="A0"/>
      </w:pPr>
      <w:r w:rsidRPr="00A303A8">
        <w:t>B.</w:t>
      </w:r>
      <w:r w:rsidRPr="00A303A8">
        <w:tab/>
        <w:t>Types of Services Permitted. The types of services permitted shall be limited to "</w:t>
      </w:r>
      <w:r w:rsidRPr="00FF10DC">
        <w:rPr>
          <w:sz w:val="16"/>
          <w:szCs w:val="16"/>
        </w:rPr>
        <w:t>FUEL</w:t>
      </w:r>
      <w:r w:rsidRPr="00A303A8">
        <w:t>," "</w:t>
      </w:r>
      <w:r w:rsidRPr="00FF10DC">
        <w:rPr>
          <w:sz w:val="16"/>
          <w:szCs w:val="16"/>
        </w:rPr>
        <w:t>FOOD</w:t>
      </w:r>
      <w:r w:rsidRPr="00A303A8">
        <w:t>," "</w:t>
      </w:r>
      <w:r w:rsidRPr="00FF10DC">
        <w:rPr>
          <w:sz w:val="16"/>
          <w:szCs w:val="16"/>
        </w:rPr>
        <w:t>LODGING</w:t>
      </w:r>
      <w:r w:rsidRPr="00A303A8">
        <w:t>," "</w:t>
      </w:r>
      <w:r w:rsidRPr="00FF10DC">
        <w:rPr>
          <w:sz w:val="16"/>
          <w:szCs w:val="16"/>
        </w:rPr>
        <w:t>CAMPING</w:t>
      </w:r>
      <w:r w:rsidRPr="00A303A8">
        <w:t>," and "</w:t>
      </w:r>
      <w:r w:rsidRPr="00FF10DC">
        <w:rPr>
          <w:sz w:val="16"/>
          <w:szCs w:val="16"/>
        </w:rPr>
        <w:t>ATTRACTIONS</w:t>
      </w:r>
      <w:r w:rsidRPr="00A303A8">
        <w:t>"</w:t>
      </w:r>
      <w:r>
        <w:t>.</w:t>
      </w:r>
      <w:r w:rsidRPr="00A303A8">
        <w:t xml:space="preserve"> At the discretion of the department, camping business signs may be displayed on an "attractions" specific information sign using the provisions of §109.C.2 to differentiate the two services.</w:t>
      </w:r>
    </w:p>
    <w:p w14:paraId="5191E860" w14:textId="77777777" w:rsidR="00BE2C93" w:rsidRDefault="00BE2C93" w:rsidP="00BE2C93">
      <w:pPr>
        <w:pStyle w:val="A0"/>
      </w:pPr>
      <w:r w:rsidRPr="00A303A8">
        <w:t>C.</w:t>
      </w:r>
      <w:r w:rsidRPr="00A303A8">
        <w:tab/>
        <w:t>Specific Criteria for "</w:t>
      </w:r>
      <w:r w:rsidRPr="00FF10DC">
        <w:rPr>
          <w:sz w:val="16"/>
          <w:szCs w:val="16"/>
        </w:rPr>
        <w:t>GAS</w:t>
      </w:r>
      <w:r w:rsidRPr="00A303A8">
        <w:t>":</w:t>
      </w:r>
    </w:p>
    <w:p w14:paraId="658C8C94" w14:textId="77777777" w:rsidR="00BE2C93" w:rsidRDefault="00BE2C93" w:rsidP="00BE2C93">
      <w:pPr>
        <w:pStyle w:val="1"/>
      </w:pPr>
      <w:r w:rsidRPr="00A303A8">
        <w:t>1.</w:t>
      </w:r>
      <w:r w:rsidRPr="00A303A8">
        <w:tab/>
        <w:t>vehicle services of fuel (unleaded, diesel, or alternative fuels intended for use in motor vehicles for highway travel), oil, and water for batteries and/or radiators.</w:t>
      </w:r>
    </w:p>
    <w:p w14:paraId="5BFA0492" w14:textId="77777777" w:rsidR="00BE2C93" w:rsidRDefault="00BE2C93" w:rsidP="00BE2C93">
      <w:pPr>
        <w:pStyle w:val="1"/>
      </w:pPr>
      <w:r w:rsidRPr="00A303A8">
        <w:t>2.</w:t>
      </w:r>
      <w:r w:rsidRPr="00A303A8">
        <w:tab/>
        <w:t>clean modern restroom facilities for each sex and drinking water suitable for public use.</w:t>
      </w:r>
    </w:p>
    <w:p w14:paraId="218E4A14" w14:textId="77777777" w:rsidR="00BE2C93" w:rsidRDefault="00BE2C93" w:rsidP="00BE2C93">
      <w:pPr>
        <w:pStyle w:val="1"/>
      </w:pPr>
      <w:r w:rsidRPr="00A303A8">
        <w:t>3.</w:t>
      </w:r>
      <w:r w:rsidRPr="00A303A8">
        <w:tab/>
        <w:t>year-round operation at least 16 continuous hours per day, seven days a week.</w:t>
      </w:r>
    </w:p>
    <w:p w14:paraId="6ABCB076" w14:textId="77777777" w:rsidR="00BE2C93" w:rsidRDefault="00BE2C93" w:rsidP="00BE2C93">
      <w:pPr>
        <w:pStyle w:val="1"/>
      </w:pPr>
      <w:r w:rsidRPr="00A303A8">
        <w:lastRenderedPageBreak/>
        <w:t>4.</w:t>
      </w:r>
      <w:r w:rsidRPr="00A303A8">
        <w:tab/>
        <w:t>an on-premise attendant to collect monies, and/or make change.</w:t>
      </w:r>
    </w:p>
    <w:p w14:paraId="63CA9ED8" w14:textId="77777777" w:rsidR="00BE2C93" w:rsidRDefault="00BE2C93" w:rsidP="00BE2C93">
      <w:pPr>
        <w:pStyle w:val="A0"/>
      </w:pPr>
      <w:r w:rsidRPr="00A303A8">
        <w:t>D.</w:t>
      </w:r>
      <w:r w:rsidRPr="00A303A8">
        <w:tab/>
        <w:t>Specific Criteria for "</w:t>
      </w:r>
      <w:r w:rsidRPr="00FF10DC">
        <w:rPr>
          <w:sz w:val="16"/>
          <w:szCs w:val="16"/>
        </w:rPr>
        <w:t>FOOD</w:t>
      </w:r>
      <w:r w:rsidRPr="00A303A8">
        <w:t>":</w:t>
      </w:r>
    </w:p>
    <w:p w14:paraId="6F3CA799" w14:textId="77777777" w:rsidR="00BE2C93" w:rsidRDefault="00BE2C93" w:rsidP="00BE2C93">
      <w:pPr>
        <w:pStyle w:val="1"/>
      </w:pPr>
      <w:r w:rsidRPr="00A303A8">
        <w:t>1.</w:t>
      </w:r>
      <w:r w:rsidRPr="00A303A8">
        <w:tab/>
        <w:t>indoor seating for at least 16 persons.</w:t>
      </w:r>
    </w:p>
    <w:p w14:paraId="04F67E57" w14:textId="77777777" w:rsidR="00BE2C93" w:rsidRDefault="00BE2C93" w:rsidP="00BE2C93">
      <w:pPr>
        <w:pStyle w:val="1"/>
      </w:pPr>
      <w:r w:rsidRPr="00A303A8">
        <w:t>2.</w:t>
      </w:r>
      <w:r w:rsidRPr="00A303A8">
        <w:tab/>
        <w:t>clean modern restroom facilities for each sex.</w:t>
      </w:r>
    </w:p>
    <w:p w14:paraId="7F59767D" w14:textId="77777777" w:rsidR="00BE2C93" w:rsidRDefault="00BE2C93" w:rsidP="00BE2C93">
      <w:pPr>
        <w:pStyle w:val="1"/>
      </w:pPr>
      <w:r w:rsidRPr="00A303A8">
        <w:t>3.</w:t>
      </w:r>
      <w:r w:rsidRPr="00A303A8">
        <w:tab/>
        <w:t>year-round operation at least six days per week and operating at least 12 continuous hours per day.</w:t>
      </w:r>
    </w:p>
    <w:p w14:paraId="2623A408" w14:textId="77777777" w:rsidR="00BE2C93" w:rsidRDefault="00BE2C93" w:rsidP="00BE2C93">
      <w:pPr>
        <w:pStyle w:val="A0"/>
      </w:pPr>
      <w:r w:rsidRPr="00A303A8">
        <w:t>E.</w:t>
      </w:r>
      <w:r w:rsidRPr="00A303A8">
        <w:tab/>
        <w:t>Specific Criteria for "</w:t>
      </w:r>
      <w:r w:rsidRPr="00FF10DC">
        <w:rPr>
          <w:sz w:val="16"/>
          <w:szCs w:val="16"/>
        </w:rPr>
        <w:t>LODGING</w:t>
      </w:r>
      <w:r w:rsidRPr="00A303A8">
        <w:t>":</w:t>
      </w:r>
    </w:p>
    <w:p w14:paraId="40587BE2" w14:textId="77777777" w:rsidR="00BE2C93" w:rsidRDefault="00BE2C93" w:rsidP="00BE2C93">
      <w:pPr>
        <w:pStyle w:val="1"/>
      </w:pPr>
      <w:r>
        <w:t>1</w:t>
      </w:r>
      <w:r w:rsidRPr="00A303A8">
        <w:t>.</w:t>
      </w:r>
      <w:r w:rsidRPr="00A303A8">
        <w:tab/>
        <w:t>adequate sleeping accommodations consisting of a minimum of 20 units with private baths.</w:t>
      </w:r>
    </w:p>
    <w:p w14:paraId="1D9550B0" w14:textId="77777777" w:rsidR="00BE2C93" w:rsidRDefault="00BE2C93" w:rsidP="00BE2C93">
      <w:pPr>
        <w:pStyle w:val="1"/>
      </w:pPr>
      <w:r w:rsidRPr="00A303A8">
        <w:t>2.</w:t>
      </w:r>
      <w:r w:rsidRPr="00A303A8">
        <w:tab/>
        <w:t>off-street vehicle parking spaces for each lodging room for rent.</w:t>
      </w:r>
    </w:p>
    <w:p w14:paraId="044543A3" w14:textId="77777777" w:rsidR="00BE2C93" w:rsidRDefault="00BE2C93" w:rsidP="00BE2C93">
      <w:pPr>
        <w:pStyle w:val="1"/>
      </w:pPr>
      <w:r w:rsidRPr="00A303A8">
        <w:t>3.</w:t>
      </w:r>
      <w:r w:rsidRPr="00A303A8">
        <w:tab/>
        <w:t>year-round operation.</w:t>
      </w:r>
    </w:p>
    <w:p w14:paraId="70407391" w14:textId="77777777" w:rsidR="00BE2C93" w:rsidRDefault="00BE2C93" w:rsidP="00BE2C93">
      <w:pPr>
        <w:pStyle w:val="1"/>
      </w:pPr>
      <w:r w:rsidRPr="00A303A8">
        <w:t>4.</w:t>
      </w:r>
      <w:r w:rsidRPr="00A303A8">
        <w:tab/>
        <w:t>Bed and Breakfast facilities may be placed on the "lodging" services sign provided that they meet the following criteria:</w:t>
      </w:r>
    </w:p>
    <w:p w14:paraId="739E7A15" w14:textId="77777777" w:rsidR="00BE2C93" w:rsidRDefault="00BE2C93" w:rsidP="00BE2C93">
      <w:pPr>
        <w:pStyle w:val="a1"/>
      </w:pPr>
      <w:r w:rsidRPr="00A303A8">
        <w:t>a.</w:t>
      </w:r>
      <w:r w:rsidRPr="00A303A8">
        <w:tab/>
        <w:t>adequate off-street vehicle parking;</w:t>
      </w:r>
    </w:p>
    <w:p w14:paraId="21BE73F0" w14:textId="77777777" w:rsidR="00BE2C93" w:rsidRDefault="00BE2C93" w:rsidP="00BE2C93">
      <w:pPr>
        <w:pStyle w:val="a1"/>
      </w:pPr>
      <w:r w:rsidRPr="00A303A8">
        <w:t>b.</w:t>
      </w:r>
      <w:r w:rsidRPr="00A303A8">
        <w:tab/>
        <w:t>year-round operation at least five continuous days per week;</w:t>
      </w:r>
    </w:p>
    <w:p w14:paraId="22727EDA" w14:textId="77777777" w:rsidR="00BE2C93" w:rsidRDefault="00BE2C93" w:rsidP="00BE2C93">
      <w:pPr>
        <w:pStyle w:val="a1"/>
      </w:pPr>
      <w:r w:rsidRPr="00A303A8">
        <w:t>c.</w:t>
      </w:r>
      <w:r w:rsidRPr="00A303A8">
        <w:tab/>
        <w:t>adequate sleeping accommodations consisting of a minimum of three units with private baths;</w:t>
      </w:r>
    </w:p>
    <w:p w14:paraId="1D7941AC" w14:textId="77777777" w:rsidR="00BE2C93" w:rsidRDefault="00BE2C93" w:rsidP="00BE2C93">
      <w:pPr>
        <w:pStyle w:val="a1"/>
      </w:pPr>
      <w:r w:rsidRPr="00A303A8">
        <w:t>d.</w:t>
      </w:r>
      <w:r w:rsidRPr="00A303A8">
        <w:tab/>
        <w:t>complimentary breakfast provided and included in the rate of the room;</w:t>
      </w:r>
    </w:p>
    <w:p w14:paraId="4FD91A1B" w14:textId="77777777" w:rsidR="00BE2C93" w:rsidRDefault="00BE2C93" w:rsidP="00BE2C93">
      <w:pPr>
        <w:pStyle w:val="a1"/>
      </w:pPr>
      <w:r w:rsidRPr="00A303A8">
        <w:t>e.</w:t>
      </w:r>
      <w:r w:rsidRPr="00A303A8">
        <w:tab/>
        <w:t>member of the Louisiana Bed and Breakfast Association or in compliance with additional specific criteria established by the Department of Transportation and Development in lieu thereof.</w:t>
      </w:r>
    </w:p>
    <w:p w14:paraId="56CB679B" w14:textId="77777777" w:rsidR="00BE2C93" w:rsidRDefault="00BE2C93" w:rsidP="00BE2C93">
      <w:pPr>
        <w:pStyle w:val="A0"/>
      </w:pPr>
      <w:r w:rsidRPr="00A303A8">
        <w:t>F.</w:t>
      </w:r>
      <w:r w:rsidRPr="00A303A8">
        <w:tab/>
        <w:t>Specific Criteria for "camping":</w:t>
      </w:r>
    </w:p>
    <w:p w14:paraId="5452916E" w14:textId="77777777" w:rsidR="00BE2C93" w:rsidRDefault="00BE2C93" w:rsidP="00BE2C93">
      <w:pPr>
        <w:pStyle w:val="1"/>
      </w:pPr>
      <w:r w:rsidRPr="00A303A8">
        <w:t>1.</w:t>
      </w:r>
      <w:r w:rsidRPr="00A303A8">
        <w:tab/>
        <w:t>adequate off-street vehicle parking.</w:t>
      </w:r>
    </w:p>
    <w:p w14:paraId="7EA206EB" w14:textId="77777777" w:rsidR="00BE2C93" w:rsidRDefault="00BE2C93" w:rsidP="00BE2C93">
      <w:pPr>
        <w:pStyle w:val="1"/>
      </w:pPr>
      <w:r w:rsidRPr="00A303A8">
        <w:t>2.</w:t>
      </w:r>
      <w:r w:rsidRPr="00A303A8">
        <w:tab/>
        <w:t>clean modern restroom facilities for each sex, drinking water suitable for public use, modern sanitary and bath facilities (for each sex) which are adequate for the number of campers that can be accommodated.</w:t>
      </w:r>
    </w:p>
    <w:p w14:paraId="28F05D09" w14:textId="77777777" w:rsidR="00BE2C93" w:rsidRDefault="00BE2C93" w:rsidP="00BE2C93">
      <w:pPr>
        <w:pStyle w:val="1"/>
      </w:pPr>
      <w:r w:rsidRPr="00A303A8">
        <w:t>3.</w:t>
      </w:r>
      <w:r w:rsidRPr="00A303A8">
        <w:tab/>
        <w:t>year-round operation seven days per week.</w:t>
      </w:r>
    </w:p>
    <w:p w14:paraId="282DD8E5" w14:textId="77777777" w:rsidR="00BE2C93" w:rsidRDefault="00BE2C93" w:rsidP="00BE2C93">
      <w:pPr>
        <w:pStyle w:val="1"/>
      </w:pPr>
      <w:r w:rsidRPr="00A303A8">
        <w:t>4.</w:t>
      </w:r>
      <w:r w:rsidRPr="00A303A8">
        <w:tab/>
        <w:t>at least 10 campsites with water and electrical outlets for all types of travel-trailers and camping vehicles. A tent camping area must also be provided with a minimum of two tent sites.</w:t>
      </w:r>
    </w:p>
    <w:p w14:paraId="01E68CA2" w14:textId="77777777" w:rsidR="00BE2C93" w:rsidRPr="00A303A8" w:rsidRDefault="00BE2C93" w:rsidP="00BE2C93">
      <w:pPr>
        <w:pStyle w:val="A0"/>
      </w:pPr>
      <w:r w:rsidRPr="00A303A8">
        <w:t>G.</w:t>
      </w:r>
      <w:r w:rsidRPr="00A303A8">
        <w:tab/>
        <w:t>Specific Criteria for "</w:t>
      </w:r>
      <w:r w:rsidRPr="00FF10DC">
        <w:rPr>
          <w:sz w:val="16"/>
          <w:szCs w:val="16"/>
        </w:rPr>
        <w:t>ATTRACTIONS</w:t>
      </w:r>
      <w:r w:rsidRPr="00A303A8">
        <w:t>":</w:t>
      </w:r>
    </w:p>
    <w:p w14:paraId="04ADC240" w14:textId="77777777" w:rsidR="00BE2C93" w:rsidRPr="00A303A8" w:rsidRDefault="00BE2C93" w:rsidP="00BE2C93">
      <w:pPr>
        <w:pStyle w:val="1"/>
      </w:pPr>
      <w:r w:rsidRPr="00A303A8">
        <w:t>1.</w:t>
      </w:r>
      <w:r w:rsidRPr="00A303A8">
        <w:tab/>
        <w:t>Fall under one of the following categories:</w:t>
      </w:r>
    </w:p>
    <w:p w14:paraId="1901C8DA" w14:textId="77777777" w:rsidR="00BE2C93" w:rsidRPr="00A303A8" w:rsidRDefault="00BE2C93" w:rsidP="00BE2C93">
      <w:pPr>
        <w:pStyle w:val="a1"/>
      </w:pPr>
      <w:r w:rsidRPr="00A303A8">
        <w:t>a.</w:t>
      </w:r>
      <w:r w:rsidRPr="00A303A8">
        <w:tab/>
        <w:t>arena/stadium*;</w:t>
      </w:r>
    </w:p>
    <w:p w14:paraId="7483151F" w14:textId="77777777" w:rsidR="00BE2C93" w:rsidRPr="00A303A8" w:rsidRDefault="00BE2C93" w:rsidP="00BE2C93">
      <w:pPr>
        <w:pStyle w:val="a1"/>
      </w:pPr>
      <w:r w:rsidRPr="00A303A8">
        <w:t>b.</w:t>
      </w:r>
      <w:r w:rsidRPr="00A303A8">
        <w:tab/>
        <w:t>cultural center*;</w:t>
      </w:r>
    </w:p>
    <w:p w14:paraId="63CE3138" w14:textId="77777777" w:rsidR="00BE2C93" w:rsidRPr="00A303A8" w:rsidRDefault="00BE2C93" w:rsidP="00BE2C93">
      <w:pPr>
        <w:pStyle w:val="a1"/>
      </w:pPr>
      <w:r w:rsidRPr="00A303A8">
        <w:t>c.</w:t>
      </w:r>
      <w:r w:rsidRPr="00A303A8">
        <w:tab/>
        <w:t>historical society*;</w:t>
      </w:r>
    </w:p>
    <w:p w14:paraId="7843299A" w14:textId="77777777" w:rsidR="00BE2C93" w:rsidRPr="00A303A8" w:rsidRDefault="00BE2C93" w:rsidP="00BE2C93">
      <w:pPr>
        <w:pStyle w:val="a1"/>
      </w:pPr>
      <w:r w:rsidRPr="00A303A8">
        <w:t>d.</w:t>
      </w:r>
      <w:r w:rsidRPr="00A303A8">
        <w:tab/>
        <w:t>historic district;</w:t>
      </w:r>
    </w:p>
    <w:p w14:paraId="439FE73D" w14:textId="77777777" w:rsidR="00BE2C93" w:rsidRPr="00A303A8" w:rsidRDefault="00BE2C93" w:rsidP="00BE2C93">
      <w:pPr>
        <w:pStyle w:val="a1"/>
      </w:pPr>
      <w:r w:rsidRPr="00A303A8">
        <w:t>e.</w:t>
      </w:r>
      <w:r w:rsidRPr="00A303A8">
        <w:tab/>
        <w:t>historic structure/museum*;</w:t>
      </w:r>
    </w:p>
    <w:p w14:paraId="6876F762" w14:textId="77777777" w:rsidR="00BE2C93" w:rsidRPr="00A303A8" w:rsidRDefault="00BE2C93" w:rsidP="00BE2C93">
      <w:pPr>
        <w:pStyle w:val="a1"/>
      </w:pPr>
      <w:r w:rsidRPr="00A303A8">
        <w:t>f.</w:t>
      </w:r>
      <w:r w:rsidRPr="00A303A8">
        <w:tab/>
        <w:t>industrial facility*;</w:t>
      </w:r>
    </w:p>
    <w:p w14:paraId="36FD5DD8" w14:textId="77777777" w:rsidR="00BE2C93" w:rsidRPr="00A303A8" w:rsidRDefault="00BE2C93" w:rsidP="00BE2C93">
      <w:pPr>
        <w:pStyle w:val="a1"/>
      </w:pPr>
      <w:r w:rsidRPr="00A303A8">
        <w:t>g.</w:t>
      </w:r>
      <w:r w:rsidRPr="00A303A8">
        <w:tab/>
        <w:t>museum/art gallery;</w:t>
      </w:r>
    </w:p>
    <w:p w14:paraId="3105E8E2" w14:textId="77777777" w:rsidR="00BE2C93" w:rsidRPr="00A303A8" w:rsidRDefault="00BE2C93" w:rsidP="00BE2C93">
      <w:pPr>
        <w:pStyle w:val="a1"/>
      </w:pPr>
      <w:r w:rsidRPr="00A303A8">
        <w:t>h.</w:t>
      </w:r>
      <w:r w:rsidRPr="00A303A8">
        <w:tab/>
        <w:t>scenic/natural attraction (forest, garden, nature preserve, park, etc.);</w:t>
      </w:r>
    </w:p>
    <w:p w14:paraId="4AC3EF88" w14:textId="77777777" w:rsidR="00BE2C93" w:rsidRPr="00A303A8" w:rsidRDefault="00BE2C93" w:rsidP="00BE2C93">
      <w:pPr>
        <w:pStyle w:val="a1"/>
      </w:pPr>
      <w:r w:rsidRPr="00A303A8">
        <w:t>i.</w:t>
      </w:r>
      <w:r w:rsidRPr="00A303A8">
        <w:tab/>
        <w:t>tour boat;</w:t>
      </w:r>
    </w:p>
    <w:p w14:paraId="59C90E8B" w14:textId="77777777" w:rsidR="00BE2C93" w:rsidRPr="00A303A8" w:rsidRDefault="00BE2C93" w:rsidP="00BE2C93">
      <w:pPr>
        <w:pStyle w:val="a1"/>
      </w:pPr>
      <w:r w:rsidRPr="00A303A8">
        <w:t>j.</w:t>
      </w:r>
      <w:r w:rsidRPr="00A303A8">
        <w:tab/>
        <w:t>winery/brewery*;</w:t>
      </w:r>
    </w:p>
    <w:p w14:paraId="113FD80B" w14:textId="77777777" w:rsidR="00BE2C93" w:rsidRPr="00A303A8" w:rsidRDefault="00BE2C93" w:rsidP="00BE2C93">
      <w:pPr>
        <w:pStyle w:val="a1"/>
      </w:pPr>
      <w:r w:rsidRPr="00A303A8">
        <w:t>k.</w:t>
      </w:r>
      <w:r w:rsidRPr="00A303A8">
        <w:tab/>
        <w:t>zoo/aquarium.</w:t>
      </w:r>
    </w:p>
    <w:p w14:paraId="594FE6E6" w14:textId="77777777" w:rsidR="00BE2C93" w:rsidRPr="00540B81" w:rsidRDefault="00BE2C93" w:rsidP="00BE2C93">
      <w:pPr>
        <w:pStyle w:val="RegDoubleIndent"/>
        <w:rPr>
          <w:sz w:val="16"/>
          <w:szCs w:val="16"/>
        </w:rPr>
      </w:pPr>
      <w:r w:rsidRPr="00540B81">
        <w:rPr>
          <w:sz w:val="16"/>
          <w:szCs w:val="16"/>
        </w:rPr>
        <w:t>*providing visitor tours.</w:t>
      </w:r>
    </w:p>
    <w:p w14:paraId="6959FBA4" w14:textId="77777777" w:rsidR="00BE2C93" w:rsidRDefault="00BE2C93" w:rsidP="00BE2C93">
      <w:pPr>
        <w:pStyle w:val="1"/>
      </w:pPr>
      <w:r w:rsidRPr="00A303A8">
        <w:t>2.</w:t>
      </w:r>
      <w:r w:rsidRPr="00A303A8">
        <w:tab/>
        <w:t>adequate off-street vehicle parking.</w:t>
      </w:r>
    </w:p>
    <w:p w14:paraId="3C17A69C" w14:textId="77777777" w:rsidR="00BE2C93" w:rsidRDefault="00BE2C93" w:rsidP="00BE2C93">
      <w:pPr>
        <w:pStyle w:val="1"/>
      </w:pPr>
      <w:r w:rsidRPr="00A303A8">
        <w:t>3.</w:t>
      </w:r>
      <w:r w:rsidRPr="00A303A8">
        <w:tab/>
        <w:t>clean modern restroom facilities for each sex and drinking water suitable for public use.</w:t>
      </w:r>
    </w:p>
    <w:p w14:paraId="725F74F4" w14:textId="77777777" w:rsidR="00BE2C93" w:rsidRDefault="00BE2C93" w:rsidP="00BE2C93">
      <w:pPr>
        <w:pStyle w:val="1"/>
      </w:pPr>
      <w:r w:rsidRPr="00A303A8">
        <w:t>4.</w:t>
      </w:r>
      <w:r w:rsidRPr="00A303A8">
        <w:tab/>
        <w:t>year-round operation at least five continuous days per week.</w:t>
      </w:r>
    </w:p>
    <w:p w14:paraId="53169D04" w14:textId="77777777" w:rsidR="00BE2C93" w:rsidRPr="00A303A8" w:rsidRDefault="00BE2C93" w:rsidP="00BE2C93">
      <w:pPr>
        <w:pStyle w:val="AuthorityNote"/>
      </w:pPr>
      <w:r w:rsidRPr="00A303A8">
        <w:t>AUTHORITY NOTE:</w:t>
      </w:r>
      <w:r w:rsidRPr="00A303A8">
        <w:tab/>
        <w:t>Promulgated in accordance with R.S.</w:t>
      </w:r>
      <w:r>
        <w:t xml:space="preserve"> </w:t>
      </w:r>
      <w:r w:rsidRPr="00A303A8">
        <w:t>48:274.1. 23 CFR 655 et seq</w:t>
      </w:r>
    </w:p>
    <w:p w14:paraId="25927D58" w14:textId="77777777" w:rsidR="00BE2C93" w:rsidRDefault="00BE2C93" w:rsidP="00BE2C93">
      <w:pPr>
        <w:pStyle w:val="HistoricalNote"/>
      </w:pPr>
      <w:r w:rsidRPr="00A303A8">
        <w:t>HISTORICAL NOTE:</w:t>
      </w:r>
      <w:r w:rsidRPr="00A303A8">
        <w:tab/>
        <w:t xml:space="preserve">Promulgated by the Department of Transportation and Development, Office of Highways, LR 11:782 (August 1985), amended LR 18:785 (July 1992), LR 19:353 (March </w:t>
      </w:r>
      <w:r w:rsidRPr="00A303A8">
        <w:t>1993), amended by the Department of Transportation and Development, Office of Highways/Engineering, LR 22:225 (March 1996), LR 25:1277 (July 1999), LR 31:727 (March 2005), amended by the Department of Transportation and Development, Office of Operations LR 52:</w:t>
      </w:r>
    </w:p>
    <w:p w14:paraId="7FDF591B" w14:textId="77777777" w:rsidR="00BE2C93" w:rsidRPr="00A303A8" w:rsidRDefault="00BE2C93" w:rsidP="00BE2C93">
      <w:pPr>
        <w:pStyle w:val="Section"/>
      </w:pPr>
      <w:bookmarkStart w:id="613" w:name="_Toc180825139"/>
      <w:bookmarkStart w:id="614" w:name="_Toc192580542"/>
      <w:r w:rsidRPr="00A303A8">
        <w:t>§109.</w:t>
      </w:r>
      <w:r w:rsidRPr="00A303A8">
        <w:tab/>
        <w:t>Sign Composition</w:t>
      </w:r>
      <w:bookmarkEnd w:id="613"/>
      <w:bookmarkEnd w:id="614"/>
    </w:p>
    <w:p w14:paraId="366A4D3B" w14:textId="77777777" w:rsidR="00BE2C93" w:rsidRDefault="00BE2C93" w:rsidP="00BE2C93">
      <w:pPr>
        <w:pStyle w:val="A0"/>
      </w:pPr>
      <w:r w:rsidRPr="00A303A8">
        <w:t>A.</w:t>
      </w:r>
      <w:r w:rsidRPr="00A303A8">
        <w:tab/>
        <w:t>Specific Information Sign. The specific information sign shall be a blue background with a white reflectorized border and legend.</w:t>
      </w:r>
    </w:p>
    <w:p w14:paraId="2721A3FB" w14:textId="77777777" w:rsidR="00BE2C93" w:rsidRDefault="00BE2C93" w:rsidP="00BE2C93">
      <w:pPr>
        <w:pStyle w:val="A0"/>
      </w:pPr>
      <w:r w:rsidRPr="00A303A8">
        <w:t>B.</w:t>
      </w:r>
      <w:r w:rsidRPr="00A303A8">
        <w:tab/>
        <w:t xml:space="preserve">Business Signs. Business signs shall consist of either graphic symbols or text used to identify the business. A business identification graphic symbol or trademark shall be reproduced in the colors and general shape consistent with customary use, and any integral legend shall be in proportionate size. Businesses advertising on the "fuel" specific information panel shall be required to use the trademark of the brand of fuel offered rather than a unique graphic symbol. Graphic symbols and trademarks that resemble any official traffic control device are prohibited. Business identification text shall consist of block letters no smaller than FHWA 6-inch Series C Lettering. No products, goods and services, accessory activities or descriptive advertising words, phrases or slogans shall be displayed on a business sign. The word </w:t>
      </w:r>
      <w:r w:rsidRPr="00A303A8">
        <w:rPr>
          <w:i/>
        </w:rPr>
        <w:t>diesel</w:t>
      </w:r>
      <w:r w:rsidRPr="00A303A8">
        <w:t xml:space="preserve"> shall be permitted on the "fuel" business sign of a facility that provides diesel motor fuel.</w:t>
      </w:r>
    </w:p>
    <w:p w14:paraId="509C9BF7" w14:textId="77777777" w:rsidR="00BE2C93" w:rsidRDefault="00BE2C93" w:rsidP="00BE2C93">
      <w:pPr>
        <w:pStyle w:val="A0"/>
      </w:pPr>
      <w:r w:rsidRPr="00A303A8">
        <w:t>C.</w:t>
      </w:r>
      <w:r w:rsidRPr="00A303A8">
        <w:tab/>
        <w:t>Supplemental Information on Business Signs (Flashes). Flashes consist of a solid color 6-inch stripe with a contrasting legend along the bottom edge of a business sign. Flashes may be used to convey the following information.</w:t>
      </w:r>
    </w:p>
    <w:p w14:paraId="23182D05" w14:textId="77777777" w:rsidR="00BE2C93" w:rsidRDefault="00BE2C93" w:rsidP="00BE2C93">
      <w:pPr>
        <w:pStyle w:val="1"/>
      </w:pPr>
      <w:r w:rsidRPr="00A303A8">
        <w:t>1.</w:t>
      </w:r>
      <w:r w:rsidRPr="00A303A8">
        <w:tab/>
        <w:t>Twenty-Four Hours. A business that is open 24 hours per day may use a highway red flash with the legend "24 HOURS" in white 4-inch block lettering.</w:t>
      </w:r>
    </w:p>
    <w:p w14:paraId="7183EDEF" w14:textId="77777777" w:rsidR="00BE2C93" w:rsidRDefault="00BE2C93" w:rsidP="00BE2C93">
      <w:pPr>
        <w:pStyle w:val="1"/>
      </w:pPr>
      <w:r w:rsidRPr="00A303A8">
        <w:t>2.</w:t>
      </w:r>
      <w:r w:rsidRPr="00A303A8">
        <w:tab/>
        <w:t>Attractions. A business that qualifies under camping, but is placed on the "attractions" specific information sign may use a highway yellow flash with the legend "camping" in black 4-inch block letters. A business that qualifies as an attraction, but is not open seven days a week, must use a highway yellow flash with the continuous days of operation in black 4-inch letters. (example: "mon.-fri." or "tue.-sun.")</w:t>
      </w:r>
    </w:p>
    <w:p w14:paraId="6D4BD0D9" w14:textId="77777777" w:rsidR="00BE2C93" w:rsidRDefault="00BE2C93" w:rsidP="00BE2C93">
      <w:pPr>
        <w:pStyle w:val="A0"/>
      </w:pPr>
      <w:r w:rsidRPr="00A303A8">
        <w:t>D.</w:t>
      </w:r>
      <w:r w:rsidRPr="00A303A8">
        <w:tab/>
        <w:t>Single-Exit Interchanges. The name of the specific service followed by the exit number shall be displayed in one line above the business signs. At unnumbered interchanges the directional legend "</w:t>
      </w:r>
      <w:r w:rsidRPr="00FF10DC">
        <w:rPr>
          <w:sz w:val="16"/>
          <w:szCs w:val="16"/>
        </w:rPr>
        <w:t>NEXT RIGHT (LEFT)</w:t>
      </w:r>
      <w:r w:rsidRPr="00A303A8">
        <w:t>" shall be substituted for the exit number.</w:t>
      </w:r>
    </w:p>
    <w:p w14:paraId="10980BBF" w14:textId="77777777" w:rsidR="00BE2C93" w:rsidRDefault="00BE2C93" w:rsidP="00BE2C93">
      <w:pPr>
        <w:pStyle w:val="A0"/>
      </w:pPr>
      <w:r w:rsidRPr="00A303A8">
        <w:t>E.</w:t>
      </w:r>
      <w:r w:rsidRPr="00A303A8">
        <w:tab/>
        <w:t>Double-Exit Interchanges. The specific information signs shall consist of two sections, one for each exit. The top section shall display the business signs for the first exit and the lower section shall display signs for the second exit. The name of the specific service followed by the exit number shall be displayed in one line above the business signs in each section. At unnumbered interchanges the directional legends "</w:t>
      </w:r>
      <w:r w:rsidRPr="00FF10DC">
        <w:rPr>
          <w:sz w:val="16"/>
          <w:szCs w:val="16"/>
        </w:rPr>
        <w:t>NEXT RIGHT (LEFT)</w:t>
      </w:r>
      <w:r w:rsidRPr="00A303A8">
        <w:t>" and "</w:t>
      </w:r>
      <w:r w:rsidRPr="00FF10DC">
        <w:rPr>
          <w:sz w:val="16"/>
          <w:szCs w:val="16"/>
        </w:rPr>
        <w:t>SECOND RIGHT (LEFT)</w:t>
      </w:r>
      <w:r w:rsidRPr="00A303A8">
        <w:t>" shall be substituted for the exit numbers. Where a specific service is to be signed for at only one exit, one section of the specific information sign may be omitted, or a single-exit interchange sign may be used.</w:t>
      </w:r>
    </w:p>
    <w:p w14:paraId="34075C0E" w14:textId="77777777" w:rsidR="00BE2C93" w:rsidRDefault="00BE2C93" w:rsidP="00BE2C93">
      <w:pPr>
        <w:pStyle w:val="A0"/>
      </w:pPr>
      <w:r w:rsidRPr="00A303A8">
        <w:t>F.</w:t>
      </w:r>
      <w:r w:rsidRPr="00A303A8">
        <w:tab/>
        <w:t xml:space="preserve">Split Signs. In remote rural areas where not more than three qualified facilities are available for each of two or more specific services or urban areas where space is not available for more that two signs, business signs for two specific services may be displayed on the same specific information sign. The specific information sign shall consist of two sections, one for each service. The top section shall display </w:t>
      </w:r>
      <w:r w:rsidRPr="00A303A8">
        <w:lastRenderedPageBreak/>
        <w:t>the business signs for the first service and the lower section shall display signs for the second service. The name of the specific service followed by the exit number shall be displayed in one line above the business signs in each section. Business signs should not be combined on a specific information sign when it is anticipated that additional service facilities will become available in the near future.</w:t>
      </w:r>
    </w:p>
    <w:p w14:paraId="19634B5F" w14:textId="77777777" w:rsidR="00BE2C93" w:rsidRDefault="00BE2C93" w:rsidP="00BE2C93">
      <w:pPr>
        <w:pStyle w:val="A0"/>
      </w:pPr>
      <w:r w:rsidRPr="00A303A8">
        <w:t>G.</w:t>
      </w:r>
      <w:r w:rsidRPr="00A303A8">
        <w:tab/>
        <w:t>Priority. If space is limited, when an interchange is brought into the Specific Services Program, priority for signs will be given to "</w:t>
      </w:r>
      <w:r w:rsidRPr="00FF10DC">
        <w:rPr>
          <w:sz w:val="16"/>
          <w:szCs w:val="16"/>
        </w:rPr>
        <w:t>GAS</w:t>
      </w:r>
      <w:r w:rsidRPr="00A303A8">
        <w:t>," "</w:t>
      </w:r>
      <w:r w:rsidRPr="00FF10DC">
        <w:rPr>
          <w:sz w:val="16"/>
          <w:szCs w:val="16"/>
        </w:rPr>
        <w:t>FOOD</w:t>
      </w:r>
      <w:r w:rsidRPr="00A303A8">
        <w:t>," "</w:t>
      </w:r>
      <w:r w:rsidRPr="00FF10DC">
        <w:rPr>
          <w:sz w:val="16"/>
          <w:szCs w:val="16"/>
        </w:rPr>
        <w:t>LODGING</w:t>
      </w:r>
      <w:r w:rsidRPr="00A303A8">
        <w:t>," "</w:t>
      </w:r>
      <w:r w:rsidRPr="00FF10DC">
        <w:rPr>
          <w:sz w:val="16"/>
          <w:szCs w:val="16"/>
        </w:rPr>
        <w:t>CAMPING</w:t>
      </w:r>
      <w:r w:rsidRPr="00A303A8">
        <w:t>," and "</w:t>
      </w:r>
      <w:r w:rsidRPr="00FF10DC">
        <w:rPr>
          <w:sz w:val="16"/>
          <w:szCs w:val="16"/>
        </w:rPr>
        <w:t>ATTRACTIONS</w:t>
      </w:r>
      <w:r w:rsidRPr="00A303A8">
        <w:t>" in that order. Combined specific information signs shall be used to provide sinage for all services with qualifying businesses, even if there are more than three qualifying businesses in a particular service.</w:t>
      </w:r>
    </w:p>
    <w:p w14:paraId="114F3D87" w14:textId="77777777" w:rsidR="00BE2C93" w:rsidRDefault="00BE2C93" w:rsidP="00BE2C93">
      <w:pPr>
        <w:pStyle w:val="A0"/>
      </w:pPr>
      <w:r w:rsidRPr="00A303A8">
        <w:t>H.</w:t>
      </w:r>
      <w:r w:rsidRPr="00A303A8">
        <w:tab/>
        <w:t>Size:</w:t>
      </w:r>
    </w:p>
    <w:p w14:paraId="27F8187F" w14:textId="77777777" w:rsidR="00BE2C93" w:rsidRDefault="00BE2C93" w:rsidP="00BE2C93">
      <w:pPr>
        <w:pStyle w:val="1"/>
      </w:pPr>
      <w:r w:rsidRPr="00A303A8">
        <w:t>1.</w:t>
      </w:r>
      <w:r w:rsidRPr="00A303A8">
        <w:tab/>
        <w:t>Specific Information Signs. The allowed sizes and layouts shall be as shown in the "</w:t>
      </w:r>
      <w:r w:rsidRPr="00FF10DC">
        <w:rPr>
          <w:sz w:val="16"/>
          <w:szCs w:val="16"/>
        </w:rPr>
        <w:t>DETAILS FOR SPECIFIC INFORMATION SIGNS</w:t>
      </w:r>
      <w:r w:rsidRPr="00A303A8">
        <w:t>."</w:t>
      </w:r>
    </w:p>
    <w:p w14:paraId="73D0794E" w14:textId="77777777" w:rsidR="00BE2C93" w:rsidRDefault="00BE2C93" w:rsidP="00BE2C93">
      <w:pPr>
        <w:pStyle w:val="1"/>
      </w:pPr>
      <w:r w:rsidRPr="00A303A8">
        <w:t>2.</w:t>
      </w:r>
      <w:r w:rsidRPr="00A303A8">
        <w:tab/>
        <w:t>Business Signs. Signs displayed on a mainline specific information panel shall be 48" x 36." Signs displayed on a ramp specific information panel or trailblazer shall be 24" x 18." The legend on ramp or trailblazer business signs shall be the same as on the mainline sign only proportionately smaller.</w:t>
      </w:r>
    </w:p>
    <w:p w14:paraId="1FCA95E1" w14:textId="77777777" w:rsidR="00BE2C93" w:rsidRDefault="00BE2C93" w:rsidP="00BE2C93">
      <w:pPr>
        <w:pStyle w:val="AuthorityNote"/>
      </w:pPr>
      <w:r w:rsidRPr="00A303A8">
        <w:t>AUTHORITY NOTE:</w:t>
      </w:r>
      <w:r w:rsidRPr="00A303A8">
        <w:tab/>
        <w:t>Promulgated in accordance with R.S 48:274.1. 23 CFR 655 et seq</w:t>
      </w:r>
    </w:p>
    <w:p w14:paraId="39E4ABFC" w14:textId="77777777" w:rsidR="00BE2C93" w:rsidRDefault="00BE2C93" w:rsidP="00BE2C93">
      <w:pPr>
        <w:pStyle w:val="HistoricalNote"/>
      </w:pPr>
      <w:r w:rsidRPr="00A303A8">
        <w:t>HISTORICAL NOTE:</w:t>
      </w:r>
      <w:r w:rsidRPr="00A303A8">
        <w:tab/>
        <w:t>Promulgated by the Department of Transportation and Development, Office of Highways, LR 11:782 (August 1985), amended LR 18:785 (July 1992), LR 19:353 (March 1993), amended by the Department of Transportation and Development, Office of Highways/Engineering, LR 22:226 (March 1996), LR 31:728 (March 2005), amended by the Department of Transportation and Development, Office of Operations LR 52:</w:t>
      </w:r>
    </w:p>
    <w:p w14:paraId="14A6B4D2" w14:textId="77777777" w:rsidR="00BE2C93" w:rsidRPr="00A303A8" w:rsidRDefault="00BE2C93" w:rsidP="00BE2C93">
      <w:pPr>
        <w:pStyle w:val="Section"/>
      </w:pPr>
      <w:bookmarkStart w:id="615" w:name="_Toc180825140"/>
      <w:bookmarkStart w:id="616" w:name="_Toc192580543"/>
      <w:r w:rsidRPr="00A303A8">
        <w:t>§111.</w:t>
      </w:r>
      <w:r w:rsidRPr="00A303A8">
        <w:tab/>
        <w:t>Special Requirements</w:t>
      </w:r>
      <w:bookmarkEnd w:id="615"/>
      <w:bookmarkEnd w:id="616"/>
    </w:p>
    <w:p w14:paraId="5A73A0B3" w14:textId="77777777" w:rsidR="00BE2C93" w:rsidRDefault="00BE2C93" w:rsidP="00BE2C93">
      <w:pPr>
        <w:pStyle w:val="A0"/>
      </w:pPr>
      <w:r w:rsidRPr="00A303A8">
        <w:t>A.</w:t>
      </w:r>
      <w:r w:rsidRPr="00A303A8">
        <w:tab/>
        <w:t>Business sign applications will be accepted on a "first-come" basis. Businesses must meet the distance requirements from each approach independently in order to be signed on each approach. All distance criteria are to be determined in accordance with the provisions stated in §107.A.2.</w:t>
      </w:r>
    </w:p>
    <w:p w14:paraId="20E8C6A6" w14:textId="77777777" w:rsidR="00BE2C93" w:rsidRDefault="00BE2C93" w:rsidP="00BE2C93">
      <w:pPr>
        <w:pStyle w:val="A0"/>
      </w:pPr>
      <w:r w:rsidRPr="00A303A8">
        <w:t>B.</w:t>
      </w:r>
      <w:r w:rsidRPr="00A303A8">
        <w:tab/>
        <w:t>The specific information signs shall be fabricated and installed by the department. All business signs shall be furnished by the businesses at no cost to the department and shall be manufactured in accordance with the department's standards or special specifications and/or supplements thereto, for both materials and construction. Signs not meeting these requirements shall not be installed.</w:t>
      </w:r>
    </w:p>
    <w:p w14:paraId="1D199D0F" w14:textId="77777777" w:rsidR="00BE2C93" w:rsidRDefault="00BE2C93" w:rsidP="00BE2C93">
      <w:pPr>
        <w:pStyle w:val="A0"/>
      </w:pPr>
      <w:r w:rsidRPr="00A303A8">
        <w:t>C.</w:t>
      </w:r>
      <w:r w:rsidRPr="00A303A8">
        <w:tab/>
        <w:t xml:space="preserve">No business shall be eligible to participate in the Specific Services </w:t>
      </w:r>
      <w:r w:rsidRPr="00FF10DC">
        <w:rPr>
          <w:sz w:val="16"/>
          <w:szCs w:val="16"/>
        </w:rPr>
        <w:t>(LOGO)</w:t>
      </w:r>
      <w:r w:rsidRPr="00A303A8">
        <w:t xml:space="preserve"> Sign program while advertising on an illegal outdoor advertising sign.</w:t>
      </w:r>
    </w:p>
    <w:p w14:paraId="7AAAF840" w14:textId="77777777" w:rsidR="00BE2C93" w:rsidRDefault="00BE2C93" w:rsidP="00BE2C93">
      <w:pPr>
        <w:pStyle w:val="A0"/>
      </w:pPr>
      <w:r w:rsidRPr="00A303A8">
        <w:t>D.</w:t>
      </w:r>
      <w:r w:rsidRPr="00A303A8">
        <w:tab/>
        <w:t xml:space="preserve">When one or more businesses at an interchange meeting the requirements of §107.A.2 agree to participate in the Specific Services </w:t>
      </w:r>
      <w:r w:rsidRPr="00FF10DC">
        <w:rPr>
          <w:sz w:val="16"/>
          <w:szCs w:val="16"/>
        </w:rPr>
        <w:t>(LOGO)</w:t>
      </w:r>
      <w:r w:rsidRPr="00A303A8">
        <w:t xml:space="preserve"> Sign program, the general motorist service sign at that interchange shall be removed. General services other than "</w:t>
      </w:r>
      <w:r w:rsidRPr="00FF10DC">
        <w:rPr>
          <w:sz w:val="16"/>
          <w:szCs w:val="16"/>
        </w:rPr>
        <w:t>FUEL</w:t>
      </w:r>
      <w:r w:rsidRPr="00A303A8">
        <w:t>," "</w:t>
      </w:r>
      <w:r w:rsidRPr="00FF10DC">
        <w:rPr>
          <w:sz w:val="16"/>
          <w:szCs w:val="16"/>
        </w:rPr>
        <w:t>FOOD</w:t>
      </w:r>
      <w:r w:rsidRPr="00A303A8">
        <w:t>," "</w:t>
      </w:r>
      <w:r w:rsidRPr="00FF10DC">
        <w:rPr>
          <w:sz w:val="16"/>
          <w:szCs w:val="16"/>
        </w:rPr>
        <w:t>LODGING</w:t>
      </w:r>
      <w:r w:rsidRPr="00A303A8">
        <w:t>," "</w:t>
      </w:r>
      <w:r w:rsidRPr="00FF10DC">
        <w:rPr>
          <w:sz w:val="16"/>
          <w:szCs w:val="16"/>
        </w:rPr>
        <w:t>CAMPING</w:t>
      </w:r>
      <w:r w:rsidRPr="00A303A8">
        <w:t>" and "</w:t>
      </w:r>
      <w:r w:rsidRPr="00FF10DC">
        <w:rPr>
          <w:sz w:val="16"/>
          <w:szCs w:val="16"/>
        </w:rPr>
        <w:t>ATTRACTIONS</w:t>
      </w:r>
      <w:r w:rsidRPr="00A303A8">
        <w:t>" shall be signed for using an independently mounted symbolic service sign.</w:t>
      </w:r>
    </w:p>
    <w:p w14:paraId="0C02AB1C" w14:textId="77777777" w:rsidR="00BE2C93" w:rsidRPr="00A303A8" w:rsidRDefault="00BE2C93" w:rsidP="00BE2C93">
      <w:pPr>
        <w:pStyle w:val="AuthorityNote"/>
      </w:pPr>
      <w:r w:rsidRPr="00A303A8">
        <w:t>AUTHORITY NOTE:</w:t>
      </w:r>
      <w:r w:rsidRPr="00A303A8">
        <w:tab/>
        <w:t>Promulgated in accordance with R.S. 48:274.1.</w:t>
      </w:r>
    </w:p>
    <w:p w14:paraId="5D6B0E63" w14:textId="77777777" w:rsidR="00BE2C93" w:rsidRDefault="00BE2C93" w:rsidP="00BE2C93">
      <w:pPr>
        <w:pStyle w:val="HistoricalNote"/>
      </w:pPr>
      <w:r w:rsidRPr="00A303A8">
        <w:t>HISTORICAL NOTE:</w:t>
      </w:r>
      <w:r w:rsidRPr="00A303A8">
        <w:tab/>
        <w:t>Promulgated by the Department of Transportation and Development, Office of Highways, LR 11:782 (August 1985), amended LR 18:786 (July 1992), LR 19:354 (March 1993), LR 22:227 (March 1996), amended by the Department of Transportation and Development, Office of Operations LR 52:</w:t>
      </w:r>
    </w:p>
    <w:p w14:paraId="6F13D529" w14:textId="77777777" w:rsidR="00BE2C93" w:rsidRPr="00A303A8" w:rsidRDefault="00BE2C93" w:rsidP="00BE2C93">
      <w:pPr>
        <w:pStyle w:val="Section"/>
      </w:pPr>
      <w:bookmarkStart w:id="617" w:name="_Toc180825141"/>
      <w:bookmarkStart w:id="618" w:name="_Toc192580544"/>
      <w:r w:rsidRPr="00A303A8">
        <w:t>§112.</w:t>
      </w:r>
      <w:r w:rsidRPr="00A303A8">
        <w:tab/>
        <w:t>Unique Traffic Generators</w:t>
      </w:r>
      <w:bookmarkEnd w:id="617"/>
      <w:bookmarkEnd w:id="618"/>
    </w:p>
    <w:p w14:paraId="66E586FE" w14:textId="77777777" w:rsidR="00BE2C93" w:rsidRDefault="00BE2C93" w:rsidP="00BE2C93">
      <w:pPr>
        <w:pStyle w:val="A0"/>
      </w:pPr>
      <w:r w:rsidRPr="00A303A8">
        <w:t>A.</w:t>
      </w:r>
      <w:r w:rsidRPr="00A303A8">
        <w:tab/>
        <w:t xml:space="preserve">The Chief Engineer may, within his discretion, make exceptions to the above rules and regulations for unique traffic generators which do not otherwise fit within the parameters of the existing rules for Specific Services Sign </w:t>
      </w:r>
      <w:r w:rsidRPr="00FF10DC">
        <w:rPr>
          <w:sz w:val="16"/>
          <w:szCs w:val="16"/>
        </w:rPr>
        <w:t>(LOGO)</w:t>
      </w:r>
      <w:r w:rsidRPr="00A303A8">
        <w:t>. This authority shall be exercised on a case-by-case basis.</w:t>
      </w:r>
    </w:p>
    <w:p w14:paraId="0E78BD48" w14:textId="77777777" w:rsidR="00BE2C93" w:rsidRPr="00A303A8" w:rsidRDefault="00BE2C93" w:rsidP="00BE2C93">
      <w:pPr>
        <w:pStyle w:val="AuthorityNote"/>
      </w:pPr>
      <w:r w:rsidRPr="00A303A8">
        <w:t>AUTHORITY NOTE:</w:t>
      </w:r>
      <w:r w:rsidRPr="00A303A8">
        <w:tab/>
        <w:t>Promulgated in accordance with R.S. 48:274.1. and R.S. 32:238(B).</w:t>
      </w:r>
    </w:p>
    <w:p w14:paraId="49022210" w14:textId="77777777" w:rsidR="00BE2C93" w:rsidRDefault="00BE2C93" w:rsidP="00BE2C93">
      <w:pPr>
        <w:pStyle w:val="HistoricalNote"/>
      </w:pPr>
      <w:r w:rsidRPr="00A303A8">
        <w:t>HISTORICAL NOTE:</w:t>
      </w:r>
      <w:r w:rsidRPr="00A303A8">
        <w:tab/>
        <w:t>Promulgated by the Department of Transportation and Development, Office of Highways, LR 26:2330 (October 2000), amended by the Department of Transportation and Development, Office of Operations LR 52:</w:t>
      </w:r>
    </w:p>
    <w:p w14:paraId="71E18E69" w14:textId="77777777" w:rsidR="00BE2C93" w:rsidRPr="00A303A8" w:rsidRDefault="00BE2C93" w:rsidP="00BE2C93">
      <w:pPr>
        <w:pStyle w:val="Section"/>
      </w:pPr>
      <w:bookmarkStart w:id="619" w:name="_Toc180825142"/>
      <w:bookmarkStart w:id="620" w:name="_Toc192580545"/>
      <w:r w:rsidRPr="00A303A8">
        <w:t>§113.</w:t>
      </w:r>
      <w:r w:rsidRPr="00A303A8">
        <w:tab/>
        <w:t>Fees and Agreements</w:t>
      </w:r>
      <w:bookmarkEnd w:id="619"/>
      <w:bookmarkEnd w:id="620"/>
    </w:p>
    <w:p w14:paraId="752140BC" w14:textId="77777777" w:rsidR="00BE2C93" w:rsidRDefault="00BE2C93" w:rsidP="00BE2C93">
      <w:pPr>
        <w:pStyle w:val="A0"/>
      </w:pPr>
      <w:r w:rsidRPr="00A303A8">
        <w:t>A.</w:t>
      </w:r>
      <w:r w:rsidRPr="00A303A8">
        <w:tab/>
        <w:t>The fees and renewal dates shall be established by the department. Notification will be given 30 days prior to changes in fees.</w:t>
      </w:r>
    </w:p>
    <w:p w14:paraId="17BD7066" w14:textId="77777777" w:rsidR="00BE2C93" w:rsidRDefault="00BE2C93" w:rsidP="00BE2C93">
      <w:pPr>
        <w:pStyle w:val="1"/>
      </w:pPr>
      <w:r w:rsidRPr="00A303A8">
        <w:t>1.</w:t>
      </w:r>
      <w:r w:rsidRPr="00A303A8">
        <w:tab/>
        <w:t>Businesses will be invoiced for renewal 30 days before the renewal date. The fee shall be remitted by check or money order payable to the Louisiana Department of Transportation and Development. Failure of a business to submit the renewal fee(s) by the annual renewal date shall be cause for removal and disposal of the business signs by the department. The initial fee shall be prorated by the department to the annual renewal date to cover the period beginning with the month following the installation of the business signs.</w:t>
      </w:r>
    </w:p>
    <w:p w14:paraId="598DB585" w14:textId="77777777" w:rsidR="00BE2C93" w:rsidRDefault="00BE2C93" w:rsidP="00BE2C93">
      <w:pPr>
        <w:pStyle w:val="1"/>
      </w:pPr>
      <w:r w:rsidRPr="00A303A8">
        <w:t>2.</w:t>
      </w:r>
      <w:r w:rsidRPr="00A303A8">
        <w:tab/>
        <w:t>When requested by a business, the department, at its convenience may perform additional services in connection with changes of the business sign. A service charge shall be assessed for each business sign changed, and any new or renovated business sign required for such purposes shall be provided by the applicant.</w:t>
      </w:r>
    </w:p>
    <w:p w14:paraId="2C799F8F" w14:textId="77777777" w:rsidR="00BE2C93" w:rsidRDefault="00BE2C93" w:rsidP="00BE2C93">
      <w:pPr>
        <w:pStyle w:val="1"/>
      </w:pPr>
      <w:r w:rsidRPr="00A303A8">
        <w:t>3.</w:t>
      </w:r>
      <w:r w:rsidRPr="00A303A8">
        <w:tab/>
        <w:t>The department shall not be responsible for damages to business signs caused by acts of vandalism, accidents, natural causes (including natural deterioration), etc., requiring repair or replacement. In such events the business shall provide a new or renovated business sign together with payment of a service charge fee per sign to the department to replace such damaged business sign(s).</w:t>
      </w:r>
    </w:p>
    <w:p w14:paraId="50EB0E89" w14:textId="77777777" w:rsidR="00BE2C93" w:rsidRDefault="00BE2C93" w:rsidP="00BE2C93">
      <w:pPr>
        <w:pStyle w:val="1"/>
      </w:pPr>
      <w:r w:rsidRPr="00A303A8">
        <w:t>4.</w:t>
      </w:r>
      <w:r w:rsidRPr="00A303A8">
        <w:tab/>
        <w:t>Individual businesses requesting placement of business signs on a specific information sign shall submit to the department a completed application form provided by the department.</w:t>
      </w:r>
    </w:p>
    <w:p w14:paraId="64997296" w14:textId="77777777" w:rsidR="00BE2C93" w:rsidRDefault="00BE2C93" w:rsidP="00BE2C93">
      <w:pPr>
        <w:pStyle w:val="1"/>
      </w:pPr>
      <w:r w:rsidRPr="00A303A8">
        <w:t>5.</w:t>
      </w:r>
      <w:r w:rsidRPr="00A303A8">
        <w:tab/>
        <w:t>Businesses must submit a layout of professional quality or other satisfactory evidence indicating design of the proposed business sign for approval by the department before the sign is fabricated.</w:t>
      </w:r>
    </w:p>
    <w:p w14:paraId="6DCDD602" w14:textId="77777777" w:rsidR="00BE2C93" w:rsidRDefault="00BE2C93" w:rsidP="00BE2C93">
      <w:pPr>
        <w:pStyle w:val="1"/>
      </w:pPr>
      <w:r w:rsidRPr="00A303A8">
        <w:t>6.</w:t>
      </w:r>
      <w:r w:rsidRPr="00A303A8">
        <w:tab/>
        <w:t>No business sign shall be displayed which, in the opinion of the department, does not conform to the department's standards, is unsightly, badly faded, or in a substantial state of dilapidation. The department shall remove, replace, or mask any such business signs as appropriate. Ordinary initial installation and maintenance service shall be performed by the department and removal shall be performed upon failure to pay any fee or for violation of any provision of these rules. The business (applicant) shall provide all business signs.</w:t>
      </w:r>
    </w:p>
    <w:p w14:paraId="0C97EBB0" w14:textId="77777777" w:rsidR="00BE2C93" w:rsidRDefault="00BE2C93" w:rsidP="00BE2C93">
      <w:pPr>
        <w:pStyle w:val="1"/>
      </w:pPr>
      <w:r w:rsidRPr="00A303A8">
        <w:t>7.</w:t>
      </w:r>
      <w:r w:rsidRPr="00A303A8">
        <w:tab/>
        <w:t xml:space="preserve">When a business sign is removed, it will be taken to the business during normal business hours. If the sign cannot be left with the business (closed, new owners, etc.), it will be taken to the district office of the district in which the business is located. The business will be notified of such removal and </w:t>
      </w:r>
      <w:r>
        <w:br w:type="page"/>
      </w:r>
    </w:p>
    <w:p w14:paraId="3B397436" w14:textId="77777777" w:rsidR="00BE2C93" w:rsidRDefault="00BE2C93" w:rsidP="00BE2C93">
      <w:pPr>
        <w:pStyle w:val="1"/>
        <w:ind w:firstLine="0"/>
      </w:pPr>
      <w:r w:rsidRPr="00A303A8">
        <w:lastRenderedPageBreak/>
        <w:t>given 30 days in which to retrieve their business sign(s). After 30 days the business sign will become the property of the department and will be disposed of as the department shall see fit.</w:t>
      </w:r>
    </w:p>
    <w:p w14:paraId="262C1B14" w14:textId="77777777" w:rsidR="00BE2C93" w:rsidRDefault="00BE2C93" w:rsidP="00BE2C93">
      <w:pPr>
        <w:pStyle w:val="1"/>
      </w:pPr>
      <w:r w:rsidRPr="00A303A8">
        <w:t>8.</w:t>
      </w:r>
      <w:r w:rsidRPr="00A303A8">
        <w:tab/>
        <w:t>Should a business qualify for business signs at two or more interchanges, the business sign will be installed at the nearest interchange. If the business wants signing at the other interchanges, it may be so signed provided it does not prevent another business from being signed. Should a business qualify for two or more services at one business location, it may do so provided the secondary business does not prevent another primary business from participating in the program. The primary business will be determined by the department.</w:t>
      </w:r>
    </w:p>
    <w:p w14:paraId="0517917B" w14:textId="77777777" w:rsidR="00BE2C93" w:rsidRDefault="00BE2C93" w:rsidP="00BE2C93">
      <w:pPr>
        <w:pStyle w:val="1"/>
      </w:pPr>
      <w:r w:rsidRPr="00A303A8">
        <w:t>9.</w:t>
      </w:r>
      <w:r w:rsidRPr="00A303A8">
        <w:tab/>
        <w:t>When it comes to the attention of the department that a participating business does not meet the minimum criteria, the business will be notified that it has a maximum of 30 days to correct any deficiencies or its signs will be removed. If the business later applies for reinstatement, this request shall be handled in the same manner as a request from a new applicant with a service charge per sign for reinstallation.</w:t>
      </w:r>
    </w:p>
    <w:p w14:paraId="7434CC89" w14:textId="77777777" w:rsidR="00BE2C93" w:rsidRDefault="00BE2C93" w:rsidP="00BE2C93">
      <w:pPr>
        <w:pStyle w:val="1"/>
      </w:pPr>
      <w:r w:rsidRPr="00A303A8">
        <w:t>10.</w:t>
      </w:r>
      <w:r w:rsidRPr="00A303A8">
        <w:tab/>
        <w:t>The department reserves the right to cover or remove any or all business signs in the conduct of its operation or whenever deemed to be in the best interest of the department or the traveling public without advance notice thereof. The department reserves the right to terminate this program or any portion thereof by furnishing the business written notice of such intent not less than 30 calendar days prior thereto.</w:t>
      </w:r>
    </w:p>
    <w:p w14:paraId="28978E18" w14:textId="77777777" w:rsidR="00BE2C93" w:rsidRPr="00A303A8" w:rsidRDefault="00BE2C93" w:rsidP="00BE2C93">
      <w:pPr>
        <w:pStyle w:val="AuthorityNote"/>
      </w:pPr>
      <w:r w:rsidRPr="00A303A8">
        <w:t>AUTHORITY NOTE:</w:t>
      </w:r>
      <w:r w:rsidRPr="00A303A8">
        <w:tab/>
        <w:t>Promulgated in accordance with R.S. 48:274.1.</w:t>
      </w:r>
    </w:p>
    <w:p w14:paraId="5932FEF7" w14:textId="77777777" w:rsidR="00BE2C93" w:rsidRDefault="00BE2C93" w:rsidP="00BE2C93">
      <w:pPr>
        <w:pStyle w:val="HistoricalNote"/>
      </w:pPr>
      <w:r w:rsidRPr="00A303A8">
        <w:t>HISTORICAL NOTE:</w:t>
      </w:r>
      <w:r w:rsidRPr="00A303A8">
        <w:tab/>
        <w:t>Promulgated by the Department of Transportation and Development, Office of Highways, LR 11:782 (August 1985), amended LR 18:784 (July 1992), LR 19:352 (March 1993), LR 22:227 (March 1996), amended by the Department of Transportation and Development, Office of Operations LR 52:</w:t>
      </w:r>
    </w:p>
    <w:p w14:paraId="146C382E" w14:textId="77777777" w:rsidR="00BE2C93" w:rsidRPr="00A303A8" w:rsidRDefault="00BE2C93" w:rsidP="00BE2C93">
      <w:pPr>
        <w:pStyle w:val="Section"/>
      </w:pPr>
      <w:bookmarkStart w:id="621" w:name="_Toc180825143"/>
      <w:bookmarkStart w:id="622" w:name="_Toc192580546"/>
      <w:r w:rsidRPr="00A303A8">
        <w:t>§115.</w:t>
      </w:r>
      <w:r w:rsidRPr="00A303A8">
        <w:tab/>
        <w:t>"RV Friendly" Program</w:t>
      </w:r>
      <w:bookmarkEnd w:id="621"/>
      <w:bookmarkEnd w:id="622"/>
    </w:p>
    <w:p w14:paraId="16B3E626" w14:textId="77777777" w:rsidR="00BE2C93" w:rsidRDefault="00BE2C93" w:rsidP="00BE2C93">
      <w:pPr>
        <w:pStyle w:val="A0"/>
      </w:pPr>
      <w:r w:rsidRPr="00A303A8">
        <w:t>A.</w:t>
      </w:r>
      <w:r w:rsidRPr="00A303A8">
        <w:tab/>
        <w:t>Purpose. The purpose of this rule is to establish policies for the installation of "RV Friendly" symbols on qualifying Specific Services (LOGO) Signs.</w:t>
      </w:r>
    </w:p>
    <w:p w14:paraId="0E910471" w14:textId="77777777" w:rsidR="00BE2C93" w:rsidRDefault="00BE2C93" w:rsidP="00BE2C93">
      <w:pPr>
        <w:pStyle w:val="A0"/>
      </w:pPr>
      <w:r w:rsidRPr="00A303A8">
        <w:t>B.</w:t>
      </w:r>
      <w:r w:rsidRPr="00A303A8">
        <w:tab/>
        <w:t xml:space="preserve">Criteria </w:t>
      </w:r>
    </w:p>
    <w:p w14:paraId="6C642536" w14:textId="77777777" w:rsidR="00BE2C93" w:rsidRPr="00A303A8" w:rsidRDefault="00BE2C93" w:rsidP="00BE2C93">
      <w:pPr>
        <w:pStyle w:val="1"/>
      </w:pPr>
      <w:r w:rsidRPr="00A303A8">
        <w:t>1.</w:t>
      </w:r>
      <w:r w:rsidRPr="00A303A8">
        <w:tab/>
        <w:t>Roadway and Parking Surfaces</w:t>
      </w:r>
    </w:p>
    <w:p w14:paraId="58F4715E" w14:textId="77777777" w:rsidR="00BE2C93" w:rsidRDefault="00BE2C93" w:rsidP="00BE2C93">
      <w:pPr>
        <w:pStyle w:val="a1"/>
      </w:pPr>
      <w:r w:rsidRPr="00A303A8">
        <w:t>a.</w:t>
      </w:r>
      <w:r w:rsidRPr="00A303A8">
        <w:tab/>
        <w:t>Roadways and parking lots must be all-weather hard surface. Road surface types can include concrete, asphalt, and aggregate such as gravel, limestone, and rap material.</w:t>
      </w:r>
    </w:p>
    <w:p w14:paraId="34ADFA97" w14:textId="77777777" w:rsidR="00BE2C93" w:rsidRDefault="00BE2C93" w:rsidP="00BE2C93">
      <w:pPr>
        <w:pStyle w:val="a1"/>
      </w:pPr>
      <w:r w:rsidRPr="00A303A8">
        <w:t>b.</w:t>
      </w:r>
      <w:r w:rsidRPr="00A303A8">
        <w:tab/>
        <w:t>Roadway shall be free of ruts and potholes.</w:t>
      </w:r>
    </w:p>
    <w:p w14:paraId="11734BB9" w14:textId="77777777" w:rsidR="00BE2C93" w:rsidRDefault="00BE2C93" w:rsidP="00BE2C93">
      <w:pPr>
        <w:pStyle w:val="a1"/>
      </w:pPr>
      <w:r w:rsidRPr="00A303A8">
        <w:t>c.</w:t>
      </w:r>
      <w:r w:rsidRPr="00A303A8">
        <w:tab/>
        <w:t>Lane widths shall be a minimum of 11 feet.</w:t>
      </w:r>
    </w:p>
    <w:p w14:paraId="0F2CBC05" w14:textId="77777777" w:rsidR="00BE2C93" w:rsidRDefault="00BE2C93" w:rsidP="00BE2C93">
      <w:pPr>
        <w:pStyle w:val="a1"/>
      </w:pPr>
      <w:r w:rsidRPr="00A303A8">
        <w:t>d.</w:t>
      </w:r>
      <w:r w:rsidRPr="00A303A8">
        <w:tab/>
        <w:t>A minimum turning radius of 35 feet shall be used on all connections and turns.</w:t>
      </w:r>
    </w:p>
    <w:p w14:paraId="4235CE0E" w14:textId="77777777" w:rsidR="00BE2C93" w:rsidRPr="00A303A8" w:rsidRDefault="00BE2C93" w:rsidP="00BE2C93">
      <w:pPr>
        <w:pStyle w:val="1"/>
      </w:pPr>
      <w:r w:rsidRPr="00A303A8">
        <w:t>2.</w:t>
      </w:r>
      <w:r w:rsidRPr="00A303A8">
        <w:tab/>
        <w:t>Parking Spaces</w:t>
      </w:r>
    </w:p>
    <w:p w14:paraId="252EB871" w14:textId="77777777" w:rsidR="00BE2C93" w:rsidRDefault="00BE2C93" w:rsidP="00BE2C93">
      <w:pPr>
        <w:pStyle w:val="a1"/>
      </w:pPr>
      <w:r w:rsidRPr="00A303A8">
        <w:t>a.</w:t>
      </w:r>
      <w:r w:rsidRPr="00A303A8">
        <w:tab/>
        <w:t>Facilities must have two or more spaces that are 12 feet wide and 65 feet long.</w:t>
      </w:r>
    </w:p>
    <w:p w14:paraId="0C669A3A" w14:textId="77777777" w:rsidR="00BE2C93" w:rsidRDefault="00BE2C93" w:rsidP="00BE2C93">
      <w:pPr>
        <w:pStyle w:val="a1"/>
      </w:pPr>
      <w:r w:rsidRPr="00A303A8">
        <w:t>b.</w:t>
      </w:r>
      <w:r w:rsidRPr="00A303A8">
        <w:tab/>
        <w:t>A turning radius of 35 feet is required at both ends to enter and exit the spaces.</w:t>
      </w:r>
    </w:p>
    <w:p w14:paraId="57374802" w14:textId="77777777" w:rsidR="00BE2C93" w:rsidRDefault="00BE2C93" w:rsidP="00BE2C93">
      <w:pPr>
        <w:pStyle w:val="a1"/>
      </w:pPr>
      <w:r w:rsidRPr="00A303A8">
        <w:t>c.</w:t>
      </w:r>
      <w:r w:rsidRPr="00A303A8">
        <w:tab/>
        <w:t>All designated parking spaces must be clearly marked with the "RV Friendly" logo.</w:t>
      </w:r>
    </w:p>
    <w:p w14:paraId="7ED2639E" w14:textId="77777777" w:rsidR="00BE2C93" w:rsidRDefault="00BE2C93" w:rsidP="00BE2C93">
      <w:pPr>
        <w:pStyle w:val="a1"/>
      </w:pPr>
      <w:r w:rsidRPr="00A303A8">
        <w:t>d.</w:t>
      </w:r>
      <w:r w:rsidRPr="00A303A8">
        <w:tab/>
        <w:t>Gas stations without restaurants are exempt from this requirement.</w:t>
      </w:r>
    </w:p>
    <w:p w14:paraId="68449E01" w14:textId="77777777" w:rsidR="00BE2C93" w:rsidRPr="00A303A8" w:rsidRDefault="00BE2C93" w:rsidP="00BE2C93">
      <w:pPr>
        <w:pStyle w:val="1"/>
      </w:pPr>
      <w:r w:rsidRPr="00A303A8">
        <w:t>3.</w:t>
      </w:r>
      <w:r w:rsidRPr="00A303A8">
        <w:tab/>
        <w:t>Vertical Clearance</w:t>
      </w:r>
    </w:p>
    <w:p w14:paraId="2B6E8513" w14:textId="77777777" w:rsidR="00BE2C93" w:rsidRDefault="00BE2C93" w:rsidP="00BE2C93">
      <w:pPr>
        <w:pStyle w:val="a1"/>
      </w:pPr>
      <w:r w:rsidRPr="00A303A8">
        <w:t>a.</w:t>
      </w:r>
      <w:r w:rsidRPr="00A303A8">
        <w:tab/>
        <w:t>Facility with canopies or roof overhangs must have 15-foot minimum clearance.</w:t>
      </w:r>
    </w:p>
    <w:p w14:paraId="49F3F548" w14:textId="77777777" w:rsidR="00BE2C93" w:rsidRDefault="00BE2C93" w:rsidP="00BE2C93">
      <w:pPr>
        <w:pStyle w:val="a1"/>
      </w:pPr>
      <w:r w:rsidRPr="00A303A8">
        <w:t>b.</w:t>
      </w:r>
      <w:r w:rsidRPr="00A303A8">
        <w:tab/>
        <w:t>Tree limbs and power lines must have a 15-foot minimum clearance.</w:t>
      </w:r>
    </w:p>
    <w:p w14:paraId="2F159AA8" w14:textId="77777777" w:rsidR="00BE2C93" w:rsidRPr="00A303A8" w:rsidRDefault="00BE2C93" w:rsidP="00BE2C93">
      <w:pPr>
        <w:pStyle w:val="1"/>
      </w:pPr>
      <w:r>
        <w:br w:type="column"/>
      </w:r>
      <w:r w:rsidRPr="00A303A8">
        <w:t>4.</w:t>
      </w:r>
      <w:r w:rsidRPr="00A303A8">
        <w:tab/>
        <w:t>Fueling Stations</w:t>
      </w:r>
    </w:p>
    <w:p w14:paraId="6ADAEE27" w14:textId="77777777" w:rsidR="00BE2C93" w:rsidRPr="00A303A8" w:rsidRDefault="00BE2C93" w:rsidP="00BE2C93">
      <w:pPr>
        <w:pStyle w:val="a1"/>
      </w:pPr>
      <w:r w:rsidRPr="00A303A8">
        <w:t>a.</w:t>
      </w:r>
      <w:r w:rsidRPr="00A303A8">
        <w:tab/>
        <w:t>Facilities selling diesel fuel to RVs must have at least one pump with non-commercial nozzle.</w:t>
      </w:r>
    </w:p>
    <w:p w14:paraId="6BEF472D" w14:textId="77777777" w:rsidR="00BE2C93" w:rsidRDefault="00BE2C93" w:rsidP="00BE2C93">
      <w:pPr>
        <w:pStyle w:val="a1"/>
      </w:pPr>
      <w:r w:rsidRPr="00A303A8">
        <w:t>b.</w:t>
      </w:r>
      <w:r w:rsidRPr="00A303A8">
        <w:tab/>
        <w:t>Fueling stations must have a turning radius of 35 feet at both ends to enter and exit the fuel islands.</w:t>
      </w:r>
    </w:p>
    <w:p w14:paraId="558A70AC" w14:textId="77777777" w:rsidR="00BE2C93" w:rsidRDefault="00BE2C93" w:rsidP="00BE2C93">
      <w:pPr>
        <w:pStyle w:val="a1"/>
      </w:pPr>
      <w:r w:rsidRPr="00A303A8">
        <w:t>c.</w:t>
      </w:r>
      <w:r w:rsidRPr="00A303A8">
        <w:tab/>
        <w:t>All designated fuel pumps must be clearly marked with the "RV Friendly" logo.</w:t>
      </w:r>
    </w:p>
    <w:p w14:paraId="3B1162E8" w14:textId="77777777" w:rsidR="00BE2C93" w:rsidRPr="00A303A8" w:rsidRDefault="00BE2C93" w:rsidP="00BE2C93">
      <w:pPr>
        <w:pStyle w:val="1"/>
      </w:pPr>
      <w:r w:rsidRPr="00A303A8">
        <w:t>5.</w:t>
      </w:r>
      <w:r w:rsidRPr="00A303A8">
        <w:tab/>
        <w:t>Campgrounds</w:t>
      </w:r>
    </w:p>
    <w:p w14:paraId="250C31C1" w14:textId="77777777" w:rsidR="00BE2C93" w:rsidRDefault="00BE2C93" w:rsidP="00BE2C93">
      <w:pPr>
        <w:pStyle w:val="a1"/>
      </w:pPr>
      <w:r w:rsidRPr="00A303A8">
        <w:t>a.</w:t>
      </w:r>
      <w:r w:rsidRPr="00A303A8">
        <w:tab/>
        <w:t>Campgrounds must have two or more camping spaces that are 18 feet wide and 50 feet long.</w:t>
      </w:r>
    </w:p>
    <w:p w14:paraId="5FDD79ED" w14:textId="77777777" w:rsidR="00BE2C93" w:rsidRDefault="00BE2C93" w:rsidP="00BE2C93">
      <w:pPr>
        <w:pStyle w:val="A0"/>
      </w:pPr>
      <w:r w:rsidRPr="00A303A8">
        <w:t>C.</w:t>
      </w:r>
      <w:r w:rsidRPr="00A303A8">
        <w:tab/>
        <w:t>"RV Friendly" Symbol</w:t>
      </w:r>
    </w:p>
    <w:p w14:paraId="4E9B5782" w14:textId="77777777" w:rsidR="00BE2C93" w:rsidRPr="00A303A8" w:rsidRDefault="00BE2C93" w:rsidP="00BE2C93">
      <w:pPr>
        <w:pStyle w:val="1"/>
      </w:pPr>
      <w:r w:rsidRPr="00A303A8">
        <w:t>1.</w:t>
      </w:r>
      <w:r w:rsidRPr="00A303A8">
        <w:tab/>
        <w:t>Description:</w:t>
      </w:r>
    </w:p>
    <w:p w14:paraId="3878EAF9" w14:textId="77777777" w:rsidR="00BE2C93" w:rsidRDefault="00BE2C93" w:rsidP="00BE2C93">
      <w:pPr>
        <w:pStyle w:val="a1"/>
      </w:pPr>
      <w:r w:rsidRPr="00A303A8">
        <w:t>a.</w:t>
      </w:r>
      <w:r w:rsidRPr="00A303A8">
        <w:tab/>
        <w:t xml:space="preserve">The "RV Friendly" marker shall be a bright yellow circle with a crescent smile under the letters "RV." The yellow background sheeting will be AASHTO Type III Sign Sheeting (High Intensity). The letters and crescent smile shall be approved non-reflective black. </w:t>
      </w:r>
    </w:p>
    <w:p w14:paraId="11DB16A5" w14:textId="77777777" w:rsidR="00BE2C93" w:rsidRPr="00A303A8" w:rsidRDefault="00BE2C93" w:rsidP="00BE2C93">
      <w:pPr>
        <w:pStyle w:val="a1"/>
      </w:pPr>
      <w:r w:rsidRPr="00A303A8">
        <w:t>b.</w:t>
      </w:r>
      <w:r w:rsidRPr="00A303A8">
        <w:tab/>
        <w:t>If necessary for mounting the sheeting may be attached to an aluminum circle.</w:t>
      </w:r>
    </w:p>
    <w:p w14:paraId="1D0076A9" w14:textId="77777777" w:rsidR="00BE2C93" w:rsidRPr="00A303A8" w:rsidRDefault="00BE2C93" w:rsidP="00BE2C93">
      <w:pPr>
        <w:pStyle w:val="1"/>
      </w:pPr>
      <w:r w:rsidRPr="00A303A8">
        <w:t>2.</w:t>
      </w:r>
      <w:r w:rsidRPr="00A303A8">
        <w:tab/>
        <w:t>Dimensions</w:t>
      </w:r>
    </w:p>
    <w:p w14:paraId="35D4E625" w14:textId="77777777" w:rsidR="00BE2C93" w:rsidRDefault="00BE2C93" w:rsidP="00BE2C93">
      <w:pPr>
        <w:pStyle w:val="a1"/>
      </w:pPr>
      <w:r w:rsidRPr="00A303A8">
        <w:t>a.</w:t>
      </w:r>
      <w:r w:rsidRPr="00A303A8">
        <w:tab/>
        <w:t>For mainline installations, the symbol shall have a 12-inch diameter yellow circle with 5 1/2-inch black block letters.</w:t>
      </w:r>
    </w:p>
    <w:p w14:paraId="438DEE7C" w14:textId="77777777" w:rsidR="00BE2C93" w:rsidRDefault="00BE2C93" w:rsidP="00BE2C93">
      <w:pPr>
        <w:pStyle w:val="a1"/>
      </w:pPr>
      <w:r w:rsidRPr="00A303A8">
        <w:t>b.</w:t>
      </w:r>
      <w:r w:rsidRPr="00A303A8">
        <w:tab/>
        <w:t>For ramp and trailblazer installations the symbol shall be a 6-inch diameter yellow circle with 2 3/4-inch black block letters and a crescent smile.</w:t>
      </w:r>
    </w:p>
    <w:p w14:paraId="3702EB1B" w14:textId="77777777" w:rsidR="00BE2C93" w:rsidRPr="00A303A8" w:rsidRDefault="00BE2C93" w:rsidP="00BE2C93">
      <w:pPr>
        <w:pStyle w:val="1"/>
      </w:pPr>
      <w:r w:rsidRPr="00A303A8">
        <w:t>3.</w:t>
      </w:r>
      <w:r w:rsidRPr="00A303A8">
        <w:tab/>
        <w:t>Attachment and Placement</w:t>
      </w:r>
    </w:p>
    <w:p w14:paraId="06023F68" w14:textId="77777777" w:rsidR="00BE2C93" w:rsidRDefault="00BE2C93" w:rsidP="00BE2C93">
      <w:pPr>
        <w:pStyle w:val="a1"/>
      </w:pPr>
      <w:r w:rsidRPr="00A303A8">
        <w:t>a.</w:t>
      </w:r>
      <w:r w:rsidRPr="00A303A8">
        <w:tab/>
        <w:t>The symbol shall be located within the business logo panel. On new signs it shall be designed and fabricated as part of the logo panel.</w:t>
      </w:r>
    </w:p>
    <w:p w14:paraId="1F472F08" w14:textId="77777777" w:rsidR="00BE2C93" w:rsidRDefault="00BE2C93" w:rsidP="00BE2C93">
      <w:pPr>
        <w:pStyle w:val="a1"/>
      </w:pPr>
      <w:r w:rsidRPr="00A303A8">
        <w:t>b.</w:t>
      </w:r>
      <w:r w:rsidRPr="00A303A8">
        <w:tab/>
        <w:t>On existing logo panels, the symbol sheeting may be directly applied to the sheeting of the logo panel or it may be attached to an aluminum circle that can then be attached to the logo panel with approved fasteners.</w:t>
      </w:r>
    </w:p>
    <w:p w14:paraId="08E40CDE" w14:textId="77777777" w:rsidR="00BE2C93" w:rsidRDefault="00BE2C93" w:rsidP="00BE2C93">
      <w:pPr>
        <w:pStyle w:val="a1"/>
      </w:pPr>
      <w:r w:rsidRPr="00A303A8">
        <w:t>c.</w:t>
      </w:r>
      <w:r w:rsidRPr="00A303A8">
        <w:tab/>
        <w:t>On existing logo panels, the placement location of the symbol will be determined by the department. If placement of the symbol is not possible because of a lack of space between existing legends, the business will not be allowed to participate in the program until new logo panels that are designed and fabricated with the symbol are supplied to the department.</w:t>
      </w:r>
    </w:p>
    <w:p w14:paraId="2FCE54A6" w14:textId="77777777" w:rsidR="00BE2C93" w:rsidRDefault="00BE2C93" w:rsidP="00BE2C93">
      <w:pPr>
        <w:pStyle w:val="A0"/>
      </w:pPr>
      <w:r w:rsidRPr="00A303A8">
        <w:t>D.</w:t>
      </w:r>
      <w:r w:rsidRPr="00A303A8">
        <w:tab/>
        <w:t>Administration</w:t>
      </w:r>
    </w:p>
    <w:p w14:paraId="19924065" w14:textId="77777777" w:rsidR="00BE2C93" w:rsidRPr="00A303A8" w:rsidRDefault="00BE2C93" w:rsidP="00BE2C93">
      <w:pPr>
        <w:pStyle w:val="1"/>
      </w:pPr>
      <w:r w:rsidRPr="00A303A8">
        <w:t>1.</w:t>
      </w:r>
      <w:r w:rsidRPr="00A303A8">
        <w:tab/>
        <w:t>Application</w:t>
      </w:r>
    </w:p>
    <w:p w14:paraId="1ABD1F3C" w14:textId="77777777" w:rsidR="00BE2C93" w:rsidRDefault="00BE2C93" w:rsidP="00BE2C93">
      <w:pPr>
        <w:pStyle w:val="a1"/>
      </w:pPr>
      <w:r w:rsidRPr="00A303A8">
        <w:t>a.</w:t>
      </w:r>
      <w:r w:rsidRPr="00A303A8">
        <w:tab/>
        <w:t>Facilities that already participate in the LOGO program will submit an "RV Friendly" application form to the department.</w:t>
      </w:r>
    </w:p>
    <w:p w14:paraId="646411A5" w14:textId="77777777" w:rsidR="00BE2C93" w:rsidRDefault="00BE2C93" w:rsidP="00BE2C93">
      <w:pPr>
        <w:pStyle w:val="a1"/>
      </w:pPr>
      <w:r w:rsidRPr="00A303A8">
        <w:t>b.</w:t>
      </w:r>
      <w:r w:rsidRPr="00A303A8">
        <w:tab/>
        <w:t>Facilities that do not belong to the LOGO program will submit a LOGO application as well as an "RV Friendly" application.</w:t>
      </w:r>
    </w:p>
    <w:p w14:paraId="6E05C067" w14:textId="77777777" w:rsidR="00BE2C93" w:rsidRDefault="00BE2C93" w:rsidP="00BE2C93">
      <w:pPr>
        <w:pStyle w:val="a1"/>
      </w:pPr>
      <w:r w:rsidRPr="00A303A8">
        <w:t>c.</w:t>
      </w:r>
      <w:r w:rsidRPr="00A303A8">
        <w:tab/>
        <w:t>The facility may be inspected by the department to assure that the facility meets the "RV Friendly" qualifying criteria.</w:t>
      </w:r>
    </w:p>
    <w:p w14:paraId="6DB32AF9" w14:textId="77777777" w:rsidR="00BE2C93" w:rsidRDefault="00BE2C93" w:rsidP="00BE2C93">
      <w:pPr>
        <w:pStyle w:val="a1"/>
      </w:pPr>
      <w:r w:rsidRPr="00A303A8">
        <w:t>d.</w:t>
      </w:r>
      <w:r w:rsidRPr="00A303A8">
        <w:tab/>
        <w:t>Facilities that have qualified for "RV Friendly" signs, but at a later date no longer meet the criteria listed in Subsection C above will be removed from the "RV Friendly" program and will be required to cover the "RV Friendly" symbols with their business signs.</w:t>
      </w:r>
    </w:p>
    <w:p w14:paraId="0D848088" w14:textId="77777777" w:rsidR="00BE2C93" w:rsidRPr="00A303A8" w:rsidRDefault="00BE2C93" w:rsidP="00BE2C93">
      <w:pPr>
        <w:pStyle w:val="1"/>
      </w:pPr>
      <w:r w:rsidRPr="00A303A8">
        <w:t>2.</w:t>
      </w:r>
      <w:r w:rsidRPr="00A303A8">
        <w:tab/>
        <w:t>Fees and Special Requirements</w:t>
      </w:r>
    </w:p>
    <w:p w14:paraId="2F438E71" w14:textId="77777777" w:rsidR="00BE2C93" w:rsidRDefault="00BE2C93" w:rsidP="00BE2C93">
      <w:pPr>
        <w:pStyle w:val="a1"/>
      </w:pPr>
      <w:r w:rsidRPr="00A303A8">
        <w:t>a.</w:t>
      </w:r>
      <w:r w:rsidRPr="00A303A8">
        <w:tab/>
        <w:t>For a business to participate in the "RV Friendly" program, all of its logo panels must be fabricated or modified to include the "RV Friendly" symbol.</w:t>
      </w:r>
    </w:p>
    <w:p w14:paraId="4DBC3EE5" w14:textId="77777777" w:rsidR="00BE2C93" w:rsidRDefault="00BE2C93" w:rsidP="00BE2C93">
      <w:pPr>
        <w:pStyle w:val="a1"/>
      </w:pPr>
      <w:r w:rsidRPr="00A303A8">
        <w:lastRenderedPageBreak/>
        <w:t>b.</w:t>
      </w:r>
      <w:r w:rsidRPr="00A303A8">
        <w:tab/>
        <w:t>No additional fees will be charged to new facilities that include the "RV Friendly" symbol in their business logo panels.</w:t>
      </w:r>
    </w:p>
    <w:p w14:paraId="49C5B9B9" w14:textId="77777777" w:rsidR="00BE2C93" w:rsidRDefault="00BE2C93" w:rsidP="00BE2C93">
      <w:pPr>
        <w:pStyle w:val="a1"/>
      </w:pPr>
      <w:r w:rsidRPr="00A303A8">
        <w:t>c.</w:t>
      </w:r>
      <w:r w:rsidRPr="00A303A8">
        <w:tab/>
        <w:t>Facilities that already participate in the Logo program will be charged a one-time processing, material, and installation fee of $25 for each "RV Friendly" symbol.</w:t>
      </w:r>
    </w:p>
    <w:p w14:paraId="4172C294" w14:textId="77777777" w:rsidR="00BE2C93" w:rsidRDefault="00BE2C93" w:rsidP="00BE2C93">
      <w:pPr>
        <w:pStyle w:val="a1"/>
      </w:pPr>
      <w:r w:rsidRPr="00A303A8">
        <w:t>d.</w:t>
      </w:r>
      <w:r w:rsidRPr="00A303A8">
        <w:tab/>
        <w:t>Facilities that have qualified for "RV Friendly" signs, but at a later date no longer meet the criteria listed in Subsection C above will be removed from the "RV Friendly" program, must have their business signs cover the "RV Friendly" symbols and shall be charged $25 for each symbol that must be covered.</w:t>
      </w:r>
    </w:p>
    <w:p w14:paraId="6A9F6F78" w14:textId="77777777" w:rsidR="00BE2C93" w:rsidRPr="00A303A8" w:rsidRDefault="00BE2C93" w:rsidP="00BE2C93">
      <w:pPr>
        <w:pStyle w:val="AuthorityNote"/>
      </w:pPr>
      <w:r w:rsidRPr="00A303A8">
        <w:t>AUTHORITY NOTE:</w:t>
      </w:r>
      <w:r w:rsidRPr="00A303A8">
        <w:tab/>
        <w:t>Promulgated in accordance with R.S. 48:274.1(B)(2).</w:t>
      </w:r>
    </w:p>
    <w:p w14:paraId="01844848" w14:textId="77777777" w:rsidR="00BE2C93" w:rsidRDefault="00BE2C93" w:rsidP="00BE2C93">
      <w:pPr>
        <w:pStyle w:val="HistoricalNote"/>
      </w:pPr>
      <w:r w:rsidRPr="00A303A8">
        <w:t>HISTORICAL NOTE:</w:t>
      </w:r>
      <w:r w:rsidRPr="00A303A8">
        <w:tab/>
        <w:t>Promulgated by the Department of Transportation and Development, Office of Highways/Engineering, LR 31:2266 (September 2005), amended LR 35:271 (February 2009), amended by the Department of Transportation and Development, Office of Operations LR 52:</w:t>
      </w:r>
    </w:p>
    <w:p w14:paraId="4AD5A508" w14:textId="77777777" w:rsidR="00BE2C93" w:rsidRDefault="00BE2C93" w:rsidP="00BE2C93">
      <w:pPr>
        <w:pStyle w:val="RegCodeTitle"/>
      </w:pPr>
      <w:r w:rsidRPr="00A303A8">
        <w:t>Family Impact Statement</w:t>
      </w:r>
    </w:p>
    <w:p w14:paraId="01290A90" w14:textId="77777777" w:rsidR="00BE2C93" w:rsidRPr="00A303A8" w:rsidRDefault="00BE2C93" w:rsidP="00BE2C93">
      <w:pPr>
        <w:pStyle w:val="A0"/>
      </w:pPr>
      <w:r w:rsidRPr="00A303A8">
        <w:t>In compliance with Act 1183 of the 1999 Regular Session of the Louisiana Legislature the impact of this proposed amendment on the family has been considered.</w:t>
      </w:r>
      <w:r>
        <w:t xml:space="preserve"> </w:t>
      </w:r>
      <w:r w:rsidRPr="00A303A8">
        <w:t>The proposed amendments are not anticipated to have any foreseeable impact on any family as defined by R.S. 49:972(D) or on family formation, stability, and autonomy.</w:t>
      </w:r>
      <w:r>
        <w:t xml:space="preserve"> </w:t>
      </w:r>
      <w:r w:rsidRPr="00A303A8">
        <w:t>Specifically, the implementation of the proposed amendments will have no known or foreseeable effect on:</w:t>
      </w:r>
    </w:p>
    <w:p w14:paraId="1E86EF69" w14:textId="77777777" w:rsidR="00BE2C93" w:rsidRPr="00A303A8" w:rsidRDefault="00BE2C93" w:rsidP="00BE2C93">
      <w:pPr>
        <w:pStyle w:val="1"/>
      </w:pPr>
      <w:r w:rsidRPr="00A303A8">
        <w:t>1.</w:t>
      </w:r>
      <w:r w:rsidRPr="00A303A8">
        <w:tab/>
        <w:t>the stability of the family.</w:t>
      </w:r>
    </w:p>
    <w:p w14:paraId="399B525B" w14:textId="77777777" w:rsidR="00BE2C93" w:rsidRPr="00A303A8" w:rsidRDefault="00BE2C93" w:rsidP="00BE2C93">
      <w:pPr>
        <w:pStyle w:val="1"/>
      </w:pPr>
      <w:r w:rsidRPr="00A303A8">
        <w:t>2.</w:t>
      </w:r>
      <w:r w:rsidRPr="00A303A8">
        <w:tab/>
        <w:t>the authority and rights of parents regarding the education and supervision of their children.</w:t>
      </w:r>
    </w:p>
    <w:p w14:paraId="16B34FC8" w14:textId="77777777" w:rsidR="00BE2C93" w:rsidRPr="00A303A8" w:rsidRDefault="00BE2C93" w:rsidP="00BE2C93">
      <w:pPr>
        <w:pStyle w:val="1"/>
      </w:pPr>
      <w:r w:rsidRPr="00A303A8">
        <w:t>3.</w:t>
      </w:r>
      <w:r w:rsidRPr="00A303A8">
        <w:tab/>
        <w:t>the functioning of the family.</w:t>
      </w:r>
    </w:p>
    <w:p w14:paraId="780857DC" w14:textId="77777777" w:rsidR="00BE2C93" w:rsidRPr="00A303A8" w:rsidRDefault="00BE2C93" w:rsidP="00BE2C93">
      <w:pPr>
        <w:pStyle w:val="1"/>
      </w:pPr>
      <w:r w:rsidRPr="00A303A8">
        <w:t>4.</w:t>
      </w:r>
      <w:r w:rsidRPr="00A303A8">
        <w:tab/>
        <w:t>family earnings and family budget.</w:t>
      </w:r>
    </w:p>
    <w:p w14:paraId="731F9991" w14:textId="77777777" w:rsidR="00BE2C93" w:rsidRPr="00A303A8" w:rsidRDefault="00BE2C93" w:rsidP="00BE2C93">
      <w:pPr>
        <w:pStyle w:val="1"/>
      </w:pPr>
      <w:r w:rsidRPr="00A303A8">
        <w:t>5.</w:t>
      </w:r>
      <w:r w:rsidRPr="00A303A8">
        <w:tab/>
        <w:t>the behavior and personal responsibility of children.</w:t>
      </w:r>
    </w:p>
    <w:p w14:paraId="1E533941" w14:textId="77777777" w:rsidR="00BE2C93" w:rsidRDefault="00BE2C93" w:rsidP="00BE2C93">
      <w:pPr>
        <w:pStyle w:val="1"/>
      </w:pPr>
      <w:r w:rsidRPr="00A303A8">
        <w:t>6.</w:t>
      </w:r>
      <w:r w:rsidRPr="00A303A8">
        <w:tab/>
        <w:t>the ability of the family or local government to perform his function.</w:t>
      </w:r>
    </w:p>
    <w:p w14:paraId="79C8238A" w14:textId="77777777" w:rsidR="00BE2C93" w:rsidRDefault="00BE2C93" w:rsidP="00BE2C93">
      <w:pPr>
        <w:pStyle w:val="RegCodeTitle"/>
      </w:pPr>
      <w:r w:rsidRPr="00A303A8">
        <w:t>Poverty Impact Statement</w:t>
      </w:r>
    </w:p>
    <w:p w14:paraId="0E08566E" w14:textId="77777777" w:rsidR="00BE2C93" w:rsidRPr="00A303A8" w:rsidRDefault="00BE2C93" w:rsidP="00BE2C93">
      <w:pPr>
        <w:pStyle w:val="A0"/>
      </w:pPr>
      <w:r w:rsidRPr="00A303A8">
        <w:t>In compliance with Act 854 of the 2012 Regular Session of the Louisiana Legislature, the poverty impact of this proposed Rule has been considered.</w:t>
      </w:r>
      <w:r>
        <w:t xml:space="preserve"> </w:t>
      </w:r>
      <w:r w:rsidRPr="00A303A8">
        <w:t xml:space="preserve">It is anticipated that these proposed </w:t>
      </w:r>
      <w:r>
        <w:t>R</w:t>
      </w:r>
      <w:r w:rsidRPr="00A303A8">
        <w:t>ule changes will have no impact on child, individual, or family poverty in relation to individual or community asset development as described in R.S. 49:973.</w:t>
      </w:r>
    </w:p>
    <w:p w14:paraId="70E85FA6" w14:textId="77777777" w:rsidR="00BE2C93" w:rsidRPr="00A303A8" w:rsidRDefault="00BE2C93" w:rsidP="00BE2C93">
      <w:pPr>
        <w:pStyle w:val="A0"/>
      </w:pPr>
      <w:r w:rsidRPr="00A303A8">
        <w:t>Specifically,</w:t>
      </w:r>
    </w:p>
    <w:p w14:paraId="1DAA4B28" w14:textId="77777777" w:rsidR="00BE2C93" w:rsidRPr="00A303A8" w:rsidRDefault="00BE2C93" w:rsidP="00BE2C93">
      <w:pPr>
        <w:pStyle w:val="1"/>
      </w:pPr>
      <w:r w:rsidRPr="00A303A8">
        <w:t>1.</w:t>
      </w:r>
      <w:r w:rsidRPr="00A303A8">
        <w:tab/>
        <w:t>The amendment of these rules will have no known or foreseeable adverse effect on household income, assets, and financial security.</w:t>
      </w:r>
      <w:r>
        <w:t xml:space="preserve"> </w:t>
      </w:r>
    </w:p>
    <w:p w14:paraId="29120E15" w14:textId="77777777" w:rsidR="00BE2C93" w:rsidRPr="00A303A8" w:rsidRDefault="00BE2C93" w:rsidP="00BE2C93">
      <w:pPr>
        <w:pStyle w:val="1"/>
      </w:pPr>
      <w:r w:rsidRPr="00A303A8">
        <w:t>2.</w:t>
      </w:r>
      <w:r w:rsidRPr="00A303A8">
        <w:tab/>
        <w:t>The amendment of these rules will have no known or foreseeable adverse effect on early childhood development and preschool through postsecondary education development.</w:t>
      </w:r>
      <w:r>
        <w:t xml:space="preserve"> </w:t>
      </w:r>
    </w:p>
    <w:p w14:paraId="34B2F939" w14:textId="77777777" w:rsidR="00BE2C93" w:rsidRPr="00A303A8" w:rsidRDefault="00BE2C93" w:rsidP="00BE2C93">
      <w:pPr>
        <w:pStyle w:val="1"/>
      </w:pPr>
      <w:r w:rsidRPr="00A303A8">
        <w:t>3.</w:t>
      </w:r>
      <w:r w:rsidRPr="00A303A8">
        <w:tab/>
        <w:t>the amendment of these rules will have no known or foreseeable adverse effect on employment and workforce development.</w:t>
      </w:r>
      <w:r>
        <w:t xml:space="preserve"> </w:t>
      </w:r>
    </w:p>
    <w:p w14:paraId="510FBF05" w14:textId="77777777" w:rsidR="00BE2C93" w:rsidRPr="00A303A8" w:rsidRDefault="00BE2C93" w:rsidP="00BE2C93">
      <w:pPr>
        <w:pStyle w:val="1"/>
      </w:pPr>
      <w:r w:rsidRPr="00A303A8">
        <w:t>4.</w:t>
      </w:r>
      <w:r w:rsidRPr="00A303A8">
        <w:tab/>
        <w:t>the amendment of these rules will have no known or foreseeable effect on taxes and tax credits.</w:t>
      </w:r>
    </w:p>
    <w:p w14:paraId="64200F50" w14:textId="77777777" w:rsidR="00BE2C93" w:rsidRDefault="00BE2C93" w:rsidP="00BE2C93">
      <w:pPr>
        <w:pStyle w:val="1"/>
      </w:pPr>
      <w:r w:rsidRPr="00A303A8">
        <w:t>5.</w:t>
      </w:r>
      <w:r w:rsidRPr="00A303A8">
        <w:tab/>
        <w:t>the amendment of these rules will have no known or foreseeable effect on child and dependent care, housing, health care, nutrition, transportation, and utilities assistance.</w:t>
      </w:r>
    </w:p>
    <w:p w14:paraId="3CF84A80" w14:textId="77777777" w:rsidR="00BE2C93" w:rsidRDefault="00BE2C93" w:rsidP="00BE2C93">
      <w:pPr>
        <w:pStyle w:val="RegCodeTitle"/>
      </w:pPr>
      <w:r w:rsidRPr="00A303A8">
        <w:t>Small Business Analysis</w:t>
      </w:r>
    </w:p>
    <w:p w14:paraId="1C4EF38F" w14:textId="77777777" w:rsidR="00BE2C93" w:rsidRDefault="00BE2C93" w:rsidP="00BE2C93">
      <w:pPr>
        <w:pStyle w:val="A0"/>
      </w:pPr>
      <w:r w:rsidRPr="00A303A8">
        <w:t>The impact of the amendment of these rules on small businesses, as defined in the Regulatory Flexibility Act, has been considered.</w:t>
      </w:r>
      <w:r>
        <w:t xml:space="preserve"> </w:t>
      </w:r>
      <w:r w:rsidRPr="00A303A8">
        <w:t xml:space="preserve">The proposed amendment of these rules is not expected to have a significant adverse impact on small </w:t>
      </w:r>
      <w:r w:rsidRPr="00A303A8">
        <w:t>businesses. The department, consistent with health, safety, environmental, and economic welfare factors, has considered and, where possible, utilized regulatory methods in amending these rules that will accomplish the objectives of the proposed statutes while minimizing the adverse impact of the rules on small businesses.</w:t>
      </w:r>
    </w:p>
    <w:p w14:paraId="1BE26D5F" w14:textId="77777777" w:rsidR="00BE2C93" w:rsidRDefault="00BE2C93" w:rsidP="00BE2C93">
      <w:pPr>
        <w:pStyle w:val="RegCodeTitle"/>
      </w:pPr>
      <w:r w:rsidRPr="00A303A8">
        <w:t>Provider Impact Statement</w:t>
      </w:r>
    </w:p>
    <w:p w14:paraId="588AA6BC" w14:textId="77777777" w:rsidR="00BE2C93" w:rsidRPr="00A303A8" w:rsidRDefault="00BE2C93" w:rsidP="00BE2C93">
      <w:pPr>
        <w:pStyle w:val="A0"/>
      </w:pPr>
      <w:r w:rsidRPr="00A303A8">
        <w:t xml:space="preserve">The amendment of these rules is not anticipated to have any known or foreseeable impact on a provider as defined by House Concurrent Resolution No. 170 of the 2014 Regular Session of the Louisiana State Legislature. </w:t>
      </w:r>
    </w:p>
    <w:p w14:paraId="5A2B503D" w14:textId="77777777" w:rsidR="00BE2C93" w:rsidRPr="00A303A8" w:rsidRDefault="00BE2C93" w:rsidP="00BE2C93">
      <w:pPr>
        <w:pStyle w:val="A0"/>
      </w:pPr>
      <w:r w:rsidRPr="00A303A8">
        <w:t>Specifically:</w:t>
      </w:r>
    </w:p>
    <w:p w14:paraId="4AB21B1C" w14:textId="77777777" w:rsidR="00BE2C93" w:rsidRPr="00A303A8" w:rsidRDefault="00BE2C93" w:rsidP="00BE2C93">
      <w:pPr>
        <w:pStyle w:val="1"/>
      </w:pPr>
      <w:r w:rsidRPr="00A303A8">
        <w:t>1.</w:t>
      </w:r>
      <w:r w:rsidRPr="00A303A8">
        <w:tab/>
        <w:t>the amendment of these rules does not have any known or foreseeable impact on the staffing level requirements or qualifications required to provide the same level of service.</w:t>
      </w:r>
    </w:p>
    <w:p w14:paraId="2DC6F10B" w14:textId="77777777" w:rsidR="00BE2C93" w:rsidRPr="00A303A8" w:rsidRDefault="00BE2C93" w:rsidP="00BE2C93">
      <w:pPr>
        <w:pStyle w:val="1"/>
      </w:pPr>
      <w:r w:rsidRPr="00A303A8">
        <w:t>2.</w:t>
      </w:r>
      <w:r w:rsidRPr="00A303A8">
        <w:tab/>
        <w:t>the amendment of these rules does not have any known or foreseeable impact on the total direct and indirect effect on the cost to a provider to provide the same levels of service.</w:t>
      </w:r>
    </w:p>
    <w:p w14:paraId="4419EDBD" w14:textId="77777777" w:rsidR="00BE2C93" w:rsidRPr="00A303A8" w:rsidRDefault="00BE2C93" w:rsidP="00BE2C93">
      <w:pPr>
        <w:pStyle w:val="1"/>
      </w:pPr>
      <w:r w:rsidRPr="00A303A8">
        <w:t>3.</w:t>
      </w:r>
      <w:r w:rsidRPr="00A303A8">
        <w:tab/>
        <w:t>the amendment of these rules does not have any known or foreseeable impact on the overall effect on the ability of a provider to provide the same level of service.</w:t>
      </w:r>
    </w:p>
    <w:p w14:paraId="31C25516" w14:textId="77777777" w:rsidR="00BE2C93" w:rsidRPr="00A303A8" w:rsidRDefault="00BE2C93" w:rsidP="00BE2C93">
      <w:pPr>
        <w:pStyle w:val="RegCodeTitle"/>
      </w:pPr>
      <w:r w:rsidRPr="00A303A8">
        <w:t>Public Comments</w:t>
      </w:r>
    </w:p>
    <w:p w14:paraId="0746F647" w14:textId="77777777" w:rsidR="00BE2C93" w:rsidRPr="00A303A8" w:rsidRDefault="00BE2C93" w:rsidP="00BE2C93">
      <w:pPr>
        <w:pStyle w:val="A0"/>
      </w:pPr>
      <w:r w:rsidRPr="00A303A8">
        <w:t>Interested persons may submit written comments to Andrew Barry, General Counsel, Department of Transportation and Development, Office of General Counsel, P.O. Box 94245, Baton Rouge, Louisiana 70804-9245. Mr. Barry is responsible for responding to inquiries regarding this proposed Rule. The deadline for submitting written comments is at 4:30 p.m. on July 17, 2026.</w:t>
      </w:r>
    </w:p>
    <w:p w14:paraId="4862A7A2" w14:textId="77777777" w:rsidR="00BE2C93" w:rsidRPr="00A303A8" w:rsidRDefault="00BE2C93" w:rsidP="00BE2C93">
      <w:pPr>
        <w:pStyle w:val="RegCodeTitle"/>
      </w:pPr>
      <w:r w:rsidRPr="00A303A8">
        <w:t>Public Hearing</w:t>
      </w:r>
    </w:p>
    <w:p w14:paraId="0BC5C147" w14:textId="77777777" w:rsidR="00BE2C93" w:rsidRDefault="00BE2C93" w:rsidP="00BE2C93">
      <w:pPr>
        <w:pStyle w:val="A0"/>
      </w:pPr>
      <w:r w:rsidRPr="00A303A8">
        <w:t>Interested persons may submit a written request to conduct a public hearing by U.S. mail to the Office of General Counsel, ATTN:</w:t>
      </w:r>
      <w:r>
        <w:t xml:space="preserve"> </w:t>
      </w:r>
      <w:r w:rsidRPr="00A303A8">
        <w:t>Andrew Barry, General Counsel, P.O. Box 94245, Baton Rouge, Louisiana 70804-9245; however, such request must be received no later than 4:30 p.m. on July 17, 2026.</w:t>
      </w:r>
      <w:r>
        <w:t xml:space="preserve"> </w:t>
      </w:r>
      <w:r w:rsidRPr="00A303A8">
        <w:t>If the criteria set forth in R.S. 49:961(B)(1) are satisfied, the Department of Transportation and Development will conduct a public hearing at 9:30 a.m. on July 30, 2026 in the Auditorium of the Department of Transportation and Development Headquarters, which is located at 1201 Capitol Access Road, Baton Rouge, LA.</w:t>
      </w:r>
      <w:r>
        <w:t xml:space="preserve"> </w:t>
      </w:r>
      <w:r w:rsidRPr="00A303A8">
        <w:t>To confirm whether a public hearing will be held, interested persons should first call Andrew Barry at (225) 242-4665 after July 17, 2026.</w:t>
      </w:r>
      <w:r>
        <w:t xml:space="preserve"> </w:t>
      </w:r>
      <w:r w:rsidRPr="00A303A8">
        <w:t>If a public hearing is to be held, all interested persons are invited to attend and present data, views, comments, or arguments, orally or in writing.</w:t>
      </w:r>
    </w:p>
    <w:p w14:paraId="3C9488F3" w14:textId="77777777" w:rsidR="00BE2C93" w:rsidRDefault="00BE2C93" w:rsidP="00BE2C93">
      <w:pPr>
        <w:pStyle w:val="A0"/>
      </w:pPr>
    </w:p>
    <w:p w14:paraId="2956A90C" w14:textId="77777777" w:rsidR="00BE2C93" w:rsidRPr="00A303A8" w:rsidRDefault="00BE2C93" w:rsidP="00BE2C93">
      <w:pPr>
        <w:pStyle w:val="RegSignature"/>
      </w:pPr>
      <w:r w:rsidRPr="00A303A8">
        <w:t>Glenn Ledet, Jr.</w:t>
      </w:r>
    </w:p>
    <w:p w14:paraId="7C9FF1DF" w14:textId="77777777" w:rsidR="00BE2C93" w:rsidRDefault="00BE2C93" w:rsidP="00BE2C93">
      <w:pPr>
        <w:pStyle w:val="RegSignature"/>
      </w:pPr>
      <w:r w:rsidRPr="00A303A8">
        <w:t>Secretary</w:t>
      </w:r>
    </w:p>
    <w:p w14:paraId="1F0EE0EA" w14:textId="77777777" w:rsidR="00BE2C93" w:rsidRDefault="00BE2C93" w:rsidP="00BE2C93">
      <w:pPr>
        <w:pStyle w:val="RegCodePart"/>
        <w:rPr>
          <w:noProof w:val="0"/>
        </w:rPr>
      </w:pPr>
    </w:p>
    <w:p w14:paraId="18D72FE0" w14:textId="77777777" w:rsidR="00BE2C93" w:rsidRDefault="00BE2C93" w:rsidP="00BE2C93">
      <w:pPr>
        <w:pStyle w:val="RegCodePart"/>
        <w:rPr>
          <w:noProof w:val="0"/>
        </w:rPr>
      </w:pPr>
      <w:r>
        <w:rPr>
          <w:noProof w:val="0"/>
        </w:rPr>
        <w:t>FISCAL AND ECONOMIC IMPACT STATEMENT FOR ADMINISTRATIVE RULES</w:t>
      </w:r>
    </w:p>
    <w:p w14:paraId="12546710" w14:textId="77777777" w:rsidR="00BE2C93" w:rsidRDefault="00BE2C93" w:rsidP="00BE2C93">
      <w:pPr>
        <w:pStyle w:val="RegCodePart"/>
      </w:pPr>
      <w:r>
        <w:t xml:space="preserve">RULE TITLE:  </w:t>
      </w:r>
      <w:r w:rsidRPr="00540B81">
        <w:t>Outdoor Advertising</w:t>
      </w:r>
    </w:p>
    <w:p w14:paraId="4B029D9D" w14:textId="77777777" w:rsidR="00BE2C93" w:rsidRDefault="00BE2C93" w:rsidP="00BE2C93">
      <w:pPr>
        <w:pStyle w:val="Chapter"/>
        <w:jc w:val="center"/>
      </w:pPr>
    </w:p>
    <w:p w14:paraId="3E6570D8"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54A6DC05" w14:textId="77777777" w:rsidR="00BE2C93" w:rsidRDefault="00BE2C93" w:rsidP="00BE2C93">
      <w:pPr>
        <w:pStyle w:val="RegFE2"/>
        <w:rPr>
          <w:noProof w:val="0"/>
        </w:rPr>
      </w:pPr>
      <w:r w:rsidRPr="00540B81">
        <w:rPr>
          <w:noProof w:val="0"/>
        </w:rPr>
        <w:t>The proposed rule changes are not anticipated to have any costs or savings to state or local government units.</w:t>
      </w:r>
    </w:p>
    <w:p w14:paraId="20538595" w14:textId="77777777" w:rsidR="00BE2C93" w:rsidRDefault="00BE2C93" w:rsidP="00BE2C93">
      <w:pPr>
        <w:pStyle w:val="RegFE2"/>
        <w:rPr>
          <w:noProof w:val="0"/>
        </w:rPr>
      </w:pPr>
      <w:r w:rsidRPr="00540B81">
        <w:rPr>
          <w:noProof w:val="0"/>
        </w:rPr>
        <w:t xml:space="preserve">The proposed rule changes establish policies for the installation and maintenance of Specific Services (logo) Signs situated within the Department of Transportation and </w:t>
      </w:r>
      <w:r w:rsidRPr="00540B81">
        <w:rPr>
          <w:noProof w:val="0"/>
        </w:rPr>
        <w:lastRenderedPageBreak/>
        <w:t>Development's rights-of-way. Further, the proposed rule changes define the terms and make various technical changes to simplify and comply with the Plain Writing Act of 2010 and the Manual on Uniform Traffic Control Devices (MUTCD).</w:t>
      </w:r>
    </w:p>
    <w:p w14:paraId="3F386FD5"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73271BE3" w14:textId="77777777" w:rsidR="00BE2C93" w:rsidRDefault="00BE2C93" w:rsidP="00BE2C93">
      <w:pPr>
        <w:pStyle w:val="RegFE2"/>
        <w:rPr>
          <w:noProof w:val="0"/>
        </w:rPr>
      </w:pPr>
      <w:r w:rsidRPr="00540B81">
        <w:rPr>
          <w:noProof w:val="0"/>
        </w:rPr>
        <w:t>There is no anticipated effect on revenue collections of state or local governmental units as a result of the proposed rule changes.</w:t>
      </w:r>
    </w:p>
    <w:p w14:paraId="3E65C7AE"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61AA2D8F" w14:textId="77777777" w:rsidR="00BE2C93" w:rsidRDefault="00BE2C93" w:rsidP="00BE2C93">
      <w:pPr>
        <w:pStyle w:val="RegFE2"/>
        <w:rPr>
          <w:noProof w:val="0"/>
        </w:rPr>
      </w:pPr>
      <w:r w:rsidRPr="00540B81">
        <w:rPr>
          <w:noProof w:val="0"/>
        </w:rPr>
        <w:t>There are no anticipated costs or economic benefits to directly affected persons, small businesses, or non-governmental groups as a result of the proposed rule changes.</w:t>
      </w:r>
    </w:p>
    <w:p w14:paraId="58A2AE80" w14:textId="77777777" w:rsidR="00BE2C93" w:rsidRDefault="00BE2C93" w:rsidP="00BE2C93">
      <w:pPr>
        <w:pStyle w:val="RegFE1"/>
        <w:rPr>
          <w:noProof w:val="0"/>
        </w:rPr>
      </w:pPr>
      <w:r>
        <w:rPr>
          <w:noProof w:val="0"/>
        </w:rPr>
        <w:t>IV.</w:t>
      </w:r>
      <w:r>
        <w:rPr>
          <w:noProof w:val="0"/>
        </w:rPr>
        <w:tab/>
        <w:t>ESTIMATED EFFECT ON COMPETITION AND EMPLOYMENT (Summary)</w:t>
      </w:r>
    </w:p>
    <w:p w14:paraId="740D3F63" w14:textId="77777777" w:rsidR="00BE2C93" w:rsidRDefault="00BE2C93" w:rsidP="00BE2C93">
      <w:pPr>
        <w:pStyle w:val="RegFE2"/>
        <w:rPr>
          <w:noProof w:val="0"/>
        </w:rPr>
      </w:pPr>
      <w:r w:rsidRPr="00540B81">
        <w:rPr>
          <w:noProof w:val="0"/>
        </w:rPr>
        <w:t>There is no anticipated effect on competition and employment as a result of the proposed rule changes.</w:t>
      </w:r>
    </w:p>
    <w:p w14:paraId="3B459F78" w14:textId="77777777" w:rsidR="00BE2C93" w:rsidRDefault="00BE2C93" w:rsidP="00BE2C93">
      <w:pPr>
        <w:pStyle w:val="RegFE2"/>
        <w:rPr>
          <w:noProof w:val="0"/>
        </w:rPr>
      </w:pPr>
    </w:p>
    <w:p w14:paraId="790384A6"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Glenn Ledet, Jr.</w:t>
      </w:r>
      <w:r w:rsidRPr="0021739A">
        <w:rPr>
          <w:noProof w:val="0"/>
          <w:kern w:val="2"/>
          <w:sz w:val="18"/>
        </w:rPr>
        <w:tab/>
      </w:r>
      <w:r>
        <w:rPr>
          <w:noProof w:val="0"/>
          <w:kern w:val="2"/>
          <w:sz w:val="18"/>
        </w:rPr>
        <w:t>Patrice Thomas</w:t>
      </w:r>
    </w:p>
    <w:p w14:paraId="1704CE24"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Secretary</w:t>
      </w:r>
      <w:r w:rsidRPr="0021739A">
        <w:rPr>
          <w:noProof w:val="0"/>
          <w:kern w:val="2"/>
          <w:sz w:val="18"/>
        </w:rPr>
        <w:tab/>
      </w:r>
      <w:r>
        <w:rPr>
          <w:noProof w:val="0"/>
          <w:kern w:val="2"/>
          <w:sz w:val="18"/>
        </w:rPr>
        <w:t>Deputy Fiscal Officer</w:t>
      </w:r>
    </w:p>
    <w:p w14:paraId="2E64FC0B" w14:textId="77777777" w:rsidR="00BE2C93" w:rsidRPr="0021739A" w:rsidRDefault="00BE2C93" w:rsidP="00BE2C93">
      <w:pPr>
        <w:pStyle w:val="RegLogNumber"/>
        <w:tabs>
          <w:tab w:val="left" w:pos="2880"/>
          <w:tab w:val="decimal" w:pos="3096"/>
        </w:tabs>
        <w:ind w:left="108"/>
        <w:outlineLvl w:val="8"/>
        <w:rPr>
          <w:noProof w:val="0"/>
          <w:kern w:val="2"/>
          <w:sz w:val="18"/>
        </w:rPr>
      </w:pPr>
      <w:r>
        <w:t>2606#045</w:t>
      </w:r>
      <w:r w:rsidRPr="0021739A">
        <w:rPr>
          <w:noProof w:val="0"/>
          <w:kern w:val="2"/>
          <w:sz w:val="20"/>
        </w:rPr>
        <w:tab/>
      </w:r>
      <w:r>
        <w:rPr>
          <w:noProof w:val="0"/>
          <w:kern w:val="2"/>
          <w:sz w:val="18"/>
        </w:rPr>
        <w:t>Legislative Fiscal Office</w:t>
      </w:r>
    </w:p>
    <w:p w14:paraId="7325F7FA" w14:textId="77777777" w:rsidR="00BE2C93" w:rsidRPr="00B23272" w:rsidRDefault="00BE2C93" w:rsidP="00BE2C93"/>
    <w:p w14:paraId="12A724B0" w14:textId="77777777" w:rsidR="00BE2C93" w:rsidRDefault="00BE2C93" w:rsidP="00BE2C93">
      <w:pPr>
        <w:pStyle w:val="RegItemFirstLine"/>
      </w:pPr>
      <w:bookmarkStart w:id="623" w:name="TOC_SubC37"/>
      <w:bookmarkStart w:id="624" w:name="_Toc180825144"/>
      <w:bookmarkStart w:id="625" w:name="_Toc192580547"/>
      <w:r>
        <w:t>NOTICE OF INTENT</w:t>
      </w:r>
    </w:p>
    <w:p w14:paraId="313738F3" w14:textId="77777777" w:rsidR="00BE2C93" w:rsidRDefault="00BE2C93" w:rsidP="00BE2C93">
      <w:pPr>
        <w:pStyle w:val="RegDepartment"/>
      </w:pPr>
      <w:r>
        <w:t>Department of Transportation and Development</w:t>
      </w:r>
    </w:p>
    <w:p w14:paraId="2E9080EB" w14:textId="77777777" w:rsidR="00BE2C93" w:rsidRPr="00554474" w:rsidRDefault="00BE2C93" w:rsidP="00BE2C93">
      <w:pPr>
        <w:pStyle w:val="RegDepartment"/>
      </w:pPr>
      <w:r>
        <w:t>Office of Operations</w:t>
      </w:r>
    </w:p>
    <w:p w14:paraId="78AE8B83" w14:textId="77777777" w:rsidR="00BE2C93" w:rsidRDefault="00BE2C93" w:rsidP="00BE2C93">
      <w:pPr>
        <w:pStyle w:val="RegItemTitle"/>
        <w:spacing w:before="240"/>
      </w:pPr>
      <w:r w:rsidRPr="008C639B">
        <w:t>Outdoor Advertising Visibility Maintenance</w:t>
      </w:r>
      <w:r>
        <w:br/>
      </w:r>
      <w:r w:rsidRPr="008C639B">
        <w:rPr>
          <w:szCs w:val="24"/>
        </w:rPr>
        <w:t>(LAC 70:III.Chapter 1)</w:t>
      </w:r>
    </w:p>
    <w:p w14:paraId="5B2B201E" w14:textId="77777777" w:rsidR="00BE2C93" w:rsidRPr="008C639B" w:rsidRDefault="00BE2C93" w:rsidP="00BE2C93">
      <w:pPr>
        <w:pStyle w:val="A0"/>
        <w:rPr>
          <w:rFonts w:ascii="Palatino" w:hAnsi="Palatino"/>
        </w:rPr>
      </w:pPr>
      <w:r w:rsidRPr="008C639B">
        <w:t xml:space="preserve">Notice is hereby given in accordance with the provisions of the Administrative Procedure Act, R.S. 49:950, et seq., and through the authority granted in R.S. 36:504, that the Department of Transportation and Development proposes to amend LAC 70:III.1.B, Outdoor Advertising, Part III, Chapter 1, Subchapter B, which establishes policy and procedures to location of trees, shrubs or other vegetation and traffic signs that impair the visibility of outdoor advertising display or on-premise business identification signs or devices adjacent to highway right - of - way. The proposed amendments simplify these rules to comply with Plain Writing Act of 2010 (Public Law 111-274) for public understanding, to clarify and to remove unnecessary and obsolete regulations. </w:t>
      </w:r>
    </w:p>
    <w:p w14:paraId="207BFEBC" w14:textId="77777777" w:rsidR="00BE2C93" w:rsidRPr="008C639B" w:rsidRDefault="00BE2C93" w:rsidP="00BE2C93">
      <w:pPr>
        <w:pStyle w:val="RegCodeTitle"/>
      </w:pPr>
      <w:r w:rsidRPr="008C639B">
        <w:t>Title 70</w:t>
      </w:r>
    </w:p>
    <w:p w14:paraId="4FE831FC" w14:textId="77777777" w:rsidR="00BE2C93" w:rsidRPr="008C639B" w:rsidRDefault="00BE2C93" w:rsidP="00BE2C93">
      <w:pPr>
        <w:pStyle w:val="RegCodeTitle"/>
      </w:pPr>
      <w:r w:rsidRPr="008C639B">
        <w:t>T</w:t>
      </w:r>
      <w:r>
        <w:t>RANSPORTATION AND DEVELOPMENT</w:t>
      </w:r>
    </w:p>
    <w:p w14:paraId="19D27986" w14:textId="77777777" w:rsidR="00BE2C93" w:rsidRPr="008C639B" w:rsidRDefault="00BE2C93" w:rsidP="00BE2C93">
      <w:pPr>
        <w:pStyle w:val="RegCodePart"/>
      </w:pPr>
      <w:r w:rsidRPr="008C639B">
        <w:t>Part III.</w:t>
      </w:r>
      <w:r>
        <w:t xml:space="preserve">  </w:t>
      </w:r>
      <w:r w:rsidRPr="008C639B">
        <w:t>Outdoor Advertising</w:t>
      </w:r>
    </w:p>
    <w:p w14:paraId="3A8CCF83" w14:textId="77777777" w:rsidR="00BE2C93" w:rsidRPr="008C639B" w:rsidRDefault="00BE2C93" w:rsidP="00BE2C93">
      <w:pPr>
        <w:pStyle w:val="Chapter"/>
      </w:pPr>
      <w:r w:rsidRPr="008C639B">
        <w:t>Chapter 1.</w:t>
      </w:r>
      <w:r>
        <w:t xml:space="preserve"> </w:t>
      </w:r>
      <w:r w:rsidRPr="008C639B">
        <w:t>Outdoor Advertising</w:t>
      </w:r>
    </w:p>
    <w:p w14:paraId="4701B985" w14:textId="77777777" w:rsidR="00BE2C93" w:rsidRPr="008C639B" w:rsidRDefault="00BE2C93" w:rsidP="00BE2C93">
      <w:pPr>
        <w:pStyle w:val="Chapter"/>
      </w:pPr>
      <w:r w:rsidRPr="008C639B">
        <w:t>Subchapter B.</w:t>
      </w:r>
      <w:bookmarkStart w:id="626" w:name="TOCT_SubC53"/>
      <w:bookmarkStart w:id="627" w:name="TOCT_SubC13"/>
      <w:bookmarkStart w:id="628" w:name="TOCT_SubC15"/>
      <w:bookmarkStart w:id="629" w:name="TOCT_SubC34"/>
      <w:bookmarkStart w:id="630" w:name="TOCT_SubC37"/>
      <w:bookmarkEnd w:id="623"/>
      <w:r w:rsidRPr="008C639B">
        <w:tab/>
        <w:t>Outdoor Advertising Visibility Maintenance</w:t>
      </w:r>
      <w:bookmarkEnd w:id="624"/>
      <w:bookmarkEnd w:id="625"/>
      <w:bookmarkEnd w:id="626"/>
      <w:bookmarkEnd w:id="627"/>
      <w:bookmarkEnd w:id="628"/>
      <w:bookmarkEnd w:id="629"/>
      <w:bookmarkEnd w:id="630"/>
    </w:p>
    <w:p w14:paraId="2836F07F" w14:textId="77777777" w:rsidR="00BE2C93" w:rsidRPr="008C639B" w:rsidRDefault="00BE2C93" w:rsidP="00BE2C93">
      <w:pPr>
        <w:pStyle w:val="Section"/>
      </w:pPr>
      <w:bookmarkStart w:id="631" w:name="_Toc180825145"/>
      <w:bookmarkStart w:id="632" w:name="_Toc192580548"/>
      <w:r w:rsidRPr="008C639B">
        <w:t>§117.</w:t>
      </w:r>
      <w:r w:rsidRPr="008C639B">
        <w:tab/>
        <w:t>Purpose</w:t>
      </w:r>
      <w:bookmarkEnd w:id="631"/>
      <w:bookmarkEnd w:id="632"/>
    </w:p>
    <w:p w14:paraId="5EB4EF0F" w14:textId="77777777" w:rsidR="00BE2C93" w:rsidRPr="008C639B" w:rsidRDefault="00BE2C93" w:rsidP="00BE2C93">
      <w:pPr>
        <w:pStyle w:val="A0"/>
      </w:pPr>
      <w:r w:rsidRPr="008C639B">
        <w:t>A.</w:t>
      </w:r>
      <w:r w:rsidRPr="008C639B">
        <w:tab/>
        <w:t>Establish policy and procedures relating to location of trees, shrubs or other vegetation and traffic signs that impair the visibility of outdoor advertising display or on-premise business identification signs or devices adjacent to highway right-of-way.</w:t>
      </w:r>
    </w:p>
    <w:p w14:paraId="5E43F1C2" w14:textId="77777777" w:rsidR="00BE2C93" w:rsidRPr="008C639B" w:rsidRDefault="00BE2C93" w:rsidP="00BE2C93">
      <w:pPr>
        <w:pStyle w:val="AuthorityNote"/>
      </w:pPr>
      <w:r w:rsidRPr="008C639B">
        <w:t>AUTHORITY NOTE:</w:t>
      </w:r>
      <w:r w:rsidRPr="008C639B">
        <w:tab/>
        <w:t>Promulgated in accordance with R.S. 48:274.1 et seq and 47:820.6.</w:t>
      </w:r>
    </w:p>
    <w:p w14:paraId="6F9E7B1C" w14:textId="77777777" w:rsidR="00BE2C93" w:rsidRDefault="00BE2C93" w:rsidP="00BE2C93">
      <w:pPr>
        <w:pStyle w:val="HistoricalNote"/>
      </w:pPr>
      <w:r w:rsidRPr="008C639B">
        <w:t>HISTORICAL NOTE:</w:t>
      </w:r>
      <w:r w:rsidRPr="008C639B">
        <w:tab/>
        <w:t>Promulgated by the Department of Transportation and Development, Office of Highways, LR 7:269 (May 1981), amended by the Department of Transportation and Development, Office of Operations LR 52:</w:t>
      </w:r>
    </w:p>
    <w:p w14:paraId="2DE5E6FF" w14:textId="77777777" w:rsidR="00BE2C93" w:rsidRPr="008C639B" w:rsidRDefault="00BE2C93" w:rsidP="00BE2C93">
      <w:pPr>
        <w:pStyle w:val="Section"/>
      </w:pPr>
      <w:bookmarkStart w:id="633" w:name="_Toc180825146"/>
      <w:bookmarkStart w:id="634" w:name="_Toc192580549"/>
      <w:r>
        <w:br w:type="column"/>
      </w:r>
      <w:r w:rsidRPr="008C639B">
        <w:t>§119.</w:t>
      </w:r>
      <w:r w:rsidRPr="008C639B">
        <w:tab/>
        <w:t>Policy</w:t>
      </w:r>
      <w:bookmarkEnd w:id="633"/>
      <w:bookmarkEnd w:id="634"/>
    </w:p>
    <w:p w14:paraId="67DB87FF" w14:textId="77777777" w:rsidR="00BE2C93" w:rsidRPr="008C639B" w:rsidRDefault="00BE2C93" w:rsidP="00BE2C93">
      <w:pPr>
        <w:pStyle w:val="A0"/>
      </w:pPr>
      <w:r w:rsidRPr="008C639B">
        <w:t>A.</w:t>
      </w:r>
      <w:r w:rsidRPr="008C639B">
        <w:tab/>
        <w:t>Traffic signs as determined by the department shall be placed so as to avoid obscuring exiting off-premise or on-premise outdoor advertising displays, provided the traffic sign can be legally, safely and effectively erected in an adjacent location which does not obscure such displays.</w:t>
      </w:r>
    </w:p>
    <w:p w14:paraId="6BFD26CA" w14:textId="77777777" w:rsidR="00BE2C93" w:rsidRPr="008C639B" w:rsidRDefault="00BE2C93" w:rsidP="00BE2C93">
      <w:pPr>
        <w:pStyle w:val="A0"/>
      </w:pPr>
      <w:r w:rsidRPr="008C639B">
        <w:t>B.</w:t>
      </w:r>
      <w:r w:rsidRPr="008C639B">
        <w:tab/>
        <w:t>Trees, shrubs or other vegetation plantings shall not be placed so as to purposely obscure existing off-premise or on-premise outdoor advertising displays. Where existing plantings do obscure displays that were in place prior to the planting, judicious trimming, relocation, removal or replacement will be considered as warranted by local conditions. It is emphasized that this policy relating to plantings will not apply to landscaped segments of highway, or to illegally placed signs.</w:t>
      </w:r>
    </w:p>
    <w:p w14:paraId="69C5F576" w14:textId="77777777" w:rsidR="00BE2C93" w:rsidRPr="008C639B" w:rsidRDefault="00BE2C93" w:rsidP="00BE2C93">
      <w:pPr>
        <w:pStyle w:val="AuthorityNote"/>
      </w:pPr>
      <w:r w:rsidRPr="008C639B">
        <w:t>AUTHORITY NOTE:</w:t>
      </w:r>
      <w:r w:rsidRPr="008C639B">
        <w:tab/>
        <w:t xml:space="preserve">Promulgated in accordance with R.S. 48:274.1 et seq. </w:t>
      </w:r>
    </w:p>
    <w:p w14:paraId="6A66A73A" w14:textId="77777777" w:rsidR="00BE2C93" w:rsidRDefault="00BE2C93" w:rsidP="00BE2C93">
      <w:pPr>
        <w:pStyle w:val="HistoricalNote"/>
      </w:pPr>
      <w:r w:rsidRPr="008C639B">
        <w:t>HISTORICAL NOTE:</w:t>
      </w:r>
      <w:r w:rsidRPr="008C639B">
        <w:tab/>
        <w:t>Promulgated by the Department of Transportation and Development, Office of Highways, LR 7:269 (May 1981), amended by the Department of Transportation and Development, Office of Operations LR 52:</w:t>
      </w:r>
    </w:p>
    <w:p w14:paraId="7F2A4378" w14:textId="77777777" w:rsidR="00BE2C93" w:rsidRPr="008C639B" w:rsidRDefault="00BE2C93" w:rsidP="00BE2C93">
      <w:pPr>
        <w:pStyle w:val="Section"/>
      </w:pPr>
      <w:bookmarkStart w:id="635" w:name="_Toc180825147"/>
      <w:bookmarkStart w:id="636" w:name="_Toc192580550"/>
      <w:r w:rsidRPr="008C639B">
        <w:t>§121.</w:t>
      </w:r>
      <w:r w:rsidRPr="008C639B">
        <w:tab/>
        <w:t>Procedure</w:t>
      </w:r>
      <w:bookmarkEnd w:id="635"/>
      <w:bookmarkEnd w:id="636"/>
    </w:p>
    <w:p w14:paraId="136B45E9" w14:textId="77777777" w:rsidR="00BE2C93" w:rsidRPr="008C639B" w:rsidRDefault="00BE2C93" w:rsidP="00BE2C93">
      <w:pPr>
        <w:pStyle w:val="A0"/>
      </w:pPr>
      <w:r w:rsidRPr="008C639B">
        <w:t>A.</w:t>
      </w:r>
      <w:r w:rsidRPr="008C639B">
        <w:tab/>
        <w:t>The right-of-way permits engineer will be responsible for the implementation and coordination of these procedures.</w:t>
      </w:r>
    </w:p>
    <w:p w14:paraId="1565C41A" w14:textId="77777777" w:rsidR="00BE2C93" w:rsidRPr="008C639B" w:rsidRDefault="00BE2C93" w:rsidP="00BE2C93">
      <w:pPr>
        <w:pStyle w:val="A0"/>
      </w:pPr>
      <w:r w:rsidRPr="008C639B">
        <w:t>B.</w:t>
      </w:r>
      <w:r w:rsidRPr="008C639B">
        <w:tab/>
        <w:t>Any request for visibility improvement for an off-premise or on-premise advertising display will be made using the supplement and application for Project Permit Form DOTD 03-41-0593, copies of which will be maintained in each district office.</w:t>
      </w:r>
    </w:p>
    <w:p w14:paraId="7C20E5B8" w14:textId="77777777" w:rsidR="00BE2C93" w:rsidRPr="008C639B" w:rsidRDefault="00BE2C93" w:rsidP="00BE2C93">
      <w:pPr>
        <w:pStyle w:val="A0"/>
      </w:pPr>
      <w:r w:rsidRPr="008C639B">
        <w:t>C.</w:t>
      </w:r>
      <w:r w:rsidRPr="008C639B">
        <w:tab/>
        <w:t>The application for permit with request form shall be sent to the right-of-way permits unit in Baton Rouge for further handling and in sequence as per the following:</w:t>
      </w:r>
    </w:p>
    <w:p w14:paraId="1519C09A" w14:textId="77777777" w:rsidR="00BE2C93" w:rsidRPr="008C639B" w:rsidRDefault="00BE2C93" w:rsidP="00BE2C93">
      <w:pPr>
        <w:pStyle w:val="1"/>
      </w:pPr>
      <w:r w:rsidRPr="008C639B">
        <w:t>1.</w:t>
      </w:r>
      <w:r w:rsidRPr="008C639B">
        <w:tab/>
        <w:t>headquarters traffic and planning section for verification, location and legal status;</w:t>
      </w:r>
    </w:p>
    <w:p w14:paraId="17FE980F" w14:textId="77777777" w:rsidR="00BE2C93" w:rsidRPr="008C639B" w:rsidRDefault="00BE2C93" w:rsidP="00BE2C93">
      <w:pPr>
        <w:pStyle w:val="1"/>
      </w:pPr>
      <w:r w:rsidRPr="008C639B">
        <w:t>2.</w:t>
      </w:r>
      <w:r w:rsidRPr="008C639B">
        <w:tab/>
        <w:t>right-of-way permits unit for transmittal to and review by the district administrator;</w:t>
      </w:r>
    </w:p>
    <w:p w14:paraId="1D1C2F33" w14:textId="77777777" w:rsidR="00BE2C93" w:rsidRPr="008C639B" w:rsidRDefault="00BE2C93" w:rsidP="00BE2C93">
      <w:pPr>
        <w:pStyle w:val="1"/>
      </w:pPr>
      <w:r w:rsidRPr="008C639B">
        <w:t>3.</w:t>
      </w:r>
      <w:r w:rsidRPr="008C639B">
        <w:tab/>
        <w:t>review by roadside development specialist:</w:t>
      </w:r>
    </w:p>
    <w:p w14:paraId="5D4B7065" w14:textId="77777777" w:rsidR="00BE2C93" w:rsidRPr="008C639B" w:rsidRDefault="00BE2C93" w:rsidP="00BE2C93">
      <w:pPr>
        <w:pStyle w:val="a1"/>
      </w:pPr>
      <w:r w:rsidRPr="008C639B">
        <w:t>a.</w:t>
      </w:r>
      <w:r w:rsidRPr="008C639B">
        <w:tab/>
        <w:t>to determine if area affected in a designated landscaped portion of the right-of-way or under vegetation management by maintenance forces;</w:t>
      </w:r>
    </w:p>
    <w:p w14:paraId="3223CDBA" w14:textId="77777777" w:rsidR="00BE2C93" w:rsidRPr="008C639B" w:rsidRDefault="00BE2C93" w:rsidP="00BE2C93">
      <w:pPr>
        <w:pStyle w:val="a1"/>
      </w:pPr>
      <w:r w:rsidRPr="008C639B">
        <w:t>b.</w:t>
      </w:r>
      <w:r w:rsidRPr="008C639B">
        <w:tab/>
        <w:t>protect the aesthetic value of right-of-way vegetation and determine what the permittee intends to do;</w:t>
      </w:r>
    </w:p>
    <w:p w14:paraId="229815CA" w14:textId="77777777" w:rsidR="00BE2C93" w:rsidRPr="008C639B" w:rsidRDefault="00BE2C93" w:rsidP="00BE2C93">
      <w:pPr>
        <w:pStyle w:val="1"/>
      </w:pPr>
      <w:r w:rsidRPr="008C639B">
        <w:t>4.</w:t>
      </w:r>
      <w:r w:rsidRPr="008C639B">
        <w:tab/>
        <w:t>transmittal to headquarters right-of-way permits unit by district administrator for final processing.</w:t>
      </w:r>
    </w:p>
    <w:p w14:paraId="3F88A938" w14:textId="77777777" w:rsidR="00BE2C93" w:rsidRPr="008C639B" w:rsidRDefault="00BE2C93" w:rsidP="00BE2C93">
      <w:pPr>
        <w:pStyle w:val="A0"/>
      </w:pPr>
      <w:r w:rsidRPr="008C639B">
        <w:t>D.</w:t>
      </w:r>
      <w:r w:rsidRPr="008C639B">
        <w:tab/>
        <w:t>The outdoor advertising manager will verify the location of the display and will forward the request to the right-of-way permits unit with information about the display's legal status.</w:t>
      </w:r>
    </w:p>
    <w:p w14:paraId="78D0A414" w14:textId="77777777" w:rsidR="00BE2C93" w:rsidRPr="008C639B" w:rsidRDefault="00BE2C93" w:rsidP="00BE2C93">
      <w:pPr>
        <w:pStyle w:val="A0"/>
      </w:pPr>
      <w:r w:rsidRPr="008C639B">
        <w:t>E.</w:t>
      </w:r>
      <w:r w:rsidRPr="008C639B">
        <w:tab/>
        <w:t>Legal status will include any available and pertinent information that should be considered by the district administrator. Legal information could include:</w:t>
      </w:r>
    </w:p>
    <w:p w14:paraId="77339231" w14:textId="77777777" w:rsidR="00BE2C93" w:rsidRPr="008C639B" w:rsidRDefault="00BE2C93" w:rsidP="00BE2C93">
      <w:pPr>
        <w:pStyle w:val="1"/>
      </w:pPr>
      <w:r w:rsidRPr="008C639B">
        <w:t>1.</w:t>
      </w:r>
      <w:r w:rsidRPr="008C639B">
        <w:tab/>
        <w:t>Is this display under active citation?</w:t>
      </w:r>
    </w:p>
    <w:p w14:paraId="107C569E" w14:textId="77777777" w:rsidR="00BE2C93" w:rsidRPr="008C639B" w:rsidRDefault="00BE2C93" w:rsidP="00BE2C93">
      <w:pPr>
        <w:pStyle w:val="1"/>
      </w:pPr>
      <w:r w:rsidRPr="008C639B">
        <w:t>2.</w:t>
      </w:r>
      <w:r w:rsidRPr="008C639B">
        <w:tab/>
        <w:t>Is the display subject to imminent removal?</w:t>
      </w:r>
    </w:p>
    <w:p w14:paraId="0D13A5C5" w14:textId="77777777" w:rsidR="00BE2C93" w:rsidRPr="008C639B" w:rsidRDefault="00BE2C93" w:rsidP="00BE2C93">
      <w:pPr>
        <w:pStyle w:val="1"/>
      </w:pPr>
      <w:r w:rsidRPr="008C639B">
        <w:t>3.</w:t>
      </w:r>
      <w:r w:rsidRPr="008C639B">
        <w:tab/>
        <w:t>Is the sign illegally placed?</w:t>
      </w:r>
    </w:p>
    <w:p w14:paraId="45CB3D26" w14:textId="77777777" w:rsidR="00BE2C93" w:rsidRPr="008C639B" w:rsidRDefault="00BE2C93" w:rsidP="00BE2C93">
      <w:pPr>
        <w:pStyle w:val="1"/>
      </w:pPr>
      <w:r w:rsidRPr="008C639B">
        <w:t>4.</w:t>
      </w:r>
      <w:r w:rsidRPr="008C639B">
        <w:tab/>
        <w:t>Is the display nonconforming to state beautification criteria?</w:t>
      </w:r>
    </w:p>
    <w:p w14:paraId="20F5B8B1" w14:textId="77777777" w:rsidR="00BE2C93" w:rsidRPr="008C639B" w:rsidRDefault="00BE2C93" w:rsidP="00BE2C93">
      <w:pPr>
        <w:pStyle w:val="A0"/>
      </w:pPr>
      <w:r w:rsidRPr="008C639B">
        <w:t>F.</w:t>
      </w:r>
      <w:r w:rsidRPr="008C639B">
        <w:tab/>
        <w:t>The outdoor advertising manager will determine whether or not the display is currently under contract with the state to be removed or is required to be removed within one year.</w:t>
      </w:r>
    </w:p>
    <w:p w14:paraId="0DBB28A2" w14:textId="77777777" w:rsidR="00BE2C93" w:rsidRDefault="00BE2C93" w:rsidP="00BE2C93">
      <w:pPr>
        <w:pStyle w:val="A0"/>
      </w:pPr>
      <w:r>
        <w:br w:type="page"/>
      </w:r>
    </w:p>
    <w:p w14:paraId="60128985" w14:textId="77777777" w:rsidR="00BE2C93" w:rsidRPr="008C639B" w:rsidRDefault="00BE2C93" w:rsidP="00BE2C93">
      <w:pPr>
        <w:pStyle w:val="A0"/>
      </w:pPr>
      <w:r w:rsidRPr="008C639B">
        <w:lastRenderedPageBreak/>
        <w:t>G.</w:t>
      </w:r>
      <w:r w:rsidRPr="008C639B">
        <w:tab/>
        <w:t>The cost of all work to be performed will be borne by the applicant and the necessary trimming, relocation, removal or replacement will be performed by a bona fide, bonded tree care service. The department will then, through the right-of-way permits unit, review the permit, and if satisfactory, issue same to the service for it to enter upon the highway right-of-way and do the work in accordance with the preapproved plan.</w:t>
      </w:r>
    </w:p>
    <w:p w14:paraId="423295C6" w14:textId="77777777" w:rsidR="00BE2C93" w:rsidRPr="008C639B" w:rsidRDefault="00BE2C93" w:rsidP="00BE2C93">
      <w:pPr>
        <w:pStyle w:val="A0"/>
      </w:pPr>
      <w:r w:rsidRPr="008C639B">
        <w:t>H.</w:t>
      </w:r>
      <w:r w:rsidRPr="008C639B">
        <w:tab/>
        <w:t>Prior to issuance of the permit, the tree care service shall furnish bond or deposit in the amount of $2,500 as security.</w:t>
      </w:r>
    </w:p>
    <w:p w14:paraId="29A89A55" w14:textId="77777777" w:rsidR="00BE2C93" w:rsidRPr="008C639B" w:rsidRDefault="00BE2C93" w:rsidP="00BE2C93">
      <w:pPr>
        <w:pStyle w:val="A0"/>
      </w:pPr>
      <w:r w:rsidRPr="008C639B">
        <w:t>I.</w:t>
      </w:r>
      <w:r w:rsidRPr="008C639B">
        <w:tab/>
        <w:t>The permit shall contain:</w:t>
      </w:r>
    </w:p>
    <w:p w14:paraId="44357AB5" w14:textId="77777777" w:rsidR="00BE2C93" w:rsidRPr="008C639B" w:rsidRDefault="00BE2C93" w:rsidP="00BE2C93">
      <w:pPr>
        <w:pStyle w:val="1"/>
      </w:pPr>
      <w:r w:rsidRPr="008C639B">
        <w:t>1.</w:t>
      </w:r>
      <w:r w:rsidRPr="008C639B">
        <w:tab/>
        <w:t>language requiring the permittee to have said permit in its possession at all times at the work site;</w:t>
      </w:r>
    </w:p>
    <w:p w14:paraId="52B144B3" w14:textId="77777777" w:rsidR="00BE2C93" w:rsidRPr="008C639B" w:rsidRDefault="00BE2C93" w:rsidP="00BE2C93">
      <w:pPr>
        <w:pStyle w:val="1"/>
      </w:pPr>
      <w:r w:rsidRPr="008C639B">
        <w:t>2.</w:t>
      </w:r>
      <w:r w:rsidRPr="008C639B">
        <w:tab/>
        <w:t>a "hold-harmless" clause wherein the permittee agrees to hold the department harmless for any damage to person or property arising out of its operation under the permit.</w:t>
      </w:r>
    </w:p>
    <w:p w14:paraId="75A563C9" w14:textId="77777777" w:rsidR="00BE2C93" w:rsidRPr="008C639B" w:rsidRDefault="00BE2C93" w:rsidP="00BE2C93">
      <w:pPr>
        <w:pStyle w:val="A0"/>
      </w:pPr>
      <w:r w:rsidRPr="008C639B">
        <w:t>J.</w:t>
      </w:r>
      <w:r w:rsidRPr="008C639B">
        <w:tab/>
        <w:t>In the following situations, visibility improvement will not be undertaken:</w:t>
      </w:r>
    </w:p>
    <w:p w14:paraId="64F21146" w14:textId="77777777" w:rsidR="00BE2C93" w:rsidRPr="008C639B" w:rsidRDefault="00BE2C93" w:rsidP="00BE2C93">
      <w:pPr>
        <w:pStyle w:val="1"/>
      </w:pPr>
      <w:r w:rsidRPr="008C639B">
        <w:t>1.</w:t>
      </w:r>
      <w:r w:rsidRPr="008C639B">
        <w:tab/>
        <w:t>the request will involve highway landscaping in a designated landscape section of the highway;</w:t>
      </w:r>
    </w:p>
    <w:p w14:paraId="358DA2FE" w14:textId="77777777" w:rsidR="00BE2C93" w:rsidRPr="008C639B" w:rsidRDefault="00BE2C93" w:rsidP="00BE2C93">
      <w:pPr>
        <w:pStyle w:val="1"/>
      </w:pPr>
      <w:r w:rsidRPr="008C639B">
        <w:t>2.</w:t>
      </w:r>
      <w:r w:rsidRPr="008C639B">
        <w:tab/>
        <w:t>the display is illegally placed;</w:t>
      </w:r>
    </w:p>
    <w:p w14:paraId="15B2A7B8" w14:textId="77777777" w:rsidR="00BE2C93" w:rsidRPr="008C639B" w:rsidRDefault="00BE2C93" w:rsidP="00BE2C93">
      <w:pPr>
        <w:pStyle w:val="1"/>
      </w:pPr>
      <w:r w:rsidRPr="008C639B">
        <w:t>3.</w:t>
      </w:r>
      <w:r w:rsidRPr="008C639B">
        <w:tab/>
        <w:t>the display is currently under contract with the state to be removed;</w:t>
      </w:r>
    </w:p>
    <w:p w14:paraId="01D8EF3A" w14:textId="77777777" w:rsidR="00BE2C93" w:rsidRPr="008C639B" w:rsidRDefault="00BE2C93" w:rsidP="00BE2C93">
      <w:pPr>
        <w:pStyle w:val="1"/>
      </w:pPr>
      <w:r w:rsidRPr="008C639B">
        <w:t>4.</w:t>
      </w:r>
      <w:r w:rsidRPr="008C639B">
        <w:tab/>
        <w:t>the display is required to be removed within one year;</w:t>
      </w:r>
    </w:p>
    <w:p w14:paraId="7A5E2C14" w14:textId="77777777" w:rsidR="00BE2C93" w:rsidRPr="008C639B" w:rsidRDefault="00BE2C93" w:rsidP="00BE2C93">
      <w:pPr>
        <w:pStyle w:val="1"/>
      </w:pPr>
      <w:r w:rsidRPr="008C639B">
        <w:t>5.</w:t>
      </w:r>
      <w:r w:rsidRPr="008C639B">
        <w:tab/>
        <w:t>the display is on state property;</w:t>
      </w:r>
    </w:p>
    <w:p w14:paraId="09CDFB53" w14:textId="77777777" w:rsidR="00BE2C93" w:rsidRPr="008C639B" w:rsidRDefault="00BE2C93" w:rsidP="00BE2C93">
      <w:pPr>
        <w:pStyle w:val="1"/>
      </w:pPr>
      <w:r w:rsidRPr="008C639B">
        <w:t>6.</w:t>
      </w:r>
      <w:r w:rsidRPr="008C639B">
        <w:tab/>
        <w:t>a right-of-way take is imminent within one year;</w:t>
      </w:r>
    </w:p>
    <w:p w14:paraId="3E2F5387" w14:textId="77777777" w:rsidR="00BE2C93" w:rsidRPr="008C639B" w:rsidRDefault="00BE2C93" w:rsidP="00BE2C93">
      <w:pPr>
        <w:pStyle w:val="1"/>
      </w:pPr>
      <w:r w:rsidRPr="008C639B">
        <w:t>7.</w:t>
      </w:r>
      <w:r w:rsidRPr="008C639B">
        <w:tab/>
        <w:t>the trees or shrubs to be trimmed, relocated or removed are over 500 feet measured along the highway from the display or business;</w:t>
      </w:r>
    </w:p>
    <w:p w14:paraId="38A43A9C" w14:textId="77777777" w:rsidR="00BE2C93" w:rsidRPr="008C639B" w:rsidRDefault="00BE2C93" w:rsidP="00BE2C93">
      <w:pPr>
        <w:pStyle w:val="1"/>
      </w:pPr>
      <w:r w:rsidRPr="008C639B">
        <w:t>8.</w:t>
      </w:r>
      <w:r w:rsidRPr="008C639B">
        <w:tab/>
        <w:t>the trimming, relocation or removal will affect the purpose of the plantings;</w:t>
      </w:r>
    </w:p>
    <w:p w14:paraId="0F6940FA" w14:textId="77777777" w:rsidR="00BE2C93" w:rsidRPr="008C639B" w:rsidRDefault="00BE2C93" w:rsidP="00BE2C93">
      <w:pPr>
        <w:pStyle w:val="1"/>
      </w:pPr>
      <w:r w:rsidRPr="008C639B">
        <w:t>9.</w:t>
      </w:r>
      <w:r w:rsidRPr="008C639B">
        <w:tab/>
        <w:t>the trimming, relocation or removal will result in permanent damage to the structure or character of the plant.</w:t>
      </w:r>
    </w:p>
    <w:p w14:paraId="53EE632D" w14:textId="77777777" w:rsidR="00BE2C93" w:rsidRPr="008C639B" w:rsidRDefault="00BE2C93" w:rsidP="00BE2C93">
      <w:pPr>
        <w:pStyle w:val="AuthorityNote"/>
      </w:pPr>
      <w:r w:rsidRPr="008C639B">
        <w:t>AUTHORITY NOTE:</w:t>
      </w:r>
      <w:r w:rsidRPr="008C639B">
        <w:tab/>
        <w:t>Promulgated in accordance with R.S. 48:274.1 et seq.</w:t>
      </w:r>
    </w:p>
    <w:p w14:paraId="7B5FA390" w14:textId="77777777" w:rsidR="00BE2C93" w:rsidRDefault="00BE2C93" w:rsidP="00BE2C93">
      <w:pPr>
        <w:pStyle w:val="HistoricalNote"/>
      </w:pPr>
      <w:r w:rsidRPr="008C639B">
        <w:t>HISTORICAL NOTE:</w:t>
      </w:r>
      <w:r w:rsidRPr="008C639B">
        <w:tab/>
        <w:t>Promulgated by the Department of Transportation and Development, Office of Highways, LR 7:269 (May 1981), amended by the Department of Transportation and Development, Office of Operations LR 52:</w:t>
      </w:r>
    </w:p>
    <w:p w14:paraId="1F12D2EF" w14:textId="77777777" w:rsidR="00BE2C93" w:rsidRPr="008C639B" w:rsidRDefault="00BE2C93" w:rsidP="00BE2C93">
      <w:pPr>
        <w:pStyle w:val="Section"/>
      </w:pPr>
      <w:bookmarkStart w:id="637" w:name="_Toc180825148"/>
      <w:bookmarkStart w:id="638" w:name="_Toc192580551"/>
      <w:r w:rsidRPr="008C639B">
        <w:t>§123.</w:t>
      </w:r>
      <w:r w:rsidRPr="008C639B">
        <w:tab/>
        <w:t>Other Issuances Affected</w:t>
      </w:r>
      <w:bookmarkEnd w:id="637"/>
      <w:bookmarkEnd w:id="638"/>
    </w:p>
    <w:p w14:paraId="3032EBF9" w14:textId="77777777" w:rsidR="00BE2C93" w:rsidRPr="008C639B" w:rsidRDefault="00BE2C93" w:rsidP="00BE2C93">
      <w:pPr>
        <w:pStyle w:val="A0"/>
      </w:pPr>
      <w:r w:rsidRPr="008C639B">
        <w:t>A.</w:t>
      </w:r>
      <w:r w:rsidRPr="008C639B">
        <w:tab/>
        <w:t>This directive supersedes EDSM Number IV.2.1.6 issued September 26, 1980. All directives, memorandums or instructions issued heretofore in conflict with this directive are hereby rescinded.</w:t>
      </w:r>
    </w:p>
    <w:p w14:paraId="2C937E6F" w14:textId="77777777" w:rsidR="00BE2C93" w:rsidRPr="008C639B" w:rsidRDefault="00BE2C93" w:rsidP="00BE2C93">
      <w:pPr>
        <w:pStyle w:val="AuthorityNote"/>
      </w:pPr>
      <w:r w:rsidRPr="008C639B">
        <w:t>AUTHORITY NOTE:</w:t>
      </w:r>
      <w:r w:rsidRPr="008C639B">
        <w:tab/>
        <w:t>Promulgated in accordance with R.S. 48:274.1 et seq.</w:t>
      </w:r>
    </w:p>
    <w:p w14:paraId="31662D09" w14:textId="77777777" w:rsidR="00BE2C93" w:rsidRDefault="00BE2C93" w:rsidP="00BE2C93">
      <w:pPr>
        <w:pStyle w:val="HistoricalNote"/>
      </w:pPr>
      <w:r w:rsidRPr="008C639B">
        <w:t>HISTORICAL NOTE:</w:t>
      </w:r>
      <w:r w:rsidRPr="008C639B">
        <w:tab/>
        <w:t>Promulgated by the Department of Transportation and Development, Office of Highways, LR 7:270 (May 1981), amended by the Department of Transportation and Development, Office of Operations LR 52:</w:t>
      </w:r>
    </w:p>
    <w:p w14:paraId="37DA7B66" w14:textId="77777777" w:rsidR="00BE2C93" w:rsidRPr="008C639B" w:rsidRDefault="00BE2C93" w:rsidP="00BE2C93">
      <w:pPr>
        <w:pStyle w:val="Section"/>
      </w:pPr>
      <w:bookmarkStart w:id="639" w:name="_Toc180825149"/>
      <w:bookmarkStart w:id="640" w:name="_Toc192580552"/>
      <w:r w:rsidRPr="008C639B">
        <w:t>§125.</w:t>
      </w:r>
      <w:r w:rsidRPr="008C639B">
        <w:tab/>
        <w:t>Implementation</w:t>
      </w:r>
      <w:bookmarkEnd w:id="639"/>
      <w:bookmarkEnd w:id="640"/>
    </w:p>
    <w:p w14:paraId="53BCDCAF" w14:textId="77777777" w:rsidR="00BE2C93" w:rsidRPr="008C639B" w:rsidRDefault="00BE2C93" w:rsidP="00BE2C93">
      <w:pPr>
        <w:pStyle w:val="A0"/>
      </w:pPr>
      <w:r w:rsidRPr="008C639B">
        <w:t>A.</w:t>
      </w:r>
      <w:r w:rsidRPr="008C639B">
        <w:tab/>
        <w:t>This directive will become effective immediately upon receipt.</w:t>
      </w:r>
    </w:p>
    <w:p w14:paraId="0F6AFD3E" w14:textId="77777777" w:rsidR="00BE2C93" w:rsidRPr="008C639B" w:rsidRDefault="00BE2C93" w:rsidP="00BE2C93">
      <w:pPr>
        <w:pStyle w:val="AuthorityNote"/>
      </w:pPr>
      <w:r w:rsidRPr="008C639B">
        <w:t>AUTHORITY NOTE:</w:t>
      </w:r>
      <w:r w:rsidRPr="008C639B">
        <w:tab/>
        <w:t>Promulgated in accordance with R.S. 48:274.1 et seq.</w:t>
      </w:r>
    </w:p>
    <w:p w14:paraId="1681FAEF" w14:textId="77777777" w:rsidR="00BE2C93" w:rsidRDefault="00BE2C93" w:rsidP="00BE2C93">
      <w:pPr>
        <w:pStyle w:val="HistoricalNote"/>
      </w:pPr>
      <w:r w:rsidRPr="008C639B">
        <w:t>HISTORICAL NOTE:</w:t>
      </w:r>
      <w:r w:rsidRPr="008C639B">
        <w:tab/>
        <w:t>Promulgated by the Department of Transportation and Development, Office of Highways, LR 7:270 (May 1981), amended by the Department of Transportation and Development, Office of Operations LR 52:</w:t>
      </w:r>
    </w:p>
    <w:p w14:paraId="13845A46" w14:textId="77777777" w:rsidR="00BE2C93" w:rsidRDefault="00BE2C93" w:rsidP="00BE2C93">
      <w:pPr>
        <w:pStyle w:val="RegCodeTitle"/>
      </w:pPr>
      <w:r w:rsidRPr="008C639B">
        <w:t>Family Impact Statement</w:t>
      </w:r>
    </w:p>
    <w:p w14:paraId="5787F2CA" w14:textId="77777777" w:rsidR="00BE2C93" w:rsidRPr="008C639B" w:rsidRDefault="00BE2C93" w:rsidP="00BE2C93">
      <w:pPr>
        <w:pStyle w:val="A0"/>
      </w:pPr>
      <w:r w:rsidRPr="008C639B">
        <w:t>In compliance with Act 1183 of the 1999 Regular Session of the Louisiana Legislature the impact of this proposed amendment on the family has been considered.</w:t>
      </w:r>
      <w:r>
        <w:t xml:space="preserve"> </w:t>
      </w:r>
      <w:r w:rsidRPr="008C639B">
        <w:t>The proposed amendments are not anticipated to have any foreseeable impact on any family as defined by R.S. 49:972(D) or on family formation, stability, and autonomy.</w:t>
      </w:r>
      <w:r>
        <w:t xml:space="preserve"> </w:t>
      </w:r>
      <w:r w:rsidRPr="008C639B">
        <w:t>Specifically, the implementation of the proposed amendments will have no known or foreseeable effect on:</w:t>
      </w:r>
    </w:p>
    <w:p w14:paraId="157A148A" w14:textId="77777777" w:rsidR="00BE2C93" w:rsidRPr="008C639B" w:rsidRDefault="00BE2C93" w:rsidP="00BE2C93">
      <w:pPr>
        <w:pStyle w:val="1"/>
      </w:pPr>
      <w:r w:rsidRPr="008C639B">
        <w:t>1.</w:t>
      </w:r>
      <w:r w:rsidRPr="008C639B">
        <w:tab/>
        <w:t>the stability of the family.</w:t>
      </w:r>
    </w:p>
    <w:p w14:paraId="0772ADDB" w14:textId="77777777" w:rsidR="00BE2C93" w:rsidRPr="008C639B" w:rsidRDefault="00BE2C93" w:rsidP="00BE2C93">
      <w:pPr>
        <w:pStyle w:val="1"/>
      </w:pPr>
      <w:r w:rsidRPr="008C639B">
        <w:t>2.</w:t>
      </w:r>
      <w:r w:rsidRPr="008C639B">
        <w:tab/>
        <w:t>the authority and rights of parents regarding the education and supervision of their children.</w:t>
      </w:r>
    </w:p>
    <w:p w14:paraId="5584551E" w14:textId="77777777" w:rsidR="00BE2C93" w:rsidRPr="008C639B" w:rsidRDefault="00BE2C93" w:rsidP="00BE2C93">
      <w:pPr>
        <w:pStyle w:val="1"/>
      </w:pPr>
      <w:r w:rsidRPr="008C639B">
        <w:t>3.</w:t>
      </w:r>
      <w:r w:rsidRPr="008C639B">
        <w:tab/>
        <w:t>the functioning of the family.</w:t>
      </w:r>
    </w:p>
    <w:p w14:paraId="50C24055" w14:textId="77777777" w:rsidR="00BE2C93" w:rsidRPr="008C639B" w:rsidRDefault="00BE2C93" w:rsidP="00BE2C93">
      <w:pPr>
        <w:pStyle w:val="1"/>
      </w:pPr>
      <w:r w:rsidRPr="008C639B">
        <w:t>4.</w:t>
      </w:r>
      <w:r w:rsidRPr="008C639B">
        <w:tab/>
        <w:t>family earnings and family budget.</w:t>
      </w:r>
    </w:p>
    <w:p w14:paraId="472ACDF4" w14:textId="77777777" w:rsidR="00BE2C93" w:rsidRPr="008C639B" w:rsidRDefault="00BE2C93" w:rsidP="00BE2C93">
      <w:pPr>
        <w:pStyle w:val="1"/>
      </w:pPr>
      <w:r w:rsidRPr="008C639B">
        <w:t>5.</w:t>
      </w:r>
      <w:r w:rsidRPr="008C639B">
        <w:tab/>
        <w:t>the behavior and personal responsibility of children.</w:t>
      </w:r>
    </w:p>
    <w:p w14:paraId="502BD1A5" w14:textId="77777777" w:rsidR="00BE2C93" w:rsidRDefault="00BE2C93" w:rsidP="00BE2C93">
      <w:pPr>
        <w:pStyle w:val="1"/>
      </w:pPr>
      <w:r w:rsidRPr="008C639B">
        <w:t>6.</w:t>
      </w:r>
      <w:r w:rsidRPr="008C639B">
        <w:tab/>
        <w:t>the ability of the family or local government to perform his function.</w:t>
      </w:r>
    </w:p>
    <w:p w14:paraId="3C169623" w14:textId="77777777" w:rsidR="00BE2C93" w:rsidRDefault="00BE2C93" w:rsidP="00BE2C93">
      <w:pPr>
        <w:pStyle w:val="RegCodeTitle"/>
      </w:pPr>
      <w:r w:rsidRPr="008C639B">
        <w:t>Poverty Impact Statement</w:t>
      </w:r>
    </w:p>
    <w:p w14:paraId="498A8578" w14:textId="77777777" w:rsidR="00BE2C93" w:rsidRPr="008C639B" w:rsidRDefault="00BE2C93" w:rsidP="00BE2C93">
      <w:pPr>
        <w:pStyle w:val="A0"/>
      </w:pPr>
      <w:r w:rsidRPr="008C639B">
        <w:t>In compliance with Act 854 of the 2012 Regular Session of the Louisiana Legislature, the poverty impact of this proposed Rule has been considered.</w:t>
      </w:r>
      <w:r>
        <w:t xml:space="preserve"> </w:t>
      </w:r>
      <w:r w:rsidRPr="008C639B">
        <w:t xml:space="preserve">It is anticipated that these proposed </w:t>
      </w:r>
      <w:r>
        <w:t>R</w:t>
      </w:r>
      <w:r w:rsidRPr="008C639B">
        <w:t>ule changes will have no impact on child, individual, or family poverty in relation to individual or community asset development as described in R.S. 49:973.</w:t>
      </w:r>
    </w:p>
    <w:p w14:paraId="622F34BE" w14:textId="77777777" w:rsidR="00BE2C93" w:rsidRPr="008C639B" w:rsidRDefault="00BE2C93" w:rsidP="00BE2C93">
      <w:pPr>
        <w:pStyle w:val="A0"/>
      </w:pPr>
      <w:r w:rsidRPr="008C639B">
        <w:t>Specifically,</w:t>
      </w:r>
    </w:p>
    <w:p w14:paraId="4807494B" w14:textId="77777777" w:rsidR="00BE2C93" w:rsidRPr="008C639B" w:rsidRDefault="00BE2C93" w:rsidP="00BE2C93">
      <w:pPr>
        <w:pStyle w:val="1"/>
      </w:pPr>
      <w:r w:rsidRPr="008C639B">
        <w:t>1.</w:t>
      </w:r>
      <w:r w:rsidRPr="008C639B">
        <w:tab/>
        <w:t>The amendment of these rules will have no known or foreseeable adverse effect on household income, assets, and financial security.</w:t>
      </w:r>
    </w:p>
    <w:p w14:paraId="5A93AE24" w14:textId="77777777" w:rsidR="00BE2C93" w:rsidRPr="008C639B" w:rsidRDefault="00BE2C93" w:rsidP="00BE2C93">
      <w:pPr>
        <w:pStyle w:val="1"/>
      </w:pPr>
      <w:r w:rsidRPr="008C639B">
        <w:t>2.</w:t>
      </w:r>
      <w:r w:rsidRPr="008C639B">
        <w:tab/>
        <w:t>The amendment of these rules will have no known or foreseeable adverse effect on early childhood development and preschool through postsecondary education development.</w:t>
      </w:r>
    </w:p>
    <w:p w14:paraId="6E8C8A7E" w14:textId="77777777" w:rsidR="00BE2C93" w:rsidRPr="008C639B" w:rsidRDefault="00BE2C93" w:rsidP="00BE2C93">
      <w:pPr>
        <w:pStyle w:val="1"/>
      </w:pPr>
      <w:r w:rsidRPr="008C639B">
        <w:t>3.</w:t>
      </w:r>
      <w:r w:rsidRPr="008C639B">
        <w:tab/>
        <w:t>The amendment of these rules will have no known or foreseeable adverse effect on employment and workforce development.</w:t>
      </w:r>
    </w:p>
    <w:p w14:paraId="20AA07CD" w14:textId="77777777" w:rsidR="00BE2C93" w:rsidRPr="008C639B" w:rsidRDefault="00BE2C93" w:rsidP="00BE2C93">
      <w:pPr>
        <w:pStyle w:val="1"/>
      </w:pPr>
      <w:r w:rsidRPr="008C639B">
        <w:t>4.</w:t>
      </w:r>
      <w:r w:rsidRPr="008C639B">
        <w:tab/>
        <w:t>The amendment of these rules will have no known or foreseeable effect on taxes and tax credits.</w:t>
      </w:r>
    </w:p>
    <w:p w14:paraId="35F9F90C" w14:textId="77777777" w:rsidR="00BE2C93" w:rsidRDefault="00BE2C93" w:rsidP="00BE2C93">
      <w:pPr>
        <w:pStyle w:val="1"/>
      </w:pPr>
      <w:r w:rsidRPr="008C639B">
        <w:t>5.</w:t>
      </w:r>
      <w:r w:rsidRPr="008C639B">
        <w:tab/>
        <w:t>The amendment of these rules will have no known or foreseeable effect on child and dependent care, housing, health care, nutrition, transportation, and utilities assistance.</w:t>
      </w:r>
    </w:p>
    <w:p w14:paraId="51D41654" w14:textId="77777777" w:rsidR="00BE2C93" w:rsidRDefault="00BE2C93" w:rsidP="00BE2C93">
      <w:pPr>
        <w:pStyle w:val="RegCodeTitle"/>
      </w:pPr>
      <w:r w:rsidRPr="008C639B">
        <w:t>Small Business Analysis</w:t>
      </w:r>
    </w:p>
    <w:p w14:paraId="50696D9B" w14:textId="77777777" w:rsidR="00BE2C93" w:rsidRDefault="00BE2C93" w:rsidP="00BE2C93">
      <w:pPr>
        <w:pStyle w:val="A0"/>
      </w:pPr>
      <w:r w:rsidRPr="008C639B">
        <w:t>The impact of the amendment of these rules on small businesses, as defined in the Regulatory Flexibility Act, has been considered.</w:t>
      </w:r>
      <w:r>
        <w:t xml:space="preserve"> </w:t>
      </w:r>
      <w:r w:rsidRPr="008C639B">
        <w:t>The proposed amendment of these rules is not expected to have a significant adverse impact on small businesses. The department, consistent with health, safety, environmental, and economic welfare factors, has considered and, where possible, utilized regulatory methods in amending these rules that will accomplish the objectives of the proposed statutes while minimizing the adverse impact of the rules on small businesses.</w:t>
      </w:r>
    </w:p>
    <w:p w14:paraId="779EAC05" w14:textId="77777777" w:rsidR="00BE2C93" w:rsidRDefault="00BE2C93" w:rsidP="00BE2C93">
      <w:pPr>
        <w:pStyle w:val="RegCodeTitle"/>
      </w:pPr>
      <w:r w:rsidRPr="008C639B">
        <w:t>Provider Impact Statement</w:t>
      </w:r>
    </w:p>
    <w:p w14:paraId="1D3A3E6B" w14:textId="77777777" w:rsidR="00BE2C93" w:rsidRPr="008C639B" w:rsidRDefault="00BE2C93" w:rsidP="00BE2C93">
      <w:pPr>
        <w:pStyle w:val="A0"/>
      </w:pPr>
      <w:r w:rsidRPr="008C639B">
        <w:t>The amendment of these rules is not anticipated to have any known or foreseeable impact on a provider as defined by House Concurrent Resolution No. 170 of the 2014 Regular Session of the Louisiana State Legislature.</w:t>
      </w:r>
    </w:p>
    <w:p w14:paraId="5E79596C" w14:textId="77777777" w:rsidR="00BE2C93" w:rsidRPr="008C639B" w:rsidRDefault="00BE2C93" w:rsidP="00BE2C93">
      <w:pPr>
        <w:pStyle w:val="A0"/>
      </w:pPr>
      <w:r w:rsidRPr="008C639B">
        <w:t>Specifically:</w:t>
      </w:r>
    </w:p>
    <w:p w14:paraId="70687A2B" w14:textId="77777777" w:rsidR="00BE2C93" w:rsidRPr="008C639B" w:rsidRDefault="00BE2C93" w:rsidP="00BE2C93">
      <w:pPr>
        <w:pStyle w:val="1"/>
      </w:pPr>
      <w:r w:rsidRPr="008C639B">
        <w:t>1.</w:t>
      </w:r>
      <w:r w:rsidRPr="008C639B">
        <w:tab/>
        <w:t>The amendment of these rules does not have any known or foreseeable impact on the staffing level requirements or qualifications required to provide the same level of service.</w:t>
      </w:r>
    </w:p>
    <w:p w14:paraId="7323C013" w14:textId="77777777" w:rsidR="00BE2C93" w:rsidRPr="008C639B" w:rsidRDefault="00BE2C93" w:rsidP="00BE2C93">
      <w:pPr>
        <w:pStyle w:val="1"/>
      </w:pPr>
      <w:r w:rsidRPr="008C639B">
        <w:t>2.</w:t>
      </w:r>
      <w:r w:rsidRPr="008C639B">
        <w:tab/>
        <w:t xml:space="preserve">The amendment of these rules does not have any known or foreseeable impact on the total direct and indirect </w:t>
      </w:r>
      <w:r w:rsidRPr="008C639B">
        <w:lastRenderedPageBreak/>
        <w:t>effect on the cost to a provider to provide the same levels of service.</w:t>
      </w:r>
    </w:p>
    <w:p w14:paraId="3D8C8DDE" w14:textId="77777777" w:rsidR="00BE2C93" w:rsidRPr="008C639B" w:rsidRDefault="00BE2C93" w:rsidP="00BE2C93">
      <w:pPr>
        <w:pStyle w:val="1"/>
      </w:pPr>
      <w:r w:rsidRPr="008C639B">
        <w:t>3.</w:t>
      </w:r>
      <w:r w:rsidRPr="008C639B">
        <w:tab/>
        <w:t>The amendment of these rules does not have any known or foreseeable impact on the overall effect on the ability of a provider to provide the same level of service.</w:t>
      </w:r>
    </w:p>
    <w:p w14:paraId="542B45F4" w14:textId="77777777" w:rsidR="00BE2C93" w:rsidRPr="008C639B" w:rsidRDefault="00BE2C93" w:rsidP="00BE2C93">
      <w:pPr>
        <w:pStyle w:val="RegCodeTitle"/>
      </w:pPr>
      <w:r w:rsidRPr="008C639B">
        <w:t>Public Comments</w:t>
      </w:r>
    </w:p>
    <w:p w14:paraId="1B278659" w14:textId="77777777" w:rsidR="00BE2C93" w:rsidRPr="008C639B" w:rsidRDefault="00BE2C93" w:rsidP="00BE2C93">
      <w:pPr>
        <w:pStyle w:val="A0"/>
      </w:pPr>
      <w:r w:rsidRPr="008C639B">
        <w:t>Interested persons may submit written comments to Andrew Barry, General Counsel, Department of Transportation and Development, Office of General Counsel, P.O. Box 94245, Baton Rouge, Louisiana 70804-9245. Mr. Barry is responsible for responding to inquiries regarding this proposed Rule. The deadline for submitting written comments is at 4:30 p.m. on July, 17, 2026.</w:t>
      </w:r>
    </w:p>
    <w:p w14:paraId="5659BC9A" w14:textId="77777777" w:rsidR="00BE2C93" w:rsidRPr="008C639B" w:rsidRDefault="00BE2C93" w:rsidP="00BE2C93">
      <w:pPr>
        <w:pStyle w:val="RegCodeTitle"/>
      </w:pPr>
      <w:r w:rsidRPr="008C639B">
        <w:t>Public Hearing</w:t>
      </w:r>
    </w:p>
    <w:p w14:paraId="4BA54998" w14:textId="77777777" w:rsidR="00BE2C93" w:rsidRDefault="00BE2C93" w:rsidP="00BE2C93">
      <w:pPr>
        <w:pStyle w:val="A0"/>
      </w:pPr>
      <w:r w:rsidRPr="008C639B">
        <w:t>Interested persons may submit a written request to conduct a public hearing by U.S. mail to the Office of General Counsel, ATTN:</w:t>
      </w:r>
      <w:r>
        <w:t xml:space="preserve"> </w:t>
      </w:r>
      <w:r w:rsidRPr="008C639B">
        <w:t>Andrew Barry, General Counsel, P.O. Box 94245, Baton Rouge, Louisiana 70804-9245; however, such request must be received no later than 4:30 p.m. on July, 17, 2026.</w:t>
      </w:r>
      <w:r>
        <w:t xml:space="preserve"> </w:t>
      </w:r>
      <w:r w:rsidRPr="008C639B">
        <w:t>If the criteria set forth in R.S. 49:961(B)(1) are satisfied, the Department of Transportation and Development will conduct a public hearing at 10:30 a.m. on July, 30, 2026 in the Auditorium of the Department of Transportation and Development Headquarters, which is located at 1201 Capitol Access Road, Baton Rouge, LA.</w:t>
      </w:r>
      <w:r>
        <w:t xml:space="preserve"> </w:t>
      </w:r>
      <w:r w:rsidRPr="008C639B">
        <w:t>To confirm whether a public hearing will be held, interested persons should first call Andrew Barry at (225) 242-4665 after July, 17, 2026.</w:t>
      </w:r>
      <w:r>
        <w:t xml:space="preserve"> </w:t>
      </w:r>
      <w:r w:rsidRPr="008C639B">
        <w:t>If a public hearing is to be held, all interested persons are invited to attend and present data, views, comments, or arguments, orally or in writing.</w:t>
      </w:r>
    </w:p>
    <w:p w14:paraId="1F052A68" w14:textId="77777777" w:rsidR="00BE2C93" w:rsidRDefault="00BE2C93" w:rsidP="00BE2C93">
      <w:pPr>
        <w:pStyle w:val="A0"/>
      </w:pPr>
    </w:p>
    <w:p w14:paraId="2438979F" w14:textId="77777777" w:rsidR="00BE2C93" w:rsidRPr="008C639B" w:rsidRDefault="00BE2C93" w:rsidP="00BE2C93">
      <w:pPr>
        <w:pStyle w:val="RegSignature"/>
      </w:pPr>
      <w:r w:rsidRPr="008C639B">
        <w:t>Glenn Ledet, Jr.</w:t>
      </w:r>
    </w:p>
    <w:p w14:paraId="2A1D7F50" w14:textId="77777777" w:rsidR="00BE2C93" w:rsidRDefault="00BE2C93" w:rsidP="00BE2C93">
      <w:pPr>
        <w:pStyle w:val="RegSignature"/>
      </w:pPr>
      <w:r w:rsidRPr="008C639B">
        <w:t>Secretary</w:t>
      </w:r>
    </w:p>
    <w:p w14:paraId="48A9DDA7" w14:textId="77777777" w:rsidR="00BE2C93" w:rsidRDefault="00BE2C93" w:rsidP="00BE2C93">
      <w:pPr>
        <w:pStyle w:val="RegCodePart"/>
        <w:rPr>
          <w:noProof w:val="0"/>
        </w:rPr>
      </w:pPr>
    </w:p>
    <w:p w14:paraId="37A93559" w14:textId="77777777" w:rsidR="00BE2C93" w:rsidRDefault="00BE2C93" w:rsidP="00BE2C93">
      <w:pPr>
        <w:pStyle w:val="RegCodePart"/>
        <w:rPr>
          <w:noProof w:val="0"/>
        </w:rPr>
      </w:pPr>
      <w:r>
        <w:rPr>
          <w:noProof w:val="0"/>
        </w:rPr>
        <w:t>FISCAL AND ECONOMIC IMPACT STATEMENT FOR ADMINISTRATIVE RULES</w:t>
      </w:r>
    </w:p>
    <w:p w14:paraId="71705D76" w14:textId="77777777" w:rsidR="00BE2C93" w:rsidRDefault="00BE2C93" w:rsidP="00BE2C93">
      <w:pPr>
        <w:pStyle w:val="RegCodePart"/>
      </w:pPr>
      <w:r>
        <w:t xml:space="preserve">RULE TITLE:  </w:t>
      </w:r>
      <w:r w:rsidRPr="00554474">
        <w:t>Outdoor Advertising Visibility Maintenance</w:t>
      </w:r>
    </w:p>
    <w:p w14:paraId="7EBE78AA" w14:textId="77777777" w:rsidR="00BE2C93" w:rsidRDefault="00BE2C93" w:rsidP="00BE2C93">
      <w:pPr>
        <w:pStyle w:val="Chapter"/>
        <w:jc w:val="center"/>
      </w:pPr>
    </w:p>
    <w:p w14:paraId="6C281B40"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59AA4C14" w14:textId="77777777" w:rsidR="00BE2C93" w:rsidRDefault="00BE2C93" w:rsidP="00BE2C93">
      <w:pPr>
        <w:pStyle w:val="RegFE2"/>
        <w:rPr>
          <w:noProof w:val="0"/>
        </w:rPr>
      </w:pPr>
      <w:r w:rsidRPr="00554474">
        <w:rPr>
          <w:noProof w:val="0"/>
        </w:rPr>
        <w:t>The proposed rule changes are not anticipated to have any costs or savings to state or local government units.</w:t>
      </w:r>
      <w:r>
        <w:rPr>
          <w:noProof w:val="0"/>
        </w:rPr>
        <w:t xml:space="preserve"> </w:t>
      </w:r>
    </w:p>
    <w:p w14:paraId="75356F68" w14:textId="77777777" w:rsidR="00BE2C93" w:rsidRDefault="00BE2C93" w:rsidP="00BE2C93">
      <w:pPr>
        <w:pStyle w:val="RegFE2"/>
        <w:rPr>
          <w:noProof w:val="0"/>
        </w:rPr>
      </w:pPr>
      <w:r w:rsidRPr="00554474">
        <w:rPr>
          <w:noProof w:val="0"/>
        </w:rPr>
        <w:t>The proposed rule changes make various updates to the Outdoor Advertising Visibility Maintenance regulations, including updating statutory references and changing the reference of the traffic operations engineer to the Outdoor Advertising Manager. Further, the proposed rule changes make technical corrections to simplify the rule and comply with the Plain Writing Act of 2010 and the Manual on Uniform Traffic Control Devices (MUTCD).</w:t>
      </w:r>
    </w:p>
    <w:p w14:paraId="1DFFE850"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7D7FFE87" w14:textId="77777777" w:rsidR="00BE2C93" w:rsidRDefault="00BE2C93" w:rsidP="00BE2C93">
      <w:pPr>
        <w:pStyle w:val="RegFE2"/>
        <w:rPr>
          <w:noProof w:val="0"/>
        </w:rPr>
      </w:pPr>
      <w:r w:rsidRPr="00554474">
        <w:rPr>
          <w:noProof w:val="0"/>
        </w:rPr>
        <w:t>There is no anticipated effect on revenue collections of state or local governmental units as a result of the proposed rule changes.</w:t>
      </w:r>
    </w:p>
    <w:p w14:paraId="32548D76"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70C3AAA0" w14:textId="77777777" w:rsidR="00BE2C93" w:rsidRDefault="00BE2C93" w:rsidP="00BE2C93">
      <w:pPr>
        <w:pStyle w:val="RegFE2"/>
        <w:rPr>
          <w:noProof w:val="0"/>
        </w:rPr>
      </w:pPr>
      <w:r w:rsidRPr="00554474">
        <w:rPr>
          <w:noProof w:val="0"/>
        </w:rPr>
        <w:t>There are no anticipated costs or economic benefits to directly affected persons, small businesses, or non-governmental groups as a result of the proposed rule changes.</w:t>
      </w:r>
    </w:p>
    <w:p w14:paraId="1D75B643" w14:textId="77777777" w:rsidR="00BE2C93" w:rsidRDefault="00BE2C93" w:rsidP="00BE2C93">
      <w:pPr>
        <w:pStyle w:val="RegFE1"/>
        <w:rPr>
          <w:noProof w:val="0"/>
        </w:rPr>
      </w:pPr>
      <w:r>
        <w:rPr>
          <w:noProof w:val="0"/>
        </w:rPr>
        <w:t>IV.</w:t>
      </w:r>
      <w:r>
        <w:rPr>
          <w:noProof w:val="0"/>
        </w:rPr>
        <w:tab/>
        <w:t>ESTIMATED EFFECT ON COMPETITION AND EMPLOYMENT (Summary)</w:t>
      </w:r>
    </w:p>
    <w:p w14:paraId="47DDDED0" w14:textId="77777777" w:rsidR="00BE2C93" w:rsidRDefault="00BE2C93" w:rsidP="00BE2C93">
      <w:pPr>
        <w:pStyle w:val="RegFE2"/>
        <w:rPr>
          <w:noProof w:val="0"/>
        </w:rPr>
      </w:pPr>
      <w:r w:rsidRPr="00554474">
        <w:rPr>
          <w:noProof w:val="0"/>
        </w:rPr>
        <w:t>There is no anticipated effect on competition and employment as a result of the proposed rule changes.</w:t>
      </w:r>
    </w:p>
    <w:p w14:paraId="25B9AD6D" w14:textId="77777777" w:rsidR="00BE2C93" w:rsidRDefault="00BE2C93" w:rsidP="00BE2C93">
      <w:pPr>
        <w:pStyle w:val="RegFE2"/>
        <w:rPr>
          <w:noProof w:val="0"/>
        </w:rPr>
      </w:pPr>
    </w:p>
    <w:p w14:paraId="5F3EFC99"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Glenn Ledet, Jr.</w:t>
      </w:r>
      <w:r w:rsidRPr="0021739A">
        <w:rPr>
          <w:noProof w:val="0"/>
          <w:kern w:val="2"/>
          <w:sz w:val="18"/>
        </w:rPr>
        <w:tab/>
      </w:r>
      <w:r>
        <w:rPr>
          <w:noProof w:val="0"/>
          <w:kern w:val="2"/>
          <w:sz w:val="18"/>
        </w:rPr>
        <w:t>Patrice Thomas</w:t>
      </w:r>
    </w:p>
    <w:p w14:paraId="0E6D56CC"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Secretary</w:t>
      </w:r>
      <w:r w:rsidRPr="0021739A">
        <w:rPr>
          <w:noProof w:val="0"/>
          <w:kern w:val="2"/>
          <w:sz w:val="18"/>
        </w:rPr>
        <w:tab/>
      </w:r>
      <w:r>
        <w:rPr>
          <w:noProof w:val="0"/>
          <w:kern w:val="2"/>
          <w:sz w:val="18"/>
        </w:rPr>
        <w:t>Deputy Fiscal Officer</w:t>
      </w:r>
    </w:p>
    <w:p w14:paraId="13A78217" w14:textId="77777777" w:rsidR="00BE2C93" w:rsidRPr="0021739A" w:rsidRDefault="00BE2C93" w:rsidP="00BE2C93">
      <w:pPr>
        <w:pStyle w:val="RegLogNumber"/>
        <w:tabs>
          <w:tab w:val="left" w:pos="2880"/>
          <w:tab w:val="decimal" w:pos="3096"/>
        </w:tabs>
        <w:ind w:left="108"/>
        <w:outlineLvl w:val="8"/>
        <w:rPr>
          <w:noProof w:val="0"/>
          <w:kern w:val="2"/>
          <w:sz w:val="18"/>
        </w:rPr>
      </w:pPr>
      <w:r>
        <w:t>2606#046</w:t>
      </w:r>
      <w:r w:rsidRPr="0021739A">
        <w:rPr>
          <w:noProof w:val="0"/>
          <w:kern w:val="2"/>
          <w:sz w:val="20"/>
        </w:rPr>
        <w:tab/>
      </w:r>
      <w:r>
        <w:rPr>
          <w:noProof w:val="0"/>
          <w:kern w:val="2"/>
          <w:sz w:val="18"/>
        </w:rPr>
        <w:t>Legislative Fiscal Officer</w:t>
      </w:r>
    </w:p>
    <w:p w14:paraId="1C3665C1" w14:textId="77777777" w:rsidR="00BE2C93" w:rsidRPr="00B23272" w:rsidRDefault="00BE2C93" w:rsidP="00BE2C93"/>
    <w:p w14:paraId="6DEA55D5" w14:textId="77777777" w:rsidR="00BE2C93" w:rsidRDefault="00BE2C93" w:rsidP="00BE2C93">
      <w:pPr>
        <w:pStyle w:val="RegItemFirstLine"/>
      </w:pPr>
      <w:bookmarkStart w:id="641" w:name="_Toc77921109"/>
      <w:r>
        <w:t>NOTICE OF INTENT</w:t>
      </w:r>
    </w:p>
    <w:p w14:paraId="51EBB979" w14:textId="77777777" w:rsidR="00BE2C93" w:rsidRDefault="00BE2C93" w:rsidP="00BE2C93">
      <w:pPr>
        <w:pStyle w:val="RegDepartment"/>
      </w:pPr>
      <w:r>
        <w:t>Department of Wildlife and Fisheries</w:t>
      </w:r>
    </w:p>
    <w:p w14:paraId="5B3742C7" w14:textId="77777777" w:rsidR="00BE2C93" w:rsidRPr="00605399" w:rsidRDefault="00BE2C93" w:rsidP="00BE2C93">
      <w:pPr>
        <w:pStyle w:val="RegDepartment"/>
      </w:pPr>
      <w:r>
        <w:t>Wildlife and Fisheries Commission</w:t>
      </w:r>
    </w:p>
    <w:p w14:paraId="7209B4BE" w14:textId="77777777" w:rsidR="00BE2C93" w:rsidRPr="00605399" w:rsidRDefault="00BE2C93" w:rsidP="00BE2C93">
      <w:pPr>
        <w:pStyle w:val="RegItemTitle"/>
        <w:spacing w:before="240"/>
      </w:pPr>
      <w:r w:rsidRPr="008673AF">
        <w:t>Freshwater and Saltwater Passive Hooked Fishing Gear Regulations</w:t>
      </w:r>
      <w:r>
        <w:t xml:space="preserve"> </w:t>
      </w:r>
      <w:r w:rsidRPr="00605399">
        <w:t>(LAC 76:VII.116 and 389)</w:t>
      </w:r>
    </w:p>
    <w:p w14:paraId="7967BECD" w14:textId="77777777" w:rsidR="00BE2C93" w:rsidRPr="008673AF" w:rsidRDefault="00BE2C93" w:rsidP="00BE2C93">
      <w:pPr>
        <w:pStyle w:val="A0"/>
      </w:pPr>
      <w:r w:rsidRPr="008673AF">
        <w:t>The Department of Wildlife and Fisheries and the Wildlife and Fisheries Commission do hereby provide notice of their intent to amend the Rules for marking, setting, and tending requirements to freshwater and saltwater recreational and commercial passive hooked gear (LAC 76:VII.116 and 389).</w:t>
      </w:r>
      <w:r>
        <w:t xml:space="preserve"> </w:t>
      </w:r>
      <w:r w:rsidRPr="008673AF">
        <w:t xml:space="preserve">The </w:t>
      </w:r>
      <w:r w:rsidRPr="00460F3A">
        <w:t>rule</w:t>
      </w:r>
      <w:r w:rsidRPr="008673AF">
        <w:t xml:space="preserve"> modification is intended to extend the time allowance for rebaiting yo-yos, trigger devices, trotlines, limb lines, jugs, or other passive fishing devices containing a hook or hooks, whether recreational or commercial, from at least once every 24 hours to at least once every 48 hours.</w:t>
      </w:r>
      <w:r>
        <w:t xml:space="preserve"> </w:t>
      </w:r>
      <w:r w:rsidRPr="008673AF">
        <w:t xml:space="preserve">This change is being proposed upon consultation with the Louisiana Finfish Task Force in order to account for unforeseen events that may delay the rebaiting of gear such as weather and mechanical breakdowns. </w:t>
      </w:r>
    </w:p>
    <w:p w14:paraId="1C0FC053" w14:textId="77777777" w:rsidR="00BE2C93" w:rsidRPr="008673AF" w:rsidRDefault="00BE2C93" w:rsidP="00BE2C93">
      <w:pPr>
        <w:pStyle w:val="A0"/>
      </w:pPr>
      <w:r w:rsidRPr="008673AF">
        <w:t xml:space="preserve">The secretary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further action by the commission following an opportunity to consider all public comments regarding the proposed Rule, the secretary is authorized and directed to prepare and transmit a summary report to the legislative oversight committees and promulgate the final </w:t>
      </w:r>
      <w:r>
        <w:t>R</w:t>
      </w:r>
      <w:r w:rsidRPr="00460F3A">
        <w:t>ule.</w:t>
      </w:r>
    </w:p>
    <w:p w14:paraId="235201C0" w14:textId="77777777" w:rsidR="00BE2C93" w:rsidRPr="008673AF" w:rsidRDefault="00BE2C93" w:rsidP="00BE2C93">
      <w:pPr>
        <w:pStyle w:val="RegCodeTitle"/>
      </w:pPr>
      <w:r w:rsidRPr="008673AF">
        <w:t>Title 76</w:t>
      </w:r>
    </w:p>
    <w:p w14:paraId="1C19F52C" w14:textId="77777777" w:rsidR="00BE2C93" w:rsidRPr="008673AF" w:rsidRDefault="00BE2C93" w:rsidP="00BE2C93">
      <w:pPr>
        <w:pStyle w:val="RegCodeTitle"/>
      </w:pPr>
      <w:r w:rsidRPr="008673AF">
        <w:t>WILDLIFE AND FISHERIES</w:t>
      </w:r>
    </w:p>
    <w:p w14:paraId="2ADF6B55" w14:textId="77777777" w:rsidR="00BE2C93" w:rsidRPr="008673AF" w:rsidRDefault="00BE2C93" w:rsidP="00BE2C93">
      <w:pPr>
        <w:pStyle w:val="RegCodePart"/>
      </w:pPr>
      <w:r w:rsidRPr="008673AF">
        <w:t>Part VII.</w:t>
      </w:r>
      <w:r>
        <w:t xml:space="preserve">  </w:t>
      </w:r>
      <w:r w:rsidRPr="008673AF">
        <w:t>Fish and Other Aquatic life</w:t>
      </w:r>
    </w:p>
    <w:p w14:paraId="58256741" w14:textId="77777777" w:rsidR="00BE2C93" w:rsidRPr="008673AF" w:rsidRDefault="00BE2C93" w:rsidP="00BE2C93">
      <w:pPr>
        <w:pStyle w:val="Chapter"/>
      </w:pPr>
      <w:r w:rsidRPr="008673AF">
        <w:t>Chapter 1.</w:t>
      </w:r>
      <w:r w:rsidRPr="008673AF">
        <w:tab/>
        <w:t>Freshwater Sports and Commercial Fishing</w:t>
      </w:r>
    </w:p>
    <w:p w14:paraId="2DF71E7A" w14:textId="77777777" w:rsidR="00BE2C93" w:rsidRPr="008673AF" w:rsidRDefault="00BE2C93" w:rsidP="00BE2C93">
      <w:pPr>
        <w:pStyle w:val="Section"/>
      </w:pPr>
      <w:r w:rsidRPr="008673AF">
        <w:t>§116.</w:t>
      </w:r>
      <w:r w:rsidRPr="008673AF">
        <w:tab/>
        <w:t>Freshwater Yo-Yos, Trigger Devices, Trotlines, Limb Lines, Jugs, and all Passive Fishing Devices Containing a Hook or Hooks</w:t>
      </w:r>
      <w:r>
        <w:t xml:space="preserve"> </w:t>
      </w:r>
    </w:p>
    <w:p w14:paraId="7C58FD71" w14:textId="77777777" w:rsidR="00BE2C93" w:rsidRPr="008673AF" w:rsidRDefault="00BE2C93" w:rsidP="00BE2C93">
      <w:pPr>
        <w:pStyle w:val="A0"/>
        <w:tabs>
          <w:tab w:val="clear" w:pos="907"/>
        </w:tabs>
      </w:pPr>
      <w:r w:rsidRPr="008673AF">
        <w:t>A. - A.3.</w:t>
      </w:r>
      <w:r w:rsidRPr="008673AF">
        <w:tab/>
        <w:t>…</w:t>
      </w:r>
    </w:p>
    <w:p w14:paraId="7CFFD10E" w14:textId="77777777" w:rsidR="00BE2C93" w:rsidRPr="008673AF" w:rsidRDefault="00BE2C93" w:rsidP="00BE2C93">
      <w:pPr>
        <w:pStyle w:val="1"/>
      </w:pPr>
      <w:r w:rsidRPr="008673AF">
        <w:t>4.</w:t>
      </w:r>
      <w:r w:rsidRPr="008673AF">
        <w:tab/>
        <w:t xml:space="preserve">Each yo-yo, trigger device, trotline, limb line, jug, or other passive fishing device containing a hook or hooks, whether recreational or commercial, shall be rebaited at least once every 48 hours, and all fish and any other animal caught, entangled, ensnared, or hooked, shall be immediately removed from the device. </w:t>
      </w:r>
    </w:p>
    <w:p w14:paraId="7D0413C6" w14:textId="77777777" w:rsidR="00BE2C93" w:rsidRPr="008673AF" w:rsidRDefault="00BE2C93" w:rsidP="00BE2C93">
      <w:pPr>
        <w:pStyle w:val="A0"/>
      </w:pPr>
      <w:r w:rsidRPr="008673AF">
        <w:t>A.5. - B.</w:t>
      </w:r>
      <w:r w:rsidRPr="008673AF">
        <w:tab/>
        <w:t>…</w:t>
      </w:r>
    </w:p>
    <w:p w14:paraId="20777F5A" w14:textId="77777777" w:rsidR="00BE2C93" w:rsidRPr="008673AF" w:rsidRDefault="00BE2C93" w:rsidP="00BE2C93">
      <w:pPr>
        <w:pStyle w:val="AuthorityNote"/>
      </w:pPr>
      <w:r w:rsidRPr="008673AF">
        <w:t>AUTHORITY NOTE:</w:t>
      </w:r>
      <w:r w:rsidRPr="008673AF">
        <w:tab/>
        <w:t>Promulgated in accordance with R.S. 56:6, R.S. 56:8, and R.S. 56:320.</w:t>
      </w:r>
    </w:p>
    <w:p w14:paraId="235D733E" w14:textId="77777777" w:rsidR="00BE2C93" w:rsidRPr="008673AF" w:rsidRDefault="00BE2C93" w:rsidP="00BE2C93">
      <w:pPr>
        <w:pStyle w:val="HistoricalNote"/>
      </w:pPr>
      <w:r w:rsidRPr="008673AF">
        <w:t>HISTORICAL NOTE:</w:t>
      </w:r>
      <w:r w:rsidRPr="008673AF">
        <w:tab/>
        <w:t>Promulgated by the Department of Wildlife and Fisheries, Wildlife and Fisheries Commission, LR 37:355 (January 2011), amended LR 48:2610 (October 2022), LR 50:1504 (October 2024), LR 52:</w:t>
      </w:r>
    </w:p>
    <w:p w14:paraId="531AD94E" w14:textId="77777777" w:rsidR="00BE2C93" w:rsidRPr="008673AF" w:rsidRDefault="00BE2C93" w:rsidP="00BE2C93">
      <w:pPr>
        <w:pStyle w:val="Chapter"/>
      </w:pPr>
      <w:r w:rsidRPr="008673AF">
        <w:lastRenderedPageBreak/>
        <w:t>Chapter 3.</w:t>
      </w:r>
      <w:r w:rsidRPr="008673AF">
        <w:tab/>
        <w:t>Saltwater Sport and Commercial Fishery</w:t>
      </w:r>
    </w:p>
    <w:p w14:paraId="480F5FA0" w14:textId="77777777" w:rsidR="00BE2C93" w:rsidRPr="008673AF" w:rsidRDefault="00BE2C93" w:rsidP="00BE2C93">
      <w:pPr>
        <w:pStyle w:val="Section"/>
      </w:pPr>
      <w:r w:rsidRPr="008673AF">
        <w:t>§389.</w:t>
      </w:r>
      <w:bookmarkEnd w:id="641"/>
      <w:r w:rsidRPr="008673AF">
        <w:tab/>
        <w:t xml:space="preserve">Passive Saltwater Hooked Fishing Gear Regulations </w:t>
      </w:r>
    </w:p>
    <w:p w14:paraId="10D4523F" w14:textId="77777777" w:rsidR="00BE2C93" w:rsidRPr="008673AF" w:rsidRDefault="00BE2C93" w:rsidP="00BE2C93">
      <w:pPr>
        <w:pStyle w:val="A0"/>
        <w:tabs>
          <w:tab w:val="clear" w:pos="907"/>
          <w:tab w:val="left" w:pos="990"/>
        </w:tabs>
      </w:pPr>
      <w:r w:rsidRPr="008673AF">
        <w:t>A. - A.3.</w:t>
      </w:r>
      <w:r w:rsidRPr="008673AF">
        <w:tab/>
        <w:t>…</w:t>
      </w:r>
    </w:p>
    <w:p w14:paraId="3C63FB8D" w14:textId="77777777" w:rsidR="00BE2C93" w:rsidRPr="008673AF" w:rsidRDefault="00BE2C93" w:rsidP="00BE2C93">
      <w:pPr>
        <w:pStyle w:val="1"/>
        <w:rPr>
          <w:color w:val="000000"/>
        </w:rPr>
      </w:pPr>
      <w:r w:rsidRPr="008673AF">
        <w:t>4.</w:t>
      </w:r>
      <w:r w:rsidRPr="008673AF">
        <w:tab/>
        <w:t xml:space="preserve">Each yo-yo, trigger device, trotline, limb line, jug, or other passive fishing device containing a hook or hooks, whether recreational or commercial, shall be rebaited at least once every </w:t>
      </w:r>
      <w:r w:rsidRPr="008673AF">
        <w:rPr>
          <w:color w:val="000000"/>
        </w:rPr>
        <w:t xml:space="preserve">48 hours, and all fish and any other animal caught, entangled, ensnared, or hooked, shall be immediately removed from the device. </w:t>
      </w:r>
    </w:p>
    <w:p w14:paraId="62B620B2" w14:textId="77777777" w:rsidR="00BE2C93" w:rsidRPr="008673AF" w:rsidRDefault="00BE2C93" w:rsidP="00BE2C93">
      <w:pPr>
        <w:pStyle w:val="A0"/>
        <w:tabs>
          <w:tab w:val="clear" w:pos="907"/>
          <w:tab w:val="left" w:pos="990"/>
        </w:tabs>
      </w:pPr>
      <w:r w:rsidRPr="008673AF">
        <w:t>A.5. - B.</w:t>
      </w:r>
      <w:r w:rsidRPr="008673AF">
        <w:tab/>
        <w:t>…</w:t>
      </w:r>
    </w:p>
    <w:p w14:paraId="001129A8" w14:textId="77777777" w:rsidR="00BE2C93" w:rsidRPr="008673AF" w:rsidRDefault="00BE2C93" w:rsidP="00BE2C93">
      <w:pPr>
        <w:pStyle w:val="AuthorityNote"/>
      </w:pPr>
      <w:r w:rsidRPr="008673AF">
        <w:t>AUTHORITY NOTE:</w:t>
      </w:r>
      <w:r w:rsidRPr="008673AF">
        <w:tab/>
        <w:t>Promulgated in accordance with R.S. 56:6, R.S. 56:8, and R.S. 56:320.</w:t>
      </w:r>
    </w:p>
    <w:p w14:paraId="2D77AF1B" w14:textId="77777777" w:rsidR="00BE2C93" w:rsidRPr="008673AF" w:rsidRDefault="00BE2C93" w:rsidP="00BE2C93">
      <w:pPr>
        <w:pStyle w:val="HistoricalNote"/>
      </w:pPr>
      <w:r w:rsidRPr="008673AF">
        <w:t>HISTORICAL NOTE:</w:t>
      </w:r>
      <w:r w:rsidRPr="008673AF">
        <w:tab/>
        <w:t>Promulgated by the Department of Wildlife and Fisheries, Wildlife and Fisheries Commission, LR 50:1505 (October 2024), amended LR 52:</w:t>
      </w:r>
    </w:p>
    <w:p w14:paraId="63856491" w14:textId="77777777" w:rsidR="00BE2C93" w:rsidRPr="008673AF" w:rsidRDefault="00BE2C93" w:rsidP="00BE2C93">
      <w:pPr>
        <w:pStyle w:val="RegCodeTitle"/>
      </w:pPr>
      <w:r w:rsidRPr="008673AF">
        <w:t>Family Impact Statement</w:t>
      </w:r>
    </w:p>
    <w:p w14:paraId="0F6FFA47" w14:textId="77777777" w:rsidR="00BE2C93" w:rsidRPr="008673AF" w:rsidRDefault="00BE2C93" w:rsidP="00BE2C93">
      <w:pPr>
        <w:pStyle w:val="A0"/>
      </w:pPr>
      <w:r w:rsidRPr="008673AF">
        <w:t>In accordance with Act 1183 of 1999, the Department of Wildlife and Fisheries/Wildlife and Fisheries Commission hereby issue its Family Impact Statement in connection with the preceding Notice of Intent. This Notice of Intent will have no impact on the six criteria set out at R.S. 49:972(B).</w:t>
      </w:r>
    </w:p>
    <w:p w14:paraId="55E122F9" w14:textId="77777777" w:rsidR="00BE2C93" w:rsidRPr="008673AF" w:rsidRDefault="00BE2C93" w:rsidP="00BE2C93">
      <w:pPr>
        <w:pStyle w:val="RegCodeTitle"/>
      </w:pPr>
      <w:r w:rsidRPr="008673AF">
        <w:t>Poverty Impact Statement</w:t>
      </w:r>
    </w:p>
    <w:p w14:paraId="3907989A" w14:textId="77777777" w:rsidR="00BE2C93" w:rsidRPr="008673AF" w:rsidRDefault="00BE2C93" w:rsidP="00BE2C93">
      <w:pPr>
        <w:pStyle w:val="A0"/>
      </w:pPr>
      <w:r w:rsidRPr="008673AF">
        <w:t>The proposed rulemaking will have no impact on poverty as described in R.S. 49:973.</w:t>
      </w:r>
    </w:p>
    <w:p w14:paraId="7376263B" w14:textId="77777777" w:rsidR="00BE2C93" w:rsidRPr="008673AF" w:rsidRDefault="00BE2C93" w:rsidP="00BE2C93">
      <w:pPr>
        <w:pStyle w:val="RegCodeTitle"/>
      </w:pPr>
      <w:r w:rsidRPr="008673AF">
        <w:t>Small Business Analysis</w:t>
      </w:r>
    </w:p>
    <w:p w14:paraId="16A5A0EB" w14:textId="77777777" w:rsidR="00BE2C93" w:rsidRPr="008673AF" w:rsidRDefault="00BE2C93" w:rsidP="00BE2C93">
      <w:pPr>
        <w:pStyle w:val="A0"/>
      </w:pPr>
      <w:r w:rsidRPr="008673AF">
        <w:t>This proposed Rule has no known economic impact on small businesses as described in R.S. 49:965.2 through R.S. 49:965.8.</w:t>
      </w:r>
    </w:p>
    <w:p w14:paraId="6B1B1808" w14:textId="77777777" w:rsidR="00BE2C93" w:rsidRPr="008673AF" w:rsidRDefault="00BE2C93" w:rsidP="00BE2C93">
      <w:pPr>
        <w:pStyle w:val="RegCodeTitle"/>
      </w:pPr>
      <w:r w:rsidRPr="008673AF">
        <w:t>Provider Impact Statement</w:t>
      </w:r>
    </w:p>
    <w:p w14:paraId="0975E1BF" w14:textId="77777777" w:rsidR="00BE2C93" w:rsidRPr="008673AF" w:rsidRDefault="00BE2C93" w:rsidP="00BE2C93">
      <w:pPr>
        <w:pStyle w:val="A0"/>
      </w:pPr>
      <w:r w:rsidRPr="008673AF">
        <w:t>This proposed Rule has no known impact on providers as described in HCR 170 of 2014.</w:t>
      </w:r>
    </w:p>
    <w:p w14:paraId="0A62132A" w14:textId="77777777" w:rsidR="00BE2C93" w:rsidRPr="008673AF" w:rsidRDefault="00BE2C93" w:rsidP="00BE2C93">
      <w:pPr>
        <w:pStyle w:val="RegCodeTitle"/>
      </w:pPr>
      <w:r w:rsidRPr="008673AF">
        <w:t>Public Comments</w:t>
      </w:r>
    </w:p>
    <w:p w14:paraId="6F85DD44" w14:textId="77777777" w:rsidR="00BE2C93" w:rsidRDefault="00BE2C93" w:rsidP="00BE2C93">
      <w:pPr>
        <w:pStyle w:val="A0"/>
      </w:pPr>
      <w:r w:rsidRPr="008673AF">
        <w:t>Interested persons may submit written comments relative to the proposed rules to Jason Adriance, Department of Wildlife and Fisheries, P. O. Box 98000, Baton Rouge, LA, 70898-9000, or via e-mail to jadriance@wlf.la.gov prior to 3 p.m. on July 28, 2026.</w:t>
      </w:r>
    </w:p>
    <w:p w14:paraId="7D865D94" w14:textId="77777777" w:rsidR="00BE2C93" w:rsidRPr="008673AF" w:rsidRDefault="00BE2C93" w:rsidP="00BE2C93">
      <w:pPr>
        <w:pStyle w:val="A0"/>
      </w:pPr>
    </w:p>
    <w:p w14:paraId="26C0FBEA" w14:textId="77777777" w:rsidR="00BE2C93" w:rsidRPr="008673AF" w:rsidRDefault="00BE2C93" w:rsidP="00BE2C93">
      <w:pPr>
        <w:pStyle w:val="RegSignature"/>
      </w:pPr>
      <w:r w:rsidRPr="008673AF">
        <w:t>Kenneth A. “Andy” Brister</w:t>
      </w:r>
    </w:p>
    <w:p w14:paraId="548D114E" w14:textId="77777777" w:rsidR="00BE2C93" w:rsidRDefault="00BE2C93" w:rsidP="00BE2C93">
      <w:pPr>
        <w:pStyle w:val="RegSignature"/>
      </w:pPr>
      <w:r w:rsidRPr="008673AF">
        <w:t>Chairman</w:t>
      </w:r>
    </w:p>
    <w:p w14:paraId="42DDBA3F" w14:textId="77777777" w:rsidR="00BE2C93" w:rsidRDefault="00BE2C93" w:rsidP="00BE2C93">
      <w:pPr>
        <w:pStyle w:val="RegCodePart"/>
        <w:rPr>
          <w:noProof w:val="0"/>
        </w:rPr>
      </w:pPr>
    </w:p>
    <w:p w14:paraId="4F3EE5B7" w14:textId="77777777" w:rsidR="00BE2C93" w:rsidRDefault="00BE2C93" w:rsidP="00BE2C93">
      <w:pPr>
        <w:pStyle w:val="RegCodePart"/>
        <w:rPr>
          <w:noProof w:val="0"/>
        </w:rPr>
      </w:pPr>
      <w:r>
        <w:rPr>
          <w:noProof w:val="0"/>
        </w:rPr>
        <w:t>FISCAL AND ECONOMIC IMPACT STATEMENT FOR ADMINISTRATIVE RULES</w:t>
      </w:r>
    </w:p>
    <w:p w14:paraId="3AFF8DB9" w14:textId="77777777" w:rsidR="00BE2C93" w:rsidRDefault="00BE2C93" w:rsidP="00BE2C93">
      <w:pPr>
        <w:pStyle w:val="RegCodePart"/>
      </w:pPr>
      <w:r>
        <w:t xml:space="preserve">RULE TITLE:  </w:t>
      </w:r>
      <w:r w:rsidRPr="00605399">
        <w:t>Freshwater and Saltwater Passive Hooked Fishing Gear Regulations</w:t>
      </w:r>
    </w:p>
    <w:p w14:paraId="78ECCFCA" w14:textId="77777777" w:rsidR="00BE2C93" w:rsidRDefault="00BE2C93" w:rsidP="00BE2C93">
      <w:pPr>
        <w:pStyle w:val="Chapter"/>
        <w:jc w:val="center"/>
      </w:pPr>
    </w:p>
    <w:p w14:paraId="2FEC7391"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1D1A4CD5" w14:textId="77777777" w:rsidR="00BE2C93" w:rsidRDefault="00BE2C93" w:rsidP="00BE2C93">
      <w:pPr>
        <w:pStyle w:val="RegFE2"/>
        <w:rPr>
          <w:noProof w:val="0"/>
        </w:rPr>
      </w:pPr>
      <w:r w:rsidRPr="00605399">
        <w:rPr>
          <w:noProof w:val="0"/>
        </w:rPr>
        <w:t>The proposed rule changes are not anticipated to impact expenditures for any state agencies. The proposed rule changes increase the required amount of time to check and rebait passive hook gear for commercial and recreational fishermen from 24 hours to 48 hours in both freshwater and saltwater. The proposed changes apply to yo-yos, trigger devices, limb lines, trotlines, and floating devices containing a hook or hooks.</w:t>
      </w:r>
    </w:p>
    <w:p w14:paraId="150241FA"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12A9C8F3" w14:textId="77777777" w:rsidR="00BE2C93" w:rsidRDefault="00BE2C93" w:rsidP="00BE2C93">
      <w:pPr>
        <w:pStyle w:val="RegFE2"/>
        <w:rPr>
          <w:noProof w:val="0"/>
        </w:rPr>
      </w:pPr>
      <w:r w:rsidRPr="00605399">
        <w:rPr>
          <w:noProof w:val="0"/>
        </w:rPr>
        <w:t>The proposed rule changes are not anticipated to impact revenue collections of state or local governmental units.</w:t>
      </w:r>
    </w:p>
    <w:p w14:paraId="168EBD70"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7D063D23" w14:textId="77777777" w:rsidR="00BE2C93" w:rsidRDefault="00BE2C93" w:rsidP="00BE2C93">
      <w:pPr>
        <w:pStyle w:val="RegFE2"/>
        <w:rPr>
          <w:noProof w:val="0"/>
        </w:rPr>
      </w:pPr>
      <w:r w:rsidRPr="00605399">
        <w:rPr>
          <w:noProof w:val="0"/>
        </w:rPr>
        <w:t xml:space="preserve">The proposed rule changes may lower the cost of maintaining passive fishing gear, as the fishermen will not be </w:t>
      </w:r>
      <w:r w:rsidRPr="00605399">
        <w:rPr>
          <w:noProof w:val="0"/>
        </w:rPr>
        <w:t>required to rebait passive hook gear as often. Many of these fishermen that may benefit from potential lower costs may be considered small businesses or directly affected persons. The proposed rule changes are not anticipated to impact any nongovernmental groups.</w:t>
      </w:r>
    </w:p>
    <w:p w14:paraId="7364648B" w14:textId="77777777" w:rsidR="00BE2C93" w:rsidRDefault="00BE2C93" w:rsidP="00BE2C93">
      <w:pPr>
        <w:pStyle w:val="RegFE1"/>
        <w:rPr>
          <w:noProof w:val="0"/>
        </w:rPr>
      </w:pPr>
      <w:r>
        <w:rPr>
          <w:noProof w:val="0"/>
        </w:rPr>
        <w:t>IV.</w:t>
      </w:r>
      <w:r>
        <w:rPr>
          <w:noProof w:val="0"/>
        </w:rPr>
        <w:tab/>
        <w:t>ESTIMATED EFFECT ON COMPETITION AND EMPLOYMENT (Summary)</w:t>
      </w:r>
    </w:p>
    <w:p w14:paraId="6D721A03" w14:textId="77777777" w:rsidR="00BE2C93" w:rsidRDefault="00BE2C93" w:rsidP="00BE2C93">
      <w:pPr>
        <w:pStyle w:val="RegFE2"/>
        <w:rPr>
          <w:noProof w:val="0"/>
        </w:rPr>
      </w:pPr>
      <w:r w:rsidRPr="00605399">
        <w:rPr>
          <w:noProof w:val="0"/>
        </w:rPr>
        <w:t>The proposed rule changes are not anticipated to impact competition or employment in either the public or private sector.</w:t>
      </w:r>
    </w:p>
    <w:p w14:paraId="4D5CC61F" w14:textId="77777777" w:rsidR="00BE2C93" w:rsidRDefault="00BE2C93" w:rsidP="00BE2C93">
      <w:pPr>
        <w:pStyle w:val="RegFE2"/>
        <w:rPr>
          <w:noProof w:val="0"/>
        </w:rPr>
      </w:pPr>
    </w:p>
    <w:p w14:paraId="7B2975CA"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Cara Tyler</w:t>
      </w:r>
      <w:r w:rsidRPr="0021739A">
        <w:rPr>
          <w:noProof w:val="0"/>
          <w:kern w:val="2"/>
          <w:sz w:val="18"/>
        </w:rPr>
        <w:tab/>
      </w:r>
      <w:r>
        <w:rPr>
          <w:noProof w:val="0"/>
          <w:kern w:val="2"/>
          <w:sz w:val="18"/>
        </w:rPr>
        <w:t>Patrice Thomas</w:t>
      </w:r>
    </w:p>
    <w:p w14:paraId="0098C11F"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Undersecretary</w:t>
      </w:r>
      <w:r w:rsidRPr="0021739A">
        <w:rPr>
          <w:noProof w:val="0"/>
          <w:kern w:val="2"/>
          <w:sz w:val="18"/>
        </w:rPr>
        <w:tab/>
      </w:r>
      <w:r>
        <w:rPr>
          <w:noProof w:val="0"/>
          <w:kern w:val="2"/>
          <w:sz w:val="18"/>
        </w:rPr>
        <w:t>Deputy Fiscal Officer</w:t>
      </w:r>
    </w:p>
    <w:p w14:paraId="7F3563C0" w14:textId="77777777" w:rsidR="00BE2C93" w:rsidRPr="0021739A" w:rsidRDefault="00BE2C93" w:rsidP="00BE2C93">
      <w:pPr>
        <w:pStyle w:val="RegLogNumber"/>
        <w:tabs>
          <w:tab w:val="left" w:pos="2880"/>
          <w:tab w:val="decimal" w:pos="3096"/>
        </w:tabs>
        <w:ind w:left="108"/>
        <w:outlineLvl w:val="8"/>
        <w:rPr>
          <w:noProof w:val="0"/>
          <w:kern w:val="2"/>
          <w:sz w:val="18"/>
        </w:rPr>
      </w:pPr>
      <w:r>
        <w:t>2606#028</w:t>
      </w:r>
      <w:r w:rsidRPr="0021739A">
        <w:rPr>
          <w:noProof w:val="0"/>
          <w:kern w:val="2"/>
          <w:sz w:val="20"/>
        </w:rPr>
        <w:tab/>
      </w:r>
      <w:r>
        <w:rPr>
          <w:noProof w:val="0"/>
          <w:kern w:val="2"/>
          <w:sz w:val="18"/>
        </w:rPr>
        <w:t>Legislative Fiscal Office</w:t>
      </w:r>
    </w:p>
    <w:p w14:paraId="3E40C45F" w14:textId="77777777" w:rsidR="00BE2C93" w:rsidRPr="00B23272" w:rsidRDefault="00BE2C93" w:rsidP="00BE2C93"/>
    <w:p w14:paraId="55BA4D0C" w14:textId="77777777" w:rsidR="00BE2C93" w:rsidRDefault="00BE2C93" w:rsidP="00BE2C93">
      <w:pPr>
        <w:pStyle w:val="RegItemFirstLine"/>
      </w:pPr>
      <w:r>
        <w:t>NOTICE OF INTENT</w:t>
      </w:r>
    </w:p>
    <w:p w14:paraId="672AABB6" w14:textId="77777777" w:rsidR="00BE2C93" w:rsidRDefault="00BE2C93" w:rsidP="00BE2C93">
      <w:pPr>
        <w:pStyle w:val="RegDepartment"/>
      </w:pPr>
      <w:r>
        <w:t>Department of Wildlife and Fisheries</w:t>
      </w:r>
    </w:p>
    <w:p w14:paraId="6B0A4399" w14:textId="77777777" w:rsidR="00BE2C93" w:rsidRPr="005A53B6" w:rsidRDefault="00BE2C93" w:rsidP="00BE2C93">
      <w:pPr>
        <w:pStyle w:val="RegDepartment"/>
      </w:pPr>
      <w:r>
        <w:t>Wildlife and Fisheries Commission</w:t>
      </w:r>
    </w:p>
    <w:p w14:paraId="03D046A9" w14:textId="77777777" w:rsidR="00BE2C93" w:rsidRPr="005A53B6" w:rsidRDefault="00BE2C93" w:rsidP="00BE2C93">
      <w:pPr>
        <w:pStyle w:val="RegItemTitle"/>
        <w:spacing w:before="240"/>
      </w:pPr>
      <w:r w:rsidRPr="00AE641E">
        <w:t>Special Bait Dealer’s Permit</w:t>
      </w:r>
      <w:r>
        <w:t xml:space="preserve"> </w:t>
      </w:r>
      <w:r w:rsidRPr="005A53B6">
        <w:t>(LAC 76:VII.329)</w:t>
      </w:r>
    </w:p>
    <w:p w14:paraId="68338175" w14:textId="77777777" w:rsidR="00BE2C93" w:rsidRPr="00AE641E" w:rsidRDefault="00BE2C93" w:rsidP="00BE2C93">
      <w:pPr>
        <w:pStyle w:val="A0"/>
      </w:pPr>
      <w:r w:rsidRPr="00AE641E">
        <w:t>Notice is hereby given in accordance with the Administrative Procedure Act, R.S. 49:961 et seq., and through the authority granted in R.S. 56:497(C), that the Wildlife and Fisheries Commission does hereby amend a Rule, LAC 76:VII.329, which provides for a special bait dealer’s permit program. The amendment removes the sunset provision of the current rule and establishes the use of commercial fishing gear during closed seasons when fishing under a valid special bait dealer’s permit provided by the department. Previous regulatory action allowed for larger commercial nets to be fished under this permit during closed shrimp seasons to adequately provide live bait for recreational fishermen, while allowing uninterrupted operation for the commercial establishments that sell live bait. The use of this expanded gear was originally authorized through the 2023 commercial license year, and then extended through the 2026 commercial license year, to allow for the effects of the regulation to be evaluated. The effects of the regulation were evaluated, with no indication of negative impacts on the resource or industry.</w:t>
      </w:r>
      <w:r>
        <w:t xml:space="preserve"> </w:t>
      </w:r>
    </w:p>
    <w:p w14:paraId="1AFA4AF6" w14:textId="77777777" w:rsidR="00BE2C93" w:rsidRPr="00AE641E" w:rsidRDefault="00BE2C93" w:rsidP="00BE2C93">
      <w:pPr>
        <w:pStyle w:val="A0"/>
      </w:pPr>
      <w:r w:rsidRPr="00AE641E">
        <w:t xml:space="preserve">The </w:t>
      </w:r>
      <w:r>
        <w:t>s</w:t>
      </w:r>
      <w:r w:rsidRPr="00AE641E">
        <w:t xml:space="preserve">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further action by the commission following an opportunity to consider all public comments regarding the proposed rule, the </w:t>
      </w:r>
      <w:r>
        <w:t>s</w:t>
      </w:r>
      <w:r w:rsidRPr="00AE641E">
        <w:t>ecretary is authorized and directed to prepare and transmit a summary report to the legislative oversight committees and file the final Rule.</w:t>
      </w:r>
    </w:p>
    <w:p w14:paraId="0F1A7099" w14:textId="77777777" w:rsidR="00BE2C93" w:rsidRPr="00AE641E" w:rsidRDefault="00BE2C93" w:rsidP="00BE2C93">
      <w:pPr>
        <w:pStyle w:val="RegCodeTitle"/>
      </w:pPr>
      <w:r w:rsidRPr="00AE641E">
        <w:t>Title 76</w:t>
      </w:r>
    </w:p>
    <w:p w14:paraId="045E5E06" w14:textId="77777777" w:rsidR="00BE2C93" w:rsidRPr="00AE641E" w:rsidRDefault="00BE2C93" w:rsidP="00BE2C93">
      <w:pPr>
        <w:pStyle w:val="RegCodeTitle"/>
      </w:pPr>
      <w:r w:rsidRPr="00AE641E">
        <w:t>WILDLIFE AND FISHERIES</w:t>
      </w:r>
    </w:p>
    <w:p w14:paraId="3349C7C0" w14:textId="77777777" w:rsidR="00BE2C93" w:rsidRPr="00AE641E" w:rsidRDefault="00BE2C93" w:rsidP="00BE2C93">
      <w:pPr>
        <w:pStyle w:val="RegCodePart"/>
      </w:pPr>
      <w:r w:rsidRPr="00AE641E">
        <w:t>Part VII.</w:t>
      </w:r>
      <w:r>
        <w:t xml:space="preserve">  </w:t>
      </w:r>
      <w:r w:rsidRPr="00AE641E">
        <w:t>Fish and Other Aquatic Life</w:t>
      </w:r>
    </w:p>
    <w:p w14:paraId="3080D3BD" w14:textId="77777777" w:rsidR="00BE2C93" w:rsidRPr="00AE641E" w:rsidRDefault="00BE2C93" w:rsidP="00BE2C93">
      <w:pPr>
        <w:pStyle w:val="Chapter"/>
      </w:pPr>
      <w:r w:rsidRPr="00AE641E">
        <w:t>Chapter 3.</w:t>
      </w:r>
      <w:r w:rsidRPr="00AE641E">
        <w:tab/>
        <w:t>Saltwater Sport and Commercial Fishery</w:t>
      </w:r>
    </w:p>
    <w:p w14:paraId="5947BBF8" w14:textId="77777777" w:rsidR="00BE2C93" w:rsidRPr="00AE641E" w:rsidRDefault="00BE2C93" w:rsidP="00BE2C93">
      <w:pPr>
        <w:pStyle w:val="Section"/>
      </w:pPr>
      <w:r w:rsidRPr="00AE641E">
        <w:t>§329.</w:t>
      </w:r>
      <w:r w:rsidRPr="00AE641E">
        <w:tab/>
        <w:t>Special Bait Dealer's Permit</w:t>
      </w:r>
    </w:p>
    <w:p w14:paraId="30030FC8" w14:textId="77777777" w:rsidR="00BE2C93" w:rsidRPr="00AE641E" w:rsidRDefault="00BE2C93" w:rsidP="00BE2C93">
      <w:pPr>
        <w:pStyle w:val="A0"/>
      </w:pPr>
      <w:r w:rsidRPr="00AE641E">
        <w:t>A. - C.7.</w:t>
      </w:r>
      <w:r w:rsidRPr="00AE641E">
        <w:tab/>
        <w:t>…</w:t>
      </w:r>
    </w:p>
    <w:p w14:paraId="00813AB6" w14:textId="77777777" w:rsidR="00BE2C93" w:rsidRPr="00AE641E" w:rsidRDefault="00BE2C93" w:rsidP="00BE2C93">
      <w:pPr>
        <w:pStyle w:val="1"/>
      </w:pPr>
      <w:r w:rsidRPr="00AE641E">
        <w:t>8.</w:t>
      </w:r>
      <w:r w:rsidRPr="00AE641E">
        <w:tab/>
        <w:t>Permitted gear when operating under the special bait dealer’s permit is as follows:</w:t>
      </w:r>
    </w:p>
    <w:p w14:paraId="78B5FD6E" w14:textId="77777777" w:rsidR="00BE2C93" w:rsidRPr="00AE641E" w:rsidRDefault="00BE2C93" w:rsidP="00BE2C93">
      <w:pPr>
        <w:pStyle w:val="a1"/>
      </w:pPr>
      <w:r w:rsidRPr="00AE641E">
        <w:t>a.</w:t>
      </w:r>
      <w:r w:rsidRPr="00AE641E">
        <w:tab/>
        <w:t xml:space="preserve">one trawl measuring 50 feet long or less along the cork line and 66 feet long or less along the lead line. Mesh size must be at least 5/8-inch bar or 1-1/4 inches stretched and </w:t>
      </w:r>
      <w:r w:rsidRPr="00AE641E">
        <w:lastRenderedPageBreak/>
        <w:t xml:space="preserve">3/4-inch bar or 1-1/2 inches stretched during the fall inshore shrimp season from the western shore of Vermilion Bay and Southwest Pass at Marsh Island to the Atchafalaya River. </w:t>
      </w:r>
    </w:p>
    <w:p w14:paraId="78C85055" w14:textId="77777777" w:rsidR="00BE2C93" w:rsidRPr="00AE641E" w:rsidRDefault="00BE2C93" w:rsidP="00BE2C93">
      <w:pPr>
        <w:pStyle w:val="a1"/>
      </w:pPr>
      <w:r w:rsidRPr="00AE641E">
        <w:t>b.</w:t>
      </w:r>
      <w:r w:rsidRPr="00AE641E">
        <w:tab/>
        <w:t xml:space="preserve">double skimmer nets may have an opening circumference of no more than 72 feet for each net and a maximum lead line length of 33 feet. Skimmer nets may be mounted to the horizontal net frame at any distance from the gunwale of the vessel as long as the mounting distance and horizontal length of the net frame does not exceed 20 feet from the gunwale. Mesh size must be at least 5/8-inch bar or 1-1/4 inches stretched and 3/4-inch bar or 1-1/2 inches stretched during the fall inshore shrimp season from the western shore of Vermilion Bay and Southwest Pass at Marsh Island to the Atchafalaya River. </w:t>
      </w:r>
    </w:p>
    <w:p w14:paraId="37BEBD7F" w14:textId="77777777" w:rsidR="00BE2C93" w:rsidRPr="00AE641E" w:rsidRDefault="00BE2C93" w:rsidP="00BE2C93">
      <w:pPr>
        <w:pStyle w:val="a1"/>
      </w:pPr>
      <w:r w:rsidRPr="00AE641E">
        <w:t>c.</w:t>
      </w:r>
      <w:r w:rsidRPr="00AE641E">
        <w:tab/>
        <w:t>These are the only commercial fishing gears which can be used or carried aboard the permitted vessel while the vessel is operating under the permit; no other commercial fishing gear other than unserviceable crab traps as described in R.S. 56:322(G) may be on the vessel when it is being used under the special bait dealer’s permit.</w:t>
      </w:r>
    </w:p>
    <w:p w14:paraId="2B788B47" w14:textId="77777777" w:rsidR="00BE2C93" w:rsidRPr="00AE641E" w:rsidRDefault="00BE2C93" w:rsidP="00BE2C93">
      <w:pPr>
        <w:pStyle w:val="1"/>
      </w:pPr>
      <w:r w:rsidRPr="00AE641E">
        <w:t>9.</w:t>
      </w:r>
      <w:r w:rsidRPr="00AE641E">
        <w:tab/>
        <w:t>Bait shrimp or croaker may be taken only from official sunrise to official sunset; however, the department at its discretion, may designate the areas and hours of night time operations under the permit provided permitted vessels are equipped with a working vessel monitoring system as described in LAC 76:VII.371.</w:t>
      </w:r>
    </w:p>
    <w:p w14:paraId="4A83E9F9" w14:textId="77777777" w:rsidR="00BE2C93" w:rsidRPr="00AE641E" w:rsidRDefault="00BE2C93" w:rsidP="00BE2C93">
      <w:pPr>
        <w:pStyle w:val="1"/>
      </w:pPr>
      <w:r w:rsidRPr="00AE641E">
        <w:t>10.</w:t>
      </w:r>
      <w:r w:rsidRPr="00AE641E">
        <w:tab/>
        <w:t>Each time the permit is used the permittee must notify the department by contacting the Communications Section on the designated toll free telephone number provided on the permit and recording the confirmation number received. Before the vessel departs the dock under the permit, the department must be advised of the time of departure and the sub-basin code corresponding to the department’s trip ticket sub-basin map in which trawling or skimming will take place; immediately after the permitted vessel returns to the dock the department must be notified of the time of return by contacting the Communications Section on the designated toll free telephone number provided on the permit.</w:t>
      </w:r>
    </w:p>
    <w:p w14:paraId="41B3E4BA" w14:textId="77777777" w:rsidR="00BE2C93" w:rsidRPr="00AE641E" w:rsidRDefault="00BE2C93" w:rsidP="00BE2C93">
      <w:pPr>
        <w:pStyle w:val="1"/>
      </w:pPr>
      <w:r w:rsidRPr="00AE641E">
        <w:t>11.</w:t>
      </w:r>
      <w:r w:rsidRPr="00AE641E">
        <w:tab/>
        <w:t>The permittee shall maintain an up-to-date record of the activities conducted under the permit on forms provided by the department for that purpose. These records shall be kept onboard the vessel and made available for inspection by agents of the department upon request by said agents at any time and shall include the permittee’s name and permit number, date, departure time, fishing location, gear used, confirmation number, return time, and number of live shrimp or live croaker harvested. All applicable record information shall be completed before fishing operations begin. In addition, any agent of the department shall be allowed to make an onsite inspection of any facilities or vessels operating under the permit, at any time. Nothing herein this Section shall exempt the permittee from trip ticket reporting requirements as provided for in R.S. 56:306.4.</w:t>
      </w:r>
    </w:p>
    <w:p w14:paraId="2D5A834C" w14:textId="77777777" w:rsidR="00BE2C93" w:rsidRPr="00AE641E" w:rsidRDefault="00BE2C93" w:rsidP="00BE2C93">
      <w:pPr>
        <w:pStyle w:val="A0"/>
      </w:pPr>
      <w:r w:rsidRPr="00AE641E">
        <w:t>D. - D.1.</w:t>
      </w:r>
      <w:r w:rsidRPr="00AE641E">
        <w:tab/>
        <w:t>…</w:t>
      </w:r>
    </w:p>
    <w:p w14:paraId="046BB848" w14:textId="77777777" w:rsidR="00BE2C93" w:rsidRPr="00AE641E" w:rsidRDefault="00BE2C93" w:rsidP="00BE2C93">
      <w:pPr>
        <w:pStyle w:val="AuthorityNote"/>
      </w:pPr>
      <w:r w:rsidRPr="00AE641E">
        <w:t>AUTHORITY NOTE:</w:t>
      </w:r>
      <w:r w:rsidRPr="00AE641E">
        <w:tab/>
        <w:t>Promulgated in accordance with LA R.S. 56:326.3 and R.S. 56:497(C).</w:t>
      </w:r>
    </w:p>
    <w:p w14:paraId="33894214" w14:textId="77777777" w:rsidR="00BE2C93" w:rsidRPr="00AE641E" w:rsidRDefault="00BE2C93" w:rsidP="00BE2C93">
      <w:pPr>
        <w:pStyle w:val="HistoricalNote"/>
      </w:pPr>
      <w:r w:rsidRPr="00AE641E">
        <w:t>HISTORICAL NOTE:</w:t>
      </w:r>
      <w:r w:rsidRPr="00AE641E">
        <w:tab/>
        <w:t xml:space="preserve">Promulgated by the Department of Wildlife and Fisheries, </w:t>
      </w:r>
      <w:r w:rsidRPr="00AE641E">
        <w:rPr>
          <w:strike/>
        </w:rPr>
        <w:t>and</w:t>
      </w:r>
      <w:r w:rsidRPr="00AE641E">
        <w:t xml:space="preserve"> Wildlife and Fisheries Commission, LR 3:210 (April</w:t>
      </w:r>
      <w:r w:rsidRPr="00AE641E">
        <w:rPr>
          <w:strike/>
        </w:rPr>
        <w:t>,</w:t>
      </w:r>
      <w:r w:rsidRPr="00AE641E">
        <w:t xml:space="preserve"> 1977), amended LR 15:867 (October</w:t>
      </w:r>
      <w:r w:rsidRPr="00AE641E">
        <w:rPr>
          <w:strike/>
        </w:rPr>
        <w:t>,</w:t>
      </w:r>
      <w:r w:rsidRPr="00AE641E">
        <w:t xml:space="preserve"> 1989), LR 19:215 (February</w:t>
      </w:r>
      <w:r w:rsidRPr="00AE641E">
        <w:rPr>
          <w:strike/>
        </w:rPr>
        <w:t>,</w:t>
      </w:r>
      <w:r w:rsidRPr="00AE641E">
        <w:t xml:space="preserve"> 1993), LR 23:86 (January</w:t>
      </w:r>
      <w:r w:rsidRPr="00AE641E">
        <w:rPr>
          <w:strike/>
        </w:rPr>
        <w:t>,</w:t>
      </w:r>
      <w:r w:rsidRPr="00AE641E">
        <w:t xml:space="preserve"> 1997), LR 33:864 (May 2007), LR 36:77 (January 2010), LR 38:3250 (December 2012)</w:t>
      </w:r>
      <w:r w:rsidRPr="00AE641E">
        <w:rPr>
          <w:color w:val="000000"/>
        </w:rPr>
        <w:t>, LR 47:1651 (November 2021</w:t>
      </w:r>
      <w:r w:rsidRPr="00AE641E">
        <w:t>), LR 49:2118 (December 2023), LR 52:374 (March 2026), LR 52:</w:t>
      </w:r>
    </w:p>
    <w:p w14:paraId="33B8BB47" w14:textId="77777777" w:rsidR="00BE2C93" w:rsidRPr="00AE641E" w:rsidRDefault="00BE2C93" w:rsidP="00BE2C93">
      <w:pPr>
        <w:pStyle w:val="RegCodeTitle"/>
      </w:pPr>
      <w:r w:rsidRPr="00AE641E">
        <w:t>Family Impact Statement</w:t>
      </w:r>
    </w:p>
    <w:p w14:paraId="50F56D9B" w14:textId="77777777" w:rsidR="00BE2C93" w:rsidRPr="00AE641E" w:rsidRDefault="00BE2C93" w:rsidP="00BE2C93">
      <w:pPr>
        <w:pStyle w:val="A0"/>
      </w:pPr>
      <w:r w:rsidRPr="00AE641E">
        <w:t>In accordance with Act 1183 of 1999 Regular Session of the Louisiana Legislature, the Department of Wildlife and Fisheries, Wildlife and Fisheries Commission hereby issues its Family Impact Statement in connection with the preceding Notice of Intent. This Notice of Intent will have no impact on the six criteria set out at R.S. 49:972(B).</w:t>
      </w:r>
    </w:p>
    <w:p w14:paraId="727AB2D7" w14:textId="77777777" w:rsidR="00BE2C93" w:rsidRPr="00AE641E" w:rsidRDefault="00BE2C93" w:rsidP="00BE2C93">
      <w:pPr>
        <w:pStyle w:val="RegCodeTitle"/>
      </w:pPr>
      <w:r w:rsidRPr="00AE641E">
        <w:t>Poverty Impact Statement</w:t>
      </w:r>
    </w:p>
    <w:p w14:paraId="682BD2A5" w14:textId="77777777" w:rsidR="00BE2C93" w:rsidRPr="00AE641E" w:rsidRDefault="00BE2C93" w:rsidP="00BE2C93">
      <w:pPr>
        <w:pStyle w:val="A0"/>
      </w:pPr>
      <w:r w:rsidRPr="00AE641E">
        <w:t>The proposed rulemaking will have no impact on poverty as described in R.S.49:973.</w:t>
      </w:r>
    </w:p>
    <w:p w14:paraId="743CFD8C" w14:textId="77777777" w:rsidR="00BE2C93" w:rsidRPr="00AE641E" w:rsidRDefault="00BE2C93" w:rsidP="00BE2C93">
      <w:pPr>
        <w:pStyle w:val="RegCodeTitle"/>
        <w:rPr>
          <w:rFonts w:eastAsia="Calibri"/>
        </w:rPr>
      </w:pPr>
      <w:r w:rsidRPr="00AE641E">
        <w:rPr>
          <w:rFonts w:eastAsia="Calibri"/>
        </w:rPr>
        <w:t xml:space="preserve">Provider </w:t>
      </w:r>
      <w:r w:rsidRPr="005A53B6">
        <w:t>Impact</w:t>
      </w:r>
      <w:r w:rsidRPr="00AE641E">
        <w:rPr>
          <w:rFonts w:eastAsia="Calibri"/>
        </w:rPr>
        <w:t xml:space="preserve"> Statement</w:t>
      </w:r>
    </w:p>
    <w:p w14:paraId="62D7DC7E" w14:textId="77777777" w:rsidR="00BE2C93" w:rsidRPr="00AE641E" w:rsidRDefault="00BE2C93" w:rsidP="00BE2C93">
      <w:pPr>
        <w:pStyle w:val="A0"/>
        <w:rPr>
          <w:rFonts w:eastAsia="Calibri"/>
        </w:rPr>
      </w:pPr>
      <w:r w:rsidRPr="00AE641E">
        <w:rPr>
          <w:rFonts w:eastAsia="Calibri"/>
        </w:rPr>
        <w:t xml:space="preserve">This Rule has no known impact on providers as described in </w:t>
      </w:r>
      <w:r w:rsidRPr="005A53B6">
        <w:t>HCR</w:t>
      </w:r>
      <w:r w:rsidRPr="00AE641E">
        <w:rPr>
          <w:rFonts w:eastAsia="Calibri"/>
        </w:rPr>
        <w:t xml:space="preserve"> 170 of 2014.</w:t>
      </w:r>
    </w:p>
    <w:p w14:paraId="0E32B8B3" w14:textId="77777777" w:rsidR="00BE2C93" w:rsidRPr="00AE641E" w:rsidRDefault="00BE2C93" w:rsidP="00BE2C93">
      <w:pPr>
        <w:pStyle w:val="RegCodeTitle"/>
        <w:rPr>
          <w:rFonts w:eastAsia="Calibri"/>
        </w:rPr>
      </w:pPr>
      <w:r w:rsidRPr="00AE641E">
        <w:rPr>
          <w:rFonts w:eastAsia="Calibri"/>
        </w:rPr>
        <w:t xml:space="preserve">Small </w:t>
      </w:r>
      <w:r w:rsidRPr="005A53B6">
        <w:t>Business</w:t>
      </w:r>
      <w:r w:rsidRPr="00AE641E">
        <w:rPr>
          <w:rFonts w:eastAsia="Calibri"/>
        </w:rPr>
        <w:t xml:space="preserve"> Analysis</w:t>
      </w:r>
    </w:p>
    <w:p w14:paraId="4AE46638" w14:textId="77777777" w:rsidR="00BE2C93" w:rsidRPr="00AE641E" w:rsidRDefault="00BE2C93" w:rsidP="00BE2C93">
      <w:pPr>
        <w:pStyle w:val="A0"/>
        <w:rPr>
          <w:rFonts w:eastAsia="Calibri"/>
        </w:rPr>
      </w:pPr>
      <w:r w:rsidRPr="00AE641E">
        <w:rPr>
          <w:rFonts w:eastAsia="Calibri"/>
        </w:rPr>
        <w:t xml:space="preserve">This proposed Rule has no known impact on small </w:t>
      </w:r>
      <w:r w:rsidRPr="005A53B6">
        <w:t>businesses</w:t>
      </w:r>
      <w:r w:rsidRPr="00AE641E">
        <w:rPr>
          <w:rFonts w:eastAsia="Calibri"/>
        </w:rPr>
        <w:t xml:space="preserve"> as described in R.S. 49:965.2 through R.S. 49:965.8.</w:t>
      </w:r>
    </w:p>
    <w:p w14:paraId="37325F37" w14:textId="77777777" w:rsidR="00BE2C93" w:rsidRPr="00AE641E" w:rsidRDefault="00BE2C93" w:rsidP="00BE2C93">
      <w:pPr>
        <w:pStyle w:val="RegCodeTitle"/>
      </w:pPr>
      <w:r w:rsidRPr="00AE641E">
        <w:t>Public Comments</w:t>
      </w:r>
    </w:p>
    <w:p w14:paraId="227B97E6" w14:textId="77777777" w:rsidR="00BE2C93" w:rsidRDefault="00BE2C93" w:rsidP="00BE2C93">
      <w:pPr>
        <w:pStyle w:val="A0"/>
      </w:pPr>
      <w:r w:rsidRPr="00AE641E">
        <w:t>Interested persons may submit written comments relative to the proposed Rule to Mr. Konner Lockfield, Marine Fisheries Biologist DCL-B, Marine Fisheries Section, 2045 Lakeshore Dr., Suite 403, New Orleans, LA 70122, or via email to klockfield@wlf.la.gov prior to July 28, 2026.</w:t>
      </w:r>
    </w:p>
    <w:p w14:paraId="7A7F2100" w14:textId="77777777" w:rsidR="00BE2C93" w:rsidRPr="00AE641E" w:rsidRDefault="00BE2C93" w:rsidP="00BE2C93">
      <w:pPr>
        <w:pStyle w:val="A0"/>
      </w:pPr>
    </w:p>
    <w:p w14:paraId="7A220404" w14:textId="77777777" w:rsidR="00BE2C93" w:rsidRPr="00AE641E" w:rsidRDefault="00BE2C93" w:rsidP="00BE2C93">
      <w:pPr>
        <w:pStyle w:val="RegSignature"/>
      </w:pPr>
      <w:r w:rsidRPr="00AE641E">
        <w:t>Kenneth A. "Andy" Brister</w:t>
      </w:r>
    </w:p>
    <w:p w14:paraId="060119F3" w14:textId="77777777" w:rsidR="00BE2C93" w:rsidRDefault="00BE2C93" w:rsidP="00BE2C93">
      <w:pPr>
        <w:pStyle w:val="RegSignature"/>
      </w:pPr>
      <w:r w:rsidRPr="00AE641E">
        <w:t>Chairman</w:t>
      </w:r>
    </w:p>
    <w:p w14:paraId="734D2291" w14:textId="77777777" w:rsidR="00BE2C93" w:rsidRDefault="00BE2C93" w:rsidP="00BE2C93">
      <w:pPr>
        <w:pStyle w:val="RegCodePart"/>
        <w:rPr>
          <w:noProof w:val="0"/>
        </w:rPr>
      </w:pPr>
    </w:p>
    <w:p w14:paraId="713403B8" w14:textId="77777777" w:rsidR="00BE2C93" w:rsidRDefault="00BE2C93" w:rsidP="00BE2C93">
      <w:pPr>
        <w:pStyle w:val="RegCodePart"/>
        <w:rPr>
          <w:noProof w:val="0"/>
        </w:rPr>
      </w:pPr>
      <w:r>
        <w:rPr>
          <w:noProof w:val="0"/>
        </w:rPr>
        <w:t>FISCAL AND ECONOMIC IMPACT STATEMENT FOR ADMINISTRATIVE RULES</w:t>
      </w:r>
    </w:p>
    <w:p w14:paraId="737F8B2C" w14:textId="77777777" w:rsidR="00BE2C93" w:rsidRDefault="00BE2C93" w:rsidP="00BE2C93">
      <w:pPr>
        <w:pStyle w:val="RegCodePart"/>
      </w:pPr>
      <w:r>
        <w:t xml:space="preserve">RULE TITLE:  </w:t>
      </w:r>
      <w:r w:rsidRPr="005A53B6">
        <w:t>Special Bait Dealer’s Permit</w:t>
      </w:r>
    </w:p>
    <w:p w14:paraId="7F0B1563" w14:textId="77777777" w:rsidR="00BE2C93" w:rsidRDefault="00BE2C93" w:rsidP="00BE2C93">
      <w:pPr>
        <w:pStyle w:val="Chapter"/>
        <w:jc w:val="center"/>
      </w:pPr>
    </w:p>
    <w:p w14:paraId="67406149" w14:textId="77777777" w:rsidR="00BE2C93" w:rsidRDefault="00BE2C93" w:rsidP="00BE2C93">
      <w:pPr>
        <w:pStyle w:val="RegFE1"/>
        <w:rPr>
          <w:noProof w:val="0"/>
        </w:rPr>
      </w:pPr>
      <w:r>
        <w:rPr>
          <w:noProof w:val="0"/>
        </w:rPr>
        <w:t>I.</w:t>
      </w:r>
      <w:r>
        <w:rPr>
          <w:noProof w:val="0"/>
        </w:rPr>
        <w:tab/>
        <w:t>ESTIMATED IMPLEMENTATION COSTS (SAVINGS) TO STATE OR LOCAL GOVERNMENT UNITS (Summary)</w:t>
      </w:r>
    </w:p>
    <w:p w14:paraId="2BE12422" w14:textId="77777777" w:rsidR="00BE2C93" w:rsidRDefault="00BE2C93" w:rsidP="00BE2C93">
      <w:pPr>
        <w:pStyle w:val="RegFE2"/>
        <w:rPr>
          <w:noProof w:val="0"/>
        </w:rPr>
      </w:pPr>
      <w:r w:rsidRPr="005A53B6">
        <w:rPr>
          <w:noProof w:val="0"/>
        </w:rPr>
        <w:t>The proposed rule change is not anticipated to impact expenditures for any state or local governmental units. The proposed rule change extends the permitted, larger gear currently allowed under the special bait dealer’s permit indefinitely. Without the proposed rule change, the currently permitted, larger gear provision would sunset on December 31, 2026. Currently, the special bait dealer’s permit allows its holder or the commercial fishermen acting under his or her instruction to use a bigger net in inshore waters during certain times of the year.</w:t>
      </w:r>
    </w:p>
    <w:p w14:paraId="7733F46E" w14:textId="77777777" w:rsidR="00BE2C93" w:rsidRDefault="00BE2C93" w:rsidP="00BE2C93">
      <w:pPr>
        <w:pStyle w:val="RegFE1"/>
        <w:rPr>
          <w:noProof w:val="0"/>
        </w:rPr>
      </w:pPr>
      <w:r>
        <w:rPr>
          <w:noProof w:val="0"/>
        </w:rPr>
        <w:t>II.</w:t>
      </w:r>
      <w:r>
        <w:rPr>
          <w:noProof w:val="0"/>
        </w:rPr>
        <w:tab/>
        <w:t>ESTIMATED EFFECT ON REVENUE COLLECTIONS OF STATE OR LOCAL GOVERNMENTAL UNITS (Summary)</w:t>
      </w:r>
    </w:p>
    <w:p w14:paraId="1F351620" w14:textId="77777777" w:rsidR="00BE2C93" w:rsidRDefault="00BE2C93" w:rsidP="00BE2C93">
      <w:pPr>
        <w:pStyle w:val="RegFE2"/>
        <w:rPr>
          <w:noProof w:val="0"/>
        </w:rPr>
      </w:pPr>
      <w:r w:rsidRPr="005A53B6">
        <w:rPr>
          <w:noProof w:val="0"/>
        </w:rPr>
        <w:t>The proposed rule change is expected to increase revenues for the LDWF by approximately $1,650 above the levels it would experience if the provision for the currently permitted larger gear were allowed to expire. LDWF has issued an average of 15 special bait permits per year between 2023 and 2025. The fee for the special bait dealer’s permit is $110, plus a $1,000 cash bond. The anticipated increase in revenue (based solely on the permit fee) would be $1,650 (15 x $110), above the levels it would experience if the provision for the currently permitted larger gear were allowed to expire.</w:t>
      </w:r>
    </w:p>
    <w:p w14:paraId="529E8E55" w14:textId="77777777" w:rsidR="00BE2C93" w:rsidRDefault="00BE2C93" w:rsidP="00BE2C93">
      <w:pPr>
        <w:pStyle w:val="RegFE1"/>
        <w:rPr>
          <w:noProof w:val="0"/>
        </w:rPr>
      </w:pPr>
      <w:r>
        <w:rPr>
          <w:noProof w:val="0"/>
        </w:rPr>
        <w:t>III.</w:t>
      </w:r>
      <w:r>
        <w:rPr>
          <w:noProof w:val="0"/>
        </w:rPr>
        <w:tab/>
        <w:t>ESTIMATED COSTS AND/OR ECONOMIC BENEFITS TO DIRECTLY AFFECTED PERSONS, SMALL BUSINESSES, OR NONGOVERNMENTAL GROUPS (Summary)</w:t>
      </w:r>
    </w:p>
    <w:p w14:paraId="27C74260" w14:textId="77777777" w:rsidR="00BE2C93" w:rsidRDefault="00BE2C93" w:rsidP="00BE2C93">
      <w:pPr>
        <w:pStyle w:val="RegFE2"/>
      </w:pPr>
      <w:r w:rsidRPr="005A53B6">
        <w:t xml:space="preserve">The proposed rule change is anticipated to have an economic benefit to directly affected persons and small businesses. The proposed rule change extends the currently permitted gear indefinitely. The continuation of the rules on the special bait dealer’s permit allows permit holders to maintain the use of larger nets, which may have a moderate positive effect on receipts and income for permit holders and harvesters in the </w:t>
      </w:r>
      <w:r>
        <w:br w:type="page"/>
      </w:r>
    </w:p>
    <w:p w14:paraId="224A1B24" w14:textId="77777777" w:rsidR="00BE2C93" w:rsidRPr="005A53B6" w:rsidRDefault="00BE2C93" w:rsidP="00BE2C93">
      <w:pPr>
        <w:pStyle w:val="RegFE2"/>
        <w:ind w:firstLine="0"/>
      </w:pPr>
      <w:r w:rsidRPr="005A53B6">
        <w:lastRenderedPageBreak/>
        <w:t>commercial bait fishery compared to what income and revenue would be if the current provision was allowed to expire at the end of 2026.</w:t>
      </w:r>
    </w:p>
    <w:p w14:paraId="10000BBF" w14:textId="77777777" w:rsidR="00BE2C93" w:rsidRDefault="00BE2C93" w:rsidP="00BE2C93">
      <w:pPr>
        <w:pStyle w:val="RegFE2"/>
        <w:rPr>
          <w:noProof w:val="0"/>
        </w:rPr>
      </w:pPr>
      <w:r w:rsidRPr="005A53B6">
        <w:rPr>
          <w:noProof w:val="0"/>
        </w:rPr>
        <w:t>If the provision for the currently permitted larger gear were allowed to expire at the end of 2026 and was not extended, the vessels would no longer be permitted to use bigger nets in inshore waters at certain times of the year. This would likely result in a decrease in landings, revenues, and income.</w:t>
      </w:r>
    </w:p>
    <w:p w14:paraId="6CCF65CA" w14:textId="77777777" w:rsidR="00BE2C93" w:rsidRDefault="00BE2C93" w:rsidP="00BE2C93">
      <w:pPr>
        <w:pStyle w:val="RegFE1"/>
        <w:rPr>
          <w:noProof w:val="0"/>
        </w:rPr>
      </w:pPr>
      <w:r>
        <w:rPr>
          <w:noProof w:val="0"/>
        </w:rPr>
        <w:t>IV.</w:t>
      </w:r>
      <w:r>
        <w:rPr>
          <w:noProof w:val="0"/>
        </w:rPr>
        <w:tab/>
        <w:t>ESTIMATED EFFECT ON COMPETITION AND EMPLOYMENT (Summary)</w:t>
      </w:r>
    </w:p>
    <w:p w14:paraId="6B80FA8E" w14:textId="77777777" w:rsidR="00BE2C93" w:rsidRDefault="00BE2C93" w:rsidP="00BE2C93">
      <w:pPr>
        <w:pStyle w:val="RegFE2"/>
        <w:rPr>
          <w:noProof w:val="0"/>
        </w:rPr>
      </w:pPr>
      <w:r w:rsidRPr="005A53B6">
        <w:rPr>
          <w:noProof w:val="0"/>
        </w:rPr>
        <w:t xml:space="preserve">The proposed rule change may have a moderate positive impact on competition and employment for the commercial fishing industry. The proposed rule change extends the permitted, larger gear provision currently allowed under the special bait dealer’s permit indefinitely. Without the proposed </w:t>
      </w:r>
      <w:r>
        <w:rPr>
          <w:noProof w:val="0"/>
        </w:rPr>
        <w:br w:type="column"/>
      </w:r>
      <w:r w:rsidRPr="005A53B6">
        <w:rPr>
          <w:noProof w:val="0"/>
        </w:rPr>
        <w:t>rule change, the currently permitted, larger gear would sunset on December 31, 2026. The dockside value of the special bait dealer’s permit, approximately $1.9</w:t>
      </w:r>
      <w:r>
        <w:rPr>
          <w:noProof w:val="0"/>
        </w:rPr>
        <w:t xml:space="preserve"> </w:t>
      </w:r>
      <w:r w:rsidRPr="005A53B6">
        <w:rPr>
          <w:noProof w:val="0"/>
        </w:rPr>
        <w:t>M, represents 85% of the dockside value of all commercial bait landings in Louisiana. The average number of fishermen and dealers involved in the harvest of bait shrimp associated with the special bait dealer’s permit between 2023 and 2025 represents 45% of the dealers and 65% of the fishermen involved with the commercial landings of all bait in Louisiana. The proposed rule change would allow the commercial fishing industry that utilizes these special bait dealer’s permits to continue to use larger nets.</w:t>
      </w:r>
    </w:p>
    <w:p w14:paraId="4E19034F" w14:textId="77777777" w:rsidR="00BE2C93" w:rsidRDefault="00BE2C93" w:rsidP="00BE2C93">
      <w:pPr>
        <w:pStyle w:val="RegFE2"/>
        <w:rPr>
          <w:noProof w:val="0"/>
        </w:rPr>
      </w:pPr>
    </w:p>
    <w:p w14:paraId="30A0D2EE"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Cara Tyler</w:t>
      </w:r>
      <w:r w:rsidRPr="0021739A">
        <w:rPr>
          <w:noProof w:val="0"/>
          <w:kern w:val="2"/>
          <w:sz w:val="18"/>
        </w:rPr>
        <w:tab/>
      </w:r>
      <w:r>
        <w:rPr>
          <w:noProof w:val="0"/>
          <w:kern w:val="2"/>
          <w:sz w:val="18"/>
        </w:rPr>
        <w:t>Patrice Thomas</w:t>
      </w:r>
    </w:p>
    <w:p w14:paraId="24C8B726" w14:textId="77777777" w:rsidR="00BE2C93" w:rsidRPr="0021739A" w:rsidRDefault="00BE2C93" w:rsidP="00BE2C93">
      <w:pPr>
        <w:pStyle w:val="RegLogNumber"/>
        <w:tabs>
          <w:tab w:val="left" w:pos="2880"/>
          <w:tab w:val="decimal" w:pos="3096"/>
        </w:tabs>
        <w:ind w:left="108"/>
        <w:outlineLvl w:val="8"/>
        <w:rPr>
          <w:noProof w:val="0"/>
          <w:kern w:val="2"/>
          <w:sz w:val="18"/>
        </w:rPr>
      </w:pPr>
      <w:r>
        <w:rPr>
          <w:noProof w:val="0"/>
          <w:kern w:val="2"/>
          <w:sz w:val="18"/>
        </w:rPr>
        <w:t>Undersecretary</w:t>
      </w:r>
      <w:r w:rsidRPr="0021739A">
        <w:rPr>
          <w:noProof w:val="0"/>
          <w:kern w:val="2"/>
          <w:sz w:val="18"/>
        </w:rPr>
        <w:tab/>
      </w:r>
      <w:r>
        <w:rPr>
          <w:noProof w:val="0"/>
          <w:kern w:val="2"/>
          <w:sz w:val="18"/>
        </w:rPr>
        <w:t>Deputy Fiscal Officer</w:t>
      </w:r>
    </w:p>
    <w:p w14:paraId="4326F99B" w14:textId="77777777" w:rsidR="00BE2C93" w:rsidRPr="0021739A" w:rsidRDefault="00BE2C93" w:rsidP="00BE2C93">
      <w:pPr>
        <w:pStyle w:val="RegLogNumber"/>
        <w:tabs>
          <w:tab w:val="left" w:pos="2880"/>
          <w:tab w:val="decimal" w:pos="3096"/>
        </w:tabs>
        <w:ind w:left="108"/>
        <w:outlineLvl w:val="8"/>
        <w:rPr>
          <w:noProof w:val="0"/>
          <w:kern w:val="2"/>
          <w:sz w:val="18"/>
        </w:rPr>
      </w:pPr>
      <w:r>
        <w:t>2606#040</w:t>
      </w:r>
      <w:r w:rsidRPr="0021739A">
        <w:rPr>
          <w:noProof w:val="0"/>
          <w:kern w:val="2"/>
          <w:sz w:val="20"/>
        </w:rPr>
        <w:tab/>
      </w:r>
      <w:r>
        <w:rPr>
          <w:noProof w:val="0"/>
          <w:kern w:val="2"/>
          <w:sz w:val="18"/>
        </w:rPr>
        <w:t>Legislative Fiscal Office</w:t>
      </w:r>
    </w:p>
    <w:p w14:paraId="4942901E" w14:textId="77777777" w:rsidR="00BE2C93" w:rsidRPr="00AE641E" w:rsidRDefault="00BE2C93" w:rsidP="00BE2C93">
      <w:pPr>
        <w:pStyle w:val="RegLogNumber"/>
      </w:pPr>
    </w:p>
    <w:p w14:paraId="199F9C74" w14:textId="77777777" w:rsidR="00BE2C93" w:rsidRPr="00B23272" w:rsidRDefault="00BE2C93" w:rsidP="00BE2C93"/>
    <w:p w14:paraId="1B41C18B" w14:textId="77777777" w:rsidR="00BE2C93" w:rsidRDefault="00BE2C93" w:rsidP="00BE2C93">
      <w:pPr>
        <w:sectPr w:rsidR="00BE2C93" w:rsidSect="00BE2C93">
          <w:type w:val="continuous"/>
          <w:pgSz w:w="12240" w:h="15840" w:code="1"/>
          <w:pgMar w:top="720" w:right="864" w:bottom="317" w:left="864" w:header="576" w:footer="432" w:gutter="0"/>
          <w:cols w:num="2" w:space="720"/>
        </w:sectPr>
      </w:pPr>
    </w:p>
    <w:p w14:paraId="44AABC33" w14:textId="77777777" w:rsidR="00BE2C93" w:rsidRDefault="00BE2C93" w:rsidP="00BE2C93"/>
    <w:p w14:paraId="678311B4" w14:textId="77777777" w:rsidR="000E5F51" w:rsidRDefault="000E5F51" w:rsidP="003A56D4">
      <w:pPr>
        <w:sectPr w:rsidR="000E5F51" w:rsidSect="00BE2C93">
          <w:type w:val="continuous"/>
          <w:pgSz w:w="12240" w:h="15840" w:code="1"/>
          <w:pgMar w:top="720" w:right="864" w:bottom="317" w:left="864" w:header="576" w:footer="432" w:gutter="0"/>
          <w:cols w:num="2" w:space="720"/>
        </w:sectPr>
      </w:pPr>
    </w:p>
    <w:p w14:paraId="7F739842" w14:textId="77777777" w:rsidR="000E5F51" w:rsidRPr="00562923" w:rsidRDefault="000E5F51" w:rsidP="000E5F51">
      <w:pPr>
        <w:pStyle w:val="RegSectionTitle"/>
      </w:pPr>
      <w:r>
        <w:lastRenderedPageBreak/>
        <w:t>Concurrent Resolutions</w:t>
      </w:r>
    </w:p>
    <w:p w14:paraId="10A50F98" w14:textId="77777777" w:rsidR="000E5F51" w:rsidRPr="00562923" w:rsidRDefault="000E5F51" w:rsidP="000E5F51"/>
    <w:p w14:paraId="2753F830" w14:textId="77777777" w:rsidR="000E5F51" w:rsidRPr="00562923" w:rsidRDefault="000E5F51" w:rsidP="000E5F51"/>
    <w:p w14:paraId="5B65053B" w14:textId="77777777" w:rsidR="000E5F51" w:rsidRPr="00562923" w:rsidRDefault="000E5F51" w:rsidP="000E5F51">
      <w:pPr>
        <w:sectPr w:rsidR="000E5F51" w:rsidRPr="00562923" w:rsidSect="000E5F51">
          <w:footerReference w:type="even" r:id="rId20"/>
          <w:footerReference w:type="default" r:id="rId21"/>
          <w:pgSz w:w="12240" w:h="15840"/>
          <w:pgMar w:top="720" w:right="864" w:bottom="864" w:left="864" w:header="576" w:footer="432" w:gutter="0"/>
          <w:pgNumType w:start="1075"/>
          <w:cols w:space="720"/>
          <w:docGrid w:linePitch="272"/>
        </w:sectPr>
      </w:pPr>
    </w:p>
    <w:p w14:paraId="4D868053" w14:textId="77777777" w:rsidR="000E5F51" w:rsidRDefault="000E5F51" w:rsidP="000E5F51">
      <w:pPr>
        <w:pStyle w:val="RegItemFirstLine"/>
      </w:pPr>
      <w:r>
        <w:t>CONCURRENT RESOLUTION</w:t>
      </w:r>
    </w:p>
    <w:p w14:paraId="3BF5CC77" w14:textId="77777777" w:rsidR="000E5F51" w:rsidRDefault="000E5F51" w:rsidP="000E5F51">
      <w:pPr>
        <w:pStyle w:val="RegDepartment"/>
      </w:pPr>
      <w:r>
        <w:t>House of Representatives</w:t>
      </w:r>
      <w:r>
        <w:br/>
        <w:t>House Concurrent Resolution No. 5</w:t>
      </w:r>
    </w:p>
    <w:p w14:paraId="5FB1C2AD" w14:textId="77777777" w:rsidR="000E5F51" w:rsidRPr="00B07BB6" w:rsidRDefault="000E5F51" w:rsidP="000E5F51">
      <w:pPr>
        <w:pStyle w:val="RegItemTitle"/>
        <w:spacing w:before="240"/>
      </w:pPr>
      <w:r>
        <w:t>Red Drum—Harvest Regulations (LAC 76:VII.363)</w:t>
      </w:r>
    </w:p>
    <w:p w14:paraId="418651B2" w14:textId="77777777" w:rsidR="000E5F51" w:rsidRPr="0031050C" w:rsidRDefault="000E5F51" w:rsidP="000E5F51">
      <w:pPr>
        <w:pStyle w:val="A0"/>
        <w:jc w:val="center"/>
      </w:pPr>
      <w:r w:rsidRPr="0031050C">
        <w:t>CONCURRENT RESOLUTION</w:t>
      </w:r>
    </w:p>
    <w:p w14:paraId="58F8F440" w14:textId="77777777" w:rsidR="000E5F51" w:rsidRPr="0031050C" w:rsidRDefault="000E5F51" w:rsidP="000E5F51">
      <w:pPr>
        <w:pStyle w:val="A0"/>
      </w:pPr>
      <w:r w:rsidRPr="0031050C">
        <w:t xml:space="preserve">To enact the Department of Wildlife and Fisheries rule, LAC 76:VII.363(A)(4), which provides for red drum harvest; to create an exception to the prohibition against harvesting red drum over regulatory size limits; to authorize the department to issue special permits for bull red harvest for certain limited tournaments; to provide for eligibility requirements for tournaments; to provide for related matters; and to direct the office of the state register to print the amendments in the </w:t>
      </w:r>
      <w:r w:rsidRPr="00B07BB6">
        <w:rPr>
          <w:i/>
          <w:iCs/>
        </w:rPr>
        <w:t>Louisiana Administrative Code</w:t>
      </w:r>
      <w:r w:rsidRPr="0031050C">
        <w:t>.</w:t>
      </w:r>
    </w:p>
    <w:p w14:paraId="61BF2C3D" w14:textId="77777777" w:rsidR="000E5F51" w:rsidRPr="0031050C" w:rsidRDefault="000E5F51" w:rsidP="000E5F51">
      <w:pPr>
        <w:pStyle w:val="A0"/>
      </w:pPr>
      <w:r w:rsidRPr="0031050C">
        <w:t>WHEREAS, the Department of Wildlife and Fisheries regulates the recreational harvest of red drum, including daily take and possession limits and size limits; and</w:t>
      </w:r>
    </w:p>
    <w:p w14:paraId="7E111D10" w14:textId="77777777" w:rsidR="000E5F51" w:rsidRPr="0031050C" w:rsidRDefault="000E5F51" w:rsidP="000E5F51">
      <w:pPr>
        <w:pStyle w:val="A0"/>
      </w:pPr>
      <w:r w:rsidRPr="0031050C">
        <w:t>WHEREAS, department rules establish that</w:t>
      </w:r>
      <w:r>
        <w:t xml:space="preserve"> </w:t>
      </w:r>
      <w:r w:rsidRPr="0031050C">
        <w:t>the maximum legal size for the taking of red drum is twenty-seven inches total length with the mouth closed; and</w:t>
      </w:r>
    </w:p>
    <w:p w14:paraId="7194E725" w14:textId="77777777" w:rsidR="000E5F51" w:rsidRPr="0031050C" w:rsidRDefault="000E5F51" w:rsidP="000E5F51">
      <w:pPr>
        <w:pStyle w:val="A0"/>
      </w:pPr>
      <w:r w:rsidRPr="0031050C">
        <w:t>WHEREAS, department rules further establish that the possession of a red drum over twenty-seven inches is prohibited; and</w:t>
      </w:r>
    </w:p>
    <w:p w14:paraId="78746BDA" w14:textId="77777777" w:rsidR="000E5F51" w:rsidRPr="0031050C" w:rsidRDefault="000E5F51" w:rsidP="000E5F51">
      <w:pPr>
        <w:pStyle w:val="A0"/>
      </w:pPr>
      <w:r w:rsidRPr="0031050C">
        <w:t>WHEREAS, the current size limits were promulgated to reduce the total harvest of red drum for stock recovery; and</w:t>
      </w:r>
    </w:p>
    <w:p w14:paraId="255A7C50" w14:textId="77777777" w:rsidR="000E5F51" w:rsidRPr="0031050C" w:rsidRDefault="000E5F51" w:rsidP="000E5F51">
      <w:pPr>
        <w:pStyle w:val="A0"/>
      </w:pPr>
      <w:r w:rsidRPr="0031050C">
        <w:t>WHEREAS, the current size limits are expected to result in a stock recovery greater than the department's management goal; and</w:t>
      </w:r>
    </w:p>
    <w:p w14:paraId="1B5FD51E" w14:textId="77777777" w:rsidR="000E5F51" w:rsidRPr="0031050C" w:rsidRDefault="000E5F51" w:rsidP="000E5F51">
      <w:pPr>
        <w:pStyle w:val="A0"/>
      </w:pPr>
      <w:r w:rsidRPr="0031050C">
        <w:t>WHEREAS, there are several long-standing and well-established annual fishing tournaments in the state that have traditionally included bull redfish categories; and</w:t>
      </w:r>
    </w:p>
    <w:p w14:paraId="467FA163" w14:textId="77777777" w:rsidR="000E5F51" w:rsidRPr="0031050C" w:rsidRDefault="000E5F51" w:rsidP="000E5F51">
      <w:pPr>
        <w:pStyle w:val="A0"/>
      </w:pPr>
      <w:r w:rsidRPr="0031050C">
        <w:t>WHEREAS, based on historical data, the department would still be able to exceed its management goals for red drum stock recovery if these tournaments were allowed to continue offering bull red categories; and</w:t>
      </w:r>
    </w:p>
    <w:p w14:paraId="295F235D" w14:textId="77777777" w:rsidR="000E5F51" w:rsidRPr="0031050C" w:rsidRDefault="000E5F51" w:rsidP="000E5F51">
      <w:pPr>
        <w:pStyle w:val="A0"/>
      </w:pPr>
      <w:r w:rsidRPr="0031050C">
        <w:t>WHEREAS, allowing these tournaments to maintain their traditional bull red categories would help preserve important cultural and recreational activity, and the associated economic impact that these tournaments bring, without significantly impacting</w:t>
      </w:r>
      <w:r>
        <w:t xml:space="preserve"> </w:t>
      </w:r>
      <w:r w:rsidRPr="0031050C">
        <w:t>red drum stock recovery efforts.</w:t>
      </w:r>
    </w:p>
    <w:p w14:paraId="41DC7CCE" w14:textId="77777777" w:rsidR="000E5F51" w:rsidRPr="0031050C" w:rsidRDefault="000E5F51" w:rsidP="000E5F51">
      <w:pPr>
        <w:pStyle w:val="A0"/>
      </w:pPr>
      <w:r w:rsidRPr="0031050C">
        <w:t>THEREFORE, BE IT RESOLVED by the Legislature of Louisiana that LAC 76:VII.363(A)(4) is hereby enacted to read as follows:</w:t>
      </w:r>
    </w:p>
    <w:p w14:paraId="42ACB265" w14:textId="77777777" w:rsidR="000E5F51" w:rsidRPr="0031050C" w:rsidRDefault="000E5F51" w:rsidP="000E5F51">
      <w:pPr>
        <w:pStyle w:val="Section"/>
      </w:pPr>
      <w:r w:rsidRPr="0031050C">
        <w:t>§363.</w:t>
      </w:r>
      <w:r>
        <w:tab/>
      </w:r>
      <w:r w:rsidRPr="0031050C">
        <w:t>Red Drum</w:t>
      </w:r>
      <w:r>
        <w:t>—</w:t>
      </w:r>
      <w:r w:rsidRPr="0031050C">
        <w:t>Harvest Regulations</w:t>
      </w:r>
    </w:p>
    <w:p w14:paraId="76449212" w14:textId="77777777" w:rsidR="000E5F51" w:rsidRPr="0031050C" w:rsidRDefault="000E5F51" w:rsidP="000E5F51">
      <w:pPr>
        <w:pStyle w:val="A0"/>
      </w:pPr>
      <w:r w:rsidRPr="0031050C">
        <w:t>A.</w:t>
      </w:r>
      <w:r>
        <w:tab/>
      </w:r>
      <w:r w:rsidRPr="0031050C">
        <w:t>Recreational Regulations</w:t>
      </w:r>
    </w:p>
    <w:p w14:paraId="3FA4C462" w14:textId="77777777" w:rsidR="000E5F51" w:rsidRPr="0031050C" w:rsidRDefault="000E5F51" w:rsidP="000E5F51">
      <w:pPr>
        <w:pStyle w:val="Text"/>
        <w:jc w:val="center"/>
      </w:pPr>
      <w:r w:rsidRPr="0031050C">
        <w:t>*</w:t>
      </w:r>
      <w:r>
        <w:t xml:space="preserve"> </w:t>
      </w:r>
      <w:r w:rsidRPr="0031050C">
        <w:t>*</w:t>
      </w:r>
      <w:r>
        <w:t xml:space="preserve"> </w:t>
      </w:r>
      <w:r w:rsidRPr="0031050C">
        <w:t>*</w:t>
      </w:r>
    </w:p>
    <w:p w14:paraId="2F0EC995" w14:textId="77777777" w:rsidR="000E5F51" w:rsidRPr="0031050C" w:rsidRDefault="000E5F51" w:rsidP="000E5F51">
      <w:pPr>
        <w:pStyle w:val="1"/>
      </w:pPr>
      <w:r>
        <w:t>4.</w:t>
      </w:r>
      <w:r>
        <w:tab/>
      </w:r>
      <w:r w:rsidRPr="0031050C">
        <w:t>The secretary may, upon the request of an eligible applicant, issue a special permit that allows the taking of red drum in excess of the regulatory size limit for registered participants in a tournament or rodeo that meets the following eligibility requirements:</w:t>
      </w:r>
    </w:p>
    <w:p w14:paraId="655814C5" w14:textId="77777777" w:rsidR="000E5F51" w:rsidRPr="0031050C" w:rsidRDefault="000E5F51" w:rsidP="000E5F51">
      <w:pPr>
        <w:pStyle w:val="a"/>
      </w:pPr>
      <w:r>
        <w:t>a.</w:t>
      </w:r>
      <w:r>
        <w:tab/>
      </w:r>
      <w:r w:rsidRPr="0031050C">
        <w:t>The event has been held regularly for five years or more.</w:t>
      </w:r>
    </w:p>
    <w:p w14:paraId="7F21B9E1" w14:textId="77777777" w:rsidR="000E5F51" w:rsidRPr="0031050C" w:rsidRDefault="000E5F51" w:rsidP="000E5F51">
      <w:pPr>
        <w:pStyle w:val="a"/>
      </w:pPr>
      <w:r>
        <w:t>b.</w:t>
      </w:r>
      <w:r>
        <w:tab/>
      </w:r>
      <w:r w:rsidRPr="0031050C">
        <w:t>The event has historically included a bull red category.</w:t>
      </w:r>
    </w:p>
    <w:p w14:paraId="4BE4F7A8" w14:textId="77777777" w:rsidR="000E5F51" w:rsidRPr="0031050C" w:rsidRDefault="000E5F51" w:rsidP="000E5F51">
      <w:pPr>
        <w:pStyle w:val="a"/>
      </w:pPr>
      <w:r>
        <w:t>c.</w:t>
      </w:r>
      <w:r>
        <w:tab/>
      </w:r>
      <w:r w:rsidRPr="0031050C">
        <w:t>The event is no longer than four days long, once a year.</w:t>
      </w:r>
    </w:p>
    <w:p w14:paraId="29FDB8E1" w14:textId="77777777" w:rsidR="000E5F51" w:rsidRPr="0031050C" w:rsidRDefault="000E5F51" w:rsidP="000E5F51">
      <w:pPr>
        <w:pStyle w:val="Text"/>
        <w:jc w:val="center"/>
      </w:pPr>
      <w:r w:rsidRPr="0031050C">
        <w:t>*</w:t>
      </w:r>
      <w:r>
        <w:t xml:space="preserve"> </w:t>
      </w:r>
      <w:r w:rsidRPr="0031050C">
        <w:t>*</w:t>
      </w:r>
      <w:r>
        <w:t xml:space="preserve"> </w:t>
      </w:r>
      <w:r w:rsidRPr="0031050C">
        <w:t>*</w:t>
      </w:r>
    </w:p>
    <w:p w14:paraId="05AA6935" w14:textId="77777777" w:rsidR="000E5F51" w:rsidRPr="0031050C" w:rsidRDefault="000E5F51" w:rsidP="000E5F51">
      <w:pPr>
        <w:pStyle w:val="A0"/>
      </w:pPr>
      <w:r w:rsidRPr="0031050C">
        <w:t>BE IT FURTHER RESOLVED that a copy of this Resolution be transmitted to the office of the state register.</w:t>
      </w:r>
    </w:p>
    <w:p w14:paraId="7592C515" w14:textId="77777777" w:rsidR="000E5F51" w:rsidRDefault="000E5F51" w:rsidP="000E5F51">
      <w:pPr>
        <w:pStyle w:val="A0"/>
      </w:pPr>
      <w:r w:rsidRPr="0031050C">
        <w:t xml:space="preserve">BE IT FURTHER RESOLVED that the office of the state register is hereby directed to have the amendments to LAC 76:VII.363(A) printed and incorporated into the </w:t>
      </w:r>
      <w:r w:rsidRPr="00B07BB6">
        <w:rPr>
          <w:i/>
          <w:iCs/>
        </w:rPr>
        <w:t>Louisiana Administrative Code</w:t>
      </w:r>
      <w:r w:rsidRPr="0031050C">
        <w:t>.</w:t>
      </w:r>
    </w:p>
    <w:p w14:paraId="1A9FA4A0" w14:textId="77777777" w:rsidR="000E5F51" w:rsidRPr="0031050C" w:rsidRDefault="000E5F51" w:rsidP="000E5F51">
      <w:pPr>
        <w:pStyle w:val="A0"/>
      </w:pPr>
    </w:p>
    <w:p w14:paraId="797B5A79" w14:textId="77777777" w:rsidR="000E5F51" w:rsidRPr="0031050C" w:rsidRDefault="000E5F51" w:rsidP="000E5F51">
      <w:pPr>
        <w:pStyle w:val="RegSignature"/>
      </w:pPr>
      <w:r w:rsidRPr="0031050C">
        <w:t>Phillip R. Devillier</w:t>
      </w:r>
    </w:p>
    <w:p w14:paraId="0C4AD7AF" w14:textId="77777777" w:rsidR="000E5F51" w:rsidRDefault="000E5F51" w:rsidP="000E5F51">
      <w:pPr>
        <w:pStyle w:val="RegSignature"/>
      </w:pPr>
      <w:r w:rsidRPr="0031050C">
        <w:t>Speaker of the House of Representatives</w:t>
      </w:r>
    </w:p>
    <w:p w14:paraId="2E4114A4" w14:textId="77777777" w:rsidR="000E5F51" w:rsidRDefault="000E5F51" w:rsidP="000E5F51">
      <w:pPr>
        <w:pStyle w:val="RegSignature"/>
      </w:pPr>
      <w:r>
        <w:t>and</w:t>
      </w:r>
    </w:p>
    <w:p w14:paraId="11C196AC" w14:textId="77777777" w:rsidR="000E5F51" w:rsidRPr="0031050C" w:rsidRDefault="000E5F51" w:rsidP="000E5F51">
      <w:pPr>
        <w:pStyle w:val="RegSignature"/>
      </w:pPr>
      <w:r w:rsidRPr="0031050C">
        <w:t>Cameron Henry</w:t>
      </w:r>
    </w:p>
    <w:p w14:paraId="4ABDF5B6" w14:textId="77777777" w:rsidR="000E5F51" w:rsidRDefault="000E5F51" w:rsidP="000E5F51">
      <w:pPr>
        <w:pStyle w:val="RegSignature"/>
      </w:pPr>
      <w:r w:rsidRPr="0031050C">
        <w:t>President of the Senate</w:t>
      </w:r>
    </w:p>
    <w:p w14:paraId="74882DEA" w14:textId="77777777" w:rsidR="000E5F51" w:rsidRPr="0031050C" w:rsidRDefault="000E5F51" w:rsidP="000E5F51">
      <w:pPr>
        <w:pStyle w:val="RegLogNumber"/>
      </w:pPr>
      <w:r>
        <w:t>2606#064</w:t>
      </w:r>
    </w:p>
    <w:p w14:paraId="2756724E" w14:textId="77777777" w:rsidR="000E5F51" w:rsidRPr="00562923" w:rsidRDefault="000E5F51" w:rsidP="000E5F51"/>
    <w:p w14:paraId="3A6BDD66" w14:textId="77777777" w:rsidR="000E5F51" w:rsidRDefault="000E5F51" w:rsidP="000E5F51">
      <w:pPr>
        <w:pStyle w:val="RegItemFirstLine"/>
      </w:pPr>
      <w:r>
        <w:t>CONCURRENT RESOLUTION</w:t>
      </w:r>
    </w:p>
    <w:p w14:paraId="57195B55" w14:textId="77777777" w:rsidR="000E5F51" w:rsidRPr="00105200" w:rsidRDefault="000E5F51" w:rsidP="000E5F51">
      <w:pPr>
        <w:pStyle w:val="RegDepartment"/>
      </w:pPr>
      <w:r>
        <w:t>Senate</w:t>
      </w:r>
      <w:r>
        <w:br/>
        <w:t>Senate Concurrent Resolution No. 2</w:t>
      </w:r>
    </w:p>
    <w:p w14:paraId="02D1BE73" w14:textId="77777777" w:rsidR="000E5F51" w:rsidRDefault="000E5F51" w:rsidP="000E5F51">
      <w:pPr>
        <w:pStyle w:val="RegItemTitle"/>
        <w:spacing w:before="240"/>
      </w:pPr>
      <w:r>
        <w:t>Licensing Process (</w:t>
      </w:r>
      <w:r w:rsidRPr="00F700F2">
        <w:t>LAC 48:I.9305</w:t>
      </w:r>
      <w:r>
        <w:t>)</w:t>
      </w:r>
    </w:p>
    <w:p w14:paraId="4383EAD7" w14:textId="77777777" w:rsidR="000E5F51" w:rsidRPr="00F700F2" w:rsidRDefault="000E5F51" w:rsidP="000E5F51">
      <w:pPr>
        <w:pStyle w:val="A0"/>
        <w:jc w:val="center"/>
      </w:pPr>
      <w:r w:rsidRPr="00F700F2">
        <w:t>A CONCURRENT RESOLUTION</w:t>
      </w:r>
    </w:p>
    <w:p w14:paraId="36D50244" w14:textId="77777777" w:rsidR="000E5F51" w:rsidRPr="00F700F2" w:rsidRDefault="000E5F51" w:rsidP="000E5F51">
      <w:pPr>
        <w:pStyle w:val="A0"/>
      </w:pPr>
      <w:r w:rsidRPr="00F700F2">
        <w:t xml:space="preserve">To amend the Louisiana Department of Health rule LAC 48:I.9305(N)(2)(b), to provide that hospital architectural plans shall comply with the most recent edition of the Facility Guidelines Institute, Guidelines for Design and Construction of Hospitals and Outpatient Facilities; and to direct the </w:t>
      </w:r>
      <w:r w:rsidRPr="00D6270E">
        <w:rPr>
          <w:i/>
          <w:iCs/>
        </w:rPr>
        <w:t>Louisiana Register</w:t>
      </w:r>
      <w:r w:rsidRPr="00F700F2">
        <w:t xml:space="preserve"> to print the amendment in the </w:t>
      </w:r>
      <w:r w:rsidRPr="00D6270E">
        <w:rPr>
          <w:i/>
          <w:iCs/>
        </w:rPr>
        <w:t>Louisiana Administrative Code</w:t>
      </w:r>
      <w:r w:rsidRPr="00F700F2">
        <w:t>.</w:t>
      </w:r>
    </w:p>
    <w:p w14:paraId="24C4B21D" w14:textId="77777777" w:rsidR="000E5F51" w:rsidRPr="00F700F2" w:rsidRDefault="000E5F51" w:rsidP="000E5F51">
      <w:pPr>
        <w:pStyle w:val="A0"/>
      </w:pPr>
      <w:r w:rsidRPr="00F700F2">
        <w:t>WHEREAS, the Louisiana Department of Health recently amended and updated the rules and regulations pertaining to licensure requirements of hospitals in Louisiana; and</w:t>
      </w:r>
    </w:p>
    <w:p w14:paraId="28F1B9FC" w14:textId="77777777" w:rsidR="000E5F51" w:rsidRPr="00F700F2" w:rsidRDefault="000E5F51" w:rsidP="000E5F51">
      <w:pPr>
        <w:pStyle w:val="A0"/>
      </w:pPr>
      <w:r w:rsidRPr="00F700F2">
        <w:t xml:space="preserve">WHEREAS, one of the changes enacted in the recent update included changing the applicable architectural standards to </w:t>
      </w:r>
      <w:r>
        <w:t>t</w:t>
      </w:r>
      <w:r w:rsidRPr="00F700F2">
        <w:t>he 2014 Edition of the Facility Guidelines Institute, Guidelines for Design and Construction of Hospitals and Outpatient Facilities; and</w:t>
      </w:r>
    </w:p>
    <w:p w14:paraId="5C78BBE8" w14:textId="77777777" w:rsidR="000E5F51" w:rsidRPr="00F700F2" w:rsidRDefault="000E5F51" w:rsidP="000E5F51">
      <w:pPr>
        <w:pStyle w:val="A0"/>
      </w:pPr>
      <w:r w:rsidRPr="00F700F2">
        <w:t>WHEREAS, the department is using guidelines from twelve years ago, while the Facility Guidelines Institute updates its guidelines every four years with a new edition coming out in 2026; and</w:t>
      </w:r>
    </w:p>
    <w:p w14:paraId="1ECD9870" w14:textId="77777777" w:rsidR="000E5F51" w:rsidRPr="00F700F2" w:rsidRDefault="000E5F51" w:rsidP="000E5F51">
      <w:pPr>
        <w:pStyle w:val="A0"/>
      </w:pPr>
      <w:r w:rsidRPr="00F700F2">
        <w:t>WHEREAS, R.S. 49:969 provides that the legislature, by concurrent resolution, may suspend, amend, or repeal any rule adopted by a state department, agency, board, or commission.</w:t>
      </w:r>
    </w:p>
    <w:p w14:paraId="505DBC68" w14:textId="77777777" w:rsidR="000E5F51" w:rsidRPr="00F700F2" w:rsidRDefault="000E5F51" w:rsidP="000E5F51">
      <w:pPr>
        <w:pStyle w:val="A0"/>
      </w:pPr>
      <w:r w:rsidRPr="00F700F2">
        <w:t>THEREFORE, BE IT RESOLVED that the Legislature of Louisiana hereby amends the provisions of LAC 48:I.9305(N)(2)(b) to read as follows:</w:t>
      </w:r>
    </w:p>
    <w:p w14:paraId="3711B2B4" w14:textId="77777777" w:rsidR="000E5F51" w:rsidRPr="00F700F2" w:rsidRDefault="000E5F51" w:rsidP="000E5F51">
      <w:pPr>
        <w:pStyle w:val="1"/>
        <w:ind w:firstLine="0"/>
        <w:jc w:val="center"/>
        <w:rPr>
          <w:noProof/>
        </w:rPr>
      </w:pPr>
      <w:r w:rsidRPr="00F700F2">
        <w:rPr>
          <w:noProof/>
        </w:rPr>
        <w:t>*</w:t>
      </w:r>
      <w:r>
        <w:rPr>
          <w:noProof/>
        </w:rPr>
        <w:t xml:space="preserve"> </w:t>
      </w:r>
      <w:r w:rsidRPr="00F700F2">
        <w:rPr>
          <w:noProof/>
        </w:rPr>
        <w:t>*</w:t>
      </w:r>
      <w:r>
        <w:rPr>
          <w:noProof/>
        </w:rPr>
        <w:t xml:space="preserve"> </w:t>
      </w:r>
      <w:r w:rsidRPr="00F700F2">
        <w:rPr>
          <w:noProof/>
        </w:rPr>
        <w:t>*</w:t>
      </w:r>
    </w:p>
    <w:p w14:paraId="3D0183D3" w14:textId="77777777" w:rsidR="000E5F51" w:rsidRPr="00F700F2" w:rsidRDefault="000E5F51" w:rsidP="000E5F51">
      <w:pPr>
        <w:pStyle w:val="1"/>
        <w:ind w:firstLine="0"/>
        <w:jc w:val="center"/>
        <w:rPr>
          <w:noProof/>
        </w:rPr>
      </w:pPr>
      <w:r w:rsidRPr="00F700F2">
        <w:rPr>
          <w:noProof/>
        </w:rPr>
        <w:t>N.</w:t>
      </w:r>
      <w:r w:rsidRPr="00F700F2">
        <w:rPr>
          <w:noProof/>
        </w:rPr>
        <w:tab/>
        <w:t>*</w:t>
      </w:r>
      <w:r>
        <w:rPr>
          <w:noProof/>
        </w:rPr>
        <w:t xml:space="preserve"> </w:t>
      </w:r>
      <w:r w:rsidRPr="00F700F2">
        <w:rPr>
          <w:noProof/>
        </w:rPr>
        <w:t>*</w:t>
      </w:r>
      <w:r>
        <w:rPr>
          <w:noProof/>
        </w:rPr>
        <w:t xml:space="preserve"> </w:t>
      </w:r>
      <w:r w:rsidRPr="00F700F2">
        <w:rPr>
          <w:noProof/>
        </w:rPr>
        <w:t>*</w:t>
      </w:r>
    </w:p>
    <w:p w14:paraId="7E2B06B9" w14:textId="77777777" w:rsidR="000E5F51" w:rsidRPr="00F700F2" w:rsidRDefault="000E5F51" w:rsidP="000E5F51">
      <w:pPr>
        <w:pStyle w:val="1"/>
        <w:ind w:firstLine="0"/>
        <w:jc w:val="center"/>
        <w:rPr>
          <w:noProof/>
        </w:rPr>
      </w:pPr>
      <w:r w:rsidRPr="00F700F2">
        <w:rPr>
          <w:noProof/>
        </w:rPr>
        <w:t>2.</w:t>
      </w:r>
      <w:r w:rsidRPr="00F700F2">
        <w:rPr>
          <w:noProof/>
        </w:rPr>
        <w:tab/>
        <w:t>*</w:t>
      </w:r>
      <w:r>
        <w:rPr>
          <w:noProof/>
        </w:rPr>
        <w:t xml:space="preserve"> </w:t>
      </w:r>
      <w:r w:rsidRPr="00F700F2">
        <w:rPr>
          <w:noProof/>
        </w:rPr>
        <w:t>*</w:t>
      </w:r>
      <w:r>
        <w:rPr>
          <w:noProof/>
        </w:rPr>
        <w:t xml:space="preserve"> </w:t>
      </w:r>
      <w:r w:rsidRPr="00F700F2">
        <w:rPr>
          <w:noProof/>
        </w:rPr>
        <w:t>*</w:t>
      </w:r>
    </w:p>
    <w:p w14:paraId="53ADD593" w14:textId="77777777" w:rsidR="000E5F51" w:rsidRPr="00F700F2" w:rsidRDefault="000E5F51" w:rsidP="000E5F51">
      <w:pPr>
        <w:pStyle w:val="a1"/>
      </w:pPr>
      <w:r w:rsidRPr="00F700F2">
        <w:t>b.</w:t>
      </w:r>
      <w:r>
        <w:tab/>
      </w:r>
      <w:r w:rsidRPr="00F700F2">
        <w:t xml:space="preserve">In the event that submitted materials do not appear to satisfactorily comply with the most current edition of the </w:t>
      </w:r>
      <w:r w:rsidRPr="00F700F2">
        <w:lastRenderedPageBreak/>
        <w:t>Facility Guidelines Institute (FGI), Guidelines for Design and Construction of Hospitals and Outpatient Facilities, as adopted by the OSFM for building design and construction, the OSFM shall notify the party submitting the plans in writing, the particular items in question and request further explanation and/or confirmation of necessary modifications.</w:t>
      </w:r>
    </w:p>
    <w:p w14:paraId="4EE757AC" w14:textId="77777777" w:rsidR="000E5F51" w:rsidRPr="00F700F2" w:rsidRDefault="000E5F51" w:rsidP="000E5F51">
      <w:pPr>
        <w:pStyle w:val="1"/>
        <w:ind w:firstLine="0"/>
        <w:jc w:val="center"/>
        <w:rPr>
          <w:noProof/>
        </w:rPr>
      </w:pPr>
      <w:r w:rsidRPr="00F700F2">
        <w:rPr>
          <w:noProof/>
        </w:rPr>
        <w:t>*</w:t>
      </w:r>
      <w:r>
        <w:rPr>
          <w:noProof/>
        </w:rPr>
        <w:t xml:space="preserve"> </w:t>
      </w:r>
      <w:r w:rsidRPr="00F700F2">
        <w:rPr>
          <w:noProof/>
        </w:rPr>
        <w:t>*</w:t>
      </w:r>
      <w:r>
        <w:rPr>
          <w:noProof/>
        </w:rPr>
        <w:t xml:space="preserve"> </w:t>
      </w:r>
      <w:r w:rsidRPr="00F700F2">
        <w:rPr>
          <w:noProof/>
        </w:rPr>
        <w:t>*</w:t>
      </w:r>
    </w:p>
    <w:p w14:paraId="1C1B3136" w14:textId="77777777" w:rsidR="000E5F51" w:rsidRPr="00F700F2" w:rsidRDefault="000E5F51" w:rsidP="000E5F51">
      <w:pPr>
        <w:pStyle w:val="1"/>
      </w:pPr>
      <w:r w:rsidRPr="00F700F2">
        <w:t>BE IT FURTHER RESOLVED that a copy of this Resolution be transmitted to the office of the state register, the Louisiana Department of Health, and the office of state fire marshal.</w:t>
      </w:r>
    </w:p>
    <w:p w14:paraId="5A3BA248" w14:textId="77777777" w:rsidR="000E5F51" w:rsidRDefault="000E5F51" w:rsidP="000E5F51">
      <w:pPr>
        <w:pStyle w:val="1"/>
      </w:pPr>
      <w:r w:rsidRPr="00F700F2">
        <w:t xml:space="preserve">BE IT FURTHER RESOLVED that the </w:t>
      </w:r>
      <w:r w:rsidRPr="00105200">
        <w:rPr>
          <w:i/>
          <w:iCs/>
        </w:rPr>
        <w:t>Louisiana Register</w:t>
      </w:r>
      <w:r w:rsidRPr="00F700F2">
        <w:t xml:space="preserve"> is hereby directed to have the amendments to LAC 48:I.9305(N)(2)(b) printed and incorporated into the </w:t>
      </w:r>
      <w:r w:rsidRPr="00105200">
        <w:rPr>
          <w:i/>
          <w:iCs/>
        </w:rPr>
        <w:t>Louisiana Administrative Code</w:t>
      </w:r>
      <w:r w:rsidRPr="00F700F2">
        <w:t xml:space="preserve"> and to transmit a copy of the revised rules to the Louisiana Department of Health and the office of state fire marshal.</w:t>
      </w:r>
    </w:p>
    <w:p w14:paraId="3CCD90CE" w14:textId="77777777" w:rsidR="000E5F51" w:rsidRPr="00F700F2" w:rsidRDefault="000E5F51" w:rsidP="000E5F51">
      <w:pPr>
        <w:pStyle w:val="A0"/>
      </w:pPr>
    </w:p>
    <w:p w14:paraId="3538F0D9" w14:textId="77777777" w:rsidR="000E5F51" w:rsidRPr="001A17E8" w:rsidRDefault="000E5F51" w:rsidP="000E5F51">
      <w:pPr>
        <w:pStyle w:val="RegSignature"/>
      </w:pPr>
      <w:r w:rsidRPr="001A17E8">
        <w:t>Cameron Henry</w:t>
      </w:r>
    </w:p>
    <w:p w14:paraId="647C8FA5" w14:textId="77777777" w:rsidR="000E5F51" w:rsidRPr="001A17E8" w:rsidRDefault="000E5F51" w:rsidP="000E5F51">
      <w:pPr>
        <w:pStyle w:val="RegSignature"/>
      </w:pPr>
      <w:r w:rsidRPr="001A17E8">
        <w:t>President of the Senate</w:t>
      </w:r>
    </w:p>
    <w:p w14:paraId="199F8C7A" w14:textId="77777777" w:rsidR="000E5F51" w:rsidRPr="001A17E8" w:rsidRDefault="000E5F51" w:rsidP="000E5F51">
      <w:pPr>
        <w:pStyle w:val="RegSignature"/>
      </w:pPr>
      <w:r w:rsidRPr="001A17E8">
        <w:t>and</w:t>
      </w:r>
    </w:p>
    <w:p w14:paraId="18DCEE81" w14:textId="77777777" w:rsidR="000E5F51" w:rsidRPr="001A17E8" w:rsidRDefault="000E5F51" w:rsidP="000E5F51">
      <w:pPr>
        <w:pStyle w:val="RegSignature"/>
      </w:pPr>
      <w:r w:rsidRPr="001A17E8">
        <w:t>Phillip R. Devillier</w:t>
      </w:r>
    </w:p>
    <w:p w14:paraId="6EB67798" w14:textId="77777777" w:rsidR="000E5F51" w:rsidRDefault="000E5F51" w:rsidP="000E5F51">
      <w:pPr>
        <w:pStyle w:val="RegSignature"/>
      </w:pPr>
      <w:r w:rsidRPr="001A17E8">
        <w:t>Speaker of the House of Representatives</w:t>
      </w:r>
    </w:p>
    <w:p w14:paraId="6916ECEA" w14:textId="77777777" w:rsidR="000E5F51" w:rsidRPr="00F700F2" w:rsidRDefault="000E5F51" w:rsidP="000E5F51">
      <w:pPr>
        <w:pStyle w:val="RegLogNumber"/>
      </w:pPr>
      <w:r>
        <w:t>2606#012</w:t>
      </w:r>
    </w:p>
    <w:p w14:paraId="2F8BC006" w14:textId="77777777" w:rsidR="000E5F51" w:rsidRPr="00562923" w:rsidRDefault="000E5F51" w:rsidP="000E5F51"/>
    <w:p w14:paraId="1F52790D" w14:textId="77777777" w:rsidR="000E5F51" w:rsidRDefault="000E5F51" w:rsidP="000E5F51">
      <w:pPr>
        <w:pStyle w:val="RegItemFirstLine"/>
        <w:rPr>
          <w:rFonts w:eastAsia="MingLiU-ExtB"/>
        </w:rPr>
      </w:pPr>
      <w:r>
        <w:t>CONCURRENT RESOLUTION</w:t>
      </w:r>
    </w:p>
    <w:p w14:paraId="39FABD84" w14:textId="77777777" w:rsidR="000E5F51" w:rsidRDefault="000E5F51" w:rsidP="000E5F51">
      <w:pPr>
        <w:pStyle w:val="RegDepartment"/>
      </w:pPr>
      <w:r>
        <w:t>Senate</w:t>
      </w:r>
      <w:r>
        <w:br/>
        <w:t>Senate Concurrent Resolution No. 3</w:t>
      </w:r>
    </w:p>
    <w:p w14:paraId="634549F7" w14:textId="77777777" w:rsidR="000E5F51" w:rsidRPr="00105200" w:rsidRDefault="000E5F51" w:rsidP="000E5F51">
      <w:pPr>
        <w:pStyle w:val="RegItemTitle"/>
        <w:spacing w:before="240"/>
      </w:pPr>
      <w:r w:rsidRPr="0041439D">
        <w:t xml:space="preserve">Request for Criminal History Information </w:t>
      </w:r>
      <w:r>
        <w:t>(</w:t>
      </w:r>
      <w:r w:rsidRPr="00B97C2B">
        <w:t>LAC 55:I.207</w:t>
      </w:r>
      <w:r>
        <w:t>)</w:t>
      </w:r>
    </w:p>
    <w:p w14:paraId="743380D6" w14:textId="77777777" w:rsidR="000E5F51" w:rsidRPr="00642872" w:rsidRDefault="000E5F51" w:rsidP="000E5F51">
      <w:pPr>
        <w:pStyle w:val="A0"/>
        <w:jc w:val="center"/>
      </w:pPr>
      <w:r w:rsidRPr="00642872">
        <w:t>A CONCURRENT RESOLUTION</w:t>
      </w:r>
    </w:p>
    <w:p w14:paraId="76E29876" w14:textId="77777777" w:rsidR="000E5F51" w:rsidRPr="00642872" w:rsidRDefault="000E5F51" w:rsidP="000E5F51">
      <w:pPr>
        <w:pStyle w:val="A0"/>
      </w:pPr>
      <w:r w:rsidRPr="00642872">
        <w:t>To amend the Department of Public Safety and Corrections rule LAC 55:I.207 which provides relative to criminal history background checks on licensed ambulance personnel and nonlicensed persons; to direct the office of the state register to incorporate the amendments into the Louisiana Administrative Code; and to provide for related matters.</w:t>
      </w:r>
    </w:p>
    <w:p w14:paraId="6DFFD77B" w14:textId="77777777" w:rsidR="000E5F51" w:rsidRPr="00642872" w:rsidRDefault="000E5F51" w:rsidP="000E5F51">
      <w:pPr>
        <w:pStyle w:val="A0"/>
      </w:pPr>
      <w:r w:rsidRPr="00642872">
        <w:t>WHEREAS, Chapter 2 of Part I of Title 55 of the Louisiana Administrative Code, comprised of LAC 55:I.201, 203, 205, 207, and 209 provides for policies and procedures for requesting and receiving criminal history background checks on licensed ambulance personnel and nonlicensed persons from the Louisiana Bureau of Criminal Identification and Information of the Department of Public Safety and Corrections, office of state police; and</w:t>
      </w:r>
    </w:p>
    <w:p w14:paraId="0AFA8A30" w14:textId="77777777" w:rsidR="000E5F51" w:rsidRPr="00642872" w:rsidRDefault="000E5F51" w:rsidP="000E5F51">
      <w:pPr>
        <w:pStyle w:val="A0"/>
      </w:pPr>
      <w:r w:rsidRPr="00642872">
        <w:t>WHEREAS, LAC 55:I.207(D) requires licensed ambulance personnel and nonlicensed persons to resubmit to the Bureau of Criminal Identification and Information for a fingerprint background check when the result of a name</w:t>
      </w:r>
      <w:r w:rsidRPr="00642872">
        <w:noBreakHyphen/>
        <w:t>based background check contains possible arrest information; and</w:t>
      </w:r>
    </w:p>
    <w:p w14:paraId="48941AB2" w14:textId="77777777" w:rsidR="000E5F51" w:rsidRPr="00642872" w:rsidRDefault="000E5F51" w:rsidP="000E5F51">
      <w:pPr>
        <w:pStyle w:val="A0"/>
      </w:pPr>
      <w:r w:rsidRPr="00642872">
        <w:t>WHEREAS, previously, parish and local law enforcement agencies were allowed to perform criminal history checks and return the applicable criminal history information to an authorized agency; and</w:t>
      </w:r>
    </w:p>
    <w:p w14:paraId="74D0EE89" w14:textId="77777777" w:rsidR="000E5F51" w:rsidRPr="00642872" w:rsidRDefault="000E5F51" w:rsidP="000E5F51">
      <w:pPr>
        <w:pStyle w:val="A0"/>
      </w:pPr>
      <w:r w:rsidRPr="00642872">
        <w:t>WHEREAS, R.S. 49:969 provides that the legislature, by concurrent resolution, may suspend, amend, or repeal any rule adopted by a state department, agency, board, or commission.</w:t>
      </w:r>
    </w:p>
    <w:p w14:paraId="0E5BEFBD" w14:textId="77777777" w:rsidR="000E5F51" w:rsidRPr="00642872" w:rsidRDefault="000E5F51" w:rsidP="000E5F51">
      <w:pPr>
        <w:pStyle w:val="A0"/>
      </w:pPr>
      <w:r w:rsidRPr="00642872">
        <w:t>THEREFORE, BE IT RESOLVED that the Legislature of Louisiana hereby amends LAC 55:I.207 to read as follows:</w:t>
      </w:r>
    </w:p>
    <w:p w14:paraId="7808E3C6" w14:textId="77777777" w:rsidR="000E5F51" w:rsidRDefault="000E5F51" w:rsidP="000E5F51">
      <w:pPr>
        <w:pStyle w:val="A0"/>
      </w:pPr>
      <w:r w:rsidRPr="00642872">
        <w:t>A.</w:t>
      </w:r>
      <w:r>
        <w:tab/>
      </w:r>
      <w:r w:rsidRPr="00642872">
        <w:t>A request for the bureau to conduct a criminal history check authorized by R.S. 40:1203.2 shall be made on a form provided by the bureau and submitted to it by an employer or authorized agency.</w:t>
      </w:r>
    </w:p>
    <w:p w14:paraId="08171307" w14:textId="77777777" w:rsidR="000E5F51" w:rsidRPr="00642872" w:rsidRDefault="000E5F51" w:rsidP="000E5F51">
      <w:pPr>
        <w:pStyle w:val="A0"/>
      </w:pPr>
      <w:r w:rsidRPr="00642872">
        <w:t>B.</w:t>
      </w:r>
      <w:r>
        <w:tab/>
      </w:r>
      <w:r w:rsidRPr="00642872">
        <w:t>Each request for a criminal history check authorized by R.S. 40:1203.2 submitted to the bureau shall be accompanied by the fee of twenty-six dollars as established by R.S. 40:1203.2(B)(2) and LAC 55:I.101.A and a five dollar technology fee as established by R.S. 15:587(D).</w:t>
      </w:r>
    </w:p>
    <w:p w14:paraId="78419CD3" w14:textId="77777777" w:rsidR="000E5F51" w:rsidRPr="00642872" w:rsidRDefault="000E5F51" w:rsidP="000E5F51">
      <w:pPr>
        <w:pStyle w:val="A0"/>
      </w:pPr>
      <w:r w:rsidRPr="00642872">
        <w:t>C.</w:t>
      </w:r>
      <w:r>
        <w:tab/>
      </w:r>
      <w:r w:rsidRPr="00642872">
        <w:t>Each request for a criminal history check submitted to the bureau by an authorized agency shall be accompanied by a letter of engagement or contract with the employer as proof that the authorized agency may request and receive criminal history information on behalf of the employer. The results of each criminal history check submitted by an authorized agency on behalf of an employer will be reported to the authorized agency.</w:t>
      </w:r>
    </w:p>
    <w:p w14:paraId="082A4E15" w14:textId="77777777" w:rsidR="000E5F51" w:rsidRPr="00642872" w:rsidRDefault="000E5F51" w:rsidP="000E5F51">
      <w:pPr>
        <w:pStyle w:val="A0"/>
      </w:pPr>
      <w:r w:rsidRPr="00642872">
        <w:t>D.</w:t>
      </w:r>
      <w:r>
        <w:tab/>
      </w:r>
      <w:r w:rsidRPr="00642872">
        <w:t>Effective beginning October 1, 2026, any criminal history check that contains possible arrest information, shall be resubmitted to the bureau for a fingerprint based background check for positive verification.</w:t>
      </w:r>
    </w:p>
    <w:p w14:paraId="5A021FD1" w14:textId="77777777" w:rsidR="000E5F51" w:rsidRPr="00642872" w:rsidRDefault="000E5F51" w:rsidP="000E5F51">
      <w:pPr>
        <w:pStyle w:val="A0"/>
      </w:pPr>
      <w:r w:rsidRPr="00642872">
        <w:t>BE IT FURTHER RESOLVED that a copy of this Resolution be transmitted to the office of state register.</w:t>
      </w:r>
    </w:p>
    <w:p w14:paraId="1E8B8ADE" w14:textId="77777777" w:rsidR="000E5F51" w:rsidRDefault="000E5F51" w:rsidP="000E5F51">
      <w:pPr>
        <w:pStyle w:val="A0"/>
      </w:pPr>
      <w:r w:rsidRPr="00642872">
        <w:t xml:space="preserve">BE IT FURTHER RESOLVED that the Louisiana Register is hereby directed to have the amendments to LAC 55:I.207 printed and incorporated into the </w:t>
      </w:r>
      <w:r w:rsidRPr="00642872">
        <w:rPr>
          <w:i/>
          <w:iCs/>
        </w:rPr>
        <w:t>Louisiana Administrative Code</w:t>
      </w:r>
      <w:r w:rsidRPr="00642872">
        <w:t xml:space="preserve"> and to transmit a copy of the revised rules to the Department of Public Safety and Corrections.</w:t>
      </w:r>
    </w:p>
    <w:p w14:paraId="6A5B1660" w14:textId="77777777" w:rsidR="000E5F51" w:rsidRDefault="000E5F51" w:rsidP="000E5F51">
      <w:pPr>
        <w:pStyle w:val="A0"/>
      </w:pPr>
    </w:p>
    <w:p w14:paraId="437655C3" w14:textId="77777777" w:rsidR="000E5F51" w:rsidRPr="00B97C2B" w:rsidRDefault="000E5F51" w:rsidP="000E5F51">
      <w:pPr>
        <w:pStyle w:val="RegSignature"/>
      </w:pPr>
      <w:r w:rsidRPr="00B97C2B">
        <w:t>Cameron Henry</w:t>
      </w:r>
    </w:p>
    <w:p w14:paraId="2DC50178" w14:textId="77777777" w:rsidR="000E5F51" w:rsidRPr="00B97C2B" w:rsidRDefault="000E5F51" w:rsidP="000E5F51">
      <w:pPr>
        <w:pStyle w:val="RegSignature"/>
      </w:pPr>
      <w:r w:rsidRPr="00B97C2B">
        <w:t>President of the Senate</w:t>
      </w:r>
    </w:p>
    <w:p w14:paraId="79D61415" w14:textId="77777777" w:rsidR="000E5F51" w:rsidRPr="00B97C2B" w:rsidRDefault="000E5F51" w:rsidP="000E5F51">
      <w:pPr>
        <w:pStyle w:val="RegSignature"/>
      </w:pPr>
      <w:r w:rsidRPr="00B97C2B">
        <w:t>and</w:t>
      </w:r>
    </w:p>
    <w:p w14:paraId="24CD7260" w14:textId="77777777" w:rsidR="000E5F51" w:rsidRPr="00B97C2B" w:rsidRDefault="000E5F51" w:rsidP="000E5F51">
      <w:pPr>
        <w:pStyle w:val="RegSignature"/>
      </w:pPr>
      <w:r w:rsidRPr="00B97C2B">
        <w:t>Phillip R. Devillier</w:t>
      </w:r>
    </w:p>
    <w:p w14:paraId="78A99361" w14:textId="77777777" w:rsidR="000E5F51" w:rsidRPr="00642872" w:rsidRDefault="000E5F51" w:rsidP="000E5F51">
      <w:pPr>
        <w:pStyle w:val="RegSignature"/>
      </w:pPr>
      <w:r w:rsidRPr="00B97C2B">
        <w:t>Speaker of the House of Representatives</w:t>
      </w:r>
    </w:p>
    <w:p w14:paraId="1C87ED85" w14:textId="77777777" w:rsidR="000E5F51" w:rsidRPr="00820B95" w:rsidRDefault="000E5F51" w:rsidP="000E5F51">
      <w:pPr>
        <w:pStyle w:val="RegLogNumber"/>
        <w:rPr>
          <w:rFonts w:eastAsia="MingLiU-ExtB"/>
        </w:rPr>
      </w:pPr>
      <w:r>
        <w:rPr>
          <w:rFonts w:eastAsia="MingLiU-ExtB"/>
        </w:rPr>
        <w:t>2606#013</w:t>
      </w:r>
    </w:p>
    <w:p w14:paraId="25AFD5C5" w14:textId="77777777" w:rsidR="000E5F51" w:rsidRPr="00562923" w:rsidRDefault="000E5F51" w:rsidP="000E5F51"/>
    <w:p w14:paraId="65A8A0DC" w14:textId="77777777" w:rsidR="000E5F51" w:rsidRDefault="000E5F51" w:rsidP="000E5F51">
      <w:pPr>
        <w:pStyle w:val="RegItemFirstLine"/>
      </w:pPr>
      <w:r>
        <w:t>CONCURRENT RESOLUTION</w:t>
      </w:r>
    </w:p>
    <w:p w14:paraId="112FFDE7" w14:textId="77777777" w:rsidR="000E5F51" w:rsidRDefault="000E5F51" w:rsidP="000E5F51">
      <w:pPr>
        <w:pStyle w:val="RegDepartment"/>
      </w:pPr>
      <w:r>
        <w:t>Senate</w:t>
      </w:r>
      <w:r>
        <w:br/>
        <w:t>Senate Concurrent Resolution No. 24</w:t>
      </w:r>
    </w:p>
    <w:p w14:paraId="792C428F" w14:textId="77777777" w:rsidR="000E5F51" w:rsidRPr="001B0333" w:rsidRDefault="000E5F51" w:rsidP="000E5F51">
      <w:pPr>
        <w:pStyle w:val="RegItemTitle"/>
        <w:spacing w:before="240"/>
      </w:pPr>
      <w:r w:rsidRPr="001B0333">
        <w:t xml:space="preserve">Rules and Regulations for </w:t>
      </w:r>
      <w:r>
        <w:br/>
      </w:r>
      <w:r w:rsidRPr="00155D63">
        <w:t>Chronic Wasting Disease Control Areas</w:t>
      </w:r>
      <w:r w:rsidRPr="001B0333">
        <w:t xml:space="preserve"> </w:t>
      </w:r>
      <w:r>
        <w:t>(</w:t>
      </w:r>
      <w:r w:rsidRPr="00613190">
        <w:t>LAC 76:V.137</w:t>
      </w:r>
      <w:r>
        <w:t>)</w:t>
      </w:r>
    </w:p>
    <w:p w14:paraId="32025845" w14:textId="77777777" w:rsidR="000E5F51" w:rsidRPr="00613190" w:rsidRDefault="000E5F51" w:rsidP="000E5F51">
      <w:pPr>
        <w:pStyle w:val="A0"/>
        <w:jc w:val="center"/>
      </w:pPr>
      <w:r w:rsidRPr="00613190">
        <w:t>CONCURRENT RESOLUTION</w:t>
      </w:r>
    </w:p>
    <w:p w14:paraId="1F010D56" w14:textId="77777777" w:rsidR="000E5F51" w:rsidRPr="00864C0C" w:rsidRDefault="000E5F51" w:rsidP="000E5F51">
      <w:pPr>
        <w:pStyle w:val="A0"/>
      </w:pPr>
      <w:r w:rsidRPr="00864C0C">
        <w:t>To amend Department of Wildlife and Fisheries rule LAC 76:V.137, to provide for chronic wasting disease management; to provide for definitions; to provide for prevalence; to provide for management zones; to provide for supplemental feeding and baiting restrictions; to provide for surveillance season; to provide for sampling; to provide for export restrictions; and to direct the Louisiana Register to print the amendments in the Louisiana Administrative Code.</w:t>
      </w:r>
    </w:p>
    <w:p w14:paraId="06694D8D" w14:textId="77777777" w:rsidR="000E5F51" w:rsidRPr="00864C0C" w:rsidRDefault="000E5F51" w:rsidP="000E5F51">
      <w:pPr>
        <w:pStyle w:val="A0"/>
      </w:pPr>
      <w:r w:rsidRPr="00864C0C">
        <w:t>WHEREAS, chronic wasting disease (CWD) is a neurodegenerative disease found in most cervid species, including white-tailed deer; and</w:t>
      </w:r>
    </w:p>
    <w:p w14:paraId="10D0BB45" w14:textId="77777777" w:rsidR="000E5F51" w:rsidRPr="00864C0C" w:rsidRDefault="000E5F51" w:rsidP="000E5F51">
      <w:pPr>
        <w:pStyle w:val="A0"/>
      </w:pPr>
      <w:r w:rsidRPr="00864C0C">
        <w:t>WHEREAS, one of a group of diseases known as transmissible spongiform encephalopathies, CWD is infectious, always fatal, and has no treatment; and</w:t>
      </w:r>
    </w:p>
    <w:p w14:paraId="32ACFD84" w14:textId="77777777" w:rsidR="000E5F51" w:rsidRPr="00864C0C" w:rsidRDefault="000E5F51" w:rsidP="000E5F51">
      <w:pPr>
        <w:pStyle w:val="A0"/>
      </w:pPr>
      <w:r w:rsidRPr="00864C0C">
        <w:t xml:space="preserve">WHEREAS, CWD is shed by infected deer onto the landscape, can persist in the environment indefinitely, and has been detected in free-ranging cervid populations in thirty-six </w:t>
      </w:r>
      <w:r w:rsidRPr="00864C0C">
        <w:lastRenderedPageBreak/>
        <w:t>states, including Louisiana, Arkansas, Mississippi, and Texas; and</w:t>
      </w:r>
    </w:p>
    <w:p w14:paraId="31867451" w14:textId="77777777" w:rsidR="000E5F51" w:rsidRPr="00864C0C" w:rsidRDefault="000E5F51" w:rsidP="000E5F51">
      <w:pPr>
        <w:pStyle w:val="A0"/>
      </w:pPr>
      <w:r w:rsidRPr="00864C0C">
        <w:t>WHEREAS, the Department of Wildlife and Fisheries adopted rules to establish a CWD Control Area, consisting of the infectious zone and a buffer, to implement mitigation and containment measures; and</w:t>
      </w:r>
    </w:p>
    <w:p w14:paraId="0E290638" w14:textId="77777777" w:rsidR="000E5F51" w:rsidRPr="00864C0C" w:rsidRDefault="000E5F51" w:rsidP="000E5F51">
      <w:pPr>
        <w:pStyle w:val="A0"/>
      </w:pPr>
      <w:r w:rsidRPr="00864C0C">
        <w:t>WHEREAS, the CWD Control Area has been expanded through emergency declarations and is comprised of portions of Avoyelles, Caldwell, Catahoula, Concordia, East Carroll, Franklin, Jackson, LaSalle, Lincoln, Madison, Morehouse, Ouachita, Pointe Coupee, Rapides, Richland, Tensas, and Union parishes; and</w:t>
      </w:r>
    </w:p>
    <w:p w14:paraId="56E04E0F" w14:textId="77777777" w:rsidR="000E5F51" w:rsidRPr="00864C0C" w:rsidRDefault="000E5F51" w:rsidP="000E5F51">
      <w:pPr>
        <w:pStyle w:val="A0"/>
      </w:pPr>
      <w:r w:rsidRPr="00864C0C">
        <w:t>WHEREAS, within the CWD Buffer Zone, feeding and baiting of deer is allowed under certain conditions; and</w:t>
      </w:r>
    </w:p>
    <w:p w14:paraId="761F8CBB" w14:textId="77777777" w:rsidR="000E5F51" w:rsidRPr="00864C0C" w:rsidRDefault="000E5F51" w:rsidP="000E5F51">
      <w:pPr>
        <w:pStyle w:val="A0"/>
      </w:pPr>
      <w:r w:rsidRPr="00864C0C">
        <w:t>WHEREAS, the CWD Control Area encompasses multiple Enhanced Mitigation Zones wherein supplemental feeding, baiting, placement of bait, and hunting over bait are prohibited; and</w:t>
      </w:r>
    </w:p>
    <w:p w14:paraId="3366E8BB" w14:textId="77777777" w:rsidR="000E5F51" w:rsidRPr="00864C0C" w:rsidRDefault="000E5F51" w:rsidP="000E5F51">
      <w:pPr>
        <w:pStyle w:val="A0"/>
      </w:pPr>
      <w:r w:rsidRPr="00864C0C">
        <w:t>WHEREAS, deer hunting has deep roots in Louisiana's cultural heritage and provides significant recreational enjoyment and economic benefits to families, landowners, businesses, local communities, and the state; and</w:t>
      </w:r>
    </w:p>
    <w:p w14:paraId="0DFB1F16" w14:textId="77777777" w:rsidR="000E5F51" w:rsidRPr="00864C0C" w:rsidRDefault="000E5F51" w:rsidP="000E5F51">
      <w:pPr>
        <w:pStyle w:val="A0"/>
      </w:pPr>
      <w:r w:rsidRPr="00864C0C">
        <w:t>WHEREAS, many local businesses provide the feed, bait, and mineral and salt licks Louisiana hunters use to attract deer; and</w:t>
      </w:r>
    </w:p>
    <w:p w14:paraId="75E4379A" w14:textId="77777777" w:rsidR="000E5F51" w:rsidRPr="00864C0C" w:rsidRDefault="000E5F51" w:rsidP="000E5F51">
      <w:pPr>
        <w:pStyle w:val="A0"/>
      </w:pPr>
      <w:r w:rsidRPr="00864C0C">
        <w:t>WHEREAS, restrictions and bans on feeding and baiting can discourage hunter participation and have detrimental economic impacts that ripple from local farms and retail businesses outward to the parishes and state; and</w:t>
      </w:r>
    </w:p>
    <w:p w14:paraId="4F35FA04" w14:textId="77777777" w:rsidR="000E5F51" w:rsidRPr="00864C0C" w:rsidRDefault="000E5F51" w:rsidP="000E5F51">
      <w:pPr>
        <w:pStyle w:val="A0"/>
      </w:pPr>
      <w:r w:rsidRPr="00864C0C">
        <w:t>WHEREAS, overly broad regulatory measures may impose unintended burdens on hunters, businesses, landowners, and government, and may undermine the cooperation that is essential to effectively manage CWD; and</w:t>
      </w:r>
    </w:p>
    <w:p w14:paraId="64C55B05" w14:textId="77777777" w:rsidR="000E5F51" w:rsidRPr="00864C0C" w:rsidRDefault="000E5F51" w:rsidP="000E5F51">
      <w:pPr>
        <w:pStyle w:val="A0"/>
      </w:pPr>
      <w:r w:rsidRPr="00864C0C">
        <w:t>WHEREAS, successful mitigation and containment of CWD demands agile and targeted science-based strategies, including surveillance, testing, and hunting, processing, and transportation restrictions, all of which must be balanced with and calibrated to the interests of conservation, recreation, and the economy; and</w:t>
      </w:r>
    </w:p>
    <w:p w14:paraId="0241BA6B" w14:textId="77777777" w:rsidR="000E5F51" w:rsidRPr="00864C0C" w:rsidRDefault="000E5F51" w:rsidP="000E5F51">
      <w:pPr>
        <w:pStyle w:val="A0"/>
      </w:pPr>
      <w:r w:rsidRPr="00864C0C">
        <w:t>WHEREAS, amending the rules for CWD Control Areas will better balance recreational and economic interests with the state's need to conserve the deer population and mitigate the risks of CWD; and</w:t>
      </w:r>
    </w:p>
    <w:p w14:paraId="2E99480E" w14:textId="77777777" w:rsidR="000E5F51" w:rsidRPr="00864C0C" w:rsidRDefault="000E5F51" w:rsidP="000E5F51">
      <w:pPr>
        <w:pStyle w:val="A0"/>
      </w:pPr>
      <w:r w:rsidRPr="00864C0C">
        <w:t>WHEREAS, R.S. 49:969 provides that "the legislature, by concurrent resolution, may suspend, amend, or repeal any rule or regulation or body of rules or regulations, or any fee or any increase, decrease, or repeal of any fee, adopted by a state department, agency, board, or commission".</w:t>
      </w:r>
    </w:p>
    <w:p w14:paraId="496E08DF" w14:textId="77777777" w:rsidR="000E5F51" w:rsidRPr="00864C0C" w:rsidRDefault="000E5F51" w:rsidP="000E5F51">
      <w:pPr>
        <w:pStyle w:val="A0"/>
      </w:pPr>
      <w:r w:rsidRPr="00864C0C">
        <w:t>THEREFORE, BE IT RESOLVED by the Legislature of Louisiana that LAC 76:V.137 is hereby amended to read as follows:</w:t>
      </w:r>
    </w:p>
    <w:p w14:paraId="1D571DF1" w14:textId="77777777" w:rsidR="000E5F51" w:rsidRPr="00613190" w:rsidRDefault="000E5F51" w:rsidP="000E5F51">
      <w:pPr>
        <w:pStyle w:val="Section"/>
      </w:pPr>
      <w:r w:rsidRPr="00613190">
        <w:t>§137.</w:t>
      </w:r>
      <w:r w:rsidRPr="00613190">
        <w:tab/>
      </w:r>
      <w:r w:rsidRPr="00864C0C">
        <w:t>Rules and Regulations for Chronic Wasting Disease Control Areas</w:t>
      </w:r>
    </w:p>
    <w:p w14:paraId="3224729B" w14:textId="77777777" w:rsidR="000E5F51" w:rsidRPr="00613190" w:rsidRDefault="000E5F51" w:rsidP="000E5F51">
      <w:pPr>
        <w:pStyle w:val="A0"/>
      </w:pPr>
      <w:r w:rsidRPr="00613190">
        <w:t>A.</w:t>
      </w:r>
      <w:r w:rsidRPr="00613190">
        <w:tab/>
        <w:t>Definitions</w:t>
      </w:r>
    </w:p>
    <w:p w14:paraId="3B4D65CC" w14:textId="77777777" w:rsidR="000E5F51" w:rsidRPr="00864C0C" w:rsidRDefault="000E5F51" w:rsidP="000E5F51">
      <w:pPr>
        <w:pStyle w:val="1"/>
      </w:pPr>
      <w:r w:rsidRPr="00864C0C">
        <w:rPr>
          <w:i/>
          <w:iCs/>
        </w:rPr>
        <w:t xml:space="preserve">Apparent </w:t>
      </w:r>
      <w:r>
        <w:rPr>
          <w:i/>
          <w:iCs/>
        </w:rPr>
        <w:t>P</w:t>
      </w:r>
      <w:r w:rsidRPr="00864C0C">
        <w:rPr>
          <w:i/>
          <w:iCs/>
        </w:rPr>
        <w:t>revalence</w:t>
      </w:r>
      <w:r w:rsidRPr="00864C0C">
        <w:t>—the percentage of deer tested for CWD with confirmed positive CWD test results within a surveillance season.</w:t>
      </w:r>
    </w:p>
    <w:p w14:paraId="23471382" w14:textId="77777777" w:rsidR="000E5F51" w:rsidRPr="00864C0C" w:rsidRDefault="000E5F51" w:rsidP="000E5F51">
      <w:pPr>
        <w:pStyle w:val="1"/>
        <w:rPr>
          <w:i/>
          <w:iCs/>
        </w:rPr>
      </w:pPr>
      <w:r>
        <w:rPr>
          <w:i/>
          <w:iCs/>
        </w:rPr>
        <w:br w:type="column"/>
      </w:r>
      <w:r w:rsidRPr="00864C0C">
        <w:rPr>
          <w:i/>
          <w:iCs/>
        </w:rPr>
        <w:t>Cervid</w:t>
      </w:r>
      <w:r w:rsidRPr="00864C0C">
        <w:t>—any animal of the family Cervidae including, but not limited to, white</w:t>
      </w:r>
      <w:r w:rsidRPr="00864C0C">
        <w:noBreakHyphen/>
        <w:t>tailed deer, mule deer, elk, moose, caribou "reindeer", fallow deer, axis deer, sika deer, and red deer.</w:t>
      </w:r>
    </w:p>
    <w:p w14:paraId="78C4383E" w14:textId="77777777" w:rsidR="000E5F51" w:rsidRPr="00864C0C" w:rsidRDefault="000E5F51" w:rsidP="000E5F51">
      <w:pPr>
        <w:pStyle w:val="1"/>
        <w:rPr>
          <w:i/>
          <w:iCs/>
        </w:rPr>
      </w:pPr>
      <w:r w:rsidRPr="00864C0C">
        <w:rPr>
          <w:i/>
          <w:iCs/>
        </w:rPr>
        <w:t>Chronic Wasting Disease (CWD)</w:t>
      </w:r>
      <w:r w:rsidRPr="00864C0C">
        <w:t>—Neurodegenerative disease found in most deer species, including white</w:t>
      </w:r>
      <w:r w:rsidRPr="00864C0C">
        <w:noBreakHyphen/>
        <w:t>tailed deer, mule deer, elk, red deer, moose, and caribou. It is infectious, always fatal, and has no treatment. CWD is part of a group of diseases know as transmissible spongiform encephalopathies (TSEs) and is similar to BSE (mad cow disease) in cattle and scrapie in sheep. These diseases cause irreversible damage to brain tissue, which leads to excessive salivation, neurological symptoms, emaciation, and death of the animal.</w:t>
      </w:r>
    </w:p>
    <w:p w14:paraId="1AAE9072" w14:textId="77777777" w:rsidR="000E5F51" w:rsidRPr="00864C0C" w:rsidRDefault="000E5F51" w:rsidP="000E5F51">
      <w:pPr>
        <w:pStyle w:val="1"/>
        <w:rPr>
          <w:i/>
          <w:iCs/>
        </w:rPr>
      </w:pPr>
      <w:r w:rsidRPr="00864C0C">
        <w:rPr>
          <w:i/>
          <w:iCs/>
        </w:rPr>
        <w:t>CWD Management Zone</w:t>
      </w:r>
      <w:r w:rsidRPr="00864C0C">
        <w:t>—an area established and defined in response to the detection of CWD where disease mitigation is applied. It is comprised of both a CWD 5</w:t>
      </w:r>
      <w:r w:rsidRPr="00864C0C">
        <w:noBreakHyphen/>
        <w:t>mile and a 15</w:t>
      </w:r>
      <w:r w:rsidRPr="00864C0C">
        <w:noBreakHyphen/>
        <w:t>mile zone. The CWD management zone shall be established on the LDWF website at the beginning of the surveillance season and published in the electronic edition of the annual hunting regulations pamphlet annually in conformity with this Section.</w:t>
      </w:r>
    </w:p>
    <w:p w14:paraId="35E82AE0" w14:textId="77777777" w:rsidR="000E5F51" w:rsidRPr="00864C0C" w:rsidRDefault="000E5F51" w:rsidP="000E5F51">
      <w:pPr>
        <w:pStyle w:val="1"/>
        <w:rPr>
          <w:i/>
          <w:iCs/>
        </w:rPr>
      </w:pPr>
      <w:r w:rsidRPr="00864C0C">
        <w:rPr>
          <w:i/>
          <w:iCs/>
        </w:rPr>
        <w:t>5</w:t>
      </w:r>
      <w:r w:rsidRPr="00864C0C">
        <w:rPr>
          <w:i/>
          <w:iCs/>
        </w:rPr>
        <w:noBreakHyphen/>
      </w:r>
      <w:r>
        <w:rPr>
          <w:i/>
          <w:iCs/>
        </w:rPr>
        <w:t>M</w:t>
      </w:r>
      <w:r w:rsidRPr="00864C0C">
        <w:rPr>
          <w:i/>
          <w:iCs/>
        </w:rPr>
        <w:t xml:space="preserve">ile </w:t>
      </w:r>
      <w:r>
        <w:rPr>
          <w:i/>
          <w:iCs/>
        </w:rPr>
        <w:t>Z</w:t>
      </w:r>
      <w:r w:rsidRPr="00864C0C">
        <w:rPr>
          <w:i/>
          <w:iCs/>
        </w:rPr>
        <w:t>one</w:t>
      </w:r>
      <w:r w:rsidRPr="00864C0C">
        <w:t>—a defined area five miles or more from a confirmed CWD positive deer.</w:t>
      </w:r>
    </w:p>
    <w:p w14:paraId="26C19577" w14:textId="77777777" w:rsidR="000E5F51" w:rsidRPr="00864C0C" w:rsidRDefault="000E5F51" w:rsidP="000E5F51">
      <w:pPr>
        <w:pStyle w:val="1"/>
      </w:pPr>
      <w:r w:rsidRPr="00864C0C">
        <w:rPr>
          <w:i/>
          <w:iCs/>
        </w:rPr>
        <w:t>15</w:t>
      </w:r>
      <w:r w:rsidRPr="00864C0C">
        <w:rPr>
          <w:i/>
          <w:iCs/>
        </w:rPr>
        <w:noBreakHyphen/>
      </w:r>
      <w:r>
        <w:rPr>
          <w:i/>
          <w:iCs/>
        </w:rPr>
        <w:t>M</w:t>
      </w:r>
      <w:r w:rsidRPr="00864C0C">
        <w:rPr>
          <w:i/>
          <w:iCs/>
        </w:rPr>
        <w:t xml:space="preserve">ile </w:t>
      </w:r>
      <w:r>
        <w:rPr>
          <w:i/>
          <w:iCs/>
        </w:rPr>
        <w:t>Z</w:t>
      </w:r>
      <w:r w:rsidRPr="00864C0C">
        <w:rPr>
          <w:i/>
          <w:iCs/>
        </w:rPr>
        <w:t>one</w:t>
      </w:r>
      <w:r w:rsidRPr="00864C0C">
        <w:t>—a defined area fifteen miles or more from a confirmed CWD positive deer.</w:t>
      </w:r>
    </w:p>
    <w:p w14:paraId="6B8FB1A5" w14:textId="77777777" w:rsidR="000E5F51" w:rsidRPr="00864C0C" w:rsidRDefault="000E5F51" w:rsidP="000E5F51">
      <w:pPr>
        <w:pStyle w:val="1"/>
        <w:rPr>
          <w:i/>
          <w:iCs/>
        </w:rPr>
      </w:pPr>
      <w:r w:rsidRPr="00864C0C">
        <w:rPr>
          <w:i/>
          <w:iCs/>
        </w:rPr>
        <w:t xml:space="preserve">Supplemental </w:t>
      </w:r>
      <w:r>
        <w:rPr>
          <w:i/>
          <w:iCs/>
        </w:rPr>
        <w:t>F</w:t>
      </w:r>
      <w:r w:rsidRPr="00864C0C">
        <w:rPr>
          <w:i/>
          <w:iCs/>
        </w:rPr>
        <w:t>eed/</w:t>
      </w:r>
      <w:r>
        <w:rPr>
          <w:i/>
          <w:iCs/>
        </w:rPr>
        <w:t>B</w:t>
      </w:r>
      <w:r w:rsidRPr="00864C0C">
        <w:rPr>
          <w:i/>
          <w:iCs/>
        </w:rPr>
        <w:t>ait</w:t>
      </w:r>
      <w:r w:rsidRPr="00864C0C">
        <w:t>—salt, grain, or other feed that has been placed, exposed, deposited, distributed, or scattered, if that salt, grain, or other feed could serve as a lure or attractant for wild quadrupeds or wild birds via ingestion.</w:t>
      </w:r>
    </w:p>
    <w:p w14:paraId="029F08B9" w14:textId="77777777" w:rsidR="000E5F51" w:rsidRPr="00864C0C" w:rsidRDefault="000E5F51" w:rsidP="000E5F51">
      <w:pPr>
        <w:pStyle w:val="1"/>
        <w:rPr>
          <w:i/>
          <w:iCs/>
        </w:rPr>
      </w:pPr>
      <w:r w:rsidRPr="00864C0C">
        <w:rPr>
          <w:i/>
          <w:iCs/>
        </w:rPr>
        <w:t xml:space="preserve">Surveillance </w:t>
      </w:r>
      <w:r>
        <w:rPr>
          <w:i/>
          <w:iCs/>
        </w:rPr>
        <w:t>G</w:t>
      </w:r>
      <w:r w:rsidRPr="00864C0C">
        <w:rPr>
          <w:i/>
          <w:iCs/>
        </w:rPr>
        <w:t>oal</w:t>
      </w:r>
      <w:r w:rsidRPr="00864C0C">
        <w:t>—the surveillance goal in relation to a CWD management zone, which is the statistical probability of detecting CWD at 2.5% prevalence with 95% confidence, not to exceed three hundred samples and developed by subject matter experts.</w:t>
      </w:r>
    </w:p>
    <w:p w14:paraId="2A1E4566" w14:textId="77777777" w:rsidR="000E5F51" w:rsidRPr="00864C0C" w:rsidRDefault="000E5F51" w:rsidP="000E5F51">
      <w:pPr>
        <w:pStyle w:val="1"/>
      </w:pPr>
      <w:r w:rsidRPr="00864C0C">
        <w:rPr>
          <w:i/>
          <w:iCs/>
        </w:rPr>
        <w:t xml:space="preserve">Surveillance </w:t>
      </w:r>
      <w:r>
        <w:rPr>
          <w:i/>
          <w:iCs/>
        </w:rPr>
        <w:t>S</w:t>
      </w:r>
      <w:r w:rsidRPr="00864C0C">
        <w:rPr>
          <w:i/>
          <w:iCs/>
        </w:rPr>
        <w:t>eason</w:t>
      </w:r>
      <w:r w:rsidRPr="00864C0C">
        <w:t xml:space="preserve">—CWD samples collected from July 1st </w:t>
      </w:r>
      <w:r w:rsidRPr="00864C0C">
        <w:noBreakHyphen/>
        <w:t xml:space="preserve"> June 30th.</w:t>
      </w:r>
    </w:p>
    <w:p w14:paraId="665929A1" w14:textId="77777777" w:rsidR="000E5F51" w:rsidRPr="00864C0C" w:rsidRDefault="000E5F51" w:rsidP="000E5F51">
      <w:pPr>
        <w:pStyle w:val="A0"/>
      </w:pPr>
      <w:r w:rsidRPr="00864C0C">
        <w:t>B.</w:t>
      </w:r>
      <w:r w:rsidRPr="00864C0C">
        <w:tab/>
        <w:t>CWD Management Zone Establishment, Modification, and Removal</w:t>
      </w:r>
    </w:p>
    <w:p w14:paraId="059EF296" w14:textId="77777777" w:rsidR="000E5F51" w:rsidRPr="00864C0C" w:rsidRDefault="000E5F51" w:rsidP="000E5F51">
      <w:pPr>
        <w:pStyle w:val="1"/>
      </w:pPr>
      <w:r w:rsidRPr="00864C0C">
        <w:t>1.</w:t>
      </w:r>
      <w:r>
        <w:tab/>
      </w:r>
      <w:r w:rsidRPr="00864C0C">
        <w:t>Upon confirmation of a CWD detection in a wild cervid outside of an existing CWD management zone, LDWF shall immediately establish a CWD management zone around the CWD index case.</w:t>
      </w:r>
    </w:p>
    <w:p w14:paraId="3DCD29F4" w14:textId="77777777" w:rsidR="000E5F51" w:rsidRPr="00864C0C" w:rsidRDefault="000E5F51" w:rsidP="000E5F51">
      <w:pPr>
        <w:pStyle w:val="1"/>
      </w:pPr>
      <w:r w:rsidRPr="00864C0C">
        <w:t>2.</w:t>
      </w:r>
      <w:r>
        <w:tab/>
      </w:r>
      <w:r w:rsidRPr="00864C0C">
        <w:t>Existing CWD management zone boundaries shall only be modified upon the conclusion of the CWD surveillance season when CWD is confirmed outside of a CWD 5</w:t>
      </w:r>
      <w:r w:rsidRPr="00864C0C">
        <w:noBreakHyphen/>
        <w:t>mile zone.</w:t>
      </w:r>
    </w:p>
    <w:p w14:paraId="02CF37BB" w14:textId="77777777" w:rsidR="000E5F51" w:rsidRPr="00864C0C" w:rsidRDefault="000E5F51" w:rsidP="000E5F51">
      <w:pPr>
        <w:pStyle w:val="1"/>
      </w:pPr>
      <w:r w:rsidRPr="00864C0C">
        <w:t>3.</w:t>
      </w:r>
      <w:r>
        <w:tab/>
      </w:r>
      <w:r w:rsidRPr="00864C0C">
        <w:t>Establishment, modification, or removal of the CWD management zone shall be executed via declaration of emergency by the secretary, subject to ratification or amendment by the commission at its next regular meeting, and publication of the map on LDWF's website.</w:t>
      </w:r>
    </w:p>
    <w:p w14:paraId="6299BC5A" w14:textId="77777777" w:rsidR="000E5F51" w:rsidRPr="00864C0C" w:rsidRDefault="000E5F51" w:rsidP="000E5F51">
      <w:pPr>
        <w:pStyle w:val="1"/>
      </w:pPr>
      <w:r w:rsidRPr="00864C0C">
        <w:t>4.</w:t>
      </w:r>
      <w:r w:rsidRPr="00864C0C">
        <w:tab/>
        <w:t>When establishing the CWD management zone, LDWF shall utilize public roads, geopolitical boundaries, water ways, visible rights-of-way, and other natural or manmade features that serve as identifiable boundaries. LDWF shall endeavor to establish the 5</w:t>
      </w:r>
      <w:r w:rsidRPr="00864C0C">
        <w:noBreakHyphen/>
        <w:t>mile zone and 15</w:t>
      </w:r>
      <w:r w:rsidRPr="00864C0C">
        <w:noBreakHyphen/>
        <w:t>mile zone as closely to each zone's respective actual radius as practicable. LDWF may consider inclusion of processors, taxidermists, state or federal lands, WMA's and refuges, and other relevant considerations when establishing the CWD management zone and its components.</w:t>
      </w:r>
    </w:p>
    <w:p w14:paraId="3EDBA41C" w14:textId="77777777" w:rsidR="000E5F51" w:rsidRPr="00864C0C" w:rsidRDefault="000E5F51" w:rsidP="000E5F51">
      <w:pPr>
        <w:pStyle w:val="1"/>
      </w:pPr>
      <w:r w:rsidRPr="00864C0C">
        <w:lastRenderedPageBreak/>
        <w:t>5.</w:t>
      </w:r>
      <w:r>
        <w:tab/>
      </w:r>
      <w:r w:rsidRPr="00864C0C">
        <w:t xml:space="preserve">The CWD management zone shall be removed when surveillance goals are met for three consecutive CWD surveillance seasons without an additional confirmed CWD detection. </w:t>
      </w:r>
    </w:p>
    <w:p w14:paraId="0B33A7BB" w14:textId="77777777" w:rsidR="000E5F51" w:rsidRPr="00613190" w:rsidRDefault="000E5F51" w:rsidP="000E5F51">
      <w:pPr>
        <w:pStyle w:val="A0"/>
      </w:pPr>
      <w:r w:rsidRPr="00613190">
        <w:t>C.</w:t>
      </w:r>
      <w:r w:rsidRPr="00613190">
        <w:tab/>
        <w:t xml:space="preserve">Carcass Export Restrictions </w:t>
      </w:r>
    </w:p>
    <w:p w14:paraId="57B67771" w14:textId="77777777" w:rsidR="000E5F51" w:rsidRPr="00864C0C" w:rsidRDefault="000E5F51" w:rsidP="000E5F51">
      <w:pPr>
        <w:pStyle w:val="1"/>
      </w:pPr>
      <w:r w:rsidRPr="00613190">
        <w:t>1.</w:t>
      </w:r>
      <w:r w:rsidRPr="00613190">
        <w:tab/>
      </w:r>
      <w:r w:rsidRPr="00864C0C">
        <w:t xml:space="preserve">The export of any cervid carcass or part of a cervid carcass originating within a designated CWD </w:t>
      </w:r>
      <w:r w:rsidRPr="00FB0557">
        <w:t>management zone</w:t>
      </w:r>
      <w:r w:rsidRPr="00864C0C">
        <w:t xml:space="preserve"> is prohibited, except for: meat that is cut and wrapped; meat that has been boned out; quarters or other portions of meat with no part of the spinal column or head attached, antlers, clean skull plates with antlers, cleaned skulls without tissue attached, capes, tanned hides, finished taxidermy mounts, and cleaned cervid teeth.</w:t>
      </w:r>
    </w:p>
    <w:p w14:paraId="0E1100F9" w14:textId="77777777" w:rsidR="000E5F51" w:rsidRPr="00864C0C" w:rsidRDefault="000E5F51" w:rsidP="000E5F51">
      <w:pPr>
        <w:pStyle w:val="1"/>
      </w:pPr>
      <w:r w:rsidRPr="00FB0557">
        <w:t>2.</w:t>
      </w:r>
      <w:r>
        <w:tab/>
      </w:r>
      <w:r w:rsidRPr="00864C0C">
        <w:t xml:space="preserve">Approved parts transported out of the CWD </w:t>
      </w:r>
      <w:r w:rsidRPr="00FB0557">
        <w:t>management zone</w:t>
      </w:r>
      <w:r w:rsidRPr="00864C0C">
        <w:t xml:space="preserve"> must be legally possessed. Approved parts must contain a possession tag with the hunter's name, address, LDWF license number, parish of harvest, date of harvest, and sex of deer. All cervid parts transported out of the </w:t>
      </w:r>
      <w:r w:rsidRPr="00FB0557">
        <w:t xml:space="preserve">CWD management zone </w:t>
      </w:r>
      <w:r w:rsidRPr="00864C0C">
        <w:t>that are in violation of the provisions of this ban shall be seized and disposed of in accordance with the Wildlife and Fisheries Commission and Department of Wildlife and Fisheries rules.</w:t>
      </w:r>
    </w:p>
    <w:p w14:paraId="3D5EF88B" w14:textId="77777777" w:rsidR="000E5F51" w:rsidRPr="00FB0557" w:rsidRDefault="000E5F51" w:rsidP="000E5F51">
      <w:pPr>
        <w:pStyle w:val="1"/>
      </w:pPr>
      <w:r w:rsidRPr="00FB0557">
        <w:t>3.</w:t>
      </w:r>
      <w:r>
        <w:tab/>
      </w:r>
      <w:r w:rsidRPr="00864C0C">
        <w:t xml:space="preserve">LDWF shall </w:t>
      </w:r>
      <w:r w:rsidRPr="00FB0557">
        <w:t>maintain</w:t>
      </w:r>
      <w:r w:rsidRPr="00864C0C">
        <w:t xml:space="preserve"> a permitting system to allow for uncleaned cervid heads to be transported out of the </w:t>
      </w:r>
      <w:r w:rsidRPr="00FB0557">
        <w:t>CWD management zone and to Louisiana taxidermy businesses</w:t>
      </w:r>
      <w:r w:rsidRPr="00864C0C">
        <w:t xml:space="preserve"> solely for taxidermy purposes by waiver </w:t>
      </w:r>
      <w:r w:rsidRPr="00FB0557">
        <w:t>and adherence to waiver guidelines.</w:t>
      </w:r>
    </w:p>
    <w:p w14:paraId="7F71CD26" w14:textId="77777777" w:rsidR="000E5F51" w:rsidRPr="00030328" w:rsidRDefault="000E5F51" w:rsidP="000E5F51">
      <w:pPr>
        <w:pStyle w:val="A0"/>
      </w:pPr>
      <w:r>
        <w:t>D</w:t>
      </w:r>
      <w:r w:rsidRPr="00613190">
        <w:t>.</w:t>
      </w:r>
      <w:r w:rsidRPr="00613190">
        <w:tab/>
      </w:r>
      <w:r w:rsidRPr="00030328">
        <w:t>Baiting and Supplemental Feeding Restrictions</w:t>
      </w:r>
    </w:p>
    <w:p w14:paraId="4BD83725" w14:textId="77777777" w:rsidR="000E5F51" w:rsidRPr="00864C0C" w:rsidRDefault="000E5F51" w:rsidP="000E5F51">
      <w:pPr>
        <w:pStyle w:val="1"/>
      </w:pPr>
      <w:r w:rsidRPr="00864C0C">
        <w:t>1.</w:t>
      </w:r>
      <w:r>
        <w:tab/>
      </w:r>
      <w:r w:rsidRPr="00864C0C">
        <w:t>Placement of bait and supplemental feed for wild quadrupeds and wild birds, or hunting over bait, is prohibited within both the CWD 5-mile zone and the 15</w:t>
      </w:r>
      <w:r w:rsidRPr="00864C0C">
        <w:noBreakHyphen/>
        <w:t>mile zone, except that placement of bait and supplemental feed is allowed from September 1st through March 31st, when apparent prevalence is less than 2.5% and the CWD management zone surveillance goal is achieved annually.</w:t>
      </w:r>
    </w:p>
    <w:p w14:paraId="40C86886" w14:textId="77777777" w:rsidR="000E5F51" w:rsidRPr="00864C0C" w:rsidRDefault="000E5F51" w:rsidP="000E5F51">
      <w:pPr>
        <w:pStyle w:val="a1"/>
      </w:pPr>
      <w:r w:rsidRPr="00864C0C">
        <w:t>a.</w:t>
      </w:r>
      <w:r>
        <w:tab/>
      </w:r>
      <w:r w:rsidRPr="00864C0C">
        <w:t>If apparent prevalence exceeds the 2.5% threshold, the prohibition of bait and supplemental feed shall be in effect for future surveillance seasons, subject to ratification or amendment by the commission.</w:t>
      </w:r>
    </w:p>
    <w:p w14:paraId="635EAD9A" w14:textId="77777777" w:rsidR="000E5F51" w:rsidRPr="00864C0C" w:rsidRDefault="000E5F51" w:rsidP="000E5F51">
      <w:pPr>
        <w:pStyle w:val="a1"/>
      </w:pPr>
      <w:r w:rsidRPr="00864C0C">
        <w:t>b.</w:t>
      </w:r>
      <w:r>
        <w:tab/>
      </w:r>
      <w:r w:rsidRPr="00864C0C">
        <w:t>If apparent prevalence exceeds 20%, placement of bait and supplemental feed is allowed.</w:t>
      </w:r>
    </w:p>
    <w:p w14:paraId="4236CD61" w14:textId="77777777" w:rsidR="000E5F51" w:rsidRPr="00864C0C" w:rsidRDefault="000E5F51" w:rsidP="000E5F51">
      <w:pPr>
        <w:pStyle w:val="a1"/>
      </w:pPr>
      <w:r>
        <w:br w:type="column"/>
      </w:r>
      <w:r w:rsidRPr="00864C0C">
        <w:t>c.</w:t>
      </w:r>
      <w:r>
        <w:tab/>
      </w:r>
      <w:r w:rsidRPr="00864C0C">
        <w:t>Failure to reach the surveillance goal in any CWD management zone shall result in a prohibition of bait and supplemental feed within the associated 5-mile zone and 15-mile zone for the subsequent surveillance season and shall remain in effect until such time as the surveillance goal is achieved, subject to ratification or amendment by the commission.</w:t>
      </w:r>
    </w:p>
    <w:p w14:paraId="4B71D34F" w14:textId="77777777" w:rsidR="000E5F51" w:rsidRPr="00864C0C" w:rsidRDefault="000E5F51" w:rsidP="000E5F51">
      <w:pPr>
        <w:pStyle w:val="1"/>
      </w:pPr>
      <w:r w:rsidRPr="00864C0C">
        <w:t>2.</w:t>
      </w:r>
      <w:r>
        <w:tab/>
      </w:r>
      <w:r w:rsidRPr="00864C0C">
        <w:t>It is the responsibility of hunters to check their hunting area for bait prior to each hunt.</w:t>
      </w:r>
    </w:p>
    <w:p w14:paraId="68C46C11" w14:textId="77777777" w:rsidR="000E5F51" w:rsidRPr="00864C0C" w:rsidRDefault="000E5F51" w:rsidP="000E5F51">
      <w:pPr>
        <w:pStyle w:val="1"/>
      </w:pPr>
      <w:r w:rsidRPr="00864C0C">
        <w:t>3.</w:t>
      </w:r>
      <w:r>
        <w:tab/>
      </w:r>
      <w:r w:rsidRPr="00864C0C">
        <w:t>Bait and supplemental feed restrictions for any new, modified, or expanded CWD management zone are effective upon confirmation that apparent prevalence exceeds 2.5%, subject to ratification or amendment by the commission.</w:t>
      </w:r>
    </w:p>
    <w:p w14:paraId="5272B75E" w14:textId="77777777" w:rsidR="000E5F51" w:rsidRPr="00864C0C" w:rsidRDefault="000E5F51" w:rsidP="000E5F51">
      <w:pPr>
        <w:pStyle w:val="1"/>
      </w:pPr>
      <w:r w:rsidRPr="00864C0C">
        <w:t>4.</w:t>
      </w:r>
      <w:r>
        <w:tab/>
      </w:r>
      <w:r w:rsidRPr="00864C0C">
        <w:t>The use of bait not normally ingested by deer is allowed for feral hog trapping or holders of bear harvest permits during the designated bear baiting season.</w:t>
      </w:r>
    </w:p>
    <w:p w14:paraId="15F18045" w14:textId="77777777" w:rsidR="000E5F51" w:rsidRPr="00FB0557" w:rsidRDefault="000E5F51" w:rsidP="000E5F51">
      <w:pPr>
        <w:pStyle w:val="A0"/>
      </w:pPr>
      <w:r w:rsidRPr="00FB0557">
        <w:t>E.</w:t>
      </w:r>
      <w:r w:rsidRPr="00FB0557">
        <w:tab/>
        <w:t>Incentivized Hunter Harvest in CWD Management Zones</w:t>
      </w:r>
    </w:p>
    <w:p w14:paraId="6CD298DA" w14:textId="77777777" w:rsidR="000E5F51" w:rsidRPr="00FB0557" w:rsidRDefault="000E5F51" w:rsidP="000E5F51">
      <w:pPr>
        <w:pStyle w:val="1"/>
      </w:pPr>
      <w:r w:rsidRPr="00FB0557">
        <w:t>1.</w:t>
      </w:r>
      <w:r w:rsidRPr="00FB0557">
        <w:tab/>
        <w:t>Properties within the CWD 5</w:t>
      </w:r>
      <w:r w:rsidRPr="00FB0557">
        <w:noBreakHyphen/>
        <w:t>mile zone that have forty or more contiguous acres are eligible for Tier 1 DMAP (liberalized bag limit and season length) at no cost. All or part of the property must be within the specified zone.</w:t>
      </w:r>
    </w:p>
    <w:p w14:paraId="663ECF77" w14:textId="77777777" w:rsidR="000E5F51" w:rsidRPr="00FB0557" w:rsidRDefault="000E5F51" w:rsidP="000E5F51">
      <w:pPr>
        <w:pStyle w:val="1"/>
      </w:pPr>
      <w:r w:rsidRPr="00FB0557">
        <w:t>2.</w:t>
      </w:r>
      <w:r>
        <w:tab/>
      </w:r>
      <w:r w:rsidRPr="00FB0557">
        <w:t>LDWF is authorized to issue replacement tags to any hunter who harvests a deer that tests positive for CWD.</w:t>
      </w:r>
    </w:p>
    <w:p w14:paraId="12A9F435" w14:textId="77777777" w:rsidR="000E5F51" w:rsidRPr="00864C0C" w:rsidRDefault="000E5F51" w:rsidP="000E5F51">
      <w:pPr>
        <w:pStyle w:val="A0"/>
      </w:pPr>
      <w:r w:rsidRPr="00864C0C">
        <w:t>BE IT FURTHER RESOLVED that a copy of this Resolution shall be transmitted to the office of the state register, the Department of Wildlife and Fisheries, and the Louisiana Wildlife and Fisheries Commission.</w:t>
      </w:r>
    </w:p>
    <w:p w14:paraId="1D0A3EEB" w14:textId="77777777" w:rsidR="000E5F51" w:rsidRDefault="000E5F51" w:rsidP="000E5F51">
      <w:pPr>
        <w:pStyle w:val="A0"/>
      </w:pPr>
      <w:r w:rsidRPr="00864C0C">
        <w:t>BE IT FURTHER RESOLVED that the Louisiana Register is hereby directed to have the amendments to LAC 76.V.137 printed and incorporated into the Louisiana Administrative Code, to include removal of the Control Area map, and to transmit a copy of the revised rules to the Department of Wildlife and Fisheries and the Louisiana Wildlife and Fisheries Commission.</w:t>
      </w:r>
    </w:p>
    <w:p w14:paraId="2D1C708C" w14:textId="77777777" w:rsidR="000E5F51" w:rsidRDefault="000E5F51" w:rsidP="000E5F51">
      <w:pPr>
        <w:pStyle w:val="RegSignature"/>
      </w:pPr>
    </w:p>
    <w:p w14:paraId="37168706" w14:textId="77777777" w:rsidR="000E5F51" w:rsidRPr="00B97C2B" w:rsidRDefault="000E5F51" w:rsidP="000E5F51">
      <w:pPr>
        <w:pStyle w:val="RegSignature"/>
      </w:pPr>
      <w:r w:rsidRPr="00B97C2B">
        <w:t>Cameron Henry</w:t>
      </w:r>
    </w:p>
    <w:p w14:paraId="7646B4B0" w14:textId="77777777" w:rsidR="000E5F51" w:rsidRPr="00B97C2B" w:rsidRDefault="000E5F51" w:rsidP="000E5F51">
      <w:pPr>
        <w:pStyle w:val="RegSignature"/>
      </w:pPr>
      <w:r w:rsidRPr="00B97C2B">
        <w:t>President of the Senate</w:t>
      </w:r>
    </w:p>
    <w:p w14:paraId="118EB708" w14:textId="77777777" w:rsidR="000E5F51" w:rsidRPr="00B97C2B" w:rsidRDefault="000E5F51" w:rsidP="000E5F51">
      <w:pPr>
        <w:pStyle w:val="RegSignature"/>
      </w:pPr>
      <w:r w:rsidRPr="00B97C2B">
        <w:t>and</w:t>
      </w:r>
    </w:p>
    <w:p w14:paraId="2B106162" w14:textId="77777777" w:rsidR="000E5F51" w:rsidRPr="00B97C2B" w:rsidRDefault="000E5F51" w:rsidP="000E5F51">
      <w:pPr>
        <w:pStyle w:val="RegSignature"/>
      </w:pPr>
      <w:r w:rsidRPr="00B97C2B">
        <w:t>Phillip R. Devillier</w:t>
      </w:r>
    </w:p>
    <w:p w14:paraId="2E74BE46" w14:textId="77777777" w:rsidR="000E5F51" w:rsidRDefault="000E5F51" w:rsidP="000E5F51">
      <w:pPr>
        <w:pStyle w:val="RegSignature"/>
      </w:pPr>
      <w:r w:rsidRPr="00B97C2B">
        <w:t>Speaker of the House of Representatives</w:t>
      </w:r>
    </w:p>
    <w:p w14:paraId="4FB45CD2" w14:textId="77777777" w:rsidR="000E5F51" w:rsidRPr="00613190" w:rsidRDefault="000E5F51" w:rsidP="000E5F51">
      <w:pPr>
        <w:pStyle w:val="RegLogNumber"/>
      </w:pPr>
      <w:r>
        <w:t>2606#014</w:t>
      </w:r>
    </w:p>
    <w:p w14:paraId="5559B283" w14:textId="77777777" w:rsidR="000E5F51" w:rsidRPr="00562923" w:rsidRDefault="000E5F51" w:rsidP="000E5F51"/>
    <w:p w14:paraId="6D223DB4" w14:textId="77777777" w:rsidR="000E5F51" w:rsidRDefault="000E5F51" w:rsidP="000E5F51">
      <w:pPr>
        <w:sectPr w:rsidR="000E5F51" w:rsidSect="000E5F51">
          <w:type w:val="continuous"/>
          <w:pgSz w:w="12240" w:h="15840" w:code="1"/>
          <w:pgMar w:top="720" w:right="864" w:bottom="317" w:left="864" w:header="576" w:footer="432" w:gutter="0"/>
          <w:cols w:num="2" w:space="720"/>
        </w:sectPr>
      </w:pPr>
    </w:p>
    <w:p w14:paraId="55A614BB" w14:textId="77777777" w:rsidR="000E5F51" w:rsidRDefault="000E5F51" w:rsidP="000E5F51"/>
    <w:p w14:paraId="4C4E236D" w14:textId="77777777" w:rsidR="00D30822" w:rsidRDefault="00D30822" w:rsidP="003A56D4">
      <w:pPr>
        <w:sectPr w:rsidR="00D30822" w:rsidSect="000E5F51">
          <w:type w:val="continuous"/>
          <w:pgSz w:w="12240" w:h="15840" w:code="1"/>
          <w:pgMar w:top="720" w:right="864" w:bottom="317" w:left="864" w:header="576" w:footer="432" w:gutter="0"/>
          <w:cols w:num="2" w:space="720"/>
        </w:sectPr>
      </w:pPr>
    </w:p>
    <w:p w14:paraId="6CB1F3B2" w14:textId="77777777" w:rsidR="00D30822" w:rsidRPr="0039167B" w:rsidRDefault="00D30822" w:rsidP="00D30822">
      <w:pPr>
        <w:pStyle w:val="RegSectionTitle"/>
      </w:pPr>
      <w:r>
        <w:lastRenderedPageBreak/>
        <w:t>Potpourri</w:t>
      </w:r>
    </w:p>
    <w:p w14:paraId="01DEF179" w14:textId="77777777" w:rsidR="00D30822" w:rsidRPr="0039167B" w:rsidRDefault="00D30822" w:rsidP="00D30822"/>
    <w:p w14:paraId="60E26188" w14:textId="77777777" w:rsidR="00D30822" w:rsidRPr="0039167B" w:rsidRDefault="00D30822" w:rsidP="00D30822"/>
    <w:p w14:paraId="67C48F8C" w14:textId="77777777" w:rsidR="00D30822" w:rsidRPr="0039167B" w:rsidRDefault="00D30822" w:rsidP="00D30822">
      <w:pPr>
        <w:sectPr w:rsidR="00D30822" w:rsidRPr="0039167B" w:rsidSect="00D30822">
          <w:footerReference w:type="even" r:id="rId22"/>
          <w:footerReference w:type="default" r:id="rId23"/>
          <w:pgSz w:w="12240" w:h="15840"/>
          <w:pgMar w:top="720" w:right="864" w:bottom="864" w:left="864" w:header="576" w:footer="432" w:gutter="0"/>
          <w:pgNumType w:start="1079"/>
          <w:cols w:space="720"/>
          <w:docGrid w:linePitch="272"/>
        </w:sectPr>
      </w:pPr>
    </w:p>
    <w:p w14:paraId="7AC3E957" w14:textId="77777777" w:rsidR="00D30822" w:rsidRDefault="00D30822" w:rsidP="00D30822">
      <w:pPr>
        <w:pStyle w:val="RegItemFirstLine"/>
      </w:pPr>
      <w:r>
        <w:t>POTPOURRI</w:t>
      </w:r>
    </w:p>
    <w:p w14:paraId="48DB95A2" w14:textId="77777777" w:rsidR="00D30822" w:rsidRDefault="00D30822" w:rsidP="00D30822">
      <w:pPr>
        <w:pStyle w:val="RegDepartment"/>
      </w:pPr>
      <w:r>
        <w:t>Department of Agriculture andForestry</w:t>
      </w:r>
    </w:p>
    <w:p w14:paraId="2B083867" w14:textId="77777777" w:rsidR="00D30822" w:rsidRPr="005D4636" w:rsidRDefault="00D30822" w:rsidP="00D30822">
      <w:pPr>
        <w:pStyle w:val="RegDepartment"/>
      </w:pPr>
      <w:r>
        <w:t>Office of Agricultural and Environmental Sciences</w:t>
      </w:r>
    </w:p>
    <w:p w14:paraId="75688502" w14:textId="77777777" w:rsidR="00D30822" w:rsidRDefault="00D30822" w:rsidP="00D30822">
      <w:pPr>
        <w:pStyle w:val="RegItemTitle"/>
        <w:spacing w:before="240"/>
      </w:pPr>
      <w:r w:rsidRPr="00763271">
        <w:t>2026 Annual Quarantine List</w:t>
      </w:r>
    </w:p>
    <w:p w14:paraId="45C38367" w14:textId="77777777" w:rsidR="00D30822" w:rsidRDefault="00D30822" w:rsidP="00D30822">
      <w:pPr>
        <w:pStyle w:val="A0"/>
      </w:pPr>
      <w:r w:rsidRPr="00763271">
        <w:t>The Department of Agriculture and Forestry, Office of Agricultural and Environmental Sciences, hereby publishes the 2026 Annual Quarantine List in accordance with LAC 7:XV.107 and 109.</w:t>
      </w:r>
    </w:p>
    <w:p w14:paraId="7894F2FC" w14:textId="77777777" w:rsidR="00D30822" w:rsidRPr="00763271" w:rsidRDefault="00D30822" w:rsidP="00D30822">
      <w:pPr>
        <w:pStyle w:val="Section"/>
      </w:pPr>
      <w:r>
        <w:t>§</w:t>
      </w:r>
      <w:r w:rsidRPr="00763271">
        <w:t>1.0</w:t>
      </w:r>
      <w:r>
        <w:t xml:space="preserve"> </w:t>
      </w:r>
      <w:r w:rsidRPr="00763271">
        <w:t>Sweetpotato Weevil (Cylas formicarius elegantulus Sum)</w:t>
      </w:r>
    </w:p>
    <w:p w14:paraId="053AB552" w14:textId="77777777" w:rsidR="00D30822" w:rsidRPr="00763271" w:rsidRDefault="00D30822" w:rsidP="00D30822">
      <w:pPr>
        <w:pStyle w:val="A0"/>
      </w:pPr>
      <w:r w:rsidRPr="00763271">
        <w:t>(a)</w:t>
      </w:r>
      <w:r>
        <w:t xml:space="preserve"> </w:t>
      </w:r>
      <w:r w:rsidRPr="00763271">
        <w:t>In the United States:</w:t>
      </w:r>
      <w:r>
        <w:t xml:space="preserve"> </w:t>
      </w:r>
      <w:r w:rsidRPr="00763271">
        <w:t>the states of Alabama, California, Florida, Georgia, North Carolina, South Carolina, Texas and any other state found to have the sweetpotato weevil.</w:t>
      </w:r>
    </w:p>
    <w:p w14:paraId="384AC35C" w14:textId="77777777" w:rsidR="00D30822" w:rsidRPr="00763271" w:rsidRDefault="00D30822" w:rsidP="00D30822">
      <w:pPr>
        <w:pStyle w:val="A0"/>
      </w:pPr>
      <w:r w:rsidRPr="00763271">
        <w:t>(b)</w:t>
      </w:r>
      <w:r>
        <w:t xml:space="preserve"> </w:t>
      </w:r>
      <w:r w:rsidRPr="00763271">
        <w:t>In the State of Louisiana:</w:t>
      </w:r>
    </w:p>
    <w:p w14:paraId="27357F95" w14:textId="77777777" w:rsidR="00D30822" w:rsidRPr="00763271" w:rsidRDefault="00D30822" w:rsidP="00D30822">
      <w:pPr>
        <w:pStyle w:val="1"/>
      </w:pPr>
      <w:r w:rsidRPr="00763271">
        <w:t>1)</w:t>
      </w:r>
      <w:r>
        <w:t xml:space="preserve"> </w:t>
      </w:r>
      <w:r w:rsidRPr="00763271">
        <w:t>The entire parishes of:</w:t>
      </w:r>
      <w:r>
        <w:t xml:space="preserve"> </w:t>
      </w:r>
      <w:r w:rsidRPr="00763271">
        <w:t>Acadia, Allen, Ascension, Assumption, Avoyelles, Beauregard, Bienville, Bossier, Caddo, Calcasieu, Cameron, DeSoto, East Baton Rouge, East Feliciana, Evangeline, Grant, Iberia, Iberville, Jefferson, Jefferson Davis, Lafayette, Lafourche, Livingston, Natchitoches, Orleans, Plaquemines, Pointe Coupee, Rapides, Red River, Sabine, St. Bernard, St. Charles, St. Helena, St. James, St. John the Baptist, St. Landry, St. Martin, St. Mary, St. Tammany, Tangipahoa, Terrebonne, Vermilion, Vernon, Washington, Webster, West Baton Rouge, West Feliciana.</w:t>
      </w:r>
    </w:p>
    <w:p w14:paraId="4A6C44D4" w14:textId="77777777" w:rsidR="00D30822" w:rsidRPr="00763271" w:rsidRDefault="00D30822" w:rsidP="00D30822">
      <w:pPr>
        <w:pStyle w:val="A0"/>
      </w:pPr>
      <w:r w:rsidRPr="00763271">
        <w:t>(c)</w:t>
      </w:r>
      <w:r>
        <w:t xml:space="preserve"> </w:t>
      </w:r>
      <w:r w:rsidRPr="00763271">
        <w:t xml:space="preserve">In the State of Mississippi: </w:t>
      </w:r>
    </w:p>
    <w:p w14:paraId="369960B8" w14:textId="77777777" w:rsidR="00D30822" w:rsidRDefault="00D30822" w:rsidP="00D30822">
      <w:pPr>
        <w:pStyle w:val="1"/>
      </w:pPr>
      <w:r w:rsidRPr="00763271">
        <w:t>1)</w:t>
      </w:r>
      <w:r>
        <w:t xml:space="preserve"> </w:t>
      </w:r>
      <w:r w:rsidRPr="00763271">
        <w:t>The entire counties of: Adams, Amite, Claiborne, Clarke, Copiah, Forrest, George, Hancock, Harrison, Hinds, Jackson, Jefferson, Jones, Lamar, Lauderdale, Lawrence, Marion, Pearl River, Perry, Pike, Simpson, Stone, Walthall, Wayne and Wilkinson.</w:t>
      </w:r>
    </w:p>
    <w:p w14:paraId="3520354E" w14:textId="77777777" w:rsidR="00D30822" w:rsidRPr="00763271" w:rsidRDefault="00D30822" w:rsidP="00D30822">
      <w:pPr>
        <w:pStyle w:val="Section"/>
      </w:pPr>
      <w:r>
        <w:t>§</w:t>
      </w:r>
      <w:r w:rsidRPr="00763271">
        <w:t>2.0</w:t>
      </w:r>
      <w:r w:rsidRPr="00763271">
        <w:tab/>
        <w:t>Pink Bollworm (Pectinophora gossypiella Saunders)</w:t>
      </w:r>
    </w:p>
    <w:p w14:paraId="2FA9CF99" w14:textId="77777777" w:rsidR="00D30822" w:rsidRPr="00763271" w:rsidRDefault="00D30822" w:rsidP="00D30822">
      <w:pPr>
        <w:pStyle w:val="A0"/>
      </w:pPr>
      <w:r w:rsidRPr="00763271">
        <w:t>Pink bollworm quarantined areas are divided into generally infested and/or suppressive areas as described by USDA</w:t>
      </w:r>
      <w:r w:rsidRPr="00763271">
        <w:noBreakHyphen/>
        <w:t>PPQ.</w:t>
      </w:r>
    </w:p>
    <w:p w14:paraId="208DE764" w14:textId="77777777" w:rsidR="00D30822" w:rsidRPr="00763271" w:rsidRDefault="00D30822" w:rsidP="00D30822">
      <w:pPr>
        <w:pStyle w:val="RegCodeTitle"/>
      </w:pPr>
      <w:r w:rsidRPr="00763271">
        <w:t>Arizona</w:t>
      </w:r>
    </w:p>
    <w:p w14:paraId="7EF2B3C0" w14:textId="77777777" w:rsidR="00D30822" w:rsidRPr="00763271" w:rsidRDefault="00D30822" w:rsidP="00D30822">
      <w:pPr>
        <w:pStyle w:val="A0"/>
      </w:pPr>
      <w:r w:rsidRPr="00763271">
        <w:t>(1)</w:t>
      </w:r>
      <w:r>
        <w:t xml:space="preserve"> </w:t>
      </w:r>
      <w:r w:rsidRPr="00763271">
        <w:t>Generally infested area:</w:t>
      </w:r>
      <w:r>
        <w:t xml:space="preserve"> </w:t>
      </w:r>
      <w:r w:rsidRPr="00763271">
        <w:t>the entire state.</w:t>
      </w:r>
    </w:p>
    <w:p w14:paraId="3FE6D771" w14:textId="77777777" w:rsidR="00D30822" w:rsidRPr="00763271" w:rsidRDefault="00D30822" w:rsidP="00D30822">
      <w:pPr>
        <w:pStyle w:val="RegCodeTitle"/>
      </w:pPr>
      <w:r w:rsidRPr="00763271">
        <w:t>California</w:t>
      </w:r>
    </w:p>
    <w:p w14:paraId="15E3EC49" w14:textId="77777777" w:rsidR="00D30822" w:rsidRPr="00763271" w:rsidRDefault="00D30822" w:rsidP="00D30822">
      <w:pPr>
        <w:pStyle w:val="A0"/>
      </w:pPr>
      <w:r w:rsidRPr="00763271">
        <w:t>(1)</w:t>
      </w:r>
      <w:r>
        <w:t xml:space="preserve"> </w:t>
      </w:r>
      <w:r w:rsidRPr="00763271">
        <w:t>Generally infested area:</w:t>
      </w:r>
      <w:r>
        <w:t xml:space="preserve"> </w:t>
      </w:r>
      <w:r w:rsidRPr="00763271">
        <w:t>The entire counties of:</w:t>
      </w:r>
      <w:r>
        <w:t xml:space="preserve"> </w:t>
      </w:r>
      <w:r w:rsidRPr="00763271">
        <w:t>Imperial, Inyo, Los Angeles, Orange, Riverside, San Bernardino, and San Diego.</w:t>
      </w:r>
    </w:p>
    <w:p w14:paraId="63EC6503" w14:textId="77777777" w:rsidR="00D30822" w:rsidRPr="00763271" w:rsidRDefault="00D30822" w:rsidP="00D30822">
      <w:pPr>
        <w:pStyle w:val="1"/>
      </w:pPr>
      <w:r w:rsidRPr="00763271">
        <w:t>(2)</w:t>
      </w:r>
      <w:r>
        <w:t xml:space="preserve"> </w:t>
      </w:r>
      <w:r w:rsidRPr="00763271">
        <w:t>Suppressive area:</w:t>
      </w:r>
      <w:r>
        <w:t xml:space="preserve"> </w:t>
      </w:r>
      <w:r w:rsidRPr="00763271">
        <w:t>The entire counties of:</w:t>
      </w:r>
      <w:r>
        <w:t xml:space="preserve"> </w:t>
      </w:r>
      <w:r w:rsidRPr="00763271">
        <w:t>Fresno, Kern, Kings, Madera, Merced, San Benito, and Tulare.</w:t>
      </w:r>
    </w:p>
    <w:p w14:paraId="7EEC22A4" w14:textId="77777777" w:rsidR="00D30822" w:rsidRPr="00763271" w:rsidRDefault="00D30822" w:rsidP="00D30822">
      <w:pPr>
        <w:pStyle w:val="RegCodeTitle"/>
      </w:pPr>
      <w:r w:rsidRPr="00763271">
        <w:t>New Mexico</w:t>
      </w:r>
    </w:p>
    <w:p w14:paraId="43F9E5C3" w14:textId="77777777" w:rsidR="00D30822" w:rsidRPr="00763271" w:rsidRDefault="00D30822" w:rsidP="00D30822">
      <w:pPr>
        <w:pStyle w:val="A0"/>
      </w:pPr>
      <w:r w:rsidRPr="00763271">
        <w:t>(1)</w:t>
      </w:r>
      <w:r>
        <w:t xml:space="preserve"> </w:t>
      </w:r>
      <w:r w:rsidRPr="00763271">
        <w:t>Generally infested area:</w:t>
      </w:r>
      <w:r>
        <w:t xml:space="preserve"> </w:t>
      </w:r>
      <w:r w:rsidRPr="00763271">
        <w:t>The entire state.</w:t>
      </w:r>
    </w:p>
    <w:p w14:paraId="64F0512A" w14:textId="77777777" w:rsidR="00D30822" w:rsidRPr="00763271" w:rsidRDefault="00D30822" w:rsidP="00D30822">
      <w:pPr>
        <w:pStyle w:val="RegCodeTitle"/>
      </w:pPr>
      <w:r w:rsidRPr="00763271">
        <w:t>Texas</w:t>
      </w:r>
    </w:p>
    <w:p w14:paraId="7266A49A" w14:textId="77777777" w:rsidR="00D30822" w:rsidRDefault="00D30822" w:rsidP="00D30822">
      <w:pPr>
        <w:pStyle w:val="A0"/>
      </w:pPr>
      <w:r w:rsidRPr="00763271">
        <w:t>Generally infested area:</w:t>
      </w:r>
      <w:r>
        <w:t xml:space="preserve"> </w:t>
      </w:r>
      <w:r w:rsidRPr="00763271">
        <w:t>The entire state.</w:t>
      </w:r>
    </w:p>
    <w:p w14:paraId="66C59ACF" w14:textId="77777777" w:rsidR="00D30822" w:rsidRPr="00763271" w:rsidRDefault="00D30822" w:rsidP="00D30822">
      <w:pPr>
        <w:pStyle w:val="Section"/>
      </w:pPr>
      <w:r>
        <w:t>§</w:t>
      </w:r>
      <w:r w:rsidRPr="00763271">
        <w:t>3.0</w:t>
      </w:r>
      <w:r>
        <w:t xml:space="preserve"> </w:t>
      </w:r>
      <w:r w:rsidRPr="00763271">
        <w:t>Phytophagous Snails</w:t>
      </w:r>
    </w:p>
    <w:p w14:paraId="45D0E292" w14:textId="77777777" w:rsidR="00D30822" w:rsidRDefault="00D30822" w:rsidP="00D30822">
      <w:pPr>
        <w:pStyle w:val="A0"/>
      </w:pPr>
      <w:r w:rsidRPr="00763271">
        <w:t>The states of Arizona and California.</w:t>
      </w:r>
    </w:p>
    <w:p w14:paraId="7990E00A" w14:textId="77777777" w:rsidR="00D30822" w:rsidRPr="00763271" w:rsidRDefault="00D30822" w:rsidP="00D30822">
      <w:pPr>
        <w:pStyle w:val="Section"/>
      </w:pPr>
      <w:r>
        <w:t>§</w:t>
      </w:r>
      <w:r w:rsidRPr="00763271">
        <w:t>4.0 Sugarcane Pests and Diseases</w:t>
      </w:r>
    </w:p>
    <w:p w14:paraId="45EFDA24" w14:textId="77777777" w:rsidR="00D30822" w:rsidRDefault="00D30822" w:rsidP="00D30822">
      <w:pPr>
        <w:pStyle w:val="A0"/>
      </w:pPr>
      <w:r w:rsidRPr="00763271">
        <w:t>All states outside of Louisiana.</w:t>
      </w:r>
    </w:p>
    <w:p w14:paraId="1D907052" w14:textId="77777777" w:rsidR="00D30822" w:rsidRPr="00763271" w:rsidRDefault="00D30822" w:rsidP="00D30822">
      <w:pPr>
        <w:pStyle w:val="Section"/>
      </w:pPr>
      <w:r>
        <w:t>§</w:t>
      </w:r>
      <w:r w:rsidRPr="00763271">
        <w:t>5.0</w:t>
      </w:r>
      <w:r>
        <w:t xml:space="preserve"> </w:t>
      </w:r>
      <w:r w:rsidRPr="00763271">
        <w:t>Lethal Yellowing</w:t>
      </w:r>
    </w:p>
    <w:p w14:paraId="4931BA14" w14:textId="77777777" w:rsidR="00D30822" w:rsidRPr="00763271" w:rsidRDefault="00D30822" w:rsidP="00D30822">
      <w:pPr>
        <w:pStyle w:val="A0"/>
      </w:pPr>
      <w:r w:rsidRPr="00763271">
        <w:t>The state of Florida.</w:t>
      </w:r>
    </w:p>
    <w:p w14:paraId="13BC6543" w14:textId="77777777" w:rsidR="00D30822" w:rsidRPr="00763271" w:rsidRDefault="00D30822" w:rsidP="00D30822">
      <w:pPr>
        <w:pStyle w:val="RegCodeTitle"/>
      </w:pPr>
      <w:r w:rsidRPr="00763271">
        <w:t>Louisiana</w:t>
      </w:r>
    </w:p>
    <w:p w14:paraId="3D858691" w14:textId="77777777" w:rsidR="00D30822" w:rsidRDefault="00D30822" w:rsidP="00D30822">
      <w:pPr>
        <w:pStyle w:val="A0"/>
      </w:pPr>
      <w:r w:rsidRPr="00763271">
        <w:t>Infested parishes:</w:t>
      </w:r>
      <w:r>
        <w:t xml:space="preserve"> </w:t>
      </w:r>
      <w:r w:rsidRPr="00763271">
        <w:t>East Baton Rouge and Jefferson.</w:t>
      </w:r>
    </w:p>
    <w:p w14:paraId="4688509A" w14:textId="77777777" w:rsidR="00D30822" w:rsidRPr="00763271" w:rsidRDefault="00D30822" w:rsidP="00D30822">
      <w:pPr>
        <w:pStyle w:val="Section"/>
      </w:pPr>
      <w:r>
        <w:t>§</w:t>
      </w:r>
      <w:r w:rsidRPr="00763271">
        <w:t>6.0</w:t>
      </w:r>
      <w:r>
        <w:t xml:space="preserve"> </w:t>
      </w:r>
      <w:r w:rsidRPr="00763271">
        <w:t>Lethal Bronzing (formerly Texas Phoenix Decline)</w:t>
      </w:r>
    </w:p>
    <w:p w14:paraId="7688FB4F" w14:textId="77777777" w:rsidR="00D30822" w:rsidRPr="00763271" w:rsidRDefault="00D30822" w:rsidP="00D30822">
      <w:pPr>
        <w:pStyle w:val="A0"/>
      </w:pPr>
      <w:r w:rsidRPr="00763271">
        <w:t>The states of Texas and Florida.</w:t>
      </w:r>
    </w:p>
    <w:p w14:paraId="001DFDF7" w14:textId="77777777" w:rsidR="00D30822" w:rsidRPr="00763271" w:rsidRDefault="00D30822" w:rsidP="00D30822">
      <w:pPr>
        <w:pStyle w:val="RegCodeTitle"/>
      </w:pPr>
      <w:bookmarkStart w:id="642" w:name="_Hlk129683398"/>
      <w:r w:rsidRPr="00763271">
        <w:t>Louisiana</w:t>
      </w:r>
    </w:p>
    <w:p w14:paraId="19A48E60" w14:textId="77777777" w:rsidR="00D30822" w:rsidRDefault="00D30822" w:rsidP="00D30822">
      <w:pPr>
        <w:pStyle w:val="A0"/>
      </w:pPr>
      <w:r w:rsidRPr="00763271">
        <w:t>Infested parishes:</w:t>
      </w:r>
      <w:r>
        <w:t xml:space="preserve"> </w:t>
      </w:r>
      <w:r w:rsidRPr="00763271">
        <w:t>East Baton Rouge, Iberia, Jefferson</w:t>
      </w:r>
      <w:bookmarkEnd w:id="642"/>
      <w:r w:rsidRPr="00763271">
        <w:t>, Orleans and West Baton Rouge.</w:t>
      </w:r>
    </w:p>
    <w:p w14:paraId="58F6C1B5" w14:textId="77777777" w:rsidR="00D30822" w:rsidRPr="00763271" w:rsidRDefault="00D30822" w:rsidP="00D30822">
      <w:pPr>
        <w:pStyle w:val="Section"/>
      </w:pPr>
      <w:r>
        <w:t>§</w:t>
      </w:r>
      <w:r w:rsidRPr="00763271">
        <w:t>7.0</w:t>
      </w:r>
      <w:r>
        <w:t xml:space="preserve"> </w:t>
      </w:r>
      <w:r w:rsidRPr="00763271">
        <w:t>Tristeza, Xyloporosis, Psorosis, Exocortis.</w:t>
      </w:r>
    </w:p>
    <w:p w14:paraId="0D7213E1" w14:textId="77777777" w:rsidR="00D30822" w:rsidRDefault="00D30822" w:rsidP="00D30822">
      <w:pPr>
        <w:pStyle w:val="A0"/>
      </w:pPr>
      <w:r w:rsidRPr="00763271">
        <w:t>All citrus growing areas of the United States.</w:t>
      </w:r>
    </w:p>
    <w:p w14:paraId="6C716398" w14:textId="77777777" w:rsidR="00D30822" w:rsidRPr="00763271" w:rsidRDefault="00D30822" w:rsidP="00D30822">
      <w:pPr>
        <w:pStyle w:val="Section"/>
      </w:pPr>
      <w:r>
        <w:t>§</w:t>
      </w:r>
      <w:r w:rsidRPr="00763271">
        <w:t>8.0 Burrowing Nematode</w:t>
      </w:r>
      <w:r>
        <w:t xml:space="preserve"> </w:t>
      </w:r>
      <w:r w:rsidRPr="00763271">
        <w:t>(Radopholus similis)</w:t>
      </w:r>
    </w:p>
    <w:p w14:paraId="5506BBA6" w14:textId="77777777" w:rsidR="00D30822" w:rsidRDefault="00D30822" w:rsidP="00D30822">
      <w:pPr>
        <w:pStyle w:val="A0"/>
      </w:pPr>
      <w:r w:rsidRPr="00763271">
        <w:t>The States of Florida and Hawaii and the Commonwealth of Puerto Rico.</w:t>
      </w:r>
    </w:p>
    <w:p w14:paraId="7E59ABD6" w14:textId="77777777" w:rsidR="00D30822" w:rsidRPr="00763271" w:rsidRDefault="00D30822" w:rsidP="00D30822">
      <w:pPr>
        <w:pStyle w:val="Section"/>
      </w:pPr>
      <w:r>
        <w:t>§</w:t>
      </w:r>
      <w:r w:rsidRPr="00763271">
        <w:t>9.0</w:t>
      </w:r>
      <w:r>
        <w:t xml:space="preserve"> </w:t>
      </w:r>
      <w:r w:rsidRPr="00763271">
        <w:t>Oak Wilt</w:t>
      </w:r>
      <w:r>
        <w:t xml:space="preserve"> </w:t>
      </w:r>
      <w:r w:rsidRPr="00763271">
        <w:t>(Ceratocystis fagacearum)</w:t>
      </w:r>
    </w:p>
    <w:p w14:paraId="51223D75" w14:textId="77777777" w:rsidR="00D30822" w:rsidRPr="00763271" w:rsidRDefault="00D30822" w:rsidP="00D30822">
      <w:pPr>
        <w:pStyle w:val="RegCodeTitle"/>
      </w:pPr>
      <w:r w:rsidRPr="00763271">
        <w:t>Arkansas</w:t>
      </w:r>
    </w:p>
    <w:p w14:paraId="299C9024" w14:textId="77777777" w:rsidR="00D30822" w:rsidRPr="00763271" w:rsidRDefault="00D30822" w:rsidP="00D30822">
      <w:pPr>
        <w:pStyle w:val="A0"/>
      </w:pPr>
      <w:r w:rsidRPr="00763271">
        <w:t>Infected counties:</w:t>
      </w:r>
      <w:r>
        <w:t xml:space="preserve"> </w:t>
      </w:r>
      <w:r w:rsidRPr="00763271">
        <w:t>Baxter, Benton, Boone, Carroll, Clay, Craighead, Crawford, Franklin, Fulton, Independence, Izard, Johnson, Lawrence, Logan, Madison, Marion, Mississippi, Nevada, Newton, Poinsett, Pope, Randolph, Scott, Searcy, Sharp, Stone, Washington, and Yell.</w:t>
      </w:r>
    </w:p>
    <w:p w14:paraId="7652785C" w14:textId="77777777" w:rsidR="00D30822" w:rsidRPr="00763271" w:rsidRDefault="00D30822" w:rsidP="00D30822">
      <w:pPr>
        <w:pStyle w:val="RegCodeTitle"/>
      </w:pPr>
      <w:r w:rsidRPr="00763271">
        <w:t>Illinois</w:t>
      </w:r>
    </w:p>
    <w:p w14:paraId="54E065F8" w14:textId="77777777" w:rsidR="00D30822" w:rsidRPr="00763271" w:rsidRDefault="00D30822" w:rsidP="00D30822">
      <w:pPr>
        <w:pStyle w:val="A0"/>
      </w:pPr>
      <w:r w:rsidRPr="00763271">
        <w:t>Entire state.</w:t>
      </w:r>
    </w:p>
    <w:p w14:paraId="3FB4C15F" w14:textId="77777777" w:rsidR="00D30822" w:rsidRPr="00763271" w:rsidRDefault="00D30822" w:rsidP="00D30822">
      <w:pPr>
        <w:pStyle w:val="RegCodeTitle"/>
      </w:pPr>
      <w:r w:rsidRPr="00763271">
        <w:t>Indiana</w:t>
      </w:r>
    </w:p>
    <w:p w14:paraId="146B3108" w14:textId="77777777" w:rsidR="00D30822" w:rsidRPr="00763271" w:rsidRDefault="00D30822" w:rsidP="00D30822">
      <w:pPr>
        <w:pStyle w:val="A0"/>
      </w:pPr>
      <w:r w:rsidRPr="00763271">
        <w:t>Entire state.</w:t>
      </w:r>
    </w:p>
    <w:p w14:paraId="6F44B960" w14:textId="77777777" w:rsidR="00D30822" w:rsidRPr="00763271" w:rsidRDefault="00D30822" w:rsidP="00D30822">
      <w:pPr>
        <w:pStyle w:val="RegCodeTitle"/>
      </w:pPr>
      <w:r w:rsidRPr="00763271">
        <w:t>Iowa</w:t>
      </w:r>
    </w:p>
    <w:p w14:paraId="3A887DEE" w14:textId="77777777" w:rsidR="00D30822" w:rsidRPr="00763271" w:rsidRDefault="00D30822" w:rsidP="00D30822">
      <w:pPr>
        <w:pStyle w:val="A0"/>
      </w:pPr>
      <w:r w:rsidRPr="00763271">
        <w:t>Entire state.</w:t>
      </w:r>
    </w:p>
    <w:p w14:paraId="2153D639" w14:textId="77777777" w:rsidR="00D30822" w:rsidRPr="00763271" w:rsidRDefault="00D30822" w:rsidP="00D30822">
      <w:pPr>
        <w:pStyle w:val="RegCodeTitle"/>
      </w:pPr>
      <w:r w:rsidRPr="00763271">
        <w:t>Kansas</w:t>
      </w:r>
    </w:p>
    <w:p w14:paraId="284E1C7B" w14:textId="77777777" w:rsidR="00D30822" w:rsidRPr="00763271" w:rsidRDefault="00D30822" w:rsidP="00D30822">
      <w:pPr>
        <w:pStyle w:val="A0"/>
      </w:pPr>
      <w:r w:rsidRPr="00763271">
        <w:t>Infected counties:</w:t>
      </w:r>
      <w:r>
        <w:t xml:space="preserve"> </w:t>
      </w:r>
      <w:r w:rsidRPr="00763271">
        <w:t>Anderson, Atchison, Cherokee, Doniphan, Douglas, Franklin, Jackson, Jefferson, Johnson, Leavenworth, Linn, Miami, Neosho, Pottawatomie, Shawnee, and Wyandotte.</w:t>
      </w:r>
    </w:p>
    <w:p w14:paraId="57A75101" w14:textId="77777777" w:rsidR="00D30822" w:rsidRPr="00763271" w:rsidRDefault="00D30822" w:rsidP="00D30822">
      <w:pPr>
        <w:pStyle w:val="RegCodeTitle"/>
      </w:pPr>
      <w:r w:rsidRPr="00763271">
        <w:t>Kentucky</w:t>
      </w:r>
    </w:p>
    <w:p w14:paraId="48DB87A7" w14:textId="77777777" w:rsidR="00D30822" w:rsidRPr="00763271" w:rsidRDefault="00D30822" w:rsidP="00D30822">
      <w:pPr>
        <w:pStyle w:val="A0"/>
      </w:pPr>
      <w:r w:rsidRPr="00763271">
        <w:t>Infected counties:</w:t>
      </w:r>
      <w:r>
        <w:t xml:space="preserve"> </w:t>
      </w:r>
      <w:r w:rsidRPr="00763271">
        <w:t>Adair, Allen, Ballard, Bath, Bell, Boyd, Breathitt, Breckinridge, Bullitt, Butler, Caldwell, Calloway, Carter, Casey, Christian, Clay, Clinton, Cumberland, Daviess, Edmonson, Elliott, Estill, Fleming, Floyd, Graves, Grayson, Green, Greenup, Hancock, Hardin, Harlan, Hart, Henderson,</w:t>
      </w:r>
      <w:r>
        <w:t xml:space="preserve"> </w:t>
      </w:r>
      <w:r w:rsidRPr="00763271">
        <w:t>Hopkins, Jefferson, Johnson, Knott, Knox, Lawrence, Lee, Leslie, Letcher, Lewis, Logan, McCracken, McLean, Magoffin, Marshall, Martin, Menifee, Metcalfe, Montgomery, Morgan, Muhlenberg, Nelson, Ohio, Oldham, Owsley, Perry, Pike, Powell, Pulaski, Rowan, Russell, Taylor, Todd, Trigg, Union, Warren, Wayne, and Webster.</w:t>
      </w:r>
    </w:p>
    <w:p w14:paraId="28EFE7EA" w14:textId="77777777" w:rsidR="00D30822" w:rsidRPr="00763271" w:rsidRDefault="00D30822" w:rsidP="00D30822">
      <w:pPr>
        <w:pStyle w:val="RegCodeTitle"/>
      </w:pPr>
      <w:r w:rsidRPr="00763271">
        <w:t>Maryland</w:t>
      </w:r>
    </w:p>
    <w:p w14:paraId="16A0B21C" w14:textId="77777777" w:rsidR="00D30822" w:rsidRPr="00763271" w:rsidRDefault="00D30822" w:rsidP="00D30822">
      <w:pPr>
        <w:pStyle w:val="A0"/>
      </w:pPr>
      <w:r w:rsidRPr="00763271">
        <w:t>Infected Counties:</w:t>
      </w:r>
      <w:r>
        <w:t xml:space="preserve"> </w:t>
      </w:r>
      <w:r w:rsidRPr="00763271">
        <w:t>Allegany, Frederick, Garrett, and Washington.</w:t>
      </w:r>
    </w:p>
    <w:p w14:paraId="2DDD9532" w14:textId="77777777" w:rsidR="00D30822" w:rsidRPr="00763271" w:rsidRDefault="00D30822" w:rsidP="00D30822">
      <w:pPr>
        <w:pStyle w:val="RegCodeTitle"/>
      </w:pPr>
      <w:r w:rsidRPr="00763271">
        <w:t>Michigan</w:t>
      </w:r>
    </w:p>
    <w:p w14:paraId="28B15B68" w14:textId="77777777" w:rsidR="00D30822" w:rsidRPr="00763271" w:rsidRDefault="00D30822" w:rsidP="00D30822">
      <w:pPr>
        <w:pStyle w:val="A0"/>
      </w:pPr>
      <w:r w:rsidRPr="00763271">
        <w:t>Infected counties:</w:t>
      </w:r>
      <w:r>
        <w:t xml:space="preserve"> </w:t>
      </w:r>
      <w:r w:rsidRPr="00763271">
        <w:t>Barry, Barrien, Calhoun, Cass, Clare, Clinton, Grand Traverse, Kalamazoo, Kent, Lake, Livingston, Manistee, Missaukee, Muskegon, Oakland, Roscommon, St. Joseph, Van Buren, Washtenaw, Wyne, and Menominee.</w:t>
      </w:r>
    </w:p>
    <w:p w14:paraId="370C801F" w14:textId="77777777" w:rsidR="00D30822" w:rsidRPr="00763271" w:rsidRDefault="00D30822" w:rsidP="00D30822">
      <w:pPr>
        <w:pStyle w:val="RegCodeTitle"/>
      </w:pPr>
      <w:r w:rsidRPr="00763271">
        <w:t>Minnesota</w:t>
      </w:r>
    </w:p>
    <w:p w14:paraId="759BE8D8" w14:textId="77777777" w:rsidR="00D30822" w:rsidRPr="00763271" w:rsidRDefault="00D30822" w:rsidP="00D30822">
      <w:pPr>
        <w:pStyle w:val="A0"/>
      </w:pPr>
      <w:r w:rsidRPr="00763271">
        <w:t>Infected counties:</w:t>
      </w:r>
      <w:r>
        <w:t xml:space="preserve"> </w:t>
      </w:r>
      <w:r w:rsidRPr="00763271">
        <w:t>Anoka, Aitkin, Blue Earth, Carver, Cass, Chicago, Crow Wing, Dakota, Dodge, Fillmore, Freeborn, Goodhue, Hennepin, Houston, Le Sueur, McLeod, Mille Lacs, Morrison, Mower, Nicollet, Olmsted, Ramsey, Rice, Scott, Sherburne, Sibley, Steele, Wabasha, Waseca, Washington, Winona, and Wright.</w:t>
      </w:r>
    </w:p>
    <w:p w14:paraId="7940A086" w14:textId="77777777" w:rsidR="00D30822" w:rsidRPr="00763271" w:rsidRDefault="00D30822" w:rsidP="00D30822">
      <w:pPr>
        <w:pStyle w:val="RegCodeTitle"/>
      </w:pPr>
      <w:r w:rsidRPr="00763271">
        <w:t>Missouri</w:t>
      </w:r>
    </w:p>
    <w:p w14:paraId="3F5B30D6" w14:textId="77777777" w:rsidR="00D30822" w:rsidRPr="00763271" w:rsidRDefault="00D30822" w:rsidP="00D30822">
      <w:pPr>
        <w:pStyle w:val="A0"/>
      </w:pPr>
      <w:r w:rsidRPr="00763271">
        <w:t>Entire state.</w:t>
      </w:r>
    </w:p>
    <w:p w14:paraId="286D5AD5" w14:textId="77777777" w:rsidR="00D30822" w:rsidRPr="00763271" w:rsidRDefault="00D30822" w:rsidP="00D30822">
      <w:pPr>
        <w:pStyle w:val="RegCodeTitle"/>
      </w:pPr>
      <w:r w:rsidRPr="00763271">
        <w:lastRenderedPageBreak/>
        <w:t>Nebraska</w:t>
      </w:r>
    </w:p>
    <w:p w14:paraId="06427619" w14:textId="77777777" w:rsidR="00D30822" w:rsidRPr="00763271" w:rsidRDefault="00D30822" w:rsidP="00D30822">
      <w:pPr>
        <w:pStyle w:val="A0"/>
      </w:pPr>
      <w:r w:rsidRPr="00763271">
        <w:t>Infected counties:</w:t>
      </w:r>
      <w:r>
        <w:t xml:space="preserve"> </w:t>
      </w:r>
      <w:r w:rsidRPr="00763271">
        <w:t>Cass, Douglas, Nemaha, Otoe, Richardson, and Sarpy.</w:t>
      </w:r>
    </w:p>
    <w:p w14:paraId="3EB952F5" w14:textId="77777777" w:rsidR="00D30822" w:rsidRPr="00763271" w:rsidRDefault="00D30822" w:rsidP="00D30822">
      <w:pPr>
        <w:pStyle w:val="RegCodeTitle"/>
      </w:pPr>
      <w:r w:rsidRPr="00763271">
        <w:t>North Carolina</w:t>
      </w:r>
    </w:p>
    <w:p w14:paraId="66B04B7B" w14:textId="77777777" w:rsidR="00D30822" w:rsidRPr="00763271" w:rsidRDefault="00D30822" w:rsidP="00D30822">
      <w:pPr>
        <w:pStyle w:val="A0"/>
      </w:pPr>
      <w:r w:rsidRPr="00763271">
        <w:t>Infected counties:</w:t>
      </w:r>
      <w:r>
        <w:t xml:space="preserve"> </w:t>
      </w:r>
      <w:r w:rsidRPr="00763271">
        <w:t>Buncombe, Burke, Haywood, Jackson, Lenoir, Macon, Madison, and Swain.</w:t>
      </w:r>
    </w:p>
    <w:p w14:paraId="144C9CA8" w14:textId="77777777" w:rsidR="00D30822" w:rsidRPr="00763271" w:rsidRDefault="00D30822" w:rsidP="00D30822">
      <w:pPr>
        <w:pStyle w:val="RegCodeTitle"/>
      </w:pPr>
      <w:r w:rsidRPr="00763271">
        <w:t>Ohio</w:t>
      </w:r>
    </w:p>
    <w:p w14:paraId="5A228CE1" w14:textId="77777777" w:rsidR="00D30822" w:rsidRPr="00763271" w:rsidRDefault="00D30822" w:rsidP="00D30822">
      <w:pPr>
        <w:pStyle w:val="A0"/>
      </w:pPr>
      <w:r w:rsidRPr="00763271">
        <w:t>Entire state.</w:t>
      </w:r>
    </w:p>
    <w:p w14:paraId="7A838840" w14:textId="77777777" w:rsidR="00D30822" w:rsidRPr="00763271" w:rsidRDefault="00D30822" w:rsidP="00D30822">
      <w:pPr>
        <w:pStyle w:val="RegCodeTitle"/>
      </w:pPr>
      <w:r w:rsidRPr="00763271">
        <w:t>Oklahoma</w:t>
      </w:r>
    </w:p>
    <w:p w14:paraId="230EEA66" w14:textId="77777777" w:rsidR="00D30822" w:rsidRPr="00763271" w:rsidRDefault="00D30822" w:rsidP="00D30822">
      <w:pPr>
        <w:pStyle w:val="A0"/>
      </w:pPr>
      <w:r w:rsidRPr="00763271">
        <w:t>Infected counties:</w:t>
      </w:r>
      <w:r>
        <w:t xml:space="preserve"> </w:t>
      </w:r>
      <w:r w:rsidRPr="00763271">
        <w:t>Adair, Cherokee, Craig, Delaware, Haskell, Latimer, LeFlore, Mayes, McCurtain, Mcintosh, Ottawa, Pittsburg, Rogers, Sequoyah, and Wagoner.</w:t>
      </w:r>
    </w:p>
    <w:p w14:paraId="0E431B4E" w14:textId="77777777" w:rsidR="00D30822" w:rsidRPr="00763271" w:rsidRDefault="00D30822" w:rsidP="00D30822">
      <w:pPr>
        <w:pStyle w:val="RegCodeTitle"/>
      </w:pPr>
      <w:r w:rsidRPr="00763271">
        <w:t>Pennsylvania</w:t>
      </w:r>
    </w:p>
    <w:p w14:paraId="3F7B476B" w14:textId="77777777" w:rsidR="00D30822" w:rsidRPr="00763271" w:rsidRDefault="00D30822" w:rsidP="00D30822">
      <w:pPr>
        <w:pStyle w:val="A0"/>
      </w:pPr>
      <w:r w:rsidRPr="00763271">
        <w:t>Infected counties:</w:t>
      </w:r>
      <w:r>
        <w:t xml:space="preserve"> </w:t>
      </w:r>
      <w:r w:rsidRPr="00763271">
        <w:t>Adams, Allegheny, Armstrong, Beaver, Bedford, Blair, Butler, Cambria, Centre, Clarion, Clinton, Cumberland, Erie, Fayette, Franklin, Fulton, Greene, Huningdon, Indiana, Jefferson, Juniata, Lawrence, Mifflin, Perry, Somerset, Venango, Washington, and Westmoreland.</w:t>
      </w:r>
    </w:p>
    <w:p w14:paraId="776FA3AB" w14:textId="77777777" w:rsidR="00D30822" w:rsidRPr="00763271" w:rsidRDefault="00D30822" w:rsidP="00D30822">
      <w:pPr>
        <w:pStyle w:val="RegCodeTitle"/>
      </w:pPr>
      <w:r w:rsidRPr="00763271">
        <w:t>South Carolina</w:t>
      </w:r>
    </w:p>
    <w:p w14:paraId="10E6C21F" w14:textId="77777777" w:rsidR="00D30822" w:rsidRPr="00763271" w:rsidRDefault="00D30822" w:rsidP="00D30822">
      <w:pPr>
        <w:pStyle w:val="A0"/>
      </w:pPr>
      <w:r w:rsidRPr="00763271">
        <w:t>Infected counties:</w:t>
      </w:r>
      <w:r>
        <w:t xml:space="preserve"> </w:t>
      </w:r>
      <w:r w:rsidRPr="00763271">
        <w:t>Chesterfield, Kershaw, Lancaster, Lee, and Richland.</w:t>
      </w:r>
    </w:p>
    <w:p w14:paraId="7FB1E16B" w14:textId="77777777" w:rsidR="00D30822" w:rsidRPr="00763271" w:rsidRDefault="00D30822" w:rsidP="00D30822">
      <w:pPr>
        <w:pStyle w:val="RegCodeTitle"/>
      </w:pPr>
      <w:r w:rsidRPr="00763271">
        <w:t>Tennessee</w:t>
      </w:r>
    </w:p>
    <w:p w14:paraId="6621D4FB" w14:textId="77777777" w:rsidR="00D30822" w:rsidRPr="00763271" w:rsidRDefault="00D30822" w:rsidP="00D30822">
      <w:pPr>
        <w:pStyle w:val="A0"/>
      </w:pPr>
      <w:r w:rsidRPr="00763271">
        <w:t>Infected Counties:</w:t>
      </w:r>
      <w:r>
        <w:t xml:space="preserve"> </w:t>
      </w:r>
      <w:r w:rsidRPr="00763271">
        <w:t>Blount, Carter, Cocke, Cumberland, Grainger, Greene, Hamblen, Hancock, Hardeman, Hawkins, Jefferson, Knox, Lincoln, Loudon, Montgomery, Rhea, Roane, Robertson, Sevier, Sullivan, Union, Washington, and White.</w:t>
      </w:r>
    </w:p>
    <w:p w14:paraId="3AF49EFD" w14:textId="77777777" w:rsidR="00D30822" w:rsidRPr="00763271" w:rsidRDefault="00D30822" w:rsidP="00D30822">
      <w:pPr>
        <w:pStyle w:val="RegCodeTitle"/>
      </w:pPr>
      <w:r w:rsidRPr="00763271">
        <w:t>Texas</w:t>
      </w:r>
    </w:p>
    <w:p w14:paraId="558428C6" w14:textId="77777777" w:rsidR="00D30822" w:rsidRPr="00763271" w:rsidRDefault="00D30822" w:rsidP="00D30822">
      <w:pPr>
        <w:pStyle w:val="A0"/>
      </w:pPr>
      <w:r w:rsidRPr="00763271">
        <w:t>Infected counties:</w:t>
      </w:r>
      <w:r>
        <w:t xml:space="preserve"> </w:t>
      </w:r>
      <w:r w:rsidRPr="00763271">
        <w:t>Bandera, Bastrop, Bexar, Blanco, Basque, Burnett, Dallas, Erath, Fayette, Gillespie, Hamilton, Kendall, Kerr, Lampasas, Lavaca, McLennan, Midland, Tarrant, Travis, Williamson.</w:t>
      </w:r>
    </w:p>
    <w:p w14:paraId="4A1D1E1A" w14:textId="77777777" w:rsidR="00D30822" w:rsidRPr="00763271" w:rsidRDefault="00D30822" w:rsidP="00D30822">
      <w:pPr>
        <w:pStyle w:val="RegCodeTitle"/>
      </w:pPr>
      <w:r w:rsidRPr="00763271">
        <w:t>Virginia</w:t>
      </w:r>
    </w:p>
    <w:p w14:paraId="5A18B40B" w14:textId="77777777" w:rsidR="00D30822" w:rsidRPr="00763271" w:rsidRDefault="00D30822" w:rsidP="00D30822">
      <w:pPr>
        <w:pStyle w:val="A0"/>
      </w:pPr>
      <w:r w:rsidRPr="00763271">
        <w:t>Infected counties:</w:t>
      </w:r>
      <w:r>
        <w:t xml:space="preserve"> </w:t>
      </w:r>
      <w:r w:rsidRPr="00763271">
        <w:t>Aleghany, Augusta, Bath, Botetoust, Clarke, Frederick, Giles, Highland, Lee, Loudoun, Montgomery, Page, Rockbridge, Rockingham, Scott, Shenandoah, Smyth, Warren, Washington, Wise, and Wythe.</w:t>
      </w:r>
    </w:p>
    <w:p w14:paraId="00BFF9B8" w14:textId="77777777" w:rsidR="00D30822" w:rsidRPr="00763271" w:rsidRDefault="00D30822" w:rsidP="00D30822">
      <w:pPr>
        <w:pStyle w:val="RegCodeTitle"/>
      </w:pPr>
      <w:r w:rsidRPr="00763271">
        <w:t>West Virginia</w:t>
      </w:r>
    </w:p>
    <w:p w14:paraId="5FDBB4A6" w14:textId="77777777" w:rsidR="00D30822" w:rsidRPr="00763271" w:rsidRDefault="00D30822" w:rsidP="00D30822">
      <w:pPr>
        <w:pStyle w:val="A0"/>
      </w:pPr>
      <w:r w:rsidRPr="00763271">
        <w:t>Infected counties:</w:t>
      </w:r>
      <w:r>
        <w:t xml:space="preserve"> </w:t>
      </w:r>
      <w:r w:rsidRPr="00763271">
        <w:t>all counties except Tucker and Webster.</w:t>
      </w:r>
    </w:p>
    <w:p w14:paraId="0AAE35FA" w14:textId="77777777" w:rsidR="00D30822" w:rsidRPr="00763271" w:rsidRDefault="00D30822" w:rsidP="00D30822">
      <w:pPr>
        <w:pStyle w:val="RegCodeTitle"/>
      </w:pPr>
      <w:r w:rsidRPr="00763271">
        <w:t>Wisconsin</w:t>
      </w:r>
    </w:p>
    <w:p w14:paraId="58596573" w14:textId="77777777" w:rsidR="00D30822" w:rsidRDefault="00D30822" w:rsidP="00D30822">
      <w:pPr>
        <w:pStyle w:val="A0"/>
      </w:pPr>
      <w:r w:rsidRPr="00763271">
        <w:t>Infected counties:</w:t>
      </w:r>
      <w:r>
        <w:t xml:space="preserve"> </w:t>
      </w:r>
      <w:r w:rsidRPr="00763271">
        <w:t>Adams, Brown, Buffalo, Chippewa, Clark, Columbia, Crawford, Dane, Dodge, Dunn, Eau Claire, Fond du Lac, Grant, Green, Green Lake, Iowa, Jackson, Jefferson, Juneau, Kenosha, La Crosse, Lafayette, Lincoln, Marquette, Milwaukee, Monroe, Oconto, Outagamie, Ozaukee, Pepin, Pierce, Polk, Portage, Racine, Richland, Rock, St. Croix, Sauk, Shawano, Trempealeau, Vernon, Walworth, Washington, Waukesha, Waupaca, Waushara, Winnebago, and Wood.</w:t>
      </w:r>
    </w:p>
    <w:p w14:paraId="7895DE5E" w14:textId="77777777" w:rsidR="00D30822" w:rsidRPr="00763271" w:rsidRDefault="00D30822" w:rsidP="00D30822">
      <w:pPr>
        <w:pStyle w:val="Section"/>
      </w:pPr>
      <w:r>
        <w:t>§</w:t>
      </w:r>
      <w:r w:rsidRPr="00763271">
        <w:t>10.0</w:t>
      </w:r>
      <w:r>
        <w:t xml:space="preserve"> </w:t>
      </w:r>
      <w:r w:rsidRPr="00763271">
        <w:t>Phony Peach</w:t>
      </w:r>
    </w:p>
    <w:p w14:paraId="2880A413" w14:textId="77777777" w:rsidR="00D30822" w:rsidRPr="00763271" w:rsidRDefault="00D30822" w:rsidP="00D30822">
      <w:pPr>
        <w:pStyle w:val="RegCodeTitle"/>
      </w:pPr>
      <w:r w:rsidRPr="00763271">
        <w:t>Alabama</w:t>
      </w:r>
    </w:p>
    <w:p w14:paraId="6A234457" w14:textId="77777777" w:rsidR="00D30822" w:rsidRPr="00763271" w:rsidRDefault="00D30822" w:rsidP="00D30822">
      <w:pPr>
        <w:pStyle w:val="A0"/>
      </w:pPr>
      <w:r w:rsidRPr="00763271">
        <w:t>Entire state.</w:t>
      </w:r>
    </w:p>
    <w:p w14:paraId="6601BCD5" w14:textId="77777777" w:rsidR="00D30822" w:rsidRPr="00763271" w:rsidRDefault="00D30822" w:rsidP="00D30822">
      <w:pPr>
        <w:pStyle w:val="RegCodeTitle"/>
      </w:pPr>
      <w:r w:rsidRPr="00763271">
        <w:t>Arkansas</w:t>
      </w:r>
    </w:p>
    <w:p w14:paraId="6BB6218D" w14:textId="77777777" w:rsidR="00D30822" w:rsidRPr="00763271" w:rsidRDefault="00D30822" w:rsidP="00D30822">
      <w:pPr>
        <w:pStyle w:val="A0"/>
      </w:pPr>
      <w:r w:rsidRPr="00763271">
        <w:t>Counties of Arkansas, Ashley, Bradley, Chicot, Columbia, Crittendon, Cross, Desha, Drew, Hempstead, Howard, Jefferson, Lafayette, Lee, Lincoln, Little River, Miller, Monroe, Nevada, Phillips, Pike, Poinsett, St. Francis, Sevier, Union, and Woodruff.</w:t>
      </w:r>
    </w:p>
    <w:p w14:paraId="453206D3" w14:textId="77777777" w:rsidR="00D30822" w:rsidRPr="00763271" w:rsidRDefault="00D30822" w:rsidP="00D30822">
      <w:pPr>
        <w:pStyle w:val="RegCodeTitle"/>
      </w:pPr>
      <w:r w:rsidRPr="00763271">
        <w:t>Florida</w:t>
      </w:r>
    </w:p>
    <w:p w14:paraId="2B3C9602" w14:textId="77777777" w:rsidR="00D30822" w:rsidRPr="00763271" w:rsidRDefault="00D30822" w:rsidP="00D30822">
      <w:pPr>
        <w:pStyle w:val="A0"/>
      </w:pPr>
      <w:r w:rsidRPr="00763271">
        <w:t>Entire state.</w:t>
      </w:r>
    </w:p>
    <w:p w14:paraId="4E539DE5" w14:textId="77777777" w:rsidR="00D30822" w:rsidRPr="00763271" w:rsidRDefault="00D30822" w:rsidP="00D30822">
      <w:pPr>
        <w:pStyle w:val="RegCodeTitle"/>
      </w:pPr>
      <w:r w:rsidRPr="00763271">
        <w:t>Georgia</w:t>
      </w:r>
    </w:p>
    <w:p w14:paraId="78DD4BDB" w14:textId="77777777" w:rsidR="00D30822" w:rsidRPr="00763271" w:rsidRDefault="00D30822" w:rsidP="00D30822">
      <w:pPr>
        <w:pStyle w:val="A0"/>
      </w:pPr>
      <w:r w:rsidRPr="00763271">
        <w:t>Entire state.</w:t>
      </w:r>
    </w:p>
    <w:p w14:paraId="5CB3FF73" w14:textId="77777777" w:rsidR="00D30822" w:rsidRPr="00763271" w:rsidRDefault="00D30822" w:rsidP="00D30822">
      <w:pPr>
        <w:pStyle w:val="RegCodeTitle"/>
      </w:pPr>
      <w:r w:rsidRPr="00763271">
        <w:t>Kentucky</w:t>
      </w:r>
    </w:p>
    <w:p w14:paraId="005BD864" w14:textId="77777777" w:rsidR="00D30822" w:rsidRPr="00763271" w:rsidRDefault="00D30822" w:rsidP="00D30822">
      <w:pPr>
        <w:pStyle w:val="A0"/>
      </w:pPr>
      <w:r w:rsidRPr="00763271">
        <w:t>County of McCracken.</w:t>
      </w:r>
    </w:p>
    <w:p w14:paraId="5E89203C" w14:textId="77777777" w:rsidR="00D30822" w:rsidRPr="00763271" w:rsidRDefault="00D30822" w:rsidP="00D30822">
      <w:pPr>
        <w:pStyle w:val="RegCodeTitle"/>
      </w:pPr>
      <w:r w:rsidRPr="00763271">
        <w:t>Louisiana</w:t>
      </w:r>
    </w:p>
    <w:p w14:paraId="4DA68892" w14:textId="77777777" w:rsidR="00D30822" w:rsidRPr="00763271" w:rsidRDefault="00D30822" w:rsidP="00D30822">
      <w:pPr>
        <w:pStyle w:val="A0"/>
      </w:pPr>
      <w:r w:rsidRPr="00763271">
        <w:t>Parishes of Bienville, Bossier, Caddo, Claiborne, DeSoto, Jackson, Lincoln, Morehouse, Natchitoches, Ouachita, Red River and Union.</w:t>
      </w:r>
    </w:p>
    <w:p w14:paraId="08D22B0D" w14:textId="77777777" w:rsidR="00D30822" w:rsidRPr="00763271" w:rsidRDefault="00D30822" w:rsidP="00D30822">
      <w:pPr>
        <w:pStyle w:val="RegCodeTitle"/>
      </w:pPr>
      <w:r w:rsidRPr="00763271">
        <w:t>Mississippi</w:t>
      </w:r>
    </w:p>
    <w:p w14:paraId="01CA3551" w14:textId="77777777" w:rsidR="00D30822" w:rsidRPr="00763271" w:rsidRDefault="00D30822" w:rsidP="00D30822">
      <w:pPr>
        <w:pStyle w:val="A0"/>
      </w:pPr>
      <w:r w:rsidRPr="00763271">
        <w:t>Entire state.</w:t>
      </w:r>
    </w:p>
    <w:p w14:paraId="456C229E" w14:textId="77777777" w:rsidR="00D30822" w:rsidRPr="00763271" w:rsidRDefault="00D30822" w:rsidP="00D30822">
      <w:pPr>
        <w:pStyle w:val="RegCodeTitle"/>
      </w:pPr>
      <w:r w:rsidRPr="00763271">
        <w:t>Missouri</w:t>
      </w:r>
    </w:p>
    <w:p w14:paraId="6078D819" w14:textId="77777777" w:rsidR="00D30822" w:rsidRPr="00763271" w:rsidRDefault="00D30822" w:rsidP="00D30822">
      <w:pPr>
        <w:pStyle w:val="A0"/>
      </w:pPr>
      <w:r w:rsidRPr="00763271">
        <w:t>County of Dunklin.</w:t>
      </w:r>
    </w:p>
    <w:p w14:paraId="1707199E" w14:textId="77777777" w:rsidR="00D30822" w:rsidRPr="00763271" w:rsidRDefault="00D30822" w:rsidP="00D30822">
      <w:pPr>
        <w:pStyle w:val="RegCodeTitle"/>
      </w:pPr>
      <w:r w:rsidRPr="00763271">
        <w:t>North Carolina</w:t>
      </w:r>
    </w:p>
    <w:p w14:paraId="066E7069" w14:textId="77777777" w:rsidR="00D30822" w:rsidRPr="00763271" w:rsidRDefault="00D30822" w:rsidP="00D30822">
      <w:pPr>
        <w:pStyle w:val="A0"/>
      </w:pPr>
      <w:r w:rsidRPr="00763271">
        <w:t>Counties of Anson, Cumberland, Gaston, Hoke, Polk and Rutherford.</w:t>
      </w:r>
    </w:p>
    <w:p w14:paraId="55DB0D7D" w14:textId="77777777" w:rsidR="00D30822" w:rsidRPr="00763271" w:rsidRDefault="00D30822" w:rsidP="00D30822">
      <w:pPr>
        <w:pStyle w:val="RegCodeTitle"/>
      </w:pPr>
      <w:r w:rsidRPr="00763271">
        <w:t>South Carolina</w:t>
      </w:r>
    </w:p>
    <w:p w14:paraId="4FA147BB" w14:textId="77777777" w:rsidR="00D30822" w:rsidRPr="00763271" w:rsidRDefault="00D30822" w:rsidP="00D30822">
      <w:pPr>
        <w:pStyle w:val="A0"/>
      </w:pPr>
      <w:r w:rsidRPr="00763271">
        <w:t>Counties of Aiken, Allendale, Bamberg, Barnwell, Cherokee, Chesterfield, Edgefield, Greenville, Lancaster, Laurens, Lexington, Marlboro, Orangeburg, Richland, Saluda, Spartanburg, Sumter, and York.</w:t>
      </w:r>
    </w:p>
    <w:p w14:paraId="7949AA2C" w14:textId="77777777" w:rsidR="00D30822" w:rsidRPr="00763271" w:rsidRDefault="00D30822" w:rsidP="00D30822">
      <w:pPr>
        <w:pStyle w:val="RegCodeTitle"/>
      </w:pPr>
      <w:r w:rsidRPr="00763271">
        <w:t>Tennessee</w:t>
      </w:r>
    </w:p>
    <w:p w14:paraId="1A1240A4" w14:textId="77777777" w:rsidR="00D30822" w:rsidRPr="00763271" w:rsidRDefault="00D30822" w:rsidP="00D30822">
      <w:pPr>
        <w:pStyle w:val="A0"/>
      </w:pPr>
      <w:r w:rsidRPr="00763271">
        <w:t>Counties of Chester, Crockett, Dyer, Fayette, Hardman, Hardin, Lake, Lauderdale, McNairy, Madison, and Weakley.</w:t>
      </w:r>
    </w:p>
    <w:p w14:paraId="4946815C" w14:textId="77777777" w:rsidR="00D30822" w:rsidRPr="00763271" w:rsidRDefault="00D30822" w:rsidP="00D30822">
      <w:pPr>
        <w:pStyle w:val="RegCodeTitle"/>
      </w:pPr>
      <w:r w:rsidRPr="00763271">
        <w:t>Texas</w:t>
      </w:r>
    </w:p>
    <w:p w14:paraId="30DD7F96" w14:textId="77777777" w:rsidR="00D30822" w:rsidRDefault="00D30822" w:rsidP="00D30822">
      <w:pPr>
        <w:pStyle w:val="A0"/>
      </w:pPr>
      <w:r w:rsidRPr="00763271">
        <w:t>Counties of Anderson, Bexar, Brazos, Cherokee, Freestone, Limestone, McLennan, Milan, Rusk, San Augustine, Smith, and Upshur.</w:t>
      </w:r>
    </w:p>
    <w:p w14:paraId="3C747D2D" w14:textId="77777777" w:rsidR="00D30822" w:rsidRPr="00763271" w:rsidRDefault="00D30822" w:rsidP="00D30822">
      <w:pPr>
        <w:pStyle w:val="Section"/>
      </w:pPr>
      <w:r>
        <w:t>§</w:t>
      </w:r>
      <w:r w:rsidRPr="00763271">
        <w:t>11.0</w:t>
      </w:r>
      <w:r>
        <w:t xml:space="preserve"> </w:t>
      </w:r>
      <w:r w:rsidRPr="00763271">
        <w:t>Citrus Canker (Xanthomonas citri subsp. citri)</w:t>
      </w:r>
    </w:p>
    <w:p w14:paraId="5BF2FF76" w14:textId="77777777" w:rsidR="00D30822" w:rsidRPr="00763271" w:rsidRDefault="00D30822" w:rsidP="00D30822">
      <w:pPr>
        <w:pStyle w:val="RegCodeTitle"/>
      </w:pPr>
      <w:r w:rsidRPr="00763271">
        <w:t>LOUISIANA</w:t>
      </w:r>
    </w:p>
    <w:p w14:paraId="143F4316" w14:textId="77777777" w:rsidR="00D30822" w:rsidRPr="00763271" w:rsidRDefault="00D30822" w:rsidP="00D30822">
      <w:pPr>
        <w:pStyle w:val="A0"/>
      </w:pPr>
      <w:r w:rsidRPr="00763271">
        <w:t>Infested parishes:</w:t>
      </w:r>
      <w:r>
        <w:t xml:space="preserve"> </w:t>
      </w:r>
      <w:r w:rsidRPr="00763271">
        <w:t>Jefferson, Lafourche, Orleans, Plaquemines, St. Bernard, St. Charles, St. James, St. John and a portion of St. Martin.</w:t>
      </w:r>
    </w:p>
    <w:p w14:paraId="59FD6813" w14:textId="77777777" w:rsidR="00D30822" w:rsidRDefault="00D30822" w:rsidP="00D30822">
      <w:pPr>
        <w:pStyle w:val="A0"/>
      </w:pPr>
      <w:r w:rsidRPr="00763271">
        <w:t>Any areas designated as quarantined under the Federal Citrus Canker quarantine 7 CFR 301.75 et seq.</w:t>
      </w:r>
    </w:p>
    <w:p w14:paraId="698E8CDF" w14:textId="77777777" w:rsidR="00D30822" w:rsidRPr="00763271" w:rsidRDefault="00D30822" w:rsidP="00D30822">
      <w:pPr>
        <w:pStyle w:val="Section"/>
      </w:pPr>
      <w:r>
        <w:t>§</w:t>
      </w:r>
      <w:r w:rsidRPr="00763271">
        <w:t>12.0</w:t>
      </w:r>
      <w:r>
        <w:t xml:space="preserve"> </w:t>
      </w:r>
      <w:r w:rsidRPr="00763271">
        <w:t>Citrus Greening [Candidatus Liberibacter asiaticus]</w:t>
      </w:r>
    </w:p>
    <w:p w14:paraId="1CBF3D67" w14:textId="77777777" w:rsidR="00D30822" w:rsidRPr="00763271" w:rsidRDefault="00D30822" w:rsidP="00D30822">
      <w:pPr>
        <w:pStyle w:val="RegCodeTitle"/>
      </w:pPr>
      <w:r w:rsidRPr="00763271">
        <w:t>Louisiana</w:t>
      </w:r>
    </w:p>
    <w:p w14:paraId="6FA34B97" w14:textId="77777777" w:rsidR="00D30822" w:rsidRPr="00763271" w:rsidRDefault="00D30822" w:rsidP="00D30822">
      <w:pPr>
        <w:pStyle w:val="A0"/>
      </w:pPr>
      <w:r w:rsidRPr="00763271">
        <w:t>Infested parishes:</w:t>
      </w:r>
      <w:r>
        <w:t xml:space="preserve"> </w:t>
      </w:r>
      <w:r w:rsidRPr="00763271">
        <w:t>Jefferson, Orleans, Plaquemines, St. Bernard, St. Charles and Washington.</w:t>
      </w:r>
    </w:p>
    <w:p w14:paraId="6697E261" w14:textId="77777777" w:rsidR="00D30822" w:rsidRDefault="00D30822" w:rsidP="00D30822">
      <w:pPr>
        <w:pStyle w:val="A0"/>
      </w:pPr>
      <w:r w:rsidRPr="00763271">
        <w:t>Any other areas or states designated as infested under the Federal Citrus Greening and Asian Citrus Psyllid quarantine 7 CFR 301.76 et seq.</w:t>
      </w:r>
    </w:p>
    <w:p w14:paraId="6BD48D42" w14:textId="77777777" w:rsidR="00D30822" w:rsidRPr="00763271" w:rsidRDefault="00D30822" w:rsidP="00D30822">
      <w:pPr>
        <w:pStyle w:val="Section"/>
      </w:pPr>
      <w:r>
        <w:t>§</w:t>
      </w:r>
      <w:r w:rsidRPr="00763271">
        <w:t>13.0</w:t>
      </w:r>
      <w:r>
        <w:t xml:space="preserve"> </w:t>
      </w:r>
      <w:r w:rsidRPr="00763271">
        <w:t>Asian Citrus Psyllid [Diaphorina citri Kuwayama]</w:t>
      </w:r>
    </w:p>
    <w:p w14:paraId="543C1E01" w14:textId="77777777" w:rsidR="00D30822" w:rsidRPr="00763271" w:rsidRDefault="00D30822" w:rsidP="00D30822">
      <w:pPr>
        <w:pStyle w:val="RegCodeTitle"/>
      </w:pPr>
      <w:r w:rsidRPr="00763271">
        <w:t>Louisiana</w:t>
      </w:r>
    </w:p>
    <w:p w14:paraId="2157DE1D" w14:textId="77777777" w:rsidR="00D30822" w:rsidRPr="00763271" w:rsidRDefault="00D30822" w:rsidP="00D30822">
      <w:pPr>
        <w:pStyle w:val="A0"/>
      </w:pPr>
      <w:r w:rsidRPr="00763271">
        <w:t>Infested parishes:</w:t>
      </w:r>
      <w:r>
        <w:t xml:space="preserve"> </w:t>
      </w:r>
      <w:r w:rsidRPr="00763271">
        <w:t xml:space="preserve">Jefferson, Orleans, Lafourche, Plaquemines, St. Bernard, St. Charles, St. James, St. Tammany, Tangipahoa and Terrebonne. </w:t>
      </w:r>
    </w:p>
    <w:p w14:paraId="42F0B888" w14:textId="77777777" w:rsidR="00D30822" w:rsidRDefault="00D30822" w:rsidP="00D30822">
      <w:pPr>
        <w:pStyle w:val="A0"/>
      </w:pPr>
      <w:r w:rsidRPr="00763271">
        <w:t>Any other areas or states designated as infested under the Federal Citrus Greening and Asian Citrus Psyllid quarantine 7 CFR 301.76 et seq.</w:t>
      </w:r>
    </w:p>
    <w:p w14:paraId="27E40383" w14:textId="77777777" w:rsidR="00D30822" w:rsidRPr="00763271" w:rsidRDefault="00D30822" w:rsidP="00D30822">
      <w:pPr>
        <w:pStyle w:val="Section"/>
      </w:pPr>
      <w:r>
        <w:t>§</w:t>
      </w:r>
      <w:r w:rsidRPr="00763271">
        <w:t>14.0</w:t>
      </w:r>
      <w:r>
        <w:t xml:space="preserve"> </w:t>
      </w:r>
      <w:r w:rsidRPr="00763271">
        <w:t>Emerald Ash Borer [Agrilus planipennis]</w:t>
      </w:r>
    </w:p>
    <w:p w14:paraId="716784B7" w14:textId="77777777" w:rsidR="00D30822" w:rsidRPr="00763271" w:rsidRDefault="00D30822" w:rsidP="00D30822">
      <w:pPr>
        <w:pStyle w:val="RegCodeTitle"/>
      </w:pPr>
      <w:r w:rsidRPr="00763271">
        <w:t>Louisiana</w:t>
      </w:r>
    </w:p>
    <w:p w14:paraId="2B5B4F4D" w14:textId="77777777" w:rsidR="00D30822" w:rsidRDefault="00D30822" w:rsidP="00D30822">
      <w:pPr>
        <w:pStyle w:val="A0"/>
      </w:pPr>
      <w:r w:rsidRPr="00763271">
        <w:t>Infested parishes:</w:t>
      </w:r>
      <w:r>
        <w:t xml:space="preserve"> </w:t>
      </w:r>
      <w:r w:rsidRPr="00763271">
        <w:t>Bienville, Bossier, Caddo, Claiborne, Jackson, Lincoln, Morehouse, Ouachita, Union and Webster.</w:t>
      </w:r>
    </w:p>
    <w:p w14:paraId="68FE0953" w14:textId="77777777" w:rsidR="00D30822" w:rsidRPr="00763271" w:rsidRDefault="00D30822" w:rsidP="00D30822">
      <w:pPr>
        <w:pStyle w:val="Section"/>
      </w:pPr>
      <w:r>
        <w:t>§</w:t>
      </w:r>
      <w:r w:rsidRPr="00763271">
        <w:t>15.0 Roseau Cane Scale (Nipponaclerda biwakoensis)</w:t>
      </w:r>
    </w:p>
    <w:p w14:paraId="74B89283" w14:textId="77777777" w:rsidR="00D30822" w:rsidRPr="00763271" w:rsidRDefault="00D30822" w:rsidP="00D30822">
      <w:pPr>
        <w:pStyle w:val="RegCodeTitle"/>
      </w:pPr>
      <w:r w:rsidRPr="00763271">
        <w:t>Louisiana</w:t>
      </w:r>
    </w:p>
    <w:p w14:paraId="67D991DD" w14:textId="77777777" w:rsidR="00D30822" w:rsidRDefault="00D30822" w:rsidP="00D30822">
      <w:pPr>
        <w:pStyle w:val="A0"/>
      </w:pPr>
      <w:r w:rsidRPr="00763271">
        <w:t>Infested parishes:</w:t>
      </w:r>
      <w:r>
        <w:t xml:space="preserve"> </w:t>
      </w:r>
      <w:r w:rsidRPr="00763271">
        <w:t>Acadia, Allen, Ascension, Assumption, Beauregard, Calcasieu, Cameron, East Baton Rouge, East Feliciana, Evangeline, Iberia, Iberville, Jefferson, Jefferson Davis, Lafayette, Lafourche, Livingston, Orleans, Plaquemines, Pointe Coupee, St. Bernard, St. Charles, St. Helena, St. James, St. John, St. Landry, St. Martin, St. Mary, St. Tammany, Tangipahoa, Vernon, Washington, and West Feliciana.</w:t>
      </w:r>
    </w:p>
    <w:p w14:paraId="20BDC93E" w14:textId="77777777" w:rsidR="00D30822" w:rsidRPr="00763271" w:rsidRDefault="00D30822" w:rsidP="00D30822">
      <w:pPr>
        <w:pStyle w:val="RegCodeTitle"/>
      </w:pPr>
      <w:r w:rsidRPr="00763271">
        <w:lastRenderedPageBreak/>
        <w:t>16.0 Guava root knot nematode (Meloidogyne enterolobii)</w:t>
      </w:r>
    </w:p>
    <w:p w14:paraId="2BDE0FF7" w14:textId="77777777" w:rsidR="00D30822" w:rsidRDefault="00D30822" w:rsidP="00D30822">
      <w:pPr>
        <w:pStyle w:val="A0"/>
      </w:pPr>
      <w:r w:rsidRPr="00763271">
        <w:t>The entire states of Florida, North Carolina, and South Carolina.</w:t>
      </w:r>
    </w:p>
    <w:p w14:paraId="0117324D" w14:textId="77777777" w:rsidR="00D30822" w:rsidRDefault="00D30822" w:rsidP="00D30822">
      <w:pPr>
        <w:pStyle w:val="A0"/>
      </w:pPr>
    </w:p>
    <w:p w14:paraId="71F176F5" w14:textId="77777777" w:rsidR="00D30822" w:rsidRPr="00763271" w:rsidRDefault="00D30822" w:rsidP="00D30822">
      <w:pPr>
        <w:pStyle w:val="RegSignature"/>
      </w:pPr>
      <w:r w:rsidRPr="00763271">
        <w:t>Mike Strain DVM</w:t>
      </w:r>
    </w:p>
    <w:p w14:paraId="576D7DAE" w14:textId="77777777" w:rsidR="00D30822" w:rsidRDefault="00D30822" w:rsidP="00D30822">
      <w:pPr>
        <w:pStyle w:val="RegSignature"/>
      </w:pPr>
      <w:r w:rsidRPr="00763271">
        <w:t>Commissioner</w:t>
      </w:r>
    </w:p>
    <w:p w14:paraId="1E7B5826" w14:textId="77777777" w:rsidR="00D30822" w:rsidRPr="00763271" w:rsidRDefault="00D30822" w:rsidP="00D30822">
      <w:pPr>
        <w:pStyle w:val="RegLogNumber"/>
      </w:pPr>
      <w:r>
        <w:t>2606#048</w:t>
      </w:r>
    </w:p>
    <w:p w14:paraId="7CF17EC5" w14:textId="77777777" w:rsidR="00D30822" w:rsidRPr="0039167B" w:rsidRDefault="00D30822" w:rsidP="00D30822"/>
    <w:p w14:paraId="57994B05" w14:textId="77777777" w:rsidR="00D30822" w:rsidRDefault="00D30822" w:rsidP="00D30822">
      <w:pPr>
        <w:pStyle w:val="RegItemFirstLine"/>
      </w:pPr>
      <w:r>
        <w:t>POTPOURRI</w:t>
      </w:r>
    </w:p>
    <w:p w14:paraId="2EDFD79C" w14:textId="77777777" w:rsidR="00D30822" w:rsidRDefault="00D30822" w:rsidP="00D30822">
      <w:pPr>
        <w:pStyle w:val="RegDepartment"/>
      </w:pPr>
      <w:r>
        <w:t>Department of Conservation and Energy</w:t>
      </w:r>
    </w:p>
    <w:p w14:paraId="5C5F3883" w14:textId="77777777" w:rsidR="00D30822" w:rsidRPr="001C6F0D" w:rsidRDefault="00D30822" w:rsidP="00D30822">
      <w:pPr>
        <w:pStyle w:val="RegDepartment"/>
      </w:pPr>
      <w:r>
        <w:t>Office of Enforcement</w:t>
      </w:r>
    </w:p>
    <w:p w14:paraId="4C07E64F" w14:textId="77777777" w:rsidR="00D30822" w:rsidRPr="007E317E" w:rsidRDefault="00D30822" w:rsidP="00D30822">
      <w:pPr>
        <w:pStyle w:val="RegItemTitle"/>
        <w:spacing w:before="240"/>
      </w:pPr>
      <w:r w:rsidRPr="007E317E">
        <w:t>Orphaned Oilfield Sites</w:t>
      </w:r>
    </w:p>
    <w:p w14:paraId="661B540A" w14:textId="77777777" w:rsidR="00D30822" w:rsidRDefault="00D30822" w:rsidP="00D30822">
      <w:pPr>
        <w:pStyle w:val="A0"/>
      </w:pPr>
      <w:r w:rsidRPr="007E317E">
        <w:t>Office of Enforcement records indicate that the Oilfield Sites listed in the table below have met the requirements as set forth by Section 91 of Act 404, R.S. 30:80 et seq., and as such are being declared Orphaned Oilfield Sites.</w:t>
      </w:r>
    </w:p>
    <w:p w14:paraId="417400B0" w14:textId="77777777" w:rsidR="00D30822" w:rsidRDefault="00D30822" w:rsidP="00D30822">
      <w:pPr>
        <w:pStyle w:val="A0"/>
      </w:pPr>
    </w:p>
    <w:tbl>
      <w:tblPr>
        <w:tblW w:w="5400" w:type="dxa"/>
        <w:tblInd w:w="-16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919"/>
        <w:gridCol w:w="847"/>
        <w:gridCol w:w="754"/>
        <w:gridCol w:w="1080"/>
        <w:gridCol w:w="900"/>
        <w:gridCol w:w="900"/>
      </w:tblGrid>
      <w:tr w:rsidR="00D30822" w:rsidRPr="001C6F0D" w14:paraId="66112930" w14:textId="77777777" w:rsidTr="002E5E82">
        <w:trPr>
          <w:trHeight w:val="522"/>
          <w:tblHeader/>
        </w:trPr>
        <w:tc>
          <w:tcPr>
            <w:tcW w:w="919" w:type="dxa"/>
            <w:shd w:val="clear" w:color="auto" w:fill="BFBFBF" w:themeFill="background1" w:themeFillShade="BF"/>
            <w:noWrap/>
            <w:vAlign w:val="center"/>
            <w:hideMark/>
          </w:tcPr>
          <w:p w14:paraId="1A4B3FD9" w14:textId="77777777" w:rsidR="00D30822" w:rsidRPr="001C6F0D" w:rsidRDefault="00D30822" w:rsidP="002E5E82">
            <w:pPr>
              <w:jc w:val="center"/>
              <w:rPr>
                <w:b/>
                <w:bCs/>
                <w:sz w:val="16"/>
                <w:szCs w:val="16"/>
              </w:rPr>
            </w:pPr>
            <w:r w:rsidRPr="001C6F0D">
              <w:rPr>
                <w:b/>
                <w:bCs/>
                <w:sz w:val="16"/>
                <w:szCs w:val="16"/>
              </w:rPr>
              <w:t>Operator</w:t>
            </w:r>
          </w:p>
        </w:tc>
        <w:tc>
          <w:tcPr>
            <w:tcW w:w="847" w:type="dxa"/>
            <w:shd w:val="clear" w:color="auto" w:fill="BFBFBF" w:themeFill="background1" w:themeFillShade="BF"/>
            <w:noWrap/>
            <w:vAlign w:val="center"/>
            <w:hideMark/>
          </w:tcPr>
          <w:p w14:paraId="53DD2E7D" w14:textId="77777777" w:rsidR="00D30822" w:rsidRPr="001C6F0D" w:rsidRDefault="00D30822" w:rsidP="002E5E82">
            <w:pPr>
              <w:jc w:val="center"/>
              <w:rPr>
                <w:b/>
                <w:bCs/>
                <w:sz w:val="16"/>
                <w:szCs w:val="16"/>
              </w:rPr>
            </w:pPr>
            <w:r w:rsidRPr="001C6F0D">
              <w:rPr>
                <w:b/>
                <w:bCs/>
                <w:sz w:val="16"/>
                <w:szCs w:val="16"/>
              </w:rPr>
              <w:t>Field</w:t>
            </w:r>
          </w:p>
        </w:tc>
        <w:tc>
          <w:tcPr>
            <w:tcW w:w="754" w:type="dxa"/>
            <w:shd w:val="clear" w:color="auto" w:fill="BFBFBF" w:themeFill="background1" w:themeFillShade="BF"/>
            <w:noWrap/>
            <w:vAlign w:val="center"/>
            <w:hideMark/>
          </w:tcPr>
          <w:p w14:paraId="674D5643" w14:textId="77777777" w:rsidR="00D30822" w:rsidRPr="001C6F0D" w:rsidRDefault="00D30822" w:rsidP="002E5E82">
            <w:pPr>
              <w:jc w:val="center"/>
              <w:rPr>
                <w:b/>
                <w:bCs/>
                <w:sz w:val="16"/>
                <w:szCs w:val="16"/>
              </w:rPr>
            </w:pPr>
            <w:r w:rsidRPr="001C6F0D">
              <w:rPr>
                <w:b/>
                <w:bCs/>
                <w:sz w:val="16"/>
                <w:szCs w:val="16"/>
              </w:rPr>
              <w:t>District</w:t>
            </w:r>
          </w:p>
        </w:tc>
        <w:tc>
          <w:tcPr>
            <w:tcW w:w="1080" w:type="dxa"/>
            <w:shd w:val="clear" w:color="auto" w:fill="BFBFBF" w:themeFill="background1" w:themeFillShade="BF"/>
            <w:vAlign w:val="center"/>
            <w:hideMark/>
          </w:tcPr>
          <w:p w14:paraId="1CF334EA" w14:textId="77777777" w:rsidR="00D30822" w:rsidRPr="001C6F0D" w:rsidRDefault="00D30822" w:rsidP="002E5E82">
            <w:pPr>
              <w:jc w:val="center"/>
              <w:rPr>
                <w:b/>
                <w:bCs/>
                <w:sz w:val="16"/>
                <w:szCs w:val="16"/>
              </w:rPr>
            </w:pPr>
            <w:r w:rsidRPr="001C6F0D">
              <w:rPr>
                <w:b/>
                <w:bCs/>
                <w:sz w:val="16"/>
                <w:szCs w:val="16"/>
              </w:rPr>
              <w:t>Well Name</w:t>
            </w:r>
          </w:p>
        </w:tc>
        <w:tc>
          <w:tcPr>
            <w:tcW w:w="900" w:type="dxa"/>
            <w:shd w:val="clear" w:color="auto" w:fill="BFBFBF" w:themeFill="background1" w:themeFillShade="BF"/>
            <w:vAlign w:val="center"/>
            <w:hideMark/>
          </w:tcPr>
          <w:p w14:paraId="3941B00D" w14:textId="77777777" w:rsidR="00D30822" w:rsidRPr="001C6F0D" w:rsidRDefault="00D30822" w:rsidP="002E5E82">
            <w:pPr>
              <w:jc w:val="center"/>
              <w:rPr>
                <w:b/>
                <w:bCs/>
                <w:sz w:val="16"/>
                <w:szCs w:val="16"/>
              </w:rPr>
            </w:pPr>
            <w:r w:rsidRPr="001C6F0D">
              <w:rPr>
                <w:b/>
                <w:bCs/>
                <w:sz w:val="16"/>
                <w:szCs w:val="16"/>
              </w:rPr>
              <w:t>Well Number</w:t>
            </w:r>
          </w:p>
        </w:tc>
        <w:tc>
          <w:tcPr>
            <w:tcW w:w="900" w:type="dxa"/>
            <w:shd w:val="clear" w:color="auto" w:fill="BFBFBF" w:themeFill="background1" w:themeFillShade="BF"/>
            <w:vAlign w:val="center"/>
            <w:hideMark/>
          </w:tcPr>
          <w:p w14:paraId="280BC1A9" w14:textId="77777777" w:rsidR="00D30822" w:rsidRPr="001C6F0D" w:rsidRDefault="00D30822" w:rsidP="002E5E82">
            <w:pPr>
              <w:jc w:val="center"/>
              <w:rPr>
                <w:b/>
                <w:bCs/>
                <w:sz w:val="16"/>
                <w:szCs w:val="16"/>
              </w:rPr>
            </w:pPr>
            <w:r w:rsidRPr="001C6F0D">
              <w:rPr>
                <w:b/>
                <w:bCs/>
                <w:sz w:val="16"/>
                <w:szCs w:val="16"/>
              </w:rPr>
              <w:t>Serial Num</w:t>
            </w:r>
            <w:r>
              <w:rPr>
                <w:b/>
                <w:bCs/>
                <w:sz w:val="16"/>
                <w:szCs w:val="16"/>
              </w:rPr>
              <w:t>ber</w:t>
            </w:r>
          </w:p>
        </w:tc>
      </w:tr>
      <w:tr w:rsidR="00D30822" w:rsidRPr="001C6F0D" w14:paraId="7B42E53C" w14:textId="77777777" w:rsidTr="002E5E82">
        <w:trPr>
          <w:trHeight w:val="786"/>
        </w:trPr>
        <w:tc>
          <w:tcPr>
            <w:tcW w:w="919" w:type="dxa"/>
            <w:vAlign w:val="center"/>
            <w:hideMark/>
          </w:tcPr>
          <w:p w14:paraId="3B660A81" w14:textId="77777777" w:rsidR="00D30822" w:rsidRPr="001C6F0D" w:rsidRDefault="00D30822" w:rsidP="002E5E82">
            <w:pPr>
              <w:jc w:val="center"/>
              <w:rPr>
                <w:color w:val="000000"/>
                <w:sz w:val="16"/>
                <w:szCs w:val="16"/>
              </w:rPr>
            </w:pPr>
            <w:r w:rsidRPr="001C6F0D">
              <w:rPr>
                <w:color w:val="000000"/>
                <w:sz w:val="16"/>
                <w:szCs w:val="16"/>
              </w:rPr>
              <w:t xml:space="preserve">Gulf Production Company, Inc. </w:t>
            </w:r>
          </w:p>
        </w:tc>
        <w:tc>
          <w:tcPr>
            <w:tcW w:w="847" w:type="dxa"/>
            <w:vAlign w:val="center"/>
            <w:hideMark/>
          </w:tcPr>
          <w:p w14:paraId="54ADB833" w14:textId="77777777" w:rsidR="00D30822" w:rsidRPr="001C6F0D" w:rsidRDefault="00D30822" w:rsidP="002E5E82">
            <w:pPr>
              <w:jc w:val="center"/>
              <w:rPr>
                <w:color w:val="000000"/>
                <w:sz w:val="16"/>
                <w:szCs w:val="16"/>
              </w:rPr>
            </w:pPr>
            <w:r w:rsidRPr="001C6F0D">
              <w:rPr>
                <w:color w:val="000000"/>
                <w:sz w:val="16"/>
                <w:szCs w:val="16"/>
              </w:rPr>
              <w:t>Delta Duck Club</w:t>
            </w:r>
          </w:p>
        </w:tc>
        <w:tc>
          <w:tcPr>
            <w:tcW w:w="754" w:type="dxa"/>
            <w:vAlign w:val="center"/>
            <w:hideMark/>
          </w:tcPr>
          <w:p w14:paraId="2780655B"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03BD0BF6" w14:textId="77777777" w:rsidR="00D30822" w:rsidRPr="001C6F0D" w:rsidRDefault="00D30822" w:rsidP="002E5E82">
            <w:pPr>
              <w:jc w:val="center"/>
              <w:rPr>
                <w:color w:val="000000"/>
                <w:sz w:val="16"/>
                <w:szCs w:val="16"/>
              </w:rPr>
            </w:pPr>
            <w:r w:rsidRPr="001C6F0D">
              <w:rPr>
                <w:color w:val="000000"/>
                <w:sz w:val="16"/>
                <w:szCs w:val="16"/>
              </w:rPr>
              <w:t>Exxon Mobil FEE</w:t>
            </w:r>
          </w:p>
        </w:tc>
        <w:tc>
          <w:tcPr>
            <w:tcW w:w="900" w:type="dxa"/>
            <w:vAlign w:val="center"/>
            <w:hideMark/>
          </w:tcPr>
          <w:p w14:paraId="06807CD1" w14:textId="77777777" w:rsidR="00D30822" w:rsidRPr="001C6F0D" w:rsidRDefault="00D30822" w:rsidP="002E5E82">
            <w:pPr>
              <w:jc w:val="center"/>
              <w:rPr>
                <w:color w:val="000000"/>
                <w:sz w:val="16"/>
                <w:szCs w:val="16"/>
              </w:rPr>
            </w:pPr>
            <w:r w:rsidRPr="001C6F0D">
              <w:rPr>
                <w:color w:val="000000"/>
                <w:sz w:val="16"/>
                <w:szCs w:val="16"/>
              </w:rPr>
              <w:t>003</w:t>
            </w:r>
          </w:p>
        </w:tc>
        <w:tc>
          <w:tcPr>
            <w:tcW w:w="900" w:type="dxa"/>
            <w:vAlign w:val="center"/>
            <w:hideMark/>
          </w:tcPr>
          <w:p w14:paraId="0A4103FE" w14:textId="77777777" w:rsidR="00D30822" w:rsidRPr="001C6F0D" w:rsidRDefault="00D30822" w:rsidP="002E5E82">
            <w:pPr>
              <w:jc w:val="center"/>
              <w:rPr>
                <w:color w:val="000000"/>
                <w:sz w:val="16"/>
                <w:szCs w:val="16"/>
              </w:rPr>
            </w:pPr>
            <w:r w:rsidRPr="001C6F0D">
              <w:rPr>
                <w:color w:val="000000"/>
                <w:sz w:val="16"/>
                <w:szCs w:val="16"/>
              </w:rPr>
              <w:t>244601</w:t>
            </w:r>
          </w:p>
        </w:tc>
      </w:tr>
      <w:tr w:rsidR="00D30822" w:rsidRPr="001C6F0D" w14:paraId="554C7634" w14:textId="77777777" w:rsidTr="002E5E82">
        <w:trPr>
          <w:trHeight w:val="696"/>
        </w:trPr>
        <w:tc>
          <w:tcPr>
            <w:tcW w:w="919" w:type="dxa"/>
            <w:hideMark/>
          </w:tcPr>
          <w:p w14:paraId="50613751" w14:textId="77777777" w:rsidR="00D30822" w:rsidRPr="001C6F0D" w:rsidRDefault="00D30822" w:rsidP="002E5E82">
            <w:pPr>
              <w:jc w:val="center"/>
              <w:rPr>
                <w:color w:val="000000"/>
                <w:sz w:val="16"/>
                <w:szCs w:val="16"/>
              </w:rPr>
            </w:pPr>
            <w:r w:rsidRPr="001C6F0D">
              <w:rPr>
                <w:color w:val="000000"/>
                <w:sz w:val="16"/>
                <w:szCs w:val="16"/>
              </w:rPr>
              <w:t xml:space="preserve">Gulf Production Company, Inc. </w:t>
            </w:r>
          </w:p>
        </w:tc>
        <w:tc>
          <w:tcPr>
            <w:tcW w:w="847" w:type="dxa"/>
            <w:vAlign w:val="center"/>
            <w:hideMark/>
          </w:tcPr>
          <w:p w14:paraId="3C93F678" w14:textId="77777777" w:rsidR="00D30822" w:rsidRPr="001C6F0D" w:rsidRDefault="00D30822" w:rsidP="002E5E82">
            <w:pPr>
              <w:jc w:val="center"/>
              <w:rPr>
                <w:color w:val="000000"/>
                <w:sz w:val="16"/>
                <w:szCs w:val="16"/>
              </w:rPr>
            </w:pPr>
            <w:r w:rsidRPr="001C6F0D">
              <w:rPr>
                <w:color w:val="000000"/>
                <w:sz w:val="16"/>
                <w:szCs w:val="16"/>
              </w:rPr>
              <w:t>Delta Duck Club</w:t>
            </w:r>
          </w:p>
        </w:tc>
        <w:tc>
          <w:tcPr>
            <w:tcW w:w="754" w:type="dxa"/>
            <w:vAlign w:val="center"/>
            <w:hideMark/>
          </w:tcPr>
          <w:p w14:paraId="13631D7B"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5C6EC0E3" w14:textId="77777777" w:rsidR="00D30822" w:rsidRPr="001C6F0D" w:rsidRDefault="00D30822" w:rsidP="002E5E82">
            <w:pPr>
              <w:jc w:val="center"/>
              <w:rPr>
                <w:color w:val="000000"/>
                <w:sz w:val="16"/>
                <w:szCs w:val="16"/>
              </w:rPr>
            </w:pPr>
            <w:r w:rsidRPr="001C6F0D">
              <w:rPr>
                <w:color w:val="000000"/>
                <w:sz w:val="16"/>
                <w:szCs w:val="16"/>
              </w:rPr>
              <w:t>Exxon Mobil FEE</w:t>
            </w:r>
          </w:p>
        </w:tc>
        <w:tc>
          <w:tcPr>
            <w:tcW w:w="900" w:type="dxa"/>
            <w:vAlign w:val="center"/>
            <w:hideMark/>
          </w:tcPr>
          <w:p w14:paraId="1FEAB010" w14:textId="77777777" w:rsidR="00D30822" w:rsidRPr="001C6F0D" w:rsidRDefault="00D30822" w:rsidP="002E5E82">
            <w:pPr>
              <w:jc w:val="center"/>
              <w:rPr>
                <w:color w:val="000000"/>
                <w:sz w:val="16"/>
                <w:szCs w:val="16"/>
              </w:rPr>
            </w:pPr>
            <w:r w:rsidRPr="001C6F0D">
              <w:rPr>
                <w:color w:val="000000"/>
                <w:sz w:val="16"/>
                <w:szCs w:val="16"/>
              </w:rPr>
              <w:t>002</w:t>
            </w:r>
          </w:p>
        </w:tc>
        <w:tc>
          <w:tcPr>
            <w:tcW w:w="900" w:type="dxa"/>
            <w:vAlign w:val="center"/>
            <w:hideMark/>
          </w:tcPr>
          <w:p w14:paraId="0971295C" w14:textId="77777777" w:rsidR="00D30822" w:rsidRPr="001C6F0D" w:rsidRDefault="00D30822" w:rsidP="002E5E82">
            <w:pPr>
              <w:jc w:val="center"/>
              <w:rPr>
                <w:color w:val="000000"/>
                <w:sz w:val="16"/>
                <w:szCs w:val="16"/>
              </w:rPr>
            </w:pPr>
            <w:r w:rsidRPr="001C6F0D">
              <w:rPr>
                <w:color w:val="000000"/>
                <w:sz w:val="16"/>
                <w:szCs w:val="16"/>
              </w:rPr>
              <w:t>243239</w:t>
            </w:r>
          </w:p>
        </w:tc>
      </w:tr>
      <w:tr w:rsidR="00D30822" w:rsidRPr="001C6F0D" w14:paraId="2D4E8DA4" w14:textId="77777777" w:rsidTr="002E5E82">
        <w:trPr>
          <w:trHeight w:val="750"/>
        </w:trPr>
        <w:tc>
          <w:tcPr>
            <w:tcW w:w="919" w:type="dxa"/>
            <w:hideMark/>
          </w:tcPr>
          <w:p w14:paraId="715F832D" w14:textId="77777777" w:rsidR="00D30822" w:rsidRPr="001C6F0D" w:rsidRDefault="00D30822" w:rsidP="002E5E82">
            <w:pPr>
              <w:jc w:val="center"/>
              <w:rPr>
                <w:color w:val="000000"/>
                <w:sz w:val="16"/>
                <w:szCs w:val="16"/>
              </w:rPr>
            </w:pPr>
            <w:r w:rsidRPr="001C6F0D">
              <w:rPr>
                <w:color w:val="000000"/>
                <w:sz w:val="16"/>
                <w:szCs w:val="16"/>
              </w:rPr>
              <w:t xml:space="preserve">Gulf Production Company, Inc. </w:t>
            </w:r>
          </w:p>
        </w:tc>
        <w:tc>
          <w:tcPr>
            <w:tcW w:w="847" w:type="dxa"/>
            <w:vAlign w:val="center"/>
            <w:hideMark/>
          </w:tcPr>
          <w:p w14:paraId="783850D4" w14:textId="77777777" w:rsidR="00D30822" w:rsidRPr="001C6F0D" w:rsidRDefault="00D30822" w:rsidP="002E5E82">
            <w:pPr>
              <w:jc w:val="center"/>
              <w:rPr>
                <w:color w:val="000000"/>
                <w:sz w:val="16"/>
                <w:szCs w:val="16"/>
              </w:rPr>
            </w:pPr>
            <w:r w:rsidRPr="001C6F0D">
              <w:rPr>
                <w:color w:val="000000"/>
                <w:sz w:val="16"/>
                <w:szCs w:val="16"/>
              </w:rPr>
              <w:t>Delta Duck Club</w:t>
            </w:r>
          </w:p>
        </w:tc>
        <w:tc>
          <w:tcPr>
            <w:tcW w:w="754" w:type="dxa"/>
            <w:vAlign w:val="center"/>
            <w:hideMark/>
          </w:tcPr>
          <w:p w14:paraId="2381BC0B"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4317C28B" w14:textId="77777777" w:rsidR="00D30822" w:rsidRPr="001C6F0D" w:rsidRDefault="00D30822" w:rsidP="002E5E82">
            <w:pPr>
              <w:jc w:val="center"/>
              <w:rPr>
                <w:color w:val="000000"/>
                <w:sz w:val="16"/>
                <w:szCs w:val="16"/>
              </w:rPr>
            </w:pPr>
            <w:r w:rsidRPr="001C6F0D">
              <w:rPr>
                <w:color w:val="000000"/>
                <w:sz w:val="16"/>
                <w:szCs w:val="16"/>
              </w:rPr>
              <w:t>SL 16867</w:t>
            </w:r>
          </w:p>
        </w:tc>
        <w:tc>
          <w:tcPr>
            <w:tcW w:w="900" w:type="dxa"/>
            <w:vAlign w:val="center"/>
            <w:hideMark/>
          </w:tcPr>
          <w:p w14:paraId="018F3274" w14:textId="77777777" w:rsidR="00D30822" w:rsidRPr="001C6F0D" w:rsidRDefault="00D30822" w:rsidP="002E5E82">
            <w:pPr>
              <w:jc w:val="center"/>
              <w:rPr>
                <w:color w:val="000000"/>
                <w:sz w:val="16"/>
                <w:szCs w:val="16"/>
              </w:rPr>
            </w:pPr>
            <w:r w:rsidRPr="001C6F0D">
              <w:rPr>
                <w:color w:val="000000"/>
                <w:sz w:val="16"/>
                <w:szCs w:val="16"/>
              </w:rPr>
              <w:t>002</w:t>
            </w:r>
          </w:p>
        </w:tc>
        <w:tc>
          <w:tcPr>
            <w:tcW w:w="900" w:type="dxa"/>
            <w:vAlign w:val="center"/>
            <w:hideMark/>
          </w:tcPr>
          <w:p w14:paraId="6D8F4B74" w14:textId="77777777" w:rsidR="00D30822" w:rsidRPr="001C6F0D" w:rsidRDefault="00D30822" w:rsidP="002E5E82">
            <w:pPr>
              <w:jc w:val="center"/>
              <w:rPr>
                <w:color w:val="000000"/>
                <w:sz w:val="16"/>
                <w:szCs w:val="16"/>
              </w:rPr>
            </w:pPr>
            <w:r w:rsidRPr="001C6F0D">
              <w:rPr>
                <w:color w:val="000000"/>
                <w:sz w:val="16"/>
                <w:szCs w:val="16"/>
              </w:rPr>
              <w:t>225939</w:t>
            </w:r>
          </w:p>
        </w:tc>
      </w:tr>
      <w:tr w:rsidR="00D30822" w:rsidRPr="001C6F0D" w14:paraId="068E82A3" w14:textId="77777777" w:rsidTr="002E5E82">
        <w:trPr>
          <w:trHeight w:val="732"/>
        </w:trPr>
        <w:tc>
          <w:tcPr>
            <w:tcW w:w="919" w:type="dxa"/>
            <w:hideMark/>
          </w:tcPr>
          <w:p w14:paraId="399C8C31" w14:textId="77777777" w:rsidR="00D30822" w:rsidRPr="001C6F0D" w:rsidRDefault="00D30822" w:rsidP="002E5E82">
            <w:pPr>
              <w:jc w:val="center"/>
              <w:rPr>
                <w:color w:val="000000"/>
                <w:sz w:val="16"/>
                <w:szCs w:val="16"/>
              </w:rPr>
            </w:pPr>
            <w:r w:rsidRPr="001C6F0D">
              <w:rPr>
                <w:color w:val="000000"/>
                <w:sz w:val="16"/>
                <w:szCs w:val="16"/>
              </w:rPr>
              <w:t xml:space="preserve">Gulf Production Company, Inc. </w:t>
            </w:r>
          </w:p>
        </w:tc>
        <w:tc>
          <w:tcPr>
            <w:tcW w:w="847" w:type="dxa"/>
            <w:vAlign w:val="center"/>
            <w:hideMark/>
          </w:tcPr>
          <w:p w14:paraId="45BB15CF" w14:textId="77777777" w:rsidR="00D30822" w:rsidRPr="001C6F0D" w:rsidRDefault="00D30822" w:rsidP="002E5E82">
            <w:pPr>
              <w:jc w:val="center"/>
              <w:rPr>
                <w:color w:val="000000"/>
                <w:sz w:val="16"/>
                <w:szCs w:val="16"/>
              </w:rPr>
            </w:pPr>
            <w:r w:rsidRPr="001C6F0D">
              <w:rPr>
                <w:color w:val="000000"/>
                <w:sz w:val="16"/>
                <w:szCs w:val="16"/>
              </w:rPr>
              <w:t>Delta Duck Club</w:t>
            </w:r>
          </w:p>
        </w:tc>
        <w:tc>
          <w:tcPr>
            <w:tcW w:w="754" w:type="dxa"/>
            <w:vAlign w:val="center"/>
            <w:hideMark/>
          </w:tcPr>
          <w:p w14:paraId="35407028"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041B6CBA" w14:textId="77777777" w:rsidR="00D30822" w:rsidRPr="001C6F0D" w:rsidRDefault="00D30822" w:rsidP="002E5E82">
            <w:pPr>
              <w:jc w:val="center"/>
              <w:rPr>
                <w:color w:val="000000"/>
                <w:sz w:val="16"/>
                <w:szCs w:val="16"/>
              </w:rPr>
            </w:pPr>
            <w:r w:rsidRPr="001C6F0D">
              <w:rPr>
                <w:color w:val="000000"/>
                <w:sz w:val="16"/>
                <w:szCs w:val="16"/>
              </w:rPr>
              <w:t>SL 19001 SWD</w:t>
            </w:r>
          </w:p>
        </w:tc>
        <w:tc>
          <w:tcPr>
            <w:tcW w:w="900" w:type="dxa"/>
            <w:vAlign w:val="center"/>
            <w:hideMark/>
          </w:tcPr>
          <w:p w14:paraId="2B26C5E8" w14:textId="77777777" w:rsidR="00D30822" w:rsidRPr="001C6F0D" w:rsidRDefault="00D30822" w:rsidP="002E5E82">
            <w:pPr>
              <w:jc w:val="center"/>
              <w:rPr>
                <w:color w:val="000000"/>
                <w:sz w:val="16"/>
                <w:szCs w:val="16"/>
              </w:rPr>
            </w:pPr>
            <w:r w:rsidRPr="001C6F0D">
              <w:rPr>
                <w:color w:val="000000"/>
                <w:sz w:val="16"/>
                <w:szCs w:val="16"/>
              </w:rPr>
              <w:t>001</w:t>
            </w:r>
          </w:p>
        </w:tc>
        <w:tc>
          <w:tcPr>
            <w:tcW w:w="900" w:type="dxa"/>
            <w:vAlign w:val="center"/>
            <w:hideMark/>
          </w:tcPr>
          <w:p w14:paraId="098320D0" w14:textId="77777777" w:rsidR="00D30822" w:rsidRPr="001C6F0D" w:rsidRDefault="00D30822" w:rsidP="002E5E82">
            <w:pPr>
              <w:jc w:val="center"/>
              <w:rPr>
                <w:color w:val="000000"/>
                <w:sz w:val="16"/>
                <w:szCs w:val="16"/>
              </w:rPr>
            </w:pPr>
            <w:r w:rsidRPr="001C6F0D">
              <w:rPr>
                <w:color w:val="000000"/>
                <w:sz w:val="16"/>
                <w:szCs w:val="16"/>
              </w:rPr>
              <w:t>234215</w:t>
            </w:r>
          </w:p>
        </w:tc>
      </w:tr>
      <w:tr w:rsidR="00D30822" w:rsidRPr="001C6F0D" w14:paraId="0EC51B8A" w14:textId="77777777" w:rsidTr="002E5E82">
        <w:trPr>
          <w:trHeight w:val="795"/>
        </w:trPr>
        <w:tc>
          <w:tcPr>
            <w:tcW w:w="919" w:type="dxa"/>
            <w:hideMark/>
          </w:tcPr>
          <w:p w14:paraId="24366E19" w14:textId="77777777" w:rsidR="00D30822" w:rsidRPr="001C6F0D" w:rsidRDefault="00D30822" w:rsidP="002E5E82">
            <w:pPr>
              <w:jc w:val="center"/>
              <w:rPr>
                <w:color w:val="000000"/>
                <w:sz w:val="16"/>
                <w:szCs w:val="16"/>
              </w:rPr>
            </w:pPr>
            <w:r w:rsidRPr="001C6F0D">
              <w:rPr>
                <w:color w:val="000000"/>
                <w:sz w:val="16"/>
                <w:szCs w:val="16"/>
              </w:rPr>
              <w:t xml:space="preserve">Gulf Production Company, Inc. </w:t>
            </w:r>
          </w:p>
        </w:tc>
        <w:tc>
          <w:tcPr>
            <w:tcW w:w="847" w:type="dxa"/>
            <w:vAlign w:val="center"/>
            <w:hideMark/>
          </w:tcPr>
          <w:p w14:paraId="572A887A" w14:textId="77777777" w:rsidR="00D30822" w:rsidRPr="001C6F0D" w:rsidRDefault="00D30822" w:rsidP="002E5E82">
            <w:pPr>
              <w:jc w:val="center"/>
              <w:rPr>
                <w:color w:val="000000"/>
                <w:sz w:val="16"/>
                <w:szCs w:val="16"/>
              </w:rPr>
            </w:pPr>
            <w:r w:rsidRPr="001C6F0D">
              <w:rPr>
                <w:color w:val="000000"/>
                <w:sz w:val="16"/>
                <w:szCs w:val="16"/>
              </w:rPr>
              <w:t>Delta Duck Club</w:t>
            </w:r>
          </w:p>
        </w:tc>
        <w:tc>
          <w:tcPr>
            <w:tcW w:w="754" w:type="dxa"/>
            <w:vAlign w:val="center"/>
            <w:hideMark/>
          </w:tcPr>
          <w:p w14:paraId="15C29088"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642F6D92" w14:textId="77777777" w:rsidR="00D30822" w:rsidRPr="001C6F0D" w:rsidRDefault="00D30822" w:rsidP="002E5E82">
            <w:pPr>
              <w:jc w:val="center"/>
              <w:rPr>
                <w:color w:val="000000"/>
                <w:sz w:val="16"/>
                <w:szCs w:val="16"/>
              </w:rPr>
            </w:pPr>
            <w:r w:rsidRPr="001C6F0D">
              <w:rPr>
                <w:color w:val="000000"/>
                <w:sz w:val="16"/>
                <w:szCs w:val="16"/>
              </w:rPr>
              <w:t>VUA;SL 19445</w:t>
            </w:r>
          </w:p>
        </w:tc>
        <w:tc>
          <w:tcPr>
            <w:tcW w:w="900" w:type="dxa"/>
            <w:vAlign w:val="center"/>
            <w:hideMark/>
          </w:tcPr>
          <w:p w14:paraId="0A8B74C6" w14:textId="77777777" w:rsidR="00D30822" w:rsidRPr="001C6F0D" w:rsidRDefault="00D30822" w:rsidP="002E5E82">
            <w:pPr>
              <w:jc w:val="center"/>
              <w:rPr>
                <w:color w:val="000000"/>
                <w:sz w:val="16"/>
                <w:szCs w:val="16"/>
              </w:rPr>
            </w:pPr>
            <w:r w:rsidRPr="001C6F0D">
              <w:rPr>
                <w:color w:val="000000"/>
                <w:sz w:val="16"/>
                <w:szCs w:val="16"/>
              </w:rPr>
              <w:t>001</w:t>
            </w:r>
          </w:p>
        </w:tc>
        <w:tc>
          <w:tcPr>
            <w:tcW w:w="900" w:type="dxa"/>
            <w:vAlign w:val="center"/>
            <w:hideMark/>
          </w:tcPr>
          <w:p w14:paraId="230B97A3" w14:textId="77777777" w:rsidR="00D30822" w:rsidRPr="001C6F0D" w:rsidRDefault="00D30822" w:rsidP="002E5E82">
            <w:pPr>
              <w:jc w:val="center"/>
              <w:rPr>
                <w:color w:val="000000"/>
                <w:sz w:val="16"/>
                <w:szCs w:val="16"/>
              </w:rPr>
            </w:pPr>
            <w:r w:rsidRPr="001C6F0D">
              <w:rPr>
                <w:color w:val="000000"/>
                <w:sz w:val="16"/>
                <w:szCs w:val="16"/>
              </w:rPr>
              <w:t>241050</w:t>
            </w:r>
          </w:p>
        </w:tc>
      </w:tr>
      <w:tr w:rsidR="00D30822" w:rsidRPr="001C6F0D" w14:paraId="284A863F" w14:textId="77777777" w:rsidTr="002E5E82">
        <w:trPr>
          <w:trHeight w:val="795"/>
        </w:trPr>
        <w:tc>
          <w:tcPr>
            <w:tcW w:w="919" w:type="dxa"/>
            <w:vAlign w:val="center"/>
            <w:hideMark/>
          </w:tcPr>
          <w:p w14:paraId="3ABE3003" w14:textId="77777777" w:rsidR="00D30822" w:rsidRPr="001C6F0D" w:rsidRDefault="00D30822" w:rsidP="002E5E82">
            <w:pPr>
              <w:jc w:val="center"/>
              <w:rPr>
                <w:color w:val="000000"/>
                <w:sz w:val="16"/>
                <w:szCs w:val="16"/>
              </w:rPr>
            </w:pPr>
            <w:r w:rsidRPr="001C6F0D">
              <w:rPr>
                <w:color w:val="000000"/>
                <w:sz w:val="16"/>
                <w:szCs w:val="16"/>
              </w:rPr>
              <w:t>GDE Tiger Petroleum, LLC</w:t>
            </w:r>
          </w:p>
        </w:tc>
        <w:tc>
          <w:tcPr>
            <w:tcW w:w="847" w:type="dxa"/>
            <w:vAlign w:val="center"/>
            <w:hideMark/>
          </w:tcPr>
          <w:p w14:paraId="2D44A361" w14:textId="77777777" w:rsidR="00D30822" w:rsidRPr="001C6F0D" w:rsidRDefault="00D30822" w:rsidP="002E5E82">
            <w:pPr>
              <w:jc w:val="center"/>
              <w:rPr>
                <w:color w:val="000000"/>
                <w:sz w:val="16"/>
                <w:szCs w:val="16"/>
              </w:rPr>
            </w:pPr>
            <w:r w:rsidRPr="001C6F0D">
              <w:rPr>
                <w:color w:val="000000"/>
                <w:sz w:val="16"/>
                <w:szCs w:val="16"/>
              </w:rPr>
              <w:t>Judge Digby</w:t>
            </w:r>
          </w:p>
        </w:tc>
        <w:tc>
          <w:tcPr>
            <w:tcW w:w="754" w:type="dxa"/>
            <w:vAlign w:val="center"/>
            <w:hideMark/>
          </w:tcPr>
          <w:p w14:paraId="3D3C943C"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580F8D06" w14:textId="77777777" w:rsidR="00D30822" w:rsidRPr="001C6F0D" w:rsidRDefault="00D30822" w:rsidP="002E5E82">
            <w:pPr>
              <w:jc w:val="center"/>
              <w:rPr>
                <w:color w:val="000000"/>
                <w:sz w:val="16"/>
                <w:szCs w:val="16"/>
              </w:rPr>
            </w:pPr>
            <w:r w:rsidRPr="001C6F0D">
              <w:rPr>
                <w:color w:val="000000"/>
                <w:sz w:val="16"/>
                <w:szCs w:val="16"/>
              </w:rPr>
              <w:t>W C Parlange</w:t>
            </w:r>
          </w:p>
        </w:tc>
        <w:tc>
          <w:tcPr>
            <w:tcW w:w="900" w:type="dxa"/>
            <w:vAlign w:val="center"/>
            <w:hideMark/>
          </w:tcPr>
          <w:p w14:paraId="67A2071A" w14:textId="77777777" w:rsidR="00D30822" w:rsidRPr="001C6F0D" w:rsidRDefault="00D30822" w:rsidP="002E5E82">
            <w:pPr>
              <w:jc w:val="center"/>
              <w:rPr>
                <w:color w:val="000000"/>
                <w:sz w:val="16"/>
                <w:szCs w:val="16"/>
              </w:rPr>
            </w:pPr>
            <w:r w:rsidRPr="001C6F0D">
              <w:rPr>
                <w:color w:val="000000"/>
                <w:sz w:val="16"/>
                <w:szCs w:val="16"/>
              </w:rPr>
              <w:t>012</w:t>
            </w:r>
          </w:p>
        </w:tc>
        <w:tc>
          <w:tcPr>
            <w:tcW w:w="900" w:type="dxa"/>
            <w:vAlign w:val="center"/>
            <w:hideMark/>
          </w:tcPr>
          <w:p w14:paraId="4DF76E2D" w14:textId="77777777" w:rsidR="00D30822" w:rsidRPr="001C6F0D" w:rsidRDefault="00D30822" w:rsidP="002E5E82">
            <w:pPr>
              <w:jc w:val="center"/>
              <w:rPr>
                <w:color w:val="000000"/>
                <w:sz w:val="16"/>
                <w:szCs w:val="16"/>
              </w:rPr>
            </w:pPr>
            <w:r w:rsidRPr="001C6F0D">
              <w:rPr>
                <w:color w:val="000000"/>
                <w:sz w:val="16"/>
                <w:szCs w:val="16"/>
              </w:rPr>
              <w:t>224735</w:t>
            </w:r>
          </w:p>
        </w:tc>
      </w:tr>
      <w:tr w:rsidR="00D30822" w:rsidRPr="001C6F0D" w14:paraId="4BB77762" w14:textId="77777777" w:rsidTr="002E5E82">
        <w:trPr>
          <w:trHeight w:val="687"/>
        </w:trPr>
        <w:tc>
          <w:tcPr>
            <w:tcW w:w="919" w:type="dxa"/>
            <w:vAlign w:val="center"/>
            <w:hideMark/>
          </w:tcPr>
          <w:p w14:paraId="4E0CE6D1" w14:textId="77777777" w:rsidR="00D30822" w:rsidRPr="001C6F0D" w:rsidRDefault="00D30822" w:rsidP="002E5E82">
            <w:pPr>
              <w:jc w:val="center"/>
              <w:rPr>
                <w:color w:val="000000"/>
                <w:sz w:val="16"/>
                <w:szCs w:val="16"/>
              </w:rPr>
            </w:pPr>
            <w:r w:rsidRPr="001C6F0D">
              <w:rPr>
                <w:color w:val="000000"/>
                <w:sz w:val="16"/>
                <w:szCs w:val="16"/>
              </w:rPr>
              <w:t>GDE Tiger Petroleum, LLC</w:t>
            </w:r>
          </w:p>
        </w:tc>
        <w:tc>
          <w:tcPr>
            <w:tcW w:w="847" w:type="dxa"/>
            <w:vAlign w:val="center"/>
            <w:hideMark/>
          </w:tcPr>
          <w:p w14:paraId="5FFFC826" w14:textId="77777777" w:rsidR="00D30822" w:rsidRPr="001C6F0D" w:rsidRDefault="00D30822" w:rsidP="002E5E82">
            <w:pPr>
              <w:jc w:val="center"/>
              <w:rPr>
                <w:color w:val="000000"/>
                <w:sz w:val="16"/>
                <w:szCs w:val="16"/>
              </w:rPr>
            </w:pPr>
            <w:r w:rsidRPr="001C6F0D">
              <w:rPr>
                <w:color w:val="000000"/>
                <w:sz w:val="16"/>
                <w:szCs w:val="16"/>
              </w:rPr>
              <w:t>Lockhart Crossing</w:t>
            </w:r>
          </w:p>
        </w:tc>
        <w:tc>
          <w:tcPr>
            <w:tcW w:w="754" w:type="dxa"/>
            <w:vAlign w:val="center"/>
            <w:hideMark/>
          </w:tcPr>
          <w:p w14:paraId="72AE4D0B"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23CE86C6" w14:textId="77777777" w:rsidR="00D30822" w:rsidRPr="001C6F0D" w:rsidRDefault="00D30822" w:rsidP="002E5E82">
            <w:pPr>
              <w:jc w:val="center"/>
              <w:rPr>
                <w:color w:val="000000"/>
                <w:sz w:val="16"/>
                <w:szCs w:val="16"/>
              </w:rPr>
            </w:pPr>
            <w:r w:rsidRPr="001C6F0D">
              <w:rPr>
                <w:color w:val="000000"/>
                <w:sz w:val="16"/>
                <w:szCs w:val="16"/>
              </w:rPr>
              <w:t>16700 TUSC RA SUH;DEN SPR C CL</w:t>
            </w:r>
          </w:p>
        </w:tc>
        <w:tc>
          <w:tcPr>
            <w:tcW w:w="900" w:type="dxa"/>
            <w:vAlign w:val="center"/>
            <w:hideMark/>
          </w:tcPr>
          <w:p w14:paraId="4515236F" w14:textId="77777777" w:rsidR="00D30822" w:rsidRPr="001C6F0D" w:rsidRDefault="00D30822" w:rsidP="002E5E82">
            <w:pPr>
              <w:jc w:val="center"/>
              <w:rPr>
                <w:color w:val="000000"/>
                <w:sz w:val="16"/>
                <w:szCs w:val="16"/>
              </w:rPr>
            </w:pPr>
            <w:r w:rsidRPr="001C6F0D">
              <w:rPr>
                <w:color w:val="000000"/>
                <w:sz w:val="16"/>
                <w:szCs w:val="16"/>
              </w:rPr>
              <w:t>001</w:t>
            </w:r>
          </w:p>
        </w:tc>
        <w:tc>
          <w:tcPr>
            <w:tcW w:w="900" w:type="dxa"/>
            <w:vAlign w:val="center"/>
            <w:hideMark/>
          </w:tcPr>
          <w:p w14:paraId="56FD3A6E" w14:textId="77777777" w:rsidR="00D30822" w:rsidRPr="001C6F0D" w:rsidRDefault="00D30822" w:rsidP="002E5E82">
            <w:pPr>
              <w:jc w:val="center"/>
              <w:rPr>
                <w:color w:val="000000"/>
                <w:sz w:val="16"/>
                <w:szCs w:val="16"/>
              </w:rPr>
            </w:pPr>
            <w:r w:rsidRPr="001C6F0D">
              <w:rPr>
                <w:color w:val="000000"/>
                <w:sz w:val="16"/>
                <w:szCs w:val="16"/>
              </w:rPr>
              <w:t>247713</w:t>
            </w:r>
          </w:p>
        </w:tc>
      </w:tr>
      <w:tr w:rsidR="00D30822" w:rsidRPr="001C6F0D" w14:paraId="4F86DE1E" w14:textId="77777777" w:rsidTr="002E5E82">
        <w:trPr>
          <w:trHeight w:val="759"/>
        </w:trPr>
        <w:tc>
          <w:tcPr>
            <w:tcW w:w="919" w:type="dxa"/>
            <w:vAlign w:val="center"/>
            <w:hideMark/>
          </w:tcPr>
          <w:p w14:paraId="586BDA3E" w14:textId="77777777" w:rsidR="00D30822" w:rsidRPr="001C6F0D" w:rsidRDefault="00D30822" w:rsidP="002E5E82">
            <w:pPr>
              <w:jc w:val="center"/>
              <w:rPr>
                <w:color w:val="000000"/>
                <w:sz w:val="16"/>
                <w:szCs w:val="16"/>
              </w:rPr>
            </w:pPr>
            <w:r w:rsidRPr="001C6F0D">
              <w:rPr>
                <w:color w:val="000000"/>
                <w:sz w:val="16"/>
                <w:szCs w:val="16"/>
              </w:rPr>
              <w:t>GDE Tiger Petroleum, LLC</w:t>
            </w:r>
          </w:p>
        </w:tc>
        <w:tc>
          <w:tcPr>
            <w:tcW w:w="847" w:type="dxa"/>
            <w:vAlign w:val="center"/>
            <w:hideMark/>
          </w:tcPr>
          <w:p w14:paraId="3CA06F17" w14:textId="77777777" w:rsidR="00D30822" w:rsidRPr="001C6F0D" w:rsidRDefault="00D30822" w:rsidP="002E5E82">
            <w:pPr>
              <w:jc w:val="center"/>
              <w:rPr>
                <w:color w:val="000000"/>
                <w:sz w:val="16"/>
                <w:szCs w:val="16"/>
              </w:rPr>
            </w:pPr>
            <w:r w:rsidRPr="001C6F0D">
              <w:rPr>
                <w:color w:val="000000"/>
                <w:sz w:val="16"/>
                <w:szCs w:val="16"/>
              </w:rPr>
              <w:t>Port Hudson</w:t>
            </w:r>
          </w:p>
        </w:tc>
        <w:tc>
          <w:tcPr>
            <w:tcW w:w="754" w:type="dxa"/>
            <w:vAlign w:val="center"/>
            <w:hideMark/>
          </w:tcPr>
          <w:p w14:paraId="71D294C7"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36A284D0" w14:textId="77777777" w:rsidR="00D30822" w:rsidRPr="001C6F0D" w:rsidRDefault="00D30822" w:rsidP="002E5E82">
            <w:pPr>
              <w:jc w:val="center"/>
              <w:rPr>
                <w:color w:val="000000"/>
                <w:sz w:val="16"/>
                <w:szCs w:val="16"/>
              </w:rPr>
            </w:pPr>
            <w:r w:rsidRPr="001C6F0D">
              <w:rPr>
                <w:color w:val="000000"/>
                <w:sz w:val="16"/>
                <w:szCs w:val="16"/>
              </w:rPr>
              <w:t>M Bickham</w:t>
            </w:r>
          </w:p>
        </w:tc>
        <w:tc>
          <w:tcPr>
            <w:tcW w:w="900" w:type="dxa"/>
            <w:vAlign w:val="center"/>
            <w:hideMark/>
          </w:tcPr>
          <w:p w14:paraId="13CDF668" w14:textId="77777777" w:rsidR="00D30822" w:rsidRPr="001C6F0D" w:rsidRDefault="00D30822" w:rsidP="002E5E82">
            <w:pPr>
              <w:jc w:val="center"/>
              <w:rPr>
                <w:color w:val="000000"/>
                <w:sz w:val="16"/>
                <w:szCs w:val="16"/>
              </w:rPr>
            </w:pPr>
            <w:r w:rsidRPr="001C6F0D">
              <w:rPr>
                <w:color w:val="000000"/>
                <w:sz w:val="16"/>
                <w:szCs w:val="16"/>
              </w:rPr>
              <w:t>001</w:t>
            </w:r>
          </w:p>
        </w:tc>
        <w:tc>
          <w:tcPr>
            <w:tcW w:w="900" w:type="dxa"/>
            <w:vAlign w:val="center"/>
            <w:hideMark/>
          </w:tcPr>
          <w:p w14:paraId="5F72BB43" w14:textId="77777777" w:rsidR="00D30822" w:rsidRPr="001C6F0D" w:rsidRDefault="00D30822" w:rsidP="002E5E82">
            <w:pPr>
              <w:jc w:val="center"/>
              <w:rPr>
                <w:color w:val="000000"/>
                <w:sz w:val="16"/>
                <w:szCs w:val="16"/>
              </w:rPr>
            </w:pPr>
            <w:r w:rsidRPr="001C6F0D">
              <w:rPr>
                <w:color w:val="000000"/>
                <w:sz w:val="16"/>
                <w:szCs w:val="16"/>
              </w:rPr>
              <w:t>158860</w:t>
            </w:r>
          </w:p>
        </w:tc>
      </w:tr>
      <w:tr w:rsidR="00D30822" w:rsidRPr="001C6F0D" w14:paraId="3F1B50F5" w14:textId="77777777" w:rsidTr="002E5E82">
        <w:trPr>
          <w:trHeight w:val="759"/>
        </w:trPr>
        <w:tc>
          <w:tcPr>
            <w:tcW w:w="919" w:type="dxa"/>
            <w:vAlign w:val="center"/>
            <w:hideMark/>
          </w:tcPr>
          <w:p w14:paraId="04040A81" w14:textId="77777777" w:rsidR="00D30822" w:rsidRPr="001C6F0D" w:rsidRDefault="00D30822" w:rsidP="002E5E82">
            <w:pPr>
              <w:jc w:val="center"/>
              <w:rPr>
                <w:color w:val="000000"/>
                <w:sz w:val="16"/>
                <w:szCs w:val="16"/>
              </w:rPr>
            </w:pPr>
            <w:r w:rsidRPr="001C6F0D">
              <w:rPr>
                <w:color w:val="000000"/>
                <w:sz w:val="16"/>
                <w:szCs w:val="16"/>
              </w:rPr>
              <w:t>GDE Tiger Petroleum, LLC</w:t>
            </w:r>
          </w:p>
        </w:tc>
        <w:tc>
          <w:tcPr>
            <w:tcW w:w="847" w:type="dxa"/>
            <w:vAlign w:val="center"/>
            <w:hideMark/>
          </w:tcPr>
          <w:p w14:paraId="2A13B608" w14:textId="77777777" w:rsidR="00D30822" w:rsidRPr="001C6F0D" w:rsidRDefault="00D30822" w:rsidP="002E5E82">
            <w:pPr>
              <w:jc w:val="center"/>
              <w:rPr>
                <w:color w:val="000000"/>
                <w:sz w:val="16"/>
                <w:szCs w:val="16"/>
              </w:rPr>
            </w:pPr>
            <w:r w:rsidRPr="001C6F0D">
              <w:rPr>
                <w:color w:val="000000"/>
                <w:sz w:val="16"/>
                <w:szCs w:val="16"/>
              </w:rPr>
              <w:t>Judge Digby</w:t>
            </w:r>
          </w:p>
        </w:tc>
        <w:tc>
          <w:tcPr>
            <w:tcW w:w="754" w:type="dxa"/>
            <w:vAlign w:val="center"/>
            <w:hideMark/>
          </w:tcPr>
          <w:p w14:paraId="513B091A"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60D90D20" w14:textId="77777777" w:rsidR="00D30822" w:rsidRPr="001C6F0D" w:rsidRDefault="00D30822" w:rsidP="002E5E82">
            <w:pPr>
              <w:jc w:val="center"/>
              <w:rPr>
                <w:color w:val="000000"/>
                <w:sz w:val="16"/>
                <w:szCs w:val="16"/>
              </w:rPr>
            </w:pPr>
            <w:r w:rsidRPr="001C6F0D">
              <w:rPr>
                <w:color w:val="000000"/>
                <w:sz w:val="16"/>
                <w:szCs w:val="16"/>
              </w:rPr>
              <w:t>J Wurtele et al</w:t>
            </w:r>
          </w:p>
        </w:tc>
        <w:tc>
          <w:tcPr>
            <w:tcW w:w="900" w:type="dxa"/>
            <w:vAlign w:val="center"/>
            <w:hideMark/>
          </w:tcPr>
          <w:p w14:paraId="01D966EF" w14:textId="77777777" w:rsidR="00D30822" w:rsidRPr="001C6F0D" w:rsidRDefault="00D30822" w:rsidP="002E5E82">
            <w:pPr>
              <w:jc w:val="center"/>
              <w:rPr>
                <w:color w:val="000000"/>
                <w:sz w:val="16"/>
                <w:szCs w:val="16"/>
              </w:rPr>
            </w:pPr>
            <w:r w:rsidRPr="001C6F0D">
              <w:rPr>
                <w:color w:val="000000"/>
                <w:sz w:val="16"/>
                <w:szCs w:val="16"/>
              </w:rPr>
              <w:t>002</w:t>
            </w:r>
          </w:p>
        </w:tc>
        <w:tc>
          <w:tcPr>
            <w:tcW w:w="900" w:type="dxa"/>
            <w:vAlign w:val="center"/>
            <w:hideMark/>
          </w:tcPr>
          <w:p w14:paraId="0C4E9E4B" w14:textId="77777777" w:rsidR="00D30822" w:rsidRPr="001C6F0D" w:rsidRDefault="00D30822" w:rsidP="002E5E82">
            <w:pPr>
              <w:jc w:val="center"/>
              <w:rPr>
                <w:color w:val="000000"/>
                <w:sz w:val="16"/>
                <w:szCs w:val="16"/>
              </w:rPr>
            </w:pPr>
            <w:r w:rsidRPr="001C6F0D">
              <w:rPr>
                <w:color w:val="000000"/>
                <w:sz w:val="16"/>
                <w:szCs w:val="16"/>
              </w:rPr>
              <w:t>225270</w:t>
            </w:r>
          </w:p>
        </w:tc>
      </w:tr>
      <w:tr w:rsidR="00D30822" w:rsidRPr="001C6F0D" w14:paraId="3013DCD0" w14:textId="77777777" w:rsidTr="002E5E82">
        <w:trPr>
          <w:trHeight w:val="894"/>
        </w:trPr>
        <w:tc>
          <w:tcPr>
            <w:tcW w:w="919" w:type="dxa"/>
            <w:vAlign w:val="center"/>
            <w:hideMark/>
          </w:tcPr>
          <w:p w14:paraId="15FD89D5" w14:textId="77777777" w:rsidR="00D30822" w:rsidRPr="001C6F0D" w:rsidRDefault="00D30822" w:rsidP="002E5E82">
            <w:pPr>
              <w:jc w:val="center"/>
              <w:rPr>
                <w:color w:val="000000"/>
                <w:sz w:val="16"/>
                <w:szCs w:val="16"/>
              </w:rPr>
            </w:pPr>
            <w:r w:rsidRPr="001C6F0D">
              <w:rPr>
                <w:color w:val="000000"/>
                <w:sz w:val="16"/>
                <w:szCs w:val="16"/>
              </w:rPr>
              <w:t>GDE Tiger Petroleum, LLC</w:t>
            </w:r>
          </w:p>
        </w:tc>
        <w:tc>
          <w:tcPr>
            <w:tcW w:w="847" w:type="dxa"/>
            <w:vAlign w:val="center"/>
            <w:hideMark/>
          </w:tcPr>
          <w:p w14:paraId="3A9D7BD5" w14:textId="77777777" w:rsidR="00D30822" w:rsidRPr="001C6F0D" w:rsidRDefault="00D30822" w:rsidP="002E5E82">
            <w:pPr>
              <w:jc w:val="center"/>
              <w:rPr>
                <w:color w:val="000000"/>
                <w:sz w:val="16"/>
                <w:szCs w:val="16"/>
              </w:rPr>
            </w:pPr>
            <w:r w:rsidRPr="001C6F0D">
              <w:rPr>
                <w:color w:val="000000"/>
                <w:sz w:val="16"/>
                <w:szCs w:val="16"/>
              </w:rPr>
              <w:t>Lockhart Crossing</w:t>
            </w:r>
          </w:p>
        </w:tc>
        <w:tc>
          <w:tcPr>
            <w:tcW w:w="754" w:type="dxa"/>
            <w:vAlign w:val="center"/>
            <w:hideMark/>
          </w:tcPr>
          <w:p w14:paraId="46A470D9"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2D89FFD6" w14:textId="77777777" w:rsidR="00D30822" w:rsidRPr="001C6F0D" w:rsidRDefault="00D30822" w:rsidP="002E5E82">
            <w:pPr>
              <w:jc w:val="center"/>
              <w:rPr>
                <w:color w:val="000000"/>
                <w:sz w:val="16"/>
                <w:szCs w:val="16"/>
              </w:rPr>
            </w:pPr>
            <w:r w:rsidRPr="001C6F0D">
              <w:rPr>
                <w:color w:val="000000"/>
                <w:sz w:val="16"/>
                <w:szCs w:val="16"/>
              </w:rPr>
              <w:t>16700 TUSC RA SUF;Davdsn-Buck</w:t>
            </w:r>
          </w:p>
        </w:tc>
        <w:tc>
          <w:tcPr>
            <w:tcW w:w="900" w:type="dxa"/>
            <w:vAlign w:val="center"/>
            <w:hideMark/>
          </w:tcPr>
          <w:p w14:paraId="222887C4" w14:textId="77777777" w:rsidR="00D30822" w:rsidRPr="001C6F0D" w:rsidRDefault="00D30822" w:rsidP="002E5E82">
            <w:pPr>
              <w:jc w:val="center"/>
              <w:rPr>
                <w:color w:val="000000"/>
                <w:sz w:val="16"/>
                <w:szCs w:val="16"/>
              </w:rPr>
            </w:pPr>
            <w:r w:rsidRPr="001C6F0D">
              <w:rPr>
                <w:color w:val="000000"/>
                <w:sz w:val="16"/>
                <w:szCs w:val="16"/>
              </w:rPr>
              <w:t>002</w:t>
            </w:r>
          </w:p>
        </w:tc>
        <w:tc>
          <w:tcPr>
            <w:tcW w:w="900" w:type="dxa"/>
            <w:vAlign w:val="center"/>
            <w:hideMark/>
          </w:tcPr>
          <w:p w14:paraId="07ED2793" w14:textId="77777777" w:rsidR="00D30822" w:rsidRPr="001C6F0D" w:rsidRDefault="00D30822" w:rsidP="002E5E82">
            <w:pPr>
              <w:jc w:val="center"/>
              <w:rPr>
                <w:color w:val="000000"/>
                <w:sz w:val="16"/>
                <w:szCs w:val="16"/>
              </w:rPr>
            </w:pPr>
            <w:r w:rsidRPr="001C6F0D">
              <w:rPr>
                <w:color w:val="000000"/>
                <w:sz w:val="16"/>
                <w:szCs w:val="16"/>
              </w:rPr>
              <w:t>174604</w:t>
            </w:r>
          </w:p>
        </w:tc>
      </w:tr>
      <w:tr w:rsidR="00D30822" w:rsidRPr="001C6F0D" w14:paraId="6E99BC2A" w14:textId="77777777" w:rsidTr="002E5E82">
        <w:trPr>
          <w:trHeight w:val="615"/>
        </w:trPr>
        <w:tc>
          <w:tcPr>
            <w:tcW w:w="919" w:type="dxa"/>
            <w:vAlign w:val="center"/>
            <w:hideMark/>
          </w:tcPr>
          <w:p w14:paraId="050AEA10" w14:textId="77777777" w:rsidR="00D30822" w:rsidRPr="001C6F0D" w:rsidRDefault="00D30822" w:rsidP="002E5E82">
            <w:pPr>
              <w:jc w:val="center"/>
              <w:rPr>
                <w:color w:val="000000"/>
                <w:sz w:val="16"/>
                <w:szCs w:val="16"/>
              </w:rPr>
            </w:pPr>
            <w:r w:rsidRPr="001C6F0D">
              <w:rPr>
                <w:color w:val="000000"/>
                <w:sz w:val="16"/>
                <w:szCs w:val="16"/>
              </w:rPr>
              <w:t>GDE Tiger Petroleum, LLC</w:t>
            </w:r>
          </w:p>
        </w:tc>
        <w:tc>
          <w:tcPr>
            <w:tcW w:w="847" w:type="dxa"/>
            <w:vAlign w:val="center"/>
            <w:hideMark/>
          </w:tcPr>
          <w:p w14:paraId="0EC21AC4" w14:textId="77777777" w:rsidR="00D30822" w:rsidRPr="001C6F0D" w:rsidRDefault="00D30822" w:rsidP="002E5E82">
            <w:pPr>
              <w:jc w:val="center"/>
              <w:rPr>
                <w:color w:val="000000"/>
                <w:sz w:val="16"/>
                <w:szCs w:val="16"/>
              </w:rPr>
            </w:pPr>
            <w:r w:rsidRPr="001C6F0D">
              <w:rPr>
                <w:color w:val="000000"/>
                <w:sz w:val="16"/>
                <w:szCs w:val="16"/>
              </w:rPr>
              <w:t>Lockhart Crossing</w:t>
            </w:r>
          </w:p>
        </w:tc>
        <w:tc>
          <w:tcPr>
            <w:tcW w:w="754" w:type="dxa"/>
            <w:vAlign w:val="center"/>
            <w:hideMark/>
          </w:tcPr>
          <w:p w14:paraId="47899876"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04AAB6BF" w14:textId="77777777" w:rsidR="00D30822" w:rsidRPr="001C6F0D" w:rsidRDefault="00D30822" w:rsidP="002E5E82">
            <w:pPr>
              <w:jc w:val="center"/>
              <w:rPr>
                <w:color w:val="000000"/>
                <w:sz w:val="16"/>
                <w:szCs w:val="16"/>
              </w:rPr>
            </w:pPr>
            <w:r w:rsidRPr="001C6F0D">
              <w:rPr>
                <w:color w:val="000000"/>
                <w:sz w:val="16"/>
                <w:szCs w:val="16"/>
              </w:rPr>
              <w:t>Lockhart Crossing SWD</w:t>
            </w:r>
          </w:p>
        </w:tc>
        <w:tc>
          <w:tcPr>
            <w:tcW w:w="900" w:type="dxa"/>
            <w:vAlign w:val="center"/>
            <w:hideMark/>
          </w:tcPr>
          <w:p w14:paraId="243162A1" w14:textId="77777777" w:rsidR="00D30822" w:rsidRPr="001C6F0D" w:rsidRDefault="00D30822" w:rsidP="002E5E82">
            <w:pPr>
              <w:jc w:val="center"/>
              <w:rPr>
                <w:color w:val="000000"/>
                <w:sz w:val="16"/>
                <w:szCs w:val="16"/>
              </w:rPr>
            </w:pPr>
            <w:r w:rsidRPr="001C6F0D">
              <w:rPr>
                <w:color w:val="000000"/>
                <w:sz w:val="16"/>
                <w:szCs w:val="16"/>
              </w:rPr>
              <w:t>001</w:t>
            </w:r>
          </w:p>
        </w:tc>
        <w:tc>
          <w:tcPr>
            <w:tcW w:w="900" w:type="dxa"/>
            <w:vAlign w:val="center"/>
            <w:hideMark/>
          </w:tcPr>
          <w:p w14:paraId="15A17888" w14:textId="77777777" w:rsidR="00D30822" w:rsidRPr="001C6F0D" w:rsidRDefault="00D30822" w:rsidP="002E5E82">
            <w:pPr>
              <w:jc w:val="center"/>
              <w:rPr>
                <w:color w:val="000000"/>
                <w:sz w:val="16"/>
                <w:szCs w:val="16"/>
              </w:rPr>
            </w:pPr>
            <w:r w:rsidRPr="001C6F0D">
              <w:rPr>
                <w:color w:val="000000"/>
                <w:sz w:val="16"/>
                <w:szCs w:val="16"/>
              </w:rPr>
              <w:t>970704</w:t>
            </w:r>
          </w:p>
        </w:tc>
      </w:tr>
      <w:tr w:rsidR="00D30822" w:rsidRPr="001C6F0D" w14:paraId="5D2F6C12" w14:textId="77777777" w:rsidTr="002E5E82">
        <w:trPr>
          <w:trHeight w:val="732"/>
        </w:trPr>
        <w:tc>
          <w:tcPr>
            <w:tcW w:w="919" w:type="dxa"/>
            <w:vAlign w:val="center"/>
            <w:hideMark/>
          </w:tcPr>
          <w:p w14:paraId="1AD49165" w14:textId="77777777" w:rsidR="00D30822" w:rsidRPr="001C6F0D" w:rsidRDefault="00D30822" w:rsidP="002E5E82">
            <w:pPr>
              <w:jc w:val="center"/>
              <w:rPr>
                <w:color w:val="000000"/>
                <w:sz w:val="16"/>
                <w:szCs w:val="16"/>
              </w:rPr>
            </w:pPr>
            <w:r w:rsidRPr="001C6F0D">
              <w:rPr>
                <w:color w:val="000000"/>
                <w:sz w:val="16"/>
                <w:szCs w:val="16"/>
              </w:rPr>
              <w:t>GDE Tiger Petroleum, LLC</w:t>
            </w:r>
          </w:p>
        </w:tc>
        <w:tc>
          <w:tcPr>
            <w:tcW w:w="847" w:type="dxa"/>
            <w:vAlign w:val="center"/>
            <w:hideMark/>
          </w:tcPr>
          <w:p w14:paraId="67DA862A" w14:textId="77777777" w:rsidR="00D30822" w:rsidRPr="001C6F0D" w:rsidRDefault="00D30822" w:rsidP="002E5E82">
            <w:pPr>
              <w:jc w:val="center"/>
              <w:rPr>
                <w:color w:val="000000"/>
                <w:sz w:val="16"/>
                <w:szCs w:val="16"/>
              </w:rPr>
            </w:pPr>
            <w:r w:rsidRPr="001C6F0D">
              <w:rPr>
                <w:color w:val="000000"/>
                <w:sz w:val="16"/>
                <w:szCs w:val="16"/>
              </w:rPr>
              <w:t>Judge Digby</w:t>
            </w:r>
          </w:p>
        </w:tc>
        <w:tc>
          <w:tcPr>
            <w:tcW w:w="754" w:type="dxa"/>
            <w:vAlign w:val="center"/>
            <w:hideMark/>
          </w:tcPr>
          <w:p w14:paraId="4559D51F" w14:textId="77777777" w:rsidR="00D30822" w:rsidRPr="001C6F0D" w:rsidRDefault="00D30822" w:rsidP="002E5E82">
            <w:pPr>
              <w:jc w:val="center"/>
              <w:rPr>
                <w:color w:val="000000"/>
                <w:sz w:val="16"/>
                <w:szCs w:val="16"/>
              </w:rPr>
            </w:pPr>
            <w:r w:rsidRPr="001C6F0D">
              <w:rPr>
                <w:color w:val="000000"/>
                <w:sz w:val="16"/>
                <w:szCs w:val="16"/>
              </w:rPr>
              <w:t>L</w:t>
            </w:r>
          </w:p>
        </w:tc>
        <w:tc>
          <w:tcPr>
            <w:tcW w:w="1080" w:type="dxa"/>
            <w:vAlign w:val="center"/>
            <w:hideMark/>
          </w:tcPr>
          <w:p w14:paraId="2251D444" w14:textId="77777777" w:rsidR="00D30822" w:rsidRPr="001C6F0D" w:rsidRDefault="00D30822" w:rsidP="002E5E82">
            <w:pPr>
              <w:jc w:val="center"/>
              <w:rPr>
                <w:color w:val="000000"/>
                <w:sz w:val="16"/>
                <w:szCs w:val="16"/>
              </w:rPr>
            </w:pPr>
            <w:r w:rsidRPr="001C6F0D">
              <w:rPr>
                <w:color w:val="000000"/>
                <w:sz w:val="16"/>
                <w:szCs w:val="16"/>
              </w:rPr>
              <w:t>Wurtele et al</w:t>
            </w:r>
          </w:p>
        </w:tc>
        <w:tc>
          <w:tcPr>
            <w:tcW w:w="900" w:type="dxa"/>
            <w:vAlign w:val="center"/>
            <w:hideMark/>
          </w:tcPr>
          <w:p w14:paraId="3848EB8D" w14:textId="77777777" w:rsidR="00D30822" w:rsidRPr="001C6F0D" w:rsidRDefault="00D30822" w:rsidP="002E5E82">
            <w:pPr>
              <w:jc w:val="center"/>
              <w:rPr>
                <w:color w:val="000000"/>
                <w:sz w:val="16"/>
                <w:szCs w:val="16"/>
              </w:rPr>
            </w:pPr>
            <w:r w:rsidRPr="001C6F0D">
              <w:rPr>
                <w:color w:val="000000"/>
                <w:sz w:val="16"/>
                <w:szCs w:val="16"/>
              </w:rPr>
              <w:t>003</w:t>
            </w:r>
          </w:p>
        </w:tc>
        <w:tc>
          <w:tcPr>
            <w:tcW w:w="900" w:type="dxa"/>
            <w:vAlign w:val="center"/>
            <w:hideMark/>
          </w:tcPr>
          <w:p w14:paraId="60815890" w14:textId="77777777" w:rsidR="00D30822" w:rsidRPr="001C6F0D" w:rsidRDefault="00D30822" w:rsidP="002E5E82">
            <w:pPr>
              <w:jc w:val="center"/>
              <w:rPr>
                <w:color w:val="000000"/>
                <w:sz w:val="16"/>
                <w:szCs w:val="16"/>
              </w:rPr>
            </w:pPr>
            <w:r w:rsidRPr="001C6F0D">
              <w:rPr>
                <w:color w:val="000000"/>
                <w:sz w:val="16"/>
                <w:szCs w:val="16"/>
              </w:rPr>
              <w:t>226601</w:t>
            </w:r>
          </w:p>
        </w:tc>
      </w:tr>
      <w:tr w:rsidR="00D30822" w:rsidRPr="001C6F0D" w14:paraId="507F5F89" w14:textId="77777777" w:rsidTr="002E5E82">
        <w:trPr>
          <w:trHeight w:val="678"/>
        </w:trPr>
        <w:tc>
          <w:tcPr>
            <w:tcW w:w="919" w:type="dxa"/>
            <w:vAlign w:val="center"/>
            <w:hideMark/>
          </w:tcPr>
          <w:p w14:paraId="7F51CD9F" w14:textId="77777777" w:rsidR="00D30822" w:rsidRPr="001C6F0D" w:rsidRDefault="00D30822" w:rsidP="002E5E82">
            <w:pPr>
              <w:keepNext/>
              <w:jc w:val="center"/>
              <w:rPr>
                <w:color w:val="000000"/>
                <w:sz w:val="16"/>
                <w:szCs w:val="16"/>
              </w:rPr>
            </w:pPr>
            <w:r w:rsidRPr="001C6F0D">
              <w:rPr>
                <w:color w:val="000000"/>
                <w:sz w:val="16"/>
                <w:szCs w:val="16"/>
              </w:rPr>
              <w:t>Arch Bend Oil &amp; Gas Operators, LLC</w:t>
            </w:r>
          </w:p>
        </w:tc>
        <w:tc>
          <w:tcPr>
            <w:tcW w:w="847" w:type="dxa"/>
            <w:vAlign w:val="center"/>
            <w:hideMark/>
          </w:tcPr>
          <w:p w14:paraId="004A39DD" w14:textId="77777777" w:rsidR="00D30822" w:rsidRPr="001C6F0D" w:rsidRDefault="00D30822" w:rsidP="002E5E82">
            <w:pPr>
              <w:keepNext/>
              <w:jc w:val="center"/>
              <w:rPr>
                <w:color w:val="000000"/>
                <w:sz w:val="16"/>
                <w:szCs w:val="16"/>
              </w:rPr>
            </w:pPr>
            <w:r w:rsidRPr="001C6F0D">
              <w:rPr>
                <w:color w:val="000000"/>
                <w:sz w:val="16"/>
                <w:szCs w:val="16"/>
              </w:rPr>
              <w:t>Liverpool</w:t>
            </w:r>
          </w:p>
        </w:tc>
        <w:tc>
          <w:tcPr>
            <w:tcW w:w="754" w:type="dxa"/>
            <w:vAlign w:val="center"/>
            <w:hideMark/>
          </w:tcPr>
          <w:p w14:paraId="3A9A7262" w14:textId="77777777" w:rsidR="00D30822" w:rsidRPr="001C6F0D" w:rsidRDefault="00D30822" w:rsidP="002E5E82">
            <w:pPr>
              <w:keepNext/>
              <w:jc w:val="center"/>
              <w:rPr>
                <w:color w:val="000000"/>
                <w:sz w:val="16"/>
                <w:szCs w:val="16"/>
              </w:rPr>
            </w:pPr>
            <w:r w:rsidRPr="001C6F0D">
              <w:rPr>
                <w:color w:val="000000"/>
                <w:sz w:val="16"/>
                <w:szCs w:val="16"/>
              </w:rPr>
              <w:t>L</w:t>
            </w:r>
          </w:p>
        </w:tc>
        <w:tc>
          <w:tcPr>
            <w:tcW w:w="1080" w:type="dxa"/>
            <w:vAlign w:val="center"/>
            <w:hideMark/>
          </w:tcPr>
          <w:p w14:paraId="5222DBB0" w14:textId="77777777" w:rsidR="00D30822" w:rsidRPr="001C6F0D" w:rsidRDefault="00D30822" w:rsidP="002E5E82">
            <w:pPr>
              <w:keepNext/>
              <w:jc w:val="center"/>
              <w:rPr>
                <w:color w:val="000000"/>
                <w:sz w:val="16"/>
                <w:szCs w:val="16"/>
              </w:rPr>
            </w:pPr>
            <w:r w:rsidRPr="001C6F0D">
              <w:rPr>
                <w:color w:val="000000"/>
                <w:sz w:val="16"/>
                <w:szCs w:val="16"/>
              </w:rPr>
              <w:t>Lucy Lee SWD</w:t>
            </w:r>
          </w:p>
        </w:tc>
        <w:tc>
          <w:tcPr>
            <w:tcW w:w="900" w:type="dxa"/>
            <w:vAlign w:val="center"/>
            <w:hideMark/>
          </w:tcPr>
          <w:p w14:paraId="1E52DF1C" w14:textId="77777777" w:rsidR="00D30822" w:rsidRPr="001C6F0D" w:rsidRDefault="00D30822" w:rsidP="002E5E82">
            <w:pPr>
              <w:keepNext/>
              <w:jc w:val="center"/>
              <w:rPr>
                <w:color w:val="000000"/>
                <w:sz w:val="16"/>
                <w:szCs w:val="16"/>
              </w:rPr>
            </w:pPr>
            <w:r w:rsidRPr="001C6F0D">
              <w:rPr>
                <w:color w:val="000000"/>
                <w:sz w:val="16"/>
                <w:szCs w:val="16"/>
              </w:rPr>
              <w:t>002</w:t>
            </w:r>
          </w:p>
        </w:tc>
        <w:tc>
          <w:tcPr>
            <w:tcW w:w="900" w:type="dxa"/>
            <w:vAlign w:val="center"/>
            <w:hideMark/>
          </w:tcPr>
          <w:p w14:paraId="6C45E56C" w14:textId="77777777" w:rsidR="00D30822" w:rsidRPr="001C6F0D" w:rsidRDefault="00D30822" w:rsidP="002E5E82">
            <w:pPr>
              <w:keepNext/>
              <w:jc w:val="center"/>
              <w:rPr>
                <w:color w:val="000000"/>
                <w:sz w:val="16"/>
                <w:szCs w:val="16"/>
              </w:rPr>
            </w:pPr>
            <w:r w:rsidRPr="001C6F0D">
              <w:rPr>
                <w:color w:val="000000"/>
                <w:sz w:val="16"/>
                <w:szCs w:val="16"/>
              </w:rPr>
              <w:t>236734</w:t>
            </w:r>
          </w:p>
        </w:tc>
      </w:tr>
      <w:tr w:rsidR="00D30822" w:rsidRPr="001C6F0D" w14:paraId="617E4BAB" w14:textId="77777777" w:rsidTr="002E5E82">
        <w:trPr>
          <w:trHeight w:val="678"/>
        </w:trPr>
        <w:tc>
          <w:tcPr>
            <w:tcW w:w="919" w:type="dxa"/>
            <w:vAlign w:val="center"/>
            <w:hideMark/>
          </w:tcPr>
          <w:p w14:paraId="4180FBFD" w14:textId="77777777" w:rsidR="00D30822" w:rsidRPr="001C6F0D" w:rsidRDefault="00D30822" w:rsidP="002E5E82">
            <w:pPr>
              <w:keepNext/>
              <w:jc w:val="center"/>
              <w:rPr>
                <w:color w:val="000000"/>
                <w:sz w:val="16"/>
                <w:szCs w:val="16"/>
              </w:rPr>
            </w:pPr>
            <w:r w:rsidRPr="001C6F0D">
              <w:rPr>
                <w:color w:val="000000"/>
                <w:sz w:val="16"/>
                <w:szCs w:val="16"/>
              </w:rPr>
              <w:t>Arch Bend Oil &amp; Gas Operators, LLC</w:t>
            </w:r>
          </w:p>
        </w:tc>
        <w:tc>
          <w:tcPr>
            <w:tcW w:w="847" w:type="dxa"/>
            <w:vAlign w:val="center"/>
            <w:hideMark/>
          </w:tcPr>
          <w:p w14:paraId="0C4FDDFF" w14:textId="77777777" w:rsidR="00D30822" w:rsidRPr="001C6F0D" w:rsidRDefault="00D30822" w:rsidP="002E5E82">
            <w:pPr>
              <w:keepNext/>
              <w:jc w:val="center"/>
              <w:rPr>
                <w:color w:val="000000"/>
                <w:sz w:val="16"/>
                <w:szCs w:val="16"/>
              </w:rPr>
            </w:pPr>
            <w:r w:rsidRPr="001C6F0D">
              <w:rPr>
                <w:color w:val="000000"/>
                <w:sz w:val="16"/>
                <w:szCs w:val="16"/>
              </w:rPr>
              <w:t>Liverpool</w:t>
            </w:r>
          </w:p>
        </w:tc>
        <w:tc>
          <w:tcPr>
            <w:tcW w:w="754" w:type="dxa"/>
            <w:vAlign w:val="center"/>
            <w:hideMark/>
          </w:tcPr>
          <w:p w14:paraId="6F04453E" w14:textId="77777777" w:rsidR="00D30822" w:rsidRPr="001C6F0D" w:rsidRDefault="00D30822" w:rsidP="002E5E82">
            <w:pPr>
              <w:keepNext/>
              <w:jc w:val="center"/>
              <w:rPr>
                <w:color w:val="000000"/>
                <w:sz w:val="16"/>
                <w:szCs w:val="16"/>
              </w:rPr>
            </w:pPr>
            <w:r w:rsidRPr="001C6F0D">
              <w:rPr>
                <w:color w:val="000000"/>
                <w:sz w:val="16"/>
                <w:szCs w:val="16"/>
              </w:rPr>
              <w:t>L</w:t>
            </w:r>
          </w:p>
        </w:tc>
        <w:tc>
          <w:tcPr>
            <w:tcW w:w="1080" w:type="dxa"/>
            <w:vAlign w:val="center"/>
            <w:hideMark/>
          </w:tcPr>
          <w:p w14:paraId="11E151EA" w14:textId="77777777" w:rsidR="00D30822" w:rsidRPr="001C6F0D" w:rsidRDefault="00D30822" w:rsidP="002E5E82">
            <w:pPr>
              <w:keepNext/>
              <w:jc w:val="center"/>
              <w:rPr>
                <w:color w:val="000000"/>
                <w:sz w:val="16"/>
                <w:szCs w:val="16"/>
              </w:rPr>
            </w:pPr>
            <w:r w:rsidRPr="001C6F0D">
              <w:rPr>
                <w:color w:val="000000"/>
                <w:sz w:val="16"/>
                <w:szCs w:val="16"/>
              </w:rPr>
              <w:t>VUA;Lucy Lee</w:t>
            </w:r>
          </w:p>
        </w:tc>
        <w:tc>
          <w:tcPr>
            <w:tcW w:w="900" w:type="dxa"/>
            <w:vAlign w:val="center"/>
            <w:hideMark/>
          </w:tcPr>
          <w:p w14:paraId="0C103130" w14:textId="77777777" w:rsidR="00D30822" w:rsidRPr="001C6F0D" w:rsidRDefault="00D30822" w:rsidP="002E5E82">
            <w:pPr>
              <w:keepNext/>
              <w:jc w:val="center"/>
              <w:rPr>
                <w:color w:val="000000"/>
                <w:sz w:val="16"/>
                <w:szCs w:val="16"/>
              </w:rPr>
            </w:pPr>
            <w:r w:rsidRPr="001C6F0D">
              <w:rPr>
                <w:color w:val="000000"/>
                <w:sz w:val="16"/>
                <w:szCs w:val="16"/>
              </w:rPr>
              <w:t>001</w:t>
            </w:r>
          </w:p>
        </w:tc>
        <w:tc>
          <w:tcPr>
            <w:tcW w:w="900" w:type="dxa"/>
            <w:vAlign w:val="center"/>
            <w:hideMark/>
          </w:tcPr>
          <w:p w14:paraId="643BB43C" w14:textId="77777777" w:rsidR="00D30822" w:rsidRPr="001C6F0D" w:rsidRDefault="00D30822" w:rsidP="002E5E82">
            <w:pPr>
              <w:keepNext/>
              <w:jc w:val="center"/>
              <w:rPr>
                <w:color w:val="000000"/>
                <w:sz w:val="16"/>
                <w:szCs w:val="16"/>
              </w:rPr>
            </w:pPr>
            <w:r w:rsidRPr="001C6F0D">
              <w:rPr>
                <w:color w:val="000000"/>
                <w:sz w:val="16"/>
                <w:szCs w:val="16"/>
              </w:rPr>
              <w:t>227109</w:t>
            </w:r>
          </w:p>
        </w:tc>
      </w:tr>
    </w:tbl>
    <w:p w14:paraId="4529D236" w14:textId="77777777" w:rsidR="00D30822" w:rsidRDefault="00D30822" w:rsidP="00D30822">
      <w:pPr>
        <w:pStyle w:val="A0"/>
      </w:pPr>
    </w:p>
    <w:p w14:paraId="70723B74" w14:textId="77777777" w:rsidR="00D30822" w:rsidRPr="007E317E" w:rsidRDefault="00D30822" w:rsidP="00D30822">
      <w:pPr>
        <w:pStyle w:val="RegSignature"/>
      </w:pPr>
      <w:r w:rsidRPr="007E317E">
        <w:t>Manny Acosta</w:t>
      </w:r>
    </w:p>
    <w:p w14:paraId="695FC92C" w14:textId="77777777" w:rsidR="00D30822" w:rsidRDefault="00D30822" w:rsidP="00D30822">
      <w:pPr>
        <w:pStyle w:val="RegSignature"/>
      </w:pPr>
      <w:r w:rsidRPr="007E317E">
        <w:t>Executive Director</w:t>
      </w:r>
    </w:p>
    <w:p w14:paraId="1AB59CE4" w14:textId="77777777" w:rsidR="00D30822" w:rsidRPr="007E317E" w:rsidRDefault="00D30822" w:rsidP="00D30822">
      <w:pPr>
        <w:pStyle w:val="RegLogNumber"/>
      </w:pPr>
      <w:r>
        <w:t>2606#032</w:t>
      </w:r>
    </w:p>
    <w:p w14:paraId="44508CA0" w14:textId="77777777" w:rsidR="00D30822" w:rsidRPr="0039167B" w:rsidRDefault="00D30822" w:rsidP="00D30822"/>
    <w:p w14:paraId="612FBFFF" w14:textId="77777777" w:rsidR="00D30822" w:rsidRDefault="00D30822" w:rsidP="00D30822">
      <w:pPr>
        <w:pStyle w:val="RegItemFirstLine"/>
      </w:pPr>
      <w:r>
        <w:t>POTPOURRI</w:t>
      </w:r>
    </w:p>
    <w:p w14:paraId="7FE58CB9" w14:textId="77777777" w:rsidR="00D30822" w:rsidRDefault="00D30822" w:rsidP="00D30822">
      <w:pPr>
        <w:pStyle w:val="RegDepartment"/>
      </w:pPr>
      <w:r>
        <w:t>Department of Conservation and Energy</w:t>
      </w:r>
    </w:p>
    <w:p w14:paraId="24549569" w14:textId="77777777" w:rsidR="00D30822" w:rsidRPr="00977BB6" w:rsidRDefault="00D30822" w:rsidP="00D30822">
      <w:pPr>
        <w:pStyle w:val="RegDepartment"/>
      </w:pPr>
      <w:r>
        <w:t>Oil Spill Coordinator’s Office</w:t>
      </w:r>
    </w:p>
    <w:p w14:paraId="5BF4AEE4" w14:textId="77777777" w:rsidR="00D30822" w:rsidRDefault="00D30822" w:rsidP="00D30822">
      <w:pPr>
        <w:pStyle w:val="RegItemTitle"/>
        <w:spacing w:before="240"/>
      </w:pPr>
      <w:r>
        <w:t>N</w:t>
      </w:r>
      <w:r w:rsidRPr="00F51B83">
        <w:t xml:space="preserve">otice </w:t>
      </w:r>
      <w:r>
        <w:t>o</w:t>
      </w:r>
      <w:r w:rsidRPr="00F51B83">
        <w:t xml:space="preserve">f Damage Assessment </w:t>
      </w:r>
      <w:r>
        <w:t>a</w:t>
      </w:r>
      <w:r w:rsidRPr="00F51B83">
        <w:t>nd Restoration Plan</w:t>
      </w:r>
      <w:r>
        <w:t xml:space="preserve"> f</w:t>
      </w:r>
      <w:r w:rsidRPr="00F51B83">
        <w:t xml:space="preserve">or </w:t>
      </w:r>
      <w:r>
        <w:br/>
      </w:r>
      <w:r w:rsidRPr="00F51B83">
        <w:t>2014 Bay St. Elaine Oil Spill,</w:t>
      </w:r>
      <w:r>
        <w:br/>
      </w:r>
      <w:r w:rsidRPr="00F51B83">
        <w:t>2016 Lake Grand Ecaille Oil Spill,</w:t>
      </w:r>
      <w:r>
        <w:br/>
      </w:r>
      <w:r w:rsidRPr="00F51B83">
        <w:t xml:space="preserve">2016 Bay Long Oil Spill, </w:t>
      </w:r>
      <w:r>
        <w:t>a</w:t>
      </w:r>
      <w:r w:rsidRPr="00F51B83">
        <w:t>nd</w:t>
      </w:r>
      <w:r>
        <w:br/>
      </w:r>
      <w:r w:rsidRPr="00F51B83">
        <w:t>2016 Terrebonne Bay/Timbalier Island Oil Spill</w:t>
      </w:r>
    </w:p>
    <w:p w14:paraId="54E6412F" w14:textId="77777777" w:rsidR="00D30822" w:rsidRPr="00040F76" w:rsidRDefault="00D30822" w:rsidP="00D30822">
      <w:pPr>
        <w:pStyle w:val="A0"/>
        <w:jc w:val="center"/>
        <w:rPr>
          <w:b/>
          <w:bCs/>
        </w:rPr>
      </w:pPr>
      <w:r w:rsidRPr="00040F76">
        <w:rPr>
          <w:b/>
          <w:bCs/>
        </w:rPr>
        <w:t xml:space="preserve">Action </w:t>
      </w:r>
    </w:p>
    <w:p w14:paraId="205F988B" w14:textId="77777777" w:rsidR="00D30822" w:rsidRDefault="00D30822" w:rsidP="00D30822">
      <w:pPr>
        <w:pStyle w:val="A0"/>
        <w:rPr>
          <w:noProof/>
          <w:spacing w:val="-1"/>
        </w:rPr>
      </w:pPr>
      <w:r w:rsidRPr="00F51B83">
        <w:rPr>
          <w:noProof/>
        </w:rPr>
        <w:t xml:space="preserve">Notice of Availability of a Draft Damage Assessment and Restoration Plan with a 30-day public review and comment period -- LOSCO NRDA case files </w:t>
      </w:r>
      <w:r w:rsidRPr="00F51B83">
        <w:rPr>
          <w:noProof/>
          <w:spacing w:val="-1"/>
        </w:rPr>
        <w:t>#</w:t>
      </w:r>
      <w:r w:rsidRPr="00F51B83">
        <w:t xml:space="preserve"> LA2014_1025_1120 </w:t>
      </w:r>
      <w:r w:rsidRPr="00F51B83">
        <w:rPr>
          <w:noProof/>
          <w:spacing w:val="-1"/>
        </w:rPr>
        <w:t xml:space="preserve">(Bay St. Elaine Oil Spill), </w:t>
      </w:r>
      <w:r w:rsidRPr="00F51B83">
        <w:t>LA2016_0725_0630 (Lake Grand Ecaille Oil Spill), LA2016_0905_1017 (Bay Long Oil Spill), and LA2016_1008_0400 (Terrebonne Bay/Timbalier Island Oil Spill).</w:t>
      </w:r>
    </w:p>
    <w:p w14:paraId="0E6BD8A0" w14:textId="77777777" w:rsidR="00D30822" w:rsidRPr="00040F76" w:rsidRDefault="00D30822" w:rsidP="00D30822">
      <w:pPr>
        <w:pStyle w:val="A0"/>
        <w:jc w:val="center"/>
        <w:rPr>
          <w:b/>
          <w:bCs/>
        </w:rPr>
      </w:pPr>
      <w:r w:rsidRPr="00040F76">
        <w:rPr>
          <w:b/>
          <w:bCs/>
        </w:rPr>
        <w:t>Agencies</w:t>
      </w:r>
    </w:p>
    <w:p w14:paraId="5A623A94" w14:textId="77777777" w:rsidR="00D30822" w:rsidRDefault="00D30822" w:rsidP="00D30822">
      <w:pPr>
        <w:pStyle w:val="A0"/>
        <w:rPr>
          <w:noProof/>
        </w:rPr>
      </w:pPr>
      <w:r w:rsidRPr="00F51B83">
        <w:rPr>
          <w:noProof/>
        </w:rPr>
        <w:t>Louisiana Oil Spill Coordinator’s Office (LOSCO)/Louisiana Department of Conservation and Energy (LDCE); Louisiana Department of Environmental Quality (LDEQ); Louisiana Department of Wildlife and Fisheries (LDWF); and Coastal Protection and Restoration Authority (CPRA); collectively referred to herein as the “Trustees.”</w:t>
      </w:r>
    </w:p>
    <w:p w14:paraId="056E3269" w14:textId="77777777" w:rsidR="00D30822" w:rsidRPr="00040F76" w:rsidRDefault="00D30822" w:rsidP="00D30822">
      <w:pPr>
        <w:pStyle w:val="A0"/>
        <w:jc w:val="center"/>
        <w:rPr>
          <w:b/>
          <w:bCs/>
        </w:rPr>
      </w:pPr>
      <w:r w:rsidRPr="00040F76">
        <w:rPr>
          <w:b/>
          <w:bCs/>
        </w:rPr>
        <w:t>Authorities</w:t>
      </w:r>
    </w:p>
    <w:p w14:paraId="6F90962C" w14:textId="77777777" w:rsidR="00D30822" w:rsidRDefault="00D30822" w:rsidP="00D30822">
      <w:pPr>
        <w:pStyle w:val="A0"/>
      </w:pPr>
      <w:r w:rsidRPr="00F51B83">
        <w:rPr>
          <w:noProof/>
        </w:rPr>
        <w:t xml:space="preserve">The Oil Pollution Act of 1990 (OPA), 33 U.S.C. </w:t>
      </w:r>
      <w:r w:rsidRPr="009D23B4">
        <w:rPr>
          <w:noProof/>
        </w:rPr>
        <w:t>2701 et seq., and the Louisiana Oil Spill Prevention and Respons</w:t>
      </w:r>
      <w:r w:rsidRPr="00F51B83">
        <w:rPr>
          <w:noProof/>
        </w:rPr>
        <w:t>e Act of 1991 (OSPRA), La. R.S. 30:</w:t>
      </w:r>
      <w:r w:rsidRPr="009D23B4">
        <w:rPr>
          <w:noProof/>
        </w:rPr>
        <w:t>2451 et seq</w:t>
      </w:r>
      <w:r w:rsidRPr="00F51B83">
        <w:rPr>
          <w:i/>
          <w:noProof/>
        </w:rPr>
        <w:t>.</w:t>
      </w:r>
      <w:r w:rsidRPr="00F51B83">
        <w:rPr>
          <w:noProof/>
        </w:rPr>
        <w:t xml:space="preserve">, are the principal federal and state statutes, respectively, authorizing federal and state agencies and tribal officials to act as natural resource trustees for the recovery of damages for injuries to trust resources and services resulting from oil spill incidents in Louisiana. OPA implementing regulations may be found at 15 C.F.R. Part 990 and OSPRA regulations at LAC 43:XXIX. </w:t>
      </w:r>
      <w:r w:rsidRPr="00F51B83">
        <w:t xml:space="preserve">In accordance with OPA, OSPRA, and applicable regulations, the Trustees conducted a Natural Resource Damage Assessment (NRDA) for the four (4) unauthorized discharges of oil identified above (collectively, the “Incidents”). The Incidents originated from facilities owned and/or operated by entities or affiliates of Hilcorp Energy Company (“Hilcorp”). Hilcorp was identified as the responsible party for the Bay St. Elaine, Lake Grand Ecaille, and Terrebonne Bay/Timbalier Island incidents, while Harvest Pipeline Company, an affiliate </w:t>
      </w:r>
      <w:r w:rsidRPr="00F51B83">
        <w:lastRenderedPageBreak/>
        <w:t>of Hilcorp, was identified as the responsible party for the Bay Long incident. The Trustees note that, according to records maintained by the Louisiana Secretary of State, Harvest Pipeline Company changed its name to Harvest Midstream Company on July 30, 2018. For clarity and consistency, this entity is referred to herein as “Harvest.” Pursuant to 33 U.S.C. § 2702 and La. R.S. 30:2480, Hilcorp and Harvest are liable for natural resource damages resulting from their respective incidents.</w:t>
      </w:r>
    </w:p>
    <w:p w14:paraId="18DE0063" w14:textId="77777777" w:rsidR="00D30822" w:rsidRPr="00040F76" w:rsidRDefault="00D30822" w:rsidP="00D30822">
      <w:pPr>
        <w:pStyle w:val="A0"/>
        <w:jc w:val="center"/>
        <w:rPr>
          <w:b/>
          <w:bCs/>
        </w:rPr>
      </w:pPr>
      <w:r w:rsidRPr="00040F76">
        <w:rPr>
          <w:b/>
          <w:bCs/>
        </w:rPr>
        <w:t>Summary</w:t>
      </w:r>
    </w:p>
    <w:p w14:paraId="17C186BF" w14:textId="77777777" w:rsidR="00D30822" w:rsidRDefault="00D30822" w:rsidP="00D30822">
      <w:pPr>
        <w:pStyle w:val="A0"/>
        <w:rPr>
          <w:sz w:val="24"/>
          <w:szCs w:val="24"/>
        </w:rPr>
      </w:pPr>
      <w:r>
        <w:rPr>
          <w:noProof/>
        </w:rPr>
        <w:t xml:space="preserve"> </w:t>
      </w:r>
      <w:r w:rsidRPr="00F51B83">
        <w:rPr>
          <w:noProof/>
        </w:rPr>
        <w:t xml:space="preserve">Pursuant to 15 C.F.R. §§ 990.23, 990.55 and LAC 43:XXIX, Chapter 1, notice is hereby given that a document entitled, “Draft Damage Assessment and Restoration Plan for the </w:t>
      </w:r>
      <w:r w:rsidRPr="00F51B83">
        <w:t xml:space="preserve">2014 Bay St. Elaine Oil Spill (NRDA CASE FILE #LA2014_1025_1120); 2016 Lake Grand Ecaille Oil Spill (NRDA CASE FILE #LA2016_0725_0630); 2016 Bay Long Oil Spill </w:t>
      </w:r>
      <w:r w:rsidRPr="00F51B83">
        <w:rPr>
          <w:snapToGrid w:val="0"/>
        </w:rPr>
        <w:t>(NRDA CASE FILE #LA2016_0905_1017)</w:t>
      </w:r>
      <w:r w:rsidRPr="00F51B83">
        <w:t xml:space="preserve">; 2016 Terrebonne Bay/Timbalier Island Oil Spill </w:t>
      </w:r>
      <w:r w:rsidRPr="00F51B83">
        <w:rPr>
          <w:snapToGrid w:val="0"/>
        </w:rPr>
        <w:t>(NRDA CASE FILE #LA2016_1008_0400)</w:t>
      </w:r>
      <w:r w:rsidRPr="00F51B83">
        <w:t>”</w:t>
      </w:r>
      <w:r w:rsidRPr="00F51B83">
        <w:rPr>
          <w:noProof/>
        </w:rPr>
        <w:t xml:space="preserve"> (Draft DARP) is available for public review and comment. The Draft DARP identifies the natural resources and services that were determined to be injured by the Incidents, describes the assessment procedures used to quantify injury, outlines the scaling approach and restoration alternative selection process, and presents the Trustees’ proposed plan to restore natural resources or services equivalent to those lost as a basis for compensating the public for the injuries to natural resources and services resulting from the Incidents. The Draft DARP evaluates restoration alternatives that the Trustees considered and identifies the Trustees’ preferred restoration alternative. The Trustees propose the implementation of the </w:t>
      </w:r>
      <w:r w:rsidRPr="00F51B83">
        <w:t xml:space="preserve">Northwest Little Lake Marsh Creation NRDA Increment (the Project) </w:t>
      </w:r>
      <w:r w:rsidRPr="00F51B83">
        <w:rPr>
          <w:noProof/>
        </w:rPr>
        <w:t xml:space="preserve">as </w:t>
      </w:r>
      <w:r w:rsidRPr="00F51B83">
        <w:t xml:space="preserve">the preferred alternative to compensate the public for natural resource injuries resulting from the Incidents. </w:t>
      </w:r>
      <w:r w:rsidRPr="00F51B83">
        <w:rPr>
          <w:noProof/>
        </w:rPr>
        <w:t>After finalization of the Draft DARP, the Trustees will prepare a Final Damage Assessment and Restoration Plan (Final DARP) and make it available to the public.</w:t>
      </w:r>
      <w:r>
        <w:rPr>
          <w:noProof/>
        </w:rPr>
        <w:t xml:space="preserve"> </w:t>
      </w:r>
    </w:p>
    <w:p w14:paraId="765B0A60" w14:textId="77777777" w:rsidR="00D30822" w:rsidRDefault="00D30822" w:rsidP="00D30822">
      <w:pPr>
        <w:pStyle w:val="A0"/>
        <w:rPr>
          <w:noProof/>
        </w:rPr>
      </w:pPr>
      <w:r w:rsidRPr="00F51B83">
        <w:rPr>
          <w:noProof/>
        </w:rPr>
        <w:t>The Draft DARP is available to the public for a 30-day comment period, which will begin on the date of this public notice announcing availability of the document for public review. The Trustees invite the public to review this document and submit comments to the mailing or email address listed below. The Trustees will consider comments received during the public comment period before finalizing the Final DARP. Public review of the Draft DARP is consistent with all federal and state laws and regulations that apply, including Section 1006 of OPA, 33 U.S.C. § 2706; the OPA regulations, 15 C.F.R. Part 990; Section 2480 of OSPRA, La. R.S. 30:2480; and the OSPRA regulations, LAC 43:XXIX</w:t>
      </w:r>
      <w:r w:rsidRPr="00040F76">
        <w:rPr>
          <w:noProof/>
        </w:rPr>
        <w:t>, et. seq.</w:t>
      </w:r>
    </w:p>
    <w:p w14:paraId="1DA9FF89" w14:textId="77777777" w:rsidR="00D30822" w:rsidRPr="00040F76" w:rsidRDefault="00D30822" w:rsidP="00D30822">
      <w:pPr>
        <w:pStyle w:val="A0"/>
        <w:jc w:val="center"/>
        <w:rPr>
          <w:b/>
          <w:bCs/>
        </w:rPr>
      </w:pPr>
      <w:r w:rsidRPr="00040F76">
        <w:rPr>
          <w:b/>
          <w:bCs/>
        </w:rPr>
        <w:t>Public Participation</w:t>
      </w:r>
    </w:p>
    <w:p w14:paraId="1DBCEB96" w14:textId="77777777" w:rsidR="00D30822" w:rsidRDefault="00D30822" w:rsidP="00D30822">
      <w:pPr>
        <w:pStyle w:val="A0"/>
        <w:rPr>
          <w:noProof/>
        </w:rPr>
      </w:pPr>
      <w:r w:rsidRPr="00F51B83">
        <w:rPr>
          <w:noProof/>
        </w:rPr>
        <w:t>Interested members of the public are invited to view the Draft DARP via the internet at https://denr.louisiana.gov/page/louisiana-oil-spill-coordinator-s-office (scroll down and click on “LOSCO News”) or by requesting a copy of the document at the following address:</w:t>
      </w:r>
    </w:p>
    <w:p w14:paraId="73A69189" w14:textId="77777777" w:rsidR="00D30822" w:rsidRDefault="00D30822" w:rsidP="00D30822">
      <w:pPr>
        <w:pStyle w:val="A0"/>
        <w:rPr>
          <w:noProof/>
        </w:rPr>
      </w:pPr>
    </w:p>
    <w:p w14:paraId="582A2FE0" w14:textId="77777777" w:rsidR="00D30822" w:rsidRPr="00040F76" w:rsidRDefault="00D30822" w:rsidP="00D30822">
      <w:pPr>
        <w:pStyle w:val="A0"/>
        <w:ind w:left="1080"/>
        <w:rPr>
          <w:noProof/>
        </w:rPr>
      </w:pPr>
      <w:r w:rsidRPr="00040F76">
        <w:rPr>
          <w:noProof/>
        </w:rPr>
        <w:t>Louisiana Oil Spill Coordinator’s Office</w:t>
      </w:r>
    </w:p>
    <w:p w14:paraId="657B8EFF" w14:textId="77777777" w:rsidR="00D30822" w:rsidRPr="00040F76" w:rsidRDefault="00D30822" w:rsidP="00D30822">
      <w:pPr>
        <w:pStyle w:val="A0"/>
        <w:ind w:left="1080"/>
        <w:rPr>
          <w:noProof/>
        </w:rPr>
      </w:pPr>
      <w:r w:rsidRPr="00040F76">
        <w:rPr>
          <w:noProof/>
        </w:rPr>
        <w:t>Department of Conservation and Energy</w:t>
      </w:r>
    </w:p>
    <w:p w14:paraId="5029B8AF" w14:textId="77777777" w:rsidR="00D30822" w:rsidRPr="00040F76" w:rsidRDefault="00D30822" w:rsidP="00D30822">
      <w:pPr>
        <w:pStyle w:val="A0"/>
        <w:ind w:left="1080"/>
        <w:rPr>
          <w:noProof/>
        </w:rPr>
      </w:pPr>
      <w:r w:rsidRPr="00040F76">
        <w:rPr>
          <w:noProof/>
        </w:rPr>
        <w:t>Attn: Jennifer M. Beall</w:t>
      </w:r>
    </w:p>
    <w:p w14:paraId="6B9EE890" w14:textId="77777777" w:rsidR="00D30822" w:rsidRPr="00040F76" w:rsidRDefault="00D30822" w:rsidP="00D30822">
      <w:pPr>
        <w:pStyle w:val="A0"/>
        <w:ind w:left="1080"/>
        <w:rPr>
          <w:noProof/>
        </w:rPr>
      </w:pPr>
      <w:r w:rsidRPr="00040F76">
        <w:rPr>
          <w:noProof/>
        </w:rPr>
        <w:t>617 North Third Street</w:t>
      </w:r>
    </w:p>
    <w:p w14:paraId="4A4CD818" w14:textId="77777777" w:rsidR="00D30822" w:rsidRPr="00040F76" w:rsidRDefault="00D30822" w:rsidP="00D30822">
      <w:pPr>
        <w:pStyle w:val="A0"/>
        <w:ind w:left="1080"/>
        <w:rPr>
          <w:noProof/>
        </w:rPr>
      </w:pPr>
      <w:r w:rsidRPr="00040F76">
        <w:rPr>
          <w:noProof/>
        </w:rPr>
        <w:t>Baton Rouge, LA 70802</w:t>
      </w:r>
    </w:p>
    <w:p w14:paraId="010AED42" w14:textId="77777777" w:rsidR="00D30822" w:rsidRDefault="00D30822" w:rsidP="00D30822">
      <w:pPr>
        <w:pStyle w:val="A0"/>
        <w:ind w:left="1080"/>
        <w:rPr>
          <w:noProof/>
        </w:rPr>
      </w:pPr>
      <w:r w:rsidRPr="00040F76">
        <w:rPr>
          <w:noProof/>
        </w:rPr>
        <w:t>Jennifer.Beall@la.gov</w:t>
      </w:r>
    </w:p>
    <w:p w14:paraId="1B3CBCF8" w14:textId="77777777" w:rsidR="00D30822" w:rsidRPr="00040F76" w:rsidRDefault="00D30822" w:rsidP="00D30822">
      <w:pPr>
        <w:pStyle w:val="A0"/>
        <w:ind w:left="1080"/>
        <w:rPr>
          <w:noProof/>
        </w:rPr>
      </w:pPr>
    </w:p>
    <w:p w14:paraId="042A2E38" w14:textId="77777777" w:rsidR="00D30822" w:rsidRDefault="00D30822" w:rsidP="00D30822">
      <w:pPr>
        <w:pStyle w:val="A0"/>
        <w:rPr>
          <w:noProof/>
        </w:rPr>
      </w:pPr>
      <w:r w:rsidRPr="00F51B83">
        <w:t xml:space="preserve">Public participation is encouraged. Opportunities to participate in the process include public availability of Administrative Record (AR) documents for the Incidents as well as an opportunity for the public to review and comment on the Draft DARP. The AR for each incident can be found at https://data.losco.org under “Search Administrative Records”. </w:t>
      </w:r>
    </w:p>
    <w:p w14:paraId="613BDB31" w14:textId="77777777" w:rsidR="00D30822" w:rsidRPr="00040F76" w:rsidRDefault="00D30822" w:rsidP="00D30822">
      <w:pPr>
        <w:pStyle w:val="A0"/>
        <w:jc w:val="center"/>
        <w:rPr>
          <w:b/>
          <w:bCs/>
        </w:rPr>
      </w:pPr>
      <w:r w:rsidRPr="00040F76">
        <w:rPr>
          <w:b/>
          <w:bCs/>
        </w:rPr>
        <w:t>Comment Submittals</w:t>
      </w:r>
    </w:p>
    <w:p w14:paraId="5054DBE0" w14:textId="77777777" w:rsidR="00D30822" w:rsidRDefault="00D30822" w:rsidP="00D30822">
      <w:pPr>
        <w:pStyle w:val="A0"/>
        <w:rPr>
          <w:noProof/>
        </w:rPr>
      </w:pPr>
      <w:r w:rsidRPr="00F51B83">
        <w:rPr>
          <w:noProof/>
        </w:rPr>
        <w:t>Comments must be submitted in writing or digitally to Jennifer M. Beall at the above address on or before the end of the 30-day comment period.</w:t>
      </w:r>
    </w:p>
    <w:p w14:paraId="62840647" w14:textId="77777777" w:rsidR="00D30822" w:rsidRPr="00040F76" w:rsidRDefault="00D30822" w:rsidP="00D30822">
      <w:pPr>
        <w:pStyle w:val="A0"/>
        <w:jc w:val="center"/>
        <w:rPr>
          <w:b/>
          <w:bCs/>
        </w:rPr>
      </w:pPr>
      <w:r w:rsidRPr="00040F76">
        <w:rPr>
          <w:b/>
          <w:bCs/>
        </w:rPr>
        <w:t>For Further Information</w:t>
      </w:r>
    </w:p>
    <w:p w14:paraId="7DF1ACD4" w14:textId="77777777" w:rsidR="00D30822" w:rsidRDefault="00D30822" w:rsidP="00D30822">
      <w:pPr>
        <w:pStyle w:val="A0"/>
        <w:rPr>
          <w:noProof/>
        </w:rPr>
      </w:pPr>
      <w:r w:rsidRPr="00F51B83">
        <w:rPr>
          <w:noProof/>
        </w:rPr>
        <w:t>Contact Jennifer M. Beall at (225) 925-6606 or by email at Jennifer.Beall@la.gov.</w:t>
      </w:r>
      <w:r>
        <w:rPr>
          <w:noProof/>
        </w:rPr>
        <w:t xml:space="preserve"> </w:t>
      </w:r>
    </w:p>
    <w:p w14:paraId="3B803574" w14:textId="77777777" w:rsidR="00D30822" w:rsidRPr="00040F76" w:rsidRDefault="00D30822" w:rsidP="00D30822">
      <w:pPr>
        <w:pStyle w:val="A0"/>
        <w:jc w:val="center"/>
        <w:rPr>
          <w:b/>
          <w:bCs/>
        </w:rPr>
      </w:pPr>
      <w:r w:rsidRPr="00040F76">
        <w:rPr>
          <w:b/>
          <w:bCs/>
        </w:rPr>
        <w:t>Supplementary Information</w:t>
      </w:r>
    </w:p>
    <w:p w14:paraId="408F8778" w14:textId="77777777" w:rsidR="00D30822" w:rsidRDefault="00D30822" w:rsidP="00D30822">
      <w:pPr>
        <w:pStyle w:val="A0"/>
      </w:pPr>
      <w:r w:rsidRPr="00F51B83">
        <w:t xml:space="preserve">For each of the four incidents, the Trustees published a separate Notice of Intent (NOI) to Conduct Restoration Planning in the </w:t>
      </w:r>
      <w:r w:rsidRPr="00F51B83">
        <w:rPr>
          <w:i/>
        </w:rPr>
        <w:t>Louisiana Register</w:t>
      </w:r>
      <w:r w:rsidRPr="00F51B83">
        <w:t xml:space="preserve"> to inform the public that the Trustees intended to conduct restoration planning, </w:t>
      </w:r>
      <w:r w:rsidRPr="00F51B83">
        <w:rPr>
          <w:noProof/>
        </w:rPr>
        <w:t xml:space="preserve">develop restoration alternatives that would restore, replace, rehabilitate, or acquire the equivalent of natural resources injured and/or natural resource services lost as a result of each incident, and open an </w:t>
      </w:r>
      <w:r w:rsidRPr="00F51B83">
        <w:t xml:space="preserve">AR to facilitate public involvement in the restoration planning process for each incident. These NOIs can be found at the following </w:t>
      </w:r>
      <w:r w:rsidRPr="00F51B83">
        <w:rPr>
          <w:i/>
        </w:rPr>
        <w:t>Louisiana Register</w:t>
      </w:r>
      <w:r w:rsidRPr="00F51B83">
        <w:t xml:space="preserve"> citations: Bay St. Elaine (Vol. 42, No. 08, pp.1448-1449), August 20, 2016; Lake Grand Ecaille (Vol. 45, No. 03, pp. 476-477), March 20, 2019; Bay Long Incident (Vol. 45, No. 3, pp. 474-476), March 20, 2019; and Terrebonne Bay/Timbalier Island (Vol. 45, No. 03, pp.477-478), March 20, 2019.</w:t>
      </w:r>
    </w:p>
    <w:p w14:paraId="5D4CE8C0" w14:textId="77777777" w:rsidR="00D30822" w:rsidRDefault="00D30822" w:rsidP="00D30822">
      <w:pPr>
        <w:pStyle w:val="A0"/>
        <w:rPr>
          <w:noProof/>
        </w:rPr>
      </w:pPr>
    </w:p>
    <w:p w14:paraId="6A89E5A3" w14:textId="77777777" w:rsidR="00D30822" w:rsidRPr="00F51B83" w:rsidRDefault="00D30822" w:rsidP="00D30822">
      <w:pPr>
        <w:pStyle w:val="RegSignature"/>
        <w:rPr>
          <w:noProof/>
        </w:rPr>
      </w:pPr>
      <w:r w:rsidRPr="00F51B83">
        <w:rPr>
          <w:noProof/>
        </w:rPr>
        <w:t>Marty Bienvenu</w:t>
      </w:r>
    </w:p>
    <w:p w14:paraId="473BA0E4" w14:textId="77777777" w:rsidR="00D30822" w:rsidRDefault="00D30822" w:rsidP="00D30822">
      <w:pPr>
        <w:pStyle w:val="RegSignature"/>
        <w:rPr>
          <w:noProof/>
        </w:rPr>
      </w:pPr>
      <w:r w:rsidRPr="00F51B83">
        <w:rPr>
          <w:noProof/>
        </w:rPr>
        <w:t>Oil Spill Coordinator</w:t>
      </w:r>
    </w:p>
    <w:p w14:paraId="55981C46" w14:textId="77777777" w:rsidR="00D30822" w:rsidRPr="00F51B83" w:rsidRDefault="00D30822" w:rsidP="00D30822">
      <w:pPr>
        <w:pStyle w:val="RegLogNumber"/>
      </w:pPr>
      <w:r>
        <w:t>2606#024</w:t>
      </w:r>
    </w:p>
    <w:p w14:paraId="47819447" w14:textId="77777777" w:rsidR="00D30822" w:rsidRPr="0039167B" w:rsidRDefault="00D30822" w:rsidP="00D30822"/>
    <w:p w14:paraId="51224261" w14:textId="77777777" w:rsidR="00D30822" w:rsidRDefault="00D30822" w:rsidP="00D30822">
      <w:pPr>
        <w:pStyle w:val="RegItemFirstLine"/>
      </w:pPr>
      <w:r>
        <w:t>POTPOURRI</w:t>
      </w:r>
    </w:p>
    <w:p w14:paraId="2A59743B" w14:textId="77777777" w:rsidR="00D30822" w:rsidRDefault="00D30822" w:rsidP="00D30822">
      <w:pPr>
        <w:pStyle w:val="RegDepartment"/>
      </w:pPr>
      <w:r>
        <w:t xml:space="preserve">Office of the </w:t>
      </w:r>
      <w:r w:rsidRPr="00A17955">
        <w:t>Governor</w:t>
      </w:r>
    </w:p>
    <w:p w14:paraId="44CCD1FA" w14:textId="77777777" w:rsidR="00D30822" w:rsidRPr="00A17955" w:rsidRDefault="00D30822" w:rsidP="00D30822">
      <w:pPr>
        <w:pStyle w:val="RegDepartment"/>
      </w:pPr>
      <w:r>
        <w:t>Auctioneers Licensing Board</w:t>
      </w:r>
    </w:p>
    <w:p w14:paraId="00A035CC" w14:textId="77777777" w:rsidR="00D30822" w:rsidRPr="00A17955" w:rsidRDefault="00D30822" w:rsidP="00D30822">
      <w:pPr>
        <w:pStyle w:val="RegItemTitle"/>
        <w:spacing w:before="240"/>
        <w:rPr>
          <w:szCs w:val="24"/>
        </w:rPr>
      </w:pPr>
      <w:r w:rsidRPr="00FA452F">
        <w:t>Notice</w:t>
      </w:r>
      <w:r w:rsidRPr="00FA452F">
        <w:rPr>
          <w:spacing w:val="-9"/>
        </w:rPr>
        <w:t xml:space="preserve"> </w:t>
      </w:r>
      <w:r w:rsidRPr="00FA452F">
        <w:t>of</w:t>
      </w:r>
      <w:r w:rsidRPr="00FA452F">
        <w:rPr>
          <w:spacing w:val="-6"/>
        </w:rPr>
        <w:t xml:space="preserve"> </w:t>
      </w:r>
      <w:r w:rsidRPr="00FA452F">
        <w:t>Public</w:t>
      </w:r>
      <w:r w:rsidRPr="00FA452F">
        <w:rPr>
          <w:spacing w:val="-6"/>
        </w:rPr>
        <w:t xml:space="preserve"> </w:t>
      </w:r>
      <w:r w:rsidRPr="00FA452F">
        <w:t>Hearing</w:t>
      </w:r>
      <w:r>
        <w:rPr>
          <w:szCs w:val="24"/>
        </w:rPr>
        <w:br/>
      </w:r>
      <w:r w:rsidRPr="00FA452F">
        <w:t>Request</w:t>
      </w:r>
      <w:r w:rsidRPr="00FA452F">
        <w:rPr>
          <w:spacing w:val="-8"/>
        </w:rPr>
        <w:t xml:space="preserve"> </w:t>
      </w:r>
      <w:r w:rsidRPr="00FA452F">
        <w:t>for</w:t>
      </w:r>
      <w:r w:rsidRPr="00FA452F">
        <w:rPr>
          <w:spacing w:val="-8"/>
        </w:rPr>
        <w:t xml:space="preserve"> </w:t>
      </w:r>
      <w:r w:rsidRPr="00FA452F">
        <w:t>Comments</w:t>
      </w:r>
      <w:r w:rsidRPr="00FA452F">
        <w:rPr>
          <w:spacing w:val="-8"/>
        </w:rPr>
        <w:t xml:space="preserve"> </w:t>
      </w:r>
      <w:r w:rsidRPr="00FA452F">
        <w:t>for</w:t>
      </w:r>
      <w:r w:rsidRPr="00FA452F">
        <w:rPr>
          <w:spacing w:val="-8"/>
        </w:rPr>
        <w:t xml:space="preserve"> </w:t>
      </w:r>
      <w:r w:rsidRPr="00FA452F">
        <w:t>Rulemaking</w:t>
      </w:r>
    </w:p>
    <w:p w14:paraId="1D3C7BA6" w14:textId="77777777" w:rsidR="00D30822" w:rsidRPr="00FA452F" w:rsidRDefault="00D30822" w:rsidP="00D30822">
      <w:pPr>
        <w:pStyle w:val="A0"/>
      </w:pPr>
      <w:r w:rsidRPr="00FA452F">
        <w:rPr>
          <w:spacing w:val="-2"/>
        </w:rPr>
        <w:t>In</w:t>
      </w:r>
      <w:r w:rsidRPr="00FA452F">
        <w:rPr>
          <w:spacing w:val="-4"/>
        </w:rPr>
        <w:t xml:space="preserve"> </w:t>
      </w:r>
      <w:r w:rsidRPr="00FA452F">
        <w:t>compliance</w:t>
      </w:r>
      <w:r w:rsidRPr="00FA452F">
        <w:rPr>
          <w:spacing w:val="-7"/>
        </w:rPr>
        <w:t xml:space="preserve"> </w:t>
      </w:r>
      <w:r w:rsidRPr="00FA452F">
        <w:t>with</w:t>
      </w:r>
      <w:r w:rsidRPr="00FA452F">
        <w:rPr>
          <w:spacing w:val="-5"/>
        </w:rPr>
        <w:t xml:space="preserve"> </w:t>
      </w:r>
      <w:r w:rsidRPr="00FA452F">
        <w:t>R.S.49:964,</w:t>
      </w:r>
      <w:r w:rsidRPr="00FA452F">
        <w:rPr>
          <w:spacing w:val="-5"/>
        </w:rPr>
        <w:t xml:space="preserve"> </w:t>
      </w:r>
      <w:r w:rsidRPr="00FA452F">
        <w:t>the</w:t>
      </w:r>
      <w:r w:rsidRPr="00FA452F">
        <w:rPr>
          <w:spacing w:val="-7"/>
        </w:rPr>
        <w:t xml:space="preserve"> </w:t>
      </w:r>
      <w:r w:rsidRPr="00FA452F">
        <w:t>Auctioneers</w:t>
      </w:r>
      <w:r w:rsidRPr="00FA452F">
        <w:rPr>
          <w:spacing w:val="-7"/>
        </w:rPr>
        <w:t xml:space="preserve"> </w:t>
      </w:r>
      <w:r w:rsidRPr="00FA452F">
        <w:t>Licensing</w:t>
      </w:r>
      <w:r w:rsidRPr="00FA452F">
        <w:rPr>
          <w:spacing w:val="-5"/>
        </w:rPr>
        <w:t xml:space="preserve"> </w:t>
      </w:r>
      <w:r w:rsidRPr="00FA452F">
        <w:t>Board</w:t>
      </w:r>
      <w:r w:rsidRPr="00FA452F">
        <w:rPr>
          <w:spacing w:val="-6"/>
        </w:rPr>
        <w:t xml:space="preserve"> </w:t>
      </w:r>
      <w:r w:rsidRPr="00FA452F">
        <w:t>gives</w:t>
      </w:r>
      <w:r w:rsidRPr="00FA452F">
        <w:rPr>
          <w:spacing w:val="-6"/>
        </w:rPr>
        <w:t xml:space="preserve"> </w:t>
      </w:r>
      <w:r w:rsidRPr="00FA452F">
        <w:t>notice</w:t>
      </w:r>
      <w:r w:rsidRPr="00FA452F">
        <w:rPr>
          <w:spacing w:val="-6"/>
        </w:rPr>
        <w:t xml:space="preserve"> </w:t>
      </w:r>
      <w:r w:rsidRPr="00FA452F">
        <w:t>that</w:t>
      </w:r>
      <w:r w:rsidRPr="00FA452F">
        <w:rPr>
          <w:spacing w:val="-7"/>
        </w:rPr>
        <w:t xml:space="preserve"> </w:t>
      </w:r>
      <w:r w:rsidRPr="00FA452F">
        <w:t>a</w:t>
      </w:r>
      <w:r w:rsidRPr="00FA452F">
        <w:rPr>
          <w:spacing w:val="-6"/>
        </w:rPr>
        <w:t xml:space="preserve"> </w:t>
      </w:r>
      <w:r w:rsidRPr="00FA452F">
        <w:t>public</w:t>
      </w:r>
      <w:r w:rsidRPr="00FA452F">
        <w:rPr>
          <w:spacing w:val="55"/>
          <w:w w:val="99"/>
        </w:rPr>
        <w:t xml:space="preserve"> </w:t>
      </w:r>
      <w:r w:rsidRPr="00FA452F">
        <w:t>hearing</w:t>
      </w:r>
      <w:r w:rsidRPr="00FA452F">
        <w:rPr>
          <w:spacing w:val="-4"/>
        </w:rPr>
        <w:t xml:space="preserve"> </w:t>
      </w:r>
      <w:r w:rsidRPr="00FA452F">
        <w:t>will</w:t>
      </w:r>
      <w:r w:rsidRPr="00FA452F">
        <w:rPr>
          <w:spacing w:val="-4"/>
        </w:rPr>
        <w:t xml:space="preserve"> </w:t>
      </w:r>
      <w:r w:rsidRPr="00FA452F">
        <w:t>be</w:t>
      </w:r>
      <w:r w:rsidRPr="00FA452F">
        <w:rPr>
          <w:spacing w:val="-3"/>
        </w:rPr>
        <w:t xml:space="preserve"> </w:t>
      </w:r>
      <w:r w:rsidRPr="00FA452F">
        <w:t>held</w:t>
      </w:r>
      <w:r w:rsidRPr="00FA452F">
        <w:rPr>
          <w:spacing w:val="-5"/>
        </w:rPr>
        <w:t xml:space="preserve"> </w:t>
      </w:r>
      <w:r w:rsidRPr="00FA452F">
        <w:t>on</w:t>
      </w:r>
      <w:r w:rsidRPr="00FA452F">
        <w:rPr>
          <w:spacing w:val="-3"/>
        </w:rPr>
        <w:t xml:space="preserve"> </w:t>
      </w:r>
      <w:r w:rsidRPr="00FA452F">
        <w:t>July</w:t>
      </w:r>
      <w:r w:rsidRPr="00FA452F">
        <w:rPr>
          <w:spacing w:val="-4"/>
        </w:rPr>
        <w:t xml:space="preserve"> </w:t>
      </w:r>
      <w:r w:rsidRPr="00FA452F">
        <w:t>27,</w:t>
      </w:r>
      <w:r w:rsidRPr="00FA452F">
        <w:rPr>
          <w:spacing w:val="-3"/>
        </w:rPr>
        <w:t xml:space="preserve"> </w:t>
      </w:r>
      <w:r w:rsidRPr="00FA452F">
        <w:t>2026</w:t>
      </w:r>
      <w:r w:rsidRPr="00FA452F">
        <w:rPr>
          <w:spacing w:val="-3"/>
        </w:rPr>
        <w:t xml:space="preserve"> </w:t>
      </w:r>
      <w:r>
        <w:rPr>
          <w:spacing w:val="-3"/>
        </w:rPr>
        <w:t xml:space="preserve">at 11 a.m. </w:t>
      </w:r>
      <w:r w:rsidRPr="00FA452F">
        <w:t>at</w:t>
      </w:r>
      <w:r w:rsidRPr="00FA452F">
        <w:rPr>
          <w:spacing w:val="-4"/>
        </w:rPr>
        <w:t xml:space="preserve"> </w:t>
      </w:r>
      <w:r w:rsidRPr="00FA452F">
        <w:t>the</w:t>
      </w:r>
      <w:r w:rsidRPr="00FA452F">
        <w:rPr>
          <w:spacing w:val="-4"/>
        </w:rPr>
        <w:t xml:space="preserve"> </w:t>
      </w:r>
      <w:r w:rsidRPr="00FA452F">
        <w:t>East</w:t>
      </w:r>
      <w:r w:rsidRPr="00FA452F">
        <w:rPr>
          <w:spacing w:val="-4"/>
        </w:rPr>
        <w:t xml:space="preserve"> </w:t>
      </w:r>
      <w:r w:rsidRPr="00FA452F">
        <w:t>Baton</w:t>
      </w:r>
      <w:r w:rsidRPr="00FA452F">
        <w:rPr>
          <w:spacing w:val="-4"/>
        </w:rPr>
        <w:t xml:space="preserve"> </w:t>
      </w:r>
      <w:r w:rsidRPr="00FA452F">
        <w:t>Rouge</w:t>
      </w:r>
      <w:r w:rsidRPr="00FA452F">
        <w:rPr>
          <w:spacing w:val="-5"/>
        </w:rPr>
        <w:t xml:space="preserve"> </w:t>
      </w:r>
      <w:r w:rsidRPr="00FA452F">
        <w:t>Parish</w:t>
      </w:r>
      <w:r w:rsidRPr="00FA452F">
        <w:rPr>
          <w:spacing w:val="-3"/>
        </w:rPr>
        <w:t xml:space="preserve"> </w:t>
      </w:r>
      <w:r w:rsidRPr="00FA452F">
        <w:t>Library,</w:t>
      </w:r>
      <w:r w:rsidRPr="00FA452F">
        <w:rPr>
          <w:spacing w:val="-4"/>
        </w:rPr>
        <w:t xml:space="preserve"> </w:t>
      </w:r>
      <w:r w:rsidRPr="00FA452F">
        <w:t>9200</w:t>
      </w:r>
      <w:r w:rsidRPr="00FA452F">
        <w:rPr>
          <w:spacing w:val="-3"/>
        </w:rPr>
        <w:t xml:space="preserve"> </w:t>
      </w:r>
      <w:r w:rsidRPr="00FA452F">
        <w:t>Bluebonnet</w:t>
      </w:r>
      <w:r w:rsidRPr="00FA452F">
        <w:rPr>
          <w:spacing w:val="67"/>
          <w:w w:val="99"/>
        </w:rPr>
        <w:t xml:space="preserve"> </w:t>
      </w:r>
      <w:r w:rsidRPr="00FA452F">
        <w:t>Blvd,</w:t>
      </w:r>
      <w:r w:rsidRPr="00FA452F">
        <w:rPr>
          <w:spacing w:val="-5"/>
        </w:rPr>
        <w:t xml:space="preserve"> </w:t>
      </w:r>
      <w:r w:rsidRPr="00FA452F">
        <w:t>Baton</w:t>
      </w:r>
      <w:r w:rsidRPr="00FA452F">
        <w:rPr>
          <w:spacing w:val="-4"/>
        </w:rPr>
        <w:t xml:space="preserve"> </w:t>
      </w:r>
      <w:r w:rsidRPr="00FA452F">
        <w:t>Rouge,</w:t>
      </w:r>
      <w:r w:rsidRPr="00FA452F">
        <w:rPr>
          <w:spacing w:val="51"/>
        </w:rPr>
        <w:t xml:space="preserve"> </w:t>
      </w:r>
      <w:r w:rsidRPr="00FA452F">
        <w:t>for</w:t>
      </w:r>
      <w:r w:rsidRPr="00FA452F">
        <w:rPr>
          <w:spacing w:val="-6"/>
        </w:rPr>
        <w:t xml:space="preserve"> </w:t>
      </w:r>
      <w:r w:rsidRPr="00FA452F">
        <w:t>the</w:t>
      </w:r>
      <w:r w:rsidRPr="00FA452F">
        <w:rPr>
          <w:spacing w:val="-5"/>
        </w:rPr>
        <w:t xml:space="preserve"> </w:t>
      </w:r>
      <w:r w:rsidRPr="00FA452F">
        <w:t>purpose</w:t>
      </w:r>
      <w:r w:rsidRPr="00FA452F">
        <w:rPr>
          <w:spacing w:val="-5"/>
        </w:rPr>
        <w:t xml:space="preserve"> </w:t>
      </w:r>
      <w:r w:rsidRPr="00FA452F">
        <w:t>of</w:t>
      </w:r>
      <w:r w:rsidRPr="00FA452F">
        <w:rPr>
          <w:spacing w:val="-4"/>
        </w:rPr>
        <w:t xml:space="preserve"> </w:t>
      </w:r>
      <w:r w:rsidRPr="00FA452F">
        <w:t>receiving</w:t>
      </w:r>
      <w:r w:rsidRPr="00FA452F">
        <w:rPr>
          <w:spacing w:val="-3"/>
        </w:rPr>
        <w:t xml:space="preserve"> </w:t>
      </w:r>
      <w:r w:rsidRPr="00FA452F">
        <w:t>comments</w:t>
      </w:r>
      <w:r w:rsidRPr="00FA452F">
        <w:rPr>
          <w:spacing w:val="-4"/>
        </w:rPr>
        <w:t xml:space="preserve"> </w:t>
      </w:r>
      <w:r w:rsidRPr="00FA452F">
        <w:t>from</w:t>
      </w:r>
      <w:r w:rsidRPr="00FA452F">
        <w:rPr>
          <w:spacing w:val="-5"/>
        </w:rPr>
        <w:t xml:space="preserve"> </w:t>
      </w:r>
      <w:r w:rsidRPr="00FA452F">
        <w:t>all</w:t>
      </w:r>
      <w:r w:rsidRPr="00FA452F">
        <w:rPr>
          <w:spacing w:val="-5"/>
        </w:rPr>
        <w:t xml:space="preserve"> </w:t>
      </w:r>
      <w:r w:rsidRPr="00FA452F">
        <w:t>interested</w:t>
      </w:r>
      <w:r w:rsidRPr="00FA452F">
        <w:rPr>
          <w:spacing w:val="-5"/>
        </w:rPr>
        <w:t xml:space="preserve"> </w:t>
      </w:r>
      <w:r w:rsidRPr="00FA452F">
        <w:t>persons</w:t>
      </w:r>
      <w:r w:rsidRPr="00FA452F">
        <w:rPr>
          <w:spacing w:val="-5"/>
        </w:rPr>
        <w:t xml:space="preserve"> </w:t>
      </w:r>
      <w:r w:rsidRPr="00FA452F">
        <w:t>regarding</w:t>
      </w:r>
      <w:r w:rsidRPr="00FA452F">
        <w:rPr>
          <w:spacing w:val="93"/>
          <w:w w:val="99"/>
        </w:rPr>
        <w:t xml:space="preserve"> </w:t>
      </w:r>
      <w:r w:rsidRPr="00FA452F">
        <w:t>any</w:t>
      </w:r>
      <w:r w:rsidRPr="00FA452F">
        <w:rPr>
          <w:spacing w:val="-4"/>
        </w:rPr>
        <w:t xml:space="preserve"> </w:t>
      </w:r>
      <w:r w:rsidRPr="00FA452F">
        <w:t>rule</w:t>
      </w:r>
      <w:r w:rsidRPr="00FA452F">
        <w:rPr>
          <w:spacing w:val="-4"/>
        </w:rPr>
        <w:t xml:space="preserve"> </w:t>
      </w:r>
      <w:r w:rsidRPr="00FA452F">
        <w:t>of</w:t>
      </w:r>
      <w:r w:rsidRPr="00FA452F">
        <w:rPr>
          <w:spacing w:val="-5"/>
        </w:rPr>
        <w:t xml:space="preserve"> </w:t>
      </w:r>
      <w:r w:rsidRPr="00FA452F">
        <w:t>the</w:t>
      </w:r>
      <w:r w:rsidRPr="00FA452F">
        <w:rPr>
          <w:spacing w:val="-5"/>
        </w:rPr>
        <w:t xml:space="preserve"> </w:t>
      </w:r>
      <w:r w:rsidRPr="00FA452F">
        <w:t>board</w:t>
      </w:r>
      <w:r w:rsidRPr="00FA452F">
        <w:rPr>
          <w:spacing w:val="-3"/>
        </w:rPr>
        <w:t xml:space="preserve"> </w:t>
      </w:r>
      <w:r w:rsidRPr="00FA452F">
        <w:t>that</w:t>
      </w:r>
      <w:r w:rsidRPr="00FA452F">
        <w:rPr>
          <w:spacing w:val="-2"/>
        </w:rPr>
        <w:t xml:space="preserve"> </w:t>
      </w:r>
      <w:r w:rsidRPr="00FA452F">
        <w:t>may</w:t>
      </w:r>
      <w:r w:rsidRPr="00FA452F">
        <w:rPr>
          <w:spacing w:val="-5"/>
        </w:rPr>
        <w:t xml:space="preserve"> </w:t>
      </w:r>
      <w:r w:rsidRPr="00FA452F">
        <w:t>be</w:t>
      </w:r>
      <w:r w:rsidRPr="00FA452F">
        <w:rPr>
          <w:spacing w:val="-5"/>
        </w:rPr>
        <w:t xml:space="preserve"> </w:t>
      </w:r>
      <w:r w:rsidRPr="00FA452F">
        <w:t>contrary</w:t>
      </w:r>
      <w:r w:rsidRPr="00FA452F">
        <w:rPr>
          <w:spacing w:val="-4"/>
        </w:rPr>
        <w:t xml:space="preserve"> </w:t>
      </w:r>
      <w:r w:rsidRPr="00FA452F">
        <w:t>to</w:t>
      </w:r>
      <w:r w:rsidRPr="00FA452F">
        <w:rPr>
          <w:spacing w:val="-4"/>
        </w:rPr>
        <w:t xml:space="preserve"> </w:t>
      </w:r>
      <w:r w:rsidRPr="00FA452F">
        <w:t>law,</w:t>
      </w:r>
      <w:r w:rsidRPr="00FA452F">
        <w:rPr>
          <w:spacing w:val="-2"/>
        </w:rPr>
        <w:t xml:space="preserve"> </w:t>
      </w:r>
      <w:r w:rsidRPr="00FA452F">
        <w:t>outdated,</w:t>
      </w:r>
      <w:r w:rsidRPr="00FA452F">
        <w:rPr>
          <w:spacing w:val="-4"/>
        </w:rPr>
        <w:t xml:space="preserve"> </w:t>
      </w:r>
      <w:r w:rsidRPr="00FA452F">
        <w:t>unnecessary, overly</w:t>
      </w:r>
      <w:r w:rsidRPr="00FA452F">
        <w:rPr>
          <w:spacing w:val="-4"/>
        </w:rPr>
        <w:t xml:space="preserve"> </w:t>
      </w:r>
      <w:r w:rsidRPr="00FA452F">
        <w:t>complex,</w:t>
      </w:r>
      <w:r w:rsidRPr="00FA452F">
        <w:rPr>
          <w:spacing w:val="-3"/>
        </w:rPr>
        <w:t xml:space="preserve"> </w:t>
      </w:r>
      <w:r w:rsidRPr="00FA452F">
        <w:t>or</w:t>
      </w:r>
      <w:r w:rsidRPr="00FA452F">
        <w:rPr>
          <w:spacing w:val="59"/>
        </w:rPr>
        <w:t xml:space="preserve"> </w:t>
      </w:r>
      <w:r w:rsidRPr="00FA452F">
        <w:t>burdensome.</w:t>
      </w:r>
    </w:p>
    <w:p w14:paraId="34604D0C" w14:textId="77777777" w:rsidR="00D30822" w:rsidRDefault="00D30822" w:rsidP="00D30822">
      <w:pPr>
        <w:pStyle w:val="A0"/>
        <w:rPr>
          <w:spacing w:val="-5"/>
        </w:rPr>
      </w:pPr>
      <w:r w:rsidRPr="00FA452F">
        <w:t>All</w:t>
      </w:r>
      <w:r w:rsidRPr="00FA452F">
        <w:rPr>
          <w:spacing w:val="-5"/>
        </w:rPr>
        <w:t xml:space="preserve"> </w:t>
      </w:r>
      <w:r w:rsidRPr="00FA452F">
        <w:t>interested</w:t>
      </w:r>
      <w:r w:rsidRPr="00FA452F">
        <w:rPr>
          <w:spacing w:val="-4"/>
        </w:rPr>
        <w:t xml:space="preserve"> </w:t>
      </w:r>
      <w:r w:rsidRPr="00FA452F">
        <w:t>persons</w:t>
      </w:r>
      <w:r w:rsidRPr="00FA452F">
        <w:rPr>
          <w:spacing w:val="-6"/>
        </w:rPr>
        <w:t xml:space="preserve"> </w:t>
      </w:r>
      <w:r w:rsidRPr="00FA452F">
        <w:t>are</w:t>
      </w:r>
      <w:r w:rsidRPr="00FA452F">
        <w:rPr>
          <w:spacing w:val="-4"/>
        </w:rPr>
        <w:t xml:space="preserve"> </w:t>
      </w:r>
      <w:r w:rsidRPr="00FA452F">
        <w:t>invited</w:t>
      </w:r>
      <w:r w:rsidRPr="00FA452F">
        <w:rPr>
          <w:spacing w:val="-6"/>
        </w:rPr>
        <w:t xml:space="preserve"> </w:t>
      </w:r>
      <w:r w:rsidRPr="00FA452F">
        <w:t>to</w:t>
      </w:r>
      <w:r w:rsidRPr="00FA452F">
        <w:rPr>
          <w:spacing w:val="-5"/>
        </w:rPr>
        <w:t xml:space="preserve"> </w:t>
      </w:r>
      <w:r w:rsidRPr="00FA452F">
        <w:t>attend</w:t>
      </w:r>
      <w:r w:rsidRPr="00FA452F">
        <w:rPr>
          <w:spacing w:val="-5"/>
        </w:rPr>
        <w:t xml:space="preserve"> </w:t>
      </w:r>
      <w:r w:rsidRPr="00FA452F">
        <w:t>and</w:t>
      </w:r>
      <w:r w:rsidRPr="00FA452F">
        <w:rPr>
          <w:spacing w:val="-4"/>
        </w:rPr>
        <w:t xml:space="preserve"> </w:t>
      </w:r>
      <w:r w:rsidRPr="00FA452F">
        <w:t>submit</w:t>
      </w:r>
      <w:r w:rsidRPr="00FA452F">
        <w:rPr>
          <w:spacing w:val="-5"/>
        </w:rPr>
        <w:t xml:space="preserve"> </w:t>
      </w:r>
      <w:r w:rsidRPr="00FA452F">
        <w:t>oral or</w:t>
      </w:r>
      <w:r w:rsidRPr="00FA452F">
        <w:rPr>
          <w:spacing w:val="-5"/>
        </w:rPr>
        <w:t xml:space="preserve"> </w:t>
      </w:r>
      <w:r w:rsidRPr="00FA452F">
        <w:t>written</w:t>
      </w:r>
      <w:r w:rsidRPr="00FA452F">
        <w:rPr>
          <w:spacing w:val="-4"/>
        </w:rPr>
        <w:t xml:space="preserve"> </w:t>
      </w:r>
      <w:r w:rsidRPr="00FA452F">
        <w:t>comments.</w:t>
      </w:r>
      <w:r w:rsidRPr="00FA452F">
        <w:rPr>
          <w:spacing w:val="-5"/>
        </w:rPr>
        <w:t xml:space="preserve"> </w:t>
      </w:r>
      <w:r w:rsidRPr="00FA452F">
        <w:t>The</w:t>
      </w:r>
      <w:r w:rsidRPr="00FA452F">
        <w:rPr>
          <w:spacing w:val="-5"/>
        </w:rPr>
        <w:t xml:space="preserve"> </w:t>
      </w:r>
      <w:r w:rsidRPr="00FA452F">
        <w:t>board</w:t>
      </w:r>
      <w:r w:rsidRPr="00FA452F">
        <w:rPr>
          <w:spacing w:val="-4"/>
        </w:rPr>
        <w:t xml:space="preserve"> </w:t>
      </w:r>
      <w:r w:rsidRPr="00FA452F">
        <w:t>will</w:t>
      </w:r>
      <w:r w:rsidRPr="00FA452F">
        <w:rPr>
          <w:spacing w:val="72"/>
          <w:w w:val="99"/>
        </w:rPr>
        <w:t xml:space="preserve"> </w:t>
      </w:r>
      <w:r w:rsidRPr="00FA452F">
        <w:t>consider</w:t>
      </w:r>
      <w:r w:rsidRPr="00FA452F">
        <w:rPr>
          <w:spacing w:val="-6"/>
        </w:rPr>
        <w:t xml:space="preserve"> </w:t>
      </w:r>
      <w:r w:rsidRPr="00FA452F">
        <w:t>all</w:t>
      </w:r>
      <w:r w:rsidRPr="00FA452F">
        <w:rPr>
          <w:spacing w:val="-5"/>
        </w:rPr>
        <w:t xml:space="preserve"> </w:t>
      </w:r>
      <w:r w:rsidRPr="00FA452F">
        <w:t>comments;</w:t>
      </w:r>
      <w:r w:rsidRPr="00FA452F">
        <w:rPr>
          <w:spacing w:val="-4"/>
        </w:rPr>
        <w:t xml:space="preserve"> </w:t>
      </w:r>
      <w:r w:rsidRPr="00FA452F">
        <w:t>however,</w:t>
      </w:r>
      <w:r w:rsidRPr="00FA452F">
        <w:rPr>
          <w:spacing w:val="-5"/>
        </w:rPr>
        <w:t xml:space="preserve"> </w:t>
      </w:r>
      <w:r w:rsidRPr="00FA452F">
        <w:t>only</w:t>
      </w:r>
      <w:r w:rsidRPr="00FA452F">
        <w:rPr>
          <w:spacing w:val="-5"/>
        </w:rPr>
        <w:t xml:space="preserve"> </w:t>
      </w:r>
      <w:r w:rsidRPr="00FA452F">
        <w:t>written</w:t>
      </w:r>
      <w:r w:rsidRPr="00FA452F">
        <w:rPr>
          <w:spacing w:val="-6"/>
        </w:rPr>
        <w:t xml:space="preserve"> </w:t>
      </w:r>
      <w:r w:rsidRPr="00FA452F">
        <w:t>comments</w:t>
      </w:r>
      <w:r w:rsidRPr="00FA452F">
        <w:rPr>
          <w:spacing w:val="-5"/>
        </w:rPr>
        <w:t xml:space="preserve"> </w:t>
      </w:r>
      <w:r w:rsidRPr="00FA452F">
        <w:t>received</w:t>
      </w:r>
      <w:r w:rsidRPr="00FA452F">
        <w:rPr>
          <w:spacing w:val="-6"/>
        </w:rPr>
        <w:t xml:space="preserve"> </w:t>
      </w:r>
      <w:r w:rsidRPr="00FA452F">
        <w:t>by</w:t>
      </w:r>
      <w:r w:rsidRPr="00FA452F">
        <w:rPr>
          <w:spacing w:val="-3"/>
        </w:rPr>
        <w:t xml:space="preserve"> </w:t>
      </w:r>
      <w:r w:rsidRPr="00FA452F">
        <w:t>the</w:t>
      </w:r>
      <w:r w:rsidRPr="00FA452F">
        <w:rPr>
          <w:spacing w:val="-5"/>
        </w:rPr>
        <w:t xml:space="preserve"> </w:t>
      </w:r>
      <w:r w:rsidRPr="00FA452F">
        <w:t>board</w:t>
      </w:r>
      <w:r w:rsidRPr="00FA452F">
        <w:rPr>
          <w:spacing w:val="-5"/>
        </w:rPr>
        <w:t xml:space="preserve"> </w:t>
      </w:r>
      <w:r w:rsidRPr="00FA452F">
        <w:t>will</w:t>
      </w:r>
      <w:r w:rsidRPr="00FA452F">
        <w:rPr>
          <w:spacing w:val="-5"/>
        </w:rPr>
        <w:t xml:space="preserve"> </w:t>
      </w:r>
      <w:r w:rsidRPr="00FA452F">
        <w:t>be</w:t>
      </w:r>
      <w:r w:rsidRPr="00FA452F">
        <w:rPr>
          <w:spacing w:val="-5"/>
        </w:rPr>
        <w:t xml:space="preserve"> </w:t>
      </w:r>
      <w:r w:rsidRPr="00FA452F">
        <w:t>included</w:t>
      </w:r>
      <w:r w:rsidRPr="00FA452F">
        <w:rPr>
          <w:spacing w:val="99"/>
          <w:w w:val="99"/>
        </w:rPr>
        <w:t xml:space="preserve"> </w:t>
      </w:r>
      <w:r w:rsidRPr="00FA452F">
        <w:t>in</w:t>
      </w:r>
      <w:r w:rsidRPr="00FA452F">
        <w:rPr>
          <w:spacing w:val="-9"/>
        </w:rPr>
        <w:t xml:space="preserve"> </w:t>
      </w:r>
      <w:r w:rsidRPr="00FA452F">
        <w:t>the</w:t>
      </w:r>
      <w:r w:rsidRPr="00FA452F">
        <w:rPr>
          <w:spacing w:val="-8"/>
        </w:rPr>
        <w:t xml:space="preserve"> </w:t>
      </w:r>
      <w:r w:rsidRPr="00FA452F">
        <w:t>report</w:t>
      </w:r>
      <w:r w:rsidRPr="00FA452F">
        <w:rPr>
          <w:spacing w:val="-7"/>
        </w:rPr>
        <w:t xml:space="preserve"> </w:t>
      </w:r>
      <w:r w:rsidRPr="00FA452F">
        <w:t>submitted</w:t>
      </w:r>
      <w:r w:rsidRPr="00FA452F">
        <w:rPr>
          <w:spacing w:val="-7"/>
        </w:rPr>
        <w:t xml:space="preserve"> </w:t>
      </w:r>
      <w:r w:rsidRPr="00FA452F">
        <w:t>to</w:t>
      </w:r>
      <w:r w:rsidRPr="00FA452F">
        <w:rPr>
          <w:spacing w:val="-8"/>
        </w:rPr>
        <w:t xml:space="preserve"> </w:t>
      </w:r>
      <w:r w:rsidRPr="00FA452F">
        <w:t>the</w:t>
      </w:r>
      <w:r w:rsidRPr="00FA452F">
        <w:rPr>
          <w:spacing w:val="-7"/>
        </w:rPr>
        <w:t xml:space="preserve"> </w:t>
      </w:r>
      <w:r w:rsidRPr="00FA452F">
        <w:t>Louisiana</w:t>
      </w:r>
      <w:r w:rsidRPr="00FA452F">
        <w:rPr>
          <w:spacing w:val="-8"/>
        </w:rPr>
        <w:t xml:space="preserve"> </w:t>
      </w:r>
      <w:r w:rsidRPr="00FA452F">
        <w:t>legislative</w:t>
      </w:r>
      <w:r w:rsidRPr="00FA452F">
        <w:rPr>
          <w:spacing w:val="-7"/>
        </w:rPr>
        <w:t xml:space="preserve"> </w:t>
      </w:r>
      <w:r w:rsidRPr="00FA452F">
        <w:t>oversight</w:t>
      </w:r>
      <w:r w:rsidRPr="00FA452F">
        <w:rPr>
          <w:spacing w:val="-7"/>
        </w:rPr>
        <w:t xml:space="preserve"> </w:t>
      </w:r>
      <w:r w:rsidRPr="00FA452F">
        <w:t>committees.</w:t>
      </w:r>
      <w:r w:rsidRPr="00FA452F">
        <w:rPr>
          <w:spacing w:val="-7"/>
        </w:rPr>
        <w:t xml:space="preserve"> </w:t>
      </w:r>
      <w:r w:rsidRPr="00FA452F">
        <w:t>Written</w:t>
      </w:r>
      <w:r w:rsidRPr="00FA452F">
        <w:rPr>
          <w:spacing w:val="-6"/>
        </w:rPr>
        <w:t xml:space="preserve"> </w:t>
      </w:r>
      <w:r w:rsidRPr="00FA452F">
        <w:t>comments</w:t>
      </w:r>
      <w:r w:rsidRPr="00FA452F">
        <w:rPr>
          <w:spacing w:val="109"/>
          <w:w w:val="99"/>
        </w:rPr>
        <w:t xml:space="preserve"> </w:t>
      </w:r>
      <w:r w:rsidRPr="00FA452F">
        <w:t>must</w:t>
      </w:r>
      <w:r w:rsidRPr="00FA452F">
        <w:rPr>
          <w:spacing w:val="-5"/>
        </w:rPr>
        <w:t xml:space="preserve"> </w:t>
      </w:r>
      <w:r w:rsidRPr="00FA452F">
        <w:t>be</w:t>
      </w:r>
      <w:r w:rsidRPr="00FA452F">
        <w:rPr>
          <w:spacing w:val="-4"/>
        </w:rPr>
        <w:t xml:space="preserve"> </w:t>
      </w:r>
      <w:r w:rsidRPr="00FA452F">
        <w:t>submitted</w:t>
      </w:r>
      <w:r w:rsidRPr="00FA452F">
        <w:rPr>
          <w:spacing w:val="-5"/>
        </w:rPr>
        <w:t xml:space="preserve"> </w:t>
      </w:r>
      <w:r w:rsidRPr="00FA452F">
        <w:t>to</w:t>
      </w:r>
      <w:r w:rsidRPr="00FA452F">
        <w:rPr>
          <w:spacing w:val="-4"/>
        </w:rPr>
        <w:t xml:space="preserve"> </w:t>
      </w:r>
      <w:r w:rsidRPr="00FA452F">
        <w:t>the</w:t>
      </w:r>
      <w:r w:rsidRPr="00FA452F">
        <w:rPr>
          <w:spacing w:val="-8"/>
        </w:rPr>
        <w:t xml:space="preserve"> </w:t>
      </w:r>
      <w:r w:rsidRPr="00FA452F">
        <w:t>board</w:t>
      </w:r>
      <w:r w:rsidRPr="00FA452F">
        <w:rPr>
          <w:spacing w:val="-4"/>
        </w:rPr>
        <w:t xml:space="preserve"> </w:t>
      </w:r>
      <w:r w:rsidRPr="00FA452F">
        <w:t>office.</w:t>
      </w:r>
      <w:r w:rsidRPr="00FA452F">
        <w:rPr>
          <w:spacing w:val="-4"/>
        </w:rPr>
        <w:t xml:space="preserve"> </w:t>
      </w:r>
      <w:r w:rsidRPr="00FA452F">
        <w:t>Comments</w:t>
      </w:r>
      <w:r w:rsidRPr="00FA452F">
        <w:rPr>
          <w:spacing w:val="-4"/>
        </w:rPr>
        <w:t xml:space="preserve"> </w:t>
      </w:r>
      <w:r w:rsidRPr="00FA452F">
        <w:t>sent</w:t>
      </w:r>
      <w:r w:rsidRPr="00FA452F">
        <w:rPr>
          <w:spacing w:val="-4"/>
        </w:rPr>
        <w:t xml:space="preserve"> </w:t>
      </w:r>
      <w:r w:rsidRPr="00FA452F">
        <w:t>via</w:t>
      </w:r>
      <w:r w:rsidRPr="00FA452F">
        <w:rPr>
          <w:spacing w:val="-4"/>
        </w:rPr>
        <w:t xml:space="preserve"> </w:t>
      </w:r>
      <w:r w:rsidRPr="00FA452F">
        <w:t>U.S.</w:t>
      </w:r>
      <w:r w:rsidRPr="00FA452F">
        <w:rPr>
          <w:spacing w:val="-4"/>
        </w:rPr>
        <w:t xml:space="preserve"> </w:t>
      </w:r>
      <w:r w:rsidRPr="00FA452F">
        <w:t>Mail</w:t>
      </w:r>
      <w:r w:rsidRPr="00FA452F">
        <w:rPr>
          <w:spacing w:val="-4"/>
        </w:rPr>
        <w:t xml:space="preserve"> </w:t>
      </w:r>
      <w:r w:rsidRPr="00FA452F">
        <w:t>must</w:t>
      </w:r>
      <w:r w:rsidRPr="00FA452F">
        <w:rPr>
          <w:spacing w:val="-5"/>
        </w:rPr>
        <w:t xml:space="preserve"> </w:t>
      </w:r>
      <w:r w:rsidRPr="00FA452F">
        <w:t>be</w:t>
      </w:r>
      <w:r w:rsidRPr="00FA452F">
        <w:rPr>
          <w:spacing w:val="-4"/>
        </w:rPr>
        <w:t xml:space="preserve"> </w:t>
      </w:r>
      <w:r w:rsidRPr="00FA452F">
        <w:t>dated</w:t>
      </w:r>
      <w:r w:rsidRPr="00FA452F">
        <w:rPr>
          <w:spacing w:val="-5"/>
        </w:rPr>
        <w:t xml:space="preserve"> </w:t>
      </w:r>
      <w:r w:rsidRPr="00FA452F">
        <w:t>and</w:t>
      </w:r>
      <w:r w:rsidRPr="00FA452F">
        <w:rPr>
          <w:spacing w:val="-4"/>
        </w:rPr>
        <w:t xml:space="preserve"> </w:t>
      </w:r>
      <w:r w:rsidRPr="00FA452F">
        <w:t>must</w:t>
      </w:r>
      <w:r w:rsidRPr="00FA452F">
        <w:rPr>
          <w:spacing w:val="69"/>
          <w:w w:val="99"/>
        </w:rPr>
        <w:t xml:space="preserve"> </w:t>
      </w:r>
      <w:r w:rsidRPr="00FA452F">
        <w:t>include</w:t>
      </w:r>
      <w:r w:rsidRPr="00FA452F">
        <w:rPr>
          <w:spacing w:val="-7"/>
        </w:rPr>
        <w:t xml:space="preserve"> </w:t>
      </w:r>
      <w:r w:rsidRPr="00FA452F">
        <w:t>the</w:t>
      </w:r>
      <w:r w:rsidRPr="00FA452F">
        <w:rPr>
          <w:spacing w:val="-6"/>
        </w:rPr>
        <w:t xml:space="preserve"> </w:t>
      </w:r>
      <w:r w:rsidRPr="00FA452F">
        <w:t>original</w:t>
      </w:r>
      <w:r w:rsidRPr="00FA452F">
        <w:rPr>
          <w:spacing w:val="-5"/>
        </w:rPr>
        <w:t xml:space="preserve"> </w:t>
      </w:r>
      <w:r w:rsidRPr="00FA452F">
        <w:t>signature</w:t>
      </w:r>
      <w:r w:rsidRPr="00FA452F">
        <w:rPr>
          <w:spacing w:val="-7"/>
        </w:rPr>
        <w:t xml:space="preserve"> </w:t>
      </w:r>
      <w:r w:rsidRPr="00FA452F">
        <w:t>of</w:t>
      </w:r>
      <w:r w:rsidRPr="00FA452F">
        <w:rPr>
          <w:spacing w:val="-4"/>
        </w:rPr>
        <w:t xml:space="preserve"> </w:t>
      </w:r>
      <w:r w:rsidRPr="00FA452F">
        <w:t>the</w:t>
      </w:r>
      <w:r w:rsidRPr="00FA452F">
        <w:rPr>
          <w:spacing w:val="-7"/>
        </w:rPr>
        <w:t xml:space="preserve"> </w:t>
      </w:r>
      <w:r w:rsidRPr="00FA452F">
        <w:t>person</w:t>
      </w:r>
      <w:r w:rsidRPr="00FA452F">
        <w:rPr>
          <w:spacing w:val="-6"/>
        </w:rPr>
        <w:t xml:space="preserve"> </w:t>
      </w:r>
      <w:r w:rsidRPr="00FA452F">
        <w:t>submitting</w:t>
      </w:r>
      <w:r w:rsidRPr="00FA452F">
        <w:rPr>
          <w:spacing w:val="-6"/>
        </w:rPr>
        <w:t xml:space="preserve"> </w:t>
      </w:r>
      <w:r w:rsidRPr="00FA452F">
        <w:t>the</w:t>
      </w:r>
      <w:r w:rsidRPr="00FA452F">
        <w:rPr>
          <w:spacing w:val="-5"/>
        </w:rPr>
        <w:t xml:space="preserve"> </w:t>
      </w:r>
      <w:r w:rsidRPr="00FA452F">
        <w:t>comments.</w:t>
      </w:r>
      <w:r w:rsidRPr="00FA452F">
        <w:rPr>
          <w:spacing w:val="-5"/>
        </w:rPr>
        <w:t xml:space="preserve"> </w:t>
      </w:r>
      <w:r w:rsidRPr="00FA452F">
        <w:rPr>
          <w:spacing w:val="-2"/>
        </w:rPr>
        <w:t>If</w:t>
      </w:r>
      <w:r w:rsidRPr="00FA452F">
        <w:rPr>
          <w:spacing w:val="-5"/>
        </w:rPr>
        <w:t xml:space="preserve"> </w:t>
      </w:r>
      <w:r w:rsidRPr="00FA452F">
        <w:t>mailing, please</w:t>
      </w:r>
      <w:r w:rsidRPr="00FA452F">
        <w:rPr>
          <w:spacing w:val="-6"/>
        </w:rPr>
        <w:t xml:space="preserve"> </w:t>
      </w:r>
      <w:r w:rsidRPr="00FA452F">
        <w:t>send</w:t>
      </w:r>
      <w:r w:rsidRPr="00FA452F">
        <w:rPr>
          <w:spacing w:val="-5"/>
        </w:rPr>
        <w:t xml:space="preserve"> </w:t>
      </w:r>
      <w:r w:rsidRPr="00FA452F">
        <w:t>to:</w:t>
      </w:r>
      <w:r w:rsidRPr="00FA452F">
        <w:rPr>
          <w:spacing w:val="69"/>
          <w:w w:val="99"/>
        </w:rPr>
        <w:t xml:space="preserve"> </w:t>
      </w:r>
      <w:r>
        <w:rPr>
          <w:spacing w:val="-5"/>
        </w:rPr>
        <w:br w:type="page"/>
      </w:r>
    </w:p>
    <w:p w14:paraId="6D789E1C" w14:textId="77777777" w:rsidR="00D30822" w:rsidRPr="00FA452F" w:rsidRDefault="00D30822" w:rsidP="00D30822">
      <w:pPr>
        <w:pStyle w:val="A0"/>
        <w:ind w:firstLine="0"/>
      </w:pPr>
      <w:r>
        <w:lastRenderedPageBreak/>
        <w:t xml:space="preserve">LA </w:t>
      </w:r>
      <w:r w:rsidRPr="00FA452F">
        <w:t>Auctioneers</w:t>
      </w:r>
      <w:r w:rsidRPr="00FA452F">
        <w:rPr>
          <w:spacing w:val="-4"/>
        </w:rPr>
        <w:t xml:space="preserve"> </w:t>
      </w:r>
      <w:r w:rsidRPr="00FA452F">
        <w:t>Licensing</w:t>
      </w:r>
      <w:r w:rsidRPr="00FA452F">
        <w:rPr>
          <w:spacing w:val="-4"/>
        </w:rPr>
        <w:t xml:space="preserve"> </w:t>
      </w:r>
      <w:r w:rsidRPr="00FA452F">
        <w:t>Board,</w:t>
      </w:r>
      <w:r w:rsidRPr="00FA452F">
        <w:rPr>
          <w:spacing w:val="-3"/>
        </w:rPr>
        <w:t xml:space="preserve"> </w:t>
      </w:r>
      <w:r w:rsidRPr="00FA452F">
        <w:t>11736</w:t>
      </w:r>
      <w:r w:rsidRPr="00FA452F">
        <w:rPr>
          <w:spacing w:val="-4"/>
        </w:rPr>
        <w:t xml:space="preserve"> </w:t>
      </w:r>
      <w:r w:rsidRPr="00FA452F">
        <w:t>Newcastle</w:t>
      </w:r>
      <w:r w:rsidRPr="00FA452F">
        <w:rPr>
          <w:spacing w:val="-4"/>
        </w:rPr>
        <w:t xml:space="preserve"> </w:t>
      </w:r>
      <w:r w:rsidRPr="00FA452F">
        <w:t>Ave,</w:t>
      </w:r>
      <w:r w:rsidRPr="00FA452F">
        <w:rPr>
          <w:spacing w:val="-4"/>
        </w:rPr>
        <w:t xml:space="preserve"> </w:t>
      </w:r>
      <w:r w:rsidRPr="00FA452F">
        <w:t>Bldg</w:t>
      </w:r>
      <w:r w:rsidRPr="00FA452F">
        <w:rPr>
          <w:spacing w:val="-4"/>
        </w:rPr>
        <w:t xml:space="preserve"> </w:t>
      </w:r>
      <w:r w:rsidRPr="00FA452F">
        <w:t>2,</w:t>
      </w:r>
      <w:r w:rsidRPr="00FA452F">
        <w:rPr>
          <w:spacing w:val="-4"/>
        </w:rPr>
        <w:t xml:space="preserve"> </w:t>
      </w:r>
      <w:r w:rsidRPr="00FA452F">
        <w:t>Suite</w:t>
      </w:r>
      <w:r w:rsidRPr="00FA452F">
        <w:rPr>
          <w:spacing w:val="-4"/>
        </w:rPr>
        <w:t xml:space="preserve"> </w:t>
      </w:r>
      <w:r w:rsidRPr="00FA452F">
        <w:t>C,</w:t>
      </w:r>
      <w:r w:rsidRPr="00FA452F">
        <w:rPr>
          <w:spacing w:val="-4"/>
        </w:rPr>
        <w:t xml:space="preserve"> </w:t>
      </w:r>
      <w:r w:rsidRPr="00FA452F">
        <w:t>Baton</w:t>
      </w:r>
      <w:r w:rsidRPr="00FA452F">
        <w:rPr>
          <w:spacing w:val="-4"/>
        </w:rPr>
        <w:t xml:space="preserve"> </w:t>
      </w:r>
      <w:r w:rsidRPr="00FA452F">
        <w:t>Rouge,</w:t>
      </w:r>
      <w:r w:rsidRPr="00FA452F">
        <w:rPr>
          <w:spacing w:val="-4"/>
        </w:rPr>
        <w:t xml:space="preserve"> </w:t>
      </w:r>
      <w:r w:rsidRPr="00FA452F">
        <w:t>LA</w:t>
      </w:r>
      <w:r w:rsidRPr="00FA452F">
        <w:rPr>
          <w:spacing w:val="69"/>
        </w:rPr>
        <w:t xml:space="preserve"> </w:t>
      </w:r>
      <w:r w:rsidRPr="00FA452F">
        <w:t>70816.</w:t>
      </w:r>
      <w:r w:rsidRPr="00FA452F">
        <w:rPr>
          <w:spacing w:val="-4"/>
        </w:rPr>
        <w:t xml:space="preserve"> </w:t>
      </w:r>
      <w:r w:rsidRPr="00FA452F">
        <w:t>All</w:t>
      </w:r>
      <w:r w:rsidRPr="00FA452F">
        <w:rPr>
          <w:spacing w:val="-3"/>
        </w:rPr>
        <w:t xml:space="preserve"> </w:t>
      </w:r>
      <w:r w:rsidRPr="00FA452F">
        <w:t>written</w:t>
      </w:r>
      <w:r w:rsidRPr="00FA452F">
        <w:rPr>
          <w:spacing w:val="-5"/>
        </w:rPr>
        <w:t xml:space="preserve"> </w:t>
      </w:r>
      <w:r w:rsidRPr="00FA452F">
        <w:t>comments</w:t>
      </w:r>
      <w:r w:rsidRPr="00FA452F">
        <w:rPr>
          <w:spacing w:val="-3"/>
        </w:rPr>
        <w:t xml:space="preserve"> </w:t>
      </w:r>
      <w:r w:rsidRPr="00FA452F">
        <w:t>must</w:t>
      </w:r>
      <w:r w:rsidRPr="00FA452F">
        <w:rPr>
          <w:spacing w:val="-4"/>
        </w:rPr>
        <w:t xml:space="preserve"> </w:t>
      </w:r>
      <w:r w:rsidRPr="00FA452F">
        <w:t>be</w:t>
      </w:r>
      <w:r w:rsidRPr="00FA452F">
        <w:rPr>
          <w:spacing w:val="-3"/>
        </w:rPr>
        <w:t xml:space="preserve"> </w:t>
      </w:r>
      <w:r w:rsidRPr="00FA452F">
        <w:t>received</w:t>
      </w:r>
      <w:r w:rsidRPr="00FA452F">
        <w:rPr>
          <w:spacing w:val="-4"/>
        </w:rPr>
        <w:t xml:space="preserve"> </w:t>
      </w:r>
      <w:r w:rsidRPr="00FA452F">
        <w:t>no</w:t>
      </w:r>
      <w:r w:rsidRPr="00FA452F">
        <w:rPr>
          <w:spacing w:val="-2"/>
        </w:rPr>
        <w:t xml:space="preserve"> </w:t>
      </w:r>
      <w:r w:rsidRPr="00FA452F">
        <w:t>later</w:t>
      </w:r>
      <w:r w:rsidRPr="00FA452F">
        <w:rPr>
          <w:spacing w:val="-3"/>
        </w:rPr>
        <w:t xml:space="preserve"> </w:t>
      </w:r>
      <w:r w:rsidRPr="00FA452F">
        <w:t>July</w:t>
      </w:r>
      <w:r w:rsidRPr="00FA452F">
        <w:rPr>
          <w:spacing w:val="-4"/>
        </w:rPr>
        <w:t xml:space="preserve"> </w:t>
      </w:r>
      <w:r w:rsidRPr="00FA452F">
        <w:t>24,</w:t>
      </w:r>
      <w:r w:rsidRPr="00FA452F">
        <w:rPr>
          <w:spacing w:val="-3"/>
        </w:rPr>
        <w:t xml:space="preserve"> </w:t>
      </w:r>
      <w:r w:rsidRPr="00FA452F">
        <w:t>2026.</w:t>
      </w:r>
    </w:p>
    <w:p w14:paraId="47568B13" w14:textId="77777777" w:rsidR="00D30822" w:rsidRDefault="00D30822" w:rsidP="00D30822">
      <w:pPr>
        <w:pStyle w:val="A0"/>
      </w:pPr>
      <w:r w:rsidRPr="00FA452F">
        <w:t>To</w:t>
      </w:r>
      <w:r w:rsidRPr="00FA452F">
        <w:rPr>
          <w:spacing w:val="-7"/>
        </w:rPr>
        <w:t xml:space="preserve"> </w:t>
      </w:r>
      <w:r w:rsidRPr="00FA452F">
        <w:t>request</w:t>
      </w:r>
      <w:r w:rsidRPr="00FA452F">
        <w:rPr>
          <w:spacing w:val="-5"/>
        </w:rPr>
        <w:t xml:space="preserve"> </w:t>
      </w:r>
      <w:r w:rsidRPr="00FA452F">
        <w:t>reasonable</w:t>
      </w:r>
      <w:r w:rsidRPr="00FA452F">
        <w:rPr>
          <w:spacing w:val="-3"/>
        </w:rPr>
        <w:t xml:space="preserve"> </w:t>
      </w:r>
      <w:r w:rsidRPr="00FA452F">
        <w:t>accommodations</w:t>
      </w:r>
      <w:r w:rsidRPr="00FA452F">
        <w:rPr>
          <w:spacing w:val="-5"/>
        </w:rPr>
        <w:t xml:space="preserve"> </w:t>
      </w:r>
      <w:r w:rsidRPr="00FA452F">
        <w:t>for</w:t>
      </w:r>
      <w:r w:rsidRPr="00FA452F">
        <w:rPr>
          <w:spacing w:val="-7"/>
        </w:rPr>
        <w:t xml:space="preserve"> </w:t>
      </w:r>
      <w:r w:rsidRPr="00FA452F">
        <w:t>persons</w:t>
      </w:r>
      <w:r w:rsidRPr="00FA452F">
        <w:rPr>
          <w:spacing w:val="-6"/>
        </w:rPr>
        <w:t xml:space="preserve"> </w:t>
      </w:r>
      <w:r w:rsidRPr="00FA452F">
        <w:t>with</w:t>
      </w:r>
      <w:r w:rsidRPr="00FA452F">
        <w:rPr>
          <w:spacing w:val="-4"/>
        </w:rPr>
        <w:t xml:space="preserve"> </w:t>
      </w:r>
      <w:r w:rsidRPr="00FA452F">
        <w:t>disabilities,</w:t>
      </w:r>
      <w:r w:rsidRPr="00FA452F">
        <w:rPr>
          <w:spacing w:val="-6"/>
        </w:rPr>
        <w:t xml:space="preserve"> </w:t>
      </w:r>
      <w:r w:rsidRPr="00FA452F">
        <w:t>please</w:t>
      </w:r>
      <w:r w:rsidRPr="00FA452F">
        <w:rPr>
          <w:spacing w:val="-6"/>
        </w:rPr>
        <w:t xml:space="preserve"> </w:t>
      </w:r>
      <w:r w:rsidRPr="00FA452F">
        <w:t>call</w:t>
      </w:r>
      <w:r w:rsidRPr="00FA452F">
        <w:rPr>
          <w:spacing w:val="-5"/>
        </w:rPr>
        <w:t xml:space="preserve"> </w:t>
      </w:r>
      <w:r w:rsidRPr="00FA452F">
        <w:t>the</w:t>
      </w:r>
      <w:r w:rsidRPr="00FA452F">
        <w:rPr>
          <w:spacing w:val="-6"/>
        </w:rPr>
        <w:t xml:space="preserve"> </w:t>
      </w:r>
      <w:r w:rsidRPr="00FA452F">
        <w:t>board</w:t>
      </w:r>
      <w:r w:rsidRPr="00FA452F">
        <w:rPr>
          <w:spacing w:val="-5"/>
        </w:rPr>
        <w:t xml:space="preserve"> </w:t>
      </w:r>
      <w:r w:rsidRPr="00FA452F">
        <w:t>office</w:t>
      </w:r>
      <w:r w:rsidRPr="00FA452F">
        <w:rPr>
          <w:spacing w:val="73"/>
          <w:w w:val="99"/>
        </w:rPr>
        <w:t xml:space="preserve"> </w:t>
      </w:r>
      <w:r w:rsidRPr="00FA452F">
        <w:t>at (225)</w:t>
      </w:r>
      <w:r w:rsidRPr="00FA452F">
        <w:rPr>
          <w:spacing w:val="-3"/>
        </w:rPr>
        <w:t xml:space="preserve"> </w:t>
      </w:r>
      <w:r w:rsidRPr="00FA452F">
        <w:t>295-8420.</w:t>
      </w:r>
    </w:p>
    <w:p w14:paraId="5E22338A" w14:textId="77777777" w:rsidR="00D30822" w:rsidRPr="00FA452F" w:rsidRDefault="00D30822" w:rsidP="00D30822">
      <w:pPr>
        <w:pStyle w:val="A0"/>
      </w:pPr>
    </w:p>
    <w:p w14:paraId="61201497" w14:textId="77777777" w:rsidR="00D30822" w:rsidRDefault="00D30822" w:rsidP="00D30822">
      <w:pPr>
        <w:pStyle w:val="RegSignature"/>
      </w:pPr>
      <w:r w:rsidRPr="00FA452F">
        <w:t>Sandy</w:t>
      </w:r>
      <w:r w:rsidRPr="00FA452F">
        <w:rPr>
          <w:spacing w:val="-10"/>
        </w:rPr>
        <w:t xml:space="preserve"> </w:t>
      </w:r>
      <w:r w:rsidRPr="00FA452F">
        <w:t>Edmonds</w:t>
      </w:r>
    </w:p>
    <w:p w14:paraId="26C2CE6E" w14:textId="77777777" w:rsidR="00D30822" w:rsidRDefault="00D30822" w:rsidP="00D30822">
      <w:pPr>
        <w:pStyle w:val="RegSignature"/>
      </w:pPr>
      <w:r w:rsidRPr="00FA452F">
        <w:t>Executive</w:t>
      </w:r>
      <w:r w:rsidRPr="00FA452F">
        <w:rPr>
          <w:spacing w:val="-9"/>
        </w:rPr>
        <w:t xml:space="preserve"> </w:t>
      </w:r>
      <w:r w:rsidRPr="00FA452F">
        <w:t>Director</w:t>
      </w:r>
    </w:p>
    <w:p w14:paraId="1A76292E" w14:textId="77777777" w:rsidR="00D30822" w:rsidRPr="00FA452F" w:rsidRDefault="00D30822" w:rsidP="00D30822">
      <w:pPr>
        <w:pStyle w:val="RegLogNumber"/>
      </w:pPr>
      <w:r>
        <w:t>2605#005</w:t>
      </w:r>
    </w:p>
    <w:p w14:paraId="42168DAC" w14:textId="77777777" w:rsidR="00D30822" w:rsidRPr="0039167B" w:rsidRDefault="00D30822" w:rsidP="00D30822"/>
    <w:p w14:paraId="7645CFA8" w14:textId="77777777" w:rsidR="00D30822" w:rsidRDefault="00D30822" w:rsidP="00D30822">
      <w:pPr>
        <w:pStyle w:val="RegItemFirstLine"/>
      </w:pPr>
      <w:r>
        <w:t>POTPOURRI</w:t>
      </w:r>
    </w:p>
    <w:p w14:paraId="6F3C4781" w14:textId="77777777" w:rsidR="00D30822" w:rsidRDefault="00D30822" w:rsidP="00D30822">
      <w:pPr>
        <w:pStyle w:val="RegDepartment"/>
      </w:pPr>
      <w:r>
        <w:t>Office of the</w:t>
      </w:r>
      <w:r w:rsidRPr="00EC33CF">
        <w:rPr>
          <w:b w:val="0"/>
          <w:noProof w:val="0"/>
        </w:rPr>
        <w:t xml:space="preserve"> </w:t>
      </w:r>
      <w:r w:rsidRPr="00EC33CF">
        <w:t>Governor</w:t>
      </w:r>
    </w:p>
    <w:p w14:paraId="76901A38" w14:textId="77777777" w:rsidR="00D30822" w:rsidRPr="00EC33CF" w:rsidRDefault="00D30822" w:rsidP="00D30822">
      <w:pPr>
        <w:pStyle w:val="RegDepartment"/>
      </w:pPr>
      <w:r>
        <w:t>Office of Financial Institutions</w:t>
      </w:r>
    </w:p>
    <w:p w14:paraId="114AC803" w14:textId="77777777" w:rsidR="00D30822" w:rsidRDefault="00D30822" w:rsidP="00D30822">
      <w:pPr>
        <w:pStyle w:val="RegItemTitle"/>
        <w:spacing w:before="240"/>
      </w:pPr>
      <w:r w:rsidRPr="004D0E9A">
        <w:t>Notice of Public Hearing</w:t>
      </w:r>
      <w:r>
        <w:br/>
        <w:t>Request for Comments on Rulemaking</w:t>
      </w:r>
    </w:p>
    <w:p w14:paraId="7CE7E3B1" w14:textId="7C7183A8" w:rsidR="00D30822" w:rsidRDefault="00D30822" w:rsidP="00D30822">
      <w:pPr>
        <w:pStyle w:val="A0"/>
      </w:pPr>
      <w:r w:rsidRPr="004D0E9A">
        <w:t>Pursuant to Acts 2018, No. 454, now codified as R.S.</w:t>
      </w:r>
      <w:r>
        <w:t xml:space="preserve"> </w:t>
      </w:r>
      <w:r w:rsidRPr="004D0E9A">
        <w:t>49:964(B) of the Louisiana Administrative Procedure Act,</w:t>
      </w:r>
      <w:r>
        <w:t xml:space="preserve"> </w:t>
      </w:r>
      <w:r w:rsidRPr="004D0E9A">
        <w:t>R.S. 49:950 et seq., the Office of Financial Institutions</w:t>
      </w:r>
      <w:r>
        <w:t xml:space="preserve"> </w:t>
      </w:r>
      <w:r w:rsidRPr="004D0E9A">
        <w:t>hereby gives notice that a public hearing will be held on</w:t>
      </w:r>
      <w:r>
        <w:t xml:space="preserve"> </w:t>
      </w:r>
      <w:r w:rsidRPr="004D0E9A">
        <w:t>July</w:t>
      </w:r>
      <w:r w:rsidR="00466519">
        <w:t xml:space="preserve"> </w:t>
      </w:r>
      <w:r w:rsidR="004C0917">
        <w:t>2</w:t>
      </w:r>
      <w:r w:rsidRPr="004D0E9A">
        <w:t>7, 2026, at the Louisiana Division of</w:t>
      </w:r>
      <w:r>
        <w:t xml:space="preserve"> </w:t>
      </w:r>
      <w:r w:rsidRPr="004D0E9A">
        <w:t>Administrative</w:t>
      </w:r>
      <w:r>
        <w:t xml:space="preserve"> </w:t>
      </w:r>
      <w:r w:rsidRPr="004D0E9A">
        <w:t>Law, 1020 Florida St. Baton Rouge, LA</w:t>
      </w:r>
      <w:r>
        <w:t xml:space="preserve">, </w:t>
      </w:r>
      <w:r w:rsidRPr="004D0E9A">
        <w:t>70802, Courtroom 1 at 10 a.m. The purpose of this hearing is</w:t>
      </w:r>
      <w:r>
        <w:t xml:space="preserve"> </w:t>
      </w:r>
      <w:r w:rsidRPr="004D0E9A">
        <w:t>to allow any interested person the opportunity to comment</w:t>
      </w:r>
      <w:r>
        <w:t xml:space="preserve"> </w:t>
      </w:r>
      <w:r w:rsidRPr="004D0E9A">
        <w:t>on any rule of the agency which the person believes is</w:t>
      </w:r>
      <w:r>
        <w:t xml:space="preserve"> </w:t>
      </w:r>
      <w:r w:rsidRPr="004D0E9A">
        <w:t>contrary to law, outdated, unnecessary, overly complex, or</w:t>
      </w:r>
      <w:r>
        <w:t xml:space="preserve"> </w:t>
      </w:r>
      <w:r w:rsidRPr="004D0E9A">
        <w:t>burdensome. Oral comments regarding the office’s rules will</w:t>
      </w:r>
      <w:r>
        <w:t xml:space="preserve"> </w:t>
      </w:r>
      <w:r w:rsidRPr="004D0E9A">
        <w:t>be considered, but in order to be submitted to the legislative</w:t>
      </w:r>
      <w:r>
        <w:t xml:space="preserve"> </w:t>
      </w:r>
      <w:r w:rsidRPr="004D0E9A">
        <w:t>oversight committees, the comment must be received in</w:t>
      </w:r>
      <w:r>
        <w:t xml:space="preserve"> </w:t>
      </w:r>
      <w:r w:rsidRPr="004D0E9A">
        <w:t>writing prior to the hearing and no later than July 24, 2026 and</w:t>
      </w:r>
      <w:r>
        <w:t xml:space="preserve"> </w:t>
      </w:r>
      <w:r w:rsidRPr="004D0E9A">
        <w:t>must include the name, contact information, and signature of</w:t>
      </w:r>
      <w:r>
        <w:t xml:space="preserve"> </w:t>
      </w:r>
      <w:r w:rsidRPr="004D0E9A">
        <w:t>the person submitting the comment.</w:t>
      </w:r>
      <w:r>
        <w:t xml:space="preserve"> </w:t>
      </w:r>
      <w:r w:rsidRPr="004D0E9A">
        <w:t>To request reasonable accommodations please call the</w:t>
      </w:r>
      <w:r>
        <w:t xml:space="preserve"> </w:t>
      </w:r>
      <w:r w:rsidRPr="004D0E9A">
        <w:t>Division at (225)342-1800. Written comments may be</w:t>
      </w:r>
      <w:r>
        <w:t xml:space="preserve"> </w:t>
      </w:r>
      <w:r w:rsidRPr="004D0E9A">
        <w:t>submitted to General Counsel Sue Rouprich at 8660 United</w:t>
      </w:r>
      <w:r>
        <w:t xml:space="preserve"> </w:t>
      </w:r>
      <w:r w:rsidRPr="004D0E9A">
        <w:t>Plaza Blvd. 2</w:t>
      </w:r>
      <w:r w:rsidRPr="004D0E9A">
        <w:rPr>
          <w:vertAlign w:val="superscript"/>
        </w:rPr>
        <w:t>nd</w:t>
      </w:r>
      <w:r w:rsidRPr="004D0E9A">
        <w:t xml:space="preserve"> Floor, Baton Rouge, LA 70809.</w:t>
      </w:r>
    </w:p>
    <w:p w14:paraId="6716FDE0" w14:textId="77777777" w:rsidR="00D30822" w:rsidRPr="004D0E9A" w:rsidRDefault="00D30822" w:rsidP="00D30822">
      <w:pPr>
        <w:pStyle w:val="A0"/>
      </w:pPr>
    </w:p>
    <w:p w14:paraId="78166EE3" w14:textId="77777777" w:rsidR="00D30822" w:rsidRPr="004D0E9A" w:rsidRDefault="00D30822" w:rsidP="00D30822">
      <w:pPr>
        <w:pStyle w:val="RegSignature"/>
      </w:pPr>
      <w:r w:rsidRPr="004D0E9A">
        <w:t>P. Scott Jolly</w:t>
      </w:r>
    </w:p>
    <w:p w14:paraId="0FA8E59E" w14:textId="77777777" w:rsidR="00D30822" w:rsidRDefault="00D30822" w:rsidP="00D30822">
      <w:pPr>
        <w:pStyle w:val="RegSignature"/>
      </w:pPr>
      <w:r w:rsidRPr="004D0E9A">
        <w:t>Commissioner</w:t>
      </w:r>
    </w:p>
    <w:p w14:paraId="5D7D8848" w14:textId="77777777" w:rsidR="00D30822" w:rsidRPr="004D0E9A" w:rsidRDefault="00D30822" w:rsidP="00D30822">
      <w:pPr>
        <w:pStyle w:val="RegLogNumber"/>
        <w:rPr>
          <w:sz w:val="20"/>
        </w:rPr>
      </w:pPr>
      <w:r>
        <w:t>2606#053</w:t>
      </w:r>
    </w:p>
    <w:p w14:paraId="33E2209A" w14:textId="77777777" w:rsidR="00D30822" w:rsidRDefault="00D30822" w:rsidP="00D30822">
      <w:pPr>
        <w:pStyle w:val="RegItemFirstLine"/>
      </w:pPr>
      <w:r>
        <w:t>POTPOURRI</w:t>
      </w:r>
    </w:p>
    <w:p w14:paraId="050983BF" w14:textId="77777777" w:rsidR="00D30822" w:rsidRDefault="00D30822" w:rsidP="00D30822">
      <w:pPr>
        <w:pStyle w:val="RegDepartment"/>
      </w:pPr>
      <w:r>
        <w:t>Department of Insurance</w:t>
      </w:r>
    </w:p>
    <w:p w14:paraId="590FFB05" w14:textId="77777777" w:rsidR="00D30822" w:rsidRPr="00AB5C3B" w:rsidRDefault="00D30822" w:rsidP="00D30822">
      <w:pPr>
        <w:pStyle w:val="RegDepartment"/>
      </w:pPr>
      <w:r>
        <w:t>Office of the Commissioner</w:t>
      </w:r>
    </w:p>
    <w:p w14:paraId="551DD757" w14:textId="77777777" w:rsidR="00D30822" w:rsidRPr="00A018A7" w:rsidRDefault="00D30822" w:rsidP="00D30822">
      <w:pPr>
        <w:pStyle w:val="RegItemTitle"/>
        <w:spacing w:before="240"/>
      </w:pPr>
      <w:r>
        <w:t>Notice of Public Hearing</w:t>
      </w:r>
      <w:r w:rsidRPr="00A018A7">
        <w:t>—</w:t>
      </w:r>
      <w:r>
        <w:t xml:space="preserve">Substantive Changes to </w:t>
      </w:r>
      <w:r>
        <w:br/>
        <w:t>Proposed Rule</w:t>
      </w:r>
      <w:r w:rsidRPr="00A018A7">
        <w:t>—Regulation 139—Captive Insurance Companies (LAC 37:XIII.Chapter 215)</w:t>
      </w:r>
    </w:p>
    <w:p w14:paraId="74DB0D5A" w14:textId="77777777" w:rsidR="00D30822" w:rsidRPr="00A018A7" w:rsidRDefault="00D30822" w:rsidP="00D30822">
      <w:pPr>
        <w:pStyle w:val="A0"/>
      </w:pPr>
      <w:bookmarkStart w:id="643" w:name="_Hlk104976772"/>
      <w:r w:rsidRPr="00A018A7">
        <w:t xml:space="preserve">The Department of Insurance published a Notice of Intent to amend its </w:t>
      </w:r>
      <w:r>
        <w:t>R</w:t>
      </w:r>
      <w:r w:rsidRPr="00A018A7">
        <w:t xml:space="preserve">ule, Regulation 139, </w:t>
      </w:r>
      <w:bookmarkEnd w:id="643"/>
      <w:r w:rsidRPr="00A018A7">
        <w:t xml:space="preserve">to update the qualifications and regulatory requirements applicable to captive insurance companies and risk retention groups licensed in Louisiana. Specifically, the amendments remove the provision authorizing the commissioner to waive certain background submission requirements for captive managers under §21513 and clarify that any person or entity acting as a captive manager must be authorized by the commissioner and possess the requisite experience, competence, and knowledge of </w:t>
      </w:r>
      <w:r>
        <w:br w:type="column"/>
      </w:r>
      <w:r w:rsidRPr="00A018A7">
        <w:t>captive insurance operations. Additionally, the amendments revise §21519 to permit a captive insurance company, except an association captive insurance company, or a risk retention group chartered and licensed in Louisiana to expose itself to loss on a single risk in an amount up to thirty percent of its capital and surplus, while continuing to require that any reinsured portion of the risk be deducted when determining compliance with the limitation.</w:t>
      </w:r>
    </w:p>
    <w:p w14:paraId="129C335A" w14:textId="77777777" w:rsidR="00D30822" w:rsidRPr="00A018A7" w:rsidRDefault="00D30822" w:rsidP="00D30822">
      <w:pPr>
        <w:pStyle w:val="RegCodeTitle"/>
      </w:pPr>
      <w:r w:rsidRPr="00A018A7">
        <w:t>Title 37</w:t>
      </w:r>
    </w:p>
    <w:p w14:paraId="0D6ACEB4" w14:textId="77777777" w:rsidR="00D30822" w:rsidRPr="00A018A7" w:rsidRDefault="00D30822" w:rsidP="00D30822">
      <w:pPr>
        <w:pStyle w:val="RegCodeTitle"/>
      </w:pPr>
      <w:r w:rsidRPr="00A018A7">
        <w:t>INSURANCE</w:t>
      </w:r>
    </w:p>
    <w:p w14:paraId="55887C0C" w14:textId="77777777" w:rsidR="00D30822" w:rsidRPr="00A018A7" w:rsidRDefault="00D30822" w:rsidP="00D30822">
      <w:pPr>
        <w:pStyle w:val="RegCodePart"/>
      </w:pPr>
      <w:r w:rsidRPr="00A018A7">
        <w:t>Part XIII.</w:t>
      </w:r>
      <w:r>
        <w:t xml:space="preserve">  </w:t>
      </w:r>
      <w:r w:rsidRPr="00A018A7">
        <w:t>Regulations</w:t>
      </w:r>
    </w:p>
    <w:p w14:paraId="700BBC16" w14:textId="77777777" w:rsidR="00D30822" w:rsidRPr="00A018A7" w:rsidRDefault="00D30822" w:rsidP="00D30822">
      <w:pPr>
        <w:pStyle w:val="Chapter"/>
      </w:pPr>
      <w:r w:rsidRPr="00A018A7">
        <w:t>Chapter 215.</w:t>
      </w:r>
      <w:r w:rsidRPr="00A018A7">
        <w:tab/>
        <w:t>Regulation Number 139—</w:t>
      </w:r>
      <w:r w:rsidRPr="00A018A7">
        <w:rPr>
          <w:bCs/>
          <w:noProof/>
        </w:rPr>
        <w:t>Captive Insurance Companies</w:t>
      </w:r>
    </w:p>
    <w:p w14:paraId="0D3B8F22" w14:textId="77777777" w:rsidR="00D30822" w:rsidRPr="00A018A7" w:rsidRDefault="00D30822" w:rsidP="00D30822">
      <w:pPr>
        <w:pStyle w:val="Section"/>
      </w:pPr>
      <w:bookmarkStart w:id="644" w:name="_Hlk80278081"/>
      <w:r w:rsidRPr="00A018A7">
        <w:t>§21513.</w:t>
      </w:r>
      <w:r w:rsidRPr="00A018A7">
        <w:tab/>
        <w:t>Qualifications of Captive Managers, Certified Public Accountants, and Actuaries</w:t>
      </w:r>
    </w:p>
    <w:p w14:paraId="40EEB7A2" w14:textId="77777777" w:rsidR="00D30822" w:rsidRPr="00A018A7" w:rsidRDefault="00D30822" w:rsidP="00D30822">
      <w:pPr>
        <w:pStyle w:val="A0"/>
      </w:pPr>
      <w:r w:rsidRPr="00A018A7">
        <w:t>A.</w:t>
      </w:r>
      <w:r w:rsidRPr="00A018A7">
        <w:tab/>
        <w:t>…</w:t>
      </w:r>
    </w:p>
    <w:p w14:paraId="2107A91B" w14:textId="77777777" w:rsidR="00D30822" w:rsidRPr="000734DC" w:rsidRDefault="00D30822" w:rsidP="00D30822">
      <w:pPr>
        <w:pStyle w:val="1"/>
      </w:pPr>
      <w:r w:rsidRPr="00A018A7">
        <w:t>1.</w:t>
      </w:r>
      <w:r w:rsidRPr="00A018A7">
        <w:tab/>
        <w:t xml:space="preserve">The commissioner may waive the requirement that an individual working in the capacity as a captive manager for a captive insurance company or risk retention group submit a biographical affidavit, third party background verification, and fingerprint card. Any request for a waiver shall be submitted in writing in a form acceptable to the commissioner and shall set forth the specific requirement for which the waiver is sought and the reasons supporting the request. The commissioner may impose such conditions or limitations as deemed appropriate when </w:t>
      </w:r>
      <w:r w:rsidRPr="000734DC">
        <w:t>granting a waiver.</w:t>
      </w:r>
    </w:p>
    <w:bookmarkEnd w:id="644"/>
    <w:p w14:paraId="3DEF2FD3" w14:textId="77777777" w:rsidR="00D30822" w:rsidRPr="00A018A7" w:rsidRDefault="00D30822" w:rsidP="00D30822">
      <w:pPr>
        <w:pStyle w:val="AuthorityNote"/>
      </w:pPr>
      <w:r w:rsidRPr="000734DC">
        <w:t>AUTHORITY NOTE:</w:t>
      </w:r>
      <w:r w:rsidRPr="000734DC">
        <w:tab/>
        <w:t xml:space="preserve">Promulgated in accordance with R.S. 22:11, </w:t>
      </w:r>
      <w:bookmarkStart w:id="645" w:name="_Hlk204177304"/>
      <w:r w:rsidRPr="000734DC">
        <w:t xml:space="preserve">22:550.1 et seq., </w:t>
      </w:r>
      <w:bookmarkEnd w:id="645"/>
      <w:r w:rsidRPr="000734DC">
        <w:t>and the Administrative Procedure Act, R.S</w:t>
      </w:r>
      <w:r w:rsidRPr="00A018A7">
        <w:t>. 49:950 et seq.</w:t>
      </w:r>
    </w:p>
    <w:p w14:paraId="1C0A8247" w14:textId="77777777" w:rsidR="00D30822" w:rsidRPr="00A018A7" w:rsidRDefault="00D30822" w:rsidP="00D30822">
      <w:pPr>
        <w:pStyle w:val="HistoricalNote"/>
      </w:pPr>
      <w:r w:rsidRPr="00A018A7">
        <w:t>HISTORICAL NOTE:</w:t>
      </w:r>
      <w:r w:rsidRPr="00A018A7">
        <w:tab/>
        <w:t>Promulgated by the Department of Insurance, Office of the Commissioner, LR 52:</w:t>
      </w:r>
    </w:p>
    <w:p w14:paraId="5A34A25A" w14:textId="77777777" w:rsidR="00D30822" w:rsidRPr="00A018A7" w:rsidRDefault="00D30822" w:rsidP="00D30822">
      <w:pPr>
        <w:pStyle w:val="Section"/>
      </w:pPr>
      <w:r w:rsidRPr="00A018A7">
        <w:t>§21519.</w:t>
      </w:r>
      <w:r w:rsidRPr="00A018A7">
        <w:tab/>
        <w:t>Exposure to Loss</w:t>
      </w:r>
    </w:p>
    <w:p w14:paraId="30453841" w14:textId="77777777" w:rsidR="00D30822" w:rsidRPr="00A018A7" w:rsidRDefault="00D30822" w:rsidP="00D30822">
      <w:pPr>
        <w:pStyle w:val="A0"/>
      </w:pPr>
      <w:r w:rsidRPr="00A018A7">
        <w:rPr>
          <w:bCs/>
        </w:rPr>
        <w:t>A.</w:t>
      </w:r>
      <w:r w:rsidRPr="00A018A7">
        <w:rPr>
          <w:bCs/>
        </w:rPr>
        <w:tab/>
      </w:r>
      <w:r w:rsidRPr="00A018A7">
        <w:t>The commissioner may allow a captive insurance company, except an association captive insurance company, or a risk retention group chartered and licensed in this state to expose itself to loss on a single risk in an amount up to thirty percent of the capital and surplus of the captive insurance company or risk retention group. A risk, or any portion thereof, which has been reinsured shall be deducted in determining the limitation of risk prescribed in the Section.</w:t>
      </w:r>
    </w:p>
    <w:p w14:paraId="6A8BDC1E" w14:textId="77777777" w:rsidR="00D30822" w:rsidRPr="00A018A7" w:rsidRDefault="00D30822" w:rsidP="00D30822">
      <w:pPr>
        <w:pStyle w:val="AuthorityNote"/>
      </w:pPr>
      <w:r w:rsidRPr="00A018A7">
        <w:t>AUTHORITY NOTE:</w:t>
      </w:r>
      <w:r w:rsidRPr="00A018A7">
        <w:tab/>
        <w:t>Promulgated in accordance with R.S. 22:11, 22:550.1 et seq., and the Administrative Procedure Act, R.S. 49:950 et seq.</w:t>
      </w:r>
    </w:p>
    <w:p w14:paraId="1288682E" w14:textId="77777777" w:rsidR="00D30822" w:rsidRPr="00A018A7" w:rsidRDefault="00D30822" w:rsidP="00D30822">
      <w:pPr>
        <w:pStyle w:val="HistoricalNote"/>
      </w:pPr>
      <w:r w:rsidRPr="00A018A7">
        <w:t>HISTORICAL NOTE:</w:t>
      </w:r>
      <w:r w:rsidRPr="00A018A7">
        <w:tab/>
        <w:t>Promulgated by the Department of Insurance, Office of the Commissioner, LR 52:</w:t>
      </w:r>
    </w:p>
    <w:p w14:paraId="16117B2A" w14:textId="77777777" w:rsidR="00D30822" w:rsidRPr="00A018A7" w:rsidRDefault="00D30822" w:rsidP="00D30822">
      <w:pPr>
        <w:pStyle w:val="RegCodeTitle"/>
      </w:pPr>
      <w:r w:rsidRPr="00A018A7">
        <w:t>Public Hearing</w:t>
      </w:r>
    </w:p>
    <w:p w14:paraId="37AEB48E" w14:textId="77777777" w:rsidR="00D30822" w:rsidRDefault="00D30822" w:rsidP="00D30822">
      <w:pPr>
        <w:pStyle w:val="A0"/>
      </w:pPr>
      <w:bookmarkStart w:id="646" w:name="_Hlk121381732"/>
      <w:r w:rsidRPr="00A018A7">
        <w:t xml:space="preserve">A public hearing on the proposed substantive change will be held by the Louisiana Department of Insurance on July 28, 2026, at 10 a.m. in the Poydras Hearing Room, Poydras Building, 1702 North Third Street, Baton Rouge, Louisiana. </w:t>
      </w:r>
      <w:bookmarkEnd w:id="646"/>
      <w:r w:rsidRPr="00A018A7">
        <w:t>Interested persons who wish to make comments may do so at the public hearing or by writing to Jennifer Land, Louisiana Department of Insurance, P.O. Box 94214, Baton Rouge, LA</w:t>
      </w:r>
      <w:r>
        <w:t xml:space="preserve"> </w:t>
      </w:r>
      <w:r w:rsidRPr="00A018A7">
        <w:t>70804-9214. Comments will be accepted no later than July 28, 2026, by close of business, 4:30 p.m.</w:t>
      </w:r>
    </w:p>
    <w:p w14:paraId="44516B33" w14:textId="77777777" w:rsidR="00D30822" w:rsidRDefault="00D30822" w:rsidP="00D30822">
      <w:pPr>
        <w:pStyle w:val="A0"/>
      </w:pPr>
    </w:p>
    <w:p w14:paraId="028A658A" w14:textId="77777777" w:rsidR="00D30822" w:rsidRDefault="00D30822" w:rsidP="00D30822">
      <w:pPr>
        <w:pStyle w:val="RegSignature"/>
      </w:pPr>
      <w:r>
        <w:t>Jennifer Land</w:t>
      </w:r>
    </w:p>
    <w:p w14:paraId="126602BA" w14:textId="77777777" w:rsidR="00D30822" w:rsidRDefault="00D30822" w:rsidP="00D30822">
      <w:pPr>
        <w:pStyle w:val="RegSignature"/>
      </w:pPr>
      <w:r>
        <w:t>Attorney</w:t>
      </w:r>
    </w:p>
    <w:p w14:paraId="6E8357C3" w14:textId="77777777" w:rsidR="00D30822" w:rsidRPr="00A018A7" w:rsidRDefault="00D30822" w:rsidP="00D30822">
      <w:pPr>
        <w:pStyle w:val="RegLogNumber"/>
      </w:pPr>
      <w:r>
        <w:t>2606#018</w:t>
      </w:r>
    </w:p>
    <w:p w14:paraId="3FCABB8A" w14:textId="77777777" w:rsidR="00D30822" w:rsidRPr="0039167B" w:rsidRDefault="00D30822" w:rsidP="00D30822"/>
    <w:p w14:paraId="5F8985F5" w14:textId="77777777" w:rsidR="00D30822" w:rsidRDefault="00D30822" w:rsidP="00D30822">
      <w:pPr>
        <w:pStyle w:val="RegItemFirstLine"/>
      </w:pPr>
      <w:r>
        <w:lastRenderedPageBreak/>
        <w:t>POTPOURRI</w:t>
      </w:r>
    </w:p>
    <w:p w14:paraId="39E4E644" w14:textId="77777777" w:rsidR="00D30822" w:rsidRDefault="00D30822" w:rsidP="00D30822">
      <w:pPr>
        <w:pStyle w:val="RegDepartment"/>
      </w:pPr>
      <w:r>
        <w:t xml:space="preserve">Department of </w:t>
      </w:r>
      <w:r w:rsidRPr="009C4B1A">
        <w:t>Insurance</w:t>
      </w:r>
    </w:p>
    <w:p w14:paraId="1D628583" w14:textId="77777777" w:rsidR="00D30822" w:rsidRPr="009C4B1A" w:rsidRDefault="00D30822" w:rsidP="00D30822">
      <w:pPr>
        <w:pStyle w:val="RegDepartment"/>
      </w:pPr>
      <w:r>
        <w:t>Office of Health, Life, and Annuity</w:t>
      </w:r>
    </w:p>
    <w:p w14:paraId="67A8BF04" w14:textId="77777777" w:rsidR="00D30822" w:rsidRDefault="00D30822" w:rsidP="00D30822">
      <w:pPr>
        <w:pStyle w:val="RegItemTitle"/>
        <w:spacing w:before="240"/>
      </w:pPr>
      <w:r w:rsidRPr="001A524D">
        <w:t>Annual HIPAA Assessment Rate</w:t>
      </w:r>
    </w:p>
    <w:p w14:paraId="4FB4E0C8" w14:textId="77777777" w:rsidR="00D30822" w:rsidRDefault="00D30822" w:rsidP="00D30822">
      <w:pPr>
        <w:pStyle w:val="A0"/>
      </w:pPr>
      <w:r w:rsidRPr="001A524D">
        <w:t>Pursuant to Louisiana Revised Statute 22:1071(D)(2), the annual HIPAA assessment rate has been determined by the Department of Insurance to be .0000197 percent.</w:t>
      </w:r>
    </w:p>
    <w:p w14:paraId="69203ACF" w14:textId="77777777" w:rsidR="00D30822" w:rsidRDefault="00D30822" w:rsidP="00D30822">
      <w:pPr>
        <w:pStyle w:val="A0"/>
      </w:pPr>
    </w:p>
    <w:p w14:paraId="147D1575" w14:textId="77777777" w:rsidR="00D30822" w:rsidRPr="001A524D" w:rsidRDefault="00D30822" w:rsidP="00D30822">
      <w:pPr>
        <w:pStyle w:val="RegSignature"/>
      </w:pPr>
      <w:r w:rsidRPr="001A524D">
        <w:t>Frank Opelka</w:t>
      </w:r>
    </w:p>
    <w:p w14:paraId="1DACDF74" w14:textId="77777777" w:rsidR="00D30822" w:rsidRDefault="00D30822" w:rsidP="00D30822">
      <w:pPr>
        <w:pStyle w:val="RegSignature"/>
      </w:pPr>
      <w:r w:rsidRPr="001A524D">
        <w:t>Deputy Commissioner</w:t>
      </w:r>
    </w:p>
    <w:p w14:paraId="0C053697" w14:textId="77777777" w:rsidR="00D30822" w:rsidRPr="001A524D" w:rsidRDefault="00D30822" w:rsidP="00D30822">
      <w:pPr>
        <w:pStyle w:val="RegLogNumber"/>
      </w:pPr>
      <w:r>
        <w:t>2606#008</w:t>
      </w:r>
    </w:p>
    <w:p w14:paraId="3F0C0357" w14:textId="77777777" w:rsidR="00D30822" w:rsidRPr="0039167B" w:rsidRDefault="00D30822" w:rsidP="00D30822"/>
    <w:p w14:paraId="4AE8FB32" w14:textId="77777777" w:rsidR="00D30822" w:rsidRDefault="00D30822" w:rsidP="00D30822">
      <w:pPr>
        <w:pStyle w:val="RegItemFirstLine"/>
      </w:pPr>
      <w:r>
        <w:t>POTPOURRI</w:t>
      </w:r>
    </w:p>
    <w:p w14:paraId="66F977CA" w14:textId="77777777" w:rsidR="00D30822" w:rsidRDefault="00D30822" w:rsidP="00D30822">
      <w:pPr>
        <w:pStyle w:val="RegDepartment"/>
      </w:pPr>
      <w:r>
        <w:t xml:space="preserve">Department of Public Safety and Corrections </w:t>
      </w:r>
    </w:p>
    <w:p w14:paraId="0B757D4B" w14:textId="77777777" w:rsidR="00D30822" w:rsidRPr="0038579A" w:rsidRDefault="00D30822" w:rsidP="00D30822">
      <w:pPr>
        <w:pStyle w:val="RegDepartment"/>
      </w:pPr>
      <w:r>
        <w:t>Office of State Fire Marshal</w:t>
      </w:r>
    </w:p>
    <w:p w14:paraId="355451DB" w14:textId="77777777" w:rsidR="00D30822" w:rsidRPr="000D70FE" w:rsidRDefault="00D30822" w:rsidP="00D30822">
      <w:pPr>
        <w:pStyle w:val="RegItemTitle"/>
        <w:spacing w:before="240"/>
      </w:pPr>
      <w:r>
        <w:t xml:space="preserve">Notice of </w:t>
      </w:r>
      <w:r w:rsidRPr="000D70FE">
        <w:t>Public Hearing</w:t>
      </w:r>
      <w:r>
        <w:t>—</w:t>
      </w:r>
      <w:r w:rsidRPr="000D70FE">
        <w:t>Substantive Changes to Notice of Intent</w:t>
      </w:r>
      <w:r>
        <w:t>—</w:t>
      </w:r>
      <w:r w:rsidRPr="000D70FE">
        <w:t>Conveyance Device Systems and Equipment</w:t>
      </w:r>
      <w:r w:rsidRPr="000D70FE">
        <w:br/>
        <w:t>(LAC 55:V.Chapter 33)</w:t>
      </w:r>
    </w:p>
    <w:p w14:paraId="7ED50D74" w14:textId="77777777" w:rsidR="00D30822" w:rsidRDefault="00D30822" w:rsidP="00D30822">
      <w:pPr>
        <w:pStyle w:val="A0"/>
      </w:pPr>
      <w:r w:rsidRPr="000D70FE">
        <w:t xml:space="preserve">Under the authority of R.S. 40:1646 and R.S. 40:1664.1 et seq., and in accordance with the provisions of the Administrative Procedure Act, R.S. 49:950 et seq., the Fire Marshal gives notice that the Office of State Fire Marshal (OSFM) is seeking to incorporate substantive changes to proposed regulation (LAC 55:V.Chapter 33), which was originally noticed in the December 20, 2025, issue of the </w:t>
      </w:r>
      <w:r w:rsidRPr="000D70FE">
        <w:rPr>
          <w:i/>
        </w:rPr>
        <w:t>Louisiana Register</w:t>
      </w:r>
      <w:r w:rsidRPr="000D70FE">
        <w:t xml:space="preserve">. </w:t>
      </w:r>
    </w:p>
    <w:p w14:paraId="4E72259C" w14:textId="77777777" w:rsidR="00D30822" w:rsidRDefault="00D30822" w:rsidP="00D30822">
      <w:pPr>
        <w:pStyle w:val="A0"/>
      </w:pPr>
      <w:r w:rsidRPr="000D70FE">
        <w:t>The OSFM has proposed substantive changes to address comments received during the public comment period of proposed Rule for LAC 55:V.Chapter 33. The changes clarify the proposed Rule language. In the interest of clarity and transparency, the department is providing public notice and opportunity to comment on the proposed changes to the amendments of the regulation in question. The following changes are to be incorporated into the Notice of Intent.</w:t>
      </w:r>
    </w:p>
    <w:p w14:paraId="0C199EED" w14:textId="77777777" w:rsidR="00D30822" w:rsidRPr="000D70FE" w:rsidRDefault="00D30822" w:rsidP="00D30822">
      <w:pPr>
        <w:pStyle w:val="RegCodeTitle"/>
      </w:pPr>
      <w:r w:rsidRPr="000D70FE">
        <w:t>Title 55</w:t>
      </w:r>
    </w:p>
    <w:p w14:paraId="4DF2A7FD" w14:textId="77777777" w:rsidR="00D30822" w:rsidRPr="000D70FE" w:rsidRDefault="00D30822" w:rsidP="00D30822">
      <w:pPr>
        <w:pStyle w:val="RegCodeTitle"/>
      </w:pPr>
      <w:r w:rsidRPr="000D70FE">
        <w:t>PUBLIC SAFETY</w:t>
      </w:r>
    </w:p>
    <w:p w14:paraId="71237018" w14:textId="77777777" w:rsidR="00D30822" w:rsidRDefault="00D30822" w:rsidP="00D30822">
      <w:pPr>
        <w:pStyle w:val="RegCodePart"/>
      </w:pPr>
      <w:r w:rsidRPr="000D70FE">
        <w:t>Part V.</w:t>
      </w:r>
      <w:r>
        <w:t xml:space="preserve">  </w:t>
      </w:r>
      <w:r w:rsidRPr="000D70FE">
        <w:t>Fire Protection</w:t>
      </w:r>
    </w:p>
    <w:p w14:paraId="77904B17" w14:textId="77777777" w:rsidR="00D30822" w:rsidRDefault="00D30822" w:rsidP="00D30822">
      <w:pPr>
        <w:pStyle w:val="Chapter"/>
      </w:pPr>
      <w:r w:rsidRPr="000D70FE">
        <w:t>Chapter 33.</w:t>
      </w:r>
      <w:r w:rsidRPr="000D70FE">
        <w:tab/>
        <w:t>Conveyance Device Systems and Equipment</w:t>
      </w:r>
    </w:p>
    <w:p w14:paraId="759DB3A7" w14:textId="77777777" w:rsidR="00D30822" w:rsidRPr="000D70FE" w:rsidRDefault="00D30822" w:rsidP="00D30822">
      <w:pPr>
        <w:pStyle w:val="Section"/>
      </w:pPr>
      <w:r w:rsidRPr="000D70FE">
        <w:t>§3307.</w:t>
      </w:r>
      <w:r w:rsidRPr="000D70FE">
        <w:tab/>
        <w:t>Exceptions, Conflicts</w:t>
      </w:r>
    </w:p>
    <w:p w14:paraId="3E020913" w14:textId="77777777" w:rsidR="00D30822" w:rsidRPr="000D70FE" w:rsidRDefault="00D30822" w:rsidP="00062B8F">
      <w:pPr>
        <w:pStyle w:val="A0"/>
        <w:numPr>
          <w:ilvl w:val="0"/>
          <w:numId w:val="7"/>
        </w:numPr>
      </w:pPr>
      <w:r w:rsidRPr="000D70FE">
        <w:rPr>
          <w:rStyle w:val="normaltextrun"/>
        </w:rPr>
        <w:t>These rules shall not apply to the following:</w:t>
      </w:r>
    </w:p>
    <w:p w14:paraId="6F22FE08" w14:textId="77777777" w:rsidR="00D30822" w:rsidRPr="000D70FE" w:rsidRDefault="00D30822" w:rsidP="00D30822">
      <w:pPr>
        <w:pStyle w:val="1"/>
      </w:pPr>
      <w:r>
        <w:rPr>
          <w:rStyle w:val="normaltextrun"/>
        </w:rPr>
        <w:t>1.</w:t>
      </w:r>
      <w:r>
        <w:rPr>
          <w:rStyle w:val="normaltextrun"/>
        </w:rPr>
        <w:tab/>
      </w:r>
      <w:r w:rsidRPr="000D70FE">
        <w:rPr>
          <w:rStyle w:val="normaltextrun"/>
        </w:rPr>
        <w:t>owners, firms and/or persons engaging in conveyance device systems and equipment activity in one-or two-family dwellings;</w:t>
      </w:r>
    </w:p>
    <w:p w14:paraId="2C787AD5" w14:textId="77777777" w:rsidR="00D30822" w:rsidRPr="000D70FE" w:rsidRDefault="00D30822" w:rsidP="00D30822">
      <w:pPr>
        <w:pStyle w:val="1"/>
      </w:pPr>
      <w:r>
        <w:rPr>
          <w:rStyle w:val="normaltextrun"/>
        </w:rPr>
        <w:t>2.</w:t>
      </w:r>
      <w:r>
        <w:rPr>
          <w:rStyle w:val="normaltextrun"/>
        </w:rPr>
        <w:tab/>
      </w:r>
      <w:r w:rsidRPr="000D70FE">
        <w:rPr>
          <w:rStyle w:val="normaltextrun"/>
        </w:rPr>
        <w:t>any employee or representative of a manufacturer of a conveyance device or a firm that is contracted with the manufacturer who conducts the programming of the device onsite. This exception would not apply to conveyance device mechanics who are required to possess a license issued by the Office of State Fire Marshal; and</w:t>
      </w:r>
    </w:p>
    <w:p w14:paraId="250D1605" w14:textId="77777777" w:rsidR="00D30822" w:rsidRPr="000D70FE" w:rsidRDefault="00D30822" w:rsidP="00D30822">
      <w:pPr>
        <w:pStyle w:val="1"/>
      </w:pPr>
      <w:r>
        <w:rPr>
          <w:rStyle w:val="normaltextrun"/>
        </w:rPr>
        <w:t>3.</w:t>
      </w:r>
      <w:r>
        <w:rPr>
          <w:rStyle w:val="normaltextrun"/>
        </w:rPr>
        <w:tab/>
      </w:r>
      <w:r w:rsidRPr="000D70FE">
        <w:rPr>
          <w:rStyle w:val="normaltextrun"/>
        </w:rPr>
        <w:t xml:space="preserve">any owners, firms and/or persons engaging in conveyance device monitoring. </w:t>
      </w:r>
    </w:p>
    <w:p w14:paraId="02129317" w14:textId="77777777" w:rsidR="00D30822" w:rsidRPr="000D70FE" w:rsidRDefault="00D30822" w:rsidP="00D30822">
      <w:pPr>
        <w:pStyle w:val="A0"/>
      </w:pPr>
      <w:r w:rsidRPr="000D70FE">
        <w:t>B. - C.</w:t>
      </w:r>
      <w:r w:rsidRPr="000D70FE">
        <w:tab/>
        <w:t>...</w:t>
      </w:r>
    </w:p>
    <w:p w14:paraId="1DA18198" w14:textId="77777777" w:rsidR="00D30822" w:rsidRPr="000D70FE" w:rsidRDefault="00D30822" w:rsidP="00D30822">
      <w:pPr>
        <w:pStyle w:val="AuthorityNote"/>
      </w:pPr>
      <w:r w:rsidRPr="000D70FE">
        <w:t>AUTHORITY</w:t>
      </w:r>
      <w:r w:rsidRPr="000D70FE">
        <w:rPr>
          <w:spacing w:val="-11"/>
        </w:rPr>
        <w:t xml:space="preserve"> </w:t>
      </w:r>
      <w:r w:rsidRPr="000D70FE">
        <w:t>NOTE:</w:t>
      </w:r>
      <w:r w:rsidRPr="000D70FE">
        <w:rPr>
          <w:spacing w:val="40"/>
        </w:rPr>
        <w:t xml:space="preserve"> </w:t>
      </w:r>
      <w:r w:rsidRPr="000D70FE">
        <w:t>Promulgated in accordance with R.S. 40:1646 and R.S. 40:1664.1 et seq.</w:t>
      </w:r>
    </w:p>
    <w:p w14:paraId="57F56C73" w14:textId="77777777" w:rsidR="00D30822" w:rsidRDefault="00D30822" w:rsidP="00D30822">
      <w:pPr>
        <w:pStyle w:val="HistoricalNote"/>
      </w:pPr>
      <w:r w:rsidRPr="000D70FE">
        <w:t>HISTORICAL</w:t>
      </w:r>
      <w:r w:rsidRPr="000D70FE">
        <w:rPr>
          <w:spacing w:val="-9"/>
        </w:rPr>
        <w:t xml:space="preserve"> </w:t>
      </w:r>
      <w:r w:rsidRPr="000D70FE">
        <w:t>NOTE:</w:t>
      </w:r>
      <w:r w:rsidRPr="000D70FE">
        <w:rPr>
          <w:spacing w:val="40"/>
        </w:rPr>
        <w:t xml:space="preserve"> </w:t>
      </w:r>
      <w:r w:rsidRPr="000D70FE">
        <w:t>Promulgated</w:t>
      </w:r>
      <w:r w:rsidRPr="000D70FE">
        <w:rPr>
          <w:spacing w:val="40"/>
        </w:rPr>
        <w:t xml:space="preserve"> </w:t>
      </w:r>
      <w:r w:rsidRPr="000D70FE">
        <w:t>by</w:t>
      </w:r>
      <w:r w:rsidRPr="000D70FE">
        <w:rPr>
          <w:spacing w:val="40"/>
        </w:rPr>
        <w:t xml:space="preserve"> </w:t>
      </w:r>
      <w:r w:rsidRPr="000D70FE">
        <w:t>the</w:t>
      </w:r>
      <w:r w:rsidRPr="000D70FE">
        <w:rPr>
          <w:spacing w:val="40"/>
        </w:rPr>
        <w:t xml:space="preserve"> </w:t>
      </w:r>
      <w:r w:rsidRPr="000D70FE">
        <w:t>Department</w:t>
      </w:r>
      <w:r w:rsidRPr="000D70FE">
        <w:rPr>
          <w:spacing w:val="40"/>
        </w:rPr>
        <w:t xml:space="preserve"> </w:t>
      </w:r>
      <w:r w:rsidRPr="000D70FE">
        <w:t>of Public</w:t>
      </w:r>
      <w:r w:rsidRPr="000D70FE">
        <w:rPr>
          <w:spacing w:val="-1"/>
        </w:rPr>
        <w:t xml:space="preserve"> </w:t>
      </w:r>
      <w:r w:rsidRPr="000D70FE">
        <w:t>Safety and Corrections,</w:t>
      </w:r>
      <w:r w:rsidRPr="000D70FE">
        <w:rPr>
          <w:spacing w:val="-3"/>
        </w:rPr>
        <w:t xml:space="preserve"> </w:t>
      </w:r>
      <w:r w:rsidRPr="000D70FE">
        <w:t>Office</w:t>
      </w:r>
      <w:r w:rsidRPr="000D70FE">
        <w:rPr>
          <w:spacing w:val="-2"/>
        </w:rPr>
        <w:t xml:space="preserve"> </w:t>
      </w:r>
      <w:r w:rsidRPr="000D70FE">
        <w:t>of</w:t>
      </w:r>
      <w:r w:rsidRPr="000D70FE">
        <w:rPr>
          <w:spacing w:val="-1"/>
        </w:rPr>
        <w:t xml:space="preserve"> </w:t>
      </w:r>
      <w:r w:rsidRPr="000D70FE">
        <w:t>State</w:t>
      </w:r>
      <w:r w:rsidRPr="000D70FE">
        <w:rPr>
          <w:spacing w:val="-2"/>
        </w:rPr>
        <w:t xml:space="preserve"> </w:t>
      </w:r>
      <w:r w:rsidRPr="000D70FE">
        <w:t>Fire</w:t>
      </w:r>
      <w:r w:rsidRPr="000D70FE">
        <w:rPr>
          <w:spacing w:val="-4"/>
        </w:rPr>
        <w:t xml:space="preserve"> </w:t>
      </w:r>
      <w:r w:rsidRPr="000D70FE">
        <w:t>Marshal, LR</w:t>
      </w:r>
      <w:r w:rsidRPr="000D70FE">
        <w:rPr>
          <w:spacing w:val="-3"/>
        </w:rPr>
        <w:t xml:space="preserve"> </w:t>
      </w:r>
      <w:r w:rsidRPr="000D70FE">
        <w:t>52:</w:t>
      </w:r>
    </w:p>
    <w:p w14:paraId="7D4E6C83" w14:textId="77777777" w:rsidR="00D30822" w:rsidRPr="000D70FE" w:rsidRDefault="00D30822" w:rsidP="00D30822">
      <w:pPr>
        <w:pStyle w:val="Section"/>
      </w:pPr>
      <w:r w:rsidRPr="000D70FE">
        <w:t>§3311.</w:t>
      </w:r>
      <w:r w:rsidRPr="000D70FE">
        <w:tab/>
        <w:t>Definitions</w:t>
      </w:r>
    </w:p>
    <w:p w14:paraId="44A5DDA4" w14:textId="77777777" w:rsidR="00D30822" w:rsidRPr="000D70FE" w:rsidRDefault="00D30822" w:rsidP="00D30822">
      <w:pPr>
        <w:pStyle w:val="A0"/>
      </w:pPr>
      <w:r w:rsidRPr="000D70FE">
        <w:t>A.</w:t>
      </w:r>
      <w:r w:rsidRPr="000D70FE">
        <w:tab/>
        <w:t>...</w:t>
      </w:r>
    </w:p>
    <w:p w14:paraId="2A34C6C1" w14:textId="77777777" w:rsidR="00D30822" w:rsidRPr="000D70FE" w:rsidRDefault="00D30822" w:rsidP="00D30822">
      <w:pPr>
        <w:pStyle w:val="A0"/>
        <w:jc w:val="center"/>
      </w:pPr>
      <w:r w:rsidRPr="000D70FE">
        <w:t>* * *</w:t>
      </w:r>
    </w:p>
    <w:p w14:paraId="45B99C5A" w14:textId="77777777" w:rsidR="00D30822" w:rsidRPr="000D70FE" w:rsidRDefault="00D30822" w:rsidP="00D30822">
      <w:pPr>
        <w:pStyle w:val="1"/>
      </w:pPr>
      <w:r w:rsidRPr="000D70FE">
        <w:rPr>
          <w:i/>
        </w:rPr>
        <w:t>Apprentice</w:t>
      </w:r>
      <w:r w:rsidRPr="000D70FE">
        <w:t>—a</w:t>
      </w:r>
      <w:r w:rsidRPr="000D70FE">
        <w:rPr>
          <w:spacing w:val="-1"/>
        </w:rPr>
        <w:t xml:space="preserve"> </w:t>
      </w:r>
      <w:r w:rsidRPr="000D70FE">
        <w:t>person</w:t>
      </w:r>
      <w:r w:rsidRPr="000D70FE">
        <w:rPr>
          <w:spacing w:val="-1"/>
        </w:rPr>
        <w:t xml:space="preserve"> </w:t>
      </w:r>
      <w:r w:rsidRPr="000D70FE">
        <w:t>who</w:t>
      </w:r>
      <w:r w:rsidRPr="000D70FE">
        <w:rPr>
          <w:spacing w:val="-1"/>
        </w:rPr>
        <w:t xml:space="preserve"> </w:t>
      </w:r>
      <w:r w:rsidRPr="000D70FE">
        <w:t>is</w:t>
      </w:r>
      <w:r w:rsidRPr="000D70FE">
        <w:rPr>
          <w:spacing w:val="-2"/>
        </w:rPr>
        <w:t xml:space="preserve"> </w:t>
      </w:r>
      <w:r w:rsidRPr="000D70FE">
        <w:t>licensed to</w:t>
      </w:r>
      <w:r w:rsidRPr="000D70FE">
        <w:rPr>
          <w:spacing w:val="-1"/>
        </w:rPr>
        <w:t xml:space="preserve"> </w:t>
      </w:r>
      <w:r w:rsidRPr="000D70FE">
        <w:t>work</w:t>
      </w:r>
      <w:r w:rsidRPr="000D70FE">
        <w:rPr>
          <w:spacing w:val="-1"/>
        </w:rPr>
        <w:t xml:space="preserve"> </w:t>
      </w:r>
      <w:r w:rsidRPr="000D70FE">
        <w:t>under</w:t>
      </w:r>
      <w:r w:rsidRPr="000D70FE">
        <w:rPr>
          <w:spacing w:val="-1"/>
        </w:rPr>
        <w:t xml:space="preserve"> </w:t>
      </w:r>
      <w:r w:rsidRPr="000D70FE">
        <w:t xml:space="preserve">the direct supervision and accompaniment of a conveyance device systems and equipment inspector and/or mechanic who is licensed with the same firm and holding a valid license to perform the same acts. This definition incorporates inspector trainees. </w:t>
      </w:r>
    </w:p>
    <w:p w14:paraId="7CAFF20C" w14:textId="77777777" w:rsidR="00D30822" w:rsidRPr="000D70FE" w:rsidRDefault="00D30822" w:rsidP="00D30822">
      <w:pPr>
        <w:pStyle w:val="A0"/>
        <w:jc w:val="center"/>
        <w:rPr>
          <w:rStyle w:val="normaltextrun"/>
        </w:rPr>
      </w:pPr>
      <w:r w:rsidRPr="000D70FE">
        <w:rPr>
          <w:rStyle w:val="normaltextrun"/>
        </w:rPr>
        <w:t>* * *</w:t>
      </w:r>
    </w:p>
    <w:p w14:paraId="04E5AFE6" w14:textId="77777777" w:rsidR="00D30822" w:rsidRPr="000D70FE" w:rsidRDefault="00D30822" w:rsidP="00D30822">
      <w:pPr>
        <w:pStyle w:val="1"/>
      </w:pPr>
      <w:r w:rsidRPr="000D70FE">
        <w:rPr>
          <w:i/>
        </w:rPr>
        <w:t>Apprentice Endorsement</w:t>
      </w:r>
      <w:r w:rsidRPr="000D70FE">
        <w:t>—a document issued by the State Fire Marshal that authorizes a person who is licensed</w:t>
      </w:r>
      <w:r w:rsidRPr="000D70FE">
        <w:rPr>
          <w:spacing w:val="40"/>
        </w:rPr>
        <w:t xml:space="preserve"> </w:t>
      </w:r>
      <w:r w:rsidRPr="000D70FE">
        <w:t>to work under the direct supervision and accompaniment of</w:t>
      </w:r>
      <w:r w:rsidRPr="000D70FE">
        <w:rPr>
          <w:spacing w:val="40"/>
        </w:rPr>
        <w:t xml:space="preserve"> </w:t>
      </w:r>
      <w:r w:rsidRPr="000D70FE">
        <w:t>a conveyance device systems and equipment inspector</w:t>
      </w:r>
      <w:r w:rsidRPr="000D70FE">
        <w:rPr>
          <w:spacing w:val="40"/>
        </w:rPr>
        <w:t xml:space="preserve"> </w:t>
      </w:r>
      <w:r w:rsidRPr="000D70FE">
        <w:t>and/or mechanic who is licensed with the same firm and holding a valid license to perform the same acts. This endorsement incorporates inspector trainees.</w:t>
      </w:r>
    </w:p>
    <w:p w14:paraId="7A99AFA4" w14:textId="77777777" w:rsidR="00D30822" w:rsidRPr="000D70FE" w:rsidRDefault="00D30822" w:rsidP="00D30822">
      <w:pPr>
        <w:pStyle w:val="A0"/>
        <w:jc w:val="center"/>
        <w:rPr>
          <w:rStyle w:val="normaltextrun"/>
        </w:rPr>
      </w:pPr>
      <w:r w:rsidRPr="000D70FE">
        <w:rPr>
          <w:rStyle w:val="normaltextrun"/>
        </w:rPr>
        <w:t>* * *</w:t>
      </w:r>
    </w:p>
    <w:p w14:paraId="74F42368" w14:textId="77777777" w:rsidR="00D30822" w:rsidRPr="000D70FE" w:rsidRDefault="00D30822" w:rsidP="00D30822">
      <w:pPr>
        <w:pStyle w:val="1"/>
      </w:pPr>
      <w:r w:rsidRPr="000D70FE">
        <w:rPr>
          <w:i/>
        </w:rPr>
        <w:t>Limited Conveyance Device Mechanic Endorsement</w:t>
      </w:r>
      <w:r w:rsidRPr="000D70FE">
        <w:t>—an endorsement that allows the holder to erect, construct, install, alter, service, repair, or maintain only platform lifts, or stairway chairlifts in commercial and industrial structures.</w:t>
      </w:r>
    </w:p>
    <w:p w14:paraId="54FF3E4C" w14:textId="77777777" w:rsidR="00D30822" w:rsidRPr="000D70FE" w:rsidRDefault="00D30822" w:rsidP="00D30822">
      <w:pPr>
        <w:pStyle w:val="A0"/>
        <w:jc w:val="center"/>
      </w:pPr>
      <w:r w:rsidRPr="000D70FE">
        <w:t>* * *</w:t>
      </w:r>
    </w:p>
    <w:p w14:paraId="5F05CAA4" w14:textId="77777777" w:rsidR="00D30822" w:rsidRPr="000D70FE" w:rsidRDefault="00D30822" w:rsidP="00D30822">
      <w:pPr>
        <w:pStyle w:val="1"/>
      </w:pPr>
      <w:r w:rsidRPr="000D70FE">
        <w:rPr>
          <w:i/>
        </w:rPr>
        <w:t>Monitoring—</w:t>
      </w:r>
      <w:r w:rsidRPr="000D70FE">
        <w:rPr>
          <w:shd w:val="clear" w:color="auto" w:fill="FFFFFF"/>
        </w:rPr>
        <w:t>a process of remotely observing, recording, and analyzing data from the device using instruments that have no effect on the device's operation or condition.</w:t>
      </w:r>
    </w:p>
    <w:p w14:paraId="7C3BD808" w14:textId="77777777" w:rsidR="00D30822" w:rsidRPr="000D70FE" w:rsidRDefault="00D30822" w:rsidP="00D30822">
      <w:pPr>
        <w:pStyle w:val="A0"/>
        <w:jc w:val="center"/>
      </w:pPr>
      <w:r w:rsidRPr="000D70FE">
        <w:t>* * *</w:t>
      </w:r>
    </w:p>
    <w:p w14:paraId="1EDB9EAC" w14:textId="77777777" w:rsidR="00D30822" w:rsidRPr="000D70FE" w:rsidRDefault="00D30822" w:rsidP="00D30822">
      <w:pPr>
        <w:pStyle w:val="1"/>
      </w:pPr>
      <w:r w:rsidRPr="000D70FE">
        <w:rPr>
          <w:i/>
        </w:rPr>
        <w:t>Programming</w:t>
      </w:r>
      <w:r w:rsidRPr="000D70FE">
        <w:t>—</w:t>
      </w:r>
      <w:r w:rsidRPr="000D70FE">
        <w:rPr>
          <w:shd w:val="clear" w:color="auto" w:fill="FFFFFF"/>
        </w:rPr>
        <w:t xml:space="preserve">to set characteristics of the conveyance device system or equipment to customize or configure it according to design parameters. </w:t>
      </w:r>
      <w:r w:rsidRPr="00EE5AB6">
        <w:t>Programming</w:t>
      </w:r>
      <w:r w:rsidRPr="000D70FE">
        <w:rPr>
          <w:shd w:val="clear" w:color="auto" w:fill="FFFFFF"/>
        </w:rPr>
        <w:t xml:space="preserve"> shall only be performed by a licensed mechanic, or under the supervision of a licensed mechanic.</w:t>
      </w:r>
    </w:p>
    <w:p w14:paraId="6A62F862" w14:textId="77777777" w:rsidR="00D30822" w:rsidRDefault="00D30822" w:rsidP="00D30822">
      <w:pPr>
        <w:pStyle w:val="Text"/>
        <w:jc w:val="center"/>
      </w:pPr>
      <w:r w:rsidRPr="000D70FE">
        <w:t>* * *</w:t>
      </w:r>
    </w:p>
    <w:p w14:paraId="71DFC7E0" w14:textId="77777777" w:rsidR="00D30822" w:rsidRPr="000D70FE" w:rsidRDefault="00D30822" w:rsidP="00D30822">
      <w:pPr>
        <w:pStyle w:val="AuthorityNote"/>
      </w:pPr>
      <w:r w:rsidRPr="000D70FE">
        <w:t>AUTHORITY</w:t>
      </w:r>
      <w:r w:rsidRPr="000D70FE">
        <w:rPr>
          <w:spacing w:val="-11"/>
        </w:rPr>
        <w:t xml:space="preserve"> </w:t>
      </w:r>
      <w:r w:rsidRPr="000D70FE">
        <w:t>NOTE:</w:t>
      </w:r>
      <w:r w:rsidRPr="000D70FE">
        <w:rPr>
          <w:spacing w:val="40"/>
        </w:rPr>
        <w:tab/>
      </w:r>
      <w:r w:rsidRPr="000D70FE">
        <w:t>Promulgated in accordance with R.S. 40:1646 and R.S. 40:1664.1 et seq.</w:t>
      </w:r>
    </w:p>
    <w:p w14:paraId="3103DB61" w14:textId="77777777" w:rsidR="00D30822" w:rsidRDefault="00D30822" w:rsidP="00D30822">
      <w:pPr>
        <w:pStyle w:val="HistoricalNote"/>
        <w:rPr>
          <w:spacing w:val="-4"/>
        </w:rPr>
      </w:pPr>
      <w:r w:rsidRPr="000D70FE">
        <w:t>HISTORICAL</w:t>
      </w:r>
      <w:r w:rsidRPr="000D70FE">
        <w:rPr>
          <w:spacing w:val="-9"/>
        </w:rPr>
        <w:t xml:space="preserve"> </w:t>
      </w:r>
      <w:r w:rsidRPr="000D70FE">
        <w:t>NOTE:</w:t>
      </w:r>
      <w:r w:rsidRPr="000D70FE">
        <w:rPr>
          <w:spacing w:val="40"/>
        </w:rPr>
        <w:tab/>
      </w:r>
      <w:r w:rsidRPr="000D70FE">
        <w:t>Promulgated</w:t>
      </w:r>
      <w:r w:rsidRPr="000D70FE">
        <w:rPr>
          <w:spacing w:val="40"/>
        </w:rPr>
        <w:t xml:space="preserve"> </w:t>
      </w:r>
      <w:r w:rsidRPr="000D70FE">
        <w:t>by</w:t>
      </w:r>
      <w:r w:rsidRPr="000D70FE">
        <w:rPr>
          <w:spacing w:val="40"/>
        </w:rPr>
        <w:t xml:space="preserve"> </w:t>
      </w:r>
      <w:r w:rsidRPr="000D70FE">
        <w:t>the</w:t>
      </w:r>
      <w:r w:rsidRPr="000D70FE">
        <w:rPr>
          <w:spacing w:val="40"/>
        </w:rPr>
        <w:t xml:space="preserve"> </w:t>
      </w:r>
      <w:r w:rsidRPr="000D70FE">
        <w:t>Department</w:t>
      </w:r>
      <w:r w:rsidRPr="000D70FE">
        <w:rPr>
          <w:spacing w:val="40"/>
        </w:rPr>
        <w:t xml:space="preserve"> </w:t>
      </w:r>
      <w:r w:rsidRPr="000D70FE">
        <w:t>of Public Safety</w:t>
      </w:r>
      <w:r w:rsidRPr="000D70FE">
        <w:rPr>
          <w:spacing w:val="31"/>
        </w:rPr>
        <w:t xml:space="preserve"> </w:t>
      </w:r>
      <w:r w:rsidRPr="000D70FE">
        <w:t>and</w:t>
      </w:r>
      <w:r w:rsidRPr="000D70FE">
        <w:rPr>
          <w:spacing w:val="31"/>
        </w:rPr>
        <w:t xml:space="preserve"> </w:t>
      </w:r>
      <w:r w:rsidRPr="000D70FE">
        <w:t>Corrections, Office of</w:t>
      </w:r>
      <w:r w:rsidRPr="000D70FE">
        <w:rPr>
          <w:spacing w:val="30"/>
        </w:rPr>
        <w:t xml:space="preserve"> </w:t>
      </w:r>
      <w:r w:rsidRPr="000D70FE">
        <w:t xml:space="preserve">State Fire Marshal, LR </w:t>
      </w:r>
      <w:r w:rsidRPr="000D70FE">
        <w:rPr>
          <w:spacing w:val="-4"/>
        </w:rPr>
        <w:t>52:</w:t>
      </w:r>
    </w:p>
    <w:p w14:paraId="7C03ED94" w14:textId="77777777" w:rsidR="00D30822" w:rsidRPr="000D70FE" w:rsidRDefault="00D30822" w:rsidP="00D30822">
      <w:pPr>
        <w:pStyle w:val="Section"/>
      </w:pPr>
      <w:r w:rsidRPr="000D70FE">
        <w:t>§3319.</w:t>
      </w:r>
      <w:r w:rsidRPr="000D70FE">
        <w:rPr>
          <w:spacing w:val="27"/>
        </w:rPr>
        <w:tab/>
      </w:r>
      <w:r w:rsidRPr="000D70FE">
        <w:t>Individual License</w:t>
      </w:r>
    </w:p>
    <w:p w14:paraId="3DBE42B3" w14:textId="77777777" w:rsidR="00D30822" w:rsidRPr="000D70FE" w:rsidRDefault="00D30822" w:rsidP="00D30822">
      <w:pPr>
        <w:pStyle w:val="A0"/>
      </w:pPr>
      <w:r w:rsidRPr="000D70FE">
        <w:t>A. - E.</w:t>
      </w:r>
      <w:r w:rsidRPr="000D70FE">
        <w:tab/>
        <w:t>...</w:t>
      </w:r>
    </w:p>
    <w:p w14:paraId="47119149" w14:textId="77777777" w:rsidR="00D30822" w:rsidRPr="000D70FE" w:rsidRDefault="00D30822" w:rsidP="00D30822">
      <w:pPr>
        <w:pStyle w:val="A0"/>
      </w:pPr>
      <w:r w:rsidRPr="000D70FE">
        <w:t>F.</w:t>
      </w:r>
      <w:r w:rsidRPr="000D70FE">
        <w:tab/>
        <w:t>Revised License. The change of a licensee's name, employer, home address or mailing address, or employment status requires a revised license. Licenses requiring revision must be surrendered to the OSFM within 10 days after the change requiring the revision. The employer of the license holder must submit written notification of the necessary change with the surrendered license, accompanied by the required fee as specified in these rules.</w:t>
      </w:r>
    </w:p>
    <w:p w14:paraId="07FF8992" w14:textId="77777777" w:rsidR="00D30822" w:rsidRPr="000D70FE" w:rsidRDefault="00D30822" w:rsidP="00D30822">
      <w:pPr>
        <w:pStyle w:val="A0"/>
      </w:pPr>
      <w:r w:rsidRPr="000D70FE">
        <w:t>G. - K.</w:t>
      </w:r>
      <w:r w:rsidRPr="000D70FE">
        <w:tab/>
        <w:t>...</w:t>
      </w:r>
    </w:p>
    <w:p w14:paraId="714D56AA" w14:textId="77777777" w:rsidR="00D30822" w:rsidRPr="000D70FE" w:rsidRDefault="00D30822" w:rsidP="00D30822">
      <w:pPr>
        <w:pStyle w:val="AuthorityNote"/>
      </w:pPr>
      <w:r w:rsidRPr="000D70FE">
        <w:t>AUTHORITY NOTE:</w:t>
      </w:r>
      <w:r w:rsidRPr="000D70FE">
        <w:tab/>
        <w:t>Promulgated in accordance with R.S. 40:1664.2 et seq.</w:t>
      </w:r>
    </w:p>
    <w:p w14:paraId="3F02B38A" w14:textId="77777777" w:rsidR="00D30822" w:rsidRDefault="00D30822" w:rsidP="00D30822">
      <w:pPr>
        <w:pStyle w:val="HistoricalNote"/>
      </w:pPr>
      <w:r w:rsidRPr="000D70FE">
        <w:t>HISTORICAL NOTE:</w:t>
      </w:r>
      <w:r w:rsidRPr="000D70FE">
        <w:tab/>
        <w:t>Promulgated by the Department of Public Safety and Corrections, Office of State Fire Marshal, LR 52:</w:t>
      </w:r>
    </w:p>
    <w:p w14:paraId="65AE91AB" w14:textId="77777777" w:rsidR="00D30822" w:rsidRPr="000D70FE" w:rsidRDefault="00D30822" w:rsidP="00D30822">
      <w:pPr>
        <w:pStyle w:val="Section"/>
      </w:pPr>
      <w:bookmarkStart w:id="647" w:name="_Hlk231542892"/>
      <w:r w:rsidRPr="000D70FE">
        <w:t>§3325.</w:t>
      </w:r>
      <w:r w:rsidRPr="000D70FE">
        <w:rPr>
          <w:spacing w:val="27"/>
        </w:rPr>
        <w:tab/>
      </w:r>
      <w:r w:rsidRPr="000D70FE">
        <w:t>Qualifying Persons</w:t>
      </w:r>
    </w:p>
    <w:p w14:paraId="75173378" w14:textId="77777777" w:rsidR="00D30822" w:rsidRPr="000D70FE" w:rsidRDefault="00D30822" w:rsidP="00D30822">
      <w:pPr>
        <w:pStyle w:val="A0"/>
      </w:pPr>
      <w:r w:rsidRPr="000D70FE">
        <w:t>A. - I.</w:t>
      </w:r>
      <w:r w:rsidRPr="000D70FE">
        <w:tab/>
        <w:t>...</w:t>
      </w:r>
    </w:p>
    <w:p w14:paraId="161E8772" w14:textId="77777777" w:rsidR="00D30822" w:rsidRDefault="00D30822" w:rsidP="00D30822">
      <w:pPr>
        <w:pStyle w:val="A0"/>
      </w:pPr>
      <w:r w:rsidRPr="000D70FE">
        <w:t>J.</w:t>
      </w:r>
      <w:r w:rsidRPr="000D70FE">
        <w:tab/>
        <w:t>A qualifying person must obtain an individual employee license as required by these rules. Licensure of the qualifier shall include a signed affidavit indicating the employment relationship and duties of the qualifier. If a firm desires to use multiple qualifiers for submitting plans and supervising the conveyance device activity of the firm, then it must register and license the additional qualifiers with the OSFM.</w:t>
      </w:r>
    </w:p>
    <w:p w14:paraId="2C3ED5D7" w14:textId="77777777" w:rsidR="00D30822" w:rsidRPr="000D70FE" w:rsidRDefault="00D30822" w:rsidP="00D30822">
      <w:pPr>
        <w:pStyle w:val="AuthorityNote"/>
      </w:pPr>
      <w:r w:rsidRPr="000D70FE">
        <w:lastRenderedPageBreak/>
        <w:t>AUTHORITY NOTE:</w:t>
      </w:r>
      <w:r w:rsidRPr="000D70FE">
        <w:tab/>
        <w:t>Promulgated in accordance with R.S. 40:1664.2.</w:t>
      </w:r>
    </w:p>
    <w:p w14:paraId="019E6024" w14:textId="77777777" w:rsidR="00D30822" w:rsidRDefault="00D30822" w:rsidP="00D30822">
      <w:pPr>
        <w:pStyle w:val="HistoricalNote"/>
      </w:pPr>
      <w:r w:rsidRPr="000D70FE">
        <w:t>HISTORICAL NOTE:</w:t>
      </w:r>
      <w:r w:rsidRPr="000D70FE">
        <w:tab/>
        <w:t>Promulgated by the Department of Public Safety and Corrections, Office of State Fire Marshal, LR 52:</w:t>
      </w:r>
    </w:p>
    <w:bookmarkEnd w:id="647"/>
    <w:p w14:paraId="33DB000C" w14:textId="77777777" w:rsidR="00D30822" w:rsidRPr="000D70FE" w:rsidRDefault="00D30822" w:rsidP="00D30822">
      <w:pPr>
        <w:pStyle w:val="Section"/>
      </w:pPr>
      <w:r w:rsidRPr="000D70FE">
        <w:t>§3337.</w:t>
      </w:r>
      <w:r w:rsidRPr="000D70FE">
        <w:rPr>
          <w:spacing w:val="27"/>
        </w:rPr>
        <w:tab/>
      </w:r>
      <w:r w:rsidRPr="000D70FE">
        <w:t>Registration of Conveyance Device Systems</w:t>
      </w:r>
    </w:p>
    <w:p w14:paraId="739DA453" w14:textId="77777777" w:rsidR="00D30822" w:rsidRPr="000D70FE" w:rsidRDefault="00D30822" w:rsidP="00D30822">
      <w:pPr>
        <w:pStyle w:val="A0"/>
      </w:pPr>
      <w:r w:rsidRPr="000D70FE">
        <w:t>A. - D.5.</w:t>
      </w:r>
      <w:r w:rsidRPr="000D70FE">
        <w:tab/>
        <w:t>...</w:t>
      </w:r>
    </w:p>
    <w:p w14:paraId="01B5F2F0" w14:textId="77777777" w:rsidR="00D30822" w:rsidRDefault="00D30822" w:rsidP="00D30822">
      <w:pPr>
        <w:pStyle w:val="A0"/>
        <w:rPr>
          <w:szCs w:val="22"/>
        </w:rPr>
      </w:pPr>
      <w:r w:rsidRPr="000D70FE">
        <w:t>E.</w:t>
      </w:r>
      <w:r w:rsidRPr="000D70FE">
        <w:tab/>
        <w:t>The OSFM may assess an administrative penalty of no more than $250.00 per day per device against a building owner or installing firm</w:t>
      </w:r>
      <w:r w:rsidRPr="000D70FE">
        <w:rPr>
          <w:szCs w:val="22"/>
        </w:rPr>
        <w:t xml:space="preserve"> who fails to register a conveyance device system, properly attach the registration decal, or maintain the certificate of registration as required by R.S. 40:1664.1 et seq. and these rules.</w:t>
      </w:r>
    </w:p>
    <w:p w14:paraId="3C3596E9" w14:textId="77777777" w:rsidR="00D30822" w:rsidRPr="000D70FE" w:rsidRDefault="00D30822" w:rsidP="00D30822">
      <w:pPr>
        <w:pStyle w:val="AuthorityNote"/>
      </w:pPr>
      <w:r w:rsidRPr="000D70FE">
        <w:t>AUTHORITY NOTE:</w:t>
      </w:r>
      <w:r w:rsidRPr="000D70FE">
        <w:tab/>
        <w:t>Promulgated in accordance with R.S. 40:1664.2.</w:t>
      </w:r>
    </w:p>
    <w:p w14:paraId="6EEB4B8D" w14:textId="77777777" w:rsidR="00D30822" w:rsidRDefault="00D30822" w:rsidP="00D30822">
      <w:pPr>
        <w:pStyle w:val="HistoricalNote"/>
      </w:pPr>
      <w:r w:rsidRPr="000D70FE">
        <w:t>HISTORICAL NOTE:</w:t>
      </w:r>
      <w:r w:rsidRPr="000D70FE">
        <w:tab/>
        <w:t>Promulgated by the Department of Public Safety and Corrections, Office of State Fire Marshal, LR 52:</w:t>
      </w:r>
    </w:p>
    <w:p w14:paraId="53BE4813" w14:textId="77777777" w:rsidR="00D30822" w:rsidRPr="000D70FE" w:rsidRDefault="00D30822" w:rsidP="00D30822">
      <w:pPr>
        <w:pStyle w:val="Section"/>
      </w:pPr>
      <w:r w:rsidRPr="000D70FE">
        <w:t>§3339.</w:t>
      </w:r>
      <w:r w:rsidRPr="000D70FE">
        <w:rPr>
          <w:spacing w:val="27"/>
        </w:rPr>
        <w:tab/>
      </w:r>
      <w:r w:rsidRPr="000D70FE">
        <w:t>Inspections</w:t>
      </w:r>
    </w:p>
    <w:p w14:paraId="45DFD173" w14:textId="77777777" w:rsidR="00D30822" w:rsidRPr="000D70FE" w:rsidRDefault="00D30822" w:rsidP="00D30822">
      <w:pPr>
        <w:pStyle w:val="A0"/>
      </w:pPr>
      <w:r w:rsidRPr="000D70FE">
        <w:t>A. - C.1.b.</w:t>
      </w:r>
      <w:r w:rsidRPr="000D70FE">
        <w:tab/>
        <w:t xml:space="preserve">... </w:t>
      </w:r>
    </w:p>
    <w:p w14:paraId="36730CBC" w14:textId="77777777" w:rsidR="00D30822" w:rsidRPr="000D70FE" w:rsidRDefault="00D30822" w:rsidP="00D30822">
      <w:pPr>
        <w:pStyle w:val="A0"/>
      </w:pPr>
      <w:r w:rsidRPr="000D70FE">
        <w:t>Where a conveyance device is subject to an alteration the device must pass an acceptance inspection</w:t>
      </w:r>
      <w:r w:rsidRPr="000D70FE">
        <w:rPr>
          <w:spacing w:val="40"/>
        </w:rPr>
        <w:t xml:space="preserve"> </w:t>
      </w:r>
      <w:r w:rsidRPr="000D70FE">
        <w:t>before being placed in operation, with said inspection resetting the applicable month for the subsequent year’s annual inspection.</w:t>
      </w:r>
    </w:p>
    <w:p w14:paraId="76BC479C" w14:textId="77777777" w:rsidR="00D30822" w:rsidRPr="000D70FE" w:rsidRDefault="00D30822" w:rsidP="00D30822">
      <w:pPr>
        <w:pStyle w:val="A0"/>
      </w:pPr>
      <w:r w:rsidRPr="000D70FE">
        <w:t>D. - D.1.a.</w:t>
      </w:r>
      <w:r w:rsidRPr="000D70FE">
        <w:tab/>
        <w:t xml:space="preserve">... </w:t>
      </w:r>
    </w:p>
    <w:p w14:paraId="3014182B" w14:textId="77777777" w:rsidR="00D30822" w:rsidRPr="000D70FE" w:rsidRDefault="00D30822" w:rsidP="00D30822">
      <w:pPr>
        <w:pStyle w:val="a1"/>
      </w:pPr>
      <w:r w:rsidRPr="000D70FE">
        <w:t>b.</w:t>
      </w:r>
      <w:r w:rsidRPr="000D70FE">
        <w:tab/>
        <w:t>Where a conveyance device has not been in service since July 1, 2023, the first five-year safety test</w:t>
      </w:r>
      <w:r w:rsidRPr="000D70FE">
        <w:rPr>
          <w:spacing w:val="40"/>
        </w:rPr>
        <w:t xml:space="preserve"> </w:t>
      </w:r>
      <w:r w:rsidRPr="000D70FE">
        <w:t>under this chapter shall be completed in lieu of the fifth annual inspection and then every fifth year thereafter.</w:t>
      </w:r>
    </w:p>
    <w:p w14:paraId="0DF00410" w14:textId="77777777" w:rsidR="00D30822" w:rsidRPr="000D70FE" w:rsidRDefault="00D30822" w:rsidP="00D30822">
      <w:pPr>
        <w:pStyle w:val="A0"/>
      </w:pPr>
      <w:r w:rsidRPr="000D70FE">
        <w:t>E. - G.</w:t>
      </w:r>
      <w:r w:rsidRPr="000D70FE">
        <w:tab/>
        <w:t>...</w:t>
      </w:r>
    </w:p>
    <w:p w14:paraId="4BD89681" w14:textId="77777777" w:rsidR="00D30822" w:rsidRPr="000D70FE" w:rsidRDefault="00D30822" w:rsidP="00D30822">
      <w:pPr>
        <w:pStyle w:val="AuthorityNote"/>
      </w:pPr>
      <w:r w:rsidRPr="000D70FE">
        <w:t>AUTHORITY</w:t>
      </w:r>
      <w:r w:rsidRPr="000D70FE">
        <w:rPr>
          <w:spacing w:val="-11"/>
        </w:rPr>
        <w:t xml:space="preserve"> </w:t>
      </w:r>
      <w:r w:rsidRPr="000D70FE">
        <w:t>NOTE:</w:t>
      </w:r>
      <w:r w:rsidRPr="000D70FE">
        <w:rPr>
          <w:spacing w:val="40"/>
        </w:rPr>
        <w:tab/>
      </w:r>
      <w:r w:rsidRPr="000D70FE">
        <w:t>Promulgated in accordance with R.S. 40:1646;</w:t>
      </w:r>
      <w:r w:rsidRPr="000D70FE">
        <w:rPr>
          <w:spacing w:val="-2"/>
        </w:rPr>
        <w:t xml:space="preserve"> </w:t>
      </w:r>
      <w:r w:rsidRPr="000D70FE">
        <w:t>Acts 2025 No. 297, R.S. 40:1574, R.S. 40:1664.1 et seq.</w:t>
      </w:r>
    </w:p>
    <w:p w14:paraId="4F12B1A6" w14:textId="77777777" w:rsidR="00D30822" w:rsidRDefault="00D30822" w:rsidP="00D30822">
      <w:pPr>
        <w:pStyle w:val="HistoricalNote"/>
      </w:pPr>
      <w:r w:rsidRPr="000D70FE">
        <w:t>HISTORICAL</w:t>
      </w:r>
      <w:r w:rsidRPr="000D70FE">
        <w:rPr>
          <w:spacing w:val="-9"/>
        </w:rPr>
        <w:t xml:space="preserve"> </w:t>
      </w:r>
      <w:r w:rsidRPr="000D70FE">
        <w:t>NOTE:</w:t>
      </w:r>
      <w:r w:rsidRPr="000D70FE">
        <w:rPr>
          <w:spacing w:val="40"/>
        </w:rPr>
        <w:tab/>
      </w:r>
      <w:r w:rsidRPr="000D70FE">
        <w:t>Promulgated</w:t>
      </w:r>
      <w:r w:rsidRPr="000D70FE">
        <w:rPr>
          <w:spacing w:val="40"/>
        </w:rPr>
        <w:t xml:space="preserve"> </w:t>
      </w:r>
      <w:r w:rsidRPr="000D70FE">
        <w:t>by</w:t>
      </w:r>
      <w:r w:rsidRPr="000D70FE">
        <w:rPr>
          <w:spacing w:val="40"/>
        </w:rPr>
        <w:t xml:space="preserve"> </w:t>
      </w:r>
      <w:r w:rsidRPr="000D70FE">
        <w:t>the</w:t>
      </w:r>
      <w:r w:rsidRPr="000D70FE">
        <w:rPr>
          <w:spacing w:val="40"/>
        </w:rPr>
        <w:t xml:space="preserve"> </w:t>
      </w:r>
      <w:r w:rsidRPr="000D70FE">
        <w:t>Department</w:t>
      </w:r>
      <w:r w:rsidRPr="000D70FE">
        <w:rPr>
          <w:spacing w:val="40"/>
        </w:rPr>
        <w:t xml:space="preserve"> </w:t>
      </w:r>
      <w:r w:rsidRPr="000D70FE">
        <w:t>of Public</w:t>
      </w:r>
      <w:r w:rsidRPr="000D70FE">
        <w:rPr>
          <w:spacing w:val="-1"/>
        </w:rPr>
        <w:t xml:space="preserve"> </w:t>
      </w:r>
      <w:r w:rsidRPr="000D70FE">
        <w:t>Safety and Corrections,</w:t>
      </w:r>
      <w:r w:rsidRPr="000D70FE">
        <w:rPr>
          <w:spacing w:val="-3"/>
        </w:rPr>
        <w:t xml:space="preserve"> </w:t>
      </w:r>
      <w:r w:rsidRPr="000D70FE">
        <w:t>Office</w:t>
      </w:r>
      <w:r w:rsidRPr="000D70FE">
        <w:rPr>
          <w:spacing w:val="-2"/>
        </w:rPr>
        <w:t xml:space="preserve"> </w:t>
      </w:r>
      <w:r w:rsidRPr="000D70FE">
        <w:t>of</w:t>
      </w:r>
      <w:r w:rsidRPr="000D70FE">
        <w:rPr>
          <w:spacing w:val="-1"/>
        </w:rPr>
        <w:t xml:space="preserve"> </w:t>
      </w:r>
      <w:r w:rsidRPr="000D70FE">
        <w:t>State</w:t>
      </w:r>
      <w:r w:rsidRPr="000D70FE">
        <w:rPr>
          <w:spacing w:val="-2"/>
        </w:rPr>
        <w:t xml:space="preserve"> </w:t>
      </w:r>
      <w:r w:rsidRPr="000D70FE">
        <w:t>Fire</w:t>
      </w:r>
      <w:r w:rsidRPr="000D70FE">
        <w:rPr>
          <w:spacing w:val="-4"/>
        </w:rPr>
        <w:t xml:space="preserve"> </w:t>
      </w:r>
      <w:r w:rsidRPr="000D70FE">
        <w:t>Marshal, LR</w:t>
      </w:r>
      <w:r w:rsidRPr="000D70FE">
        <w:rPr>
          <w:spacing w:val="-3"/>
        </w:rPr>
        <w:t xml:space="preserve"> </w:t>
      </w:r>
      <w:r w:rsidRPr="000D70FE">
        <w:t>52:</w:t>
      </w:r>
    </w:p>
    <w:p w14:paraId="1B35FE88" w14:textId="77777777" w:rsidR="00D30822" w:rsidRPr="000D70FE" w:rsidRDefault="00D30822" w:rsidP="00D30822">
      <w:pPr>
        <w:pStyle w:val="Section"/>
      </w:pPr>
      <w:r w:rsidRPr="000D70FE">
        <w:t>§3343.</w:t>
      </w:r>
      <w:r w:rsidRPr="000D70FE">
        <w:rPr>
          <w:spacing w:val="27"/>
        </w:rPr>
        <w:tab/>
      </w:r>
      <w:r w:rsidRPr="000D70FE">
        <w:t>Report of Occurrence, Accident, Injury or Death</w:t>
      </w:r>
    </w:p>
    <w:p w14:paraId="017256FD" w14:textId="77777777" w:rsidR="00D30822" w:rsidRPr="000D70FE" w:rsidRDefault="00D30822" w:rsidP="00D30822">
      <w:pPr>
        <w:pStyle w:val="A0"/>
      </w:pPr>
      <w:r w:rsidRPr="000D70FE">
        <w:t>A.</w:t>
      </w:r>
      <w:r w:rsidRPr="000D70FE">
        <w:rPr>
          <w:spacing w:val="80"/>
        </w:rPr>
        <w:tab/>
      </w:r>
      <w:r w:rsidRPr="000D70FE">
        <w:t>A fire chief or his designee or owner, under provisions of R.S. 40:1664.1 et seq. and these rules, shall within 24 hours notify the Office of State Fire Marshal (OSFM) of each</w:t>
      </w:r>
      <w:r w:rsidRPr="000D70FE">
        <w:rPr>
          <w:spacing w:val="-1"/>
        </w:rPr>
        <w:t xml:space="preserve"> </w:t>
      </w:r>
      <w:r w:rsidRPr="000D70FE">
        <w:t>and</w:t>
      </w:r>
      <w:r w:rsidRPr="000D70FE">
        <w:rPr>
          <w:spacing w:val="-1"/>
        </w:rPr>
        <w:t xml:space="preserve"> </w:t>
      </w:r>
      <w:r w:rsidRPr="000D70FE">
        <w:t>every</w:t>
      </w:r>
      <w:r w:rsidRPr="000D70FE">
        <w:rPr>
          <w:spacing w:val="-3"/>
        </w:rPr>
        <w:t xml:space="preserve"> </w:t>
      </w:r>
      <w:r w:rsidRPr="000D70FE">
        <w:t>occurrence</w:t>
      </w:r>
      <w:r w:rsidRPr="000D70FE">
        <w:rPr>
          <w:spacing w:val="-1"/>
        </w:rPr>
        <w:t xml:space="preserve"> </w:t>
      </w:r>
      <w:r w:rsidRPr="000D70FE">
        <w:t>that</w:t>
      </w:r>
      <w:r w:rsidRPr="000D70FE">
        <w:rPr>
          <w:spacing w:val="-2"/>
        </w:rPr>
        <w:t xml:space="preserve"> </w:t>
      </w:r>
      <w:r w:rsidRPr="000D70FE">
        <w:t>may</w:t>
      </w:r>
      <w:r w:rsidRPr="000D70FE">
        <w:rPr>
          <w:spacing w:val="-1"/>
        </w:rPr>
        <w:t xml:space="preserve"> </w:t>
      </w:r>
      <w:r w:rsidRPr="000D70FE">
        <w:t>have</w:t>
      </w:r>
      <w:r w:rsidRPr="000D70FE">
        <w:rPr>
          <w:spacing w:val="-4"/>
        </w:rPr>
        <w:t xml:space="preserve"> </w:t>
      </w:r>
      <w:r w:rsidRPr="000D70FE">
        <w:t>been</w:t>
      </w:r>
      <w:r w:rsidRPr="000D70FE">
        <w:rPr>
          <w:spacing w:val="-1"/>
        </w:rPr>
        <w:t xml:space="preserve"> </w:t>
      </w:r>
      <w:r w:rsidRPr="000D70FE">
        <w:t>the</w:t>
      </w:r>
      <w:r w:rsidRPr="000D70FE">
        <w:rPr>
          <w:spacing w:val="-1"/>
        </w:rPr>
        <w:t xml:space="preserve"> </w:t>
      </w:r>
      <w:r w:rsidRPr="000D70FE">
        <w:t>result</w:t>
      </w:r>
      <w:r w:rsidRPr="000D70FE">
        <w:rPr>
          <w:spacing w:val="-2"/>
        </w:rPr>
        <w:t xml:space="preserve"> </w:t>
      </w:r>
      <w:r w:rsidRPr="000D70FE">
        <w:t>of</w:t>
      </w:r>
      <w:r w:rsidRPr="000D70FE">
        <w:rPr>
          <w:spacing w:val="-4"/>
        </w:rPr>
        <w:t xml:space="preserve"> </w:t>
      </w:r>
      <w:r w:rsidRPr="000D70FE">
        <w:t>a conveyance device system or equipment malfunction or failure when:</w:t>
      </w:r>
    </w:p>
    <w:p w14:paraId="1A7FE880" w14:textId="77777777" w:rsidR="00D30822" w:rsidRPr="000D70FE" w:rsidRDefault="00D30822" w:rsidP="00D30822">
      <w:pPr>
        <w:pStyle w:val="A0"/>
      </w:pPr>
      <w:r w:rsidRPr="000D70FE">
        <w:t>A.1. - E.</w:t>
      </w:r>
      <w:r w:rsidRPr="000D70FE">
        <w:tab/>
        <w:t>...</w:t>
      </w:r>
    </w:p>
    <w:p w14:paraId="38074002" w14:textId="77777777" w:rsidR="00D30822" w:rsidRPr="000D70FE" w:rsidRDefault="00D30822" w:rsidP="00D30822">
      <w:pPr>
        <w:pStyle w:val="AuthorityNote"/>
      </w:pPr>
      <w:r w:rsidRPr="000D70FE">
        <w:t>AUTHORITY</w:t>
      </w:r>
      <w:r w:rsidRPr="000D70FE">
        <w:rPr>
          <w:spacing w:val="-11"/>
        </w:rPr>
        <w:t xml:space="preserve"> </w:t>
      </w:r>
      <w:r w:rsidRPr="000D70FE">
        <w:t>NOTE:</w:t>
      </w:r>
      <w:r w:rsidRPr="000D70FE">
        <w:rPr>
          <w:spacing w:val="40"/>
        </w:rPr>
        <w:tab/>
      </w:r>
      <w:r w:rsidRPr="000D70FE">
        <w:t xml:space="preserve">Promulgated in accordance with R.S. </w:t>
      </w:r>
      <w:r w:rsidRPr="000D70FE">
        <w:rPr>
          <w:spacing w:val="-2"/>
        </w:rPr>
        <w:t>40:1664.2.</w:t>
      </w:r>
    </w:p>
    <w:p w14:paraId="092F52FA" w14:textId="77777777" w:rsidR="00D30822" w:rsidRDefault="00D30822" w:rsidP="00D30822">
      <w:pPr>
        <w:pStyle w:val="HistoricalNote"/>
      </w:pPr>
      <w:r w:rsidRPr="000D70FE">
        <w:t>HISTORICAL</w:t>
      </w:r>
      <w:r w:rsidRPr="000D70FE">
        <w:rPr>
          <w:spacing w:val="-9"/>
        </w:rPr>
        <w:t xml:space="preserve"> </w:t>
      </w:r>
      <w:r w:rsidRPr="000D70FE">
        <w:t>NOTE:</w:t>
      </w:r>
      <w:r w:rsidRPr="000D70FE">
        <w:rPr>
          <w:spacing w:val="40"/>
        </w:rPr>
        <w:tab/>
      </w:r>
      <w:r w:rsidRPr="000D70FE">
        <w:t>Promulgated</w:t>
      </w:r>
      <w:r w:rsidRPr="000D70FE">
        <w:rPr>
          <w:spacing w:val="40"/>
        </w:rPr>
        <w:t xml:space="preserve"> </w:t>
      </w:r>
      <w:r w:rsidRPr="000D70FE">
        <w:t>by</w:t>
      </w:r>
      <w:r w:rsidRPr="000D70FE">
        <w:rPr>
          <w:spacing w:val="40"/>
        </w:rPr>
        <w:t xml:space="preserve"> </w:t>
      </w:r>
      <w:r w:rsidRPr="000D70FE">
        <w:t>the</w:t>
      </w:r>
      <w:r w:rsidRPr="000D70FE">
        <w:rPr>
          <w:spacing w:val="40"/>
        </w:rPr>
        <w:t xml:space="preserve"> </w:t>
      </w:r>
      <w:r w:rsidRPr="000D70FE">
        <w:t>Department</w:t>
      </w:r>
      <w:r w:rsidRPr="000D70FE">
        <w:rPr>
          <w:spacing w:val="40"/>
        </w:rPr>
        <w:t xml:space="preserve"> </w:t>
      </w:r>
      <w:r w:rsidRPr="000D70FE">
        <w:t>of Public</w:t>
      </w:r>
      <w:r w:rsidRPr="000D70FE">
        <w:rPr>
          <w:spacing w:val="-1"/>
        </w:rPr>
        <w:t xml:space="preserve"> </w:t>
      </w:r>
      <w:r w:rsidRPr="000D70FE">
        <w:t>Safety and Corrections,</w:t>
      </w:r>
      <w:r w:rsidRPr="000D70FE">
        <w:rPr>
          <w:spacing w:val="-3"/>
        </w:rPr>
        <w:t xml:space="preserve"> </w:t>
      </w:r>
      <w:r w:rsidRPr="000D70FE">
        <w:t>Office</w:t>
      </w:r>
      <w:r w:rsidRPr="000D70FE">
        <w:rPr>
          <w:spacing w:val="-2"/>
        </w:rPr>
        <w:t xml:space="preserve"> </w:t>
      </w:r>
      <w:r w:rsidRPr="000D70FE">
        <w:t>of</w:t>
      </w:r>
      <w:r w:rsidRPr="000D70FE">
        <w:rPr>
          <w:spacing w:val="-1"/>
        </w:rPr>
        <w:t xml:space="preserve"> </w:t>
      </w:r>
      <w:r w:rsidRPr="000D70FE">
        <w:t>State</w:t>
      </w:r>
      <w:r w:rsidRPr="000D70FE">
        <w:rPr>
          <w:spacing w:val="-2"/>
        </w:rPr>
        <w:t xml:space="preserve"> </w:t>
      </w:r>
      <w:r w:rsidRPr="000D70FE">
        <w:t>Fire</w:t>
      </w:r>
      <w:r w:rsidRPr="000D70FE">
        <w:rPr>
          <w:spacing w:val="-4"/>
        </w:rPr>
        <w:t xml:space="preserve"> </w:t>
      </w:r>
      <w:r w:rsidRPr="000D70FE">
        <w:t>Marshal, LR</w:t>
      </w:r>
      <w:r w:rsidRPr="000D70FE">
        <w:rPr>
          <w:spacing w:val="-3"/>
        </w:rPr>
        <w:t xml:space="preserve"> </w:t>
      </w:r>
      <w:r w:rsidRPr="000D70FE">
        <w:t>52:</w:t>
      </w:r>
    </w:p>
    <w:p w14:paraId="778EEC20" w14:textId="77777777" w:rsidR="00D30822" w:rsidRPr="000D70FE" w:rsidRDefault="00D30822" w:rsidP="00D30822">
      <w:pPr>
        <w:pStyle w:val="Section"/>
      </w:pPr>
      <w:r w:rsidRPr="000D70FE">
        <w:t>§3369.</w:t>
      </w:r>
      <w:r w:rsidRPr="000D70FE">
        <w:rPr>
          <w:spacing w:val="80"/>
        </w:rPr>
        <w:tab/>
      </w:r>
      <w:r w:rsidRPr="000D70FE">
        <w:t>Conveyance</w:t>
      </w:r>
      <w:r w:rsidRPr="000D70FE">
        <w:rPr>
          <w:spacing w:val="-4"/>
        </w:rPr>
        <w:t xml:space="preserve"> </w:t>
      </w:r>
      <w:r w:rsidRPr="000D70FE">
        <w:t>Devices</w:t>
      </w:r>
      <w:r w:rsidRPr="000D70FE">
        <w:rPr>
          <w:spacing w:val="-5"/>
        </w:rPr>
        <w:t xml:space="preserve"> </w:t>
      </w:r>
      <w:r w:rsidRPr="000D70FE">
        <w:t>Out</w:t>
      </w:r>
      <w:r w:rsidRPr="000D70FE">
        <w:rPr>
          <w:spacing w:val="-4"/>
        </w:rPr>
        <w:t xml:space="preserve"> </w:t>
      </w:r>
      <w:r w:rsidRPr="000D70FE">
        <w:t>of</w:t>
      </w:r>
      <w:r w:rsidRPr="000D70FE">
        <w:rPr>
          <w:spacing w:val="-6"/>
        </w:rPr>
        <w:t xml:space="preserve"> </w:t>
      </w:r>
      <w:r w:rsidRPr="000D70FE">
        <w:t>Service;</w:t>
      </w:r>
      <w:r w:rsidRPr="000D70FE">
        <w:rPr>
          <w:spacing w:val="-3"/>
        </w:rPr>
        <w:t xml:space="preserve"> </w:t>
      </w:r>
      <w:r w:rsidRPr="000D70FE">
        <w:t>Return</w:t>
      </w:r>
      <w:r w:rsidRPr="000D70FE">
        <w:rPr>
          <w:spacing w:val="-5"/>
        </w:rPr>
        <w:t xml:space="preserve"> </w:t>
      </w:r>
      <w:r w:rsidRPr="000D70FE">
        <w:t xml:space="preserve">to </w:t>
      </w:r>
      <w:r w:rsidRPr="000D70FE">
        <w:rPr>
          <w:spacing w:val="-2"/>
        </w:rPr>
        <w:t>Service</w:t>
      </w:r>
    </w:p>
    <w:p w14:paraId="41058761" w14:textId="77777777" w:rsidR="00D30822" w:rsidRPr="000D70FE" w:rsidRDefault="00D30822" w:rsidP="00D30822">
      <w:pPr>
        <w:pStyle w:val="A0"/>
      </w:pPr>
      <w:r>
        <w:t>A.</w:t>
      </w:r>
      <w:r>
        <w:tab/>
      </w:r>
      <w:r w:rsidRPr="000D70FE">
        <w:t>Out of Service. All conveyance devices to include elevators, dumbwaiters, escalators, moving walkways, and accessibility lifts that are</w:t>
      </w:r>
      <w:r w:rsidRPr="000D70FE">
        <w:rPr>
          <w:spacing w:val="-2"/>
        </w:rPr>
        <w:t xml:space="preserve"> </w:t>
      </w:r>
      <w:r w:rsidRPr="000D70FE">
        <w:t>requested</w:t>
      </w:r>
      <w:r w:rsidRPr="000D70FE">
        <w:rPr>
          <w:spacing w:val="-2"/>
        </w:rPr>
        <w:t xml:space="preserve"> </w:t>
      </w:r>
      <w:r w:rsidRPr="000D70FE">
        <w:t>to</w:t>
      </w:r>
      <w:r w:rsidRPr="000D70FE">
        <w:rPr>
          <w:spacing w:val="-2"/>
        </w:rPr>
        <w:t xml:space="preserve"> </w:t>
      </w:r>
      <w:r w:rsidRPr="000D70FE">
        <w:t>be</w:t>
      </w:r>
      <w:r w:rsidRPr="000D70FE">
        <w:rPr>
          <w:spacing w:val="-4"/>
        </w:rPr>
        <w:t xml:space="preserve"> </w:t>
      </w:r>
      <w:r w:rsidRPr="000D70FE">
        <w:t>placed</w:t>
      </w:r>
      <w:r w:rsidRPr="000D70FE">
        <w:rPr>
          <w:spacing w:val="-3"/>
        </w:rPr>
        <w:t xml:space="preserve"> </w:t>
      </w:r>
      <w:r w:rsidRPr="000D70FE">
        <w:t>“out</w:t>
      </w:r>
      <w:r w:rsidRPr="000D70FE">
        <w:rPr>
          <w:spacing w:val="-2"/>
        </w:rPr>
        <w:t xml:space="preserve"> </w:t>
      </w:r>
      <w:r w:rsidRPr="000D70FE">
        <w:t>of</w:t>
      </w:r>
      <w:r w:rsidRPr="000D70FE">
        <w:rPr>
          <w:spacing w:val="-2"/>
        </w:rPr>
        <w:t xml:space="preserve"> </w:t>
      </w:r>
      <w:r w:rsidRPr="000D70FE">
        <w:t>service”</w:t>
      </w:r>
      <w:r w:rsidRPr="000D70FE">
        <w:rPr>
          <w:spacing w:val="-2"/>
        </w:rPr>
        <w:t xml:space="preserve"> </w:t>
      </w:r>
      <w:r w:rsidRPr="000D70FE">
        <w:t>shall</w:t>
      </w:r>
      <w:r w:rsidRPr="000D70FE">
        <w:rPr>
          <w:spacing w:val="-2"/>
        </w:rPr>
        <w:t xml:space="preserve"> </w:t>
      </w:r>
      <w:r w:rsidRPr="000D70FE">
        <w:t>comply</w:t>
      </w:r>
      <w:r w:rsidRPr="000D70FE">
        <w:rPr>
          <w:spacing w:val="-3"/>
        </w:rPr>
        <w:t xml:space="preserve"> </w:t>
      </w:r>
      <w:r w:rsidRPr="000D70FE">
        <w:t>with the following process:</w:t>
      </w:r>
    </w:p>
    <w:p w14:paraId="0C27628B" w14:textId="77777777" w:rsidR="00D30822" w:rsidRPr="000D70FE" w:rsidRDefault="00D30822" w:rsidP="00D30822">
      <w:pPr>
        <w:pStyle w:val="1"/>
      </w:pPr>
      <w:r w:rsidRPr="000D70FE">
        <w:t>1. - 3.</w:t>
      </w:r>
      <w:r w:rsidRPr="000D70FE">
        <w:tab/>
        <w:t>...</w:t>
      </w:r>
    </w:p>
    <w:p w14:paraId="5DFC1ADA" w14:textId="77777777" w:rsidR="00D30822" w:rsidRPr="000D70FE" w:rsidRDefault="00D30822" w:rsidP="00D30822">
      <w:pPr>
        <w:pStyle w:val="A0"/>
      </w:pPr>
      <w:r>
        <w:t>B.</w:t>
      </w:r>
      <w:r>
        <w:tab/>
      </w:r>
      <w:r w:rsidRPr="000D70FE">
        <w:t>Return to Service. All conveyance devices to include elevators, dumbwaiters, escalators, moving walkways, and accessibility lifts that are to be “returned to service” shall comply with the following process:</w:t>
      </w:r>
    </w:p>
    <w:p w14:paraId="2B9F0B6B" w14:textId="77777777" w:rsidR="00D30822" w:rsidRPr="000D70FE" w:rsidRDefault="00D30822" w:rsidP="00D30822">
      <w:pPr>
        <w:pStyle w:val="1"/>
      </w:pPr>
      <w:r w:rsidRPr="000D70FE">
        <w:t>1. - 3.</w:t>
      </w:r>
      <w:r w:rsidRPr="000D70FE">
        <w:tab/>
        <w:t>...</w:t>
      </w:r>
    </w:p>
    <w:p w14:paraId="0F85C2C5" w14:textId="77777777" w:rsidR="00D30822" w:rsidRPr="000D70FE" w:rsidRDefault="00D30822" w:rsidP="00D30822">
      <w:pPr>
        <w:pStyle w:val="AuthorityNote"/>
      </w:pPr>
      <w:r w:rsidRPr="000D70FE">
        <w:t>AUTHORITY</w:t>
      </w:r>
      <w:r w:rsidRPr="000D70FE">
        <w:rPr>
          <w:spacing w:val="-11"/>
        </w:rPr>
        <w:t xml:space="preserve"> </w:t>
      </w:r>
      <w:r w:rsidRPr="000D70FE">
        <w:t>NOTE:</w:t>
      </w:r>
      <w:r w:rsidRPr="000D70FE">
        <w:rPr>
          <w:spacing w:val="40"/>
        </w:rPr>
        <w:tab/>
      </w:r>
      <w:r w:rsidRPr="000D70FE">
        <w:t xml:space="preserve">Promulgated in accordance with R.S. </w:t>
      </w:r>
      <w:r w:rsidRPr="000D70FE">
        <w:rPr>
          <w:spacing w:val="-2"/>
        </w:rPr>
        <w:t>40:1664.2.</w:t>
      </w:r>
    </w:p>
    <w:p w14:paraId="198DAA34" w14:textId="77777777" w:rsidR="00D30822" w:rsidRPr="000D70FE" w:rsidRDefault="00D30822" w:rsidP="00D30822">
      <w:pPr>
        <w:pStyle w:val="HistoricalNote"/>
      </w:pPr>
      <w:r w:rsidRPr="000D70FE">
        <w:t>HISTORICAL</w:t>
      </w:r>
      <w:r w:rsidRPr="000D70FE">
        <w:rPr>
          <w:spacing w:val="-9"/>
        </w:rPr>
        <w:t xml:space="preserve"> </w:t>
      </w:r>
      <w:r w:rsidRPr="000D70FE">
        <w:t>NOTE:</w:t>
      </w:r>
      <w:r w:rsidRPr="000D70FE">
        <w:rPr>
          <w:spacing w:val="40"/>
        </w:rPr>
        <w:tab/>
      </w:r>
      <w:r w:rsidRPr="000D70FE">
        <w:t>Promulgated</w:t>
      </w:r>
      <w:r w:rsidRPr="000D70FE">
        <w:rPr>
          <w:spacing w:val="40"/>
        </w:rPr>
        <w:t xml:space="preserve"> </w:t>
      </w:r>
      <w:r w:rsidRPr="000D70FE">
        <w:t>by</w:t>
      </w:r>
      <w:r w:rsidRPr="000D70FE">
        <w:rPr>
          <w:spacing w:val="40"/>
        </w:rPr>
        <w:t xml:space="preserve"> </w:t>
      </w:r>
      <w:r w:rsidRPr="000D70FE">
        <w:t>the</w:t>
      </w:r>
      <w:r w:rsidRPr="000D70FE">
        <w:rPr>
          <w:spacing w:val="40"/>
        </w:rPr>
        <w:t xml:space="preserve"> </w:t>
      </w:r>
      <w:r w:rsidRPr="000D70FE">
        <w:t>Department</w:t>
      </w:r>
      <w:r w:rsidRPr="000D70FE">
        <w:rPr>
          <w:spacing w:val="40"/>
        </w:rPr>
        <w:t xml:space="preserve"> </w:t>
      </w:r>
      <w:r w:rsidRPr="000D70FE">
        <w:t>of Public</w:t>
      </w:r>
      <w:r w:rsidRPr="000D70FE">
        <w:rPr>
          <w:spacing w:val="-1"/>
        </w:rPr>
        <w:t xml:space="preserve"> </w:t>
      </w:r>
      <w:r w:rsidRPr="000D70FE">
        <w:t>Safety and Corrections,</w:t>
      </w:r>
      <w:r w:rsidRPr="000D70FE">
        <w:rPr>
          <w:spacing w:val="-3"/>
        </w:rPr>
        <w:t xml:space="preserve"> </w:t>
      </w:r>
      <w:r w:rsidRPr="000D70FE">
        <w:t>Office</w:t>
      </w:r>
      <w:r w:rsidRPr="000D70FE">
        <w:rPr>
          <w:spacing w:val="-2"/>
        </w:rPr>
        <w:t xml:space="preserve"> </w:t>
      </w:r>
      <w:r w:rsidRPr="000D70FE">
        <w:t>of</w:t>
      </w:r>
      <w:r w:rsidRPr="000D70FE">
        <w:rPr>
          <w:spacing w:val="-1"/>
        </w:rPr>
        <w:t xml:space="preserve"> </w:t>
      </w:r>
      <w:r w:rsidRPr="000D70FE">
        <w:t>State</w:t>
      </w:r>
      <w:r w:rsidRPr="000D70FE">
        <w:rPr>
          <w:spacing w:val="-2"/>
        </w:rPr>
        <w:t xml:space="preserve"> </w:t>
      </w:r>
      <w:r w:rsidRPr="000D70FE">
        <w:t>Fire</w:t>
      </w:r>
      <w:r w:rsidRPr="000D70FE">
        <w:rPr>
          <w:spacing w:val="-4"/>
        </w:rPr>
        <w:t xml:space="preserve"> </w:t>
      </w:r>
      <w:r w:rsidRPr="000D70FE">
        <w:t>Marshal, LR</w:t>
      </w:r>
      <w:r w:rsidRPr="000D70FE">
        <w:rPr>
          <w:spacing w:val="-3"/>
        </w:rPr>
        <w:t xml:space="preserve"> </w:t>
      </w:r>
      <w:r w:rsidRPr="000D70FE">
        <w:t>52:</w:t>
      </w:r>
    </w:p>
    <w:p w14:paraId="6AC74DED" w14:textId="77777777" w:rsidR="00D30822" w:rsidRPr="000D70FE" w:rsidRDefault="00D30822" w:rsidP="00D30822">
      <w:pPr>
        <w:pStyle w:val="RegCodeTitle"/>
        <w:rPr>
          <w:bCs/>
          <w:i/>
          <w:iCs/>
        </w:rPr>
      </w:pPr>
      <w:r w:rsidRPr="000D70FE">
        <w:t>Public Hearing</w:t>
      </w:r>
    </w:p>
    <w:p w14:paraId="7B057069" w14:textId="77777777" w:rsidR="00D30822" w:rsidRPr="000D70FE" w:rsidRDefault="00D30822" w:rsidP="00D30822">
      <w:pPr>
        <w:pStyle w:val="A0"/>
      </w:pPr>
      <w:r w:rsidRPr="000D70FE">
        <w:t>In accordance with the Administrative Procedure Act, specifically R.S. 49:950 et seq., the Office of State Fire Marshal gives notice of a public hearing to receive additional comments and testimony on these substantive amendments to the proposed Rule. The hearing will be held on Thursday, July 30, 2026 at 1:30 p.m. at the Louisiana State Fire Marshal Office, located at 8181 Independence Blvd, Baton Rouge, LA 70806. Should individuals with a disability need an accommodation in order to participate, contact Marlene Aucoin at Marlene.Aucoin@la.gov or at (225) 406-8068.</w:t>
      </w:r>
    </w:p>
    <w:p w14:paraId="1AB65AF7" w14:textId="77777777" w:rsidR="00D30822" w:rsidRPr="000D70FE" w:rsidRDefault="00D30822" w:rsidP="00D30822">
      <w:pPr>
        <w:pStyle w:val="A0"/>
      </w:pPr>
      <w:r w:rsidRPr="000D70FE">
        <w:t xml:space="preserve">All interested persons are invited to submit written comments on the substantive changes and will be afforded an opportunity to submit data, views, or arguments, either orally or in writing. </w:t>
      </w:r>
    </w:p>
    <w:p w14:paraId="60CC8215" w14:textId="77777777" w:rsidR="00D30822" w:rsidRPr="00EE5AB6" w:rsidRDefault="00D30822" w:rsidP="00D30822">
      <w:pPr>
        <w:pStyle w:val="A0"/>
        <w:rPr>
          <w:color w:val="000000" w:themeColor="text1"/>
        </w:rPr>
      </w:pPr>
      <w:r w:rsidRPr="000D70FE">
        <w:t>Interested persons may submit written comments to Danell Gerchow, Director of Licensing, Office of State Fire Marshal, 8181 Independence Blvd., Baton Rouge, LA 70806, or emailed to danell.gerchow2@la.gov. She is responsible for responding to inquiries regarding these substantive amendments to the proposed Rule. The deadline for receipt of all written comments is 1:30 p.m. on Thursday, July 30, 2026</w:t>
      </w:r>
      <w:r w:rsidRPr="00EE5AB6">
        <w:rPr>
          <w:color w:val="000000" w:themeColor="text1"/>
        </w:rPr>
        <w:t xml:space="preserve">. </w:t>
      </w:r>
    </w:p>
    <w:p w14:paraId="20A73CFE" w14:textId="77777777" w:rsidR="00D30822" w:rsidRDefault="00D30822" w:rsidP="00D30822">
      <w:pPr>
        <w:pStyle w:val="A0"/>
        <w:rPr>
          <w:color w:val="000000" w:themeColor="text1"/>
        </w:rPr>
      </w:pPr>
    </w:p>
    <w:p w14:paraId="4ADB9C30" w14:textId="77777777" w:rsidR="00D30822" w:rsidRDefault="00D30822" w:rsidP="00D30822">
      <w:pPr>
        <w:pStyle w:val="RegSignature"/>
      </w:pPr>
      <w:r>
        <w:t>Danell Gerchow</w:t>
      </w:r>
    </w:p>
    <w:p w14:paraId="6603B4F4" w14:textId="77777777" w:rsidR="00D30822" w:rsidRPr="00EE5AB6" w:rsidRDefault="00D30822" w:rsidP="00D30822">
      <w:pPr>
        <w:pStyle w:val="RegSignature"/>
      </w:pPr>
      <w:r>
        <w:t>Director</w:t>
      </w:r>
    </w:p>
    <w:p w14:paraId="3741D47A" w14:textId="77777777" w:rsidR="00D30822" w:rsidRPr="0039167B" w:rsidRDefault="00D30822" w:rsidP="00D30822">
      <w:pPr>
        <w:pStyle w:val="RegLogNumber"/>
      </w:pPr>
      <w:r>
        <w:t>2606#054</w:t>
      </w:r>
    </w:p>
    <w:p w14:paraId="73810C02" w14:textId="77777777" w:rsidR="00D30822" w:rsidRDefault="00D30822" w:rsidP="00D30822">
      <w:pPr>
        <w:sectPr w:rsidR="00D30822" w:rsidSect="00D30822">
          <w:type w:val="continuous"/>
          <w:pgSz w:w="12240" w:h="15840" w:code="1"/>
          <w:pgMar w:top="720" w:right="864" w:bottom="317" w:left="864" w:header="576" w:footer="432" w:gutter="0"/>
          <w:cols w:num="2" w:space="720"/>
        </w:sectPr>
      </w:pPr>
    </w:p>
    <w:p w14:paraId="38B691B4" w14:textId="77777777" w:rsidR="00D30822" w:rsidRDefault="00D30822" w:rsidP="00D30822"/>
    <w:p w14:paraId="3EA61CBD" w14:textId="77777777" w:rsidR="00C87DD9" w:rsidRDefault="00C87DD9" w:rsidP="003A56D4">
      <w:pPr>
        <w:sectPr w:rsidR="00C87DD9" w:rsidSect="00D30822">
          <w:type w:val="continuous"/>
          <w:pgSz w:w="12240" w:h="15840" w:code="1"/>
          <w:pgMar w:top="720" w:right="864" w:bottom="317" w:left="864" w:header="576" w:footer="432" w:gutter="0"/>
          <w:cols w:num="2" w:space="720"/>
        </w:sectPr>
      </w:pPr>
    </w:p>
    <w:p w14:paraId="026B300C" w14:textId="77777777" w:rsidR="00C87DD9" w:rsidRPr="00C87DD9" w:rsidRDefault="00C87DD9" w:rsidP="00C87DD9">
      <w:pPr>
        <w:tabs>
          <w:tab w:val="left" w:pos="6120"/>
        </w:tabs>
        <w:spacing w:line="204" w:lineRule="atLeast"/>
        <w:jc w:val="center"/>
        <w:rPr>
          <w:b/>
          <w:color w:val="000000"/>
        </w:rPr>
      </w:pPr>
      <w:r w:rsidRPr="00C87DD9">
        <w:rPr>
          <w:b/>
          <w:color w:val="000000"/>
        </w:rPr>
        <w:lastRenderedPageBreak/>
        <w:t>CUMULATIVE INDEX</w:t>
      </w:r>
    </w:p>
    <w:p w14:paraId="651EFB26" w14:textId="77777777" w:rsidR="00C87DD9" w:rsidRPr="00C87DD9" w:rsidRDefault="00C87DD9" w:rsidP="00C87DD9">
      <w:pPr>
        <w:spacing w:line="163" w:lineRule="atLeast"/>
        <w:jc w:val="center"/>
        <w:rPr>
          <w:b/>
          <w:color w:val="000000"/>
        </w:rPr>
      </w:pPr>
      <w:r w:rsidRPr="00C87DD9">
        <w:rPr>
          <w:b/>
          <w:color w:val="000000"/>
        </w:rPr>
        <w:t>(Volume 52, Number 6)</w:t>
      </w:r>
    </w:p>
    <w:p w14:paraId="7095C2E3" w14:textId="77777777" w:rsidR="00C87DD9" w:rsidRPr="00C87DD9" w:rsidRDefault="00C87DD9" w:rsidP="00C87DD9">
      <w:pPr>
        <w:spacing w:line="163" w:lineRule="atLeast"/>
        <w:jc w:val="center"/>
        <w:rPr>
          <w:b/>
          <w:color w:val="000000"/>
        </w:rPr>
      </w:pPr>
    </w:p>
    <w:p w14:paraId="3C626664" w14:textId="77777777" w:rsidR="00C87DD9" w:rsidRPr="00C87DD9" w:rsidRDefault="00C87DD9" w:rsidP="00C87DD9">
      <w:pPr>
        <w:spacing w:line="163" w:lineRule="atLeast"/>
        <w:jc w:val="center"/>
        <w:rPr>
          <w:b/>
          <w:bCs/>
          <w:color w:val="000000"/>
        </w:rPr>
        <w:sectPr w:rsidR="00C87DD9" w:rsidRPr="00C87DD9" w:rsidSect="00C87DD9">
          <w:footerReference w:type="even" r:id="rId24"/>
          <w:footerReference w:type="default" r:id="rId25"/>
          <w:pgSz w:w="12240" w:h="15840" w:code="1"/>
          <w:pgMar w:top="720" w:right="864" w:bottom="317" w:left="864" w:header="576" w:footer="432" w:gutter="0"/>
          <w:pgNumType w:start="1086"/>
          <w:cols w:space="0" w:equalWidth="0">
            <w:col w:w="10296" w:space="432"/>
          </w:cols>
          <w:noEndnote/>
          <w:docGrid w:linePitch="272"/>
        </w:sectPr>
      </w:pPr>
    </w:p>
    <w:p w14:paraId="25FEE1C5"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noProof/>
          <w:kern w:val="2"/>
          <w:lang w:val="x-none" w:eastAsia="x-none"/>
        </w:rPr>
        <mc:AlternateContent>
          <mc:Choice Requires="wps">
            <w:drawing>
              <wp:anchor distT="0" distB="0" distL="114300" distR="114300" simplePos="0" relativeHeight="251661312" behindDoc="0" locked="0" layoutInCell="1" allowOverlap="1" wp14:anchorId="68DA225F" wp14:editId="5395467D">
                <wp:simplePos x="0" y="0"/>
                <wp:positionH relativeFrom="column">
                  <wp:posOffset>330134</wp:posOffset>
                </wp:positionH>
                <wp:positionV relativeFrom="paragraph">
                  <wp:posOffset>60614</wp:posOffset>
                </wp:positionV>
                <wp:extent cx="2440379" cy="2499755"/>
                <wp:effectExtent l="0" t="0" r="17145" b="15240"/>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379" cy="2499755"/>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B351AD" w14:textId="77777777" w:rsidR="00C87DD9" w:rsidRDefault="00C87DD9" w:rsidP="00C87DD9">
                            <w:pPr>
                              <w:jc w:val="center"/>
                              <w:rPr>
                                <w:b/>
                                <w:sz w:val="18"/>
                              </w:rPr>
                            </w:pPr>
                            <w:r>
                              <w:rPr>
                                <w:b/>
                                <w:sz w:val="18"/>
                              </w:rPr>
                              <w:t>2026</w:t>
                            </w:r>
                          </w:p>
                          <w:p w14:paraId="4751223A" w14:textId="77777777" w:rsidR="00C87DD9" w:rsidRDefault="00C87DD9" w:rsidP="00C87DD9">
                            <w:pPr>
                              <w:rPr>
                                <w:b/>
                                <w:sz w:val="18"/>
                              </w:rPr>
                            </w:pPr>
                            <w:r>
                              <w:rPr>
                                <w:b/>
                                <w:sz w:val="18"/>
                              </w:rPr>
                              <w:t>Pages</w:t>
                            </w:r>
                            <w:r>
                              <w:rPr>
                                <w:b/>
                                <w:sz w:val="18"/>
                              </w:rPr>
                              <w:tab/>
                            </w:r>
                            <w:r>
                              <w:rPr>
                                <w:sz w:val="18"/>
                              </w:rPr>
                              <w:tab/>
                            </w:r>
                            <w:r>
                              <w:rPr>
                                <w:sz w:val="18"/>
                              </w:rPr>
                              <w:tab/>
                            </w:r>
                            <w:r>
                              <w:rPr>
                                <w:sz w:val="18"/>
                              </w:rPr>
                              <w:tab/>
                            </w:r>
                            <w:r>
                              <w:rPr>
                                <w:b/>
                                <w:sz w:val="18"/>
                              </w:rPr>
                              <w:t>Issue</w:t>
                            </w:r>
                          </w:p>
                          <w:p w14:paraId="0E9AF6BF" w14:textId="77777777" w:rsidR="00C87DD9" w:rsidRDefault="00C87DD9" w:rsidP="00C87DD9">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9F8B189" w14:textId="77777777" w:rsidR="00C87DD9" w:rsidRDefault="00C87DD9" w:rsidP="00C87DD9">
                            <w:pPr>
                              <w:tabs>
                                <w:tab w:val="left" w:leader="dot" w:pos="2880"/>
                              </w:tabs>
                              <w:rPr>
                                <w:sz w:val="17"/>
                                <w:szCs w:val="17"/>
                              </w:rPr>
                            </w:pPr>
                            <w:r>
                              <w:rPr>
                                <w:sz w:val="17"/>
                                <w:szCs w:val="17"/>
                              </w:rPr>
                              <w:t>195-329</w:t>
                            </w:r>
                            <w:r>
                              <w:rPr>
                                <w:sz w:val="17"/>
                                <w:szCs w:val="17"/>
                              </w:rPr>
                              <w:tab/>
                              <w:t>February</w:t>
                            </w:r>
                          </w:p>
                          <w:p w14:paraId="04BFBECC" w14:textId="77777777" w:rsidR="00C87DD9" w:rsidRDefault="00C87DD9" w:rsidP="00C87DD9">
                            <w:pPr>
                              <w:tabs>
                                <w:tab w:val="left" w:leader="dot" w:pos="2880"/>
                              </w:tabs>
                              <w:rPr>
                                <w:sz w:val="17"/>
                                <w:szCs w:val="17"/>
                              </w:rPr>
                            </w:pPr>
                            <w:r>
                              <w:rPr>
                                <w:sz w:val="17"/>
                                <w:szCs w:val="17"/>
                              </w:rPr>
                              <w:t>330-466</w:t>
                            </w:r>
                            <w:r>
                              <w:rPr>
                                <w:sz w:val="17"/>
                                <w:szCs w:val="17"/>
                              </w:rPr>
                              <w:tab/>
                              <w:t>March</w:t>
                            </w:r>
                          </w:p>
                          <w:p w14:paraId="4B074C69" w14:textId="77777777" w:rsidR="00C87DD9" w:rsidRPr="005B25E4" w:rsidRDefault="00C87DD9" w:rsidP="00C87DD9">
                            <w:pPr>
                              <w:tabs>
                                <w:tab w:val="left" w:leader="dot" w:pos="2880"/>
                              </w:tabs>
                              <w:rPr>
                                <w:sz w:val="17"/>
                                <w:szCs w:val="17"/>
                              </w:rPr>
                            </w:pPr>
                            <w:r>
                              <w:rPr>
                                <w:sz w:val="17"/>
                                <w:szCs w:val="17"/>
                              </w:rPr>
                              <w:t>467-643</w:t>
                            </w:r>
                            <w:r>
                              <w:rPr>
                                <w:sz w:val="17"/>
                                <w:szCs w:val="17"/>
                              </w:rPr>
                              <w:tab/>
                              <w:t>April</w:t>
                            </w:r>
                          </w:p>
                          <w:p w14:paraId="720B29BD" w14:textId="77777777" w:rsidR="00C87DD9" w:rsidRPr="003932EA" w:rsidRDefault="00C87DD9" w:rsidP="00C87DD9">
                            <w:pPr>
                              <w:tabs>
                                <w:tab w:val="left" w:leader="dot" w:pos="2880"/>
                              </w:tabs>
                              <w:rPr>
                                <w:sz w:val="17"/>
                                <w:szCs w:val="17"/>
                              </w:rPr>
                            </w:pPr>
                            <w:r w:rsidRPr="003932EA">
                              <w:rPr>
                                <w:sz w:val="17"/>
                                <w:szCs w:val="17"/>
                              </w:rPr>
                              <w:t>644-886</w:t>
                            </w:r>
                            <w:r w:rsidRPr="003932EA">
                              <w:rPr>
                                <w:sz w:val="17"/>
                                <w:szCs w:val="17"/>
                              </w:rPr>
                              <w:tab/>
                              <w:t>May</w:t>
                            </w:r>
                          </w:p>
                          <w:p w14:paraId="314D3072" w14:textId="77777777" w:rsidR="00C87DD9" w:rsidRPr="003932EA" w:rsidRDefault="00C87DD9" w:rsidP="00C87DD9">
                            <w:pPr>
                              <w:tabs>
                                <w:tab w:val="left" w:leader="dot" w:pos="2880"/>
                              </w:tabs>
                              <w:rPr>
                                <w:sz w:val="17"/>
                                <w:szCs w:val="17"/>
                              </w:rPr>
                            </w:pPr>
                            <w:r w:rsidRPr="003932EA">
                              <w:rPr>
                                <w:sz w:val="17"/>
                                <w:szCs w:val="17"/>
                              </w:rPr>
                              <w:t>887-1092</w:t>
                            </w:r>
                            <w:r w:rsidRPr="003932EA">
                              <w:rPr>
                                <w:sz w:val="17"/>
                                <w:szCs w:val="17"/>
                              </w:rPr>
                              <w:tab/>
                              <w:t>June</w:t>
                            </w:r>
                          </w:p>
                          <w:p w14:paraId="63639E76" w14:textId="77777777" w:rsidR="003932EA" w:rsidRPr="003932EA" w:rsidRDefault="003932EA" w:rsidP="00C87DD9">
                            <w:pPr>
                              <w:tabs>
                                <w:tab w:val="left" w:leader="dot" w:pos="2880"/>
                              </w:tabs>
                              <w:rPr>
                                <w:sz w:val="8"/>
                                <w:szCs w:val="8"/>
                              </w:rPr>
                            </w:pPr>
                          </w:p>
                          <w:p w14:paraId="794857C2" w14:textId="04AC5C75" w:rsidR="00C87DD9" w:rsidRDefault="00C87DD9" w:rsidP="00C87DD9">
                            <w:pPr>
                              <w:tabs>
                                <w:tab w:val="left" w:leader="dot" w:pos="2880"/>
                              </w:tabs>
                              <w:rPr>
                                <w:sz w:val="18"/>
                              </w:rPr>
                            </w:pPr>
                            <w:r>
                              <w:rPr>
                                <w:sz w:val="18"/>
                              </w:rPr>
                              <w:t>EO―Executive Order</w:t>
                            </w:r>
                          </w:p>
                          <w:p w14:paraId="675B9F37" w14:textId="77777777" w:rsidR="00C87DD9" w:rsidRDefault="00C87DD9" w:rsidP="00C87DD9">
                            <w:pPr>
                              <w:tabs>
                                <w:tab w:val="left" w:leader="dot" w:pos="2880"/>
                              </w:tabs>
                              <w:rPr>
                                <w:sz w:val="18"/>
                              </w:rPr>
                            </w:pPr>
                            <w:r>
                              <w:rPr>
                                <w:sz w:val="18"/>
                              </w:rPr>
                              <w:t>PPM―Policy and Procedure Memoranda</w:t>
                            </w:r>
                          </w:p>
                          <w:p w14:paraId="40F7F6FE" w14:textId="77777777" w:rsidR="00C87DD9" w:rsidRDefault="00C87DD9" w:rsidP="00C87DD9">
                            <w:pPr>
                              <w:tabs>
                                <w:tab w:val="left" w:leader="dot" w:pos="2880"/>
                              </w:tabs>
                              <w:rPr>
                                <w:sz w:val="18"/>
                              </w:rPr>
                            </w:pPr>
                            <w:r>
                              <w:rPr>
                                <w:sz w:val="18"/>
                              </w:rPr>
                              <w:t>ER―Emergency Rule</w:t>
                            </w:r>
                          </w:p>
                          <w:p w14:paraId="03CB4B57" w14:textId="77777777" w:rsidR="00C87DD9" w:rsidRDefault="00C87DD9" w:rsidP="00C87DD9">
                            <w:pPr>
                              <w:tabs>
                                <w:tab w:val="left" w:leader="dot" w:pos="2880"/>
                              </w:tabs>
                              <w:rPr>
                                <w:sz w:val="18"/>
                              </w:rPr>
                            </w:pPr>
                            <w:r>
                              <w:rPr>
                                <w:sz w:val="18"/>
                              </w:rPr>
                              <w:t>R―Rule</w:t>
                            </w:r>
                          </w:p>
                          <w:p w14:paraId="2915ECA6" w14:textId="77777777" w:rsidR="00C87DD9" w:rsidRDefault="00C87DD9" w:rsidP="00C87DD9">
                            <w:pPr>
                              <w:tabs>
                                <w:tab w:val="left" w:leader="dot" w:pos="2880"/>
                              </w:tabs>
                              <w:rPr>
                                <w:sz w:val="18"/>
                              </w:rPr>
                            </w:pPr>
                            <w:r>
                              <w:rPr>
                                <w:sz w:val="18"/>
                              </w:rPr>
                              <w:t>N―Notice of Intent</w:t>
                            </w:r>
                          </w:p>
                          <w:p w14:paraId="49245DF1" w14:textId="77777777" w:rsidR="00C87DD9" w:rsidRDefault="00C87DD9" w:rsidP="00C87DD9">
                            <w:pPr>
                              <w:tabs>
                                <w:tab w:val="left" w:leader="dot" w:pos="2880"/>
                              </w:tabs>
                              <w:rPr>
                                <w:sz w:val="18"/>
                              </w:rPr>
                            </w:pPr>
                            <w:r>
                              <w:rPr>
                                <w:sz w:val="18"/>
                              </w:rPr>
                              <w:t>CR―Committee Report</w:t>
                            </w:r>
                          </w:p>
                          <w:p w14:paraId="1334C4E3" w14:textId="77777777" w:rsidR="00C87DD9" w:rsidRDefault="00C87DD9" w:rsidP="00C87DD9">
                            <w:pPr>
                              <w:tabs>
                                <w:tab w:val="left" w:leader="dot" w:pos="2880"/>
                              </w:tabs>
                              <w:rPr>
                                <w:sz w:val="18"/>
                              </w:rPr>
                            </w:pPr>
                            <w:r>
                              <w:rPr>
                                <w:sz w:val="18"/>
                              </w:rPr>
                              <w:t>GR―Governor's Report</w:t>
                            </w:r>
                          </w:p>
                          <w:p w14:paraId="6A72063D" w14:textId="77777777" w:rsidR="00C87DD9" w:rsidRDefault="00C87DD9" w:rsidP="00C87DD9">
                            <w:pPr>
                              <w:tabs>
                                <w:tab w:val="left" w:leader="dot" w:pos="2880"/>
                              </w:tabs>
                              <w:rPr>
                                <w:sz w:val="18"/>
                              </w:rPr>
                            </w:pPr>
                            <w:r>
                              <w:rPr>
                                <w:sz w:val="18"/>
                              </w:rPr>
                              <w:t>L―Legislation</w:t>
                            </w:r>
                          </w:p>
                          <w:p w14:paraId="336640D5" w14:textId="77777777" w:rsidR="00C87DD9" w:rsidRDefault="00C87DD9" w:rsidP="00C87DD9">
                            <w:pPr>
                              <w:tabs>
                                <w:tab w:val="left" w:leader="dot" w:pos="2880"/>
                              </w:tabs>
                              <w:rPr>
                                <w:sz w:val="18"/>
                              </w:rPr>
                            </w:pPr>
                            <w:r>
                              <w:rPr>
                                <w:sz w:val="18"/>
                              </w:rPr>
                              <w:t>P―Potpourri</w:t>
                            </w:r>
                          </w:p>
                          <w:p w14:paraId="74D1E9B7" w14:textId="77777777" w:rsidR="00C87DD9" w:rsidRDefault="00C87DD9" w:rsidP="00C87DD9">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A225F" id="_x0000_s1029" type="#_x0000_t202" style="position:absolute;left:0;text-align:left;margin-left:26pt;margin-top:4.75pt;width:192.15pt;height:19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" fillcolor="#ddd">
                <v:textbox>
                  <w:txbxContent>
                    <w:p w14:paraId="31B351AD" w14:textId="77777777" w:rsidR="00C87DD9" w:rsidRDefault="00C87DD9" w:rsidP="00C87DD9">
                      <w:pPr>
                        <w:jc w:val="center"/>
                        <w:rPr>
                          <w:b/>
                          <w:sz w:val="18"/>
                        </w:rPr>
                      </w:pPr>
                      <w:r>
                        <w:rPr>
                          <w:b/>
                          <w:sz w:val="18"/>
                        </w:rPr>
                        <w:t>2026</w:t>
                      </w:r>
                    </w:p>
                    <w:p w14:paraId="4751223A" w14:textId="77777777" w:rsidR="00C87DD9" w:rsidRDefault="00C87DD9" w:rsidP="00C87DD9">
                      <w:pPr>
                        <w:rPr>
                          <w:b/>
                          <w:sz w:val="18"/>
                        </w:rPr>
                      </w:pPr>
                      <w:r>
                        <w:rPr>
                          <w:b/>
                          <w:sz w:val="18"/>
                        </w:rPr>
                        <w:t>Pages</w:t>
                      </w:r>
                      <w:r>
                        <w:rPr>
                          <w:b/>
                          <w:sz w:val="18"/>
                        </w:rPr>
                        <w:tab/>
                      </w:r>
                      <w:r>
                        <w:rPr>
                          <w:sz w:val="18"/>
                        </w:rPr>
                        <w:tab/>
                      </w:r>
                      <w:r>
                        <w:rPr>
                          <w:sz w:val="18"/>
                        </w:rPr>
                        <w:tab/>
                      </w:r>
                      <w:r>
                        <w:rPr>
                          <w:sz w:val="18"/>
                        </w:rPr>
                        <w:tab/>
                      </w:r>
                      <w:r>
                        <w:rPr>
                          <w:b/>
                          <w:sz w:val="18"/>
                        </w:rPr>
                        <w:t>Issue</w:t>
                      </w:r>
                    </w:p>
                    <w:p w14:paraId="0E9AF6BF" w14:textId="77777777" w:rsidR="00C87DD9" w:rsidRDefault="00C87DD9" w:rsidP="00C87DD9">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9F8B189" w14:textId="77777777" w:rsidR="00C87DD9" w:rsidRDefault="00C87DD9" w:rsidP="00C87DD9">
                      <w:pPr>
                        <w:tabs>
                          <w:tab w:val="left" w:leader="dot" w:pos="2880"/>
                        </w:tabs>
                        <w:rPr>
                          <w:sz w:val="17"/>
                          <w:szCs w:val="17"/>
                        </w:rPr>
                      </w:pPr>
                      <w:r>
                        <w:rPr>
                          <w:sz w:val="17"/>
                          <w:szCs w:val="17"/>
                        </w:rPr>
                        <w:t>195-329</w:t>
                      </w:r>
                      <w:r>
                        <w:rPr>
                          <w:sz w:val="17"/>
                          <w:szCs w:val="17"/>
                        </w:rPr>
                        <w:tab/>
                        <w:t>February</w:t>
                      </w:r>
                    </w:p>
                    <w:p w14:paraId="04BFBECC" w14:textId="77777777" w:rsidR="00C87DD9" w:rsidRDefault="00C87DD9" w:rsidP="00C87DD9">
                      <w:pPr>
                        <w:tabs>
                          <w:tab w:val="left" w:leader="dot" w:pos="2880"/>
                        </w:tabs>
                        <w:rPr>
                          <w:sz w:val="17"/>
                          <w:szCs w:val="17"/>
                        </w:rPr>
                      </w:pPr>
                      <w:r>
                        <w:rPr>
                          <w:sz w:val="17"/>
                          <w:szCs w:val="17"/>
                        </w:rPr>
                        <w:t>330-466</w:t>
                      </w:r>
                      <w:r>
                        <w:rPr>
                          <w:sz w:val="17"/>
                          <w:szCs w:val="17"/>
                        </w:rPr>
                        <w:tab/>
                        <w:t>March</w:t>
                      </w:r>
                    </w:p>
                    <w:p w14:paraId="4B074C69" w14:textId="77777777" w:rsidR="00C87DD9" w:rsidRPr="005B25E4" w:rsidRDefault="00C87DD9" w:rsidP="00C87DD9">
                      <w:pPr>
                        <w:tabs>
                          <w:tab w:val="left" w:leader="dot" w:pos="2880"/>
                        </w:tabs>
                        <w:rPr>
                          <w:sz w:val="17"/>
                          <w:szCs w:val="17"/>
                        </w:rPr>
                      </w:pPr>
                      <w:r>
                        <w:rPr>
                          <w:sz w:val="17"/>
                          <w:szCs w:val="17"/>
                        </w:rPr>
                        <w:t>467-643</w:t>
                      </w:r>
                      <w:r>
                        <w:rPr>
                          <w:sz w:val="17"/>
                          <w:szCs w:val="17"/>
                        </w:rPr>
                        <w:tab/>
                        <w:t>April</w:t>
                      </w:r>
                    </w:p>
                    <w:p w14:paraId="720B29BD" w14:textId="77777777" w:rsidR="00C87DD9" w:rsidRPr="003932EA" w:rsidRDefault="00C87DD9" w:rsidP="00C87DD9">
                      <w:pPr>
                        <w:tabs>
                          <w:tab w:val="left" w:leader="dot" w:pos="2880"/>
                        </w:tabs>
                        <w:rPr>
                          <w:sz w:val="17"/>
                          <w:szCs w:val="17"/>
                        </w:rPr>
                      </w:pPr>
                      <w:r w:rsidRPr="003932EA">
                        <w:rPr>
                          <w:sz w:val="17"/>
                          <w:szCs w:val="17"/>
                        </w:rPr>
                        <w:t>644-886</w:t>
                      </w:r>
                      <w:r w:rsidRPr="003932EA">
                        <w:rPr>
                          <w:sz w:val="17"/>
                          <w:szCs w:val="17"/>
                        </w:rPr>
                        <w:tab/>
                        <w:t>May</w:t>
                      </w:r>
                    </w:p>
                    <w:p w14:paraId="314D3072" w14:textId="77777777" w:rsidR="00C87DD9" w:rsidRPr="003932EA" w:rsidRDefault="00C87DD9" w:rsidP="00C87DD9">
                      <w:pPr>
                        <w:tabs>
                          <w:tab w:val="left" w:leader="dot" w:pos="2880"/>
                        </w:tabs>
                        <w:rPr>
                          <w:sz w:val="17"/>
                          <w:szCs w:val="17"/>
                        </w:rPr>
                      </w:pPr>
                      <w:r w:rsidRPr="003932EA">
                        <w:rPr>
                          <w:sz w:val="17"/>
                          <w:szCs w:val="17"/>
                        </w:rPr>
                        <w:t>887-1092</w:t>
                      </w:r>
                      <w:r w:rsidRPr="003932EA">
                        <w:rPr>
                          <w:sz w:val="17"/>
                          <w:szCs w:val="17"/>
                        </w:rPr>
                        <w:tab/>
                        <w:t>June</w:t>
                      </w:r>
                    </w:p>
                    <w:p w14:paraId="63639E76" w14:textId="77777777" w:rsidR="003932EA" w:rsidRPr="003932EA" w:rsidRDefault="003932EA" w:rsidP="00C87DD9">
                      <w:pPr>
                        <w:tabs>
                          <w:tab w:val="left" w:leader="dot" w:pos="2880"/>
                        </w:tabs>
                        <w:rPr>
                          <w:sz w:val="8"/>
                          <w:szCs w:val="8"/>
                        </w:rPr>
                      </w:pPr>
                    </w:p>
                    <w:p w14:paraId="794857C2" w14:textId="04AC5C75" w:rsidR="00C87DD9" w:rsidRDefault="00C87DD9" w:rsidP="00C87DD9">
                      <w:pPr>
                        <w:tabs>
                          <w:tab w:val="left" w:leader="dot" w:pos="2880"/>
                        </w:tabs>
                        <w:rPr>
                          <w:sz w:val="18"/>
                        </w:rPr>
                      </w:pPr>
                      <w:r>
                        <w:rPr>
                          <w:sz w:val="18"/>
                        </w:rPr>
                        <w:t>EO―Executive Order</w:t>
                      </w:r>
                    </w:p>
                    <w:p w14:paraId="675B9F37" w14:textId="77777777" w:rsidR="00C87DD9" w:rsidRDefault="00C87DD9" w:rsidP="00C87DD9">
                      <w:pPr>
                        <w:tabs>
                          <w:tab w:val="left" w:leader="dot" w:pos="2880"/>
                        </w:tabs>
                        <w:rPr>
                          <w:sz w:val="18"/>
                        </w:rPr>
                      </w:pPr>
                      <w:r>
                        <w:rPr>
                          <w:sz w:val="18"/>
                        </w:rPr>
                        <w:t>PPM―Policy and Procedure Memoranda</w:t>
                      </w:r>
                    </w:p>
                    <w:p w14:paraId="40F7F6FE" w14:textId="77777777" w:rsidR="00C87DD9" w:rsidRDefault="00C87DD9" w:rsidP="00C87DD9">
                      <w:pPr>
                        <w:tabs>
                          <w:tab w:val="left" w:leader="dot" w:pos="2880"/>
                        </w:tabs>
                        <w:rPr>
                          <w:sz w:val="18"/>
                        </w:rPr>
                      </w:pPr>
                      <w:r>
                        <w:rPr>
                          <w:sz w:val="18"/>
                        </w:rPr>
                        <w:t>ER―Emergency Rule</w:t>
                      </w:r>
                    </w:p>
                    <w:p w14:paraId="03CB4B57" w14:textId="77777777" w:rsidR="00C87DD9" w:rsidRDefault="00C87DD9" w:rsidP="00C87DD9">
                      <w:pPr>
                        <w:tabs>
                          <w:tab w:val="left" w:leader="dot" w:pos="2880"/>
                        </w:tabs>
                        <w:rPr>
                          <w:sz w:val="18"/>
                        </w:rPr>
                      </w:pPr>
                      <w:r>
                        <w:rPr>
                          <w:sz w:val="18"/>
                        </w:rPr>
                        <w:t>R―Rule</w:t>
                      </w:r>
                    </w:p>
                    <w:p w14:paraId="2915ECA6" w14:textId="77777777" w:rsidR="00C87DD9" w:rsidRDefault="00C87DD9" w:rsidP="00C87DD9">
                      <w:pPr>
                        <w:tabs>
                          <w:tab w:val="left" w:leader="dot" w:pos="2880"/>
                        </w:tabs>
                        <w:rPr>
                          <w:sz w:val="18"/>
                        </w:rPr>
                      </w:pPr>
                      <w:r>
                        <w:rPr>
                          <w:sz w:val="18"/>
                        </w:rPr>
                        <w:t>N―Notice of Intent</w:t>
                      </w:r>
                    </w:p>
                    <w:p w14:paraId="49245DF1" w14:textId="77777777" w:rsidR="00C87DD9" w:rsidRDefault="00C87DD9" w:rsidP="00C87DD9">
                      <w:pPr>
                        <w:tabs>
                          <w:tab w:val="left" w:leader="dot" w:pos="2880"/>
                        </w:tabs>
                        <w:rPr>
                          <w:sz w:val="18"/>
                        </w:rPr>
                      </w:pPr>
                      <w:r>
                        <w:rPr>
                          <w:sz w:val="18"/>
                        </w:rPr>
                        <w:t>CR―Committee Report</w:t>
                      </w:r>
                    </w:p>
                    <w:p w14:paraId="1334C4E3" w14:textId="77777777" w:rsidR="00C87DD9" w:rsidRDefault="00C87DD9" w:rsidP="00C87DD9">
                      <w:pPr>
                        <w:tabs>
                          <w:tab w:val="left" w:leader="dot" w:pos="2880"/>
                        </w:tabs>
                        <w:rPr>
                          <w:sz w:val="18"/>
                        </w:rPr>
                      </w:pPr>
                      <w:r>
                        <w:rPr>
                          <w:sz w:val="18"/>
                        </w:rPr>
                        <w:t>GR―Governor's Report</w:t>
                      </w:r>
                    </w:p>
                    <w:p w14:paraId="6A72063D" w14:textId="77777777" w:rsidR="00C87DD9" w:rsidRDefault="00C87DD9" w:rsidP="00C87DD9">
                      <w:pPr>
                        <w:tabs>
                          <w:tab w:val="left" w:leader="dot" w:pos="2880"/>
                        </w:tabs>
                        <w:rPr>
                          <w:sz w:val="18"/>
                        </w:rPr>
                      </w:pPr>
                      <w:r>
                        <w:rPr>
                          <w:sz w:val="18"/>
                        </w:rPr>
                        <w:t>L―Legislation</w:t>
                      </w:r>
                    </w:p>
                    <w:p w14:paraId="336640D5" w14:textId="77777777" w:rsidR="00C87DD9" w:rsidRDefault="00C87DD9" w:rsidP="00C87DD9">
                      <w:pPr>
                        <w:tabs>
                          <w:tab w:val="left" w:leader="dot" w:pos="2880"/>
                        </w:tabs>
                        <w:rPr>
                          <w:sz w:val="18"/>
                        </w:rPr>
                      </w:pPr>
                      <w:r>
                        <w:rPr>
                          <w:sz w:val="18"/>
                        </w:rPr>
                        <w:t>P―Potpourri</w:t>
                      </w:r>
                    </w:p>
                    <w:p w14:paraId="74D1E9B7" w14:textId="77777777" w:rsidR="00C87DD9" w:rsidRDefault="00C87DD9" w:rsidP="00C87DD9">
                      <w:pPr>
                        <w:tabs>
                          <w:tab w:val="left" w:leader="dot" w:pos="2880"/>
                        </w:tabs>
                        <w:rPr>
                          <w:sz w:val="18"/>
                        </w:rPr>
                      </w:pPr>
                      <w:r>
                        <w:rPr>
                          <w:sz w:val="18"/>
                        </w:rPr>
                        <w:t>QU―Administrative Code Quarterly Update</w:t>
                      </w:r>
                    </w:p>
                  </w:txbxContent>
                </v:textbox>
              </v:shape>
            </w:pict>
          </mc:Fallback>
        </mc:AlternateContent>
      </w:r>
    </w:p>
    <w:p w14:paraId="3E281B6F"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23B1352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605041F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01FEF700"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2D5667CF"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66D93B81"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36CCA36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noProof/>
          <w:kern w:val="2"/>
          <w:lang w:val="x-none" w:eastAsia="x-none"/>
        </w:rPr>
        <mc:AlternateContent>
          <mc:Choice Requires="wps">
            <w:drawing>
              <wp:anchor distT="0" distB="0" distL="114300" distR="114300" simplePos="0" relativeHeight="251662336" behindDoc="0" locked="0" layoutInCell="1" allowOverlap="1" wp14:anchorId="3B1D1E9C" wp14:editId="672C21A2">
                <wp:simplePos x="0" y="0"/>
                <wp:positionH relativeFrom="column">
                  <wp:posOffset>328295</wp:posOffset>
                </wp:positionH>
                <wp:positionV relativeFrom="paragraph">
                  <wp:posOffset>119451</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3C5EB" id="Line 3" o:spid="_x0000_s1026" alt="Image contains box with key to page numbers with corresponding cumulative Louisiana Registers of the current year."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9.4pt" to="220.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Ifm2EHcAAAACAEAAA8AAAAAAAAAAAAAAAAACAQAAGRycy9kb3ducmV2Lnht&#10;bFBLBQYAAAAABAAEAPMAAAARBQAAAAA=&#10;"/>
            </w:pict>
          </mc:Fallback>
        </mc:AlternateContent>
      </w:r>
    </w:p>
    <w:p w14:paraId="63A54A3B"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571DB2E4"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2964BF87"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19146AB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3F4E018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2E9DBA90"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740AFF5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64F20B4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34A6E9C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02632202" w14:textId="77777777" w:rsidR="00C87DD9" w:rsidRPr="003932EA" w:rsidRDefault="00C87DD9" w:rsidP="00C87DD9">
      <w:pPr>
        <w:tabs>
          <w:tab w:val="left" w:pos="144"/>
          <w:tab w:val="left" w:pos="187"/>
          <w:tab w:val="left" w:pos="540"/>
          <w:tab w:val="left" w:pos="907"/>
          <w:tab w:val="left" w:pos="1080"/>
        </w:tabs>
        <w:ind w:firstLine="187"/>
        <w:jc w:val="both"/>
        <w:outlineLvl w:val="3"/>
        <w:rPr>
          <w:kern w:val="2"/>
          <w:sz w:val="32"/>
          <w:szCs w:val="32"/>
          <w:lang w:eastAsia="x-none"/>
        </w:rPr>
      </w:pPr>
    </w:p>
    <w:p w14:paraId="301C485F" w14:textId="77777777" w:rsidR="00C87DD9" w:rsidRPr="00C87DD9" w:rsidRDefault="00C87DD9" w:rsidP="00C87DD9">
      <w:pPr>
        <w:keepNext/>
        <w:jc w:val="center"/>
        <w:rPr>
          <w:b/>
          <w:bCs/>
          <w:kern w:val="28"/>
        </w:rPr>
      </w:pPr>
      <w:r w:rsidRPr="00C87DD9">
        <w:rPr>
          <w:b/>
          <w:kern w:val="28"/>
        </w:rPr>
        <w:t>ADMINISTRATIVE CODE UPDATE</w:t>
      </w:r>
    </w:p>
    <w:p w14:paraId="48112D58"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C87DD9">
        <w:rPr>
          <w:b/>
          <w:kern w:val="2"/>
          <w:lang w:eastAsia="x-none"/>
        </w:rPr>
        <w:t>Cumulative</w:t>
      </w:r>
    </w:p>
    <w:p w14:paraId="560568BA" w14:textId="77777777" w:rsidR="00C87DD9" w:rsidRPr="00C87DD9" w:rsidRDefault="00C87DD9" w:rsidP="00C87DD9">
      <w:pPr>
        <w:tabs>
          <w:tab w:val="left" w:pos="720"/>
          <w:tab w:val="left" w:pos="979"/>
          <w:tab w:val="left" w:pos="1152"/>
        </w:tabs>
        <w:ind w:firstLine="360"/>
        <w:jc w:val="both"/>
        <w:outlineLvl w:val="4"/>
        <w:rPr>
          <w:kern w:val="2"/>
        </w:rPr>
      </w:pPr>
      <w:r w:rsidRPr="00C87DD9">
        <w:rPr>
          <w:kern w:val="2"/>
        </w:rPr>
        <w:t>January 2025-December 2025, 184QU</w:t>
      </w:r>
    </w:p>
    <w:p w14:paraId="288F86A8" w14:textId="77777777" w:rsidR="00C87DD9" w:rsidRPr="00C87DD9" w:rsidRDefault="00C87DD9" w:rsidP="00C87DD9">
      <w:pPr>
        <w:tabs>
          <w:tab w:val="left" w:pos="720"/>
          <w:tab w:val="left" w:pos="979"/>
          <w:tab w:val="left" w:pos="1152"/>
        </w:tabs>
        <w:ind w:firstLine="360"/>
        <w:jc w:val="both"/>
        <w:outlineLvl w:val="4"/>
        <w:rPr>
          <w:kern w:val="2"/>
        </w:rPr>
      </w:pPr>
      <w:r w:rsidRPr="00C87DD9">
        <w:rPr>
          <w:kern w:val="2"/>
        </w:rPr>
        <w:t>January 2026-March 2026, 634QU</w:t>
      </w:r>
    </w:p>
    <w:p w14:paraId="252DA1C4"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62A3A1A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3A7DB8D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04291841" w14:textId="77777777" w:rsidR="00C87DD9" w:rsidRPr="00C87DD9" w:rsidRDefault="00C87DD9" w:rsidP="00C87DD9">
      <w:pPr>
        <w:keepNext/>
        <w:jc w:val="center"/>
        <w:rPr>
          <w:kern w:val="28"/>
        </w:rPr>
      </w:pPr>
      <w:r w:rsidRPr="00C87DD9">
        <w:rPr>
          <w:b/>
          <w:kern w:val="28"/>
        </w:rPr>
        <w:t>AGRICULTURE AND FORESTRY</w:t>
      </w:r>
    </w:p>
    <w:p w14:paraId="37942AAA"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Agricultural and Environmental Sciences, Office of</w:t>
      </w:r>
    </w:p>
    <w:p w14:paraId="4A358650"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Agricultural Chemistry and Seed Commission</w:t>
      </w:r>
    </w:p>
    <w:p w14:paraId="026E7AA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2026 Annual Quarantine List, 1079P</w:t>
      </w:r>
    </w:p>
    <w:p w14:paraId="6363954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Certification of specific crops/varieties, 347R</w:t>
      </w:r>
    </w:p>
    <w:p w14:paraId="7E63C63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Removal of sampling for the Yellow Leaf Virus in the field, 909ER</w:t>
      </w:r>
    </w:p>
    <w:p w14:paraId="54B87756"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Horticulture Commission</w:t>
      </w:r>
    </w:p>
    <w:p w14:paraId="43C6F72F"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Nursery stock quarantines and horticulture, 348R</w:t>
      </w:r>
    </w:p>
    <w:p w14:paraId="430590DA"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Structural Pest Control Commission</w:t>
      </w:r>
    </w:p>
    <w:p w14:paraId="4792DFA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Approved termiticides and manufacturers, 320P</w:t>
      </w:r>
    </w:p>
    <w:p w14:paraId="689BB99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Obligation of the licensee/permittee and enforcement, 349R</w:t>
      </w:r>
    </w:p>
    <w:p w14:paraId="392B326A"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Agricultural Finance Authority</w:t>
      </w:r>
    </w:p>
    <w:p w14:paraId="4939E992" w14:textId="77777777" w:rsidR="00C87DD9" w:rsidRPr="00C87DD9" w:rsidRDefault="00C87DD9" w:rsidP="00C87DD9">
      <w:pPr>
        <w:tabs>
          <w:tab w:val="left" w:pos="720"/>
          <w:tab w:val="left" w:pos="979"/>
          <w:tab w:val="left" w:pos="1152"/>
        </w:tabs>
        <w:ind w:left="450" w:hanging="90"/>
        <w:jc w:val="both"/>
        <w:outlineLvl w:val="4"/>
        <w:rPr>
          <w:b/>
          <w:kern w:val="2"/>
        </w:rPr>
      </w:pPr>
      <w:r w:rsidRPr="00C87DD9">
        <w:rPr>
          <w:kern w:val="2"/>
        </w:rPr>
        <w:t>Louisiana Agricultural Workforce Development Program, 376N</w:t>
      </w:r>
    </w:p>
    <w:p w14:paraId="4DC25071"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Agro-Consumer Services, Office of</w:t>
      </w:r>
    </w:p>
    <w:p w14:paraId="3294E70D" w14:textId="77777777" w:rsidR="00C87DD9" w:rsidRPr="00C87DD9" w:rsidRDefault="00C87DD9" w:rsidP="00C87DD9">
      <w:pPr>
        <w:tabs>
          <w:tab w:val="left" w:pos="720"/>
          <w:tab w:val="left" w:pos="979"/>
          <w:tab w:val="left" w:pos="1152"/>
        </w:tabs>
        <w:ind w:firstLine="270"/>
        <w:jc w:val="both"/>
        <w:outlineLvl w:val="4"/>
        <w:rPr>
          <w:b/>
          <w:kern w:val="2"/>
        </w:rPr>
      </w:pPr>
      <w:r w:rsidRPr="00C87DD9">
        <w:rPr>
          <w:b/>
          <w:kern w:val="2"/>
        </w:rPr>
        <w:t>Weights and Measures, Division of</w:t>
      </w:r>
    </w:p>
    <w:p w14:paraId="1570BC0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Imported seafood safety, 1354N, 2032R</w:t>
      </w:r>
    </w:p>
    <w:p w14:paraId="20EB593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Seafood consumer protection, 29R</w:t>
      </w:r>
    </w:p>
    <w:p w14:paraId="7FCACE5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Suspension of standard fuel specifications for gasoline and gasoline-oxygenate blends, 652ER</w:t>
      </w:r>
    </w:p>
    <w:p w14:paraId="225C1D95"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bCs/>
          <w:kern w:val="2"/>
          <w:lang w:val="x-none" w:eastAsia="x-none"/>
        </w:rPr>
      </w:pPr>
      <w:r w:rsidRPr="00C87DD9">
        <w:rPr>
          <w:b/>
          <w:kern w:val="2"/>
          <w:lang w:eastAsia="x-none"/>
        </w:rPr>
        <w:t>Commissioner</w:t>
      </w:r>
      <w:r w:rsidRPr="00C87DD9">
        <w:rPr>
          <w:b/>
          <w:bCs/>
          <w:kern w:val="2"/>
          <w:lang w:val="x-none" w:eastAsia="x-none"/>
        </w:rPr>
        <w:t>, Office of the</w:t>
      </w:r>
    </w:p>
    <w:p w14:paraId="42E7956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Gypsum, 24R</w:t>
      </w:r>
    </w:p>
    <w:p w14:paraId="495B53B4"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Veterinary Medicine, Board of</w:t>
      </w:r>
    </w:p>
    <w:p w14:paraId="4FA6FE9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Board meeting dates, 187P</w:t>
      </w:r>
    </w:p>
    <w:p w14:paraId="5481339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Board nominations, 187P</w:t>
      </w:r>
    </w:p>
    <w:p w14:paraId="7BA591D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Examination dates, 187P</w:t>
      </w:r>
    </w:p>
    <w:p w14:paraId="19D9628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Fees, 761N</w:t>
      </w:r>
    </w:p>
    <w:p w14:paraId="43A5216B"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Certified animal euthanasia technicians, 763N</w:t>
      </w:r>
    </w:p>
    <w:p w14:paraId="30FFD9F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Licensing and continuing education</w:t>
      </w:r>
    </w:p>
    <w:p w14:paraId="6258C4BF"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CAETs, 210R</w:t>
      </w:r>
    </w:p>
    <w:p w14:paraId="0280B732"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DVMs, 210R</w:t>
      </w:r>
    </w:p>
    <w:p w14:paraId="1F00AA8B"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RVTs, 210R</w:t>
      </w:r>
    </w:p>
    <w:p w14:paraId="779B64D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Licensing procedures, 515N</w:t>
      </w:r>
    </w:p>
    <w:p w14:paraId="1F79AFB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Rules for professional conduct, 764N</w:t>
      </w:r>
    </w:p>
    <w:p w14:paraId="1A566D6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Zoo personnel, 378N</w:t>
      </w:r>
    </w:p>
    <w:p w14:paraId="00B0AAB2" w14:textId="77777777" w:rsidR="00C87DD9" w:rsidRPr="00C87DD9" w:rsidRDefault="00C87DD9" w:rsidP="00C87DD9">
      <w:pPr>
        <w:keepNext/>
        <w:jc w:val="center"/>
        <w:rPr>
          <w:b/>
          <w:kern w:val="28"/>
        </w:rPr>
      </w:pPr>
      <w:r w:rsidRPr="00C87DD9">
        <w:rPr>
          <w:b/>
          <w:kern w:val="28"/>
        </w:rPr>
        <w:t>CHILDREN AND FAMILY SERVICES</w:t>
      </w:r>
    </w:p>
    <w:p w14:paraId="149115B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Temporary Assistance for Needy Families (TANF)</w:t>
      </w:r>
    </w:p>
    <w:p w14:paraId="1CFA6639"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Caseload reduction credit for FFY 26, 321P</w:t>
      </w:r>
    </w:p>
    <w:p w14:paraId="4D3050CA"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Child Welfare, Division of</w:t>
      </w:r>
    </w:p>
    <w:p w14:paraId="519840CB" w14:textId="77777777" w:rsidR="00C87DD9" w:rsidRPr="00C87DD9" w:rsidRDefault="00C87DD9" w:rsidP="00C87DD9">
      <w:pPr>
        <w:tabs>
          <w:tab w:val="left" w:pos="720"/>
          <w:tab w:val="left" w:pos="979"/>
          <w:tab w:val="left" w:pos="1152"/>
        </w:tabs>
        <w:ind w:left="450" w:hanging="90"/>
        <w:jc w:val="both"/>
        <w:outlineLvl w:val="4"/>
        <w:rPr>
          <w:rFonts w:eastAsia="Calibri"/>
          <w:bCs/>
          <w:kern w:val="2"/>
        </w:rPr>
      </w:pPr>
      <w:r w:rsidRPr="00C87DD9">
        <w:rPr>
          <w:kern w:val="2"/>
        </w:rPr>
        <w:t>Louisiana pregnancy and baby care initiative, 247N, 665R</w:t>
      </w:r>
    </w:p>
    <w:p w14:paraId="58FA810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1D34450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7949F250"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24E1EB2A" w14:textId="77777777" w:rsidR="00C87DD9" w:rsidRPr="00C87DD9" w:rsidRDefault="00C87DD9" w:rsidP="00C87DD9">
      <w:pPr>
        <w:keepNext/>
        <w:jc w:val="center"/>
        <w:rPr>
          <w:b/>
          <w:kern w:val="28"/>
        </w:rPr>
      </w:pPr>
      <w:r w:rsidRPr="00C87DD9">
        <w:rPr>
          <w:b/>
          <w:kern w:val="28"/>
        </w:rPr>
        <w:t>CIVIL SERVICE</w:t>
      </w:r>
    </w:p>
    <w:p w14:paraId="0A0766BB"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Administrative Law, Division of</w:t>
      </w:r>
    </w:p>
    <w:p w14:paraId="58FCB77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7216945C" w14:textId="77777777" w:rsidR="00C87DD9" w:rsidRPr="00C87DD9" w:rsidRDefault="00C87DD9" w:rsidP="00C87DD9">
      <w:pPr>
        <w:tabs>
          <w:tab w:val="left" w:pos="720"/>
          <w:tab w:val="left" w:pos="979"/>
          <w:tab w:val="left" w:pos="1152"/>
        </w:tabs>
        <w:ind w:left="450"/>
        <w:jc w:val="both"/>
        <w:outlineLvl w:val="4"/>
        <w:rPr>
          <w:rFonts w:eastAsia="Calibri"/>
          <w:bCs/>
          <w:kern w:val="2"/>
        </w:rPr>
      </w:pPr>
      <w:r w:rsidRPr="00C87DD9">
        <w:rPr>
          <w:rFonts w:eastAsia="Calibri"/>
          <w:bCs/>
          <w:kern w:val="2"/>
        </w:rPr>
        <w:t>Request for comments on rulemaking, 436P</w:t>
      </w:r>
    </w:p>
    <w:p w14:paraId="6746889A"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Ethics, Board of</w:t>
      </w:r>
    </w:p>
    <w:p w14:paraId="17F36D77"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Food and drink limit, 516N</w:t>
      </w:r>
    </w:p>
    <w:p w14:paraId="70BB28D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571A0224"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1BD0F0AD"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39ADEF45" w14:textId="77777777" w:rsidR="00C87DD9" w:rsidRPr="00C87DD9" w:rsidRDefault="00C87DD9" w:rsidP="00C87DD9">
      <w:pPr>
        <w:keepNext/>
        <w:jc w:val="center"/>
        <w:rPr>
          <w:b/>
          <w:kern w:val="28"/>
        </w:rPr>
      </w:pPr>
      <w:r w:rsidRPr="00C87DD9">
        <w:rPr>
          <w:b/>
          <w:kern w:val="28"/>
        </w:rPr>
        <w:t>CONCURRENT RESOLUTIONS</w:t>
      </w:r>
    </w:p>
    <w:p w14:paraId="60C0FC69"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House of Representatives</w:t>
      </w:r>
    </w:p>
    <w:p w14:paraId="66A039E2"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Concurrent Resolution No. 5</w:t>
      </w:r>
    </w:p>
    <w:p w14:paraId="2BD988F7"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 xml:space="preserve">Red </w:t>
      </w:r>
      <w:r w:rsidRPr="00C87DD9">
        <w:rPr>
          <w:rFonts w:eastAsia="Calibri"/>
          <w:bCs/>
          <w:kern w:val="2"/>
        </w:rPr>
        <w:t>Drum</w:t>
      </w:r>
      <w:r w:rsidRPr="00C87DD9">
        <w:rPr>
          <w:kern w:val="2"/>
        </w:rPr>
        <w:t>—Harvest Regulations (LAC 76:VII.363), 1075CR</w:t>
      </w:r>
    </w:p>
    <w:p w14:paraId="53683ADB"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Senate</w:t>
      </w:r>
    </w:p>
    <w:p w14:paraId="60A6B634"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Concurrent Resolution No. 2</w:t>
      </w:r>
    </w:p>
    <w:p w14:paraId="76A8D024"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Licensing Process (LAC 48:I.9305), 1075CR</w:t>
      </w:r>
    </w:p>
    <w:p w14:paraId="4545DA75"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Concurrent Resolution No. 3</w:t>
      </w:r>
    </w:p>
    <w:p w14:paraId="23DA8B34"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 xml:space="preserve">Request for Criminal History Information </w:t>
      </w:r>
    </w:p>
    <w:p w14:paraId="121B156C"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(LAC 55:I.207), 1076CR</w:t>
      </w:r>
    </w:p>
    <w:p w14:paraId="3411874F"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Concurrent Resolution No. 24</w:t>
      </w:r>
    </w:p>
    <w:p w14:paraId="1F80A895"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Rules and Regulations for Chronic Wasting Disease Control Areas (LAC 76:V.137), 1076CR</w:t>
      </w:r>
    </w:p>
    <w:p w14:paraId="25D02F87"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3EBC07E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4E8771FF"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3D2D1802" w14:textId="77777777" w:rsidR="00C87DD9" w:rsidRPr="00C87DD9" w:rsidRDefault="00C87DD9" w:rsidP="00C87DD9">
      <w:pPr>
        <w:keepNext/>
        <w:jc w:val="center"/>
        <w:rPr>
          <w:b/>
          <w:kern w:val="28"/>
        </w:rPr>
      </w:pPr>
      <w:r w:rsidRPr="00C87DD9">
        <w:rPr>
          <w:b/>
          <w:kern w:val="28"/>
        </w:rPr>
        <w:t>CONSERVATION AND ENERGY</w:t>
      </w:r>
    </w:p>
    <w:p w14:paraId="05FECC70"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Enforcement, Office of</w:t>
      </w:r>
    </w:p>
    <w:p w14:paraId="1AF591A6" w14:textId="77777777" w:rsidR="00C87DD9" w:rsidRPr="00C87DD9" w:rsidRDefault="00C87DD9" w:rsidP="00C87DD9">
      <w:pPr>
        <w:tabs>
          <w:tab w:val="left" w:pos="720"/>
          <w:tab w:val="left" w:pos="979"/>
          <w:tab w:val="left" w:pos="1152"/>
        </w:tabs>
        <w:ind w:left="450" w:hanging="90"/>
        <w:jc w:val="both"/>
        <w:outlineLvl w:val="4"/>
        <w:rPr>
          <w:rFonts w:eastAsia="Calibri"/>
          <w:bCs/>
          <w:kern w:val="2"/>
        </w:rPr>
      </w:pPr>
      <w:r w:rsidRPr="00C87DD9">
        <w:rPr>
          <w:rFonts w:eastAsia="Calibri"/>
          <w:bCs/>
          <w:kern w:val="2"/>
        </w:rPr>
        <w:t>Orphaned oilfield sites, 187P, 436P, 874P, 1081P</w:t>
      </w:r>
    </w:p>
    <w:p w14:paraId="59E1402E"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Oil Spill Coordinator’s Office</w:t>
      </w:r>
    </w:p>
    <w:p w14:paraId="31680B5D" w14:textId="77777777" w:rsidR="00C87DD9" w:rsidRPr="00C87DD9" w:rsidRDefault="00C87DD9" w:rsidP="00C87DD9">
      <w:pPr>
        <w:tabs>
          <w:tab w:val="left" w:pos="720"/>
          <w:tab w:val="left" w:pos="979"/>
          <w:tab w:val="left" w:pos="1152"/>
        </w:tabs>
        <w:ind w:left="450" w:hanging="90"/>
        <w:jc w:val="both"/>
        <w:outlineLvl w:val="4"/>
        <w:rPr>
          <w:rFonts w:eastAsia="Calibri"/>
          <w:b/>
          <w:kern w:val="2"/>
        </w:rPr>
      </w:pPr>
      <w:r w:rsidRPr="00C87DD9">
        <w:rPr>
          <w:kern w:val="2"/>
        </w:rPr>
        <w:t>Notice of Damage Assessment and Restoration Plan for 2014 Bay St. Elaine Oil Spill,2016 Lake Grand Ecaille Oil Spill,2016 Bay Long Oil Spill, and 2016 Terrebonne Bay/Timbalier Island Oil Spill, 1081P</w:t>
      </w:r>
    </w:p>
    <w:p w14:paraId="7F88C2C7"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Permitting and Compliance, Office of</w:t>
      </w:r>
    </w:p>
    <w:p w14:paraId="3CA53DE3" w14:textId="77777777" w:rsidR="00C87DD9" w:rsidRPr="00C87DD9" w:rsidRDefault="00C87DD9" w:rsidP="00C87DD9">
      <w:pPr>
        <w:tabs>
          <w:tab w:val="left" w:pos="720"/>
          <w:tab w:val="left" w:pos="979"/>
          <w:tab w:val="left" w:pos="1152"/>
        </w:tabs>
        <w:ind w:left="450" w:hanging="90"/>
        <w:jc w:val="both"/>
        <w:outlineLvl w:val="4"/>
        <w:rPr>
          <w:rFonts w:eastAsia="Calibri"/>
          <w:bCs/>
          <w:kern w:val="2"/>
        </w:rPr>
      </w:pPr>
      <w:r w:rsidRPr="00C87DD9">
        <w:rPr>
          <w:rFonts w:eastAsia="Calibri"/>
          <w:bCs/>
          <w:kern w:val="2"/>
        </w:rPr>
        <w:t>Administration of the fisherman’s gear compensation fund, 80N, 478R</w:t>
      </w:r>
    </w:p>
    <w:p w14:paraId="2A43EF07"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rFonts w:eastAsia="Calibri"/>
          <w:b/>
          <w:kern w:val="2"/>
          <w:lang w:eastAsia="x-none"/>
        </w:rPr>
      </w:pPr>
      <w:r w:rsidRPr="00C87DD9">
        <w:rPr>
          <w:rFonts w:eastAsia="Calibri"/>
          <w:b/>
          <w:kern w:val="2"/>
          <w:lang w:eastAsia="x-none"/>
        </w:rPr>
        <w:t>Secretary, Office of the</w:t>
      </w:r>
    </w:p>
    <w:p w14:paraId="0B35B6E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rFonts w:eastAsia="Calibri"/>
          <w:bCs/>
          <w:kern w:val="2"/>
        </w:rPr>
        <w:t>Notice</w:t>
      </w:r>
      <w:r w:rsidRPr="00C87DD9">
        <w:rPr>
          <w:kern w:val="2"/>
        </w:rPr>
        <w:t xml:space="preserve"> of public hearing</w:t>
      </w:r>
    </w:p>
    <w:p w14:paraId="26B6DA8B" w14:textId="77777777" w:rsidR="00C87DD9" w:rsidRPr="00C87DD9" w:rsidRDefault="00C87DD9" w:rsidP="00C87DD9">
      <w:pPr>
        <w:tabs>
          <w:tab w:val="left" w:pos="720"/>
          <w:tab w:val="left" w:pos="979"/>
          <w:tab w:val="left" w:pos="1152"/>
        </w:tabs>
        <w:ind w:left="450"/>
        <w:jc w:val="both"/>
        <w:outlineLvl w:val="4"/>
        <w:rPr>
          <w:kern w:val="2"/>
        </w:rPr>
      </w:pPr>
      <w:r w:rsidRPr="00C87DD9">
        <w:rPr>
          <w:rFonts w:eastAsia="Calibri"/>
          <w:bCs/>
          <w:kern w:val="2"/>
        </w:rPr>
        <w:t>Substantive</w:t>
      </w:r>
      <w:r w:rsidRPr="00C87DD9">
        <w:rPr>
          <w:kern w:val="2"/>
        </w:rPr>
        <w:t xml:space="preserve"> changes to proposed Rule</w:t>
      </w:r>
    </w:p>
    <w:p w14:paraId="4FEACE6D" w14:textId="77777777" w:rsidR="00C87DD9" w:rsidRPr="00C87DD9" w:rsidRDefault="00C87DD9" w:rsidP="00C87DD9">
      <w:pPr>
        <w:tabs>
          <w:tab w:val="left" w:pos="720"/>
          <w:tab w:val="left" w:pos="979"/>
          <w:tab w:val="left" w:pos="1152"/>
        </w:tabs>
        <w:ind w:left="630" w:hanging="90"/>
        <w:jc w:val="both"/>
        <w:outlineLvl w:val="4"/>
        <w:rPr>
          <w:kern w:val="2"/>
        </w:rPr>
      </w:pPr>
      <w:r w:rsidRPr="00C87DD9">
        <w:rPr>
          <w:rFonts w:eastAsia="Calibri"/>
          <w:bCs/>
          <w:kern w:val="2"/>
        </w:rPr>
        <w:t>Regulation</w:t>
      </w:r>
      <w:r w:rsidRPr="00C87DD9">
        <w:rPr>
          <w:kern w:val="2"/>
        </w:rPr>
        <w:t xml:space="preserve"> of Solar Power Generation Facilities, 321P</w:t>
      </w:r>
    </w:p>
    <w:p w14:paraId="7DFE13D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Open meetings via electronic means, 212R</w:t>
      </w:r>
    </w:p>
    <w:p w14:paraId="174B5288"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Regulation of Solar Power Generation Facilities, 379N</w:t>
      </w:r>
    </w:p>
    <w:p w14:paraId="3FA9ECF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74F4BD75"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6C1529C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02F00C37" w14:textId="77777777" w:rsidR="00C87DD9" w:rsidRPr="00C87DD9" w:rsidRDefault="00C87DD9" w:rsidP="00C87DD9">
      <w:pPr>
        <w:keepNext/>
        <w:jc w:val="center"/>
        <w:rPr>
          <w:b/>
          <w:kern w:val="28"/>
        </w:rPr>
      </w:pPr>
      <w:r w:rsidRPr="00C87DD9">
        <w:rPr>
          <w:b/>
          <w:kern w:val="28"/>
        </w:rPr>
        <w:lastRenderedPageBreak/>
        <w:t>CULTURE, RECREATION, AND TOURISM</w:t>
      </w:r>
    </w:p>
    <w:p w14:paraId="4E113C86"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Secretary, Office of the</w:t>
      </w:r>
    </w:p>
    <w:p w14:paraId="064BB069" w14:textId="77777777" w:rsidR="00C87DD9" w:rsidRPr="00C87DD9" w:rsidRDefault="00C87DD9" w:rsidP="00C87DD9">
      <w:pPr>
        <w:tabs>
          <w:tab w:val="left" w:pos="720"/>
          <w:tab w:val="left" w:pos="979"/>
          <w:tab w:val="left" w:pos="1152"/>
        </w:tabs>
        <w:ind w:left="450" w:hanging="90"/>
        <w:jc w:val="both"/>
        <w:outlineLvl w:val="4"/>
        <w:rPr>
          <w:rFonts w:eastAsia="Calibri"/>
          <w:bCs/>
          <w:kern w:val="2"/>
        </w:rPr>
      </w:pPr>
      <w:r w:rsidRPr="00C87DD9">
        <w:rPr>
          <w:rFonts w:eastAsia="Calibri"/>
          <w:bCs/>
          <w:kern w:val="2"/>
        </w:rPr>
        <w:t>Atchafalaya Trace Heritage Development Zone, 481R</w:t>
      </w:r>
    </w:p>
    <w:p w14:paraId="20BB5A74" w14:textId="77777777" w:rsidR="00C87DD9" w:rsidRPr="00C87DD9" w:rsidRDefault="00C87DD9" w:rsidP="00C87DD9">
      <w:pPr>
        <w:tabs>
          <w:tab w:val="left" w:pos="720"/>
          <w:tab w:val="left" w:pos="979"/>
          <w:tab w:val="left" w:pos="1152"/>
        </w:tabs>
        <w:ind w:left="450" w:hanging="90"/>
        <w:jc w:val="both"/>
        <w:outlineLvl w:val="4"/>
        <w:rPr>
          <w:rFonts w:eastAsia="Calibri"/>
          <w:bCs/>
          <w:kern w:val="2"/>
        </w:rPr>
      </w:pPr>
      <w:r w:rsidRPr="00C87DD9">
        <w:rPr>
          <w:rFonts w:eastAsia="Calibri"/>
          <w:bCs/>
          <w:kern w:val="2"/>
        </w:rPr>
        <w:t>Guidelines for Act 455</w:t>
      </w:r>
    </w:p>
    <w:p w14:paraId="4E89D15B" w14:textId="77777777" w:rsidR="00C87DD9" w:rsidRPr="00C87DD9" w:rsidRDefault="00C87DD9" w:rsidP="00C87DD9">
      <w:pPr>
        <w:tabs>
          <w:tab w:val="left" w:pos="720"/>
          <w:tab w:val="left" w:pos="979"/>
          <w:tab w:val="left" w:pos="1152"/>
        </w:tabs>
        <w:ind w:left="450"/>
        <w:jc w:val="both"/>
        <w:outlineLvl w:val="4"/>
        <w:rPr>
          <w:rFonts w:eastAsia="Calibri"/>
          <w:bCs/>
          <w:kern w:val="2"/>
        </w:rPr>
      </w:pPr>
      <w:r w:rsidRPr="00C87DD9">
        <w:rPr>
          <w:rFonts w:eastAsia="Calibri"/>
          <w:bCs/>
          <w:kern w:val="2"/>
        </w:rPr>
        <w:t>Matching Funds Program, 481R</w:t>
      </w:r>
    </w:p>
    <w:p w14:paraId="18317943" w14:textId="77777777" w:rsidR="00C87DD9" w:rsidRPr="00C87DD9" w:rsidRDefault="00C87DD9" w:rsidP="00C87DD9">
      <w:pPr>
        <w:tabs>
          <w:tab w:val="left" w:pos="720"/>
          <w:tab w:val="left" w:pos="979"/>
          <w:tab w:val="left" w:pos="1152"/>
        </w:tabs>
        <w:ind w:left="540"/>
        <w:jc w:val="both"/>
        <w:outlineLvl w:val="4"/>
        <w:rPr>
          <w:rFonts w:eastAsia="Calibri"/>
          <w:bCs/>
          <w:kern w:val="2"/>
        </w:rPr>
      </w:pPr>
      <w:r w:rsidRPr="00C87DD9">
        <w:rPr>
          <w:rFonts w:eastAsia="Calibri"/>
          <w:bCs/>
          <w:kern w:val="2"/>
        </w:rPr>
        <w:t>Placement of litter receptacles, 481R</w:t>
      </w:r>
    </w:p>
    <w:p w14:paraId="3D05B3B7" w14:textId="77777777" w:rsidR="00C87DD9" w:rsidRPr="00C87DD9" w:rsidRDefault="00C87DD9" w:rsidP="00C87DD9">
      <w:pPr>
        <w:tabs>
          <w:tab w:val="left" w:pos="720"/>
          <w:tab w:val="left" w:pos="979"/>
          <w:tab w:val="left" w:pos="1152"/>
        </w:tabs>
        <w:ind w:left="540"/>
        <w:jc w:val="both"/>
        <w:outlineLvl w:val="4"/>
        <w:rPr>
          <w:rFonts w:eastAsia="Calibri"/>
          <w:bCs/>
          <w:kern w:val="2"/>
        </w:rPr>
      </w:pPr>
      <w:r w:rsidRPr="00C87DD9">
        <w:rPr>
          <w:rFonts w:eastAsia="Calibri"/>
          <w:bCs/>
          <w:kern w:val="2"/>
        </w:rPr>
        <w:t>Welcome centers, 481R</w:t>
      </w:r>
    </w:p>
    <w:p w14:paraId="1ECC4C0C"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1E8E36A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50D3C41D"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67177AC1" w14:textId="77777777" w:rsidR="00C87DD9" w:rsidRPr="00C87DD9" w:rsidRDefault="00C87DD9" w:rsidP="00C87DD9">
      <w:pPr>
        <w:keepNext/>
        <w:jc w:val="center"/>
        <w:rPr>
          <w:b/>
          <w:kern w:val="28"/>
        </w:rPr>
      </w:pPr>
      <w:r w:rsidRPr="00C87DD9">
        <w:rPr>
          <w:b/>
          <w:kern w:val="28"/>
        </w:rPr>
        <w:t>EDUCATION</w:t>
      </w:r>
    </w:p>
    <w:p w14:paraId="0ACD1F60"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Elementary</w:t>
      </w:r>
      <w:r w:rsidRPr="00C87DD9">
        <w:rPr>
          <w:b/>
          <w:kern w:val="2"/>
          <w:lang w:val="x-none" w:eastAsia="x-none"/>
        </w:rPr>
        <w:t xml:space="preserve"> and Secondary Education</w:t>
      </w:r>
      <w:r w:rsidRPr="00C87DD9">
        <w:rPr>
          <w:b/>
          <w:kern w:val="2"/>
          <w:lang w:eastAsia="x-none"/>
        </w:rPr>
        <w:t>, Board of</w:t>
      </w:r>
    </w:p>
    <w:p w14:paraId="7A39508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111—The Louisiana School, District, and State</w:t>
      </w:r>
    </w:p>
    <w:p w14:paraId="03D272A2"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Accountability System</w:t>
      </w:r>
    </w:p>
    <w:p w14:paraId="3B845771"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Transfer of middle school Algebra I scores, 517N</w:t>
      </w:r>
    </w:p>
    <w:p w14:paraId="5F1B526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119—Louisiana School Transportation Specifications and Procedures</w:t>
      </w:r>
    </w:p>
    <w:p w14:paraId="363631A2"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Speed limits, 518N</w:t>
      </w:r>
    </w:p>
    <w:p w14:paraId="581AEE5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126–Charter Schools</w:t>
      </w:r>
    </w:p>
    <w:p w14:paraId="1C374FD0"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Charter governance and eligibility for renewal, 766N</w:t>
      </w:r>
    </w:p>
    <w:p w14:paraId="10FD92D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130—Regulations for the Evaluation and Assessment of School Personnel</w:t>
      </w:r>
    </w:p>
    <w:p w14:paraId="6AF7F9E1"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Educator evaluations, 83N, 483R</w:t>
      </w:r>
    </w:p>
    <w:p w14:paraId="463A258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140—Louisiana Early Childhood Care and Education Network</w:t>
      </w:r>
    </w:p>
    <w:p w14:paraId="3FBE5807"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Early childhood, 767N</w:t>
      </w:r>
    </w:p>
    <w:p w14:paraId="0443CFE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141—Louisiana English Language Arts Student Standards</w:t>
      </w:r>
    </w:p>
    <w:p w14:paraId="388C603C"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ELA content standards, 520N</w:t>
      </w:r>
    </w:p>
    <w:p w14:paraId="7C54ACEB"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Ten Commandments, 769N</w:t>
      </w:r>
    </w:p>
    <w:p w14:paraId="577AAC6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142—Louisiana Mathematics Student Standards</w:t>
      </w:r>
    </w:p>
    <w:p w14:paraId="1833EC91"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Math content standards, 536N</w:t>
      </w:r>
    </w:p>
    <w:p w14:paraId="1B073CA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 xml:space="preserve">Bulletin 146—Competencies and Standards for Teachers and Educational Leaders </w:t>
      </w:r>
    </w:p>
    <w:p w14:paraId="7FAEEBE5"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Content competencies, 578N</w:t>
      </w:r>
    </w:p>
    <w:p w14:paraId="749C9B7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noProof/>
          <w:kern w:val="2"/>
        </w:rPr>
        <w:t>Bulletin 746–Louisiana Standards for State Certification of School Personnel</w:t>
      </w:r>
    </w:p>
    <w:p w14:paraId="3705E872" w14:textId="77777777" w:rsidR="00C87DD9" w:rsidRPr="00C87DD9" w:rsidRDefault="00C87DD9" w:rsidP="00C87DD9">
      <w:pPr>
        <w:tabs>
          <w:tab w:val="left" w:pos="720"/>
          <w:tab w:val="left" w:pos="979"/>
          <w:tab w:val="left" w:pos="1152"/>
        </w:tabs>
        <w:ind w:left="450"/>
        <w:jc w:val="both"/>
        <w:outlineLvl w:val="4"/>
        <w:rPr>
          <w:noProof/>
          <w:kern w:val="2"/>
        </w:rPr>
      </w:pPr>
      <w:r w:rsidRPr="00C87DD9">
        <w:rPr>
          <w:noProof/>
          <w:kern w:val="2"/>
        </w:rPr>
        <w:t>Certification endorsement, 213R, 249N, 666R</w:t>
      </w:r>
    </w:p>
    <w:p w14:paraId="78B335C0" w14:textId="77777777" w:rsidR="00C87DD9" w:rsidRPr="00C87DD9" w:rsidRDefault="00C87DD9" w:rsidP="00C87DD9">
      <w:pPr>
        <w:tabs>
          <w:tab w:val="left" w:pos="720"/>
          <w:tab w:val="left" w:pos="979"/>
          <w:tab w:val="left" w:pos="1152"/>
        </w:tabs>
        <w:ind w:left="450"/>
        <w:jc w:val="both"/>
        <w:outlineLvl w:val="4"/>
        <w:rPr>
          <w:kern w:val="2"/>
        </w:rPr>
      </w:pPr>
      <w:r w:rsidRPr="00C87DD9">
        <w:rPr>
          <w:noProof/>
          <w:kern w:val="2"/>
        </w:rPr>
        <w:t>Praxis exams, 582N</w:t>
      </w:r>
    </w:p>
    <w:p w14:paraId="0E220CE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Bulletin 1929—Louisiana Accounting and Uniform Governmental Handbook</w:t>
      </w:r>
    </w:p>
    <w:p w14:paraId="4B54A63F" w14:textId="77777777" w:rsidR="00C87DD9" w:rsidRPr="00C87DD9" w:rsidRDefault="00C87DD9" w:rsidP="00C87DD9">
      <w:pPr>
        <w:tabs>
          <w:tab w:val="left" w:pos="720"/>
          <w:tab w:val="left" w:pos="979"/>
          <w:tab w:val="left" w:pos="1152"/>
        </w:tabs>
        <w:ind w:left="630" w:hanging="90"/>
        <w:jc w:val="both"/>
        <w:outlineLvl w:val="4"/>
        <w:rPr>
          <w:kern w:val="2"/>
        </w:rPr>
      </w:pPr>
      <w:r w:rsidRPr="00C87DD9">
        <w:rPr>
          <w:kern w:val="2"/>
        </w:rPr>
        <w:t>Definitions and minimum requirements, 85N, 484R</w:t>
      </w:r>
    </w:p>
    <w:p w14:paraId="097A938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Camps and prekindergarten programs, 910ER</w:t>
      </w:r>
    </w:p>
    <w:p w14:paraId="3E7B922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Child and safety welfare, 24R</w:t>
      </w:r>
    </w:p>
    <w:p w14:paraId="25A33E7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Comprehensive assessments, 213R</w:t>
      </w:r>
    </w:p>
    <w:p w14:paraId="029FE93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Implementation of education acts of the 2025 Regular Legislative Session, 215R</w:t>
      </w:r>
    </w:p>
    <w:p w14:paraId="4BC3C817"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Special education, 771N</w:t>
      </w:r>
    </w:p>
    <w:p w14:paraId="30DFE8A9"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Regents, Board of</w:t>
      </w:r>
    </w:p>
    <w:p w14:paraId="18ED5EC2" w14:textId="77777777" w:rsidR="00C87DD9" w:rsidRPr="00C87DD9" w:rsidRDefault="00C87DD9" w:rsidP="00C87DD9">
      <w:pPr>
        <w:tabs>
          <w:tab w:val="left" w:pos="720"/>
          <w:tab w:val="left" w:pos="979"/>
          <w:tab w:val="left" w:pos="1152"/>
        </w:tabs>
        <w:ind w:left="450" w:hanging="180"/>
        <w:jc w:val="both"/>
        <w:outlineLvl w:val="4"/>
        <w:rPr>
          <w:b/>
          <w:kern w:val="2"/>
        </w:rPr>
      </w:pPr>
      <w:r w:rsidRPr="00C87DD9">
        <w:rPr>
          <w:b/>
          <w:kern w:val="2"/>
        </w:rPr>
        <w:t>Student Financial Assistance, Office of</w:t>
      </w:r>
    </w:p>
    <w:p w14:paraId="6558F74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Scholarship/grant programs</w:t>
      </w:r>
    </w:p>
    <w:p w14:paraId="2112CDC9"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2025 legislation</w:t>
      </w:r>
    </w:p>
    <w:p w14:paraId="696D68F1" w14:textId="77777777" w:rsidR="00C87DD9" w:rsidRPr="00C87DD9" w:rsidRDefault="00C87DD9" w:rsidP="00C87DD9">
      <w:pPr>
        <w:tabs>
          <w:tab w:val="left" w:pos="720"/>
          <w:tab w:val="left" w:pos="979"/>
          <w:tab w:val="left" w:pos="1152"/>
        </w:tabs>
        <w:ind w:left="540"/>
        <w:jc w:val="both"/>
        <w:outlineLvl w:val="4"/>
        <w:rPr>
          <w:kern w:val="2"/>
        </w:rPr>
      </w:pPr>
      <w:r w:rsidRPr="00C87DD9">
        <w:rPr>
          <w:kern w:val="2"/>
        </w:rPr>
        <w:t>Geaux Teach Program, 927R</w:t>
      </w:r>
    </w:p>
    <w:p w14:paraId="255FC5FC" w14:textId="77777777" w:rsidR="00C87DD9" w:rsidRPr="00C87DD9" w:rsidRDefault="00C87DD9" w:rsidP="00C87DD9">
      <w:pPr>
        <w:tabs>
          <w:tab w:val="left" w:pos="720"/>
          <w:tab w:val="left" w:pos="979"/>
          <w:tab w:val="left" w:pos="1152"/>
        </w:tabs>
        <w:ind w:left="540"/>
        <w:jc w:val="both"/>
        <w:outlineLvl w:val="4"/>
        <w:rPr>
          <w:kern w:val="2"/>
        </w:rPr>
      </w:pPr>
      <w:r w:rsidRPr="00C87DD9">
        <w:rPr>
          <w:kern w:val="2"/>
        </w:rPr>
        <w:t>M.J. Foster Promise Programs, 927R</w:t>
      </w:r>
    </w:p>
    <w:p w14:paraId="663B259E" w14:textId="77777777" w:rsidR="00C87DD9" w:rsidRPr="00C87DD9" w:rsidRDefault="00C87DD9" w:rsidP="00C87DD9">
      <w:pPr>
        <w:tabs>
          <w:tab w:val="left" w:pos="720"/>
          <w:tab w:val="left" w:pos="979"/>
          <w:tab w:val="left" w:pos="1152"/>
        </w:tabs>
        <w:ind w:left="540"/>
        <w:jc w:val="both"/>
        <w:outlineLvl w:val="4"/>
        <w:rPr>
          <w:kern w:val="2"/>
        </w:rPr>
      </w:pPr>
      <w:r w:rsidRPr="00C87DD9">
        <w:rPr>
          <w:kern w:val="2"/>
        </w:rPr>
        <w:t>TOPS, 928R</w:t>
      </w:r>
    </w:p>
    <w:p w14:paraId="061F0CC6"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Tuition Trust Authority</w:t>
      </w:r>
    </w:p>
    <w:p w14:paraId="7039AA65" w14:textId="77777777" w:rsidR="00C87DD9" w:rsidRPr="00C87DD9" w:rsidRDefault="00C87DD9" w:rsidP="00C87DD9">
      <w:pPr>
        <w:tabs>
          <w:tab w:val="left" w:pos="720"/>
          <w:tab w:val="left" w:pos="979"/>
          <w:tab w:val="left" w:pos="1152"/>
        </w:tabs>
        <w:ind w:left="450" w:hanging="180"/>
        <w:jc w:val="both"/>
        <w:outlineLvl w:val="4"/>
        <w:rPr>
          <w:b/>
          <w:kern w:val="2"/>
        </w:rPr>
      </w:pPr>
      <w:r w:rsidRPr="00C87DD9">
        <w:rPr>
          <w:b/>
          <w:kern w:val="2"/>
        </w:rPr>
        <w:t>Student Financial Assistance, Office of</w:t>
      </w:r>
    </w:p>
    <w:p w14:paraId="6F4AD3C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START Saving Program, 8ER, 350R, 383N, 943R</w:t>
      </w:r>
    </w:p>
    <w:p w14:paraId="24AC946D"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0BC6E68D"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6887779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30043A9E" w14:textId="77777777" w:rsidR="00C87DD9" w:rsidRPr="00C87DD9" w:rsidRDefault="00C87DD9" w:rsidP="00C87DD9">
      <w:pPr>
        <w:keepNext/>
        <w:jc w:val="center"/>
        <w:rPr>
          <w:b/>
          <w:kern w:val="28"/>
        </w:rPr>
      </w:pPr>
      <w:r w:rsidRPr="00C87DD9">
        <w:rPr>
          <w:b/>
          <w:kern w:val="28"/>
        </w:rPr>
        <w:t>ENVIRONMENTAL QUALITY</w:t>
      </w:r>
    </w:p>
    <w:p w14:paraId="2D4999EA"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Secretary, Office of the</w:t>
      </w:r>
    </w:p>
    <w:p w14:paraId="7BA269AA" w14:textId="77777777" w:rsidR="00C87DD9" w:rsidRPr="00C87DD9" w:rsidRDefault="00C87DD9" w:rsidP="00C87DD9">
      <w:pPr>
        <w:keepNext/>
        <w:tabs>
          <w:tab w:val="left" w:pos="144"/>
          <w:tab w:val="left" w:pos="187"/>
          <w:tab w:val="left" w:pos="540"/>
          <w:tab w:val="left" w:pos="907"/>
          <w:tab w:val="left" w:pos="1080"/>
        </w:tabs>
        <w:ind w:firstLine="270"/>
        <w:jc w:val="both"/>
        <w:outlineLvl w:val="3"/>
        <w:rPr>
          <w:b/>
          <w:kern w:val="2"/>
          <w:lang w:val="x-none" w:eastAsia="x-none"/>
        </w:rPr>
      </w:pPr>
      <w:r w:rsidRPr="00C87DD9">
        <w:rPr>
          <w:b/>
          <w:kern w:val="2"/>
          <w:lang w:val="x-none" w:eastAsia="x-none"/>
        </w:rPr>
        <w:t xml:space="preserve">Legal </w:t>
      </w:r>
      <w:r w:rsidRPr="00C87DD9">
        <w:rPr>
          <w:b/>
          <w:kern w:val="2"/>
          <w:lang w:eastAsia="x-none"/>
        </w:rPr>
        <w:t>Affairs</w:t>
      </w:r>
      <w:r w:rsidRPr="00C87DD9">
        <w:rPr>
          <w:b/>
          <w:kern w:val="2"/>
          <w:lang w:val="x-none" w:eastAsia="x-none"/>
        </w:rPr>
        <w:t xml:space="preserve"> Division</w:t>
      </w:r>
    </w:p>
    <w:p w14:paraId="20BC9FC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Exclusion of wastes for The Dow Chemical Company Plaquemine Plant, 29R</w:t>
      </w:r>
    </w:p>
    <w:p w14:paraId="7F4AB3C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Expedited penalty maximums, 32R</w:t>
      </w:r>
    </w:p>
    <w:p w14:paraId="6FDF468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Expedited permit processing for a federal permitting parity program, 351R</w:t>
      </w:r>
    </w:p>
    <w:p w14:paraId="63A2CC9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General standards for nonpermitted facilities, 86N, 484R</w:t>
      </w:r>
    </w:p>
    <w:p w14:paraId="778EB0D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Hazardous waste generator improvement rule clean-up, 668R</w:t>
      </w:r>
    </w:p>
    <w:p w14:paraId="3822091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Hazardous waste post closure fee update, 88N, 485R</w:t>
      </w:r>
    </w:p>
    <w:p w14:paraId="0CC4403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Late fee update, 89N, 485R</w:t>
      </w:r>
    </w:p>
    <w:p w14:paraId="5FE0CEB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4E67B7B8"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Substantive changes to proposed Rule OS099</w:t>
      </w:r>
    </w:p>
    <w:p w14:paraId="7BFFFB3C"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Notification and Permit Transfer Procedures for Changes to Company/Facility Name and Ownership/Operator, 874P</w:t>
      </w:r>
    </w:p>
    <w:p w14:paraId="2656347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Solid waste and waste tire public notice revision, 252N, 676R</w:t>
      </w:r>
    </w:p>
    <w:p w14:paraId="54289DD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Substantive changes to the proposed regional haze second planning period</w:t>
      </w:r>
    </w:p>
    <w:p w14:paraId="353B1ED0"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State Implementation Plan (SIP) revision, 189P</w:t>
      </w:r>
    </w:p>
    <w:p w14:paraId="3819DAC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Turbidity criteria refinement, 775N</w:t>
      </w:r>
    </w:p>
    <w:p w14:paraId="52EA7CC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Voluntary environmental self-audit regulations, 33R</w:t>
      </w:r>
    </w:p>
    <w:p w14:paraId="08C29805" w14:textId="77777777" w:rsidR="00C87DD9" w:rsidRPr="00C87DD9" w:rsidRDefault="00C87DD9" w:rsidP="00C87DD9">
      <w:pPr>
        <w:tabs>
          <w:tab w:val="left" w:pos="720"/>
          <w:tab w:val="left" w:pos="979"/>
          <w:tab w:val="left" w:pos="1152"/>
        </w:tabs>
        <w:ind w:left="450" w:hanging="90"/>
        <w:jc w:val="both"/>
        <w:outlineLvl w:val="4"/>
        <w:rPr>
          <w:b/>
          <w:kern w:val="2"/>
        </w:rPr>
      </w:pPr>
      <w:r w:rsidRPr="00C87DD9">
        <w:rPr>
          <w:kern w:val="2"/>
        </w:rPr>
        <w:t>Water quality standards triennial revision, 92N, 487R</w:t>
      </w:r>
    </w:p>
    <w:p w14:paraId="2C4EBF9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64192AD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348E822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5A231303" w14:textId="77777777" w:rsidR="00C87DD9" w:rsidRPr="00C87DD9" w:rsidRDefault="00C87DD9" w:rsidP="00C87DD9">
      <w:pPr>
        <w:keepNext/>
        <w:jc w:val="center"/>
        <w:rPr>
          <w:b/>
          <w:kern w:val="28"/>
        </w:rPr>
      </w:pPr>
      <w:r w:rsidRPr="00C87DD9">
        <w:rPr>
          <w:b/>
          <w:kern w:val="28"/>
        </w:rPr>
        <w:t>EXECUTIVE ORDERS</w:t>
      </w:r>
    </w:p>
    <w:p w14:paraId="0E9D50E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r w:rsidRPr="00C87DD9">
        <w:rPr>
          <w:kern w:val="2"/>
          <w:lang w:val="x-none" w:eastAsia="x-none"/>
        </w:rPr>
        <w:t>JML 25-143</w:t>
      </w:r>
      <w:r w:rsidRPr="00C87DD9">
        <w:rPr>
          <w:kern w:val="2"/>
          <w:lang w:val="x-none" w:eastAsia="x-none"/>
        </w:rPr>
        <w:tab/>
        <w:t>Renewal of State of Emergency—Maximum Security Camp J Repairs and Operation—Louisiana State Penitentiary</w:t>
      </w:r>
      <w:r w:rsidRPr="00C87DD9">
        <w:rPr>
          <w:kern w:val="2"/>
          <w:lang w:eastAsia="x-none"/>
        </w:rPr>
        <w:t xml:space="preserve">, </w:t>
      </w:r>
      <w:r w:rsidRPr="00C87DD9">
        <w:rPr>
          <w:kern w:val="2"/>
          <w:lang w:val="x-none" w:eastAsia="x-none"/>
        </w:rPr>
        <w:t>1</w:t>
      </w:r>
      <w:r w:rsidRPr="00C87DD9">
        <w:rPr>
          <w:kern w:val="2"/>
          <w:lang w:eastAsia="x-none"/>
        </w:rPr>
        <w:t>EO</w:t>
      </w:r>
    </w:p>
    <w:p w14:paraId="44367115"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r w:rsidRPr="00C87DD9">
        <w:rPr>
          <w:kern w:val="2"/>
          <w:lang w:eastAsia="x-none"/>
        </w:rPr>
        <w:t>JML 25-144</w:t>
      </w:r>
      <w:r w:rsidRPr="00C87DD9">
        <w:rPr>
          <w:kern w:val="2"/>
          <w:lang w:eastAsia="x-none"/>
        </w:rPr>
        <w:tab/>
      </w:r>
      <w:r w:rsidRPr="00C87DD9">
        <w:rPr>
          <w:kern w:val="2"/>
          <w:lang w:val="x-none" w:eastAsia="x-none"/>
        </w:rPr>
        <w:t>Renewal of State of Emergency—Hurricane Ida, 2EO</w:t>
      </w:r>
    </w:p>
    <w:p w14:paraId="779D1C6D"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r w:rsidRPr="00C87DD9">
        <w:rPr>
          <w:kern w:val="2"/>
          <w:lang w:eastAsia="x-none"/>
        </w:rPr>
        <w:t>JML 25-145</w:t>
      </w:r>
      <w:r w:rsidRPr="00C87DD9">
        <w:rPr>
          <w:kern w:val="2"/>
          <w:lang w:eastAsia="x-none"/>
        </w:rPr>
        <w:tab/>
      </w:r>
      <w:r w:rsidRPr="00C87DD9">
        <w:rPr>
          <w:kern w:val="2"/>
          <w:lang w:val="x-none" w:eastAsia="x-none"/>
        </w:rPr>
        <w:t>Renewal of State of Emergency—Threat of Subsidence, Subsurface Instability, and Presence of Hydrocarbons in Sulphur Mines Salt Dome Area, 3EO</w:t>
      </w:r>
    </w:p>
    <w:p w14:paraId="61586DB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eastAsia="x-none"/>
        </w:rPr>
        <w:t>JML 25-146</w:t>
      </w:r>
      <w:r w:rsidRPr="00C87DD9">
        <w:rPr>
          <w:kern w:val="2"/>
          <w:lang w:eastAsia="x-none"/>
        </w:rPr>
        <w:tab/>
      </w:r>
      <w:r w:rsidRPr="00C87DD9">
        <w:rPr>
          <w:kern w:val="2"/>
          <w:lang w:val="x-none" w:eastAsia="x-none"/>
        </w:rPr>
        <w:t>Flags at Half-Staff—Period of Mourning and Reflection in Remembrance of the Victims of the French Quarter Terrorism Attack, 3EO</w:t>
      </w:r>
    </w:p>
    <w:p w14:paraId="187609E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w:t>
      </w:r>
      <w:r w:rsidRPr="00C87DD9">
        <w:rPr>
          <w:kern w:val="2"/>
          <w:lang w:eastAsia="x-none"/>
        </w:rPr>
        <w:t xml:space="preserve"> 25-147</w:t>
      </w:r>
      <w:r w:rsidRPr="00C87DD9">
        <w:rPr>
          <w:kern w:val="2"/>
          <w:lang w:eastAsia="x-none"/>
        </w:rPr>
        <w:tab/>
      </w:r>
      <w:r w:rsidRPr="00C87DD9">
        <w:rPr>
          <w:kern w:val="2"/>
          <w:lang w:val="x-none" w:eastAsia="x-none"/>
        </w:rPr>
        <w:t>Renewal of State of Emergency—City of Tallulah Water System, 4EO</w:t>
      </w:r>
    </w:p>
    <w:p w14:paraId="0365D50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eastAsia="x-none"/>
        </w:rPr>
        <w:t>JML 25-148</w:t>
      </w:r>
      <w:r w:rsidRPr="00C87DD9">
        <w:rPr>
          <w:kern w:val="2"/>
          <w:lang w:eastAsia="x-none"/>
        </w:rPr>
        <w:tab/>
      </w:r>
      <w:r w:rsidRPr="00C87DD9">
        <w:rPr>
          <w:kern w:val="2"/>
          <w:lang w:val="x-none" w:eastAsia="x-none"/>
        </w:rPr>
        <w:t>Renewal of State of Emergency—Cybersecurity Incidents, 5EO</w:t>
      </w:r>
    </w:p>
    <w:p w14:paraId="74A96027"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eastAsia="x-none"/>
        </w:rPr>
        <w:t>JML 25-149</w:t>
      </w:r>
      <w:r w:rsidRPr="00C87DD9">
        <w:rPr>
          <w:kern w:val="2"/>
          <w:lang w:eastAsia="x-none"/>
        </w:rPr>
        <w:tab/>
      </w:r>
      <w:r w:rsidRPr="00C87DD9">
        <w:rPr>
          <w:kern w:val="2"/>
          <w:lang w:val="x-none" w:eastAsia="x-none"/>
        </w:rPr>
        <w:t>Renewal of State of Disaster—Smitty’s Supply Fire, 6EO</w:t>
      </w:r>
    </w:p>
    <w:p w14:paraId="20DA9B60"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26-001</w:t>
      </w:r>
      <w:r w:rsidRPr="00C87DD9">
        <w:rPr>
          <w:kern w:val="2"/>
          <w:lang w:val="x-none" w:eastAsia="x-none"/>
        </w:rPr>
        <w:tab/>
        <w:t>Amendment to Fiscal Responsibility Program, 195EO</w:t>
      </w:r>
    </w:p>
    <w:p w14:paraId="7D87783B"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26-002</w:t>
      </w:r>
      <w:r w:rsidRPr="00C87DD9">
        <w:rPr>
          <w:kern w:val="2"/>
          <w:lang w:val="x-none" w:eastAsia="x-none"/>
        </w:rPr>
        <w:tab/>
        <w:t>Flags at Half-Staff—The Honorable Robert “Bob” Kostelka, 196EO</w:t>
      </w:r>
    </w:p>
    <w:p w14:paraId="511C5EC7"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26-003</w:t>
      </w:r>
      <w:r w:rsidRPr="00C87DD9">
        <w:rPr>
          <w:kern w:val="2"/>
          <w:lang w:val="x-none" w:eastAsia="x-none"/>
        </w:rPr>
        <w:tab/>
        <w:t>Renewal of State of Emergency—Maximum Security Camp J Repairs and Operation—Louisiana State Penitentiary, 196EO</w:t>
      </w:r>
    </w:p>
    <w:p w14:paraId="486CCF2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w w:val="105"/>
          <w:kern w:val="2"/>
          <w:lang w:val="x-none" w:eastAsia="x-none"/>
        </w:rPr>
        <w:t>JML 26-004</w:t>
      </w:r>
      <w:r w:rsidRPr="00C87DD9">
        <w:rPr>
          <w:w w:val="105"/>
          <w:kern w:val="2"/>
          <w:lang w:val="x-none" w:eastAsia="x-none"/>
        </w:rPr>
        <w:tab/>
      </w:r>
      <w:r w:rsidRPr="00C87DD9">
        <w:rPr>
          <w:kern w:val="2"/>
          <w:lang w:val="x-none" w:eastAsia="x-none"/>
        </w:rPr>
        <w:t>Renewal of State of Emergency—Hurricane Ida, 198EO</w:t>
      </w:r>
    </w:p>
    <w:p w14:paraId="1153393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26-005</w:t>
      </w:r>
      <w:r w:rsidRPr="00C87DD9">
        <w:rPr>
          <w:kern w:val="2"/>
          <w:lang w:val="x-none" w:eastAsia="x-none"/>
        </w:rPr>
        <w:tab/>
        <w:t>Renewal of State of Emergency—Threat of Subsidence, Subsurface Instability, and Presence of Hydrocarbons in Sulphur Mines Salt Dome Area, 198EO</w:t>
      </w:r>
    </w:p>
    <w:p w14:paraId="40C617F1"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br w:type="page"/>
      </w:r>
    </w:p>
    <w:p w14:paraId="0A915E28" w14:textId="77777777" w:rsidR="00C87DD9" w:rsidRPr="00C87DD9" w:rsidRDefault="00C87DD9" w:rsidP="00C87DD9">
      <w:pPr>
        <w:keepNext/>
        <w:jc w:val="center"/>
        <w:rPr>
          <w:b/>
          <w:kern w:val="28"/>
        </w:rPr>
      </w:pPr>
      <w:r w:rsidRPr="00C87DD9">
        <w:rPr>
          <w:b/>
          <w:kern w:val="28"/>
        </w:rPr>
        <w:lastRenderedPageBreak/>
        <w:t>EXECUTIVE ORDERS (continued)</w:t>
      </w:r>
    </w:p>
    <w:p w14:paraId="05D5E3B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26-006</w:t>
      </w:r>
      <w:r w:rsidRPr="00C87DD9">
        <w:rPr>
          <w:kern w:val="2"/>
          <w:lang w:val="x-none" w:eastAsia="x-none"/>
        </w:rPr>
        <w:tab/>
        <w:t>State of Emergency—Winter Weather Preparation—January 22, 2026, 199EO</w:t>
      </w:r>
    </w:p>
    <w:p w14:paraId="798D023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26-007</w:t>
      </w:r>
      <w:r w:rsidRPr="00C87DD9">
        <w:rPr>
          <w:kern w:val="2"/>
          <w:lang w:val="x-none" w:eastAsia="x-none"/>
        </w:rPr>
        <w:tab/>
        <w:t>Renewal of State of Emergency—City of Tallulah Water System, 200EO</w:t>
      </w:r>
    </w:p>
    <w:p w14:paraId="319B2764"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26-008</w:t>
      </w:r>
      <w:r w:rsidRPr="00C87DD9">
        <w:rPr>
          <w:kern w:val="2"/>
          <w:lang w:val="x-none" w:eastAsia="x-none"/>
        </w:rPr>
        <w:tab/>
        <w:t>Renewal of State of Emergency—Cybersecurity Incidents, 201EO</w:t>
      </w:r>
    </w:p>
    <w:p w14:paraId="2842E35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26-009</w:t>
      </w:r>
      <w:r w:rsidRPr="00C87DD9">
        <w:rPr>
          <w:kern w:val="2"/>
          <w:lang w:val="x-none" w:eastAsia="x-none"/>
        </w:rPr>
        <w:tab/>
        <w:t>State of Emergency—Licensed Bed Capacity for Nursing Facilities, 202EO</w:t>
      </w:r>
    </w:p>
    <w:p w14:paraId="291893C4"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26-010</w:t>
      </w:r>
      <w:r w:rsidRPr="00C87DD9">
        <w:rPr>
          <w:kern w:val="2"/>
          <w:lang w:val="x-none" w:eastAsia="x-none"/>
        </w:rPr>
        <w:tab/>
        <w:t>State of Emergency—Suspension of Early Voting, 203EO</w:t>
      </w:r>
    </w:p>
    <w:p w14:paraId="2EE99627"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26-011</w:t>
      </w:r>
      <w:r w:rsidRPr="00C87DD9">
        <w:rPr>
          <w:kern w:val="2"/>
          <w:lang w:val="x-none" w:eastAsia="x-none"/>
        </w:rPr>
        <w:tab/>
        <w:t>Modernizing Louisiana’s Workforce for a New Era, 204EO</w:t>
      </w:r>
    </w:p>
    <w:p w14:paraId="523228BD"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26-012</w:t>
      </w:r>
      <w:r w:rsidRPr="00C87DD9">
        <w:rPr>
          <w:kern w:val="2"/>
          <w:lang w:val="x-none" w:eastAsia="x-none"/>
        </w:rPr>
        <w:tab/>
        <w:t>Flags at Half-Staff—Deputy Timothy David Jordan, 205EO</w:t>
      </w:r>
    </w:p>
    <w:p w14:paraId="6951BAF1"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26-013</w:t>
      </w:r>
      <w:r w:rsidRPr="00C87DD9">
        <w:rPr>
          <w:kern w:val="2"/>
          <w:lang w:val="x-none" w:eastAsia="x-none"/>
        </w:rPr>
        <w:tab/>
        <w:t>Flags at Half-Staff—Deputy Christopher Paul Ohlmeyer, 205EO</w:t>
      </w:r>
    </w:p>
    <w:p w14:paraId="7F7D990C"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26-014</w:t>
      </w:r>
      <w:r w:rsidRPr="00C87DD9">
        <w:rPr>
          <w:kern w:val="2"/>
          <w:lang w:val="x-none" w:eastAsia="x-none"/>
        </w:rPr>
        <w:tab/>
        <w:t>Bond Allocation 2026 Ceiling and Carry-Forward Bond Allocation 2025, 206EO</w:t>
      </w:r>
    </w:p>
    <w:p w14:paraId="106557F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26-015</w:t>
      </w:r>
      <w:r w:rsidRPr="00C87DD9">
        <w:rPr>
          <w:kern w:val="2"/>
          <w:lang w:val="x-none" w:eastAsia="x-none"/>
        </w:rPr>
        <w:tab/>
        <w:t>Bond Allocation 2026 Ceiling Amendment, 207EO</w:t>
      </w:r>
    </w:p>
    <w:p w14:paraId="1AECB39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r w:rsidRPr="00C87DD9">
        <w:rPr>
          <w:kern w:val="2"/>
          <w:lang w:val="x-none" w:eastAsia="x-none"/>
        </w:rPr>
        <w:t>JML 26-016</w:t>
      </w:r>
      <w:r w:rsidRPr="00C87DD9">
        <w:rPr>
          <w:kern w:val="2"/>
          <w:lang w:val="x-none" w:eastAsia="x-none"/>
        </w:rPr>
        <w:tab/>
        <w:t>Renewal of State of Emergency—Hurricane Ida, 330EO</w:t>
      </w:r>
    </w:p>
    <w:p w14:paraId="05B364C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26-017</w:t>
      </w:r>
      <w:r w:rsidRPr="00C87DD9">
        <w:rPr>
          <w:kern w:val="2"/>
          <w:lang w:val="x-none" w:eastAsia="x-none"/>
        </w:rPr>
        <w:tab/>
        <w:t>Renewal of State of Emergency—Threat of Subsidence, Subsurface Instability, and Presence of Hydrocarbons in Sulphur Mines Salt Dome Area, 331EO</w:t>
      </w:r>
    </w:p>
    <w:p w14:paraId="4E2EF35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26-018</w:t>
      </w:r>
      <w:r w:rsidRPr="00C87DD9">
        <w:rPr>
          <w:kern w:val="2"/>
          <w:lang w:val="x-none" w:eastAsia="x-none"/>
        </w:rPr>
        <w:tab/>
        <w:t>Renewal of State of Emergency—Maximum Security Camp J Repairs and Operation—Louisiana State Penitentiary, 331EO</w:t>
      </w:r>
    </w:p>
    <w:p w14:paraId="7A3A863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26-019</w:t>
      </w:r>
      <w:r w:rsidRPr="00C87DD9">
        <w:rPr>
          <w:kern w:val="2"/>
          <w:lang w:val="x-none" w:eastAsia="x-none"/>
        </w:rPr>
        <w:tab/>
        <w:t>Renewal of State of Emergency—City of Tallulah Water System, 332EO</w:t>
      </w:r>
    </w:p>
    <w:p w14:paraId="323C6AA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26-020</w:t>
      </w:r>
      <w:r w:rsidRPr="00C87DD9">
        <w:rPr>
          <w:kern w:val="2"/>
          <w:lang w:val="x-none" w:eastAsia="x-none"/>
        </w:rPr>
        <w:tab/>
      </w:r>
      <w:r w:rsidRPr="00C87DD9">
        <w:rPr>
          <w:spacing w:val="1"/>
          <w:kern w:val="2"/>
          <w:lang w:val="x-none" w:eastAsia="x-none"/>
        </w:rPr>
        <w:t>Renewal of S</w:t>
      </w:r>
      <w:r w:rsidRPr="00C87DD9">
        <w:rPr>
          <w:kern w:val="2"/>
          <w:lang w:val="x-none" w:eastAsia="x-none"/>
        </w:rPr>
        <w:t>tate</w:t>
      </w:r>
      <w:r w:rsidRPr="00C87DD9">
        <w:rPr>
          <w:spacing w:val="1"/>
          <w:kern w:val="2"/>
          <w:lang w:val="x-none" w:eastAsia="x-none"/>
        </w:rPr>
        <w:t xml:space="preserve"> </w:t>
      </w:r>
      <w:r w:rsidRPr="00C87DD9">
        <w:rPr>
          <w:kern w:val="2"/>
          <w:lang w:val="x-none" w:eastAsia="x-none"/>
        </w:rPr>
        <w:t xml:space="preserve">of </w:t>
      </w:r>
      <w:r w:rsidRPr="00C87DD9">
        <w:rPr>
          <w:spacing w:val="1"/>
          <w:kern w:val="2"/>
          <w:lang w:val="x-none" w:eastAsia="x-none"/>
        </w:rPr>
        <w:t>E</w:t>
      </w:r>
      <w:r w:rsidRPr="00C87DD9">
        <w:rPr>
          <w:spacing w:val="-2"/>
          <w:kern w:val="2"/>
          <w:lang w:val="x-none" w:eastAsia="x-none"/>
        </w:rPr>
        <w:t>m</w:t>
      </w:r>
      <w:r w:rsidRPr="00C87DD9">
        <w:rPr>
          <w:kern w:val="2"/>
          <w:lang w:val="x-none" w:eastAsia="x-none"/>
        </w:rPr>
        <w:t>erge</w:t>
      </w:r>
      <w:r w:rsidRPr="00C87DD9">
        <w:rPr>
          <w:spacing w:val="-3"/>
          <w:kern w:val="2"/>
          <w:lang w:val="x-none" w:eastAsia="x-none"/>
        </w:rPr>
        <w:t>n</w:t>
      </w:r>
      <w:r w:rsidRPr="00C87DD9">
        <w:rPr>
          <w:kern w:val="2"/>
          <w:lang w:val="x-none" w:eastAsia="x-none"/>
        </w:rPr>
        <w:t>cy—Cybersecurity Incidents, 333EO</w:t>
      </w:r>
    </w:p>
    <w:p w14:paraId="52D4BE85"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26-021</w:t>
      </w:r>
      <w:r w:rsidRPr="00C87DD9">
        <w:rPr>
          <w:kern w:val="2"/>
          <w:lang w:val="x-none" w:eastAsia="x-none"/>
        </w:rPr>
        <w:tab/>
        <w:t>Directing the Department of Children and Family Services to Preserve Federal Earned Benefits for Eligible Children in Foster Care, 334EO</w:t>
      </w:r>
    </w:p>
    <w:p w14:paraId="469DC81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26-022</w:t>
      </w:r>
      <w:r w:rsidRPr="00C87DD9">
        <w:rPr>
          <w:kern w:val="2"/>
          <w:lang w:val="x-none" w:eastAsia="x-none"/>
        </w:rPr>
        <w:tab/>
        <w:t>Bond Allocation 2026 Ceiling, 335EO</w:t>
      </w:r>
    </w:p>
    <w:p w14:paraId="2E11D0A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26-023</w:t>
      </w:r>
      <w:r w:rsidRPr="00C87DD9">
        <w:rPr>
          <w:kern w:val="2"/>
          <w:lang w:val="x-none" w:eastAsia="x-none"/>
        </w:rPr>
        <w:tab/>
        <w:t>Renewal of State of Emergency—Hurricane Ida, 467EO</w:t>
      </w:r>
    </w:p>
    <w:p w14:paraId="7C7F712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26-024</w:t>
      </w:r>
      <w:r w:rsidRPr="00C87DD9">
        <w:rPr>
          <w:kern w:val="2"/>
          <w:lang w:val="x-none" w:eastAsia="x-none"/>
        </w:rPr>
        <w:tab/>
        <w:t>Renewal of State of Emergency—Threat of Subsidence, Subsurface Instability, and Presence of Hydrocarbons in Sulphur Mines Salt Dome Area, 468EO</w:t>
      </w:r>
    </w:p>
    <w:p w14:paraId="402421F5"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26-025</w:t>
      </w:r>
      <w:r w:rsidRPr="00C87DD9">
        <w:rPr>
          <w:kern w:val="2"/>
          <w:lang w:val="x-none" w:eastAsia="x-none"/>
        </w:rPr>
        <w:tab/>
        <w:t>Renewal of State of Emergency—Maximum Security Camp J Repairs and Operation—Louisiana State Penitentiary, 468EO</w:t>
      </w:r>
    </w:p>
    <w:p w14:paraId="4537908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26-026</w:t>
      </w:r>
      <w:r w:rsidRPr="00C87DD9">
        <w:rPr>
          <w:kern w:val="2"/>
          <w:lang w:val="x-none" w:eastAsia="x-none"/>
        </w:rPr>
        <w:tab/>
        <w:t>Amendment to Emergency Response Commission, 469EO</w:t>
      </w:r>
    </w:p>
    <w:p w14:paraId="7FB0E47B"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26-027</w:t>
      </w:r>
      <w:r w:rsidRPr="00C87DD9">
        <w:rPr>
          <w:kern w:val="2"/>
          <w:lang w:val="x-none" w:eastAsia="x-none"/>
        </w:rPr>
        <w:tab/>
        <w:t>Renewal of State of Emergency—City of Tallulah Water System, 471EO</w:t>
      </w:r>
    </w:p>
    <w:p w14:paraId="403A478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26-028</w:t>
      </w:r>
      <w:r w:rsidRPr="00C87DD9">
        <w:rPr>
          <w:kern w:val="2"/>
          <w:lang w:val="x-none" w:eastAsia="x-none"/>
        </w:rPr>
        <w:tab/>
      </w:r>
      <w:r w:rsidRPr="00C87DD9">
        <w:rPr>
          <w:spacing w:val="1"/>
          <w:kern w:val="2"/>
          <w:lang w:val="x-none" w:eastAsia="x-none"/>
        </w:rPr>
        <w:t>Renewal of S</w:t>
      </w:r>
      <w:r w:rsidRPr="00C87DD9">
        <w:rPr>
          <w:kern w:val="2"/>
          <w:lang w:val="x-none" w:eastAsia="x-none"/>
        </w:rPr>
        <w:t>tate</w:t>
      </w:r>
      <w:r w:rsidRPr="00C87DD9">
        <w:rPr>
          <w:spacing w:val="1"/>
          <w:kern w:val="2"/>
          <w:lang w:val="x-none" w:eastAsia="x-none"/>
        </w:rPr>
        <w:t xml:space="preserve"> </w:t>
      </w:r>
      <w:r w:rsidRPr="00C87DD9">
        <w:rPr>
          <w:kern w:val="2"/>
          <w:lang w:val="x-none" w:eastAsia="x-none"/>
        </w:rPr>
        <w:t xml:space="preserve">of </w:t>
      </w:r>
      <w:r w:rsidRPr="00C87DD9">
        <w:rPr>
          <w:spacing w:val="1"/>
          <w:kern w:val="2"/>
          <w:lang w:val="x-none" w:eastAsia="x-none"/>
        </w:rPr>
        <w:t>E</w:t>
      </w:r>
      <w:r w:rsidRPr="00C87DD9">
        <w:rPr>
          <w:spacing w:val="-2"/>
          <w:kern w:val="2"/>
          <w:lang w:val="x-none" w:eastAsia="x-none"/>
        </w:rPr>
        <w:t>m</w:t>
      </w:r>
      <w:r w:rsidRPr="00C87DD9">
        <w:rPr>
          <w:kern w:val="2"/>
          <w:lang w:val="x-none" w:eastAsia="x-none"/>
        </w:rPr>
        <w:t>erge</w:t>
      </w:r>
      <w:r w:rsidRPr="00C87DD9">
        <w:rPr>
          <w:spacing w:val="-3"/>
          <w:kern w:val="2"/>
          <w:lang w:val="x-none" w:eastAsia="x-none"/>
        </w:rPr>
        <w:t>n</w:t>
      </w:r>
      <w:r w:rsidRPr="00C87DD9">
        <w:rPr>
          <w:kern w:val="2"/>
          <w:lang w:val="x-none" w:eastAsia="x-none"/>
        </w:rPr>
        <w:t>cy—Cybersecurity Incidents, 471EO</w:t>
      </w:r>
    </w:p>
    <w:p w14:paraId="16D7083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26-029</w:t>
      </w:r>
      <w:r w:rsidRPr="00C87DD9">
        <w:rPr>
          <w:kern w:val="2"/>
          <w:lang w:val="x-none" w:eastAsia="x-none"/>
        </w:rPr>
        <w:tab/>
        <w:t>Flags at Half-Staff—Master Sergeant Tyler Marie Grezaffi, 472EO</w:t>
      </w:r>
    </w:p>
    <w:p w14:paraId="52622D32"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26-030</w:t>
      </w:r>
      <w:r w:rsidRPr="00C87DD9">
        <w:rPr>
          <w:kern w:val="2"/>
          <w:lang w:val="x-none" w:eastAsia="x-none"/>
        </w:rPr>
        <w:tab/>
        <w:t>Bond Allocation 2026 Ceiling Amendment, 473EO</w:t>
      </w:r>
    </w:p>
    <w:p w14:paraId="1B6CB880"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26-031</w:t>
      </w:r>
      <w:r w:rsidRPr="00C87DD9">
        <w:rPr>
          <w:kern w:val="2"/>
          <w:lang w:val="x-none" w:eastAsia="x-none"/>
        </w:rPr>
        <w:tab/>
        <w:t>Flags at Half-Staff—Sheriff William Earl Hilton, 473EO</w:t>
      </w:r>
    </w:p>
    <w:p w14:paraId="34EEB81B"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26-032</w:t>
      </w:r>
      <w:r w:rsidRPr="00C87DD9">
        <w:rPr>
          <w:kern w:val="2"/>
          <w:lang w:val="x-none" w:eastAsia="x-none"/>
        </w:rPr>
        <w:tab/>
        <w:t>Louisiana Rural Health Transformation Program, 474EO</w:t>
      </w:r>
    </w:p>
    <w:p w14:paraId="4519A0B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26-033</w:t>
      </w:r>
      <w:r w:rsidRPr="00C87DD9">
        <w:rPr>
          <w:kern w:val="2"/>
          <w:lang w:val="x-none" w:eastAsia="x-none"/>
        </w:rPr>
        <w:tab/>
        <w:t>Renewal of State of Emergency—Hurricane Ida, 644EO</w:t>
      </w:r>
    </w:p>
    <w:p w14:paraId="0337CCE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26-034</w:t>
      </w:r>
      <w:r w:rsidRPr="00C87DD9">
        <w:rPr>
          <w:kern w:val="2"/>
          <w:lang w:val="x-none" w:eastAsia="x-none"/>
        </w:rPr>
        <w:tab/>
        <w:t>Renewal of State of Emergency—Threat of Subsidence, Subsurface Instability, and Presence of Hydrocarbons in Sulphur Mines Salt Dome Area, 645EO</w:t>
      </w:r>
    </w:p>
    <w:p w14:paraId="0EBC586B"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26-035</w:t>
      </w:r>
      <w:r w:rsidRPr="00C87DD9">
        <w:rPr>
          <w:kern w:val="2"/>
          <w:lang w:val="x-none" w:eastAsia="x-none"/>
        </w:rPr>
        <w:tab/>
        <w:t>Renewal of State of Emergency—Maximum Security Camp J Repairs and Operation—Louisiana State Penitentiary, 645EO</w:t>
      </w:r>
    </w:p>
    <w:p w14:paraId="6A98B19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26-036</w:t>
      </w:r>
      <w:r w:rsidRPr="00C87DD9">
        <w:rPr>
          <w:kern w:val="2"/>
          <w:lang w:val="x-none" w:eastAsia="x-none"/>
        </w:rPr>
        <w:tab/>
        <w:t>Renewal of State of Emergency—City of Tallulah Water System, 646EO</w:t>
      </w:r>
    </w:p>
    <w:p w14:paraId="7EE147C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26-037</w:t>
      </w:r>
      <w:r w:rsidRPr="00C87DD9">
        <w:rPr>
          <w:kern w:val="2"/>
          <w:lang w:val="x-none" w:eastAsia="x-none"/>
        </w:rPr>
        <w:tab/>
      </w:r>
      <w:r w:rsidRPr="00C87DD9">
        <w:rPr>
          <w:spacing w:val="1"/>
          <w:kern w:val="2"/>
          <w:lang w:val="x-none" w:eastAsia="x-none"/>
        </w:rPr>
        <w:t>Renewal of S</w:t>
      </w:r>
      <w:r w:rsidRPr="00C87DD9">
        <w:rPr>
          <w:kern w:val="2"/>
          <w:lang w:val="x-none" w:eastAsia="x-none"/>
        </w:rPr>
        <w:t>tate</w:t>
      </w:r>
      <w:r w:rsidRPr="00C87DD9">
        <w:rPr>
          <w:spacing w:val="1"/>
          <w:kern w:val="2"/>
          <w:lang w:val="x-none" w:eastAsia="x-none"/>
        </w:rPr>
        <w:t xml:space="preserve"> </w:t>
      </w:r>
      <w:r w:rsidRPr="00C87DD9">
        <w:rPr>
          <w:kern w:val="2"/>
          <w:lang w:val="x-none" w:eastAsia="x-none"/>
        </w:rPr>
        <w:t xml:space="preserve">of </w:t>
      </w:r>
      <w:r w:rsidRPr="00C87DD9">
        <w:rPr>
          <w:spacing w:val="1"/>
          <w:kern w:val="2"/>
          <w:lang w:val="x-none" w:eastAsia="x-none"/>
        </w:rPr>
        <w:t>E</w:t>
      </w:r>
      <w:r w:rsidRPr="00C87DD9">
        <w:rPr>
          <w:spacing w:val="-2"/>
          <w:kern w:val="2"/>
          <w:lang w:val="x-none" w:eastAsia="x-none"/>
        </w:rPr>
        <w:t>m</w:t>
      </w:r>
      <w:r w:rsidRPr="00C87DD9">
        <w:rPr>
          <w:kern w:val="2"/>
          <w:lang w:val="x-none" w:eastAsia="x-none"/>
        </w:rPr>
        <w:t>erge</w:t>
      </w:r>
      <w:r w:rsidRPr="00C87DD9">
        <w:rPr>
          <w:spacing w:val="-3"/>
          <w:kern w:val="2"/>
          <w:lang w:val="x-none" w:eastAsia="x-none"/>
        </w:rPr>
        <w:t>n</w:t>
      </w:r>
      <w:r w:rsidRPr="00C87DD9">
        <w:rPr>
          <w:kern w:val="2"/>
          <w:lang w:val="x-none" w:eastAsia="x-none"/>
        </w:rPr>
        <w:t>cy—Cybersecurity Incidents, 647EO</w:t>
      </w:r>
    </w:p>
    <w:p w14:paraId="238C061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26-38</w:t>
      </w:r>
      <w:r w:rsidRPr="00C87DD9">
        <w:rPr>
          <w:kern w:val="2"/>
          <w:lang w:val="x-none" w:eastAsia="x-none"/>
        </w:rPr>
        <w:tab/>
      </w:r>
      <w:r w:rsidRPr="00C87DD9">
        <w:rPr>
          <w:kern w:val="2"/>
          <w:lang w:val="x-none" w:eastAsia="x-none"/>
        </w:rPr>
        <w:tab/>
        <w:t>State of Emergency—Suspension of Closed Party Primary Elections for the Offices of Representative in the United States Congress, 648EO</w:t>
      </w:r>
    </w:p>
    <w:p w14:paraId="4DD2AE5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26-39</w:t>
      </w:r>
      <w:r w:rsidRPr="00C87DD9">
        <w:rPr>
          <w:kern w:val="2"/>
          <w:lang w:val="x-none" w:eastAsia="x-none"/>
        </w:rPr>
        <w:tab/>
      </w:r>
      <w:r w:rsidRPr="00C87DD9">
        <w:rPr>
          <w:kern w:val="2"/>
          <w:lang w:val="x-none" w:eastAsia="x-none"/>
        </w:rPr>
        <w:tab/>
        <w:t>Flags at Half-Staff—Peace Officers Memorial Day and Police Week, 649EO</w:t>
      </w:r>
    </w:p>
    <w:p w14:paraId="267747D4"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26-40</w:t>
      </w:r>
      <w:r w:rsidRPr="00C87DD9">
        <w:rPr>
          <w:kern w:val="2"/>
          <w:lang w:val="x-none" w:eastAsia="x-none"/>
        </w:rPr>
        <w:tab/>
      </w:r>
      <w:r w:rsidRPr="00C87DD9">
        <w:rPr>
          <w:kern w:val="2"/>
          <w:lang w:val="x-none" w:eastAsia="x-none"/>
        </w:rPr>
        <w:tab/>
        <w:t>Flags at Half-Staff—Martha Elizabeth Odom, 649EO</w:t>
      </w:r>
    </w:p>
    <w:p w14:paraId="490B4C0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26-41</w:t>
      </w:r>
      <w:r w:rsidRPr="00C87DD9">
        <w:rPr>
          <w:kern w:val="2"/>
          <w:lang w:val="x-none" w:eastAsia="x-none"/>
        </w:rPr>
        <w:tab/>
      </w:r>
      <w:r w:rsidRPr="00C87DD9">
        <w:rPr>
          <w:kern w:val="2"/>
          <w:lang w:val="x-none" w:eastAsia="x-none"/>
        </w:rPr>
        <w:tab/>
        <w:t>Flags at Half-Staff—Period of Mourning for Jayla Elkins, Shayla Elkins, Kayla Pugh, Layla Pugh, Markaydon Pugh, Braylon Snow, Khedarrion Snow, and Sariahh Snow, 650EO</w:t>
      </w:r>
    </w:p>
    <w:p w14:paraId="5170BBB4"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26-042</w:t>
      </w:r>
      <w:r w:rsidRPr="00C87DD9">
        <w:rPr>
          <w:kern w:val="2"/>
          <w:lang w:val="x-none" w:eastAsia="x-none"/>
        </w:rPr>
        <w:tab/>
        <w:t>Renewal of State of Emergency—Hurricane Ida, 887 EO</w:t>
      </w:r>
    </w:p>
    <w:p w14:paraId="6CDDB85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26-043</w:t>
      </w:r>
      <w:r w:rsidRPr="00C87DD9">
        <w:rPr>
          <w:kern w:val="2"/>
          <w:lang w:val="x-none" w:eastAsia="x-none"/>
        </w:rPr>
        <w:tab/>
        <w:t>Renewal of State of Emergency—Threat of Subsidence, Subsurface Instability, and Presence of Hydrocarbons in Sulphur Mines Salt Dome Area, 888EO</w:t>
      </w:r>
    </w:p>
    <w:p w14:paraId="10F5B42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r w:rsidRPr="00C87DD9">
        <w:rPr>
          <w:kern w:val="2"/>
          <w:lang w:val="x-none" w:eastAsia="x-none"/>
        </w:rPr>
        <w:t>JML 26-044</w:t>
      </w:r>
      <w:r w:rsidRPr="00C87DD9">
        <w:rPr>
          <w:kern w:val="2"/>
          <w:lang w:val="x-none" w:eastAsia="x-none"/>
        </w:rPr>
        <w:tab/>
        <w:t>Renewal of State of Emergency—Maximum Security—Camp J Repairs and Operation Louisiana State Penitentiary, 888EO</w:t>
      </w:r>
    </w:p>
    <w:p w14:paraId="3D0E02C8" w14:textId="77777777" w:rsidR="00C87DD9" w:rsidRPr="00C87DD9" w:rsidRDefault="00C87DD9" w:rsidP="00C87DD9">
      <w:pPr>
        <w:tabs>
          <w:tab w:val="left" w:pos="144"/>
          <w:tab w:val="left" w:pos="187"/>
          <w:tab w:val="left" w:pos="540"/>
          <w:tab w:val="left" w:pos="907"/>
          <w:tab w:val="left" w:pos="1260"/>
        </w:tabs>
        <w:ind w:firstLine="187"/>
        <w:jc w:val="both"/>
        <w:outlineLvl w:val="3"/>
        <w:rPr>
          <w:kern w:val="2"/>
          <w:lang w:val="x-none" w:eastAsia="x-none"/>
        </w:rPr>
      </w:pPr>
      <w:r w:rsidRPr="00C87DD9">
        <w:rPr>
          <w:kern w:val="2"/>
          <w:lang w:val="x-none" w:eastAsia="x-none"/>
        </w:rPr>
        <w:t>JML 26-45</w:t>
      </w:r>
      <w:r w:rsidRPr="00C87DD9">
        <w:rPr>
          <w:kern w:val="2"/>
          <w:lang w:val="x-none" w:eastAsia="x-none"/>
        </w:rPr>
        <w:tab/>
        <w:t>Renewal of State of Emergency—City of Tallulah Water System, 889EO</w:t>
      </w:r>
    </w:p>
    <w:p w14:paraId="5D8D83BA" w14:textId="77777777" w:rsidR="00C87DD9" w:rsidRPr="00C87DD9" w:rsidRDefault="00C87DD9" w:rsidP="00C87DD9">
      <w:pPr>
        <w:tabs>
          <w:tab w:val="left" w:pos="144"/>
          <w:tab w:val="left" w:pos="187"/>
          <w:tab w:val="left" w:pos="540"/>
          <w:tab w:val="left" w:pos="907"/>
          <w:tab w:val="left" w:pos="1260"/>
        </w:tabs>
        <w:ind w:firstLine="187"/>
        <w:jc w:val="both"/>
        <w:outlineLvl w:val="3"/>
        <w:rPr>
          <w:kern w:val="2"/>
          <w:lang w:val="x-none" w:eastAsia="x-none"/>
        </w:rPr>
      </w:pPr>
      <w:r w:rsidRPr="00C87DD9">
        <w:rPr>
          <w:kern w:val="2"/>
          <w:lang w:val="x-none" w:eastAsia="x-none"/>
        </w:rPr>
        <w:t>JML 26-46</w:t>
      </w:r>
      <w:r w:rsidRPr="00C87DD9">
        <w:rPr>
          <w:kern w:val="2"/>
          <w:lang w:val="x-none" w:eastAsia="x-none"/>
        </w:rPr>
        <w:tab/>
      </w:r>
      <w:r w:rsidRPr="00C87DD9">
        <w:rPr>
          <w:spacing w:val="1"/>
          <w:kern w:val="2"/>
          <w:lang w:val="x-none" w:eastAsia="x-none"/>
        </w:rPr>
        <w:t>Renewal of S</w:t>
      </w:r>
      <w:r w:rsidRPr="00C87DD9">
        <w:rPr>
          <w:kern w:val="2"/>
          <w:lang w:val="x-none" w:eastAsia="x-none"/>
        </w:rPr>
        <w:t>tate</w:t>
      </w:r>
      <w:r w:rsidRPr="00C87DD9">
        <w:rPr>
          <w:spacing w:val="1"/>
          <w:kern w:val="2"/>
          <w:lang w:val="x-none" w:eastAsia="x-none"/>
        </w:rPr>
        <w:t xml:space="preserve"> </w:t>
      </w:r>
      <w:r w:rsidRPr="00C87DD9">
        <w:rPr>
          <w:kern w:val="2"/>
          <w:lang w:val="x-none" w:eastAsia="x-none"/>
        </w:rPr>
        <w:t xml:space="preserve">of </w:t>
      </w:r>
      <w:r w:rsidRPr="00C87DD9">
        <w:rPr>
          <w:spacing w:val="1"/>
          <w:kern w:val="2"/>
          <w:lang w:val="x-none" w:eastAsia="x-none"/>
        </w:rPr>
        <w:t>E</w:t>
      </w:r>
      <w:r w:rsidRPr="00C87DD9">
        <w:rPr>
          <w:spacing w:val="-2"/>
          <w:kern w:val="2"/>
          <w:lang w:val="x-none" w:eastAsia="x-none"/>
        </w:rPr>
        <w:t>m</w:t>
      </w:r>
      <w:r w:rsidRPr="00C87DD9">
        <w:rPr>
          <w:kern w:val="2"/>
          <w:lang w:val="x-none" w:eastAsia="x-none"/>
        </w:rPr>
        <w:t>erge</w:t>
      </w:r>
      <w:r w:rsidRPr="00C87DD9">
        <w:rPr>
          <w:spacing w:val="-3"/>
          <w:kern w:val="2"/>
          <w:lang w:val="x-none" w:eastAsia="x-none"/>
        </w:rPr>
        <w:t>n</w:t>
      </w:r>
      <w:r w:rsidRPr="00C87DD9">
        <w:rPr>
          <w:kern w:val="2"/>
          <w:lang w:val="x-none" w:eastAsia="x-none"/>
        </w:rPr>
        <w:t>cy—Cybersecurity Incidents, 890EO</w:t>
      </w:r>
    </w:p>
    <w:p w14:paraId="190364F1" w14:textId="77777777" w:rsidR="00C87DD9" w:rsidRPr="00C87DD9" w:rsidRDefault="00C87DD9" w:rsidP="00C87DD9">
      <w:pPr>
        <w:tabs>
          <w:tab w:val="left" w:pos="144"/>
          <w:tab w:val="left" w:pos="187"/>
          <w:tab w:val="left" w:pos="540"/>
          <w:tab w:val="left" w:pos="907"/>
          <w:tab w:val="left" w:pos="1260"/>
        </w:tabs>
        <w:ind w:firstLine="187"/>
        <w:jc w:val="both"/>
        <w:outlineLvl w:val="3"/>
        <w:rPr>
          <w:kern w:val="2"/>
          <w:lang w:val="x-none" w:eastAsia="x-none"/>
        </w:rPr>
      </w:pPr>
      <w:r w:rsidRPr="00C87DD9">
        <w:rPr>
          <w:kern w:val="2"/>
          <w:lang w:val="x-none" w:eastAsia="x-none"/>
        </w:rPr>
        <w:t>JML 26-47</w:t>
      </w:r>
      <w:r w:rsidRPr="00C87DD9">
        <w:rPr>
          <w:kern w:val="2"/>
          <w:lang w:val="x-none" w:eastAsia="x-none"/>
        </w:rPr>
        <w:tab/>
        <w:t>Reduction of Minimum Foundation Program Appropriation for Fiscal Year 2026-2027, 891EO</w:t>
      </w:r>
    </w:p>
    <w:p w14:paraId="32443A62" w14:textId="77777777" w:rsidR="00C87DD9" w:rsidRPr="00C87DD9" w:rsidRDefault="00C87DD9" w:rsidP="00C87DD9">
      <w:pPr>
        <w:tabs>
          <w:tab w:val="left" w:pos="144"/>
          <w:tab w:val="left" w:pos="187"/>
          <w:tab w:val="left" w:pos="540"/>
          <w:tab w:val="left" w:pos="907"/>
          <w:tab w:val="left" w:pos="1260"/>
        </w:tabs>
        <w:ind w:firstLine="187"/>
        <w:jc w:val="both"/>
        <w:outlineLvl w:val="3"/>
        <w:rPr>
          <w:kern w:val="2"/>
          <w:lang w:val="x-none" w:eastAsia="x-none"/>
        </w:rPr>
      </w:pPr>
      <w:r w:rsidRPr="00C87DD9">
        <w:rPr>
          <w:kern w:val="2"/>
          <w:lang w:val="x-none" w:eastAsia="x-none"/>
        </w:rPr>
        <w:t>JML 26-48</w:t>
      </w:r>
      <w:r w:rsidRPr="00C87DD9">
        <w:rPr>
          <w:kern w:val="2"/>
          <w:lang w:val="x-none" w:eastAsia="x-none"/>
        </w:rPr>
        <w:tab/>
        <w:t>Renewal of State of Emergency—Hurricane Ida, 892EO</w:t>
      </w:r>
    </w:p>
    <w:p w14:paraId="7E808A5A" w14:textId="77777777" w:rsidR="00C87DD9" w:rsidRPr="00C87DD9" w:rsidRDefault="00C87DD9" w:rsidP="00C87DD9">
      <w:pPr>
        <w:tabs>
          <w:tab w:val="left" w:pos="144"/>
          <w:tab w:val="left" w:pos="187"/>
          <w:tab w:val="left" w:pos="540"/>
          <w:tab w:val="left" w:pos="907"/>
          <w:tab w:val="left" w:pos="1260"/>
        </w:tabs>
        <w:ind w:firstLine="187"/>
        <w:jc w:val="both"/>
        <w:outlineLvl w:val="3"/>
        <w:rPr>
          <w:kern w:val="2"/>
          <w:lang w:val="x-none" w:eastAsia="x-none"/>
        </w:rPr>
      </w:pPr>
      <w:r w:rsidRPr="00C87DD9">
        <w:rPr>
          <w:kern w:val="2"/>
          <w:lang w:val="x-none" w:eastAsia="x-none"/>
        </w:rPr>
        <w:t>JML 26-49</w:t>
      </w:r>
      <w:r w:rsidRPr="00C87DD9">
        <w:rPr>
          <w:kern w:val="2"/>
          <w:lang w:val="x-none" w:eastAsia="x-none"/>
        </w:rPr>
        <w:tab/>
        <w:t>Renewal of State of Emergency—Threat of Subsidence, Subsurface Instability, and Presence of Hydrocarbons in Sulphur Mines Salt Dome Area, 893EO</w:t>
      </w:r>
    </w:p>
    <w:p w14:paraId="2448AD36" w14:textId="77777777" w:rsidR="00C87DD9" w:rsidRPr="00C87DD9" w:rsidRDefault="00C87DD9" w:rsidP="00C87DD9">
      <w:pPr>
        <w:tabs>
          <w:tab w:val="left" w:pos="144"/>
          <w:tab w:val="left" w:pos="187"/>
          <w:tab w:val="left" w:pos="540"/>
          <w:tab w:val="left" w:pos="907"/>
          <w:tab w:val="left" w:pos="1260"/>
        </w:tabs>
        <w:ind w:firstLine="187"/>
        <w:jc w:val="both"/>
        <w:outlineLvl w:val="3"/>
        <w:rPr>
          <w:kern w:val="2"/>
          <w:lang w:val="x-none" w:eastAsia="x-none"/>
        </w:rPr>
      </w:pPr>
      <w:r w:rsidRPr="00C87DD9">
        <w:rPr>
          <w:kern w:val="2"/>
          <w:lang w:val="x-none" w:eastAsia="x-none"/>
        </w:rPr>
        <w:t>JML 26-50</w:t>
      </w:r>
      <w:r w:rsidRPr="00C87DD9">
        <w:rPr>
          <w:kern w:val="2"/>
          <w:lang w:val="x-none" w:eastAsia="x-none"/>
        </w:rPr>
        <w:tab/>
        <w:t>Renewal of State of Emergency—Maximum Security Camp J Repairs and Operation—Louisiana State Penitentiary, 894EO</w:t>
      </w:r>
    </w:p>
    <w:p w14:paraId="1329B6A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4251DE51"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59CAB09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eastAsia="x-none"/>
        </w:rPr>
      </w:pPr>
    </w:p>
    <w:p w14:paraId="4FE5E25B" w14:textId="77777777" w:rsidR="00C87DD9" w:rsidRPr="00C87DD9" w:rsidRDefault="00C87DD9" w:rsidP="00C87DD9">
      <w:pPr>
        <w:jc w:val="center"/>
        <w:rPr>
          <w:b/>
          <w:kern w:val="28"/>
        </w:rPr>
      </w:pPr>
      <w:bookmarkStart w:id="648" w:name="_Hlk211589355"/>
      <w:r w:rsidRPr="00C87DD9">
        <w:rPr>
          <w:b/>
          <w:kern w:val="2"/>
        </w:rPr>
        <w:t>G</w:t>
      </w:r>
      <w:r w:rsidRPr="00C87DD9">
        <w:rPr>
          <w:b/>
          <w:kern w:val="28"/>
        </w:rPr>
        <w:t>OVERNOR</w:t>
      </w:r>
      <w:bookmarkEnd w:id="648"/>
    </w:p>
    <w:p w14:paraId="412991CE"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Administration, Division of</w:t>
      </w:r>
    </w:p>
    <w:p w14:paraId="72CB500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Charter School Start-Up and Expansion Loan Fund, 588N</w:t>
      </w:r>
    </w:p>
    <w:p w14:paraId="7CC9B4E4"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Broadband and Development and Connectivity</w:t>
      </w:r>
    </w:p>
    <w:p w14:paraId="612D906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Granting Unserved Municipalities Broadband Opportunities (GUMBO), 914ER</w:t>
      </w:r>
    </w:p>
    <w:p w14:paraId="2C08B554"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Commissioner, Office of</w:t>
      </w:r>
    </w:p>
    <w:p w14:paraId="6521140E"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Nongovernmental entity database reporting, 261N</w:t>
      </w:r>
    </w:p>
    <w:p w14:paraId="410B544C"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Facility Planning and Control</w:t>
      </w:r>
    </w:p>
    <w:p w14:paraId="6AADC112"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Contract limit adjustment, 189P</w:t>
      </w:r>
    </w:p>
    <w:p w14:paraId="26D4CB1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Designer contracts, 493R</w:t>
      </w:r>
    </w:p>
    <w:p w14:paraId="4C8045B7"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Notice of public hearing</w:t>
      </w:r>
    </w:p>
    <w:p w14:paraId="6FFF49D4"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Designer contracts, 324P</w:t>
      </w:r>
    </w:p>
    <w:p w14:paraId="2FC04DBE"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br w:type="page"/>
      </w:r>
    </w:p>
    <w:p w14:paraId="7F733215" w14:textId="77777777" w:rsidR="00C87DD9" w:rsidRPr="00C87DD9" w:rsidRDefault="00C87DD9" w:rsidP="00C87DD9">
      <w:pPr>
        <w:jc w:val="center"/>
        <w:rPr>
          <w:b/>
          <w:kern w:val="28"/>
        </w:rPr>
      </w:pPr>
      <w:r w:rsidRPr="00C87DD9">
        <w:rPr>
          <w:b/>
          <w:kern w:val="2"/>
        </w:rPr>
        <w:lastRenderedPageBreak/>
        <w:t>G</w:t>
      </w:r>
      <w:r w:rsidRPr="00C87DD9">
        <w:rPr>
          <w:b/>
          <w:kern w:val="28"/>
        </w:rPr>
        <w:t>OVERNOR (continued)</w:t>
      </w:r>
    </w:p>
    <w:p w14:paraId="01555B73"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Group Benefits, Office of</w:t>
      </w:r>
    </w:p>
    <w:p w14:paraId="42A1FC28"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Payment of premiums, 263N, 678R</w:t>
      </w:r>
    </w:p>
    <w:p w14:paraId="5B5358E8"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Racing Commission</w:t>
      </w:r>
    </w:p>
    <w:p w14:paraId="2786A170"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Notice of public hearing</w:t>
      </w:r>
    </w:p>
    <w:p w14:paraId="72EC0167"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Substantive changes to proposed Rule</w:t>
      </w:r>
    </w:p>
    <w:p w14:paraId="62FEC3B4" w14:textId="77777777" w:rsidR="00C87DD9" w:rsidRPr="00C87DD9" w:rsidRDefault="00C87DD9" w:rsidP="00C87DD9">
      <w:pPr>
        <w:tabs>
          <w:tab w:val="left" w:pos="720"/>
          <w:tab w:val="left" w:pos="979"/>
          <w:tab w:val="left" w:pos="1152"/>
        </w:tabs>
        <w:ind w:left="450" w:firstLine="90"/>
        <w:jc w:val="both"/>
        <w:outlineLvl w:val="4"/>
        <w:rPr>
          <w:bCs/>
          <w:kern w:val="2"/>
        </w:rPr>
      </w:pPr>
      <w:r w:rsidRPr="00C87DD9">
        <w:rPr>
          <w:bCs/>
          <w:kern w:val="2"/>
        </w:rPr>
        <w:t>Voided and Voidable Claims, 189P, 493R</w:t>
      </w:r>
    </w:p>
    <w:p w14:paraId="62A6B0D2"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State Procurement, Office of</w:t>
      </w:r>
    </w:p>
    <w:p w14:paraId="2FDA5FBA"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Procurement protest bonds, 36R</w:t>
      </w:r>
    </w:p>
    <w:p w14:paraId="67972A93" w14:textId="77777777" w:rsidR="00C87DD9" w:rsidRPr="00C87DD9" w:rsidRDefault="00C87DD9" w:rsidP="00C87DD9">
      <w:pPr>
        <w:tabs>
          <w:tab w:val="left" w:pos="144"/>
          <w:tab w:val="left" w:pos="187"/>
          <w:tab w:val="left" w:pos="540"/>
          <w:tab w:val="left" w:pos="907"/>
          <w:tab w:val="left" w:pos="1080"/>
        </w:tabs>
        <w:ind w:firstLine="270"/>
        <w:jc w:val="both"/>
        <w:outlineLvl w:val="3"/>
        <w:rPr>
          <w:b/>
          <w:kern w:val="2"/>
          <w:lang w:eastAsia="x-none"/>
        </w:rPr>
      </w:pPr>
      <w:r w:rsidRPr="00C87DD9">
        <w:rPr>
          <w:b/>
          <w:kern w:val="2"/>
          <w:lang w:eastAsia="x-none"/>
        </w:rPr>
        <w:t>Tax Commission</w:t>
      </w:r>
    </w:p>
    <w:p w14:paraId="2D49389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Ad Valorem taxation, 954R</w:t>
      </w:r>
    </w:p>
    <w:p w14:paraId="6D0D0E56"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Architectural Examiners, Board of</w:t>
      </w:r>
    </w:p>
    <w:p w14:paraId="28EBE16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Administration, 584N</w:t>
      </w:r>
    </w:p>
    <w:p w14:paraId="7C32A5B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Architects Selection Board, 488R</w:t>
      </w:r>
    </w:p>
    <w:p w14:paraId="3E0D8A38"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Architecture Education and Research Fund, 93N, 945R</w:t>
      </w:r>
    </w:p>
    <w:p w14:paraId="287C6DA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Organization, 490R</w:t>
      </w:r>
    </w:p>
    <w:p w14:paraId="48882578"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Titles, firm names, and assumed names, 95N, 946R</w:t>
      </w:r>
    </w:p>
    <w:p w14:paraId="2A123919"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Auctioneers Licensing Board</w:t>
      </w:r>
    </w:p>
    <w:p w14:paraId="1825390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67092C7C" w14:textId="77777777" w:rsidR="00C87DD9" w:rsidRPr="00C87DD9" w:rsidRDefault="00C87DD9" w:rsidP="00C87DD9">
      <w:pPr>
        <w:tabs>
          <w:tab w:val="left" w:pos="720"/>
          <w:tab w:val="left" w:pos="979"/>
          <w:tab w:val="left" w:pos="1152"/>
        </w:tabs>
        <w:ind w:left="450"/>
        <w:jc w:val="both"/>
        <w:outlineLvl w:val="4"/>
        <w:rPr>
          <w:rFonts w:eastAsia="Calibri"/>
          <w:bCs/>
          <w:kern w:val="2"/>
        </w:rPr>
      </w:pPr>
      <w:r w:rsidRPr="00C87DD9">
        <w:rPr>
          <w:rFonts w:eastAsia="Calibri"/>
          <w:bCs/>
          <w:kern w:val="2"/>
        </w:rPr>
        <w:t>Request for comments on rulemaking, 1082P</w:t>
      </w:r>
    </w:p>
    <w:p w14:paraId="65FC8FAC"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Coastal Protection and Restoration Authority</w:t>
      </w:r>
    </w:p>
    <w:p w14:paraId="2520B8A4"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t xml:space="preserve">Notice of Availability of </w:t>
      </w:r>
      <w:r w:rsidRPr="00C87DD9">
        <w:rPr>
          <w:rFonts w:eastAsia="Calibri"/>
        </w:rPr>
        <w:t>Deepwater Horizon Natural Resource Damage Assessment</w:t>
      </w:r>
      <w:r w:rsidRPr="00C87DD9">
        <w:rPr>
          <w:kern w:val="2"/>
        </w:rPr>
        <w:t>—</w:t>
      </w:r>
      <w:r w:rsidRPr="00C87DD9">
        <w:rPr>
          <w:rFonts w:eastAsia="Calibri"/>
        </w:rPr>
        <w:t>Louisiana Trustee Implementation Group</w:t>
      </w:r>
      <w:r w:rsidRPr="00C87DD9">
        <w:rPr>
          <w:kern w:val="2"/>
        </w:rPr>
        <w:t>—</w:t>
      </w:r>
      <w:r w:rsidRPr="00C87DD9">
        <w:rPr>
          <w:rFonts w:eastAsia="Calibri"/>
        </w:rPr>
        <w:t>Draft Phase 2 Restoration Plan and Environmental Assessment #8.1: East Orleans Landbridge Restoration and Raccoon Island Restoration, 876P</w:t>
      </w:r>
    </w:p>
    <w:p w14:paraId="7358286B"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Financial Institutions, Office of</w:t>
      </w:r>
    </w:p>
    <w:p w14:paraId="18137D98"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3EC5F946" w14:textId="77777777" w:rsidR="00C87DD9" w:rsidRPr="00C87DD9" w:rsidRDefault="00C87DD9" w:rsidP="00C87DD9">
      <w:pPr>
        <w:tabs>
          <w:tab w:val="left" w:pos="720"/>
          <w:tab w:val="left" w:pos="979"/>
          <w:tab w:val="left" w:pos="1152"/>
        </w:tabs>
        <w:ind w:left="450"/>
        <w:jc w:val="both"/>
        <w:outlineLvl w:val="4"/>
        <w:rPr>
          <w:rFonts w:eastAsia="Calibri"/>
          <w:bCs/>
          <w:kern w:val="2"/>
        </w:rPr>
      </w:pPr>
      <w:r w:rsidRPr="00C87DD9">
        <w:rPr>
          <w:rFonts w:eastAsia="Calibri"/>
          <w:bCs/>
          <w:kern w:val="2"/>
        </w:rPr>
        <w:t>Request for comments on rulemaking, 1083P</w:t>
      </w:r>
    </w:p>
    <w:p w14:paraId="4BF8D017"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Firefighters Pension and Relief Fund for the City of New Orleans and Vicinity</w:t>
      </w:r>
    </w:p>
    <w:p w14:paraId="2353DE25"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Retirement, 216R</w:t>
      </w:r>
    </w:p>
    <w:p w14:paraId="637DF879"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Interior Designers, Board of Examiners of</w:t>
      </w:r>
    </w:p>
    <w:p w14:paraId="72B21B4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Notice of public hearing</w:t>
      </w:r>
    </w:p>
    <w:p w14:paraId="35CDBDD9"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Request for comments on rulemaking, 875P</w:t>
      </w:r>
    </w:p>
    <w:p w14:paraId="30F91143"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Motor Vehicle Commission</w:t>
      </w:r>
    </w:p>
    <w:p w14:paraId="5E18129A"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License by endorsement, 351R</w:t>
      </w:r>
    </w:p>
    <w:p w14:paraId="5C8E80ED"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Teleconference or video conference participation at open meetings by person with disability, 352R</w:t>
      </w:r>
    </w:p>
    <w:p w14:paraId="61F4DBE9"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Pardons, Board of and Committee on Parole</w:t>
      </w:r>
    </w:p>
    <w:p w14:paraId="09A5755B"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Medical marijuana usage while under parole supervision, 811N</w:t>
      </w:r>
    </w:p>
    <w:p w14:paraId="2B93D344"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Real Estate Appraisers Board</w:t>
      </w:r>
    </w:p>
    <w:p w14:paraId="611C9BD0"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Real Estate Appraisers Board, 98N</w:t>
      </w:r>
    </w:p>
    <w:p w14:paraId="219258AD"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Real Estate Commission</w:t>
      </w:r>
    </w:p>
    <w:p w14:paraId="06609DB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Real estate, 591N</w:t>
      </w:r>
    </w:p>
    <w:p w14:paraId="438F7083" w14:textId="77777777" w:rsidR="00C87DD9" w:rsidRPr="00C87DD9" w:rsidRDefault="00C87DD9" w:rsidP="00C87DD9">
      <w:pPr>
        <w:tabs>
          <w:tab w:val="left" w:pos="144"/>
          <w:tab w:val="left" w:pos="187"/>
          <w:tab w:val="left" w:pos="540"/>
          <w:tab w:val="left" w:pos="907"/>
          <w:tab w:val="left" w:pos="1080"/>
        </w:tabs>
        <w:ind w:firstLine="187"/>
        <w:jc w:val="both"/>
        <w:outlineLvl w:val="3"/>
        <w:rPr>
          <w:b/>
          <w:bCs/>
          <w:kern w:val="2"/>
          <w:lang w:eastAsia="x-none"/>
        </w:rPr>
      </w:pPr>
      <w:r w:rsidRPr="00C87DD9">
        <w:rPr>
          <w:b/>
          <w:bCs/>
          <w:kern w:val="2"/>
          <w:lang w:eastAsia="x-none"/>
        </w:rPr>
        <w:t>Uniform Construction Code Council</w:t>
      </w:r>
    </w:p>
    <w:p w14:paraId="70DC352B"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International building code and international existing building code changes, 264N, 678R</w:t>
      </w:r>
    </w:p>
    <w:p w14:paraId="4AF09BD2"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International residential code, 652ER</w:t>
      </w:r>
    </w:p>
    <w:p w14:paraId="0B96A208" w14:textId="77777777" w:rsidR="00C87DD9" w:rsidRPr="00C87DD9" w:rsidRDefault="00C87DD9" w:rsidP="00C87DD9">
      <w:pPr>
        <w:tabs>
          <w:tab w:val="left" w:pos="144"/>
          <w:tab w:val="left" w:pos="187"/>
          <w:tab w:val="left" w:pos="540"/>
          <w:tab w:val="left" w:pos="907"/>
          <w:tab w:val="left" w:pos="1080"/>
        </w:tabs>
        <w:ind w:firstLine="187"/>
        <w:jc w:val="both"/>
        <w:outlineLvl w:val="3"/>
        <w:rPr>
          <w:b/>
          <w:bCs/>
          <w:kern w:val="2"/>
          <w:lang w:eastAsia="x-none"/>
        </w:rPr>
      </w:pPr>
      <w:r w:rsidRPr="00C87DD9">
        <w:rPr>
          <w:b/>
          <w:bCs/>
          <w:kern w:val="2"/>
          <w:lang w:eastAsia="x-none"/>
        </w:rPr>
        <w:t>Veterans Affairs, Department of</w:t>
      </w:r>
    </w:p>
    <w:p w14:paraId="2CD2BF1C"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Cemeteries, 254N, 948R</w:t>
      </w:r>
    </w:p>
    <w:p w14:paraId="2BFA637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Military Family Assistance Grants, 255N, 949R</w:t>
      </w:r>
    </w:p>
    <w:p w14:paraId="3FC6EBAE" w14:textId="77777777" w:rsidR="00C87DD9" w:rsidRPr="00C87DD9" w:rsidRDefault="00C87DD9" w:rsidP="00C87DD9">
      <w:pPr>
        <w:keepNext/>
        <w:jc w:val="center"/>
        <w:rPr>
          <w:b/>
          <w:kern w:val="28"/>
        </w:rPr>
      </w:pPr>
      <w:bookmarkStart w:id="649" w:name="_Hlk211589523"/>
      <w:r w:rsidRPr="00C87DD9">
        <w:rPr>
          <w:b/>
          <w:kern w:val="28"/>
        </w:rPr>
        <w:br w:type="column"/>
      </w:r>
      <w:r w:rsidRPr="00C87DD9">
        <w:rPr>
          <w:b/>
          <w:kern w:val="28"/>
        </w:rPr>
        <w:t>HEALTH</w:t>
      </w:r>
    </w:p>
    <w:bookmarkEnd w:id="649"/>
    <w:p w14:paraId="4D4C3A11"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Dentistry, Board of</w:t>
      </w:r>
    </w:p>
    <w:p w14:paraId="005C7F70"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Continuing education requirements, 271N, 685R</w:t>
      </w:r>
    </w:p>
    <w:p w14:paraId="77919652"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Licensure examination, 41R</w:t>
      </w:r>
    </w:p>
    <w:p w14:paraId="2740AF32"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Examiners of Psychologists, Board of</w:t>
      </w:r>
    </w:p>
    <w:p w14:paraId="778DC62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ADA accommodations, 386N, 977R</w:t>
      </w:r>
    </w:p>
    <w:p w14:paraId="14F716A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Psychologists licensure requirements, 386N, 977R</w:t>
      </w:r>
    </w:p>
    <w:p w14:paraId="662D4B9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Continuing education, 386N, 977R</w:t>
      </w:r>
    </w:p>
    <w:p w14:paraId="72BA3699"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Health Services Financing, Bureau of</w:t>
      </w:r>
    </w:p>
    <w:p w14:paraId="6CCD7BB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Children and adult mental health services, 132N, 496R</w:t>
      </w:r>
    </w:p>
    <w:p w14:paraId="22114B7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Dental benefits</w:t>
      </w:r>
    </w:p>
    <w:p w14:paraId="0C880E0A"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Prepaid Ambulatory Health Plan</w:t>
      </w:r>
    </w:p>
    <w:p w14:paraId="5A8F3CE5" w14:textId="77777777" w:rsidR="00C87DD9" w:rsidRPr="00C87DD9" w:rsidRDefault="00C87DD9" w:rsidP="00C87DD9">
      <w:pPr>
        <w:tabs>
          <w:tab w:val="left" w:pos="720"/>
          <w:tab w:val="left" w:pos="979"/>
          <w:tab w:val="left" w:pos="1152"/>
        </w:tabs>
        <w:ind w:left="540"/>
        <w:jc w:val="both"/>
        <w:outlineLvl w:val="4"/>
        <w:rPr>
          <w:kern w:val="2"/>
        </w:rPr>
      </w:pPr>
      <w:r w:rsidRPr="00C87DD9">
        <w:rPr>
          <w:kern w:val="2"/>
        </w:rPr>
        <w:t>Enrollment broker, 225R</w:t>
      </w:r>
    </w:p>
    <w:p w14:paraId="441FFDE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Eligibility factors</w:t>
      </w:r>
    </w:p>
    <w:p w14:paraId="1A5D33AF"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Citizenship, 833N</w:t>
      </w:r>
    </w:p>
    <w:p w14:paraId="0494781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Intermediate care facilities for persons with intellectual disabilities</w:t>
      </w:r>
    </w:p>
    <w:p w14:paraId="4ED02169"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Reimbursement methodology, 134N, 497R</w:t>
      </w:r>
    </w:p>
    <w:p w14:paraId="219E9A2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Children's Health Insurance Program, 616N</w:t>
      </w:r>
    </w:p>
    <w:p w14:paraId="5C8D92C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Managed care for physical and behavioral health</w:t>
      </w:r>
    </w:p>
    <w:p w14:paraId="3E45B63D" w14:textId="77777777" w:rsidR="00C87DD9" w:rsidRPr="00C87DD9" w:rsidRDefault="00C87DD9" w:rsidP="00C87DD9">
      <w:pPr>
        <w:tabs>
          <w:tab w:val="left" w:pos="720"/>
          <w:tab w:val="left" w:pos="979"/>
          <w:tab w:val="left" w:pos="1152"/>
        </w:tabs>
        <w:ind w:left="540"/>
        <w:jc w:val="both"/>
        <w:outlineLvl w:val="4"/>
        <w:rPr>
          <w:kern w:val="2"/>
        </w:rPr>
      </w:pPr>
      <w:r w:rsidRPr="00C87DD9">
        <w:rPr>
          <w:kern w:val="2"/>
        </w:rPr>
        <w:t>Enrollment broker, 226R</w:t>
      </w:r>
    </w:p>
    <w:p w14:paraId="136D0DF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Medicaid eligibility</w:t>
      </w:r>
    </w:p>
    <w:p w14:paraId="59BE75DB"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Federally-facilitated marketplace determinations, 42R</w:t>
      </w:r>
    </w:p>
    <w:p w14:paraId="7ABC2F5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Medicaid Program integrity</w:t>
      </w:r>
    </w:p>
    <w:p w14:paraId="207031AF"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Fraud, waste and abuse recovery, 272N, 690R</w:t>
      </w:r>
    </w:p>
    <w:p w14:paraId="0B2ED8C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Professional Services Program</w:t>
      </w:r>
    </w:p>
    <w:p w14:paraId="1F3EE160" w14:textId="77777777" w:rsidR="00C87DD9" w:rsidRPr="00C87DD9" w:rsidRDefault="00C87DD9" w:rsidP="00C87DD9">
      <w:pPr>
        <w:tabs>
          <w:tab w:val="left" w:pos="720"/>
          <w:tab w:val="left" w:pos="979"/>
          <w:tab w:val="left" w:pos="1152"/>
        </w:tabs>
        <w:ind w:left="450"/>
        <w:jc w:val="both"/>
        <w:outlineLvl w:val="4"/>
        <w:rPr>
          <w:bCs/>
          <w:kern w:val="2"/>
        </w:rPr>
      </w:pPr>
      <w:r w:rsidRPr="00C87DD9">
        <w:rPr>
          <w:kern w:val="2"/>
        </w:rPr>
        <w:t>Doula services, 42R</w:t>
      </w:r>
    </w:p>
    <w:p w14:paraId="4A58D141"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Health Standards Section</w:t>
      </w:r>
    </w:p>
    <w:p w14:paraId="4C6078FD"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Ambulatory surgical center</w:t>
      </w:r>
    </w:p>
    <w:p w14:paraId="2C0E5B9A"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Licensing standards, 43R</w:t>
      </w:r>
    </w:p>
    <w:p w14:paraId="3DDCE6AE"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Behavioral health service providers</w:t>
      </w:r>
    </w:p>
    <w:p w14:paraId="5E8A82D7"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Licensing standards, 44R</w:t>
      </w:r>
    </w:p>
    <w:p w14:paraId="02CA65F3"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Free-standing birth centers</w:t>
      </w:r>
    </w:p>
    <w:p w14:paraId="29B5C7B6"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Licensing standards, 228R</w:t>
      </w:r>
    </w:p>
    <w:p w14:paraId="3DBB5FF2"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Healthcare facility sanctions, 834N</w:t>
      </w:r>
    </w:p>
    <w:p w14:paraId="585C94B0"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Home and community-based services providers</w:t>
      </w:r>
    </w:p>
    <w:p w14:paraId="72C1129B"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Monitored in-home caregiving module</w:t>
      </w:r>
    </w:p>
    <w:p w14:paraId="73F3A902" w14:textId="77777777" w:rsidR="00C87DD9" w:rsidRPr="00C87DD9" w:rsidRDefault="00C87DD9" w:rsidP="00C87DD9">
      <w:pPr>
        <w:tabs>
          <w:tab w:val="left" w:pos="720"/>
          <w:tab w:val="left" w:pos="979"/>
          <w:tab w:val="left" w:pos="1152"/>
        </w:tabs>
        <w:ind w:left="540"/>
        <w:jc w:val="both"/>
        <w:outlineLvl w:val="4"/>
        <w:rPr>
          <w:bCs/>
          <w:kern w:val="2"/>
        </w:rPr>
      </w:pPr>
      <w:r w:rsidRPr="00C87DD9">
        <w:rPr>
          <w:bCs/>
          <w:kern w:val="2"/>
        </w:rPr>
        <w:t>Licensing standards, 395N</w:t>
      </w:r>
    </w:p>
    <w:p w14:paraId="65A7B6B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Hospitals</w:t>
      </w:r>
    </w:p>
    <w:p w14:paraId="6E19C0EE"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Licensing standards, 354R, 497R</w:t>
      </w:r>
    </w:p>
    <w:p w14:paraId="6D0B4F9D"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Notice of public hearing</w:t>
      </w:r>
    </w:p>
    <w:p w14:paraId="65FA1C44"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Substantive changes to proposed Rule</w:t>
      </w:r>
    </w:p>
    <w:p w14:paraId="471B3BA3" w14:textId="77777777" w:rsidR="00C87DD9" w:rsidRPr="00C87DD9" w:rsidRDefault="00C87DD9" w:rsidP="00C87DD9">
      <w:pPr>
        <w:tabs>
          <w:tab w:val="left" w:pos="720"/>
          <w:tab w:val="left" w:pos="979"/>
          <w:tab w:val="left" w:pos="1152"/>
        </w:tabs>
        <w:ind w:left="450" w:firstLine="90"/>
        <w:jc w:val="both"/>
        <w:outlineLvl w:val="4"/>
        <w:rPr>
          <w:bCs/>
          <w:kern w:val="2"/>
        </w:rPr>
      </w:pPr>
      <w:r w:rsidRPr="00C87DD9">
        <w:rPr>
          <w:bCs/>
          <w:kern w:val="2"/>
        </w:rPr>
        <w:t>Nurse Staffing Agencies—Licensing Standards, 190P</w:t>
      </w:r>
    </w:p>
    <w:p w14:paraId="7ACBBB5F"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Nurse staffing agencies</w:t>
      </w:r>
    </w:p>
    <w:p w14:paraId="74E01F93"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Licensing standards, 700R</w:t>
      </w:r>
    </w:p>
    <w:p w14:paraId="5528322D"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Medical Examiners, Board of</w:t>
      </w:r>
    </w:p>
    <w:p w14:paraId="0219D838"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Medical psychologists, 109N</w:t>
      </w:r>
    </w:p>
    <w:p w14:paraId="34889717"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Physicians</w:t>
      </w:r>
    </w:p>
    <w:p w14:paraId="7719106A"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Assistants, 812N</w:t>
      </w:r>
    </w:p>
    <w:p w14:paraId="1797B928"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Continuing medical education 114N</w:t>
      </w:r>
    </w:p>
    <w:p w14:paraId="32A6F6BE" w14:textId="77777777" w:rsidR="00C87DD9" w:rsidRPr="00C87DD9" w:rsidRDefault="00C87DD9" w:rsidP="00C87DD9">
      <w:pPr>
        <w:tabs>
          <w:tab w:val="left" w:pos="720"/>
          <w:tab w:val="left" w:pos="979"/>
          <w:tab w:val="left" w:pos="1152"/>
        </w:tabs>
        <w:ind w:left="450"/>
        <w:jc w:val="both"/>
        <w:outlineLvl w:val="4"/>
        <w:rPr>
          <w:bCs/>
          <w:kern w:val="2"/>
        </w:rPr>
      </w:pPr>
      <w:r w:rsidRPr="00C87DD9">
        <w:rPr>
          <w:bCs/>
          <w:kern w:val="2"/>
        </w:rPr>
        <w:t>Obesity medication, 392N</w:t>
      </w:r>
    </w:p>
    <w:p w14:paraId="4A54AE3D"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Respiratory therapists, 117N</w:t>
      </w:r>
    </w:p>
    <w:p w14:paraId="2DAD447C"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Nursing Home Administrators, Board of Examiners</w:t>
      </w:r>
    </w:p>
    <w:p w14:paraId="6B291938"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Certified nurses aid register, 106N, 494R</w:t>
      </w:r>
    </w:p>
    <w:p w14:paraId="22B960D2"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Complaints and hearing procedures, 106N, 494R</w:t>
      </w:r>
    </w:p>
    <w:p w14:paraId="3CC42C49"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br w:type="page"/>
      </w:r>
    </w:p>
    <w:p w14:paraId="4CE3B7BF" w14:textId="77777777" w:rsidR="00C87DD9" w:rsidRPr="00C87DD9" w:rsidRDefault="00C87DD9" w:rsidP="00C87DD9">
      <w:pPr>
        <w:keepNext/>
        <w:jc w:val="center"/>
        <w:rPr>
          <w:kern w:val="28"/>
        </w:rPr>
      </w:pPr>
      <w:r w:rsidRPr="00C87DD9">
        <w:rPr>
          <w:b/>
          <w:kern w:val="28"/>
        </w:rPr>
        <w:lastRenderedPageBreak/>
        <w:t>HEALTH (continued)</w:t>
      </w:r>
    </w:p>
    <w:p w14:paraId="570D0250"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Pharmacy, Board of</w:t>
      </w:r>
    </w:p>
    <w:p w14:paraId="291E8E6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Advertising, 823N</w:t>
      </w:r>
    </w:p>
    <w:p w14:paraId="144AE3D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Centralized prescription dispensing, 352R</w:t>
      </w:r>
    </w:p>
    <w:p w14:paraId="181436D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Community pharmacy, 122N, 685R</w:t>
      </w:r>
    </w:p>
    <w:p w14:paraId="5A89316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Controlled dangerous substances (CDS), 124N, 686R</w:t>
      </w:r>
    </w:p>
    <w:p w14:paraId="5C39C91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Institutional pharmacy, 128N, 688R</w:t>
      </w:r>
    </w:p>
    <w:p w14:paraId="2FE51EF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Off-site services, 824N</w:t>
      </w:r>
    </w:p>
    <w:p w14:paraId="03E119B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Pharmacists, 826N</w:t>
      </w:r>
    </w:p>
    <w:p w14:paraId="6DA40EE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Pharmacy interns professional experience, 831N</w:t>
      </w:r>
    </w:p>
    <w:p w14:paraId="49DC2E5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Prescription drug delivery, 353R</w:t>
      </w:r>
    </w:p>
    <w:p w14:paraId="1EEBE1E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Prescription Monitoring Program (PMP)</w:t>
      </w:r>
    </w:p>
    <w:p w14:paraId="5A47451F" w14:textId="77777777" w:rsidR="00C87DD9" w:rsidRPr="00C87DD9" w:rsidRDefault="00C87DD9" w:rsidP="00C87DD9">
      <w:pPr>
        <w:tabs>
          <w:tab w:val="left" w:pos="720"/>
          <w:tab w:val="left" w:pos="979"/>
          <w:tab w:val="left" w:pos="1152"/>
        </w:tabs>
        <w:ind w:left="450"/>
        <w:jc w:val="both"/>
        <w:outlineLvl w:val="4"/>
        <w:rPr>
          <w:kern w:val="2"/>
        </w:rPr>
      </w:pPr>
      <w:r w:rsidRPr="00C87DD9">
        <w:rPr>
          <w:bCs/>
          <w:kern w:val="2"/>
        </w:rPr>
        <w:t>Record</w:t>
      </w:r>
      <w:r w:rsidRPr="00C87DD9">
        <w:rPr>
          <w:kern w:val="2"/>
        </w:rPr>
        <w:t xml:space="preserve"> retention, 354R</w:t>
      </w:r>
    </w:p>
    <w:p w14:paraId="7B33920C"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Remote access by a pharmacy technician, 130N, 689R</w:t>
      </w:r>
    </w:p>
    <w:p w14:paraId="0476C3C2"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Practical Nurse Examiners, Board of</w:t>
      </w:r>
    </w:p>
    <w:p w14:paraId="5B40A47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Employment of practical nursing students, 225R</w:t>
      </w:r>
    </w:p>
    <w:p w14:paraId="59F1816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Unsuccessful candidates on the NCLEX-PN, 225R</w:t>
      </w:r>
    </w:p>
    <w:p w14:paraId="20FD4985"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Public Health, Office of</w:t>
      </w:r>
    </w:p>
    <w:p w14:paraId="2FFA40A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Day care centers and residential facilities, 228R</w:t>
      </w:r>
    </w:p>
    <w:p w14:paraId="2E8EBEC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Health unit fees, 135N, 498R</w:t>
      </w:r>
    </w:p>
    <w:p w14:paraId="353A958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Marine and freshwater animal food products, 10ER, 981R</w:t>
      </w:r>
    </w:p>
    <w:p w14:paraId="2387AB8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26CBE5BC"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 xml:space="preserve">Substantive change to Notice of Intent </w:t>
      </w:r>
    </w:p>
    <w:p w14:paraId="77391DA8" w14:textId="77777777" w:rsidR="00C87DD9" w:rsidRPr="00C87DD9" w:rsidRDefault="00C87DD9" w:rsidP="00C87DD9">
      <w:pPr>
        <w:tabs>
          <w:tab w:val="left" w:pos="720"/>
          <w:tab w:val="left" w:pos="979"/>
          <w:tab w:val="left" w:pos="1152"/>
        </w:tabs>
        <w:ind w:left="450" w:firstLine="90"/>
        <w:jc w:val="both"/>
        <w:outlineLvl w:val="4"/>
        <w:rPr>
          <w:kern w:val="2"/>
        </w:rPr>
      </w:pPr>
      <w:r w:rsidRPr="00C87DD9">
        <w:rPr>
          <w:kern w:val="2"/>
        </w:rPr>
        <w:t>Marine and Fresh Water Animal Food Products, 450P</w:t>
      </w:r>
    </w:p>
    <w:p w14:paraId="6533B75B" w14:textId="77777777" w:rsidR="00C87DD9" w:rsidRPr="00C87DD9" w:rsidRDefault="00C87DD9" w:rsidP="00C87DD9">
      <w:pPr>
        <w:tabs>
          <w:tab w:val="left" w:pos="720"/>
          <w:tab w:val="left" w:pos="979"/>
          <w:tab w:val="left" w:pos="1152"/>
        </w:tabs>
        <w:ind w:left="450" w:firstLine="90"/>
        <w:jc w:val="both"/>
        <w:outlineLvl w:val="4"/>
        <w:rPr>
          <w:kern w:val="2"/>
        </w:rPr>
      </w:pPr>
      <w:r w:rsidRPr="00C87DD9">
        <w:rPr>
          <w:kern w:val="2"/>
        </w:rPr>
        <w:t>Retail Food Establishments, 451P</w:t>
      </w:r>
    </w:p>
    <w:p w14:paraId="0C0E0BA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Plans and permits review fees, 53R</w:t>
      </w:r>
    </w:p>
    <w:p w14:paraId="11E2E21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Plans review fees</w:t>
      </w:r>
    </w:p>
    <w:p w14:paraId="48083198"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Medical marijuana retailers, 396N</w:t>
      </w:r>
    </w:p>
    <w:p w14:paraId="7D63789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Registration of foods, drugs, cosmetics, and prophylactic devices, 54R</w:t>
      </w:r>
    </w:p>
    <w:p w14:paraId="6C1754E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Regulation of medical marijuana, 59R</w:t>
      </w:r>
    </w:p>
    <w:p w14:paraId="56205C4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Regulation reorganization, 706R</w:t>
      </w:r>
    </w:p>
    <w:p w14:paraId="3282266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Retail food establishments, 10ER, 982R</w:t>
      </w:r>
    </w:p>
    <w:p w14:paraId="46091AB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Sickle Cell Disease Registry, 228R</w:t>
      </w:r>
    </w:p>
    <w:p w14:paraId="665370C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Sign language interpreters, 722R</w:t>
      </w:r>
    </w:p>
    <w:p w14:paraId="2A1AF510" w14:textId="77777777" w:rsidR="00C87DD9" w:rsidRPr="00C87DD9" w:rsidRDefault="00C87DD9" w:rsidP="00C87DD9">
      <w:pPr>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Radiologic Technology Board of Examiners</w:t>
      </w:r>
    </w:p>
    <w:p w14:paraId="67382E11"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Radiologic technologists, 355R</w:t>
      </w:r>
    </w:p>
    <w:p w14:paraId="714C3869" w14:textId="77777777" w:rsidR="00C87DD9" w:rsidRPr="00C87DD9" w:rsidRDefault="00C87DD9" w:rsidP="00C87DD9">
      <w:pPr>
        <w:tabs>
          <w:tab w:val="left" w:pos="720"/>
          <w:tab w:val="left" w:pos="979"/>
          <w:tab w:val="left" w:pos="1152"/>
        </w:tabs>
        <w:ind w:left="450" w:hanging="90"/>
        <w:jc w:val="both"/>
        <w:outlineLvl w:val="4"/>
        <w:rPr>
          <w:kern w:val="2"/>
        </w:rPr>
      </w:pPr>
    </w:p>
    <w:p w14:paraId="141D061D" w14:textId="77777777" w:rsidR="00C87DD9" w:rsidRPr="00C87DD9" w:rsidRDefault="00C87DD9" w:rsidP="00C87DD9">
      <w:pPr>
        <w:tabs>
          <w:tab w:val="left" w:pos="720"/>
          <w:tab w:val="left" w:pos="979"/>
          <w:tab w:val="left" w:pos="1152"/>
        </w:tabs>
        <w:ind w:left="450" w:hanging="90"/>
        <w:jc w:val="both"/>
        <w:outlineLvl w:val="4"/>
        <w:rPr>
          <w:kern w:val="2"/>
        </w:rPr>
      </w:pPr>
    </w:p>
    <w:p w14:paraId="388044A7" w14:textId="77777777" w:rsidR="00C87DD9" w:rsidRPr="00C87DD9" w:rsidRDefault="00C87DD9" w:rsidP="00C87DD9">
      <w:pPr>
        <w:tabs>
          <w:tab w:val="left" w:pos="720"/>
          <w:tab w:val="left" w:pos="979"/>
          <w:tab w:val="left" w:pos="1152"/>
        </w:tabs>
        <w:ind w:left="450" w:hanging="90"/>
        <w:jc w:val="both"/>
        <w:outlineLvl w:val="4"/>
        <w:rPr>
          <w:kern w:val="2"/>
        </w:rPr>
      </w:pPr>
    </w:p>
    <w:p w14:paraId="2BD68466" w14:textId="77777777" w:rsidR="00C87DD9" w:rsidRPr="00C87DD9" w:rsidRDefault="00C87DD9" w:rsidP="00C87DD9">
      <w:pPr>
        <w:keepNext/>
        <w:jc w:val="center"/>
        <w:rPr>
          <w:b/>
          <w:kern w:val="28"/>
        </w:rPr>
      </w:pPr>
      <w:r w:rsidRPr="00C87DD9">
        <w:rPr>
          <w:b/>
          <w:kern w:val="28"/>
        </w:rPr>
        <w:t>INSURANCE</w:t>
      </w:r>
    </w:p>
    <w:p w14:paraId="5FA20CB4"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Commissioner, Office of</w:t>
      </w:r>
    </w:p>
    <w:p w14:paraId="66CE327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0F72568C"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Acquisition of Louisiana Farm Bureau Mutual Insurance Company by Southern Farm Bureau Casualty Insurance Company, 324P</w:t>
      </w:r>
    </w:p>
    <w:p w14:paraId="306EFA7F"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Substantive changes to proposed Rule</w:t>
      </w:r>
    </w:p>
    <w:p w14:paraId="2C8CB879" w14:textId="77777777" w:rsidR="00C87DD9" w:rsidRPr="00C87DD9" w:rsidRDefault="00C87DD9" w:rsidP="00C87DD9">
      <w:pPr>
        <w:tabs>
          <w:tab w:val="left" w:pos="720"/>
          <w:tab w:val="left" w:pos="979"/>
          <w:tab w:val="left" w:pos="1152"/>
        </w:tabs>
        <w:ind w:left="630" w:hanging="90"/>
        <w:jc w:val="both"/>
        <w:outlineLvl w:val="4"/>
        <w:rPr>
          <w:kern w:val="2"/>
        </w:rPr>
      </w:pPr>
      <w:r w:rsidRPr="00C87DD9">
        <w:rPr>
          <w:kern w:val="2"/>
        </w:rPr>
        <w:t>Regulation 136—Fortify Homes Premium Discounts, 635P</w:t>
      </w:r>
    </w:p>
    <w:p w14:paraId="2D8DC7BC" w14:textId="77777777" w:rsidR="00C87DD9" w:rsidRPr="00C87DD9" w:rsidRDefault="00C87DD9" w:rsidP="00C87DD9">
      <w:pPr>
        <w:tabs>
          <w:tab w:val="left" w:pos="720"/>
          <w:tab w:val="left" w:pos="979"/>
          <w:tab w:val="left" w:pos="1152"/>
        </w:tabs>
        <w:ind w:left="540"/>
        <w:jc w:val="both"/>
        <w:outlineLvl w:val="4"/>
        <w:rPr>
          <w:kern w:val="2"/>
        </w:rPr>
      </w:pPr>
      <w:r w:rsidRPr="00C87DD9">
        <w:rPr>
          <w:kern w:val="2"/>
        </w:rPr>
        <w:t>Regulation 139—Captive Insurance Companies, 836N</w:t>
      </w:r>
    </w:p>
    <w:p w14:paraId="33343F9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Regulation 13</w:t>
      </w:r>
      <w:bookmarkStart w:id="650" w:name="_Hlk73606714"/>
      <w:r w:rsidRPr="00C87DD9">
        <w:rPr>
          <w:kern w:val="2"/>
        </w:rPr>
        <w:t>9—</w:t>
      </w:r>
      <w:bookmarkStart w:id="651" w:name="_Hlk204150342"/>
      <w:r w:rsidRPr="00C87DD9">
        <w:rPr>
          <w:kern w:val="2"/>
        </w:rPr>
        <w:t xml:space="preserve">Captive Insurance </w:t>
      </w:r>
      <w:bookmarkEnd w:id="650"/>
      <w:r w:rsidRPr="00C87DD9">
        <w:rPr>
          <w:kern w:val="2"/>
        </w:rPr>
        <w:t>Companies</w:t>
      </w:r>
      <w:bookmarkEnd w:id="651"/>
      <w:r w:rsidRPr="00C87DD9">
        <w:rPr>
          <w:kern w:val="2"/>
        </w:rPr>
        <w:t>, 836N</w:t>
      </w:r>
    </w:p>
    <w:p w14:paraId="7678DBA5" w14:textId="77777777" w:rsidR="00C87DD9" w:rsidRPr="00C87DD9" w:rsidRDefault="00C87DD9" w:rsidP="00C87DD9">
      <w:pPr>
        <w:tabs>
          <w:tab w:val="left" w:pos="720"/>
          <w:tab w:val="left" w:pos="979"/>
          <w:tab w:val="left" w:pos="1152"/>
        </w:tabs>
        <w:ind w:left="450" w:hanging="90"/>
        <w:jc w:val="both"/>
        <w:outlineLvl w:val="4"/>
        <w:rPr>
          <w:rFonts w:eastAsia="Calibri"/>
          <w:kern w:val="2"/>
        </w:rPr>
      </w:pPr>
      <w:r w:rsidRPr="00C87DD9">
        <w:rPr>
          <w:kern w:val="2"/>
        </w:rPr>
        <w:t>Rule</w:t>
      </w:r>
      <w:r w:rsidRPr="00C87DD9">
        <w:rPr>
          <w:rFonts w:eastAsia="Calibri"/>
          <w:kern w:val="2"/>
        </w:rPr>
        <w:t xml:space="preserve"> 13—Special Assessment; Creation of Dedicated Fund Account, 841N</w:t>
      </w:r>
    </w:p>
    <w:p w14:paraId="158F4DF1"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Health, Life, and Annuity, Office of</w:t>
      </w:r>
    </w:p>
    <w:p w14:paraId="35ADD9EA"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Annual HIPAA assessment rate, 1084P</w:t>
      </w:r>
    </w:p>
    <w:p w14:paraId="698DA4CC" w14:textId="77777777" w:rsidR="00C87DD9" w:rsidRPr="00C87DD9" w:rsidRDefault="00C87DD9" w:rsidP="00C87DD9">
      <w:pPr>
        <w:tabs>
          <w:tab w:val="left" w:pos="720"/>
          <w:tab w:val="left" w:pos="979"/>
          <w:tab w:val="left" w:pos="1152"/>
        </w:tabs>
        <w:ind w:left="450" w:hanging="90"/>
        <w:jc w:val="both"/>
        <w:outlineLvl w:val="4"/>
        <w:rPr>
          <w:kern w:val="2"/>
        </w:rPr>
      </w:pPr>
    </w:p>
    <w:p w14:paraId="79F80830" w14:textId="77777777" w:rsidR="00C87DD9" w:rsidRPr="00C87DD9" w:rsidRDefault="00C87DD9" w:rsidP="00C87DD9">
      <w:pPr>
        <w:tabs>
          <w:tab w:val="left" w:pos="720"/>
          <w:tab w:val="left" w:pos="979"/>
          <w:tab w:val="left" w:pos="1152"/>
        </w:tabs>
        <w:ind w:left="450" w:hanging="90"/>
        <w:jc w:val="both"/>
        <w:outlineLvl w:val="4"/>
        <w:rPr>
          <w:kern w:val="2"/>
        </w:rPr>
      </w:pPr>
    </w:p>
    <w:p w14:paraId="3B5F10B9" w14:textId="77777777" w:rsidR="00C87DD9" w:rsidRPr="00C87DD9" w:rsidRDefault="00C87DD9" w:rsidP="00C87DD9">
      <w:pPr>
        <w:tabs>
          <w:tab w:val="left" w:pos="720"/>
          <w:tab w:val="left" w:pos="979"/>
          <w:tab w:val="left" w:pos="1152"/>
        </w:tabs>
        <w:ind w:left="450" w:hanging="90"/>
        <w:jc w:val="both"/>
        <w:outlineLvl w:val="4"/>
        <w:rPr>
          <w:kern w:val="2"/>
        </w:rPr>
      </w:pPr>
    </w:p>
    <w:p w14:paraId="491169A4" w14:textId="77777777" w:rsidR="00C87DD9" w:rsidRPr="00C87DD9" w:rsidRDefault="00C87DD9" w:rsidP="00C87DD9">
      <w:pPr>
        <w:keepNext/>
        <w:jc w:val="center"/>
        <w:rPr>
          <w:b/>
          <w:kern w:val="28"/>
        </w:rPr>
      </w:pPr>
      <w:r w:rsidRPr="00C87DD9">
        <w:rPr>
          <w:b/>
          <w:kern w:val="28"/>
        </w:rPr>
        <w:br w:type="column"/>
      </w:r>
      <w:r w:rsidRPr="00C87DD9">
        <w:rPr>
          <w:b/>
          <w:kern w:val="28"/>
        </w:rPr>
        <w:t>JUSTICE</w:t>
      </w:r>
    </w:p>
    <w:p w14:paraId="3C0E89A7"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Occupational Licensing Review Program</w:t>
      </w:r>
    </w:p>
    <w:p w14:paraId="14C393AD"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Accepting participants for FY 2026 - 2027</w:t>
      </w:r>
    </w:p>
    <w:p w14:paraId="2E051CAE" w14:textId="77777777" w:rsidR="00C87DD9" w:rsidRPr="00C87DD9" w:rsidRDefault="00C87DD9" w:rsidP="00C87DD9">
      <w:pPr>
        <w:tabs>
          <w:tab w:val="left" w:pos="720"/>
          <w:tab w:val="left" w:pos="979"/>
          <w:tab w:val="left" w:pos="1152"/>
        </w:tabs>
        <w:ind w:left="540"/>
        <w:jc w:val="both"/>
        <w:outlineLvl w:val="4"/>
        <w:rPr>
          <w:kern w:val="2"/>
        </w:rPr>
      </w:pPr>
      <w:r w:rsidRPr="00C87DD9">
        <w:rPr>
          <w:kern w:val="2"/>
        </w:rPr>
        <w:t>Period of July 1, 2026 - June 30, 2027, 451P, 635P, 876P</w:t>
      </w:r>
    </w:p>
    <w:p w14:paraId="152A07F8" w14:textId="77777777" w:rsidR="00C87DD9" w:rsidRPr="00C87DD9" w:rsidRDefault="00C87DD9" w:rsidP="00C87DD9">
      <w:pPr>
        <w:tabs>
          <w:tab w:val="left" w:pos="720"/>
          <w:tab w:val="left" w:pos="979"/>
          <w:tab w:val="left" w:pos="1152"/>
        </w:tabs>
        <w:ind w:left="450" w:hanging="90"/>
        <w:jc w:val="both"/>
        <w:outlineLvl w:val="4"/>
        <w:rPr>
          <w:kern w:val="2"/>
        </w:rPr>
      </w:pPr>
    </w:p>
    <w:p w14:paraId="088076E2" w14:textId="77777777" w:rsidR="00C87DD9" w:rsidRPr="00C87DD9" w:rsidRDefault="00C87DD9" w:rsidP="00C87DD9">
      <w:pPr>
        <w:tabs>
          <w:tab w:val="left" w:pos="720"/>
          <w:tab w:val="left" w:pos="979"/>
          <w:tab w:val="left" w:pos="1152"/>
        </w:tabs>
        <w:ind w:left="450" w:hanging="90"/>
        <w:jc w:val="both"/>
        <w:outlineLvl w:val="4"/>
        <w:rPr>
          <w:kern w:val="2"/>
        </w:rPr>
      </w:pPr>
    </w:p>
    <w:p w14:paraId="435D8203" w14:textId="77777777" w:rsidR="00C87DD9" w:rsidRPr="00C87DD9" w:rsidRDefault="00C87DD9" w:rsidP="00C87DD9">
      <w:pPr>
        <w:tabs>
          <w:tab w:val="left" w:pos="720"/>
          <w:tab w:val="left" w:pos="979"/>
          <w:tab w:val="left" w:pos="1152"/>
        </w:tabs>
        <w:ind w:left="450" w:hanging="90"/>
        <w:jc w:val="both"/>
        <w:outlineLvl w:val="4"/>
        <w:rPr>
          <w:kern w:val="2"/>
        </w:rPr>
      </w:pPr>
    </w:p>
    <w:p w14:paraId="7551729F" w14:textId="77777777" w:rsidR="00C87DD9" w:rsidRPr="00C87DD9" w:rsidRDefault="00C87DD9" w:rsidP="00C87DD9">
      <w:pPr>
        <w:keepNext/>
        <w:jc w:val="center"/>
        <w:rPr>
          <w:b/>
          <w:kern w:val="28"/>
        </w:rPr>
      </w:pPr>
      <w:r w:rsidRPr="00C87DD9">
        <w:rPr>
          <w:b/>
          <w:kern w:val="28"/>
        </w:rPr>
        <w:t>LOUISIANA ECONOMIC DEVELOPMENT</w:t>
      </w:r>
    </w:p>
    <w:p w14:paraId="50A72D2E"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Economic Development, Office of</w:t>
      </w:r>
    </w:p>
    <w:p w14:paraId="387D1B7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Collateral Support Program, 284N, 729R</w:t>
      </w:r>
    </w:p>
    <w:p w14:paraId="3292C72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Biomedical Research and Development Park Program, 232R</w:t>
      </w:r>
    </w:p>
    <w:p w14:paraId="43EFA5E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Seed Capital Program, 289N, 733R</w:t>
      </w:r>
    </w:p>
    <w:p w14:paraId="5BBC23E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University Research and Development Parks Program, 233R</w:t>
      </w:r>
    </w:p>
    <w:p w14:paraId="5BBA02F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Micro Loan Program, 291N, 735R</w:t>
      </w:r>
    </w:p>
    <w:p w14:paraId="0A11E5A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Motion Picture Production Tax Credit Program, 11ER, 300N</w:t>
      </w:r>
    </w:p>
    <w:p w14:paraId="6BA4ED0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Restoration Tax Abatement Program, 398N, 982R</w:t>
      </w:r>
    </w:p>
    <w:p w14:paraId="3126BEF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Site Investment and Infrastructure Improvement Fund, 234R</w:t>
      </w:r>
    </w:p>
    <w:p w14:paraId="36793997"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Small Business Loan Guaranty Program, 296N, 739R</w:t>
      </w:r>
    </w:p>
    <w:p w14:paraId="63A3153E" w14:textId="77777777" w:rsidR="00C87DD9" w:rsidRPr="00C87DD9" w:rsidRDefault="00C87DD9" w:rsidP="00C87DD9">
      <w:pPr>
        <w:keepNext/>
        <w:tabs>
          <w:tab w:val="left" w:pos="187"/>
          <w:tab w:val="left" w:pos="360"/>
          <w:tab w:val="left" w:pos="540"/>
          <w:tab w:val="left" w:pos="907"/>
          <w:tab w:val="left" w:pos="1080"/>
        </w:tabs>
        <w:ind w:left="360" w:hanging="90"/>
        <w:jc w:val="both"/>
        <w:outlineLvl w:val="3"/>
        <w:rPr>
          <w:b/>
          <w:kern w:val="2"/>
          <w:lang w:eastAsia="x-none"/>
        </w:rPr>
      </w:pPr>
      <w:r w:rsidRPr="00C87DD9">
        <w:rPr>
          <w:b/>
          <w:bCs/>
          <w:color w:val="000000"/>
          <w:kern w:val="2"/>
          <w:lang w:val="x-none" w:eastAsia="x-none"/>
        </w:rPr>
        <w:t>Louisiana</w:t>
      </w:r>
      <w:r w:rsidRPr="00C87DD9">
        <w:rPr>
          <w:b/>
          <w:kern w:val="2"/>
          <w:lang w:eastAsia="x-none"/>
        </w:rPr>
        <w:t xml:space="preserve"> Economic Development Corporation</w:t>
      </w:r>
    </w:p>
    <w:p w14:paraId="0272DEF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Collateral Support Program, 284N, 729R</w:t>
      </w:r>
    </w:p>
    <w:p w14:paraId="0BE1663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Seed Capital Program, 289N, 733R</w:t>
      </w:r>
    </w:p>
    <w:p w14:paraId="611BA28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Micro Loan Program, 291N, 735R</w:t>
      </w:r>
    </w:p>
    <w:p w14:paraId="7C35FAC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Small Business Loan Guaranty Program, 296N, 739R</w:t>
      </w:r>
    </w:p>
    <w:p w14:paraId="3DE1AF1B" w14:textId="77777777" w:rsidR="00C87DD9" w:rsidRPr="00C87DD9" w:rsidRDefault="00C87DD9" w:rsidP="00C87DD9">
      <w:pPr>
        <w:tabs>
          <w:tab w:val="left" w:pos="720"/>
          <w:tab w:val="left" w:pos="979"/>
          <w:tab w:val="left" w:pos="1152"/>
        </w:tabs>
        <w:ind w:left="450" w:hanging="90"/>
        <w:jc w:val="both"/>
        <w:outlineLvl w:val="4"/>
        <w:rPr>
          <w:kern w:val="2"/>
        </w:rPr>
      </w:pPr>
    </w:p>
    <w:p w14:paraId="1607755B" w14:textId="77777777" w:rsidR="00C87DD9" w:rsidRPr="00C87DD9" w:rsidRDefault="00C87DD9" w:rsidP="00C87DD9">
      <w:pPr>
        <w:tabs>
          <w:tab w:val="left" w:pos="720"/>
          <w:tab w:val="left" w:pos="979"/>
          <w:tab w:val="left" w:pos="1152"/>
        </w:tabs>
        <w:ind w:left="450" w:hanging="90"/>
        <w:jc w:val="both"/>
        <w:outlineLvl w:val="4"/>
        <w:rPr>
          <w:kern w:val="2"/>
        </w:rPr>
      </w:pPr>
    </w:p>
    <w:p w14:paraId="372DCFAB" w14:textId="77777777" w:rsidR="00C87DD9" w:rsidRPr="00C87DD9" w:rsidRDefault="00C87DD9" w:rsidP="00C87DD9">
      <w:pPr>
        <w:tabs>
          <w:tab w:val="left" w:pos="720"/>
          <w:tab w:val="left" w:pos="979"/>
          <w:tab w:val="left" w:pos="1152"/>
        </w:tabs>
        <w:ind w:left="450" w:hanging="90"/>
        <w:jc w:val="both"/>
        <w:outlineLvl w:val="4"/>
        <w:rPr>
          <w:kern w:val="2"/>
        </w:rPr>
      </w:pPr>
    </w:p>
    <w:p w14:paraId="7384A205" w14:textId="77777777" w:rsidR="00C87DD9" w:rsidRPr="00C87DD9" w:rsidRDefault="00C87DD9" w:rsidP="00C87DD9">
      <w:pPr>
        <w:jc w:val="center"/>
        <w:rPr>
          <w:kern w:val="28"/>
        </w:rPr>
      </w:pPr>
      <w:r w:rsidRPr="00C87DD9">
        <w:rPr>
          <w:b/>
          <w:kern w:val="28"/>
        </w:rPr>
        <w:t>LOUISIANA WORKS</w:t>
      </w:r>
    </w:p>
    <w:p w14:paraId="42487DEC" w14:textId="77777777" w:rsidR="00C87DD9" w:rsidRPr="00C87DD9" w:rsidRDefault="00C87DD9" w:rsidP="00C87DD9">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C87DD9">
        <w:rPr>
          <w:b/>
          <w:bCs/>
          <w:color w:val="000000"/>
          <w:kern w:val="2"/>
          <w:lang w:val="x-none" w:eastAsia="x-none"/>
        </w:rPr>
        <w:t xml:space="preserve">Office of </w:t>
      </w:r>
      <w:r w:rsidRPr="00C87DD9">
        <w:rPr>
          <w:b/>
          <w:kern w:val="2"/>
          <w:lang w:eastAsia="x-none"/>
        </w:rPr>
        <w:t>Workers’</w:t>
      </w:r>
      <w:r w:rsidRPr="00C87DD9">
        <w:rPr>
          <w:b/>
          <w:bCs/>
          <w:color w:val="000000"/>
          <w:kern w:val="2"/>
          <w:lang w:val="x-none" w:eastAsia="x-none"/>
        </w:rPr>
        <w:t xml:space="preserve"> Compensation Administration, Office of</w:t>
      </w:r>
    </w:p>
    <w:p w14:paraId="721393FC" w14:textId="77777777" w:rsidR="00C87DD9" w:rsidRPr="00C87DD9" w:rsidRDefault="00C87DD9" w:rsidP="00C87DD9">
      <w:pPr>
        <w:tabs>
          <w:tab w:val="left" w:pos="720"/>
          <w:tab w:val="left" w:pos="979"/>
          <w:tab w:val="left" w:pos="1152"/>
        </w:tabs>
        <w:ind w:left="450" w:hanging="90"/>
        <w:jc w:val="both"/>
        <w:outlineLvl w:val="4"/>
        <w:rPr>
          <w:color w:val="000000"/>
          <w:kern w:val="2"/>
        </w:rPr>
      </w:pPr>
      <w:r w:rsidRPr="00C87DD9">
        <w:rPr>
          <w:color w:val="000000"/>
          <w:kern w:val="2"/>
        </w:rPr>
        <w:t>Finance and audit, 742R</w:t>
      </w:r>
    </w:p>
    <w:p w14:paraId="74210ECC" w14:textId="77777777" w:rsidR="00C87DD9" w:rsidRPr="00C87DD9" w:rsidRDefault="00C87DD9" w:rsidP="00C87DD9">
      <w:pPr>
        <w:tabs>
          <w:tab w:val="left" w:pos="720"/>
          <w:tab w:val="left" w:pos="979"/>
          <w:tab w:val="left" w:pos="1152"/>
        </w:tabs>
        <w:ind w:left="450" w:hanging="90"/>
        <w:jc w:val="both"/>
        <w:outlineLvl w:val="4"/>
        <w:rPr>
          <w:color w:val="000000"/>
          <w:kern w:val="2"/>
        </w:rPr>
      </w:pPr>
      <w:r w:rsidRPr="00C87DD9">
        <w:rPr>
          <w:color w:val="000000"/>
          <w:kern w:val="2"/>
        </w:rPr>
        <w:t>General administration, 499R, 501R</w:t>
      </w:r>
    </w:p>
    <w:p w14:paraId="3341A9D0" w14:textId="77777777" w:rsidR="00C87DD9" w:rsidRPr="00C87DD9" w:rsidRDefault="00C87DD9" w:rsidP="00C87DD9">
      <w:pPr>
        <w:tabs>
          <w:tab w:val="left" w:pos="720"/>
          <w:tab w:val="left" w:pos="979"/>
          <w:tab w:val="left" w:pos="1152"/>
        </w:tabs>
        <w:ind w:left="450" w:hanging="90"/>
        <w:jc w:val="both"/>
        <w:outlineLvl w:val="4"/>
        <w:rPr>
          <w:color w:val="000000"/>
          <w:kern w:val="2"/>
        </w:rPr>
      </w:pPr>
      <w:r w:rsidRPr="00C87DD9">
        <w:rPr>
          <w:color w:val="000000"/>
          <w:kern w:val="2"/>
        </w:rPr>
        <w:t>Hearing rules, 506R</w:t>
      </w:r>
    </w:p>
    <w:p w14:paraId="791C5438" w14:textId="77777777" w:rsidR="00C87DD9" w:rsidRPr="00C87DD9" w:rsidRDefault="00C87DD9" w:rsidP="00C87DD9">
      <w:pPr>
        <w:tabs>
          <w:tab w:val="left" w:pos="720"/>
          <w:tab w:val="left" w:pos="979"/>
          <w:tab w:val="left" w:pos="1152"/>
        </w:tabs>
        <w:ind w:left="450" w:hanging="90"/>
        <w:jc w:val="both"/>
        <w:outlineLvl w:val="4"/>
        <w:rPr>
          <w:color w:val="000000"/>
          <w:kern w:val="2"/>
        </w:rPr>
      </w:pPr>
      <w:r w:rsidRPr="00C87DD9">
        <w:rPr>
          <w:color w:val="000000"/>
          <w:kern w:val="2"/>
        </w:rPr>
        <w:t>Independent Medical Examination Form, 618N</w:t>
      </w:r>
    </w:p>
    <w:p w14:paraId="4ED7E95F" w14:textId="77777777" w:rsidR="00C87DD9" w:rsidRPr="00C87DD9" w:rsidRDefault="00C87DD9" w:rsidP="00C87DD9">
      <w:pPr>
        <w:tabs>
          <w:tab w:val="left" w:pos="720"/>
          <w:tab w:val="left" w:pos="979"/>
          <w:tab w:val="left" w:pos="1152"/>
        </w:tabs>
        <w:ind w:left="450" w:hanging="90"/>
        <w:jc w:val="both"/>
        <w:outlineLvl w:val="4"/>
        <w:rPr>
          <w:color w:val="000000"/>
          <w:kern w:val="2"/>
        </w:rPr>
      </w:pPr>
      <w:r w:rsidRPr="00C87DD9">
        <w:rPr>
          <w:color w:val="000000"/>
          <w:kern w:val="2"/>
        </w:rPr>
        <w:t>Medical treatment guidelines, 508R, 620N</w:t>
      </w:r>
    </w:p>
    <w:p w14:paraId="4C20B34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Mileage reimbursement limits, 192P</w:t>
      </w:r>
    </w:p>
    <w:p w14:paraId="1D89CB56" w14:textId="77777777" w:rsidR="00C87DD9" w:rsidRPr="00C87DD9" w:rsidRDefault="00C87DD9" w:rsidP="00C87DD9">
      <w:pPr>
        <w:tabs>
          <w:tab w:val="left" w:pos="720"/>
          <w:tab w:val="left" w:pos="979"/>
          <w:tab w:val="left" w:pos="1152"/>
        </w:tabs>
        <w:ind w:left="450" w:hanging="90"/>
        <w:jc w:val="both"/>
        <w:outlineLvl w:val="4"/>
        <w:rPr>
          <w:rFonts w:ascii="TimesNewRomanPSMT" w:hAnsi="TimesNewRomanPSMT" w:cs="TimesNewRomanPSMT"/>
          <w:kern w:val="2"/>
        </w:rPr>
      </w:pPr>
      <w:r w:rsidRPr="00C87DD9">
        <w:rPr>
          <w:kern w:val="2"/>
        </w:rPr>
        <w:t>Notice</w:t>
      </w:r>
      <w:r w:rsidRPr="00C87DD9">
        <w:rPr>
          <w:rFonts w:ascii="TimesNewRomanPSMT" w:hAnsi="TimesNewRomanPSMT" w:cs="TimesNewRomanPSMT"/>
          <w:kern w:val="2"/>
        </w:rPr>
        <w:t xml:space="preserve"> of public hearing</w:t>
      </w:r>
    </w:p>
    <w:p w14:paraId="4A4A6C59" w14:textId="77777777" w:rsidR="00C87DD9" w:rsidRPr="00C87DD9" w:rsidRDefault="00C87DD9" w:rsidP="00C87DD9">
      <w:pPr>
        <w:tabs>
          <w:tab w:val="left" w:pos="720"/>
          <w:tab w:val="left" w:pos="979"/>
          <w:tab w:val="left" w:pos="1152"/>
        </w:tabs>
        <w:ind w:left="450"/>
        <w:jc w:val="both"/>
        <w:outlineLvl w:val="4"/>
        <w:rPr>
          <w:rFonts w:ascii="TimesNewRomanPSMT" w:hAnsi="TimesNewRomanPSMT" w:cs="TimesNewRomanPSMT"/>
          <w:kern w:val="2"/>
        </w:rPr>
      </w:pPr>
      <w:r w:rsidRPr="00C87DD9">
        <w:rPr>
          <w:rFonts w:ascii="TimesNewRomanPSMT" w:hAnsi="TimesNewRomanPSMT" w:cs="TimesNewRomanPSMT"/>
          <w:kern w:val="2"/>
        </w:rPr>
        <w:t>Substantive Changes to Proposed Rule</w:t>
      </w:r>
    </w:p>
    <w:p w14:paraId="242B5E76" w14:textId="77777777" w:rsidR="00C87DD9" w:rsidRPr="00C87DD9" w:rsidRDefault="00C87DD9" w:rsidP="00C87DD9">
      <w:pPr>
        <w:tabs>
          <w:tab w:val="left" w:pos="720"/>
          <w:tab w:val="left" w:pos="979"/>
          <w:tab w:val="left" w:pos="1152"/>
        </w:tabs>
        <w:ind w:left="630" w:hanging="90"/>
        <w:jc w:val="both"/>
        <w:outlineLvl w:val="4"/>
        <w:rPr>
          <w:rFonts w:ascii="TimesNewRomanPSMT" w:hAnsi="TimesNewRomanPSMT" w:cs="TimesNewRomanPSMT"/>
          <w:kern w:val="2"/>
        </w:rPr>
      </w:pPr>
      <w:r w:rsidRPr="00C87DD9">
        <w:rPr>
          <w:rFonts w:ascii="TimesNewRomanPSMT" w:hAnsi="TimesNewRomanPSMT" w:cs="TimesNewRomanPSMT"/>
          <w:kern w:val="2"/>
        </w:rPr>
        <w:t>Drug Testing Programs in Job-Related Accident Cases, 636P</w:t>
      </w:r>
    </w:p>
    <w:p w14:paraId="2ED39D53" w14:textId="77777777" w:rsidR="00C87DD9" w:rsidRPr="00C87DD9" w:rsidRDefault="00C87DD9" w:rsidP="00C87DD9">
      <w:pPr>
        <w:tabs>
          <w:tab w:val="left" w:pos="720"/>
          <w:tab w:val="left" w:pos="979"/>
          <w:tab w:val="left" w:pos="1152"/>
        </w:tabs>
        <w:ind w:left="630" w:hanging="90"/>
        <w:jc w:val="both"/>
        <w:outlineLvl w:val="4"/>
        <w:rPr>
          <w:rFonts w:ascii="TimesNewRomanPSMT" w:hAnsi="TimesNewRomanPSMT" w:cs="TimesNewRomanPSMT"/>
          <w:kern w:val="2"/>
        </w:rPr>
      </w:pPr>
      <w:r w:rsidRPr="00C87DD9">
        <w:rPr>
          <w:rFonts w:ascii="TimesNewRomanPSMT" w:hAnsi="TimesNewRomanPSMT" w:cs="TimesNewRomanPSMT"/>
          <w:kern w:val="2"/>
        </w:rPr>
        <w:t>Rehabilitation services, 877P</w:t>
      </w:r>
    </w:p>
    <w:p w14:paraId="0747456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Second Injury Board, 746R</w:t>
      </w:r>
    </w:p>
    <w:p w14:paraId="543F635A" w14:textId="77777777" w:rsidR="00C87DD9" w:rsidRPr="00C87DD9" w:rsidRDefault="00C87DD9" w:rsidP="00C87DD9">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C87DD9">
        <w:rPr>
          <w:b/>
          <w:bCs/>
          <w:color w:val="000000"/>
          <w:kern w:val="2"/>
          <w:lang w:val="x-none" w:eastAsia="x-none"/>
        </w:rPr>
        <w:t>Rehabilitation Services</w:t>
      </w:r>
    </w:p>
    <w:p w14:paraId="1ED35E1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Rehabilitation Services, 402N</w:t>
      </w:r>
    </w:p>
    <w:p w14:paraId="2DCD95DD" w14:textId="77777777" w:rsidR="00C87DD9" w:rsidRPr="00C87DD9" w:rsidRDefault="00C87DD9" w:rsidP="00C87DD9">
      <w:pPr>
        <w:tabs>
          <w:tab w:val="left" w:pos="720"/>
          <w:tab w:val="left" w:pos="979"/>
          <w:tab w:val="left" w:pos="1152"/>
        </w:tabs>
        <w:ind w:left="450" w:hanging="90"/>
        <w:jc w:val="both"/>
        <w:outlineLvl w:val="4"/>
        <w:rPr>
          <w:kern w:val="2"/>
        </w:rPr>
      </w:pPr>
    </w:p>
    <w:p w14:paraId="42FAFC47" w14:textId="77777777" w:rsidR="00C87DD9" w:rsidRPr="00C87DD9" w:rsidRDefault="00C87DD9" w:rsidP="00C87DD9">
      <w:pPr>
        <w:tabs>
          <w:tab w:val="left" w:pos="720"/>
          <w:tab w:val="left" w:pos="979"/>
          <w:tab w:val="left" w:pos="1152"/>
        </w:tabs>
        <w:ind w:left="450" w:hanging="90"/>
        <w:jc w:val="both"/>
        <w:outlineLvl w:val="4"/>
        <w:rPr>
          <w:kern w:val="2"/>
        </w:rPr>
      </w:pPr>
    </w:p>
    <w:p w14:paraId="31AD0417" w14:textId="77777777" w:rsidR="00C87DD9" w:rsidRPr="00C87DD9" w:rsidRDefault="00C87DD9" w:rsidP="00C87DD9">
      <w:pPr>
        <w:tabs>
          <w:tab w:val="left" w:pos="720"/>
          <w:tab w:val="left" w:pos="979"/>
          <w:tab w:val="left" w:pos="1152"/>
        </w:tabs>
        <w:ind w:left="450" w:hanging="90"/>
        <w:jc w:val="both"/>
        <w:outlineLvl w:val="4"/>
        <w:rPr>
          <w:kern w:val="2"/>
        </w:rPr>
      </w:pPr>
    </w:p>
    <w:p w14:paraId="5582A718" w14:textId="77777777" w:rsidR="00C87DD9" w:rsidRPr="00C87DD9" w:rsidRDefault="00C87DD9" w:rsidP="00C87DD9">
      <w:pPr>
        <w:jc w:val="center"/>
        <w:rPr>
          <w:b/>
          <w:kern w:val="28"/>
        </w:rPr>
      </w:pPr>
      <w:r w:rsidRPr="00C87DD9">
        <w:rPr>
          <w:b/>
          <w:kern w:val="28"/>
        </w:rPr>
        <w:t>POLICY AND PROCEDURE MEMORANDA</w:t>
      </w:r>
    </w:p>
    <w:p w14:paraId="10511B2A" w14:textId="77777777" w:rsidR="00C87DD9" w:rsidRPr="00C87DD9" w:rsidRDefault="00C87DD9" w:rsidP="00C87DD9">
      <w:pPr>
        <w:keepNext/>
        <w:tabs>
          <w:tab w:val="left" w:pos="144"/>
          <w:tab w:val="left" w:pos="187"/>
          <w:tab w:val="left" w:pos="540"/>
          <w:tab w:val="left" w:pos="907"/>
          <w:tab w:val="left" w:pos="1080"/>
        </w:tabs>
        <w:ind w:firstLine="187"/>
        <w:jc w:val="both"/>
        <w:outlineLvl w:val="3"/>
        <w:rPr>
          <w:b/>
          <w:kern w:val="2"/>
          <w:lang w:eastAsia="x-none"/>
        </w:rPr>
      </w:pPr>
      <w:r w:rsidRPr="00C87DD9">
        <w:rPr>
          <w:b/>
          <w:kern w:val="2"/>
          <w:lang w:eastAsia="x-none"/>
        </w:rPr>
        <w:t>Governor, Office of the</w:t>
      </w:r>
    </w:p>
    <w:p w14:paraId="128BCCC3" w14:textId="77777777" w:rsidR="00C87DD9" w:rsidRPr="00C87DD9" w:rsidRDefault="00C87DD9" w:rsidP="00C87DD9">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C87DD9">
        <w:rPr>
          <w:b/>
          <w:bCs/>
          <w:color w:val="000000"/>
          <w:kern w:val="2"/>
          <w:lang w:val="x-none" w:eastAsia="x-none"/>
        </w:rPr>
        <w:t>Administration, Division of</w:t>
      </w:r>
    </w:p>
    <w:p w14:paraId="183B18A7" w14:textId="77777777" w:rsidR="00C87DD9" w:rsidRPr="00C87DD9" w:rsidRDefault="00C87DD9" w:rsidP="00C87DD9">
      <w:pPr>
        <w:tabs>
          <w:tab w:val="left" w:pos="720"/>
          <w:tab w:val="left" w:pos="979"/>
          <w:tab w:val="left" w:pos="1152"/>
        </w:tabs>
        <w:ind w:left="450" w:hanging="90"/>
        <w:jc w:val="both"/>
        <w:outlineLvl w:val="4"/>
        <w:rPr>
          <w:spacing w:val="-2"/>
          <w:kern w:val="2"/>
        </w:rPr>
      </w:pPr>
      <w:r w:rsidRPr="00C87DD9">
        <w:rPr>
          <w:kern w:val="2"/>
        </w:rPr>
        <w:t>PPM</w:t>
      </w:r>
      <w:r w:rsidRPr="00C87DD9">
        <w:rPr>
          <w:spacing w:val="-5"/>
          <w:kern w:val="2"/>
        </w:rPr>
        <w:t xml:space="preserve"> </w:t>
      </w:r>
      <w:r w:rsidRPr="00C87DD9">
        <w:rPr>
          <w:kern w:val="2"/>
        </w:rPr>
        <w:t>64—Printing</w:t>
      </w:r>
      <w:r w:rsidRPr="00C87DD9">
        <w:rPr>
          <w:spacing w:val="-3"/>
          <w:kern w:val="2"/>
        </w:rPr>
        <w:t xml:space="preserve"> </w:t>
      </w:r>
      <w:r w:rsidRPr="00C87DD9">
        <w:rPr>
          <w:kern w:val="2"/>
        </w:rPr>
        <w:t>and</w:t>
      </w:r>
      <w:r w:rsidRPr="00C87DD9">
        <w:rPr>
          <w:spacing w:val="-5"/>
          <w:kern w:val="2"/>
        </w:rPr>
        <w:t xml:space="preserve"> </w:t>
      </w:r>
      <w:r w:rsidRPr="00C87DD9">
        <w:rPr>
          <w:kern w:val="2"/>
        </w:rPr>
        <w:t>Mailing</w:t>
      </w:r>
      <w:r w:rsidRPr="00C87DD9">
        <w:rPr>
          <w:spacing w:val="-4"/>
          <w:kern w:val="2"/>
        </w:rPr>
        <w:t xml:space="preserve"> </w:t>
      </w:r>
      <w:r w:rsidRPr="00C87DD9">
        <w:rPr>
          <w:spacing w:val="-2"/>
          <w:kern w:val="2"/>
        </w:rPr>
        <w:t>Procedures, 336PPM</w:t>
      </w:r>
    </w:p>
    <w:p w14:paraId="2E2D80E8"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spacing w:val="-2"/>
          <w:kern w:val="2"/>
        </w:rPr>
        <w:t>PPM 49</w:t>
      </w:r>
      <w:r w:rsidRPr="00C87DD9">
        <w:rPr>
          <w:kern w:val="2"/>
        </w:rPr>
        <w:t>—General Travel Regulations, 896PPM</w:t>
      </w:r>
    </w:p>
    <w:p w14:paraId="22B70DA3" w14:textId="77777777" w:rsidR="00C87DD9" w:rsidRPr="00C87DD9" w:rsidRDefault="00C87DD9" w:rsidP="00C87DD9">
      <w:pPr>
        <w:tabs>
          <w:tab w:val="left" w:pos="720"/>
          <w:tab w:val="left" w:pos="979"/>
          <w:tab w:val="left" w:pos="1152"/>
        </w:tabs>
        <w:ind w:left="450" w:hanging="90"/>
        <w:jc w:val="both"/>
        <w:outlineLvl w:val="4"/>
        <w:rPr>
          <w:kern w:val="2"/>
        </w:rPr>
      </w:pPr>
    </w:p>
    <w:p w14:paraId="6392F962" w14:textId="77777777" w:rsidR="00C87DD9" w:rsidRPr="00C87DD9" w:rsidRDefault="00C87DD9" w:rsidP="00C87DD9">
      <w:pPr>
        <w:tabs>
          <w:tab w:val="left" w:pos="720"/>
          <w:tab w:val="left" w:pos="979"/>
          <w:tab w:val="left" w:pos="1152"/>
        </w:tabs>
        <w:ind w:left="450" w:hanging="90"/>
        <w:jc w:val="both"/>
        <w:outlineLvl w:val="4"/>
        <w:rPr>
          <w:kern w:val="2"/>
        </w:rPr>
      </w:pPr>
    </w:p>
    <w:p w14:paraId="18761645" w14:textId="77777777" w:rsidR="00C87DD9" w:rsidRPr="00C87DD9" w:rsidRDefault="00C87DD9" w:rsidP="00C87DD9">
      <w:pPr>
        <w:tabs>
          <w:tab w:val="left" w:pos="720"/>
          <w:tab w:val="left" w:pos="979"/>
          <w:tab w:val="left" w:pos="1152"/>
        </w:tabs>
        <w:ind w:left="450" w:hanging="90"/>
        <w:jc w:val="both"/>
        <w:outlineLvl w:val="4"/>
        <w:rPr>
          <w:kern w:val="2"/>
        </w:rPr>
      </w:pPr>
    </w:p>
    <w:p w14:paraId="05411D9A" w14:textId="77777777" w:rsidR="00C87DD9" w:rsidRPr="00C87DD9" w:rsidRDefault="00C87DD9" w:rsidP="00C87DD9">
      <w:pPr>
        <w:keepNext/>
        <w:jc w:val="center"/>
        <w:rPr>
          <w:b/>
          <w:kern w:val="28"/>
        </w:rPr>
      </w:pPr>
      <w:r w:rsidRPr="00C87DD9">
        <w:rPr>
          <w:b/>
          <w:kern w:val="28"/>
        </w:rPr>
        <w:br w:type="page"/>
      </w:r>
    </w:p>
    <w:p w14:paraId="2E1949D4" w14:textId="77777777" w:rsidR="00C87DD9" w:rsidRPr="00C87DD9" w:rsidRDefault="00C87DD9" w:rsidP="00C87DD9">
      <w:pPr>
        <w:keepNext/>
        <w:jc w:val="center"/>
        <w:rPr>
          <w:b/>
          <w:kern w:val="28"/>
        </w:rPr>
      </w:pPr>
      <w:r w:rsidRPr="00C87DD9">
        <w:rPr>
          <w:b/>
          <w:kern w:val="28"/>
        </w:rPr>
        <w:lastRenderedPageBreak/>
        <w:t>PUBLIC SAFETY AND CORRECTIONS</w:t>
      </w:r>
    </w:p>
    <w:p w14:paraId="1B321C4A"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kern w:val="2"/>
          <w:lang w:eastAsia="x-none"/>
        </w:rPr>
      </w:pPr>
      <w:r w:rsidRPr="00C87DD9">
        <w:rPr>
          <w:b/>
          <w:kern w:val="2"/>
          <w:lang w:eastAsia="x-none"/>
        </w:rPr>
        <w:t>Gaming Control Board</w:t>
      </w:r>
    </w:p>
    <w:p w14:paraId="6C74074A"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Gaming Control Board, 65R</w:t>
      </w:r>
    </w:p>
    <w:p w14:paraId="3A489BDE"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kern w:val="2"/>
          <w:lang w:eastAsia="x-none"/>
        </w:rPr>
      </w:pPr>
      <w:r w:rsidRPr="00C87DD9">
        <w:rPr>
          <w:b/>
          <w:kern w:val="2"/>
          <w:lang w:eastAsia="x-none"/>
        </w:rPr>
        <w:t>Motor Vehicles, Office of</w:t>
      </w:r>
    </w:p>
    <w:p w14:paraId="0E906267"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Application process and fees for private driving schools and instructors, 66R</w:t>
      </w:r>
    </w:p>
    <w:p w14:paraId="541BB939"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kern w:val="2"/>
        </w:rPr>
        <w:t>Electric and hybrid vehicle road usage fee, 243R</w:t>
      </w:r>
    </w:p>
    <w:p w14:paraId="469D9533"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kern w:val="2"/>
          <w:lang w:eastAsia="x-none"/>
        </w:rPr>
      </w:pPr>
      <w:r w:rsidRPr="00C87DD9">
        <w:rPr>
          <w:b/>
          <w:kern w:val="2"/>
          <w:lang w:eastAsia="x-none"/>
        </w:rPr>
        <w:t>Liquefied Petroleum Gas Commission</w:t>
      </w:r>
    </w:p>
    <w:p w14:paraId="2671A909" w14:textId="77777777" w:rsidR="00C87DD9" w:rsidRPr="00C87DD9" w:rsidRDefault="00C87DD9" w:rsidP="00C87DD9">
      <w:pPr>
        <w:tabs>
          <w:tab w:val="left" w:pos="720"/>
          <w:tab w:val="left" w:pos="979"/>
          <w:tab w:val="left" w:pos="1152"/>
        </w:tabs>
        <w:ind w:left="450" w:hanging="90"/>
        <w:jc w:val="both"/>
        <w:outlineLvl w:val="4"/>
        <w:rPr>
          <w:rFonts w:eastAsia="Calibri"/>
          <w:kern w:val="2"/>
        </w:rPr>
      </w:pPr>
      <w:r w:rsidRPr="00C87DD9">
        <w:rPr>
          <w:rFonts w:eastAsia="Calibri"/>
          <w:kern w:val="2"/>
        </w:rPr>
        <w:t>Liquefied petroleum gas</w:t>
      </w:r>
    </w:p>
    <w:p w14:paraId="716E7A22" w14:textId="77777777" w:rsidR="00C87DD9" w:rsidRPr="00C87DD9" w:rsidRDefault="00C87DD9" w:rsidP="00C87DD9">
      <w:pPr>
        <w:tabs>
          <w:tab w:val="left" w:pos="720"/>
          <w:tab w:val="left" w:pos="979"/>
          <w:tab w:val="left" w:pos="1152"/>
        </w:tabs>
        <w:ind w:left="450"/>
        <w:jc w:val="both"/>
        <w:outlineLvl w:val="4"/>
        <w:rPr>
          <w:bCs/>
          <w:kern w:val="2"/>
        </w:rPr>
      </w:pPr>
      <w:r w:rsidRPr="00C87DD9">
        <w:rPr>
          <w:kern w:val="2"/>
        </w:rPr>
        <w:t>Applications and permits, 843N</w:t>
      </w:r>
    </w:p>
    <w:p w14:paraId="36506F93"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kern w:val="2"/>
          <w:lang w:eastAsia="x-none"/>
        </w:rPr>
      </w:pPr>
      <w:r w:rsidRPr="00C87DD9">
        <w:rPr>
          <w:b/>
          <w:kern w:val="2"/>
          <w:lang w:eastAsia="x-none"/>
        </w:rPr>
        <w:t>Private Security Examiners, Board of</w:t>
      </w:r>
    </w:p>
    <w:p w14:paraId="46D532BE" w14:textId="77777777" w:rsidR="00C87DD9" w:rsidRPr="00C87DD9" w:rsidRDefault="00C87DD9" w:rsidP="00C87DD9">
      <w:pPr>
        <w:tabs>
          <w:tab w:val="left" w:pos="720"/>
          <w:tab w:val="left" w:pos="979"/>
          <w:tab w:val="left" w:pos="1152"/>
        </w:tabs>
        <w:ind w:left="450" w:hanging="90"/>
        <w:jc w:val="both"/>
        <w:outlineLvl w:val="4"/>
        <w:rPr>
          <w:bCs/>
          <w:kern w:val="2"/>
        </w:rPr>
      </w:pPr>
      <w:r w:rsidRPr="00C87DD9">
        <w:rPr>
          <w:bCs/>
          <w:kern w:val="2"/>
        </w:rPr>
        <w:t>Private security examiners, 237R</w:t>
      </w:r>
    </w:p>
    <w:p w14:paraId="7C0882C7"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kern w:val="2"/>
          <w:lang w:eastAsia="x-none"/>
        </w:rPr>
      </w:pPr>
      <w:r w:rsidRPr="00C87DD9">
        <w:rPr>
          <w:b/>
          <w:kern w:val="2"/>
          <w:lang w:eastAsia="x-none"/>
        </w:rPr>
        <w:t>State Fire Marshal, Office of</w:t>
      </w:r>
    </w:p>
    <w:p w14:paraId="6D8E11BD" w14:textId="77777777" w:rsidR="00C87DD9" w:rsidRPr="00C87DD9" w:rsidRDefault="00C87DD9" w:rsidP="00C87DD9">
      <w:pPr>
        <w:keepNext/>
        <w:tabs>
          <w:tab w:val="left" w:pos="144"/>
          <w:tab w:val="left" w:pos="187"/>
          <w:tab w:val="left" w:pos="540"/>
          <w:tab w:val="left" w:pos="907"/>
          <w:tab w:val="left" w:pos="1080"/>
        </w:tabs>
        <w:ind w:left="360"/>
        <w:jc w:val="both"/>
        <w:outlineLvl w:val="3"/>
        <w:rPr>
          <w:bCs/>
          <w:kern w:val="2"/>
          <w:lang w:eastAsia="x-none"/>
        </w:rPr>
      </w:pPr>
      <w:r w:rsidRPr="00C87DD9">
        <w:rPr>
          <w:bCs/>
          <w:kern w:val="2"/>
          <w:lang w:eastAsia="x-none"/>
        </w:rPr>
        <w:t>Buildings, 844N</w:t>
      </w:r>
    </w:p>
    <w:p w14:paraId="7E4B6CD4" w14:textId="77777777" w:rsidR="00C87DD9" w:rsidRPr="00C87DD9" w:rsidRDefault="00C87DD9" w:rsidP="00C87DD9">
      <w:pPr>
        <w:keepNext/>
        <w:tabs>
          <w:tab w:val="left" w:pos="144"/>
          <w:tab w:val="left" w:pos="187"/>
          <w:tab w:val="left" w:pos="540"/>
          <w:tab w:val="left" w:pos="907"/>
          <w:tab w:val="left" w:pos="1080"/>
        </w:tabs>
        <w:ind w:left="360"/>
        <w:jc w:val="both"/>
        <w:outlineLvl w:val="3"/>
        <w:rPr>
          <w:bCs/>
          <w:kern w:val="2"/>
          <w:lang w:eastAsia="x-none"/>
        </w:rPr>
      </w:pPr>
      <w:r w:rsidRPr="00C87DD9">
        <w:rPr>
          <w:bCs/>
          <w:kern w:val="2"/>
          <w:lang w:eastAsia="x-none"/>
        </w:rPr>
        <w:t>Flammable and combustible liquids, 847N</w:t>
      </w:r>
    </w:p>
    <w:p w14:paraId="2E9AF3E2" w14:textId="77777777" w:rsidR="00C87DD9" w:rsidRPr="00C87DD9" w:rsidRDefault="00C87DD9" w:rsidP="00C87DD9">
      <w:pPr>
        <w:keepNext/>
        <w:tabs>
          <w:tab w:val="left" w:pos="144"/>
          <w:tab w:val="left" w:pos="187"/>
          <w:tab w:val="left" w:pos="540"/>
          <w:tab w:val="left" w:pos="907"/>
          <w:tab w:val="left" w:pos="1080"/>
        </w:tabs>
        <w:ind w:left="360"/>
        <w:jc w:val="both"/>
        <w:outlineLvl w:val="3"/>
        <w:rPr>
          <w:kern w:val="2"/>
          <w:lang w:val="x-none" w:eastAsia="x-none"/>
        </w:rPr>
      </w:pPr>
      <w:r w:rsidRPr="00C87DD9">
        <w:rPr>
          <w:kern w:val="2"/>
          <w:lang w:val="x-none" w:eastAsia="x-none"/>
        </w:rPr>
        <w:t>Notice of public hearing</w:t>
      </w:r>
    </w:p>
    <w:p w14:paraId="098AEA1D" w14:textId="77777777" w:rsidR="00C87DD9" w:rsidRPr="00C87DD9" w:rsidRDefault="00C87DD9" w:rsidP="00C87DD9">
      <w:pPr>
        <w:tabs>
          <w:tab w:val="left" w:pos="720"/>
          <w:tab w:val="left" w:pos="979"/>
          <w:tab w:val="left" w:pos="1152"/>
        </w:tabs>
        <w:ind w:left="450"/>
        <w:jc w:val="both"/>
        <w:outlineLvl w:val="4"/>
        <w:rPr>
          <w:bCs/>
          <w:kern w:val="2"/>
        </w:rPr>
      </w:pPr>
      <w:r w:rsidRPr="00C87DD9">
        <w:rPr>
          <w:kern w:val="2"/>
        </w:rPr>
        <w:t>Substantive Changes to Notice of Intent—Conveyance Device Systems and Equipment, 1084P</w:t>
      </w:r>
    </w:p>
    <w:p w14:paraId="3144192D" w14:textId="77777777" w:rsidR="00C87DD9" w:rsidRPr="00C87DD9" w:rsidRDefault="00C87DD9" w:rsidP="00C87DD9">
      <w:pPr>
        <w:keepNext/>
        <w:tabs>
          <w:tab w:val="left" w:pos="144"/>
          <w:tab w:val="left" w:pos="187"/>
          <w:tab w:val="left" w:pos="540"/>
          <w:tab w:val="left" w:pos="907"/>
          <w:tab w:val="left" w:pos="1080"/>
        </w:tabs>
        <w:ind w:left="360"/>
        <w:jc w:val="both"/>
        <w:outlineLvl w:val="3"/>
        <w:rPr>
          <w:bCs/>
          <w:kern w:val="2"/>
          <w:lang w:eastAsia="x-none"/>
        </w:rPr>
      </w:pPr>
      <w:r w:rsidRPr="00C87DD9">
        <w:rPr>
          <w:bCs/>
          <w:kern w:val="2"/>
          <w:lang w:eastAsia="x-none"/>
        </w:rPr>
        <w:t>Preliminary provisions, 848N</w:t>
      </w:r>
    </w:p>
    <w:p w14:paraId="1C86A77F"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kern w:val="2"/>
          <w:lang w:eastAsia="x-none"/>
        </w:rPr>
      </w:pPr>
      <w:r w:rsidRPr="00C87DD9">
        <w:rPr>
          <w:b/>
          <w:kern w:val="2"/>
          <w:lang w:eastAsia="x-none"/>
        </w:rPr>
        <w:t>State Police, Office of</w:t>
      </w:r>
    </w:p>
    <w:p w14:paraId="74D465EF" w14:textId="77777777" w:rsidR="00C87DD9" w:rsidRPr="00C87DD9" w:rsidRDefault="00C87DD9" w:rsidP="00C87DD9">
      <w:pPr>
        <w:keepNext/>
        <w:tabs>
          <w:tab w:val="left" w:pos="144"/>
          <w:tab w:val="left" w:pos="187"/>
          <w:tab w:val="left" w:pos="540"/>
          <w:tab w:val="left" w:pos="907"/>
          <w:tab w:val="left" w:pos="1080"/>
        </w:tabs>
        <w:ind w:left="450" w:hanging="180"/>
        <w:jc w:val="both"/>
        <w:outlineLvl w:val="3"/>
        <w:rPr>
          <w:b/>
          <w:kern w:val="2"/>
          <w:lang w:eastAsia="x-none"/>
        </w:rPr>
      </w:pPr>
      <w:r w:rsidRPr="00C87DD9">
        <w:rPr>
          <w:b/>
          <w:kern w:val="2"/>
          <w:lang w:eastAsia="x-none"/>
        </w:rPr>
        <w:t>Bureau of Criminal Identification and Information</w:t>
      </w:r>
    </w:p>
    <w:p w14:paraId="135787E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Criminal history background checks on licensed ambulance personnel and nonlicensed persons, 66R</w:t>
      </w:r>
    </w:p>
    <w:p w14:paraId="20044E3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Issuance of concealed handgun permits, 68R</w:t>
      </w:r>
    </w:p>
    <w:p w14:paraId="6038F2B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03C41773"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14C4366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4667B38E" w14:textId="77777777" w:rsidR="00C87DD9" w:rsidRPr="00C87DD9" w:rsidRDefault="00C87DD9" w:rsidP="00C87DD9">
      <w:pPr>
        <w:keepNext/>
        <w:jc w:val="center"/>
        <w:rPr>
          <w:b/>
          <w:kern w:val="28"/>
        </w:rPr>
      </w:pPr>
      <w:r w:rsidRPr="00C87DD9">
        <w:rPr>
          <w:b/>
          <w:kern w:val="28"/>
        </w:rPr>
        <w:t>REVENUE</w:t>
      </w:r>
    </w:p>
    <w:p w14:paraId="136039E3"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bCs/>
          <w:kern w:val="2"/>
          <w:lang w:val="x-none" w:eastAsia="x-none"/>
        </w:rPr>
      </w:pPr>
      <w:r w:rsidRPr="00C87DD9">
        <w:rPr>
          <w:b/>
          <w:bCs/>
          <w:kern w:val="2"/>
          <w:lang w:val="x-none" w:eastAsia="x-none"/>
        </w:rPr>
        <w:t>Tax Policy and Planning Division</w:t>
      </w:r>
    </w:p>
    <w:p w14:paraId="6D997122" w14:textId="77777777" w:rsidR="00C87DD9" w:rsidRPr="00C87DD9" w:rsidRDefault="00C87DD9" w:rsidP="00C87DD9">
      <w:pPr>
        <w:tabs>
          <w:tab w:val="left" w:pos="720"/>
          <w:tab w:val="left" w:pos="979"/>
          <w:tab w:val="left" w:pos="1152"/>
        </w:tabs>
        <w:ind w:left="450" w:hanging="90"/>
        <w:jc w:val="both"/>
        <w:outlineLvl w:val="4"/>
        <w:rPr>
          <w:rFonts w:eastAsia="Calibri"/>
          <w:kern w:val="2"/>
        </w:rPr>
      </w:pPr>
      <w:r w:rsidRPr="00C87DD9">
        <w:rPr>
          <w:rFonts w:eastAsia="Calibri"/>
          <w:kern w:val="2"/>
        </w:rPr>
        <w:t>Donations to qualifying Foster Care Charitable Organization Credit, 357R</w:t>
      </w:r>
    </w:p>
    <w:p w14:paraId="329623FB" w14:textId="77777777" w:rsidR="00C87DD9" w:rsidRPr="00C87DD9" w:rsidRDefault="00C87DD9" w:rsidP="00C87DD9">
      <w:pPr>
        <w:tabs>
          <w:tab w:val="left" w:pos="720"/>
          <w:tab w:val="left" w:pos="979"/>
          <w:tab w:val="left" w:pos="1152"/>
        </w:tabs>
        <w:ind w:left="450" w:hanging="90"/>
        <w:jc w:val="both"/>
        <w:outlineLvl w:val="4"/>
        <w:rPr>
          <w:rFonts w:eastAsia="Calibri"/>
          <w:kern w:val="2"/>
        </w:rPr>
      </w:pPr>
      <w:r w:rsidRPr="00C87DD9">
        <w:rPr>
          <w:rFonts w:eastAsia="Calibri"/>
          <w:kern w:val="2"/>
        </w:rPr>
        <w:t>Election of pass-through entities, 306N, 748R</w:t>
      </w:r>
    </w:p>
    <w:p w14:paraId="44EF2D2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rFonts w:eastAsia="Calibri"/>
          <w:kern w:val="2"/>
        </w:rPr>
        <w:t>Income</w:t>
      </w:r>
      <w:r w:rsidRPr="00C87DD9">
        <w:rPr>
          <w:kern w:val="2"/>
        </w:rPr>
        <w:t xml:space="preserve"> tax withholding tables, 13ER, 308N, 422N, 749R</w:t>
      </w:r>
    </w:p>
    <w:p w14:paraId="26A2EF68"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Mandatory electronic filing and payment requirements, 70R</w:t>
      </w:r>
    </w:p>
    <w:p w14:paraId="53C726E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Mobile workforce exemption, 357R</w:t>
      </w:r>
    </w:p>
    <w:p w14:paraId="1A2C0F4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2753332C"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Substantive changes to proposed Rule</w:t>
      </w:r>
    </w:p>
    <w:p w14:paraId="3DDED5AF" w14:textId="77777777" w:rsidR="00C87DD9" w:rsidRPr="00C87DD9" w:rsidRDefault="00C87DD9" w:rsidP="00C87DD9">
      <w:pPr>
        <w:tabs>
          <w:tab w:val="left" w:pos="720"/>
          <w:tab w:val="left" w:pos="979"/>
          <w:tab w:val="left" w:pos="1152"/>
        </w:tabs>
        <w:ind w:left="630" w:hanging="90"/>
        <w:jc w:val="both"/>
        <w:outlineLvl w:val="4"/>
        <w:rPr>
          <w:kern w:val="2"/>
        </w:rPr>
      </w:pPr>
      <w:r w:rsidRPr="00C87DD9">
        <w:rPr>
          <w:kern w:val="2"/>
        </w:rPr>
        <w:t>Exemptions for Digital Products, Computer Software, Prewritten Computer Software Access Services and Information Services, 637P</w:t>
      </w:r>
    </w:p>
    <w:p w14:paraId="28B864F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Partial sales and use tax exemption on boats, 358R</w:t>
      </w:r>
    </w:p>
    <w:p w14:paraId="4506B2D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Petition for rulemaking, 244R</w:t>
      </w:r>
    </w:p>
    <w:p w14:paraId="2D0700A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Repeal of obsolete sales and use tax exemptions, exclusions, refunds, and holidays, 850N</w:t>
      </w:r>
    </w:p>
    <w:p w14:paraId="00AFC7E8"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Repeal of obsolete tax exemptions, deductions, credits and miscellaneous provisions, 359R</w:t>
      </w:r>
    </w:p>
    <w:p w14:paraId="7294B13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Sales tax on vending machine sales, 245R</w:t>
      </w:r>
    </w:p>
    <w:p w14:paraId="4D5FBC6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Work-based learning tax credit-eligible apprentice, 245R</w:t>
      </w:r>
    </w:p>
    <w:p w14:paraId="6CCBF251"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671BF60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36BA33E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2065D1BA" w14:textId="77777777" w:rsidR="00C87DD9" w:rsidRPr="00C87DD9" w:rsidRDefault="00C87DD9" w:rsidP="00C87DD9">
      <w:pPr>
        <w:keepNext/>
        <w:jc w:val="center"/>
        <w:rPr>
          <w:b/>
          <w:kern w:val="28"/>
        </w:rPr>
      </w:pPr>
      <w:r w:rsidRPr="00C87DD9">
        <w:rPr>
          <w:b/>
          <w:kern w:val="28"/>
        </w:rPr>
        <w:t>SABINE RIVER AUTHORITY</w:t>
      </w:r>
    </w:p>
    <w:p w14:paraId="7D2B97DF"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bCs/>
          <w:kern w:val="2"/>
          <w:lang w:eastAsia="x-none"/>
        </w:rPr>
      </w:pPr>
      <w:r w:rsidRPr="00C87DD9">
        <w:rPr>
          <w:b/>
          <w:bCs/>
          <w:kern w:val="2"/>
          <w:lang w:eastAsia="x-none"/>
        </w:rPr>
        <w:t>Sabine River Compact Administration</w:t>
      </w:r>
    </w:p>
    <w:p w14:paraId="0C6E34E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meeting, 638P</w:t>
      </w:r>
    </w:p>
    <w:p w14:paraId="7AF07B86"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76BFBC50"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sz w:val="16"/>
          <w:szCs w:val="16"/>
          <w:lang w:val="x-none" w:eastAsia="x-none"/>
        </w:rPr>
      </w:pPr>
    </w:p>
    <w:p w14:paraId="34A833FC"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sz w:val="16"/>
          <w:szCs w:val="16"/>
          <w:lang w:val="x-none" w:eastAsia="x-none"/>
        </w:rPr>
      </w:pPr>
    </w:p>
    <w:p w14:paraId="33DF2C2E" w14:textId="77777777" w:rsidR="00C87DD9" w:rsidRPr="00C87DD9" w:rsidRDefault="00C87DD9" w:rsidP="00C87DD9">
      <w:pPr>
        <w:keepNext/>
        <w:jc w:val="center"/>
        <w:rPr>
          <w:b/>
          <w:kern w:val="28"/>
        </w:rPr>
      </w:pPr>
      <w:r w:rsidRPr="00C87DD9">
        <w:rPr>
          <w:b/>
          <w:kern w:val="28"/>
        </w:rPr>
        <w:br w:type="column"/>
      </w:r>
      <w:r w:rsidRPr="00C87DD9">
        <w:rPr>
          <w:b/>
          <w:kern w:val="28"/>
        </w:rPr>
        <w:t>TRANSPORTATION AND DEVELOPMENT</w:t>
      </w:r>
    </w:p>
    <w:p w14:paraId="13AEAE31"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bCs/>
          <w:kern w:val="2"/>
          <w:lang w:eastAsia="x-none"/>
        </w:rPr>
      </w:pPr>
      <w:r w:rsidRPr="00C87DD9">
        <w:rPr>
          <w:b/>
          <w:bCs/>
          <w:kern w:val="2"/>
          <w:lang w:eastAsia="x-none"/>
        </w:rPr>
        <w:t>Multimodal Commerce, Office of</w:t>
      </w:r>
    </w:p>
    <w:p w14:paraId="2F5D3A3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Speed restrictions for railroad traffic, 75R</w:t>
      </w:r>
    </w:p>
    <w:p w14:paraId="268FDEA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State safety oversight for rail fixed guideway public transportation systems, 360R</w:t>
      </w:r>
    </w:p>
    <w:p w14:paraId="785C56E5"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Vertiport Development Program, 852N</w:t>
      </w:r>
    </w:p>
    <w:p w14:paraId="097E86EE"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bCs/>
          <w:kern w:val="2"/>
          <w:lang w:eastAsia="x-none"/>
        </w:rPr>
      </w:pPr>
      <w:r w:rsidRPr="00C87DD9">
        <w:rPr>
          <w:b/>
          <w:bCs/>
          <w:kern w:val="2"/>
          <w:lang w:eastAsia="x-none"/>
        </w:rPr>
        <w:t>Project Delivery, Office of</w:t>
      </w:r>
    </w:p>
    <w:p w14:paraId="560B1620"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Contracts, leases, and agreements, 859N</w:t>
      </w:r>
    </w:p>
    <w:p w14:paraId="025CB64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DOTD Wireless Telecommunications Permit, 862N</w:t>
      </w:r>
    </w:p>
    <w:p w14:paraId="39C95D7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Fiber Optic Permit rules, 862N</w:t>
      </w:r>
    </w:p>
    <w:p w14:paraId="7D1292DD"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Louisiana Transportation Research Center (LTRC), 76R</w:t>
      </w:r>
    </w:p>
    <w:p w14:paraId="4C991ED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Permits for rural water districts, 77R</w:t>
      </w:r>
    </w:p>
    <w:p w14:paraId="294045E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Utility operator fees, 77R</w:t>
      </w:r>
    </w:p>
    <w:p w14:paraId="21C703DE"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6AEC17AA"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7E54C18D"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sz w:val="16"/>
          <w:szCs w:val="16"/>
          <w:lang w:val="x-none" w:eastAsia="x-none"/>
        </w:rPr>
      </w:pPr>
    </w:p>
    <w:p w14:paraId="1492348A" w14:textId="77777777" w:rsidR="00C87DD9" w:rsidRPr="00C87DD9" w:rsidRDefault="00C87DD9" w:rsidP="00C87DD9">
      <w:pPr>
        <w:keepNext/>
        <w:jc w:val="center"/>
        <w:rPr>
          <w:b/>
          <w:kern w:val="28"/>
        </w:rPr>
      </w:pPr>
      <w:r w:rsidRPr="00C87DD9">
        <w:rPr>
          <w:b/>
          <w:kern w:val="28"/>
        </w:rPr>
        <w:t>TREASURY</w:t>
      </w:r>
    </w:p>
    <w:p w14:paraId="47F63E6A"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bCs/>
          <w:kern w:val="2"/>
          <w:lang w:eastAsia="x-none"/>
        </w:rPr>
      </w:pPr>
      <w:r w:rsidRPr="00C87DD9">
        <w:rPr>
          <w:b/>
          <w:bCs/>
          <w:kern w:val="2"/>
          <w:lang w:eastAsia="x-none"/>
        </w:rPr>
        <w:t>Municipal Police Employees’ Retirement System, Board of Trustees of the</w:t>
      </w:r>
    </w:p>
    <w:p w14:paraId="4CC54FC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Internal Revenue Code provisions, 137N, 511R</w:t>
      </w:r>
    </w:p>
    <w:p w14:paraId="4891AADB"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Revised statutes clarifications for employers, 137N, 511R</w:t>
      </w:r>
    </w:p>
    <w:p w14:paraId="1754642F"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bCs/>
          <w:kern w:val="2"/>
          <w:lang w:val="x-none" w:eastAsia="x-none"/>
        </w:rPr>
      </w:pPr>
      <w:r w:rsidRPr="00C87DD9">
        <w:rPr>
          <w:b/>
          <w:bCs/>
          <w:kern w:val="2"/>
          <w:lang w:val="x-none" w:eastAsia="x-none"/>
        </w:rPr>
        <w:t>Teachers’ Retirement System of Louisiana, Board of Trustees of the</w:t>
      </w:r>
    </w:p>
    <w:p w14:paraId="1B9423A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Open meetings via electronic means, 370R</w:t>
      </w:r>
    </w:p>
    <w:p w14:paraId="1D27DF69"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lang w:val="x-none" w:eastAsia="x-none"/>
        </w:rPr>
      </w:pPr>
    </w:p>
    <w:p w14:paraId="1DB285A8"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sz w:val="16"/>
          <w:szCs w:val="16"/>
          <w:lang w:val="x-none" w:eastAsia="x-none"/>
        </w:rPr>
      </w:pPr>
    </w:p>
    <w:p w14:paraId="64BE2E95" w14:textId="77777777" w:rsidR="00C87DD9" w:rsidRPr="00C87DD9" w:rsidRDefault="00C87DD9" w:rsidP="00C87DD9">
      <w:pPr>
        <w:tabs>
          <w:tab w:val="left" w:pos="144"/>
          <w:tab w:val="left" w:pos="187"/>
          <w:tab w:val="left" w:pos="540"/>
          <w:tab w:val="left" w:pos="907"/>
          <w:tab w:val="left" w:pos="1080"/>
        </w:tabs>
        <w:ind w:firstLine="187"/>
        <w:jc w:val="both"/>
        <w:outlineLvl w:val="3"/>
        <w:rPr>
          <w:kern w:val="2"/>
          <w:sz w:val="16"/>
          <w:szCs w:val="16"/>
          <w:lang w:val="x-none" w:eastAsia="x-none"/>
        </w:rPr>
      </w:pPr>
    </w:p>
    <w:p w14:paraId="6F0DFEF1" w14:textId="77777777" w:rsidR="00C87DD9" w:rsidRPr="00C87DD9" w:rsidRDefault="00C87DD9" w:rsidP="00C87DD9">
      <w:pPr>
        <w:keepNext/>
        <w:jc w:val="center"/>
        <w:rPr>
          <w:b/>
          <w:kern w:val="28"/>
        </w:rPr>
      </w:pPr>
      <w:r w:rsidRPr="00C87DD9">
        <w:rPr>
          <w:b/>
          <w:kern w:val="28"/>
        </w:rPr>
        <w:t>WILDLIFE AND FISHERIES</w:t>
      </w:r>
    </w:p>
    <w:p w14:paraId="06FA4436" w14:textId="77777777" w:rsidR="00C87DD9" w:rsidRPr="00C87DD9" w:rsidRDefault="00C87DD9" w:rsidP="00C87DD9">
      <w:pPr>
        <w:keepNext/>
        <w:tabs>
          <w:tab w:val="left" w:pos="144"/>
          <w:tab w:val="left" w:pos="187"/>
          <w:tab w:val="left" w:pos="540"/>
          <w:tab w:val="left" w:pos="907"/>
          <w:tab w:val="left" w:pos="1080"/>
        </w:tabs>
        <w:ind w:left="360" w:hanging="173"/>
        <w:jc w:val="both"/>
        <w:outlineLvl w:val="3"/>
        <w:rPr>
          <w:b/>
          <w:bCs/>
          <w:kern w:val="2"/>
          <w:lang w:val="x-none" w:eastAsia="x-none"/>
        </w:rPr>
      </w:pPr>
      <w:r w:rsidRPr="00C87DD9">
        <w:rPr>
          <w:b/>
          <w:kern w:val="2"/>
          <w:lang w:eastAsia="x-none"/>
        </w:rPr>
        <w:t>Wildlife</w:t>
      </w:r>
      <w:r w:rsidRPr="00C87DD9">
        <w:rPr>
          <w:b/>
          <w:bCs/>
          <w:kern w:val="2"/>
          <w:lang w:val="x-none" w:eastAsia="x-none"/>
        </w:rPr>
        <w:t xml:space="preserve"> and Fisheries Commission</w:t>
      </w:r>
    </w:p>
    <w:p w14:paraId="4A178B6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Abandoned and salvaged recreational vessel</w:t>
      </w:r>
    </w:p>
    <w:p w14:paraId="044AF82F"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Registration and titling, 758R</w:t>
      </w:r>
    </w:p>
    <w:p w14:paraId="4B1FE4C9"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Administration of the natural and scenic rivers and historic and scenic rivers, 985R</w:t>
      </w:r>
    </w:p>
    <w:p w14:paraId="2198D85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Alligator</w:t>
      </w:r>
    </w:p>
    <w:p w14:paraId="7FAFB1CE"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Recreational hunting season, 868N</w:t>
      </w:r>
    </w:p>
    <w:p w14:paraId="12451AE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Bass</w:t>
      </w:r>
    </w:p>
    <w:p w14:paraId="00250B13"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Saline-Larto Complex</w:t>
      </w:r>
    </w:p>
    <w:p w14:paraId="28268982" w14:textId="77777777" w:rsidR="00C87DD9" w:rsidRPr="00C87DD9" w:rsidRDefault="00C87DD9" w:rsidP="00C87DD9">
      <w:pPr>
        <w:tabs>
          <w:tab w:val="left" w:pos="720"/>
          <w:tab w:val="left" w:pos="979"/>
          <w:tab w:val="left" w:pos="1152"/>
        </w:tabs>
        <w:ind w:left="630" w:hanging="90"/>
        <w:jc w:val="both"/>
        <w:outlineLvl w:val="4"/>
        <w:rPr>
          <w:kern w:val="2"/>
        </w:rPr>
      </w:pPr>
      <w:r w:rsidRPr="00C87DD9">
        <w:rPr>
          <w:kern w:val="2"/>
        </w:rPr>
        <w:t>Black bass and crappie regulations, 632N</w:t>
      </w:r>
    </w:p>
    <w:p w14:paraId="6975FD2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Bear</w:t>
      </w:r>
    </w:p>
    <w:p w14:paraId="6E7D5027"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Hunting areas, 432N, 990R</w:t>
      </w:r>
    </w:p>
    <w:p w14:paraId="5878CE98"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Rules and bag limits, 432N, 990R</w:t>
      </w:r>
    </w:p>
    <w:p w14:paraId="2D9A82BF"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Seasons, 432N, 990R</w:t>
      </w:r>
    </w:p>
    <w:p w14:paraId="1B96B7F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Chronic wasting disease control areas, 208ER, 476ER, 662ER</w:t>
      </w:r>
    </w:p>
    <w:p w14:paraId="001BA199"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Management zones, 926ER</w:t>
      </w:r>
    </w:p>
    <w:p w14:paraId="3F13268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Filleted saltwater fish</w:t>
      </w:r>
    </w:p>
    <w:p w14:paraId="5CB9C882"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Size regulations, 317N, 759R</w:t>
      </w:r>
    </w:p>
    <w:p w14:paraId="5E4E05AE"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 xml:space="preserve">Gag grouper </w:t>
      </w:r>
    </w:p>
    <w:p w14:paraId="723CD7F9"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2026 recreational season modification, 925ER</w:t>
      </w:r>
    </w:p>
    <w:p w14:paraId="23365DA6"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Hunter Education Program certification policy, 371R</w:t>
      </w:r>
    </w:p>
    <w:p w14:paraId="77B37C3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Hunting regulations for the 2026-2028 seasons, 141N, 992R</w:t>
      </w:r>
    </w:p>
    <w:p w14:paraId="3BB2800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Menhaden season, 372R</w:t>
      </w:r>
    </w:p>
    <w:p w14:paraId="49E5C822"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Notice of public hearing</w:t>
      </w:r>
    </w:p>
    <w:p w14:paraId="0F3BA06A" w14:textId="77777777" w:rsidR="00C87DD9" w:rsidRPr="00C87DD9" w:rsidRDefault="00C87DD9" w:rsidP="00C87DD9">
      <w:pPr>
        <w:tabs>
          <w:tab w:val="left" w:pos="720"/>
          <w:tab w:val="left" w:pos="979"/>
          <w:tab w:val="left" w:pos="1152"/>
        </w:tabs>
        <w:ind w:left="450"/>
        <w:jc w:val="both"/>
        <w:outlineLvl w:val="4"/>
        <w:rPr>
          <w:kern w:val="2"/>
        </w:rPr>
      </w:pPr>
      <w:r w:rsidRPr="00C87DD9">
        <w:rPr>
          <w:kern w:val="2"/>
        </w:rPr>
        <w:t>Substantive changes to proposed Rule</w:t>
      </w:r>
    </w:p>
    <w:p w14:paraId="7D85B0BC" w14:textId="77777777" w:rsidR="00C87DD9" w:rsidRPr="00C87DD9" w:rsidRDefault="00C87DD9" w:rsidP="00C87DD9">
      <w:pPr>
        <w:tabs>
          <w:tab w:val="left" w:pos="720"/>
          <w:tab w:val="left" w:pos="979"/>
          <w:tab w:val="left" w:pos="1152"/>
        </w:tabs>
        <w:ind w:left="630" w:hanging="90"/>
        <w:jc w:val="both"/>
        <w:outlineLvl w:val="4"/>
        <w:rPr>
          <w:kern w:val="2"/>
        </w:rPr>
      </w:pPr>
      <w:r w:rsidRPr="00C87DD9">
        <w:rPr>
          <w:kern w:val="2"/>
        </w:rPr>
        <w:t>2026-2028 Hunting Regulations and Seasons, 451P</w:t>
      </w:r>
    </w:p>
    <w:p w14:paraId="0CDA1F46" w14:textId="77777777" w:rsidR="00C87DD9" w:rsidRPr="00C87DD9" w:rsidRDefault="00C87DD9" w:rsidP="00C87DD9">
      <w:pPr>
        <w:tabs>
          <w:tab w:val="left" w:pos="720"/>
          <w:tab w:val="left" w:pos="979"/>
          <w:tab w:val="left" w:pos="1152"/>
        </w:tabs>
        <w:ind w:left="630" w:hanging="90"/>
        <w:jc w:val="both"/>
        <w:outlineLvl w:val="4"/>
        <w:rPr>
          <w:kern w:val="2"/>
        </w:rPr>
      </w:pPr>
      <w:r w:rsidRPr="00C87DD9">
        <w:rPr>
          <w:kern w:val="2"/>
        </w:rPr>
        <w:t>Administration of the Natural and Scenic Rivers and Historic and Scenic Rivers, 325P</w:t>
      </w:r>
    </w:p>
    <w:p w14:paraId="26EE8763"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br w:type="page"/>
      </w:r>
    </w:p>
    <w:p w14:paraId="27CCBB55" w14:textId="77777777" w:rsidR="00C87DD9" w:rsidRPr="00C87DD9" w:rsidRDefault="00C87DD9" w:rsidP="00C87DD9">
      <w:pPr>
        <w:keepNext/>
        <w:jc w:val="center"/>
        <w:rPr>
          <w:b/>
          <w:kern w:val="28"/>
        </w:rPr>
      </w:pPr>
      <w:r w:rsidRPr="00C87DD9">
        <w:rPr>
          <w:b/>
          <w:kern w:val="28"/>
        </w:rPr>
        <w:lastRenderedPageBreak/>
        <w:t>WILDLIFE AND FISHERIES (continued)</w:t>
      </w:r>
    </w:p>
    <w:p w14:paraId="743B619A"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Oyster</w:t>
      </w:r>
    </w:p>
    <w:p w14:paraId="251C33DA"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Closure of portions of public oyster seed grounds east of the Mississippi River, 23ER</w:t>
      </w:r>
    </w:p>
    <w:p w14:paraId="45FE030B"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Closure of public oyster seed grounds east of the Mississippi River, 345ER</w:t>
      </w:r>
    </w:p>
    <w:p w14:paraId="3CC79676" w14:textId="77777777" w:rsidR="00C87DD9" w:rsidRPr="00C87DD9" w:rsidRDefault="00C87DD9" w:rsidP="00C87DD9">
      <w:pPr>
        <w:tabs>
          <w:tab w:val="left" w:pos="720"/>
          <w:tab w:val="left" w:pos="979"/>
          <w:tab w:val="left" w:pos="1152"/>
        </w:tabs>
        <w:ind w:left="540" w:hanging="90"/>
        <w:jc w:val="both"/>
        <w:outlineLvl w:val="4"/>
        <w:rPr>
          <w:b/>
          <w:bCs/>
          <w:kern w:val="2"/>
        </w:rPr>
      </w:pPr>
      <w:r w:rsidRPr="00C87DD9">
        <w:rPr>
          <w:kern w:val="2"/>
        </w:rPr>
        <w:t>Reopening of 2026-2026 season in the Sister Lake Public Oyster Seed Reservation to the harvest of market size oysters, 345ER</w:t>
      </w:r>
    </w:p>
    <w:p w14:paraId="4FE4020F"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Red snapper</w:t>
      </w:r>
    </w:p>
    <w:p w14:paraId="792FE771"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2026 private recreational and state charter season. 345ER</w:t>
      </w:r>
    </w:p>
    <w:p w14:paraId="3DCECCC4"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2026 recreational bag limit modification, 925ER</w:t>
      </w:r>
    </w:p>
    <w:p w14:paraId="419258A4"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Shrimp</w:t>
      </w:r>
    </w:p>
    <w:p w14:paraId="265F5276"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Opening of 2026 spring inshore season, 663ER</w:t>
      </w:r>
    </w:p>
    <w:p w14:paraId="31EB4C43"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Reopening of season in remaining state outside waters, 476ER</w:t>
      </w:r>
    </w:p>
    <w:p w14:paraId="2AD9868D"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Season closure in portions of state inside waters, 23ER</w:t>
      </w:r>
    </w:p>
    <w:p w14:paraId="760B8B63"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Season closure in portions of state outside waters, 208ER</w:t>
      </w:r>
    </w:p>
    <w:p w14:paraId="33EF4FB3"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Season closure in portions of Zone 1 state inside waters, 209ER</w:t>
      </w:r>
    </w:p>
    <w:p w14:paraId="7ED14DE1"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Special white shrimp season in a portion of Zone 2 state inside waters, 664ER</w:t>
      </w:r>
    </w:p>
    <w:p w14:paraId="3EA5B85C"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Special bait dealer’s permit, 373R</w:t>
      </w:r>
    </w:p>
    <w:p w14:paraId="769E7291" w14:textId="77777777" w:rsidR="00C87DD9" w:rsidRPr="00C87DD9" w:rsidRDefault="00C87DD9" w:rsidP="00C87DD9">
      <w:pPr>
        <w:tabs>
          <w:tab w:val="left" w:pos="720"/>
          <w:tab w:val="left" w:pos="979"/>
          <w:tab w:val="left" w:pos="1152"/>
        </w:tabs>
        <w:ind w:left="450" w:hanging="90"/>
        <w:jc w:val="both"/>
        <w:outlineLvl w:val="4"/>
        <w:rPr>
          <w:kern w:val="2"/>
        </w:rPr>
      </w:pPr>
      <w:r w:rsidRPr="00C87DD9">
        <w:rPr>
          <w:kern w:val="2"/>
        </w:rPr>
        <w:t>Waterfowl</w:t>
      </w:r>
    </w:p>
    <w:p w14:paraId="379E1A04" w14:textId="77777777" w:rsidR="00C87DD9" w:rsidRPr="00C87DD9" w:rsidRDefault="00C87DD9" w:rsidP="00C87DD9">
      <w:pPr>
        <w:tabs>
          <w:tab w:val="left" w:pos="720"/>
          <w:tab w:val="left" w:pos="979"/>
          <w:tab w:val="left" w:pos="1152"/>
        </w:tabs>
        <w:ind w:left="540" w:hanging="90"/>
        <w:jc w:val="both"/>
        <w:outlineLvl w:val="4"/>
        <w:rPr>
          <w:kern w:val="2"/>
        </w:rPr>
      </w:pPr>
      <w:r w:rsidRPr="00C87DD9">
        <w:rPr>
          <w:kern w:val="2"/>
        </w:rPr>
        <w:t>2026-2027 falconry season, 926ER</w:t>
      </w:r>
    </w:p>
    <w:p w14:paraId="4758D050" w14:textId="77777777" w:rsidR="00C87DD9" w:rsidRPr="00C87DD9" w:rsidRDefault="00C87DD9" w:rsidP="00C87DD9">
      <w:pPr>
        <w:tabs>
          <w:tab w:val="left" w:pos="720"/>
          <w:tab w:val="left" w:pos="979"/>
          <w:tab w:val="left" w:pos="1152"/>
        </w:tabs>
        <w:ind w:left="450" w:hanging="90"/>
        <w:jc w:val="both"/>
        <w:outlineLvl w:val="4"/>
        <w:rPr>
          <w:kern w:val="2"/>
        </w:rPr>
        <w:sectPr w:rsidR="00C87DD9" w:rsidRPr="00C87DD9" w:rsidSect="00C87DD9">
          <w:footerReference w:type="even" r:id="rId26"/>
          <w:type w:val="continuous"/>
          <w:pgSz w:w="12240" w:h="15840" w:code="1"/>
          <w:pgMar w:top="720" w:right="864" w:bottom="317" w:left="864" w:header="576" w:footer="432" w:gutter="0"/>
          <w:pgNumType w:start="1087"/>
          <w:cols w:num="2" w:space="720"/>
          <w:noEndnote/>
        </w:sectPr>
      </w:pPr>
      <w:r w:rsidRPr="00C87DD9">
        <w:rPr>
          <w:kern w:val="2"/>
        </w:rPr>
        <w:t>Wildlife Rehabilitation Program, 1034R</w:t>
      </w:r>
    </w:p>
    <w:p w14:paraId="353C6421" w14:textId="77777777" w:rsidR="00C87DD9" w:rsidRPr="00C87DD9" w:rsidRDefault="00C87DD9" w:rsidP="00C87DD9">
      <w:pPr>
        <w:tabs>
          <w:tab w:val="left" w:pos="720"/>
          <w:tab w:val="left" w:pos="979"/>
          <w:tab w:val="left" w:pos="1152"/>
        </w:tabs>
        <w:ind w:left="450" w:hanging="90"/>
        <w:jc w:val="both"/>
        <w:outlineLvl w:val="4"/>
        <w:rPr>
          <w:kern w:val="2"/>
        </w:rPr>
      </w:pPr>
    </w:p>
    <w:p w14:paraId="06F0E122" w14:textId="77777777" w:rsidR="00610CB3" w:rsidRDefault="00610CB3" w:rsidP="003A56D4"/>
    <w:sectPr w:rsidR="00610CB3" w:rsidSect="00C87DD9">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070EC" w14:textId="77777777" w:rsidR="001C0B4E" w:rsidRDefault="001C0B4E">
      <w:r>
        <w:separator/>
      </w:r>
    </w:p>
  </w:endnote>
  <w:endnote w:type="continuationSeparator" w:id="0">
    <w:p w14:paraId="11E9E858" w14:textId="77777777" w:rsidR="001C0B4E" w:rsidRDefault="001C0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WP MathB">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ronos Pro">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Palatino">
    <w:altName w:val="Book Antiqua"/>
    <w:charset w:val="4D"/>
    <w:family w:val="auto"/>
    <w:pitch w:val="variable"/>
    <w:sig w:usb0="A00002FF" w:usb1="7800205A" w:usb2="14600000" w:usb3="00000000" w:csb0="00000193" w:csb1="00000000"/>
  </w:font>
  <w:font w:name="MingLiU-ExtB">
    <w:panose1 w:val="02020500000000000000"/>
    <w:charset w:val="88"/>
    <w:family w:val="roman"/>
    <w:pitch w:val="variable"/>
    <w:sig w:usb0="8000002F" w:usb1="0A080008" w:usb2="00000010" w:usb3="00000000" w:csb0="001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A0F3" w14:textId="34E161C1" w:rsidR="00E240F2" w:rsidRDefault="00E240F2" w:rsidP="007F1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888</w:t>
    </w:r>
    <w:r>
      <w:rPr>
        <w:rStyle w:val="PageNumber"/>
      </w:rPr>
      <w:fldChar w:fldCharType="end"/>
    </w:r>
  </w:p>
  <w:p w14:paraId="24AA5B0F" w14:textId="355C46D2" w:rsidR="00E240F2" w:rsidRPr="00E240F2" w:rsidRDefault="00E240F2" w:rsidP="00E240F2">
    <w:pPr>
      <w:pStyle w:val="FooterEven"/>
    </w:pPr>
    <w:r>
      <w:t>Louisiana Register   Vol. 52, No. 6   June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CE09" w14:textId="77777777" w:rsidR="00BE2C93" w:rsidRDefault="00BE2C93" w:rsidP="00AA55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1038</w:t>
    </w:r>
    <w:r>
      <w:rPr>
        <w:rStyle w:val="PageNumber"/>
      </w:rPr>
      <w:fldChar w:fldCharType="end"/>
    </w:r>
  </w:p>
  <w:p w14:paraId="37A7237C" w14:textId="77777777" w:rsidR="00BE2C93" w:rsidRPr="00B23272" w:rsidRDefault="00BE2C93" w:rsidP="00B23272">
    <w:pPr>
      <w:pStyle w:val="FooterEven"/>
    </w:pPr>
    <w:r>
      <w:t>Louisiana Register   Vol. 52, No. 6   June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F95F" w14:textId="77777777" w:rsidR="00BE2C93" w:rsidRDefault="00BE2C93" w:rsidP="00AA55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909085" w14:textId="77777777" w:rsidR="00BE2C93" w:rsidRPr="00B23272" w:rsidRDefault="00BE2C93" w:rsidP="00B23272">
    <w:pPr>
      <w:pStyle w:val="FooterOdd"/>
    </w:pPr>
    <w:r>
      <w:tab/>
      <w:t>Louisiana Register   Vol. 52, No. 6   June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2AF7" w14:textId="77777777" w:rsidR="000E5F51" w:rsidRDefault="000E5F51" w:rsidP="00AA55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1076</w:t>
    </w:r>
    <w:r>
      <w:rPr>
        <w:rStyle w:val="PageNumber"/>
      </w:rPr>
      <w:fldChar w:fldCharType="end"/>
    </w:r>
  </w:p>
  <w:p w14:paraId="535B282F" w14:textId="77777777" w:rsidR="000E5F51" w:rsidRPr="00562923" w:rsidRDefault="000E5F51" w:rsidP="00562923">
    <w:pPr>
      <w:pStyle w:val="FooterEven"/>
    </w:pPr>
    <w:r>
      <w:t>Louisiana Register   Vol. 52, No. 6   June 20, 2026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B1F0" w14:textId="77777777" w:rsidR="000E5F51" w:rsidRDefault="000E5F51" w:rsidP="00AA55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03CF0C6" w14:textId="77777777" w:rsidR="000E5F51" w:rsidRPr="00562923" w:rsidRDefault="000E5F51" w:rsidP="00562923">
    <w:pPr>
      <w:pStyle w:val="FooterOdd"/>
    </w:pPr>
    <w:r>
      <w:tab/>
      <w:t>Louisiana Register   Vol. 52, No. 6   June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6C4C" w14:textId="77777777" w:rsidR="00D30822" w:rsidRDefault="00D30822" w:rsidP="00094E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1080</w:t>
    </w:r>
    <w:r>
      <w:rPr>
        <w:rStyle w:val="PageNumber"/>
      </w:rPr>
      <w:fldChar w:fldCharType="end"/>
    </w:r>
  </w:p>
  <w:p w14:paraId="5E478B81" w14:textId="77777777" w:rsidR="00D30822" w:rsidRPr="0039167B" w:rsidRDefault="00D30822" w:rsidP="0039167B">
    <w:pPr>
      <w:pStyle w:val="FooterEven"/>
    </w:pPr>
    <w:r>
      <w:t>Louisiana Register   Vol. 52, No. 6   June 20, 2026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7ED1" w14:textId="77777777" w:rsidR="00D30822" w:rsidRDefault="00D30822" w:rsidP="00094E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14F3DE" w14:textId="77777777" w:rsidR="00D30822" w:rsidRPr="0039167B" w:rsidRDefault="00D30822" w:rsidP="0039167B">
    <w:pPr>
      <w:pStyle w:val="FooterOdd"/>
    </w:pPr>
    <w:r>
      <w:tab/>
      <w:t>Louisiana Register   Vol. 52, No. 6   June 20, 2026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3153" w14:textId="77777777" w:rsidR="00C87DD9" w:rsidRDefault="00C87DD9" w:rsidP="00117630">
    <w:pPr>
      <w:pStyle w:val="Footer"/>
      <w:tabs>
        <w:tab w:val="clear" w:pos="4320"/>
        <w:tab w:val="clear" w:pos="8640"/>
        <w:tab w:val="center" w:pos="5256"/>
      </w:tabs>
    </w:pPr>
    <w:r>
      <w:rPr>
        <w:rFonts w:ascii="Arial" w:hAnsi="Arial" w:cs="Arial"/>
        <w:i/>
        <w:iCs/>
        <w:sz w:val="16"/>
      </w:rPr>
      <w:t>Louisiana Register  Vol. 52,  No. 6  June 20, 2026</w:t>
    </w:r>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E933" w14:textId="77777777" w:rsidR="00C87DD9" w:rsidRPr="00117630" w:rsidRDefault="00C87DD9"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Louisiana Register  Vol. 5</w:t>
    </w:r>
    <w:r>
      <w:rPr>
        <w:rFonts w:ascii="Arial" w:hAnsi="Arial" w:cs="Arial"/>
        <w:i/>
        <w:iCs/>
        <w:sz w:val="16"/>
      </w:rPr>
      <w:t>2</w:t>
    </w:r>
    <w:r w:rsidRPr="003B042C">
      <w:rPr>
        <w:rFonts w:ascii="Arial" w:hAnsi="Arial" w:cs="Arial"/>
        <w:i/>
        <w:iCs/>
        <w:sz w:val="16"/>
      </w:rPr>
      <w:t>,  No.</w:t>
    </w:r>
    <w:r>
      <w:rPr>
        <w:rFonts w:ascii="Arial" w:hAnsi="Arial" w:cs="Arial"/>
        <w:i/>
        <w:iCs/>
        <w:sz w:val="16"/>
      </w:rPr>
      <w:t xml:space="preserve"> 6</w:t>
    </w:r>
    <w:r w:rsidRPr="003B042C">
      <w:rPr>
        <w:rFonts w:ascii="Arial" w:hAnsi="Arial" w:cs="Arial"/>
        <w:i/>
        <w:iCs/>
        <w:sz w:val="16"/>
      </w:rPr>
      <w:t xml:space="preserve">  </w:t>
    </w:r>
    <w:r>
      <w:rPr>
        <w:rFonts w:ascii="Arial" w:hAnsi="Arial" w:cs="Arial"/>
        <w:i/>
        <w:iCs/>
        <w:sz w:val="16"/>
      </w:rPr>
      <w:t xml:space="preserve">June </w:t>
    </w:r>
    <w:r w:rsidRPr="003B042C">
      <w:rPr>
        <w:rFonts w:ascii="Arial" w:hAnsi="Arial" w:cs="Arial"/>
        <w:i/>
        <w:iCs/>
        <w:sz w:val="16"/>
      </w:rPr>
      <w:t>20, 202</w:t>
    </w:r>
    <w:r>
      <w:rPr>
        <w:rFonts w:ascii="Arial" w:hAnsi="Arial" w:cs="Arial"/>
        <w:i/>
        <w:iCs/>
        <w:sz w:val="16"/>
      </w:rPr>
      <w:t>6</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2E07" w14:textId="77777777" w:rsidR="00C87DD9" w:rsidRDefault="00C87DD9"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17D8A719" w14:textId="77777777" w:rsidR="00C87DD9" w:rsidRDefault="00C87DD9" w:rsidP="00C14883">
    <w:pPr>
      <w:pStyle w:val="Footer"/>
      <w:tabs>
        <w:tab w:val="clear" w:pos="4320"/>
        <w:tab w:val="clear" w:pos="8640"/>
        <w:tab w:val="center" w:pos="5256"/>
      </w:tabs>
      <w:rPr>
        <w:rFonts w:ascii="Arial" w:hAnsi="Arial" w:cs="Arial"/>
        <w:i/>
        <w:iCs/>
        <w:sz w:val="16"/>
      </w:rPr>
    </w:pPr>
    <w:r>
      <w:rPr>
        <w:rFonts w:ascii="Arial" w:hAnsi="Arial" w:cs="Arial"/>
        <w:i/>
        <w:iCs/>
        <w:sz w:val="16"/>
      </w:rPr>
      <w:t>Louisiana Register  Vol. 52,  No. 6  June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7D24" w14:textId="489BB973" w:rsidR="00E240F2" w:rsidRDefault="00E240F2" w:rsidP="007F1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DF4E3F" w14:textId="2756266A" w:rsidR="00E240F2" w:rsidRPr="00E240F2" w:rsidRDefault="00E4709A" w:rsidP="00E240F2">
    <w:pPr>
      <w:pStyle w:val="FooterOdd"/>
    </w:pPr>
    <w:r>
      <w:tab/>
    </w:r>
    <w:r w:rsidR="00E240F2">
      <w:t>Louisiana Register   Vol. 52, No. 6   June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6777" w14:textId="77777777" w:rsidR="0063618C" w:rsidRDefault="0063618C" w:rsidP="007F12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6E1EDD" w14:textId="77777777" w:rsidR="0063618C" w:rsidRPr="00E240F2" w:rsidRDefault="0063618C" w:rsidP="00E240F2">
    <w:pPr>
      <w:pStyle w:val="FooterOdd"/>
    </w:pPr>
    <w:r>
      <w:tab/>
      <w:t>Louisiana Register   Vol. 52, No. 6   June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A075" w14:textId="77777777" w:rsidR="00980375" w:rsidRDefault="00980375" w:rsidP="000E5E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896</w:t>
    </w:r>
    <w:r>
      <w:rPr>
        <w:rStyle w:val="PageNumber"/>
      </w:rPr>
      <w:fldChar w:fldCharType="end"/>
    </w:r>
  </w:p>
  <w:p w14:paraId="0D56A51D" w14:textId="77777777" w:rsidR="00980375" w:rsidRPr="00617B7D" w:rsidRDefault="00980375" w:rsidP="00617B7D">
    <w:pPr>
      <w:pStyle w:val="FooterEven"/>
    </w:pPr>
    <w:r>
      <w:t>Louisiana Register   Vol. 52, No. 6   June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3C93D" w14:textId="77777777" w:rsidR="00980375" w:rsidRDefault="00980375" w:rsidP="000E5E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8BE567" w14:textId="05981A56" w:rsidR="00980375" w:rsidRPr="00617B7D" w:rsidRDefault="00980375" w:rsidP="00617B7D">
    <w:pPr>
      <w:pStyle w:val="FooterOdd"/>
    </w:pPr>
    <w:r>
      <w:tab/>
      <w:t>Louisiana Register   Vol. 52, No. 6   June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2CDD" w14:textId="77777777" w:rsidR="003A56D4" w:rsidRDefault="003A56D4" w:rsidP="009B4F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910</w:t>
    </w:r>
    <w:r>
      <w:rPr>
        <w:rStyle w:val="PageNumber"/>
      </w:rPr>
      <w:fldChar w:fldCharType="end"/>
    </w:r>
  </w:p>
  <w:p w14:paraId="5697092E" w14:textId="77777777" w:rsidR="003A56D4" w:rsidRPr="00665090" w:rsidRDefault="003A56D4" w:rsidP="00665090">
    <w:pPr>
      <w:pStyle w:val="FooterEven"/>
    </w:pPr>
    <w:r>
      <w:t>Louisiana Register   Vol. 52, No. 6   June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1547" w14:textId="77777777" w:rsidR="003A56D4" w:rsidRDefault="003A56D4" w:rsidP="009B4F0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FD095A" w14:textId="77777777" w:rsidR="003A56D4" w:rsidRPr="00665090" w:rsidRDefault="003A56D4" w:rsidP="00665090">
    <w:pPr>
      <w:pStyle w:val="FooterOdd"/>
    </w:pPr>
    <w:r>
      <w:tab/>
      <w:t>Louisiana Register   Vol. 52, No. 6   June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7385" w14:textId="77777777" w:rsidR="00334428" w:rsidRDefault="00334428" w:rsidP="001448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928</w:t>
    </w:r>
    <w:r>
      <w:rPr>
        <w:rStyle w:val="PageNumber"/>
      </w:rPr>
      <w:fldChar w:fldCharType="end"/>
    </w:r>
  </w:p>
  <w:p w14:paraId="396C98BF" w14:textId="77777777" w:rsidR="00334428" w:rsidRPr="009C0454" w:rsidRDefault="00334428" w:rsidP="009C0454">
    <w:pPr>
      <w:pStyle w:val="FooterEven"/>
    </w:pPr>
    <w:r>
      <w:t>Louisiana Register   Vol. 52, No. 6   June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E6D49" w14:textId="77777777" w:rsidR="00334428" w:rsidRDefault="00334428" w:rsidP="001448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436156" w14:textId="77777777" w:rsidR="00334428" w:rsidRPr="009C0454" w:rsidRDefault="00334428" w:rsidP="009C0454">
    <w:pPr>
      <w:pStyle w:val="FooterOdd"/>
    </w:pPr>
    <w:r>
      <w:tab/>
      <w:t>Louisiana Register   Vol. 52, No. 6   June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E9203" w14:textId="77777777" w:rsidR="001C0B4E" w:rsidRDefault="001C0B4E">
      <w:r>
        <w:separator/>
      </w:r>
    </w:p>
  </w:footnote>
  <w:footnote w:type="continuationSeparator" w:id="0">
    <w:p w14:paraId="22134405" w14:textId="77777777" w:rsidR="001C0B4E" w:rsidRDefault="001C0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0"/>
    <w:lvl w:ilvl="0">
      <w:start w:val="1"/>
      <w:numFmt w:val="decimal"/>
      <w:pStyle w:val="Level1"/>
      <w:lvlText w:val="%1"/>
      <w:lvlJc w:val="left"/>
    </w:lvl>
    <w:lvl w:ilvl="1">
      <w:start w:val="1"/>
      <w:numFmt w:val="decimal"/>
      <w:pStyle w:val="Level2"/>
      <w:lvlText w:val="%2"/>
      <w:lvlJc w:val="left"/>
    </w:lvl>
    <w:lvl w:ilvl="2">
      <w:start w:val="1"/>
      <w:numFmt w:val="lowerRoman"/>
      <w:lvlText w:val="%3."/>
      <w:lvlJc w:val="left"/>
      <w:pPr>
        <w:tabs>
          <w:tab w:val="num" w:pos="1044"/>
        </w:tabs>
        <w:ind w:left="1044" w:hanging="324"/>
      </w:pPr>
      <w:rPr>
        <w:rFonts w:ascii="Times New Roman" w:hAnsi="Times New Roman"/>
        <w:sz w:val="20"/>
        <w:szCs w:val="2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E"/>
    <w:multiLevelType w:val="multilevel"/>
    <w:tmpl w:val="00000000"/>
    <w:lvl w:ilvl="0">
      <w:start w:val="1"/>
      <w:numFmt w:val="decimal"/>
      <w:lvlText w:val="%1."/>
      <w:lvlJc w:val="left"/>
      <w:pPr>
        <w:tabs>
          <w:tab w:val="num" w:pos="720"/>
        </w:tabs>
        <w:ind w:left="720" w:hanging="216"/>
      </w:pPr>
      <w:rPr>
        <w:rFonts w:ascii="Times New Roman" w:hAnsi="Times New Roman"/>
        <w:sz w:val="20"/>
        <w:szCs w:val="20"/>
      </w:rPr>
    </w:lvl>
    <w:lvl w:ilvl="1">
      <w:start w:val="1"/>
      <w:numFmt w:val="decimal"/>
      <w:pStyle w:val="Level3"/>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236B7406"/>
    <w:multiLevelType w:val="hybridMultilevel"/>
    <w:tmpl w:val="BB72AE72"/>
    <w:lvl w:ilvl="0" w:tplc="187A56D0">
      <w:start w:val="8"/>
      <w:numFmt w:val="upperLetter"/>
      <w:pStyle w:val="QuickA"/>
      <w:lvlText w:val="%1."/>
      <w:lvlJc w:val="left"/>
      <w:pPr>
        <w:tabs>
          <w:tab w:val="num" w:pos="742"/>
        </w:tabs>
        <w:ind w:left="742" w:hanging="55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41BE608D"/>
    <w:multiLevelType w:val="hybridMultilevel"/>
    <w:tmpl w:val="17EAAE8C"/>
    <w:lvl w:ilvl="0" w:tplc="60E2352A">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15:restartNumberingAfterBreak="0">
    <w:nsid w:val="50C30CEC"/>
    <w:multiLevelType w:val="hybridMultilevel"/>
    <w:tmpl w:val="E130A6CA"/>
    <w:lvl w:ilvl="0" w:tplc="C09465E0">
      <w:start w:val="1"/>
      <w:numFmt w:val="decimal"/>
      <w:pStyle w:val="Quick1"/>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59EC78DD"/>
    <w:multiLevelType w:val="singleLevel"/>
    <w:tmpl w:val="14D6D9F4"/>
    <w:lvl w:ilvl="0">
      <w:start w:val="2"/>
      <w:numFmt w:val="upperLetter"/>
      <w:pStyle w:val="ACharChar1"/>
      <w:lvlText w:val="%1."/>
      <w:lvlJc w:val="left"/>
      <w:pPr>
        <w:tabs>
          <w:tab w:val="num" w:pos="1440"/>
        </w:tabs>
        <w:ind w:left="1440" w:hanging="720"/>
      </w:pPr>
      <w:rPr>
        <w:rFonts w:cs="Times New Roman" w:hint="default"/>
      </w:rPr>
    </w:lvl>
  </w:abstractNum>
  <w:abstractNum w:abstractNumId="6" w15:restartNumberingAfterBreak="0">
    <w:nsid w:val="76625052"/>
    <w:multiLevelType w:val="hybridMultilevel"/>
    <w:tmpl w:val="56B4BE4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16cid:durableId="1402753241">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32334785">
    <w:abstractNumId w:val="1"/>
    <w:lvlOverride w:ilvl="0">
      <w:startOverride w:val="1"/>
      <w:lvl w:ilvl="0">
        <w:start w:val="1"/>
        <w:numFmt w:val="decimal"/>
        <w:lvlText w:val="%1."/>
        <w:lvlJc w:val="left"/>
      </w:lvl>
    </w:lvlOverride>
    <w:lvlOverride w:ilvl="1">
      <w:startOverride w:val="1"/>
      <w:lvl w:ilvl="1">
        <w:start w:val="1"/>
        <w:numFmt w:val="decimal"/>
        <w:pStyle w:val="Level3"/>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139107582">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454780">
    <w:abstractNumId w:val="4"/>
  </w:num>
  <w:num w:numId="5" w16cid:durableId="1030498000">
    <w:abstractNumId w:val="5"/>
  </w:num>
  <w:num w:numId="6" w16cid:durableId="1581914326">
    <w:abstractNumId w:val="6"/>
  </w:num>
  <w:num w:numId="7" w16cid:durableId="171870053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mirrorMargins/>
  <w:activeWritingStyle w:appName="MSWord" w:lang="en-US" w:vendorID="8" w:dllVersion="513" w:checkStyle="1"/>
  <w:proofState w:spelling="clean" w:grammar="clean"/>
  <w:documentProtection w:edit="readOnly" w:enforcement="1" w:cryptProviderType="rsaAES" w:cryptAlgorithmClass="hash" w:cryptAlgorithmType="typeAny" w:cryptAlgorithmSid="14" w:cryptSpinCount="100000" w:hash="XjY0ug9JcHrvA0ATzE6tngeN7RvfnI/1/cDOy2hg7ihCORT8q9O1PHnzADawB4glgv/GNqnfpOe4d1IgnVXY1A==" w:salt="iNlwI/Yko7syNVseQNzABw=="/>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zzzblank"/>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6"/>
    <w:docVar w:name="LogInSeq" w:val="xx"/>
    <w:docVar w:name="LogInYear" w:val="26"/>
    <w:docVar w:name="PubDate" w:val="June 20, 2026"/>
    <w:docVar w:name="RegNumber" w:val="6"/>
    <w:docVar w:name="RegVolume" w:val="52"/>
    <w:docVar w:name="SecOfStateName" w:val="Nancy Landry"/>
    <w:docVar w:name="StartPageNumber" w:val="887"/>
    <w:docVar w:name="UserInitials" w:val="abm"/>
  </w:docVars>
  <w:rsids>
    <w:rsidRoot w:val="00E240F2"/>
    <w:rsid w:val="00004CF8"/>
    <w:rsid w:val="000062B1"/>
    <w:rsid w:val="0001034C"/>
    <w:rsid w:val="00012018"/>
    <w:rsid w:val="00020089"/>
    <w:rsid w:val="00021232"/>
    <w:rsid w:val="00025E22"/>
    <w:rsid w:val="00027626"/>
    <w:rsid w:val="000341A6"/>
    <w:rsid w:val="00034A59"/>
    <w:rsid w:val="00037FE6"/>
    <w:rsid w:val="0004017D"/>
    <w:rsid w:val="00042686"/>
    <w:rsid w:val="00043219"/>
    <w:rsid w:val="00043DBD"/>
    <w:rsid w:val="000450BF"/>
    <w:rsid w:val="0004516E"/>
    <w:rsid w:val="00054C5E"/>
    <w:rsid w:val="00062B8F"/>
    <w:rsid w:val="00063D86"/>
    <w:rsid w:val="00065397"/>
    <w:rsid w:val="00071533"/>
    <w:rsid w:val="000721BE"/>
    <w:rsid w:val="00080CB6"/>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4B8F"/>
    <w:rsid w:val="000E5F51"/>
    <w:rsid w:val="000E613D"/>
    <w:rsid w:val="000F03F7"/>
    <w:rsid w:val="000F1068"/>
    <w:rsid w:val="000F1FFE"/>
    <w:rsid w:val="00101FFC"/>
    <w:rsid w:val="001104A1"/>
    <w:rsid w:val="00110E22"/>
    <w:rsid w:val="00125B25"/>
    <w:rsid w:val="00136013"/>
    <w:rsid w:val="00147308"/>
    <w:rsid w:val="001566AC"/>
    <w:rsid w:val="00156A5C"/>
    <w:rsid w:val="00156ED1"/>
    <w:rsid w:val="00164E4E"/>
    <w:rsid w:val="00174E02"/>
    <w:rsid w:val="0017552B"/>
    <w:rsid w:val="00182C7C"/>
    <w:rsid w:val="00186189"/>
    <w:rsid w:val="00186CC2"/>
    <w:rsid w:val="00195B9D"/>
    <w:rsid w:val="0019712D"/>
    <w:rsid w:val="001A1C79"/>
    <w:rsid w:val="001A5F25"/>
    <w:rsid w:val="001C0B4E"/>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3A08"/>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E5C24"/>
    <w:rsid w:val="002F2099"/>
    <w:rsid w:val="002F2449"/>
    <w:rsid w:val="003026BE"/>
    <w:rsid w:val="00303A99"/>
    <w:rsid w:val="00305F2A"/>
    <w:rsid w:val="00317392"/>
    <w:rsid w:val="00323BC3"/>
    <w:rsid w:val="0033184A"/>
    <w:rsid w:val="00334428"/>
    <w:rsid w:val="00334C77"/>
    <w:rsid w:val="0034220B"/>
    <w:rsid w:val="003434B6"/>
    <w:rsid w:val="00345948"/>
    <w:rsid w:val="0034687F"/>
    <w:rsid w:val="00347686"/>
    <w:rsid w:val="0036355E"/>
    <w:rsid w:val="00382C58"/>
    <w:rsid w:val="003845C9"/>
    <w:rsid w:val="00387EC3"/>
    <w:rsid w:val="003932EA"/>
    <w:rsid w:val="003A56D4"/>
    <w:rsid w:val="003A77C6"/>
    <w:rsid w:val="003B1AF7"/>
    <w:rsid w:val="003B1C6E"/>
    <w:rsid w:val="003B6129"/>
    <w:rsid w:val="003B6F57"/>
    <w:rsid w:val="003C73C5"/>
    <w:rsid w:val="003D3C4D"/>
    <w:rsid w:val="003D3F46"/>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14B6"/>
    <w:rsid w:val="00454537"/>
    <w:rsid w:val="00455402"/>
    <w:rsid w:val="0046400D"/>
    <w:rsid w:val="00466519"/>
    <w:rsid w:val="004749F1"/>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C0917"/>
    <w:rsid w:val="004C293C"/>
    <w:rsid w:val="004D5C79"/>
    <w:rsid w:val="004F3950"/>
    <w:rsid w:val="004F3F18"/>
    <w:rsid w:val="004F56AB"/>
    <w:rsid w:val="00501105"/>
    <w:rsid w:val="00506A2C"/>
    <w:rsid w:val="005116F9"/>
    <w:rsid w:val="00521D1E"/>
    <w:rsid w:val="00522E5C"/>
    <w:rsid w:val="005238E0"/>
    <w:rsid w:val="005258E3"/>
    <w:rsid w:val="00527FB1"/>
    <w:rsid w:val="0053093B"/>
    <w:rsid w:val="00531791"/>
    <w:rsid w:val="0053440A"/>
    <w:rsid w:val="00542B5D"/>
    <w:rsid w:val="00553BF9"/>
    <w:rsid w:val="00561BA6"/>
    <w:rsid w:val="00580F53"/>
    <w:rsid w:val="00585E38"/>
    <w:rsid w:val="00586010"/>
    <w:rsid w:val="005861CE"/>
    <w:rsid w:val="0059625F"/>
    <w:rsid w:val="005A6B68"/>
    <w:rsid w:val="005B1E1A"/>
    <w:rsid w:val="005C05A8"/>
    <w:rsid w:val="005C1523"/>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18C"/>
    <w:rsid w:val="006368CA"/>
    <w:rsid w:val="00640BF7"/>
    <w:rsid w:val="0065287B"/>
    <w:rsid w:val="00655CB7"/>
    <w:rsid w:val="0066588C"/>
    <w:rsid w:val="00665BBA"/>
    <w:rsid w:val="0067246E"/>
    <w:rsid w:val="006751F1"/>
    <w:rsid w:val="00676A6B"/>
    <w:rsid w:val="006778B5"/>
    <w:rsid w:val="00683893"/>
    <w:rsid w:val="00696883"/>
    <w:rsid w:val="006A234E"/>
    <w:rsid w:val="006B03AA"/>
    <w:rsid w:val="006B209E"/>
    <w:rsid w:val="006C5000"/>
    <w:rsid w:val="006C5F42"/>
    <w:rsid w:val="006D4385"/>
    <w:rsid w:val="006E3679"/>
    <w:rsid w:val="006E61BF"/>
    <w:rsid w:val="006F2A77"/>
    <w:rsid w:val="006F4308"/>
    <w:rsid w:val="00701E93"/>
    <w:rsid w:val="00702EAB"/>
    <w:rsid w:val="007105CE"/>
    <w:rsid w:val="0071274D"/>
    <w:rsid w:val="00712E2E"/>
    <w:rsid w:val="00714625"/>
    <w:rsid w:val="00716B09"/>
    <w:rsid w:val="007226F6"/>
    <w:rsid w:val="00726B25"/>
    <w:rsid w:val="00755753"/>
    <w:rsid w:val="00760677"/>
    <w:rsid w:val="00773E18"/>
    <w:rsid w:val="0079021E"/>
    <w:rsid w:val="007B0A97"/>
    <w:rsid w:val="007C2706"/>
    <w:rsid w:val="007C494F"/>
    <w:rsid w:val="007D401C"/>
    <w:rsid w:val="007E2B58"/>
    <w:rsid w:val="007E6B81"/>
    <w:rsid w:val="007F2468"/>
    <w:rsid w:val="007F41CB"/>
    <w:rsid w:val="007F6FBA"/>
    <w:rsid w:val="00807CAA"/>
    <w:rsid w:val="0081480C"/>
    <w:rsid w:val="00815E22"/>
    <w:rsid w:val="00820EE0"/>
    <w:rsid w:val="00826AE8"/>
    <w:rsid w:val="00831329"/>
    <w:rsid w:val="0083241F"/>
    <w:rsid w:val="00832D8B"/>
    <w:rsid w:val="00842FBD"/>
    <w:rsid w:val="0084616A"/>
    <w:rsid w:val="00847435"/>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3140"/>
    <w:rsid w:val="008A61B0"/>
    <w:rsid w:val="008A724A"/>
    <w:rsid w:val="008B046A"/>
    <w:rsid w:val="008B2992"/>
    <w:rsid w:val="008C1C14"/>
    <w:rsid w:val="008D53C1"/>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375"/>
    <w:rsid w:val="00980BBB"/>
    <w:rsid w:val="00983CF6"/>
    <w:rsid w:val="0098411E"/>
    <w:rsid w:val="00984986"/>
    <w:rsid w:val="009852A7"/>
    <w:rsid w:val="00991231"/>
    <w:rsid w:val="0099311F"/>
    <w:rsid w:val="009951F4"/>
    <w:rsid w:val="009976E6"/>
    <w:rsid w:val="009A1597"/>
    <w:rsid w:val="009A3DF1"/>
    <w:rsid w:val="009C03D6"/>
    <w:rsid w:val="009C2816"/>
    <w:rsid w:val="009C5B67"/>
    <w:rsid w:val="009D26DB"/>
    <w:rsid w:val="009E20AE"/>
    <w:rsid w:val="009E5DB3"/>
    <w:rsid w:val="009F08CE"/>
    <w:rsid w:val="009F54F6"/>
    <w:rsid w:val="009F654F"/>
    <w:rsid w:val="00A022DD"/>
    <w:rsid w:val="00A02EDC"/>
    <w:rsid w:val="00A15750"/>
    <w:rsid w:val="00A23614"/>
    <w:rsid w:val="00A27597"/>
    <w:rsid w:val="00A370CC"/>
    <w:rsid w:val="00A43BCA"/>
    <w:rsid w:val="00A50CCF"/>
    <w:rsid w:val="00A5144E"/>
    <w:rsid w:val="00A638D6"/>
    <w:rsid w:val="00A64820"/>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0610"/>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A0380"/>
    <w:rsid w:val="00BA4AFD"/>
    <w:rsid w:val="00BB3EE3"/>
    <w:rsid w:val="00BC152C"/>
    <w:rsid w:val="00BC1EBF"/>
    <w:rsid w:val="00BC3AD6"/>
    <w:rsid w:val="00BE2C93"/>
    <w:rsid w:val="00BE7D1D"/>
    <w:rsid w:val="00BF71F9"/>
    <w:rsid w:val="00C11013"/>
    <w:rsid w:val="00C14E09"/>
    <w:rsid w:val="00C17394"/>
    <w:rsid w:val="00C17CE4"/>
    <w:rsid w:val="00C269FF"/>
    <w:rsid w:val="00C26E07"/>
    <w:rsid w:val="00C33FC5"/>
    <w:rsid w:val="00C345F3"/>
    <w:rsid w:val="00C34C2E"/>
    <w:rsid w:val="00C374F8"/>
    <w:rsid w:val="00C427D6"/>
    <w:rsid w:val="00C50AE8"/>
    <w:rsid w:val="00C532A7"/>
    <w:rsid w:val="00C61878"/>
    <w:rsid w:val="00C61C9E"/>
    <w:rsid w:val="00C635A2"/>
    <w:rsid w:val="00C64CC6"/>
    <w:rsid w:val="00C65B0B"/>
    <w:rsid w:val="00C748F4"/>
    <w:rsid w:val="00C74CAD"/>
    <w:rsid w:val="00C87DD9"/>
    <w:rsid w:val="00C93669"/>
    <w:rsid w:val="00CA1160"/>
    <w:rsid w:val="00CA6530"/>
    <w:rsid w:val="00CA6D3E"/>
    <w:rsid w:val="00CB24DD"/>
    <w:rsid w:val="00CB316F"/>
    <w:rsid w:val="00CC1204"/>
    <w:rsid w:val="00CC569C"/>
    <w:rsid w:val="00CD03B3"/>
    <w:rsid w:val="00CD092A"/>
    <w:rsid w:val="00CD0F15"/>
    <w:rsid w:val="00CD53B2"/>
    <w:rsid w:val="00CD7714"/>
    <w:rsid w:val="00CE5E84"/>
    <w:rsid w:val="00CF12FD"/>
    <w:rsid w:val="00CF2F2E"/>
    <w:rsid w:val="00CF52B9"/>
    <w:rsid w:val="00CF7D75"/>
    <w:rsid w:val="00D03F58"/>
    <w:rsid w:val="00D12098"/>
    <w:rsid w:val="00D20414"/>
    <w:rsid w:val="00D22513"/>
    <w:rsid w:val="00D2762A"/>
    <w:rsid w:val="00D276DC"/>
    <w:rsid w:val="00D30822"/>
    <w:rsid w:val="00D33232"/>
    <w:rsid w:val="00D34468"/>
    <w:rsid w:val="00D4546D"/>
    <w:rsid w:val="00D46C44"/>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40F2"/>
    <w:rsid w:val="00E25735"/>
    <w:rsid w:val="00E3721A"/>
    <w:rsid w:val="00E44379"/>
    <w:rsid w:val="00E455D4"/>
    <w:rsid w:val="00E4709A"/>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51F6"/>
    <w:rsid w:val="00FA0F48"/>
    <w:rsid w:val="00FA1EB7"/>
    <w:rsid w:val="00FA4696"/>
    <w:rsid w:val="00FA5103"/>
    <w:rsid w:val="00FA5480"/>
    <w:rsid w:val="00FA710C"/>
    <w:rsid w:val="00FB0922"/>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41B3E8D"/>
  <w15:chartTrackingRefBased/>
  <w15:docId w15:val="{13C25761-1C50-4468-8386-7243E3C7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vanish/>
    </w:rPr>
  </w:style>
  <w:style w:type="paragraph" w:styleId="Heading2">
    <w:name w:val="heading 2"/>
    <w:basedOn w:val="Normal"/>
    <w:next w:val="Normal"/>
    <w:link w:val="Heading2Char"/>
    <w:unhideWhenUsed/>
    <w:qFormat/>
    <w:rsid w:val="003A56D4"/>
    <w:pPr>
      <w:keepNext/>
      <w:keepLines/>
      <w:spacing w:before="160" w:after="80"/>
      <w:outlineLvl w:val="1"/>
    </w:pPr>
    <w:rPr>
      <w:rFonts w:ascii="Calibri Light" w:hAnsi="Calibri Light"/>
      <w:color w:val="2E74B5"/>
      <w:sz w:val="32"/>
      <w:szCs w:val="32"/>
    </w:rPr>
  </w:style>
  <w:style w:type="paragraph" w:styleId="Heading3">
    <w:name w:val="heading 3"/>
    <w:basedOn w:val="Normal"/>
    <w:next w:val="Normal"/>
    <w:link w:val="Heading3Char"/>
    <w:unhideWhenUsed/>
    <w:qFormat/>
    <w:rsid w:val="003A56D4"/>
    <w:pPr>
      <w:keepNext/>
      <w:keepLines/>
      <w:spacing w:before="160" w:after="80"/>
      <w:outlineLvl w:val="2"/>
    </w:pPr>
    <w:rPr>
      <w:rFonts w:ascii="Calibri" w:hAnsi="Calibri"/>
      <w:color w:val="2E74B5"/>
      <w:sz w:val="28"/>
      <w:szCs w:val="28"/>
    </w:rPr>
  </w:style>
  <w:style w:type="paragraph" w:styleId="Heading4">
    <w:name w:val="heading 4"/>
    <w:basedOn w:val="Normal"/>
    <w:next w:val="Normal"/>
    <w:link w:val="Heading4Char"/>
    <w:uiPriority w:val="99"/>
    <w:unhideWhenUsed/>
    <w:qFormat/>
    <w:rsid w:val="003A56D4"/>
    <w:pPr>
      <w:keepNext/>
      <w:keepLines/>
      <w:spacing w:before="80" w:after="40"/>
      <w:outlineLvl w:val="3"/>
    </w:pPr>
    <w:rPr>
      <w:rFonts w:ascii="Calibri" w:hAnsi="Calibri"/>
      <w:i/>
      <w:iCs/>
      <w:color w:val="2E74B5"/>
    </w:rPr>
  </w:style>
  <w:style w:type="paragraph" w:styleId="Heading5">
    <w:name w:val="heading 5"/>
    <w:basedOn w:val="Normal"/>
    <w:next w:val="Normal"/>
    <w:link w:val="Heading5Char"/>
    <w:uiPriority w:val="99"/>
    <w:unhideWhenUsed/>
    <w:qFormat/>
    <w:rsid w:val="003A56D4"/>
    <w:pPr>
      <w:keepNext/>
      <w:keepLines/>
      <w:spacing w:before="80" w:after="40"/>
      <w:outlineLvl w:val="4"/>
    </w:pPr>
    <w:rPr>
      <w:rFonts w:ascii="Calibri" w:hAnsi="Calibri"/>
      <w:color w:val="2E74B5"/>
    </w:rPr>
  </w:style>
  <w:style w:type="paragraph" w:styleId="Heading6">
    <w:name w:val="heading 6"/>
    <w:basedOn w:val="Normal"/>
    <w:next w:val="Normal"/>
    <w:link w:val="Heading6Char"/>
    <w:uiPriority w:val="9"/>
    <w:unhideWhenUsed/>
    <w:qFormat/>
    <w:rsid w:val="003A56D4"/>
    <w:pPr>
      <w:keepNext/>
      <w:keepLines/>
      <w:spacing w:before="40"/>
      <w:outlineLvl w:val="5"/>
    </w:pPr>
    <w:rPr>
      <w:rFonts w:ascii="Calibri" w:hAnsi="Calibri"/>
      <w:i/>
      <w:iCs/>
      <w:color w:val="595959"/>
    </w:rPr>
  </w:style>
  <w:style w:type="paragraph" w:styleId="Heading7">
    <w:name w:val="heading 7"/>
    <w:basedOn w:val="Normal"/>
    <w:next w:val="Normal"/>
    <w:link w:val="Heading7Char"/>
    <w:unhideWhenUsed/>
    <w:qFormat/>
    <w:rsid w:val="003A56D4"/>
    <w:pPr>
      <w:keepNext/>
      <w:keepLines/>
      <w:spacing w:before="40"/>
      <w:outlineLvl w:val="6"/>
    </w:pPr>
    <w:rPr>
      <w:rFonts w:ascii="Calibri" w:hAnsi="Calibri"/>
      <w:color w:val="595959"/>
    </w:rPr>
  </w:style>
  <w:style w:type="paragraph" w:styleId="Heading8">
    <w:name w:val="heading 8"/>
    <w:basedOn w:val="Normal"/>
    <w:next w:val="Normal"/>
    <w:link w:val="Heading8Char"/>
    <w:uiPriority w:val="9"/>
    <w:unhideWhenUsed/>
    <w:qFormat/>
    <w:rsid w:val="003A56D4"/>
    <w:pPr>
      <w:keepNext/>
      <w:keepLines/>
      <w:outlineLvl w:val="7"/>
    </w:pPr>
    <w:rPr>
      <w:rFonts w:ascii="Calibri" w:hAnsi="Calibri"/>
      <w:i/>
      <w:iCs/>
      <w:color w:val="272727"/>
    </w:rPr>
  </w:style>
  <w:style w:type="paragraph" w:styleId="Heading9">
    <w:name w:val="heading 9"/>
    <w:basedOn w:val="Normal"/>
    <w:next w:val="Normal"/>
    <w:link w:val="Heading9Char"/>
    <w:unhideWhenUsed/>
    <w:qFormat/>
    <w:rsid w:val="003A56D4"/>
    <w:pPr>
      <w:keepNext/>
      <w:keepLines/>
      <w:outlineLvl w:val="8"/>
    </w:pPr>
    <w:rPr>
      <w:rFonts w:ascii="Calibri" w:hAnsi="Calibr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aliases w:val="f"/>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link w:val="Text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link w:val="LACNoteChar"/>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link w:val="RegCodePartChar"/>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link w:val="RegFE2Char"/>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link w:val="SubChapterChar"/>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link w:val="RegDepartmentChar"/>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link w:val="RegItemTitleChar"/>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link w:val="RegItemFirstLineChar"/>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link w:val="RegLogNumberChar"/>
    <w:rPr>
      <w:noProof/>
      <w:sz w:val="16"/>
    </w:rPr>
  </w:style>
  <w:style w:type="paragraph" w:customStyle="1" w:styleId="RegSectionTitle">
    <w:name w:val="RegSectionTitle"/>
    <w:pPr>
      <w:jc w:val="center"/>
    </w:pPr>
    <w:rPr>
      <w:rFonts w:ascii="Arial" w:hAnsi="Arial"/>
      <w:b/>
      <w:noProof/>
      <w:sz w:val="48"/>
    </w:rPr>
  </w:style>
  <w:style w:type="paragraph" w:styleId="BodyText">
    <w:name w:val="Body Text"/>
    <w:basedOn w:val="Normal"/>
    <w:link w:val="BodyTextChar"/>
    <w:uiPriority w:val="99"/>
    <w:unhideWhenUsed/>
    <w:qFormat/>
    <w:rsid w:val="0063618C"/>
    <w:pPr>
      <w:widowControl w:val="0"/>
      <w:spacing w:after="120"/>
    </w:pPr>
    <w:rPr>
      <w:snapToGrid w:val="0"/>
      <w:sz w:val="24"/>
    </w:rPr>
  </w:style>
  <w:style w:type="character" w:customStyle="1" w:styleId="BodyTextChar">
    <w:name w:val="Body Text Char"/>
    <w:basedOn w:val="DefaultParagraphFont"/>
    <w:link w:val="BodyText"/>
    <w:uiPriority w:val="99"/>
    <w:rsid w:val="0063618C"/>
    <w:rPr>
      <w:snapToGrid w:val="0"/>
      <w:sz w:val="24"/>
    </w:rPr>
  </w:style>
  <w:style w:type="character" w:styleId="Hyperlink">
    <w:name w:val="Hyperlink"/>
    <w:uiPriority w:val="99"/>
    <w:unhideWhenUsed/>
    <w:qFormat/>
    <w:rsid w:val="00980375"/>
    <w:rPr>
      <w:color w:val="0563C1"/>
      <w:u w:val="single"/>
    </w:rPr>
  </w:style>
  <w:style w:type="character" w:customStyle="1" w:styleId="Heading2Char">
    <w:name w:val="Heading 2 Char"/>
    <w:basedOn w:val="DefaultParagraphFont"/>
    <w:link w:val="Heading2"/>
    <w:rsid w:val="003A56D4"/>
    <w:rPr>
      <w:rFonts w:ascii="Calibri Light" w:hAnsi="Calibri Light"/>
      <w:color w:val="2E74B5"/>
      <w:sz w:val="32"/>
      <w:szCs w:val="32"/>
    </w:rPr>
  </w:style>
  <w:style w:type="character" w:customStyle="1" w:styleId="Heading3Char">
    <w:name w:val="Heading 3 Char"/>
    <w:basedOn w:val="DefaultParagraphFont"/>
    <w:link w:val="Heading3"/>
    <w:rsid w:val="003A56D4"/>
    <w:rPr>
      <w:rFonts w:ascii="Calibri" w:hAnsi="Calibri"/>
      <w:color w:val="2E74B5"/>
      <w:sz w:val="28"/>
      <w:szCs w:val="28"/>
    </w:rPr>
  </w:style>
  <w:style w:type="character" w:customStyle="1" w:styleId="Heading4Char">
    <w:name w:val="Heading 4 Char"/>
    <w:basedOn w:val="DefaultParagraphFont"/>
    <w:link w:val="Heading4"/>
    <w:uiPriority w:val="99"/>
    <w:rsid w:val="003A56D4"/>
    <w:rPr>
      <w:rFonts w:ascii="Calibri" w:hAnsi="Calibri"/>
      <w:i/>
      <w:iCs/>
      <w:color w:val="2E74B5"/>
    </w:rPr>
  </w:style>
  <w:style w:type="character" w:customStyle="1" w:styleId="Heading5Char">
    <w:name w:val="Heading 5 Char"/>
    <w:basedOn w:val="DefaultParagraphFont"/>
    <w:link w:val="Heading5"/>
    <w:uiPriority w:val="99"/>
    <w:rsid w:val="003A56D4"/>
    <w:rPr>
      <w:rFonts w:ascii="Calibri" w:hAnsi="Calibri"/>
      <w:color w:val="2E74B5"/>
    </w:rPr>
  </w:style>
  <w:style w:type="character" w:customStyle="1" w:styleId="Heading6Char">
    <w:name w:val="Heading 6 Char"/>
    <w:basedOn w:val="DefaultParagraphFont"/>
    <w:link w:val="Heading6"/>
    <w:uiPriority w:val="9"/>
    <w:rsid w:val="003A56D4"/>
    <w:rPr>
      <w:rFonts w:ascii="Calibri" w:hAnsi="Calibri"/>
      <w:i/>
      <w:iCs/>
      <w:color w:val="595959"/>
    </w:rPr>
  </w:style>
  <w:style w:type="character" w:customStyle="1" w:styleId="Heading7Char">
    <w:name w:val="Heading 7 Char"/>
    <w:basedOn w:val="DefaultParagraphFont"/>
    <w:link w:val="Heading7"/>
    <w:rsid w:val="003A56D4"/>
    <w:rPr>
      <w:rFonts w:ascii="Calibri" w:hAnsi="Calibri"/>
      <w:color w:val="595959"/>
    </w:rPr>
  </w:style>
  <w:style w:type="character" w:customStyle="1" w:styleId="Heading8Char">
    <w:name w:val="Heading 8 Char"/>
    <w:basedOn w:val="DefaultParagraphFont"/>
    <w:link w:val="Heading8"/>
    <w:uiPriority w:val="9"/>
    <w:rsid w:val="003A56D4"/>
    <w:rPr>
      <w:rFonts w:ascii="Calibri" w:hAnsi="Calibri"/>
      <w:i/>
      <w:iCs/>
      <w:color w:val="272727"/>
    </w:rPr>
  </w:style>
  <w:style w:type="character" w:customStyle="1" w:styleId="Heading9Char">
    <w:name w:val="Heading 9 Char"/>
    <w:basedOn w:val="DefaultParagraphFont"/>
    <w:link w:val="Heading9"/>
    <w:rsid w:val="003A56D4"/>
    <w:rPr>
      <w:rFonts w:ascii="Calibri" w:hAnsi="Calibri"/>
      <w:color w:val="272727"/>
    </w:rPr>
  </w:style>
  <w:style w:type="character" w:customStyle="1" w:styleId="AuthorityNoteChar">
    <w:name w:val="Authority Note Char"/>
    <w:link w:val="AuthorityNote"/>
    <w:locked/>
    <w:rsid w:val="003A56D4"/>
    <w:rPr>
      <w:kern w:val="2"/>
      <w:sz w:val="18"/>
    </w:rPr>
  </w:style>
  <w:style w:type="character" w:customStyle="1" w:styleId="SectionChar">
    <w:name w:val="Section Char"/>
    <w:link w:val="Section"/>
    <w:locked/>
    <w:rsid w:val="003A56D4"/>
    <w:rPr>
      <w:b/>
      <w:kern w:val="2"/>
    </w:rPr>
  </w:style>
  <w:style w:type="character" w:customStyle="1" w:styleId="AChar">
    <w:name w:val="A. Char"/>
    <w:link w:val="A0"/>
    <w:rsid w:val="003A56D4"/>
    <w:rPr>
      <w:kern w:val="2"/>
    </w:rPr>
  </w:style>
  <w:style w:type="character" w:customStyle="1" w:styleId="RegItemTitleChar">
    <w:name w:val="Reg Item Title Char"/>
    <w:link w:val="RegItemTitle"/>
    <w:rsid w:val="003A56D4"/>
    <w:rPr>
      <w:noProof/>
    </w:rPr>
  </w:style>
  <w:style w:type="character" w:customStyle="1" w:styleId="HistoricalNoteChar">
    <w:name w:val="Historical Note Char"/>
    <w:link w:val="HistoricalNote"/>
    <w:rsid w:val="003A56D4"/>
    <w:rPr>
      <w:kern w:val="2"/>
      <w:sz w:val="18"/>
    </w:rPr>
  </w:style>
  <w:style w:type="character" w:customStyle="1" w:styleId="1Char">
    <w:name w:val="1. Char"/>
    <w:link w:val="1"/>
    <w:rsid w:val="003A56D4"/>
    <w:rPr>
      <w:kern w:val="2"/>
    </w:rPr>
  </w:style>
  <w:style w:type="character" w:customStyle="1" w:styleId="aChar0">
    <w:name w:val="a. Char"/>
    <w:link w:val="a1"/>
    <w:rsid w:val="003A56D4"/>
    <w:rPr>
      <w:kern w:val="2"/>
    </w:rPr>
  </w:style>
  <w:style w:type="character" w:customStyle="1" w:styleId="Heading1Char">
    <w:name w:val="Heading 1 Char"/>
    <w:link w:val="Heading1"/>
    <w:rsid w:val="003A56D4"/>
    <w:rPr>
      <w:vanish/>
    </w:rPr>
  </w:style>
  <w:style w:type="paragraph" w:styleId="Title">
    <w:name w:val="Title"/>
    <w:basedOn w:val="Normal"/>
    <w:next w:val="Normal"/>
    <w:link w:val="TitleChar"/>
    <w:qFormat/>
    <w:rsid w:val="003A56D4"/>
    <w:pPr>
      <w:spacing w:after="80"/>
      <w:contextualSpacing/>
    </w:pPr>
    <w:rPr>
      <w:rFonts w:ascii="Calibri Light" w:hAnsi="Calibri Light"/>
      <w:spacing w:val="-10"/>
      <w:kern w:val="28"/>
      <w:sz w:val="56"/>
      <w:szCs w:val="56"/>
    </w:rPr>
  </w:style>
  <w:style w:type="character" w:customStyle="1" w:styleId="TitleChar">
    <w:name w:val="Title Char"/>
    <w:basedOn w:val="DefaultParagraphFont"/>
    <w:link w:val="Title"/>
    <w:rsid w:val="003A56D4"/>
    <w:rPr>
      <w:rFonts w:ascii="Calibri Light" w:hAnsi="Calibri Light"/>
      <w:spacing w:val="-10"/>
      <w:kern w:val="28"/>
      <w:sz w:val="56"/>
      <w:szCs w:val="56"/>
    </w:rPr>
  </w:style>
  <w:style w:type="paragraph" w:styleId="Subtitle">
    <w:name w:val="Subtitle"/>
    <w:basedOn w:val="Normal"/>
    <w:next w:val="Normal"/>
    <w:link w:val="SubtitleChar"/>
    <w:uiPriority w:val="11"/>
    <w:qFormat/>
    <w:rsid w:val="003A56D4"/>
    <w:pPr>
      <w:numPr>
        <w:ilvl w:val="1"/>
      </w:numPr>
    </w:pPr>
    <w:rPr>
      <w:rFonts w:ascii="Calibri" w:hAnsi="Calibri"/>
      <w:color w:val="595959"/>
      <w:spacing w:val="15"/>
      <w:sz w:val="28"/>
      <w:szCs w:val="28"/>
    </w:rPr>
  </w:style>
  <w:style w:type="character" w:customStyle="1" w:styleId="SubtitleChar">
    <w:name w:val="Subtitle Char"/>
    <w:basedOn w:val="DefaultParagraphFont"/>
    <w:link w:val="Subtitle"/>
    <w:uiPriority w:val="11"/>
    <w:rsid w:val="003A56D4"/>
    <w:rPr>
      <w:rFonts w:ascii="Calibri" w:hAnsi="Calibri"/>
      <w:color w:val="595959"/>
      <w:spacing w:val="15"/>
      <w:sz w:val="28"/>
      <w:szCs w:val="28"/>
    </w:rPr>
  </w:style>
  <w:style w:type="paragraph" w:styleId="Quote">
    <w:name w:val="Quote"/>
    <w:basedOn w:val="Normal"/>
    <w:next w:val="Normal"/>
    <w:link w:val="QuoteChar"/>
    <w:uiPriority w:val="29"/>
    <w:qFormat/>
    <w:rsid w:val="003A56D4"/>
    <w:pPr>
      <w:spacing w:before="160"/>
      <w:jc w:val="center"/>
    </w:pPr>
    <w:rPr>
      <w:i/>
      <w:iCs/>
      <w:color w:val="404040"/>
    </w:rPr>
  </w:style>
  <w:style w:type="character" w:customStyle="1" w:styleId="QuoteChar">
    <w:name w:val="Quote Char"/>
    <w:basedOn w:val="DefaultParagraphFont"/>
    <w:link w:val="Quote"/>
    <w:uiPriority w:val="29"/>
    <w:rsid w:val="003A56D4"/>
    <w:rPr>
      <w:i/>
      <w:iCs/>
      <w:color w:val="404040"/>
    </w:rPr>
  </w:style>
  <w:style w:type="paragraph" w:styleId="ListParagraph">
    <w:name w:val="List Paragraph"/>
    <w:basedOn w:val="Normal"/>
    <w:uiPriority w:val="34"/>
    <w:qFormat/>
    <w:rsid w:val="003A56D4"/>
    <w:pPr>
      <w:ind w:left="720"/>
      <w:contextualSpacing/>
    </w:pPr>
  </w:style>
  <w:style w:type="character" w:styleId="IntenseEmphasis">
    <w:name w:val="Intense Emphasis"/>
    <w:uiPriority w:val="21"/>
    <w:qFormat/>
    <w:rsid w:val="003A56D4"/>
    <w:rPr>
      <w:i/>
      <w:iCs/>
      <w:color w:val="2E74B5"/>
    </w:rPr>
  </w:style>
  <w:style w:type="paragraph" w:styleId="IntenseQuote">
    <w:name w:val="Intense Quote"/>
    <w:basedOn w:val="Normal"/>
    <w:next w:val="Normal"/>
    <w:link w:val="IntenseQuoteChar"/>
    <w:uiPriority w:val="30"/>
    <w:qFormat/>
    <w:rsid w:val="003A56D4"/>
    <w:pPr>
      <w:pBdr>
        <w:top w:val="single" w:sz="4" w:space="10" w:color="2E74B5"/>
        <w:bottom w:val="single" w:sz="4" w:space="10" w:color="2E74B5"/>
      </w:pBdr>
      <w:spacing w:before="360" w:after="360"/>
      <w:ind w:left="864" w:right="864"/>
      <w:jc w:val="center"/>
    </w:pPr>
    <w:rPr>
      <w:i/>
      <w:iCs/>
      <w:color w:val="2E74B5"/>
    </w:rPr>
  </w:style>
  <w:style w:type="character" w:customStyle="1" w:styleId="IntenseQuoteChar">
    <w:name w:val="Intense Quote Char"/>
    <w:basedOn w:val="DefaultParagraphFont"/>
    <w:link w:val="IntenseQuote"/>
    <w:uiPriority w:val="30"/>
    <w:rsid w:val="003A56D4"/>
    <w:rPr>
      <w:i/>
      <w:iCs/>
      <w:color w:val="2E74B5"/>
    </w:rPr>
  </w:style>
  <w:style w:type="character" w:styleId="IntenseReference">
    <w:name w:val="Intense Reference"/>
    <w:uiPriority w:val="32"/>
    <w:qFormat/>
    <w:rsid w:val="003A56D4"/>
    <w:rPr>
      <w:b/>
      <w:bCs/>
      <w:smallCaps/>
      <w:color w:val="2E74B5"/>
      <w:spacing w:val="5"/>
    </w:rPr>
  </w:style>
  <w:style w:type="character" w:customStyle="1" w:styleId="ChapterChar">
    <w:name w:val="Chapter Char"/>
    <w:link w:val="Chapter"/>
    <w:rsid w:val="003A56D4"/>
    <w:rPr>
      <w:b/>
      <w:kern w:val="2"/>
    </w:rPr>
  </w:style>
  <w:style w:type="table" w:styleId="TableGrid">
    <w:name w:val="Table Grid"/>
    <w:basedOn w:val="TableNormal"/>
    <w:uiPriority w:val="39"/>
    <w:rsid w:val="003A56D4"/>
    <w:rPr>
      <w:rFonts w:eastAsia="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3A56D4"/>
  </w:style>
  <w:style w:type="character" w:customStyle="1" w:styleId="FooterChar">
    <w:name w:val="Footer Char"/>
    <w:aliases w:val="f Char"/>
    <w:link w:val="Footer"/>
    <w:uiPriority w:val="99"/>
    <w:rsid w:val="003A56D4"/>
  </w:style>
  <w:style w:type="paragraph" w:styleId="Revision">
    <w:name w:val="Revision"/>
    <w:hidden/>
    <w:uiPriority w:val="99"/>
    <w:semiHidden/>
    <w:rsid w:val="003A56D4"/>
  </w:style>
  <w:style w:type="character" w:styleId="CommentReference">
    <w:name w:val="annotation reference"/>
    <w:uiPriority w:val="99"/>
    <w:unhideWhenUsed/>
    <w:rsid w:val="003A56D4"/>
    <w:rPr>
      <w:sz w:val="16"/>
      <w:szCs w:val="16"/>
    </w:rPr>
  </w:style>
  <w:style w:type="paragraph" w:styleId="CommentText">
    <w:name w:val="annotation text"/>
    <w:basedOn w:val="Normal"/>
    <w:link w:val="CommentTextChar"/>
    <w:uiPriority w:val="99"/>
    <w:unhideWhenUsed/>
    <w:rsid w:val="003A56D4"/>
  </w:style>
  <w:style w:type="character" w:customStyle="1" w:styleId="CommentTextChar">
    <w:name w:val="Comment Text Char"/>
    <w:basedOn w:val="DefaultParagraphFont"/>
    <w:link w:val="CommentText"/>
    <w:uiPriority w:val="99"/>
    <w:rsid w:val="003A56D4"/>
  </w:style>
  <w:style w:type="paragraph" w:styleId="CommentSubject">
    <w:name w:val="annotation subject"/>
    <w:basedOn w:val="CommentText"/>
    <w:next w:val="CommentText"/>
    <w:link w:val="CommentSubjectChar"/>
    <w:uiPriority w:val="99"/>
    <w:unhideWhenUsed/>
    <w:rsid w:val="003A56D4"/>
    <w:rPr>
      <w:b/>
      <w:bCs/>
    </w:rPr>
  </w:style>
  <w:style w:type="character" w:customStyle="1" w:styleId="CommentSubjectChar">
    <w:name w:val="Comment Subject Char"/>
    <w:basedOn w:val="CommentTextChar"/>
    <w:link w:val="CommentSubject"/>
    <w:uiPriority w:val="99"/>
    <w:rsid w:val="003A56D4"/>
    <w:rPr>
      <w:b/>
      <w:bCs/>
    </w:rPr>
  </w:style>
  <w:style w:type="paragraph" w:styleId="BalloonText">
    <w:name w:val="Balloon Text"/>
    <w:basedOn w:val="Normal"/>
    <w:link w:val="BalloonTextChar"/>
    <w:uiPriority w:val="99"/>
    <w:unhideWhenUsed/>
    <w:rsid w:val="003A56D4"/>
    <w:rPr>
      <w:rFonts w:ascii="Segoe UI" w:hAnsi="Segoe UI" w:cs="Segoe UI"/>
      <w:sz w:val="18"/>
      <w:szCs w:val="18"/>
    </w:rPr>
  </w:style>
  <w:style w:type="character" w:customStyle="1" w:styleId="BalloonTextChar">
    <w:name w:val="Balloon Text Char"/>
    <w:basedOn w:val="DefaultParagraphFont"/>
    <w:link w:val="BalloonText"/>
    <w:uiPriority w:val="99"/>
    <w:rsid w:val="003A56D4"/>
    <w:rPr>
      <w:rFonts w:ascii="Segoe UI" w:hAnsi="Segoe UI" w:cs="Segoe UI"/>
      <w:sz w:val="18"/>
      <w:szCs w:val="18"/>
    </w:rPr>
  </w:style>
  <w:style w:type="character" w:customStyle="1" w:styleId="Mention1">
    <w:name w:val="Mention1"/>
    <w:uiPriority w:val="99"/>
    <w:unhideWhenUsed/>
    <w:rsid w:val="003A56D4"/>
    <w:rPr>
      <w:color w:val="2B579A"/>
      <w:shd w:val="clear" w:color="auto" w:fill="E1DFDD"/>
    </w:rPr>
  </w:style>
  <w:style w:type="character" w:customStyle="1" w:styleId="UnresolvedMention1">
    <w:name w:val="Unresolved Mention1"/>
    <w:uiPriority w:val="99"/>
    <w:semiHidden/>
    <w:unhideWhenUsed/>
    <w:rsid w:val="003A56D4"/>
    <w:rPr>
      <w:color w:val="605E5C"/>
      <w:shd w:val="clear" w:color="auto" w:fill="E1DFDD"/>
    </w:rPr>
  </w:style>
  <w:style w:type="character" w:styleId="FollowedHyperlink">
    <w:name w:val="FollowedHyperlink"/>
    <w:unhideWhenUsed/>
    <w:rsid w:val="003A56D4"/>
    <w:rPr>
      <w:color w:val="954F72"/>
      <w:u w:val="single"/>
    </w:rPr>
  </w:style>
  <w:style w:type="paragraph" w:customStyle="1" w:styleId="Part">
    <w:name w:val="Part"/>
    <w:basedOn w:val="Title"/>
    <w:rsid w:val="00334428"/>
    <w:pPr>
      <w:keepNext/>
      <w:keepLines/>
      <w:spacing w:after="120"/>
      <w:contextualSpacing w:val="0"/>
      <w:jc w:val="center"/>
      <w:outlineLvl w:val="0"/>
    </w:pPr>
    <w:rPr>
      <w:rFonts w:ascii="Times New Roman" w:hAnsi="Times New Roman"/>
      <w:b/>
      <w:spacing w:val="0"/>
      <w:kern w:val="2"/>
      <w:sz w:val="28"/>
      <w:szCs w:val="20"/>
    </w:rPr>
  </w:style>
  <w:style w:type="paragraph" w:customStyle="1" w:styleId="Note">
    <w:name w:val="Note"/>
    <w:basedOn w:val="Normal"/>
    <w:rsid w:val="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Title1">
    <w:name w:val="Title1"/>
    <w:basedOn w:val="Title"/>
    <w:next w:val="Title2"/>
    <w:rsid w:val="00334428"/>
    <w:pPr>
      <w:pageBreakBefore/>
      <w:spacing w:after="60"/>
      <w:contextualSpacing w:val="0"/>
      <w:jc w:val="center"/>
    </w:pPr>
    <w:rPr>
      <w:rFonts w:ascii="Times New Roman" w:hAnsi="Times New Roman"/>
      <w:b/>
      <w:spacing w:val="0"/>
      <w:sz w:val="28"/>
      <w:szCs w:val="20"/>
    </w:rPr>
  </w:style>
  <w:style w:type="paragraph" w:customStyle="1" w:styleId="Title2">
    <w:name w:val="Title2"/>
    <w:basedOn w:val="Chapter"/>
    <w:rsid w:val="00334428"/>
    <w:pPr>
      <w:outlineLvl w:val="9"/>
    </w:pPr>
    <w:rPr>
      <w:caps/>
    </w:rPr>
  </w:style>
  <w:style w:type="paragraph" w:customStyle="1" w:styleId="Part1">
    <w:name w:val="Part1"/>
    <w:basedOn w:val="Part"/>
    <w:rsid w:val="00334428"/>
    <w:pPr>
      <w:outlineLvl w:val="9"/>
    </w:pPr>
  </w:style>
  <w:style w:type="paragraph" w:customStyle="1" w:styleId="TOCPart">
    <w:name w:val="TOCPart"/>
    <w:rsid w:val="00334428"/>
    <w:pPr>
      <w:keepNext/>
      <w:keepLines/>
      <w:spacing w:before="240" w:after="240"/>
      <w:jc w:val="center"/>
    </w:pPr>
    <w:rPr>
      <w:b/>
      <w:noProof/>
      <w:sz w:val="28"/>
    </w:rPr>
  </w:style>
  <w:style w:type="paragraph" w:customStyle="1" w:styleId="TOCChapter">
    <w:name w:val="TOCChapter"/>
    <w:rsid w:val="00334428"/>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334428"/>
  </w:style>
  <w:style w:type="paragraph" w:customStyle="1" w:styleId="testcenter">
    <w:name w:val="testcenter"/>
    <w:basedOn w:val="i0"/>
    <w:rsid w:val="00334428"/>
    <w:pPr>
      <w:tabs>
        <w:tab w:val="clear" w:pos="1080"/>
        <w:tab w:val="right" w:pos="720"/>
      </w:tabs>
    </w:pPr>
  </w:style>
  <w:style w:type="paragraph" w:customStyle="1" w:styleId="testdecimal">
    <w:name w:val="test decimal"/>
    <w:basedOn w:val="i0"/>
    <w:rsid w:val="00334428"/>
    <w:pPr>
      <w:tabs>
        <w:tab w:val="right" w:pos="720"/>
      </w:tabs>
    </w:pPr>
  </w:style>
  <w:style w:type="paragraph" w:customStyle="1" w:styleId="TOCIndex">
    <w:name w:val="TOCIndex"/>
    <w:basedOn w:val="TOCChapter"/>
    <w:rsid w:val="00334428"/>
  </w:style>
  <w:style w:type="paragraph" w:customStyle="1" w:styleId="iNew">
    <w:name w:val="i.New"/>
    <w:basedOn w:val="i0"/>
    <w:rsid w:val="00334428"/>
    <w:pPr>
      <w:tabs>
        <w:tab w:val="clear" w:pos="806"/>
        <w:tab w:val="decimal" w:pos="810"/>
      </w:tabs>
    </w:pPr>
  </w:style>
  <w:style w:type="paragraph" w:styleId="Index1">
    <w:name w:val="index 1"/>
    <w:basedOn w:val="Normal"/>
    <w:next w:val="Normal"/>
    <w:autoRedefine/>
    <w:rsid w:val="00334428"/>
    <w:pPr>
      <w:ind w:left="240" w:hanging="240"/>
    </w:pPr>
  </w:style>
  <w:style w:type="character" w:customStyle="1" w:styleId="BodyTextIn">
    <w:name w:val="Body Text In"/>
    <w:rsid w:val="00334428"/>
    <w:rPr>
      <w:strike/>
    </w:rPr>
  </w:style>
  <w:style w:type="character" w:customStyle="1" w:styleId="medblue1">
    <w:name w:val="medblue1"/>
    <w:rsid w:val="00334428"/>
    <w:rPr>
      <w:rFonts w:ascii="Arial" w:hAnsi="Arial" w:cs="Arial" w:hint="default"/>
      <w:strike w:val="0"/>
      <w:dstrike w:val="0"/>
      <w:color w:val="1B1E5B"/>
      <w:sz w:val="16"/>
      <w:szCs w:val="16"/>
      <w:u w:val="none"/>
      <w:effect w:val="none"/>
    </w:rPr>
  </w:style>
  <w:style w:type="paragraph" w:customStyle="1" w:styleId="Byline">
    <w:name w:val="Byline"/>
    <w:basedOn w:val="BodyText"/>
    <w:rsid w:val="00334428"/>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autoSpaceDE w:val="0"/>
      <w:autoSpaceDN w:val="0"/>
      <w:adjustRightInd w:val="0"/>
      <w:spacing w:after="0"/>
      <w:jc w:val="both"/>
    </w:pPr>
    <w:rPr>
      <w:iCs/>
      <w:snapToGrid/>
      <w:sz w:val="20"/>
    </w:rPr>
  </w:style>
  <w:style w:type="paragraph" w:styleId="BodyText2">
    <w:name w:val="Body Text 2"/>
    <w:basedOn w:val="Normal"/>
    <w:link w:val="BodyText2Char"/>
    <w:uiPriority w:val="99"/>
    <w:rsid w:val="00334428"/>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both"/>
    </w:pPr>
    <w:rPr>
      <w:kern w:val="2"/>
      <w:sz w:val="16"/>
    </w:rPr>
  </w:style>
  <w:style w:type="character" w:customStyle="1" w:styleId="BodyText2Char">
    <w:name w:val="Body Text 2 Char"/>
    <w:basedOn w:val="DefaultParagraphFont"/>
    <w:link w:val="BodyText2"/>
    <w:uiPriority w:val="99"/>
    <w:rsid w:val="00334428"/>
    <w:rPr>
      <w:kern w:val="2"/>
      <w:sz w:val="16"/>
    </w:rPr>
  </w:style>
  <w:style w:type="character" w:styleId="Emphasis">
    <w:name w:val="Emphasis"/>
    <w:qFormat/>
    <w:rsid w:val="00334428"/>
    <w:rPr>
      <w:i/>
      <w:iCs/>
    </w:rPr>
  </w:style>
  <w:style w:type="table" w:customStyle="1" w:styleId="TableGrid1">
    <w:name w:val="Table Grid1"/>
    <w:basedOn w:val="TableNormal"/>
    <w:next w:val="TableGrid"/>
    <w:uiPriority w:val="59"/>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Section"/>
    <w:autoRedefine/>
    <w:uiPriority w:val="39"/>
    <w:rsid w:val="00334428"/>
    <w:pPr>
      <w:tabs>
        <w:tab w:val="right" w:leader="dot" w:pos="10502"/>
      </w:tabs>
      <w:spacing w:before="120" w:after="120"/>
      <w:jc w:val="center"/>
    </w:pPr>
    <w:rPr>
      <w:b/>
      <w:noProof/>
      <w:sz w:val="28"/>
      <w:szCs w:val="28"/>
    </w:rPr>
  </w:style>
  <w:style w:type="paragraph" w:styleId="TOC2">
    <w:name w:val="toc 2"/>
    <w:basedOn w:val="Normal"/>
    <w:next w:val="Normal"/>
    <w:autoRedefine/>
    <w:uiPriority w:val="39"/>
    <w:rsid w:val="00334428"/>
    <w:pPr>
      <w:tabs>
        <w:tab w:val="left" w:pos="1440"/>
        <w:tab w:val="right" w:leader="dot" w:pos="10502"/>
      </w:tabs>
      <w:ind w:left="240"/>
    </w:pPr>
  </w:style>
  <w:style w:type="paragraph" w:styleId="TOC3">
    <w:name w:val="toc 3"/>
    <w:basedOn w:val="Normal"/>
    <w:next w:val="Normal"/>
    <w:autoRedefine/>
    <w:uiPriority w:val="39"/>
    <w:rsid w:val="00334428"/>
    <w:pPr>
      <w:ind w:left="480"/>
    </w:pPr>
  </w:style>
  <w:style w:type="paragraph" w:styleId="TOC4">
    <w:name w:val="toc 4"/>
    <w:basedOn w:val="Normal"/>
    <w:next w:val="Normal"/>
    <w:autoRedefine/>
    <w:uiPriority w:val="39"/>
    <w:rsid w:val="00334428"/>
    <w:pPr>
      <w:ind w:left="720"/>
    </w:pPr>
    <w:rPr>
      <w:szCs w:val="24"/>
    </w:rPr>
  </w:style>
  <w:style w:type="paragraph" w:styleId="TOC5">
    <w:name w:val="toc 5"/>
    <w:basedOn w:val="Normal"/>
    <w:next w:val="Normal"/>
    <w:autoRedefine/>
    <w:uiPriority w:val="39"/>
    <w:rsid w:val="00334428"/>
    <w:pPr>
      <w:ind w:left="960"/>
    </w:pPr>
    <w:rPr>
      <w:szCs w:val="24"/>
    </w:rPr>
  </w:style>
  <w:style w:type="paragraph" w:styleId="TOC6">
    <w:name w:val="toc 6"/>
    <w:basedOn w:val="Normal"/>
    <w:next w:val="Normal"/>
    <w:autoRedefine/>
    <w:uiPriority w:val="39"/>
    <w:rsid w:val="00334428"/>
    <w:pPr>
      <w:ind w:left="1200"/>
    </w:pPr>
    <w:rPr>
      <w:szCs w:val="24"/>
    </w:rPr>
  </w:style>
  <w:style w:type="paragraph" w:styleId="TOC7">
    <w:name w:val="toc 7"/>
    <w:basedOn w:val="Normal"/>
    <w:next w:val="Normal"/>
    <w:autoRedefine/>
    <w:uiPriority w:val="39"/>
    <w:rsid w:val="00334428"/>
    <w:pPr>
      <w:ind w:left="1440"/>
    </w:pPr>
    <w:rPr>
      <w:szCs w:val="24"/>
    </w:rPr>
  </w:style>
  <w:style w:type="paragraph" w:styleId="TOC8">
    <w:name w:val="toc 8"/>
    <w:basedOn w:val="Normal"/>
    <w:next w:val="Normal"/>
    <w:autoRedefine/>
    <w:uiPriority w:val="39"/>
    <w:rsid w:val="00334428"/>
    <w:pPr>
      <w:ind w:left="1680"/>
    </w:pPr>
    <w:rPr>
      <w:szCs w:val="24"/>
    </w:rPr>
  </w:style>
  <w:style w:type="paragraph" w:styleId="TOC9">
    <w:name w:val="toc 9"/>
    <w:basedOn w:val="Normal"/>
    <w:next w:val="Normal"/>
    <w:autoRedefine/>
    <w:uiPriority w:val="39"/>
    <w:rsid w:val="00334428"/>
    <w:pPr>
      <w:ind w:left="1920"/>
    </w:pPr>
    <w:rPr>
      <w:szCs w:val="24"/>
    </w:rPr>
  </w:style>
  <w:style w:type="character" w:customStyle="1" w:styleId="RegCodeTitleChar">
    <w:name w:val="Reg Code Title Char"/>
    <w:link w:val="RegCodeTitle"/>
    <w:rsid w:val="00334428"/>
    <w:rPr>
      <w:b/>
      <w:kern w:val="28"/>
    </w:rPr>
  </w:style>
  <w:style w:type="character" w:customStyle="1" w:styleId="TextChar">
    <w:name w:val="Text Char"/>
    <w:link w:val="Text"/>
    <w:rsid w:val="00334428"/>
    <w:rPr>
      <w:kern w:val="2"/>
    </w:rPr>
  </w:style>
  <w:style w:type="character" w:customStyle="1" w:styleId="RegCodePartChar">
    <w:name w:val="Reg Code Part Char"/>
    <w:link w:val="RegCodePart"/>
    <w:rsid w:val="00334428"/>
    <w:rPr>
      <w:b/>
      <w:noProof/>
    </w:rPr>
  </w:style>
  <w:style w:type="character" w:customStyle="1" w:styleId="LACNoteChar">
    <w:name w:val="LACNote Char"/>
    <w:link w:val="LACNote"/>
    <w:rsid w:val="00334428"/>
    <w:rPr>
      <w:kern w:val="2"/>
      <w:sz w:val="16"/>
    </w:rPr>
  </w:style>
  <w:style w:type="paragraph" w:customStyle="1" w:styleId="Default">
    <w:name w:val="Default"/>
    <w:rsid w:val="00334428"/>
    <w:pPr>
      <w:autoSpaceDE w:val="0"/>
      <w:autoSpaceDN w:val="0"/>
      <w:adjustRightInd w:val="0"/>
    </w:pPr>
    <w:rPr>
      <w:rFonts w:ascii="Calibri" w:hAnsi="Calibri" w:cs="Calibri"/>
      <w:color w:val="000000"/>
      <w:sz w:val="24"/>
      <w:szCs w:val="24"/>
    </w:rPr>
  </w:style>
  <w:style w:type="paragraph" w:customStyle="1" w:styleId="TableParagraph">
    <w:name w:val="Table Paragraph"/>
    <w:basedOn w:val="Normal"/>
    <w:uiPriority w:val="1"/>
    <w:qFormat/>
    <w:rsid w:val="00334428"/>
    <w:pPr>
      <w:widowControl w:val="0"/>
      <w:autoSpaceDE w:val="0"/>
      <w:autoSpaceDN w:val="0"/>
      <w:ind w:left="108"/>
    </w:pPr>
    <w:rPr>
      <w:sz w:val="22"/>
      <w:szCs w:val="22"/>
    </w:rPr>
  </w:style>
  <w:style w:type="numbering" w:customStyle="1" w:styleId="NoList1">
    <w:name w:val="No List1"/>
    <w:next w:val="NoList"/>
    <w:uiPriority w:val="99"/>
    <w:semiHidden/>
    <w:unhideWhenUsed/>
    <w:rsid w:val="00334428"/>
  </w:style>
  <w:style w:type="paragraph" w:customStyle="1" w:styleId="WPNormal">
    <w:name w:val="WP_Normal"/>
    <w:basedOn w:val="Normal"/>
    <w:rsid w:val="00334428"/>
    <w:pPr>
      <w:widowControl w:val="0"/>
      <w:autoSpaceDE w:val="0"/>
      <w:autoSpaceDN w:val="0"/>
      <w:jc w:val="both"/>
    </w:pPr>
    <w:rPr>
      <w:rFonts w:ascii="New Century Schlbk" w:hAnsi="New Century Schlbk"/>
      <w:color w:val="000000"/>
    </w:rPr>
  </w:style>
  <w:style w:type="table" w:customStyle="1" w:styleId="TableGrid11">
    <w:name w:val="Table Grid11"/>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dyCalibri8ptText1">
    <w:name w:val="Style +Body (Calibri) 8 pt Text 1"/>
    <w:qFormat/>
    <w:rsid w:val="00334428"/>
    <w:rPr>
      <w:rFonts w:ascii="Times New Roman" w:hAnsi="Times New Roman"/>
      <w:color w:val="000000"/>
      <w:sz w:val="16"/>
    </w:rPr>
  </w:style>
  <w:style w:type="character" w:customStyle="1" w:styleId="StyleBodyCalibri8ptBoldText1">
    <w:name w:val="Style +Body (Calibri) 8 pt Bold Text 1"/>
    <w:rsid w:val="00334428"/>
    <w:rPr>
      <w:rFonts w:ascii="Times New Roman" w:hAnsi="Times New Roman"/>
      <w:b/>
      <w:bCs/>
      <w:color w:val="000000"/>
      <w:sz w:val="16"/>
    </w:rPr>
  </w:style>
  <w:style w:type="paragraph" w:customStyle="1" w:styleId="Style8ptBoldText1Centered">
    <w:name w:val="Style 8 pt Bold Text 1 Centered"/>
    <w:basedOn w:val="Normal"/>
    <w:rsid w:val="00334428"/>
    <w:pPr>
      <w:jc w:val="center"/>
    </w:pPr>
    <w:rPr>
      <w:b/>
      <w:bCs/>
      <w:color w:val="000000"/>
      <w:sz w:val="16"/>
    </w:rPr>
  </w:style>
  <w:style w:type="paragraph" w:customStyle="1" w:styleId="StyleBodyCalibriCentered">
    <w:name w:val="Style +Body (Calibri) Centered"/>
    <w:basedOn w:val="Normal"/>
    <w:autoRedefine/>
    <w:rsid w:val="00334428"/>
    <w:pPr>
      <w:jc w:val="center"/>
    </w:pPr>
    <w:rPr>
      <w:sz w:val="16"/>
    </w:rPr>
  </w:style>
  <w:style w:type="character" w:customStyle="1" w:styleId="StyleStyleBodyTimesRoman8ptBoldText1NotBoldBlack">
    <w:name w:val="Style Style +Body (Times Roman) 8 pt Bold Text 1 + Not Bold Black"/>
    <w:qFormat/>
    <w:rsid w:val="00334428"/>
    <w:rPr>
      <w:rFonts w:ascii="Times New Roman" w:hAnsi="Times New Roman"/>
      <w:b w:val="0"/>
      <w:bCs w:val="0"/>
      <w:color w:val="000000"/>
      <w:sz w:val="16"/>
    </w:rPr>
  </w:style>
  <w:style w:type="character" w:customStyle="1" w:styleId="SubChapterChar">
    <w:name w:val="SubChapter Char"/>
    <w:link w:val="SubChapter"/>
    <w:rsid w:val="00334428"/>
    <w:rPr>
      <w:sz w:val="28"/>
    </w:rPr>
  </w:style>
  <w:style w:type="paragraph" w:styleId="Index2">
    <w:name w:val="index 2"/>
    <w:basedOn w:val="Normal"/>
    <w:next w:val="Normal"/>
    <w:autoRedefine/>
    <w:uiPriority w:val="99"/>
    <w:rsid w:val="00334428"/>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right" w:leader="dot" w:pos="4886"/>
        <w:tab w:val="left" w:pos="5040"/>
        <w:tab w:val="left" w:pos="5220"/>
        <w:tab w:val="left" w:pos="5400"/>
        <w:tab w:val="left" w:pos="5580"/>
        <w:tab w:val="left" w:pos="5760"/>
        <w:tab w:val="left" w:pos="5940"/>
        <w:tab w:val="left" w:pos="6120"/>
        <w:tab w:val="left" w:pos="6300"/>
        <w:tab w:val="left" w:pos="6480"/>
        <w:tab w:val="left" w:pos="6660"/>
        <w:tab w:val="left" w:pos="6840"/>
        <w:tab w:val="left" w:leader="dot" w:pos="7020"/>
      </w:tabs>
      <w:ind w:left="480" w:hanging="240"/>
    </w:pPr>
    <w:rPr>
      <w:noProof/>
    </w:rPr>
  </w:style>
  <w:style w:type="character" w:customStyle="1" w:styleId="RegDepartmentChar">
    <w:name w:val="Reg Department Char"/>
    <w:link w:val="RegDepartment"/>
    <w:rsid w:val="00334428"/>
    <w:rPr>
      <w:b/>
      <w:noProof/>
    </w:rPr>
  </w:style>
  <w:style w:type="character" w:customStyle="1" w:styleId="RegLogNumberChar">
    <w:name w:val="Reg Log Number Char"/>
    <w:link w:val="RegLogNumber"/>
    <w:rsid w:val="00334428"/>
    <w:rPr>
      <w:noProof/>
      <w:sz w:val="16"/>
    </w:rPr>
  </w:style>
  <w:style w:type="paragraph" w:styleId="BodyTextIndent">
    <w:name w:val="Body Text Indent"/>
    <w:basedOn w:val="Normal"/>
    <w:link w:val="BodyTextIndentChar"/>
    <w:uiPriority w:val="99"/>
    <w:rsid w:val="00334428"/>
    <w:pPr>
      <w:widowControl w:val="0"/>
      <w:spacing w:line="218" w:lineRule="auto"/>
      <w:ind w:left="720" w:hanging="720"/>
      <w:jc w:val="both"/>
    </w:pPr>
    <w:rPr>
      <w:rFonts w:ascii="Arial" w:hAnsi="Arial"/>
      <w:snapToGrid w:val="0"/>
      <w:sz w:val="21"/>
      <w:lang w:val="x-none" w:eastAsia="x-none"/>
    </w:rPr>
  </w:style>
  <w:style w:type="character" w:customStyle="1" w:styleId="BodyTextIndentChar">
    <w:name w:val="Body Text Indent Char"/>
    <w:basedOn w:val="DefaultParagraphFont"/>
    <w:link w:val="BodyTextIndent"/>
    <w:uiPriority w:val="99"/>
    <w:rsid w:val="00334428"/>
    <w:rPr>
      <w:rFonts w:ascii="Arial" w:hAnsi="Arial"/>
      <w:snapToGrid w:val="0"/>
      <w:sz w:val="21"/>
      <w:lang w:val="x-none" w:eastAsia="x-none"/>
    </w:rPr>
  </w:style>
  <w:style w:type="paragraph" w:styleId="BodyTextIndent2">
    <w:name w:val="Body Text Indent 2"/>
    <w:basedOn w:val="Normal"/>
    <w:link w:val="BodyTextIndent2Char"/>
    <w:uiPriority w:val="99"/>
    <w:rsid w:val="00334428"/>
    <w:pPr>
      <w:tabs>
        <w:tab w:val="left" w:pos="-72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Pr>
      <w:rFonts w:ascii="Geneva" w:hAnsi="Geneva"/>
      <w:color w:val="000000"/>
      <w:lang w:val="x-none" w:eastAsia="x-none"/>
    </w:rPr>
  </w:style>
  <w:style w:type="character" w:customStyle="1" w:styleId="BodyTextIndent2Char">
    <w:name w:val="Body Text Indent 2 Char"/>
    <w:basedOn w:val="DefaultParagraphFont"/>
    <w:link w:val="BodyTextIndent2"/>
    <w:uiPriority w:val="99"/>
    <w:rsid w:val="00334428"/>
    <w:rPr>
      <w:rFonts w:ascii="Geneva" w:hAnsi="Geneva"/>
      <w:color w:val="000000"/>
      <w:lang w:val="x-none" w:eastAsia="x-none"/>
    </w:rPr>
  </w:style>
  <w:style w:type="paragraph" w:styleId="BodyTextIndent3">
    <w:name w:val="Body Text Indent 3"/>
    <w:basedOn w:val="Normal"/>
    <w:link w:val="BodyTextIndent3Char"/>
    <w:uiPriority w:val="99"/>
    <w:rsid w:val="00334428"/>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jc w:val="both"/>
    </w:pPr>
    <w:rPr>
      <w:rFonts w:ascii="Geneva" w:hAnsi="Geneva"/>
      <w:color w:val="000000"/>
      <w:lang w:val="x-none" w:eastAsia="x-none"/>
    </w:rPr>
  </w:style>
  <w:style w:type="character" w:customStyle="1" w:styleId="BodyTextIndent3Char">
    <w:name w:val="Body Text Indent 3 Char"/>
    <w:basedOn w:val="DefaultParagraphFont"/>
    <w:link w:val="BodyTextIndent3"/>
    <w:uiPriority w:val="99"/>
    <w:rsid w:val="00334428"/>
    <w:rPr>
      <w:rFonts w:ascii="Geneva" w:hAnsi="Geneva"/>
      <w:color w:val="000000"/>
      <w:lang w:val="x-none" w:eastAsia="x-none"/>
    </w:rPr>
  </w:style>
  <w:style w:type="paragraph" w:styleId="BodyText3">
    <w:name w:val="Body Text 3"/>
    <w:basedOn w:val="Normal"/>
    <w:link w:val="BodyText3Char"/>
    <w:uiPriority w:val="99"/>
    <w:rsid w:val="00334428"/>
    <w:pPr>
      <w:spacing w:before="120"/>
    </w:pPr>
    <w:rPr>
      <w:strike/>
      <w:sz w:val="21"/>
      <w:lang w:val="x-none" w:eastAsia="x-none"/>
    </w:rPr>
  </w:style>
  <w:style w:type="character" w:customStyle="1" w:styleId="BodyText3Char">
    <w:name w:val="Body Text 3 Char"/>
    <w:basedOn w:val="DefaultParagraphFont"/>
    <w:link w:val="BodyText3"/>
    <w:uiPriority w:val="99"/>
    <w:rsid w:val="00334428"/>
    <w:rPr>
      <w:strike/>
      <w:sz w:val="21"/>
      <w:lang w:val="x-none" w:eastAsia="x-none"/>
    </w:rPr>
  </w:style>
  <w:style w:type="paragraph" w:customStyle="1" w:styleId="Level1">
    <w:name w:val="Level 1"/>
    <w:basedOn w:val="Normal"/>
    <w:uiPriority w:val="99"/>
    <w:rsid w:val="00334428"/>
    <w:pPr>
      <w:widowControl w:val="0"/>
      <w:numPr>
        <w:numId w:val="1"/>
      </w:numPr>
      <w:autoSpaceDE w:val="0"/>
      <w:autoSpaceDN w:val="0"/>
      <w:adjustRightInd w:val="0"/>
      <w:ind w:left="720" w:hanging="720"/>
      <w:outlineLvl w:val="0"/>
    </w:pPr>
    <w:rPr>
      <w:szCs w:val="24"/>
    </w:rPr>
  </w:style>
  <w:style w:type="paragraph" w:customStyle="1" w:styleId="xl24">
    <w:name w:val="xl24"/>
    <w:basedOn w:val="Normal"/>
    <w:rsid w:val="00334428"/>
    <w:pPr>
      <w:spacing w:before="100" w:beforeAutospacing="1" w:after="100" w:afterAutospacing="1"/>
    </w:pPr>
    <w:rPr>
      <w:rFonts w:ascii="Arial" w:eastAsia="Arial Unicode MS" w:hAnsi="Arial" w:cs="Arial"/>
      <w:sz w:val="18"/>
      <w:szCs w:val="18"/>
    </w:rPr>
  </w:style>
  <w:style w:type="character" w:customStyle="1" w:styleId="CODE">
    <w:name w:val="CODE"/>
    <w:rsid w:val="00334428"/>
    <w:rPr>
      <w:rFonts w:ascii="Courier New" w:hAnsi="Courier New"/>
      <w:sz w:val="20"/>
    </w:rPr>
  </w:style>
  <w:style w:type="paragraph" w:customStyle="1" w:styleId="a2">
    <w:name w:val="_"/>
    <w:basedOn w:val="Normal"/>
    <w:rsid w:val="00334428"/>
    <w:pPr>
      <w:widowControl w:val="0"/>
      <w:ind w:left="720" w:hanging="720"/>
    </w:pPr>
    <w:rPr>
      <w:snapToGrid w:val="0"/>
    </w:rPr>
  </w:style>
  <w:style w:type="character" w:customStyle="1" w:styleId="10">
    <w:name w:val="1"/>
    <w:semiHidden/>
    <w:rsid w:val="00334428"/>
  </w:style>
  <w:style w:type="character" w:styleId="Strong">
    <w:name w:val="Strong"/>
    <w:uiPriority w:val="22"/>
    <w:qFormat/>
    <w:rsid w:val="00334428"/>
    <w:rPr>
      <w:b/>
      <w:bCs/>
    </w:rPr>
  </w:style>
  <w:style w:type="paragraph" w:customStyle="1" w:styleId="xl62">
    <w:name w:val="xl62"/>
    <w:basedOn w:val="Normal"/>
    <w:rsid w:val="00334428"/>
    <w:pPr>
      <w:spacing w:before="100" w:after="100"/>
      <w:textAlignment w:val="top"/>
    </w:pPr>
    <w:rPr>
      <w:rFonts w:ascii="Arial" w:hAnsi="Arial"/>
      <w:sz w:val="12"/>
    </w:rPr>
  </w:style>
  <w:style w:type="paragraph" w:customStyle="1" w:styleId="font5">
    <w:name w:val="font5"/>
    <w:basedOn w:val="Normal"/>
    <w:rsid w:val="00334428"/>
    <w:pPr>
      <w:spacing w:before="100" w:after="100"/>
    </w:pPr>
    <w:rPr>
      <w:rFonts w:ascii="Arial" w:hAnsi="Arial"/>
      <w:sz w:val="16"/>
    </w:rPr>
  </w:style>
  <w:style w:type="paragraph" w:customStyle="1" w:styleId="xl52">
    <w:name w:val="xl52"/>
    <w:basedOn w:val="Normal"/>
    <w:rsid w:val="00334428"/>
    <w:pPr>
      <w:pBdr>
        <w:bottom w:val="single" w:sz="4" w:space="0" w:color="auto"/>
      </w:pBdr>
      <w:spacing w:before="100" w:after="100"/>
      <w:jc w:val="center"/>
      <w:textAlignment w:val="top"/>
    </w:pPr>
    <w:rPr>
      <w:rFonts w:ascii="Arial" w:hAnsi="Arial"/>
      <w:sz w:val="16"/>
    </w:rPr>
  </w:style>
  <w:style w:type="paragraph" w:customStyle="1" w:styleId="font6">
    <w:name w:val="font6"/>
    <w:basedOn w:val="Normal"/>
    <w:rsid w:val="00334428"/>
    <w:pPr>
      <w:spacing w:before="100" w:after="100"/>
    </w:pPr>
    <w:rPr>
      <w:rFonts w:ascii="Arial" w:hAnsi="Arial"/>
      <w:b/>
      <w:sz w:val="16"/>
    </w:rPr>
  </w:style>
  <w:style w:type="paragraph" w:customStyle="1" w:styleId="Level3">
    <w:name w:val="Level 3"/>
    <w:basedOn w:val="Normal"/>
    <w:rsid w:val="00334428"/>
    <w:pPr>
      <w:widowControl w:val="0"/>
      <w:numPr>
        <w:ilvl w:val="1"/>
        <w:numId w:val="2"/>
      </w:numPr>
      <w:ind w:left="2160" w:hanging="720"/>
      <w:outlineLvl w:val="2"/>
    </w:pPr>
    <w:rPr>
      <w:snapToGrid w:val="0"/>
    </w:rPr>
  </w:style>
  <w:style w:type="character" w:customStyle="1" w:styleId="efilebold1">
    <w:name w:val="efilebold1"/>
    <w:rsid w:val="00334428"/>
    <w:rPr>
      <w:b/>
      <w:bCs/>
      <w:i/>
      <w:iCs/>
    </w:rPr>
  </w:style>
  <w:style w:type="character" w:customStyle="1" w:styleId="SourceNotes">
    <w:name w:val="Source Notes"/>
    <w:rsid w:val="00334428"/>
    <w:rPr>
      <w:sz w:val="20"/>
      <w:szCs w:val="20"/>
    </w:rPr>
  </w:style>
  <w:style w:type="paragraph" w:customStyle="1" w:styleId="Level2">
    <w:name w:val="Level 2"/>
    <w:basedOn w:val="Normal"/>
    <w:uiPriority w:val="99"/>
    <w:rsid w:val="00334428"/>
    <w:pPr>
      <w:widowControl w:val="0"/>
      <w:numPr>
        <w:ilvl w:val="1"/>
        <w:numId w:val="1"/>
      </w:numPr>
      <w:ind w:left="2160" w:hanging="720"/>
      <w:outlineLvl w:val="1"/>
    </w:pPr>
    <w:rPr>
      <w:snapToGrid w:val="0"/>
    </w:rPr>
  </w:style>
  <w:style w:type="paragraph" w:customStyle="1" w:styleId="TOC">
    <w:name w:val="TOC"/>
    <w:rsid w:val="00334428"/>
    <w:pPr>
      <w:widowControl w:val="0"/>
      <w:tabs>
        <w:tab w:val="left" w:pos="-32"/>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 w:val="left" w:pos="4080"/>
        <w:tab w:val="left" w:pos="4320"/>
        <w:tab w:val="left" w:pos="4560"/>
        <w:tab w:val="left" w:pos="4800"/>
        <w:tab w:val="left" w:pos="5040"/>
        <w:tab w:val="left" w:pos="5280"/>
        <w:tab w:val="left" w:pos="5520"/>
        <w:tab w:val="left" w:pos="5760"/>
        <w:tab w:val="left" w:pos="6000"/>
        <w:tab w:val="left" w:pos="6240"/>
        <w:tab w:val="left" w:pos="6480"/>
        <w:tab w:val="left" w:pos="6720"/>
        <w:tab w:val="left" w:pos="6960"/>
        <w:tab w:val="left" w:pos="7200"/>
        <w:tab w:val="left" w:pos="7440"/>
        <w:tab w:val="left" w:pos="7680"/>
        <w:tab w:val="left" w:pos="7920"/>
        <w:tab w:val="left" w:pos="8160"/>
        <w:tab w:val="left" w:pos="8640"/>
        <w:tab w:val="left" w:pos="9120"/>
        <w:tab w:val="left" w:pos="9600"/>
        <w:tab w:val="left" w:pos="10080"/>
        <w:tab w:val="left" w:pos="10560"/>
      </w:tabs>
      <w:suppressAutoHyphens/>
      <w:autoSpaceDE w:val="0"/>
      <w:autoSpaceDN w:val="0"/>
    </w:pPr>
    <w:rPr>
      <w:rFonts w:ascii="Impact" w:hAnsi="Impact" w:cs="Impact"/>
      <w:sz w:val="18"/>
      <w:szCs w:val="18"/>
    </w:rPr>
  </w:style>
  <w:style w:type="paragraph" w:customStyle="1" w:styleId="NOTE1">
    <w:name w:val="NOTE1"/>
    <w:rsid w:val="00334428"/>
    <w:pPr>
      <w:widowControl w:val="0"/>
      <w:tabs>
        <w:tab w:val="left" w:pos="-720"/>
      </w:tabs>
      <w:suppressAutoHyphens/>
      <w:autoSpaceDE w:val="0"/>
      <w:autoSpaceDN w:val="0"/>
      <w:jc w:val="both"/>
    </w:pPr>
    <w:rPr>
      <w:rFonts w:ascii="Book Antiqua" w:hAnsi="Book Antiqua" w:cs="Book Antiqua"/>
      <w:spacing w:val="-2"/>
      <w:sz w:val="18"/>
      <w:szCs w:val="18"/>
    </w:rPr>
  </w:style>
  <w:style w:type="paragraph" w:customStyle="1" w:styleId="1P">
    <w:name w:val="1P"/>
    <w:rsid w:val="00334428"/>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uppressAutoHyphens/>
      <w:autoSpaceDE w:val="0"/>
      <w:autoSpaceDN w:val="0"/>
      <w:spacing w:after="120"/>
      <w:jc w:val="both"/>
    </w:pPr>
    <w:rPr>
      <w:rFonts w:ascii="Book Antiqua" w:hAnsi="Book Antiqua" w:cs="Book Antiqua"/>
      <w:spacing w:val="-2"/>
    </w:rPr>
  </w:style>
  <w:style w:type="paragraph" w:customStyle="1" w:styleId="CENTER">
    <w:name w:val="CENTER"/>
    <w:rsid w:val="00334428"/>
    <w:pPr>
      <w:widowControl w:val="0"/>
      <w:tabs>
        <w:tab w:val="center" w:pos="4680"/>
      </w:tabs>
      <w:suppressAutoHyphens/>
      <w:autoSpaceDE w:val="0"/>
      <w:autoSpaceDN w:val="0"/>
      <w:spacing w:after="120"/>
    </w:pPr>
    <w:rPr>
      <w:rFonts w:ascii="Courier New" w:hAnsi="Courier New" w:cs="Courier New"/>
    </w:rPr>
  </w:style>
  <w:style w:type="paragraph" w:styleId="EndnoteText">
    <w:name w:val="endnote text"/>
    <w:basedOn w:val="Normal"/>
    <w:link w:val="EndnoteTextChar"/>
    <w:uiPriority w:val="99"/>
    <w:rsid w:val="00334428"/>
    <w:pPr>
      <w:widowControl w:val="0"/>
      <w:autoSpaceDE w:val="0"/>
      <w:autoSpaceDN w:val="0"/>
    </w:pPr>
    <w:rPr>
      <w:rFonts w:ascii="Courier New" w:hAnsi="Courier New"/>
      <w:szCs w:val="24"/>
      <w:lang w:val="x-none" w:eastAsia="x-none"/>
    </w:rPr>
  </w:style>
  <w:style w:type="character" w:customStyle="1" w:styleId="EndnoteTextChar">
    <w:name w:val="Endnote Text Char"/>
    <w:basedOn w:val="DefaultParagraphFont"/>
    <w:link w:val="EndnoteText"/>
    <w:uiPriority w:val="99"/>
    <w:rsid w:val="00334428"/>
    <w:rPr>
      <w:rFonts w:ascii="Courier New" w:hAnsi="Courier New"/>
      <w:szCs w:val="24"/>
      <w:lang w:val="x-none" w:eastAsia="x-none"/>
    </w:rPr>
  </w:style>
  <w:style w:type="character" w:customStyle="1" w:styleId="documentbody1">
    <w:name w:val="documentbody1"/>
    <w:rsid w:val="00334428"/>
    <w:rPr>
      <w:rFonts w:ascii="Verdana" w:hAnsi="Verdana" w:hint="default"/>
      <w:sz w:val="19"/>
      <w:szCs w:val="19"/>
    </w:rPr>
  </w:style>
  <w:style w:type="character" w:customStyle="1" w:styleId="DeltaViewInsertion">
    <w:name w:val="DeltaView Insertion"/>
    <w:rsid w:val="00334428"/>
    <w:rPr>
      <w:color w:val="0000FF"/>
      <w:spacing w:val="0"/>
      <w:u w:val="double"/>
    </w:rPr>
  </w:style>
  <w:style w:type="character" w:customStyle="1" w:styleId="CommentTextChar1">
    <w:name w:val="Comment Text Char1"/>
    <w:basedOn w:val="DefaultParagraphFont"/>
    <w:uiPriority w:val="99"/>
    <w:rsid w:val="00334428"/>
  </w:style>
  <w:style w:type="character" w:customStyle="1" w:styleId="CommentSubjectChar1">
    <w:name w:val="Comment Subject Char1"/>
    <w:uiPriority w:val="99"/>
    <w:rsid w:val="00334428"/>
    <w:rPr>
      <w:b/>
      <w:bCs/>
    </w:rPr>
  </w:style>
  <w:style w:type="character" w:customStyle="1" w:styleId="RegDoubleIndentChar">
    <w:name w:val="Reg Double Indent Char"/>
    <w:link w:val="RegDoubleIndent"/>
    <w:rsid w:val="00334428"/>
    <w:rPr>
      <w:noProof/>
    </w:rPr>
  </w:style>
  <w:style w:type="character" w:customStyle="1" w:styleId="emph2">
    <w:name w:val="emph2"/>
    <w:rsid w:val="00334428"/>
    <w:rPr>
      <w:b/>
      <w:bCs/>
    </w:rPr>
  </w:style>
  <w:style w:type="character" w:customStyle="1" w:styleId="RegItemFirstLineChar">
    <w:name w:val="Reg Item First Line Char"/>
    <w:link w:val="RegItemFirstLine"/>
    <w:rsid w:val="00334428"/>
    <w:rPr>
      <w:b/>
      <w:noProof/>
    </w:rPr>
  </w:style>
  <w:style w:type="character" w:customStyle="1" w:styleId="apple-converted-space">
    <w:name w:val="apple-converted-space"/>
    <w:rsid w:val="00334428"/>
  </w:style>
  <w:style w:type="character" w:customStyle="1" w:styleId="TOC10">
    <w:name w:val="TOC1"/>
    <w:rsid w:val="00334428"/>
    <w:rPr>
      <w:rFonts w:ascii="Arial" w:hAnsi="Arial"/>
      <w:b/>
      <w:kern w:val="2"/>
      <w:sz w:val="18"/>
    </w:rPr>
  </w:style>
  <w:style w:type="character" w:customStyle="1" w:styleId="RegFE2Char">
    <w:name w:val="Reg F&amp;E 2 Char"/>
    <w:link w:val="RegFE2"/>
    <w:rsid w:val="00334428"/>
    <w:rPr>
      <w:noProof/>
      <w:sz w:val="18"/>
    </w:rPr>
  </w:style>
  <w:style w:type="character" w:customStyle="1" w:styleId="documentbody">
    <w:name w:val="documentbody"/>
    <w:rsid w:val="00334428"/>
  </w:style>
  <w:style w:type="character" w:customStyle="1" w:styleId="searchterm">
    <w:name w:val="searchterm"/>
    <w:rsid w:val="00334428"/>
  </w:style>
  <w:style w:type="character" w:customStyle="1" w:styleId="CharacterStyle2">
    <w:name w:val="Character Style 2"/>
    <w:uiPriority w:val="99"/>
    <w:rsid w:val="00334428"/>
    <w:rPr>
      <w:sz w:val="20"/>
      <w:szCs w:val="20"/>
    </w:rPr>
  </w:style>
  <w:style w:type="character" w:customStyle="1" w:styleId="CharacterStyle1">
    <w:name w:val="Character Style 1"/>
    <w:rsid w:val="00334428"/>
    <w:rPr>
      <w:rFonts w:ascii="Garamond" w:hAnsi="Garamond" w:cs="Garamond"/>
      <w:sz w:val="24"/>
      <w:szCs w:val="24"/>
    </w:rPr>
  </w:style>
  <w:style w:type="character" w:customStyle="1" w:styleId="CharacterStyle3">
    <w:name w:val="Character Style 3"/>
    <w:rsid w:val="00334428"/>
    <w:rPr>
      <w:rFonts w:ascii="Garamond" w:hAnsi="Garamond" w:cs="Garamond"/>
      <w:sz w:val="23"/>
      <w:szCs w:val="23"/>
    </w:rPr>
  </w:style>
  <w:style w:type="paragraph" w:styleId="NormalWeb">
    <w:name w:val="Normal (Web)"/>
    <w:basedOn w:val="Normal"/>
    <w:uiPriority w:val="99"/>
    <w:rsid w:val="00334428"/>
    <w:pPr>
      <w:spacing w:before="100" w:beforeAutospacing="1" w:after="100" w:afterAutospacing="1"/>
    </w:pPr>
    <w:rPr>
      <w:sz w:val="24"/>
      <w:szCs w:val="24"/>
    </w:rPr>
  </w:style>
  <w:style w:type="character" w:customStyle="1" w:styleId="style11">
    <w:name w:val="style11"/>
    <w:rsid w:val="00334428"/>
    <w:rPr>
      <w:rFonts w:ascii="Arial" w:hAnsi="Arial" w:cs="Arial" w:hint="default"/>
      <w:sz w:val="20"/>
      <w:szCs w:val="20"/>
    </w:rPr>
  </w:style>
  <w:style w:type="paragraph" w:styleId="BlockText">
    <w:name w:val="Block Text"/>
    <w:basedOn w:val="Normal"/>
    <w:rsid w:val="00334428"/>
    <w:pPr>
      <w:widowControl w:val="0"/>
      <w:tabs>
        <w:tab w:val="left" w:pos="-720"/>
        <w:tab w:val="left" w:pos="0"/>
      </w:tabs>
      <w:suppressAutoHyphens/>
      <w:autoSpaceDE w:val="0"/>
      <w:autoSpaceDN w:val="0"/>
      <w:ind w:left="720" w:right="720" w:hanging="720"/>
      <w:jc w:val="both"/>
    </w:pPr>
    <w:rPr>
      <w:rFonts w:ascii="Arial" w:hAnsi="Arial" w:cs="Arial"/>
      <w:spacing w:val="-2"/>
    </w:rPr>
  </w:style>
  <w:style w:type="numbering" w:customStyle="1" w:styleId="NoList2">
    <w:name w:val="No List2"/>
    <w:next w:val="NoList"/>
    <w:semiHidden/>
    <w:rsid w:val="00334428"/>
  </w:style>
  <w:style w:type="table" w:customStyle="1" w:styleId="TableGrid6">
    <w:name w:val="Table Grid6"/>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8pt">
    <w:name w:val="Normal + 8 pt"/>
    <w:basedOn w:val="Normal"/>
    <w:rsid w:val="00334428"/>
    <w:pPr>
      <w:spacing w:after="10"/>
    </w:pPr>
    <w:rPr>
      <w:kern w:val="2"/>
      <w:sz w:val="16"/>
    </w:rPr>
  </w:style>
  <w:style w:type="numbering" w:customStyle="1" w:styleId="NoList11">
    <w:name w:val="No List11"/>
    <w:next w:val="NoList"/>
    <w:uiPriority w:val="99"/>
    <w:semiHidden/>
    <w:rsid w:val="00334428"/>
  </w:style>
  <w:style w:type="paragraph" w:customStyle="1" w:styleId="WPDefaults">
    <w:name w:val="WP Defaults"/>
    <w:rsid w:val="003344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customStyle="1" w:styleId="Document">
    <w:name w:val="Document"/>
    <w:basedOn w:val="WPDefaults"/>
    <w:rsid w:val="00334428"/>
  </w:style>
  <w:style w:type="table" w:customStyle="1" w:styleId="TableGrid111">
    <w:name w:val="Table Grid11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34428"/>
    <w:rPr>
      <w:rFonts w:ascii="Calibri" w:eastAsia="Calibri" w:hAnsi="Calibri"/>
      <w:sz w:val="22"/>
      <w:szCs w:val="22"/>
    </w:rPr>
  </w:style>
  <w:style w:type="numbering" w:customStyle="1" w:styleId="NoList111">
    <w:name w:val="No List111"/>
    <w:next w:val="NoList"/>
    <w:uiPriority w:val="99"/>
    <w:semiHidden/>
    <w:rsid w:val="00334428"/>
  </w:style>
  <w:style w:type="paragraph" w:customStyle="1" w:styleId="table">
    <w:name w:val="table"/>
    <w:basedOn w:val="BodyText"/>
    <w:rsid w:val="00334428"/>
    <w:pPr>
      <w:widowControl/>
      <w:tabs>
        <w:tab w:val="left" w:pos="4680"/>
      </w:tabs>
    </w:pPr>
    <w:rPr>
      <w:snapToGrid/>
      <w:sz w:val="20"/>
      <w:szCs w:val="24"/>
      <w:lang w:val="x-none" w:eastAsia="x-none"/>
    </w:rPr>
  </w:style>
  <w:style w:type="table" w:customStyle="1" w:styleId="TableGrid1111">
    <w:name w:val="Table Grid111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4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x-none" w:eastAsia="x-none"/>
    </w:rPr>
  </w:style>
  <w:style w:type="character" w:customStyle="1" w:styleId="HTMLPreformattedChar">
    <w:name w:val="HTML Preformatted Char"/>
    <w:basedOn w:val="DefaultParagraphFont"/>
    <w:link w:val="HTMLPreformatted"/>
    <w:uiPriority w:val="99"/>
    <w:rsid w:val="00334428"/>
    <w:rPr>
      <w:rFonts w:ascii="Arial Unicode MS" w:eastAsia="Arial Unicode MS" w:hAnsi="Arial Unicode MS"/>
      <w:lang w:val="x-none" w:eastAsia="x-none"/>
    </w:rPr>
  </w:style>
  <w:style w:type="paragraph" w:customStyle="1" w:styleId="a3">
    <w:name w:val="a"/>
    <w:basedOn w:val="Normal"/>
    <w:rsid w:val="00334428"/>
    <w:pPr>
      <w:spacing w:before="100" w:beforeAutospacing="1" w:after="100" w:afterAutospacing="1"/>
    </w:pPr>
    <w:rPr>
      <w:rFonts w:eastAsia="Calibri"/>
      <w:sz w:val="24"/>
      <w:szCs w:val="24"/>
    </w:rPr>
  </w:style>
  <w:style w:type="numbering" w:customStyle="1" w:styleId="NoList21">
    <w:name w:val="No List21"/>
    <w:next w:val="NoList"/>
    <w:uiPriority w:val="99"/>
    <w:semiHidden/>
    <w:rsid w:val="00334428"/>
  </w:style>
  <w:style w:type="table" w:customStyle="1" w:styleId="TableGrid21">
    <w:name w:val="Table Grid2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34428"/>
  </w:style>
  <w:style w:type="numbering" w:customStyle="1" w:styleId="NoList4">
    <w:name w:val="No List4"/>
    <w:next w:val="NoList"/>
    <w:uiPriority w:val="99"/>
    <w:semiHidden/>
    <w:unhideWhenUsed/>
    <w:rsid w:val="00334428"/>
  </w:style>
  <w:style w:type="paragraph" w:customStyle="1" w:styleId="western">
    <w:name w:val="western"/>
    <w:basedOn w:val="Normal"/>
    <w:uiPriority w:val="99"/>
    <w:rsid w:val="00334428"/>
    <w:pPr>
      <w:spacing w:before="100" w:beforeAutospacing="1" w:after="115"/>
    </w:pPr>
    <w:rPr>
      <w:color w:val="000000"/>
      <w:sz w:val="24"/>
      <w:szCs w:val="24"/>
    </w:rPr>
  </w:style>
  <w:style w:type="paragraph" w:customStyle="1" w:styleId="cjk">
    <w:name w:val="cjk"/>
    <w:basedOn w:val="Normal"/>
    <w:uiPriority w:val="99"/>
    <w:rsid w:val="00334428"/>
    <w:pPr>
      <w:spacing w:before="100" w:beforeAutospacing="1" w:after="115"/>
    </w:pPr>
    <w:rPr>
      <w:color w:val="000000"/>
      <w:sz w:val="24"/>
      <w:szCs w:val="24"/>
    </w:rPr>
  </w:style>
  <w:style w:type="paragraph" w:customStyle="1" w:styleId="ctl">
    <w:name w:val="ctl"/>
    <w:basedOn w:val="Normal"/>
    <w:uiPriority w:val="99"/>
    <w:rsid w:val="00334428"/>
    <w:pPr>
      <w:spacing w:before="100" w:beforeAutospacing="1" w:after="115"/>
    </w:pPr>
    <w:rPr>
      <w:color w:val="000000"/>
    </w:rPr>
  </w:style>
  <w:style w:type="paragraph" w:styleId="Index3">
    <w:name w:val="index 3"/>
    <w:basedOn w:val="Normal"/>
    <w:next w:val="Normal"/>
    <w:autoRedefine/>
    <w:uiPriority w:val="99"/>
    <w:rsid w:val="00334428"/>
    <w:pPr>
      <w:ind w:left="720" w:hanging="240"/>
    </w:pPr>
    <w:rPr>
      <w:sz w:val="24"/>
    </w:rPr>
  </w:style>
  <w:style w:type="paragraph" w:styleId="DocumentMap">
    <w:name w:val="Document Map"/>
    <w:basedOn w:val="Normal"/>
    <w:link w:val="DocumentMapChar"/>
    <w:rsid w:val="00334428"/>
    <w:pPr>
      <w:shd w:val="clear" w:color="auto" w:fill="000080"/>
    </w:pPr>
    <w:rPr>
      <w:rFonts w:ascii="Tahoma" w:hAnsi="Tahoma"/>
    </w:rPr>
  </w:style>
  <w:style w:type="character" w:customStyle="1" w:styleId="DocumentMapChar">
    <w:name w:val="Document Map Char"/>
    <w:basedOn w:val="DefaultParagraphFont"/>
    <w:link w:val="DocumentMap"/>
    <w:rsid w:val="00334428"/>
    <w:rPr>
      <w:rFonts w:ascii="Tahoma" w:hAnsi="Tahoma"/>
      <w:shd w:val="clear" w:color="auto" w:fill="000080"/>
    </w:rPr>
  </w:style>
  <w:style w:type="character" w:customStyle="1" w:styleId="Hypertext">
    <w:name w:val="Hypertext"/>
    <w:rsid w:val="00334428"/>
    <w:rPr>
      <w:color w:val="0000FF"/>
      <w:u w:val="single"/>
    </w:rPr>
  </w:style>
  <w:style w:type="paragraph" w:customStyle="1" w:styleId="Style0">
    <w:name w:val="Style0"/>
    <w:rsid w:val="00334428"/>
    <w:pPr>
      <w:autoSpaceDE w:val="0"/>
      <w:autoSpaceDN w:val="0"/>
      <w:adjustRightInd w:val="0"/>
    </w:pPr>
    <w:rPr>
      <w:rFonts w:ascii="Arial" w:hAnsi="Arial"/>
      <w:sz w:val="24"/>
      <w:szCs w:val="24"/>
    </w:rPr>
  </w:style>
  <w:style w:type="character" w:customStyle="1" w:styleId="AuthorityNo">
    <w:name w:val="Authority No"/>
    <w:rsid w:val="00334428"/>
    <w:rPr>
      <w:rFonts w:ascii="Baskerville Old Face" w:hAnsi="Baskerville Old Face"/>
      <w:sz w:val="18"/>
      <w:szCs w:val="18"/>
    </w:rPr>
  </w:style>
  <w:style w:type="character" w:customStyle="1" w:styleId="HistoricalN">
    <w:name w:val="Historical N"/>
    <w:rsid w:val="00334428"/>
    <w:rPr>
      <w:rFonts w:ascii="Baskerville Old Face" w:hAnsi="Baskerville Old Face"/>
      <w:sz w:val="18"/>
      <w:szCs w:val="18"/>
    </w:rPr>
  </w:style>
  <w:style w:type="character" w:customStyle="1" w:styleId="RedHidden">
    <w:name w:val="RedHidden"/>
    <w:rsid w:val="00334428"/>
    <w:rPr>
      <w:vanish/>
      <w:color w:val="FF0000"/>
    </w:rPr>
  </w:style>
  <w:style w:type="paragraph" w:styleId="Index4">
    <w:name w:val="index 4"/>
    <w:basedOn w:val="Normal"/>
    <w:next w:val="Normal"/>
    <w:autoRedefine/>
    <w:uiPriority w:val="99"/>
    <w:rsid w:val="00334428"/>
    <w:pPr>
      <w:ind w:left="960" w:hanging="240"/>
    </w:pPr>
  </w:style>
  <w:style w:type="paragraph" w:customStyle="1" w:styleId="Joni">
    <w:name w:val="Joni"/>
    <w:basedOn w:val="Normal"/>
    <w:link w:val="JoniChar"/>
    <w:qFormat/>
    <w:rsid w:val="00334428"/>
    <w:pPr>
      <w:tabs>
        <w:tab w:val="left" w:pos="720"/>
      </w:tabs>
      <w:spacing w:line="480" w:lineRule="auto"/>
      <w:ind w:firstLine="14"/>
      <w:jc w:val="both"/>
    </w:pPr>
    <w:rPr>
      <w:szCs w:val="24"/>
      <w:lang w:val="x-none" w:eastAsia="x-none"/>
    </w:rPr>
  </w:style>
  <w:style w:type="character" w:customStyle="1" w:styleId="JoniChar">
    <w:name w:val="Joni Char"/>
    <w:link w:val="Joni"/>
    <w:rsid w:val="00334428"/>
    <w:rPr>
      <w:szCs w:val="24"/>
      <w:lang w:val="x-none" w:eastAsia="x-none"/>
    </w:rPr>
  </w:style>
  <w:style w:type="paragraph" w:styleId="FootnoteText">
    <w:name w:val="footnote text"/>
    <w:basedOn w:val="Normal"/>
    <w:link w:val="FootnoteTextChar"/>
    <w:uiPriority w:val="99"/>
    <w:rsid w:val="00334428"/>
  </w:style>
  <w:style w:type="character" w:customStyle="1" w:styleId="FootnoteTextChar">
    <w:name w:val="Footnote Text Char"/>
    <w:basedOn w:val="DefaultParagraphFont"/>
    <w:link w:val="FootnoteText"/>
    <w:uiPriority w:val="99"/>
    <w:rsid w:val="00334428"/>
  </w:style>
  <w:style w:type="character" w:styleId="FootnoteReference">
    <w:name w:val="footnote reference"/>
    <w:uiPriority w:val="99"/>
    <w:rsid w:val="00334428"/>
    <w:rPr>
      <w:vertAlign w:val="superscript"/>
    </w:rPr>
  </w:style>
  <w:style w:type="numbering" w:customStyle="1" w:styleId="NoList5">
    <w:name w:val="No List5"/>
    <w:next w:val="NoList"/>
    <w:uiPriority w:val="99"/>
    <w:semiHidden/>
    <w:rsid w:val="00334428"/>
  </w:style>
  <w:style w:type="numbering" w:customStyle="1" w:styleId="NoList12">
    <w:name w:val="No List12"/>
    <w:next w:val="NoList"/>
    <w:uiPriority w:val="99"/>
    <w:semiHidden/>
    <w:unhideWhenUsed/>
    <w:rsid w:val="00334428"/>
  </w:style>
  <w:style w:type="numbering" w:customStyle="1" w:styleId="NoList1111">
    <w:name w:val="No List1111"/>
    <w:next w:val="NoList"/>
    <w:uiPriority w:val="99"/>
    <w:semiHidden/>
    <w:rsid w:val="00334428"/>
  </w:style>
  <w:style w:type="numbering" w:customStyle="1" w:styleId="NoList11111">
    <w:name w:val="No List11111"/>
    <w:next w:val="NoList"/>
    <w:semiHidden/>
    <w:rsid w:val="00334428"/>
  </w:style>
  <w:style w:type="numbering" w:customStyle="1" w:styleId="NoList211">
    <w:name w:val="No List211"/>
    <w:next w:val="NoList"/>
    <w:uiPriority w:val="99"/>
    <w:semiHidden/>
    <w:rsid w:val="00334428"/>
  </w:style>
  <w:style w:type="numbering" w:customStyle="1" w:styleId="NoList31">
    <w:name w:val="No List31"/>
    <w:next w:val="NoList"/>
    <w:uiPriority w:val="99"/>
    <w:semiHidden/>
    <w:unhideWhenUsed/>
    <w:rsid w:val="00334428"/>
  </w:style>
  <w:style w:type="numbering" w:customStyle="1" w:styleId="NoList41">
    <w:name w:val="No List41"/>
    <w:next w:val="NoList"/>
    <w:uiPriority w:val="99"/>
    <w:semiHidden/>
    <w:unhideWhenUsed/>
    <w:rsid w:val="00334428"/>
  </w:style>
  <w:style w:type="paragraph" w:customStyle="1" w:styleId="BasicParagraph">
    <w:name w:val="[Basic Paragraph]"/>
    <w:basedOn w:val="Normal"/>
    <w:uiPriority w:val="99"/>
    <w:rsid w:val="00334428"/>
    <w:pPr>
      <w:widowControl w:val="0"/>
      <w:autoSpaceDE w:val="0"/>
      <w:autoSpaceDN w:val="0"/>
      <w:adjustRightInd w:val="0"/>
      <w:spacing w:line="288" w:lineRule="auto"/>
    </w:pPr>
    <w:rPr>
      <w:rFonts w:ascii="Times-Roman" w:eastAsia="Calibri" w:hAnsi="Times-Roman" w:cs="Times-Roman"/>
      <w:color w:val="000000"/>
      <w:sz w:val="24"/>
      <w:szCs w:val="24"/>
    </w:rPr>
  </w:style>
  <w:style w:type="paragraph" w:customStyle="1" w:styleId="1AutoList3">
    <w:name w:val="1AutoList3"/>
    <w:rsid w:val="00334428"/>
    <w:pPr>
      <w:widowControl w:val="0"/>
      <w:tabs>
        <w:tab w:val="left" w:pos="720"/>
      </w:tabs>
      <w:autoSpaceDE w:val="0"/>
      <w:autoSpaceDN w:val="0"/>
      <w:adjustRightInd w:val="0"/>
      <w:ind w:left="720" w:hanging="720"/>
      <w:jc w:val="both"/>
    </w:pPr>
    <w:rPr>
      <w:rFonts w:ascii="WP MathB" w:hAnsi="WP MathB"/>
      <w:szCs w:val="24"/>
    </w:rPr>
  </w:style>
  <w:style w:type="paragraph" w:customStyle="1" w:styleId="Level4">
    <w:name w:val="Level 4"/>
    <w:basedOn w:val="Normal"/>
    <w:rsid w:val="00334428"/>
    <w:pPr>
      <w:widowControl w:val="0"/>
      <w:tabs>
        <w:tab w:val="num" w:pos="2880"/>
      </w:tabs>
      <w:autoSpaceDE w:val="0"/>
      <w:autoSpaceDN w:val="0"/>
      <w:adjustRightInd w:val="0"/>
      <w:ind w:left="2160" w:hanging="720"/>
      <w:outlineLvl w:val="3"/>
    </w:pPr>
    <w:rPr>
      <w:sz w:val="24"/>
      <w:szCs w:val="24"/>
    </w:rPr>
  </w:style>
  <w:style w:type="paragraph" w:customStyle="1" w:styleId="QuickI">
    <w:name w:val="Quick I."/>
    <w:basedOn w:val="Normal"/>
    <w:rsid w:val="00334428"/>
    <w:pPr>
      <w:widowControl w:val="0"/>
      <w:autoSpaceDE w:val="0"/>
      <w:autoSpaceDN w:val="0"/>
      <w:adjustRightInd w:val="0"/>
      <w:ind w:left="720" w:hanging="720"/>
    </w:pPr>
    <w:rPr>
      <w:sz w:val="24"/>
      <w:szCs w:val="24"/>
    </w:rPr>
  </w:style>
  <w:style w:type="character" w:customStyle="1" w:styleId="TitleChar1">
    <w:name w:val="Title Char1"/>
    <w:rsid w:val="00334428"/>
    <w:rPr>
      <w:rFonts w:ascii="Cambria" w:eastAsia="Times New Roman" w:hAnsi="Cambria" w:cs="Times New Roman"/>
      <w:b/>
      <w:bCs/>
      <w:kern w:val="28"/>
      <w:sz w:val="32"/>
      <w:szCs w:val="32"/>
    </w:rPr>
  </w:style>
  <w:style w:type="character" w:customStyle="1" w:styleId="BodyText2Char1">
    <w:name w:val="Body Text 2 Char1"/>
    <w:rsid w:val="00334428"/>
  </w:style>
  <w:style w:type="character" w:customStyle="1" w:styleId="BodyTextChar1">
    <w:name w:val="Body Text Char1"/>
    <w:rsid w:val="00334428"/>
  </w:style>
  <w:style w:type="character" w:customStyle="1" w:styleId="BodyText3Char1">
    <w:name w:val="Body Text 3 Char1"/>
    <w:rsid w:val="00334428"/>
    <w:rPr>
      <w:sz w:val="16"/>
      <w:szCs w:val="16"/>
    </w:rPr>
  </w:style>
  <w:style w:type="character" w:customStyle="1" w:styleId="BalloonTextChar1">
    <w:name w:val="Balloon Text Char1"/>
    <w:rsid w:val="00334428"/>
    <w:rPr>
      <w:rFonts w:ascii="Tahoma" w:hAnsi="Tahoma" w:cs="Tahoma"/>
      <w:sz w:val="16"/>
      <w:szCs w:val="16"/>
    </w:rPr>
  </w:style>
  <w:style w:type="paragraph" w:customStyle="1" w:styleId="00002">
    <w:name w:val="00002"/>
    <w:basedOn w:val="Normal"/>
    <w:rsid w:val="00334428"/>
    <w:pPr>
      <w:spacing w:before="100" w:beforeAutospacing="1" w:after="100" w:afterAutospacing="1"/>
    </w:pPr>
    <w:rPr>
      <w:sz w:val="24"/>
      <w:szCs w:val="24"/>
    </w:rPr>
  </w:style>
  <w:style w:type="character" w:styleId="HTMLTypewriter">
    <w:name w:val="HTML Typewriter"/>
    <w:rsid w:val="00334428"/>
    <w:rPr>
      <w:rFonts w:ascii="Courier New" w:hAnsi="Courier New" w:cs="Courier New"/>
      <w:sz w:val="20"/>
      <w:szCs w:val="20"/>
    </w:rPr>
  </w:style>
  <w:style w:type="paragraph" w:customStyle="1" w:styleId="Default1">
    <w:name w:val="Default1"/>
    <w:basedOn w:val="Default"/>
    <w:next w:val="Default"/>
    <w:rsid w:val="00334428"/>
    <w:rPr>
      <w:rFonts w:ascii="Courier New" w:hAnsi="Courier New" w:cs="Courier New"/>
    </w:rPr>
  </w:style>
  <w:style w:type="paragraph" w:customStyle="1" w:styleId="Pa2">
    <w:name w:val="Pa2"/>
    <w:basedOn w:val="Normal"/>
    <w:next w:val="Normal"/>
    <w:rsid w:val="00334428"/>
    <w:pPr>
      <w:autoSpaceDE w:val="0"/>
      <w:autoSpaceDN w:val="0"/>
      <w:adjustRightInd w:val="0"/>
      <w:spacing w:line="231" w:lineRule="atLeast"/>
    </w:pPr>
    <w:rPr>
      <w:rFonts w:ascii="Cronos Pro" w:hAnsi="Cronos Pro"/>
      <w:sz w:val="24"/>
      <w:szCs w:val="24"/>
    </w:rPr>
  </w:style>
  <w:style w:type="character" w:customStyle="1" w:styleId="WPEmphasis">
    <w:name w:val="WP_Emphasis"/>
    <w:rsid w:val="00334428"/>
    <w:rPr>
      <w:rFonts w:cs="Times New Roman"/>
      <w:i/>
    </w:rPr>
  </w:style>
  <w:style w:type="paragraph" w:customStyle="1" w:styleId="9">
    <w:name w:val="_9"/>
    <w:basedOn w:val="Normal"/>
    <w:rsid w:val="00334428"/>
    <w:pPr>
      <w:widowControl w:val="0"/>
      <w:tabs>
        <w:tab w:val="left" w:pos="6480"/>
        <w:tab w:val="left" w:pos="7200"/>
        <w:tab w:val="left" w:pos="7920"/>
      </w:tabs>
      <w:ind w:left="6480" w:hanging="720"/>
    </w:pPr>
    <w:rPr>
      <w:sz w:val="24"/>
    </w:rPr>
  </w:style>
  <w:style w:type="character" w:customStyle="1" w:styleId="BodyTextIndentChar1">
    <w:name w:val="Body Text Indent Char1"/>
    <w:uiPriority w:val="99"/>
    <w:rsid w:val="00334428"/>
  </w:style>
  <w:style w:type="character" w:customStyle="1" w:styleId="BodyTextIndent2Char1">
    <w:name w:val="Body Text Indent 2 Char1"/>
    <w:uiPriority w:val="99"/>
    <w:rsid w:val="00334428"/>
  </w:style>
  <w:style w:type="paragraph" w:customStyle="1" w:styleId="ACharChar">
    <w:name w:val="A. Char Char"/>
    <w:basedOn w:val="Normal"/>
    <w:link w:val="ACharCharChar"/>
    <w:uiPriority w:val="99"/>
    <w:rsid w:val="00334428"/>
    <w:pPr>
      <w:widowControl w:val="0"/>
      <w:tabs>
        <w:tab w:val="left" w:pos="0"/>
        <w:tab w:val="left" w:pos="186"/>
        <w:tab w:val="left" w:pos="540"/>
        <w:tab w:val="left" w:pos="4500"/>
        <w:tab w:val="left" w:pos="4680"/>
        <w:tab w:val="left" w:pos="4860"/>
        <w:tab w:val="left" w:pos="5040"/>
        <w:tab w:val="left" w:pos="7200"/>
        <w:tab w:val="left" w:pos="7920"/>
        <w:tab w:val="left" w:pos="8640"/>
        <w:tab w:val="left" w:pos="9360"/>
      </w:tabs>
      <w:autoSpaceDE w:val="0"/>
      <w:autoSpaceDN w:val="0"/>
      <w:adjustRightInd w:val="0"/>
      <w:ind w:firstLine="186"/>
      <w:jc w:val="both"/>
    </w:pPr>
    <w:rPr>
      <w:kern w:val="2"/>
      <w:lang w:val="x-none" w:eastAsia="x-none"/>
    </w:rPr>
  </w:style>
  <w:style w:type="character" w:customStyle="1" w:styleId="ACharCharChar">
    <w:name w:val="A. Char Char Char"/>
    <w:link w:val="ACharChar"/>
    <w:uiPriority w:val="99"/>
    <w:locked/>
    <w:rsid w:val="00334428"/>
    <w:rPr>
      <w:kern w:val="2"/>
      <w:lang w:val="x-none" w:eastAsia="x-none"/>
    </w:rPr>
  </w:style>
  <w:style w:type="character" w:customStyle="1" w:styleId="BodyTextIndent3Char1">
    <w:name w:val="Body Text Indent 3 Char1"/>
    <w:uiPriority w:val="99"/>
    <w:rsid w:val="00334428"/>
    <w:rPr>
      <w:sz w:val="16"/>
      <w:szCs w:val="16"/>
    </w:rPr>
  </w:style>
  <w:style w:type="paragraph" w:customStyle="1" w:styleId="QuickA">
    <w:name w:val="Quick A."/>
    <w:basedOn w:val="Normal"/>
    <w:uiPriority w:val="99"/>
    <w:rsid w:val="00334428"/>
    <w:pPr>
      <w:widowControl w:val="0"/>
      <w:numPr>
        <w:numId w:val="3"/>
      </w:numPr>
      <w:ind w:left="720"/>
    </w:pPr>
    <w:rPr>
      <w:sz w:val="24"/>
    </w:rPr>
  </w:style>
  <w:style w:type="paragraph" w:customStyle="1" w:styleId="Quick1">
    <w:name w:val="Quick 1."/>
    <w:basedOn w:val="Normal"/>
    <w:uiPriority w:val="99"/>
    <w:rsid w:val="00334428"/>
    <w:pPr>
      <w:widowControl w:val="0"/>
      <w:numPr>
        <w:numId w:val="4"/>
      </w:numPr>
      <w:ind w:left="720"/>
    </w:pPr>
    <w:rPr>
      <w:sz w:val="24"/>
    </w:rPr>
  </w:style>
  <w:style w:type="paragraph" w:customStyle="1" w:styleId="ACharChar1">
    <w:name w:val="A. Char Char1"/>
    <w:basedOn w:val="Text"/>
    <w:link w:val="ACharCharChar1"/>
    <w:uiPriority w:val="99"/>
    <w:rsid w:val="00334428"/>
    <w:pPr>
      <w:numPr>
        <w:numId w:val="5"/>
      </w:num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87"/>
        <w:tab w:val="left" w:pos="4500"/>
        <w:tab w:val="left" w:pos="4860"/>
        <w:tab w:val="left" w:pos="5040"/>
        <w:tab w:val="left" w:pos="7200"/>
      </w:tabs>
      <w:spacing w:after="120" w:line="240" w:lineRule="auto"/>
      <w:ind w:left="0" w:firstLine="187"/>
    </w:pPr>
    <w:rPr>
      <w:lang w:val="x-none" w:eastAsia="x-none"/>
    </w:rPr>
  </w:style>
  <w:style w:type="character" w:customStyle="1" w:styleId="ACharCharChar1">
    <w:name w:val="A. Char Char Char1"/>
    <w:link w:val="ACharChar1"/>
    <w:uiPriority w:val="99"/>
    <w:locked/>
    <w:rsid w:val="00334428"/>
    <w:rPr>
      <w:kern w:val="2"/>
      <w:lang w:val="x-none" w:eastAsia="x-none"/>
    </w:rPr>
  </w:style>
  <w:style w:type="character" w:customStyle="1" w:styleId="FootnoteTextChar1">
    <w:name w:val="Footnote Text Char1"/>
    <w:uiPriority w:val="99"/>
    <w:rsid w:val="00334428"/>
  </w:style>
  <w:style w:type="character" w:customStyle="1" w:styleId="PlainTextChar">
    <w:name w:val="Plain Text Char"/>
    <w:link w:val="PlainText"/>
    <w:uiPriority w:val="99"/>
    <w:rsid w:val="00334428"/>
    <w:rPr>
      <w:rFonts w:ascii="Courier New" w:hAnsi="Courier New"/>
    </w:rPr>
  </w:style>
  <w:style w:type="paragraph" w:styleId="PlainText">
    <w:name w:val="Plain Text"/>
    <w:basedOn w:val="Normal"/>
    <w:link w:val="PlainTextChar"/>
    <w:uiPriority w:val="99"/>
    <w:rsid w:val="00334428"/>
    <w:rPr>
      <w:rFonts w:ascii="Courier New" w:hAnsi="Courier New"/>
    </w:rPr>
  </w:style>
  <w:style w:type="character" w:customStyle="1" w:styleId="PlainTextChar1">
    <w:name w:val="Plain Text Char1"/>
    <w:basedOn w:val="DefaultParagraphFont"/>
    <w:uiPriority w:val="99"/>
    <w:rsid w:val="00334428"/>
    <w:rPr>
      <w:rFonts w:ascii="Consolas" w:hAnsi="Consolas"/>
      <w:sz w:val="21"/>
      <w:szCs w:val="21"/>
    </w:rPr>
  </w:style>
  <w:style w:type="paragraph" w:customStyle="1" w:styleId="ACharCharCharChar">
    <w:name w:val="A. Char Char Char Char"/>
    <w:basedOn w:val="Normal"/>
    <w:link w:val="ACharCharCharCharChar"/>
    <w:uiPriority w:val="99"/>
    <w:rsid w:val="00334428"/>
    <w:pPr>
      <w:tabs>
        <w:tab w:val="left" w:pos="187"/>
        <w:tab w:val="left" w:pos="540"/>
        <w:tab w:val="left" w:pos="4500"/>
        <w:tab w:val="left" w:pos="4680"/>
        <w:tab w:val="left" w:pos="4860"/>
        <w:tab w:val="left" w:pos="5040"/>
        <w:tab w:val="left" w:pos="7200"/>
      </w:tabs>
      <w:spacing w:after="120"/>
      <w:ind w:firstLine="187"/>
      <w:jc w:val="both"/>
      <w:outlineLvl w:val="3"/>
    </w:pPr>
    <w:rPr>
      <w:kern w:val="2"/>
      <w:lang w:val="x-none" w:eastAsia="x-none"/>
    </w:rPr>
  </w:style>
  <w:style w:type="character" w:customStyle="1" w:styleId="ACharCharCharCharChar">
    <w:name w:val="A. Char Char Char Char Char"/>
    <w:link w:val="ACharCharCharChar"/>
    <w:uiPriority w:val="99"/>
    <w:locked/>
    <w:rsid w:val="00334428"/>
    <w:rPr>
      <w:kern w:val="2"/>
      <w:lang w:val="x-none" w:eastAsia="x-none"/>
    </w:rPr>
  </w:style>
  <w:style w:type="character" w:customStyle="1" w:styleId="DocumentMapChar1">
    <w:name w:val="Document Map Char1"/>
    <w:uiPriority w:val="99"/>
    <w:rsid w:val="00334428"/>
    <w:rPr>
      <w:rFonts w:ascii="Segoe UI" w:hAnsi="Segoe UI" w:cs="Segoe UI"/>
      <w:sz w:val="16"/>
      <w:szCs w:val="16"/>
    </w:rPr>
  </w:style>
  <w:style w:type="character" w:customStyle="1" w:styleId="MessageHeaderLabel">
    <w:name w:val="Message Header Label"/>
    <w:rsid w:val="00334428"/>
    <w:rPr>
      <w:b/>
      <w:sz w:val="18"/>
    </w:rPr>
  </w:style>
  <w:style w:type="paragraph" w:customStyle="1" w:styleId="ColorfulList-Accent11">
    <w:name w:val="Colorful List - Accent 11"/>
    <w:basedOn w:val="Normal"/>
    <w:uiPriority w:val="34"/>
    <w:qFormat/>
    <w:rsid w:val="00334428"/>
    <w:pPr>
      <w:spacing w:after="200" w:line="276" w:lineRule="auto"/>
      <w:ind w:left="720"/>
      <w:contextualSpacing/>
    </w:pPr>
    <w:rPr>
      <w:rFonts w:ascii="Calibri" w:eastAsia="Calibri" w:hAnsi="Calibri"/>
      <w:sz w:val="22"/>
      <w:szCs w:val="22"/>
    </w:rPr>
  </w:style>
  <w:style w:type="character" w:customStyle="1" w:styleId="SYSHYPERTEXT">
    <w:name w:val="SYS_HYPERTEXT"/>
    <w:uiPriority w:val="99"/>
    <w:rsid w:val="00334428"/>
    <w:rPr>
      <w:color w:val="0000FF"/>
      <w:u w:val="single"/>
    </w:rPr>
  </w:style>
  <w:style w:type="numbering" w:customStyle="1" w:styleId="NoList6">
    <w:name w:val="No List6"/>
    <w:next w:val="NoList"/>
    <w:uiPriority w:val="99"/>
    <w:semiHidden/>
    <w:unhideWhenUsed/>
    <w:rsid w:val="00334428"/>
  </w:style>
  <w:style w:type="table" w:customStyle="1" w:styleId="TableGrid31">
    <w:name w:val="Table Grid3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4428"/>
  </w:style>
  <w:style w:type="numbering" w:customStyle="1" w:styleId="NoList7">
    <w:name w:val="No List7"/>
    <w:next w:val="NoList"/>
    <w:uiPriority w:val="99"/>
    <w:semiHidden/>
    <w:unhideWhenUsed/>
    <w:rsid w:val="00334428"/>
  </w:style>
  <w:style w:type="table" w:customStyle="1" w:styleId="TableGrid61">
    <w:name w:val="Table Grid6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4428"/>
  </w:style>
  <w:style w:type="character" w:customStyle="1" w:styleId="CommentTextChar112">
    <w:name w:val="Comment Text Char112"/>
    <w:uiPriority w:val="99"/>
    <w:semiHidden/>
    <w:rsid w:val="00334428"/>
    <w:rPr>
      <w:rFonts w:cs="Times New Roman"/>
    </w:rPr>
  </w:style>
  <w:style w:type="character" w:customStyle="1" w:styleId="CommentTextChar111">
    <w:name w:val="Comment Text Char111"/>
    <w:uiPriority w:val="99"/>
    <w:semiHidden/>
    <w:rsid w:val="00334428"/>
    <w:rPr>
      <w:rFonts w:cs="Times New Roman"/>
    </w:rPr>
  </w:style>
  <w:style w:type="character" w:customStyle="1" w:styleId="CommentTextChar110">
    <w:name w:val="Comment Text Char110"/>
    <w:uiPriority w:val="99"/>
    <w:semiHidden/>
    <w:rsid w:val="00334428"/>
    <w:rPr>
      <w:rFonts w:cs="Times New Roman"/>
    </w:rPr>
  </w:style>
  <w:style w:type="character" w:customStyle="1" w:styleId="CommentTextChar19">
    <w:name w:val="Comment Text Char19"/>
    <w:uiPriority w:val="99"/>
    <w:semiHidden/>
    <w:rsid w:val="00334428"/>
    <w:rPr>
      <w:rFonts w:cs="Times New Roman"/>
    </w:rPr>
  </w:style>
  <w:style w:type="character" w:customStyle="1" w:styleId="CommentTextChar18">
    <w:name w:val="Comment Text Char18"/>
    <w:uiPriority w:val="99"/>
    <w:semiHidden/>
    <w:rsid w:val="00334428"/>
    <w:rPr>
      <w:rFonts w:cs="Times New Roman"/>
    </w:rPr>
  </w:style>
  <w:style w:type="character" w:customStyle="1" w:styleId="CommentTextChar17">
    <w:name w:val="Comment Text Char17"/>
    <w:uiPriority w:val="99"/>
    <w:semiHidden/>
    <w:rsid w:val="00334428"/>
    <w:rPr>
      <w:rFonts w:cs="Times New Roman"/>
    </w:rPr>
  </w:style>
  <w:style w:type="character" w:customStyle="1" w:styleId="CommentTextChar16">
    <w:name w:val="Comment Text Char16"/>
    <w:uiPriority w:val="99"/>
    <w:semiHidden/>
    <w:rsid w:val="00334428"/>
    <w:rPr>
      <w:rFonts w:cs="Times New Roman"/>
    </w:rPr>
  </w:style>
  <w:style w:type="character" w:customStyle="1" w:styleId="CommentTextChar14">
    <w:name w:val="Comment Text Char14"/>
    <w:uiPriority w:val="99"/>
    <w:semiHidden/>
    <w:rsid w:val="00334428"/>
    <w:rPr>
      <w:rFonts w:cs="Times New Roman"/>
    </w:rPr>
  </w:style>
  <w:style w:type="character" w:customStyle="1" w:styleId="CommentTextChar13">
    <w:name w:val="Comment Text Char13"/>
    <w:uiPriority w:val="99"/>
    <w:semiHidden/>
    <w:rsid w:val="00334428"/>
    <w:rPr>
      <w:rFonts w:cs="Times New Roman"/>
    </w:rPr>
  </w:style>
  <w:style w:type="character" w:customStyle="1" w:styleId="CommentTextChar12">
    <w:name w:val="Comment Text Char12"/>
    <w:uiPriority w:val="99"/>
    <w:semiHidden/>
    <w:rsid w:val="00334428"/>
    <w:rPr>
      <w:rFonts w:cs="Times New Roman"/>
    </w:rPr>
  </w:style>
  <w:style w:type="character" w:customStyle="1" w:styleId="CommentSubjectChar112">
    <w:name w:val="Comment Subject Char112"/>
    <w:uiPriority w:val="99"/>
    <w:semiHidden/>
    <w:rsid w:val="00334428"/>
    <w:rPr>
      <w:rFonts w:ascii="Calibri" w:hAnsi="Calibri" w:cs="Times New Roman"/>
      <w:b/>
      <w:bCs/>
    </w:rPr>
  </w:style>
  <w:style w:type="character" w:customStyle="1" w:styleId="CommentSubjectChar111">
    <w:name w:val="Comment Subject Char111"/>
    <w:uiPriority w:val="99"/>
    <w:semiHidden/>
    <w:rsid w:val="00334428"/>
    <w:rPr>
      <w:rFonts w:ascii="Calibri" w:hAnsi="Calibri" w:cs="Times New Roman"/>
      <w:b/>
      <w:bCs/>
    </w:rPr>
  </w:style>
  <w:style w:type="character" w:customStyle="1" w:styleId="CommentSubjectChar110">
    <w:name w:val="Comment Subject Char110"/>
    <w:uiPriority w:val="99"/>
    <w:semiHidden/>
    <w:rsid w:val="00334428"/>
    <w:rPr>
      <w:rFonts w:ascii="Calibri" w:hAnsi="Calibri" w:cs="Times New Roman"/>
      <w:b/>
      <w:bCs/>
    </w:rPr>
  </w:style>
  <w:style w:type="character" w:customStyle="1" w:styleId="CommentSubjectChar19">
    <w:name w:val="Comment Subject Char19"/>
    <w:uiPriority w:val="99"/>
    <w:semiHidden/>
    <w:rsid w:val="00334428"/>
    <w:rPr>
      <w:rFonts w:ascii="Calibri" w:hAnsi="Calibri" w:cs="Times New Roman"/>
      <w:b/>
      <w:bCs/>
    </w:rPr>
  </w:style>
  <w:style w:type="character" w:customStyle="1" w:styleId="CommentSubjectChar18">
    <w:name w:val="Comment Subject Char18"/>
    <w:uiPriority w:val="99"/>
    <w:semiHidden/>
    <w:rsid w:val="00334428"/>
    <w:rPr>
      <w:rFonts w:ascii="Calibri" w:hAnsi="Calibri" w:cs="Times New Roman"/>
      <w:b/>
      <w:bCs/>
    </w:rPr>
  </w:style>
  <w:style w:type="character" w:customStyle="1" w:styleId="CommentSubjectChar17">
    <w:name w:val="Comment Subject Char17"/>
    <w:uiPriority w:val="99"/>
    <w:semiHidden/>
    <w:rsid w:val="00334428"/>
    <w:rPr>
      <w:rFonts w:ascii="Calibri" w:hAnsi="Calibri" w:cs="Times New Roman"/>
      <w:b/>
      <w:bCs/>
    </w:rPr>
  </w:style>
  <w:style w:type="character" w:customStyle="1" w:styleId="CommentSubjectChar16">
    <w:name w:val="Comment Subject Char16"/>
    <w:uiPriority w:val="99"/>
    <w:semiHidden/>
    <w:rsid w:val="00334428"/>
    <w:rPr>
      <w:rFonts w:ascii="Calibri" w:hAnsi="Calibri" w:cs="Times New Roman"/>
      <w:b/>
      <w:bCs/>
    </w:rPr>
  </w:style>
  <w:style w:type="character" w:customStyle="1" w:styleId="CommentSubjectChar14">
    <w:name w:val="Comment Subject Char14"/>
    <w:uiPriority w:val="99"/>
    <w:semiHidden/>
    <w:rsid w:val="00334428"/>
    <w:rPr>
      <w:rFonts w:ascii="Calibri" w:hAnsi="Calibri" w:cs="Times New Roman"/>
      <w:b/>
      <w:bCs/>
    </w:rPr>
  </w:style>
  <w:style w:type="character" w:customStyle="1" w:styleId="CommentSubjectChar13">
    <w:name w:val="Comment Subject Char13"/>
    <w:uiPriority w:val="99"/>
    <w:semiHidden/>
    <w:rsid w:val="00334428"/>
    <w:rPr>
      <w:rFonts w:ascii="Calibri" w:hAnsi="Calibri" w:cs="Times New Roman"/>
      <w:b/>
      <w:bCs/>
    </w:rPr>
  </w:style>
  <w:style w:type="character" w:customStyle="1" w:styleId="CommentSubjectChar12">
    <w:name w:val="Comment Subject Char12"/>
    <w:uiPriority w:val="99"/>
    <w:semiHidden/>
    <w:rsid w:val="00334428"/>
    <w:rPr>
      <w:rFonts w:ascii="Calibri" w:hAnsi="Calibri" w:cs="Times New Roman"/>
      <w:b/>
      <w:bCs/>
    </w:rPr>
  </w:style>
  <w:style w:type="character" w:customStyle="1" w:styleId="CommentTextChar11">
    <w:name w:val="Comment Text Char11"/>
    <w:rsid w:val="00334428"/>
  </w:style>
  <w:style w:type="character" w:customStyle="1" w:styleId="CommentSubjectChar11">
    <w:name w:val="Comment Subject Char11"/>
    <w:rsid w:val="00334428"/>
    <w:rPr>
      <w:b/>
    </w:rPr>
  </w:style>
  <w:style w:type="character" w:customStyle="1" w:styleId="PlainTextChar112">
    <w:name w:val="Plain Text Char112"/>
    <w:uiPriority w:val="99"/>
    <w:semiHidden/>
    <w:rsid w:val="00334428"/>
    <w:rPr>
      <w:rFonts w:ascii="Courier New" w:hAnsi="Courier New" w:cs="Courier New"/>
    </w:rPr>
  </w:style>
  <w:style w:type="character" w:customStyle="1" w:styleId="PlainTextChar111">
    <w:name w:val="Plain Text Char111"/>
    <w:uiPriority w:val="99"/>
    <w:semiHidden/>
    <w:rsid w:val="00334428"/>
    <w:rPr>
      <w:rFonts w:ascii="Courier New" w:hAnsi="Courier New" w:cs="Courier New"/>
    </w:rPr>
  </w:style>
  <w:style w:type="character" w:customStyle="1" w:styleId="PlainTextChar110">
    <w:name w:val="Plain Text Char110"/>
    <w:uiPriority w:val="99"/>
    <w:semiHidden/>
    <w:rsid w:val="00334428"/>
    <w:rPr>
      <w:rFonts w:ascii="Courier New" w:hAnsi="Courier New" w:cs="Courier New"/>
    </w:rPr>
  </w:style>
  <w:style w:type="character" w:customStyle="1" w:styleId="PlainTextChar19">
    <w:name w:val="Plain Text Char19"/>
    <w:uiPriority w:val="99"/>
    <w:semiHidden/>
    <w:rsid w:val="00334428"/>
    <w:rPr>
      <w:rFonts w:ascii="Courier New" w:hAnsi="Courier New" w:cs="Courier New"/>
    </w:rPr>
  </w:style>
  <w:style w:type="character" w:customStyle="1" w:styleId="PlainTextChar18">
    <w:name w:val="Plain Text Char18"/>
    <w:uiPriority w:val="99"/>
    <w:semiHidden/>
    <w:rsid w:val="00334428"/>
    <w:rPr>
      <w:rFonts w:ascii="Courier New" w:hAnsi="Courier New" w:cs="Courier New"/>
    </w:rPr>
  </w:style>
  <w:style w:type="character" w:customStyle="1" w:styleId="PlainTextChar17">
    <w:name w:val="Plain Text Char17"/>
    <w:uiPriority w:val="99"/>
    <w:semiHidden/>
    <w:rsid w:val="00334428"/>
    <w:rPr>
      <w:rFonts w:ascii="Courier New" w:hAnsi="Courier New" w:cs="Courier New"/>
    </w:rPr>
  </w:style>
  <w:style w:type="character" w:customStyle="1" w:styleId="PlainTextChar16">
    <w:name w:val="Plain Text Char16"/>
    <w:uiPriority w:val="99"/>
    <w:semiHidden/>
    <w:rsid w:val="00334428"/>
    <w:rPr>
      <w:rFonts w:ascii="Courier New" w:hAnsi="Courier New" w:cs="Courier New"/>
    </w:rPr>
  </w:style>
  <w:style w:type="character" w:customStyle="1" w:styleId="PlainTextChar14">
    <w:name w:val="Plain Text Char14"/>
    <w:uiPriority w:val="99"/>
    <w:semiHidden/>
    <w:rsid w:val="00334428"/>
    <w:rPr>
      <w:rFonts w:ascii="Courier New" w:hAnsi="Courier New" w:cs="Courier New"/>
    </w:rPr>
  </w:style>
  <w:style w:type="character" w:customStyle="1" w:styleId="PlainTextChar13">
    <w:name w:val="Plain Text Char13"/>
    <w:uiPriority w:val="99"/>
    <w:semiHidden/>
    <w:rsid w:val="00334428"/>
    <w:rPr>
      <w:rFonts w:ascii="Courier New" w:hAnsi="Courier New" w:cs="Courier New"/>
    </w:rPr>
  </w:style>
  <w:style w:type="character" w:customStyle="1" w:styleId="PlainTextChar12">
    <w:name w:val="Plain Text Char12"/>
    <w:uiPriority w:val="99"/>
    <w:semiHidden/>
    <w:rsid w:val="00334428"/>
    <w:rPr>
      <w:rFonts w:ascii="Courier New" w:hAnsi="Courier New" w:cs="Courier New"/>
    </w:rPr>
  </w:style>
  <w:style w:type="character" w:customStyle="1" w:styleId="PlainTextChar11">
    <w:name w:val="Plain Text Char11"/>
    <w:uiPriority w:val="99"/>
    <w:rsid w:val="00334428"/>
    <w:rPr>
      <w:rFonts w:ascii="Courier New" w:hAnsi="Courier New"/>
    </w:rPr>
  </w:style>
  <w:style w:type="paragraph" w:customStyle="1" w:styleId="msonormal0">
    <w:name w:val="msonormal"/>
    <w:basedOn w:val="Normal"/>
    <w:rsid w:val="00334428"/>
    <w:pPr>
      <w:spacing w:before="100" w:beforeAutospacing="1" w:after="100" w:afterAutospacing="1"/>
    </w:pPr>
    <w:rPr>
      <w:sz w:val="24"/>
      <w:szCs w:val="24"/>
    </w:rPr>
  </w:style>
  <w:style w:type="paragraph" w:customStyle="1" w:styleId="xl65">
    <w:name w:val="xl65"/>
    <w:basedOn w:val="Normal"/>
    <w:rsid w:val="0033442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22"/>
      <w:szCs w:val="22"/>
    </w:rPr>
  </w:style>
  <w:style w:type="paragraph" w:customStyle="1" w:styleId="xl66">
    <w:name w:val="xl66"/>
    <w:basedOn w:val="Normal"/>
    <w:rsid w:val="00334428"/>
    <w:pPr>
      <w:pBdr>
        <w:top w:val="single" w:sz="4" w:space="0" w:color="auto"/>
        <w:left w:val="single" w:sz="4" w:space="0" w:color="auto"/>
      </w:pBdr>
      <w:shd w:val="clear" w:color="000000" w:fill="C0C0C0"/>
      <w:spacing w:before="100" w:beforeAutospacing="1" w:after="100" w:afterAutospacing="1"/>
      <w:jc w:val="center"/>
      <w:textAlignment w:val="center"/>
    </w:pPr>
    <w:rPr>
      <w:b/>
      <w:bCs/>
      <w:sz w:val="22"/>
      <w:szCs w:val="22"/>
    </w:rPr>
  </w:style>
  <w:style w:type="paragraph" w:customStyle="1" w:styleId="xl67">
    <w:name w:val="xl67"/>
    <w:basedOn w:val="Normal"/>
    <w:rsid w:val="00334428"/>
    <w:pPr>
      <w:pBdr>
        <w:top w:val="single" w:sz="4" w:space="0" w:color="auto"/>
        <w:right w:val="single" w:sz="4" w:space="0" w:color="auto"/>
      </w:pBdr>
      <w:shd w:val="clear" w:color="000000" w:fill="C0C0C0"/>
      <w:spacing w:before="100" w:beforeAutospacing="1" w:after="100" w:afterAutospacing="1"/>
      <w:jc w:val="center"/>
      <w:textAlignment w:val="center"/>
    </w:pPr>
    <w:rPr>
      <w:b/>
      <w:bCs/>
      <w:sz w:val="22"/>
      <w:szCs w:val="22"/>
    </w:rPr>
  </w:style>
  <w:style w:type="paragraph" w:customStyle="1" w:styleId="xl68">
    <w:name w:val="xl68"/>
    <w:basedOn w:val="Normal"/>
    <w:rsid w:val="00334428"/>
    <w:pPr>
      <w:pBdr>
        <w:bottom w:val="single" w:sz="4" w:space="0" w:color="auto"/>
        <w:right w:val="single" w:sz="4" w:space="0" w:color="auto"/>
      </w:pBdr>
      <w:shd w:val="clear" w:color="000000" w:fill="C0C0C0"/>
      <w:spacing w:before="100" w:beforeAutospacing="1" w:after="100" w:afterAutospacing="1"/>
      <w:jc w:val="center"/>
    </w:pPr>
    <w:rPr>
      <w:b/>
      <w:bCs/>
      <w:sz w:val="22"/>
      <w:szCs w:val="22"/>
    </w:rPr>
  </w:style>
  <w:style w:type="paragraph" w:customStyle="1" w:styleId="xl69">
    <w:name w:val="xl69"/>
    <w:basedOn w:val="Normal"/>
    <w:rsid w:val="00334428"/>
    <w:pPr>
      <w:pBdr>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22"/>
      <w:szCs w:val="22"/>
    </w:rPr>
  </w:style>
  <w:style w:type="paragraph" w:customStyle="1" w:styleId="xl70">
    <w:name w:val="xl70"/>
    <w:basedOn w:val="Normal"/>
    <w:rsid w:val="00334428"/>
    <w:pPr>
      <w:pBdr>
        <w:left w:val="single" w:sz="4" w:space="0" w:color="auto"/>
        <w:bottom w:val="single" w:sz="4" w:space="0" w:color="auto"/>
      </w:pBdr>
      <w:shd w:val="clear" w:color="000000" w:fill="C0C0C0"/>
      <w:spacing w:before="100" w:beforeAutospacing="1" w:after="100" w:afterAutospacing="1"/>
      <w:jc w:val="center"/>
      <w:textAlignment w:val="center"/>
    </w:pPr>
    <w:rPr>
      <w:b/>
      <w:bCs/>
      <w:sz w:val="22"/>
      <w:szCs w:val="22"/>
    </w:rPr>
  </w:style>
  <w:style w:type="paragraph" w:customStyle="1" w:styleId="xl71">
    <w:name w:val="xl71"/>
    <w:basedOn w:val="Normal"/>
    <w:rsid w:val="00334428"/>
    <w:pPr>
      <w:pBdr>
        <w:bottom w:val="single" w:sz="4" w:space="0" w:color="auto"/>
        <w:right w:val="single" w:sz="4" w:space="0" w:color="auto"/>
      </w:pBdr>
      <w:shd w:val="clear" w:color="000000" w:fill="C0C0C0"/>
      <w:spacing w:before="100" w:beforeAutospacing="1" w:after="100" w:afterAutospacing="1"/>
      <w:jc w:val="center"/>
      <w:textAlignment w:val="center"/>
    </w:pPr>
    <w:rPr>
      <w:b/>
      <w:bCs/>
      <w:sz w:val="22"/>
      <w:szCs w:val="22"/>
    </w:rPr>
  </w:style>
  <w:style w:type="paragraph" w:customStyle="1" w:styleId="xl72">
    <w:name w:val="xl72"/>
    <w:basedOn w:val="Normal"/>
    <w:rsid w:val="003344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3">
    <w:name w:val="xl73"/>
    <w:basedOn w:val="Normal"/>
    <w:rsid w:val="00334428"/>
    <w:pPr>
      <w:spacing w:before="100" w:beforeAutospacing="1" w:after="100" w:afterAutospacing="1"/>
    </w:pPr>
    <w:rPr>
      <w:sz w:val="22"/>
      <w:szCs w:val="22"/>
    </w:rPr>
  </w:style>
  <w:style w:type="paragraph" w:customStyle="1" w:styleId="xl74">
    <w:name w:val="xl74"/>
    <w:basedOn w:val="Normal"/>
    <w:rsid w:val="0033442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Normal"/>
    <w:rsid w:val="003344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CommentTextChar15">
    <w:name w:val="Comment Text Char15"/>
    <w:uiPriority w:val="99"/>
    <w:semiHidden/>
    <w:rsid w:val="00334428"/>
    <w:rPr>
      <w:rFonts w:cs="Times New Roman"/>
    </w:rPr>
  </w:style>
  <w:style w:type="character" w:customStyle="1" w:styleId="CommentSubjectChar15">
    <w:name w:val="Comment Subject Char15"/>
    <w:uiPriority w:val="99"/>
    <w:semiHidden/>
    <w:rsid w:val="00334428"/>
    <w:rPr>
      <w:rFonts w:ascii="Calibri" w:hAnsi="Calibri" w:cs="Times New Roman"/>
      <w:b/>
      <w:bCs/>
    </w:rPr>
  </w:style>
  <w:style w:type="character" w:customStyle="1" w:styleId="PlainTextChar15">
    <w:name w:val="Plain Text Char15"/>
    <w:uiPriority w:val="99"/>
    <w:semiHidden/>
    <w:rsid w:val="00334428"/>
    <w:rPr>
      <w:rFonts w:ascii="Courier New" w:hAnsi="Courier New" w:cs="Courier New"/>
    </w:rPr>
  </w:style>
  <w:style w:type="character" w:styleId="LineNumber">
    <w:name w:val="line number"/>
    <w:uiPriority w:val="99"/>
    <w:unhideWhenUsed/>
    <w:rsid w:val="00334428"/>
    <w:rPr>
      <w:rFonts w:ascii="Times New Roman" w:hAnsi="Times New Roman" w:cs="Times New Roman"/>
    </w:rPr>
  </w:style>
  <w:style w:type="paragraph" w:customStyle="1" w:styleId="xl76">
    <w:name w:val="xl76"/>
    <w:basedOn w:val="Normal"/>
    <w:rsid w:val="00334428"/>
    <w:pPr>
      <w:pBdr>
        <w:right w:val="single" w:sz="12" w:space="0" w:color="000000"/>
      </w:pBdr>
      <w:shd w:val="clear" w:color="000000" w:fill="BEBEBE"/>
      <w:spacing w:before="100" w:beforeAutospacing="1" w:after="100" w:afterAutospacing="1"/>
      <w:textAlignment w:val="center"/>
    </w:pPr>
    <w:rPr>
      <w:sz w:val="13"/>
      <w:szCs w:val="13"/>
    </w:rPr>
  </w:style>
  <w:style w:type="paragraph" w:customStyle="1" w:styleId="xl77">
    <w:name w:val="xl77"/>
    <w:basedOn w:val="Normal"/>
    <w:rsid w:val="00334428"/>
    <w:pPr>
      <w:pBdr>
        <w:bottom w:val="single" w:sz="8" w:space="0" w:color="000000"/>
        <w:right w:val="single" w:sz="12" w:space="0" w:color="000000"/>
      </w:pBdr>
      <w:shd w:val="clear" w:color="000000" w:fill="BEBEBE"/>
      <w:spacing w:before="100" w:beforeAutospacing="1" w:after="100" w:afterAutospacing="1"/>
      <w:jc w:val="center"/>
      <w:textAlignment w:val="center"/>
    </w:pPr>
    <w:rPr>
      <w:b/>
      <w:bCs/>
      <w:sz w:val="13"/>
      <w:szCs w:val="13"/>
    </w:rPr>
  </w:style>
  <w:style w:type="paragraph" w:customStyle="1" w:styleId="xl78">
    <w:name w:val="xl78"/>
    <w:basedOn w:val="Normal"/>
    <w:rsid w:val="00334428"/>
    <w:pPr>
      <w:pBdr>
        <w:top w:val="single" w:sz="8" w:space="0" w:color="000000"/>
        <w:left w:val="single" w:sz="12" w:space="0" w:color="000000"/>
        <w:bottom w:val="single" w:sz="8" w:space="0" w:color="000000"/>
      </w:pBdr>
      <w:shd w:val="clear" w:color="000000" w:fill="BEBEBE"/>
      <w:spacing w:before="100" w:beforeAutospacing="1" w:after="100" w:afterAutospacing="1"/>
      <w:textAlignment w:val="center"/>
    </w:pPr>
    <w:rPr>
      <w:b/>
      <w:bCs/>
      <w:sz w:val="13"/>
      <w:szCs w:val="13"/>
    </w:rPr>
  </w:style>
  <w:style w:type="paragraph" w:customStyle="1" w:styleId="xl79">
    <w:name w:val="xl79"/>
    <w:basedOn w:val="Normal"/>
    <w:rsid w:val="00334428"/>
    <w:pPr>
      <w:pBdr>
        <w:top w:val="single" w:sz="8" w:space="0" w:color="000000"/>
        <w:bottom w:val="single" w:sz="8" w:space="0" w:color="000000"/>
        <w:right w:val="single" w:sz="8" w:space="0" w:color="000000"/>
      </w:pBdr>
      <w:shd w:val="clear" w:color="000000" w:fill="BEBEBE"/>
      <w:spacing w:before="100" w:beforeAutospacing="1" w:after="100" w:afterAutospacing="1"/>
      <w:textAlignment w:val="center"/>
    </w:pPr>
    <w:rPr>
      <w:b/>
      <w:bCs/>
      <w:sz w:val="13"/>
      <w:szCs w:val="13"/>
    </w:rPr>
  </w:style>
  <w:style w:type="paragraph" w:customStyle="1" w:styleId="xl80">
    <w:name w:val="xl80"/>
    <w:basedOn w:val="Normal"/>
    <w:rsid w:val="00334428"/>
    <w:pPr>
      <w:pBdr>
        <w:top w:val="single" w:sz="12" w:space="0" w:color="000000"/>
        <w:left w:val="single" w:sz="12" w:space="0" w:color="000000"/>
        <w:bottom w:val="single" w:sz="8" w:space="0" w:color="000000"/>
      </w:pBdr>
      <w:shd w:val="clear" w:color="000000" w:fill="BEBEBE"/>
      <w:spacing w:before="100" w:beforeAutospacing="1" w:after="100" w:afterAutospacing="1"/>
      <w:jc w:val="center"/>
      <w:textAlignment w:val="center"/>
    </w:pPr>
    <w:rPr>
      <w:b/>
      <w:bCs/>
      <w:sz w:val="13"/>
      <w:szCs w:val="13"/>
    </w:rPr>
  </w:style>
  <w:style w:type="paragraph" w:customStyle="1" w:styleId="xl81">
    <w:name w:val="xl81"/>
    <w:basedOn w:val="Normal"/>
    <w:rsid w:val="00334428"/>
    <w:pPr>
      <w:pBdr>
        <w:top w:val="single" w:sz="12" w:space="0" w:color="000000"/>
        <w:bottom w:val="single" w:sz="8" w:space="0" w:color="000000"/>
      </w:pBdr>
      <w:shd w:val="clear" w:color="000000" w:fill="BEBEBE"/>
      <w:spacing w:before="100" w:beforeAutospacing="1" w:after="100" w:afterAutospacing="1"/>
      <w:jc w:val="center"/>
      <w:textAlignment w:val="center"/>
    </w:pPr>
    <w:rPr>
      <w:b/>
      <w:bCs/>
      <w:sz w:val="13"/>
      <w:szCs w:val="13"/>
    </w:rPr>
  </w:style>
  <w:style w:type="paragraph" w:customStyle="1" w:styleId="xl82">
    <w:name w:val="xl82"/>
    <w:basedOn w:val="Normal"/>
    <w:rsid w:val="00334428"/>
    <w:pPr>
      <w:pBdr>
        <w:top w:val="single" w:sz="12" w:space="0" w:color="000000"/>
        <w:bottom w:val="single" w:sz="8" w:space="0" w:color="000000"/>
        <w:right w:val="single" w:sz="12" w:space="0" w:color="000000"/>
      </w:pBdr>
      <w:shd w:val="clear" w:color="000000" w:fill="BEBEBE"/>
      <w:spacing w:before="100" w:beforeAutospacing="1" w:after="100" w:afterAutospacing="1"/>
      <w:jc w:val="center"/>
      <w:textAlignment w:val="center"/>
    </w:pPr>
    <w:rPr>
      <w:b/>
      <w:bCs/>
      <w:sz w:val="13"/>
      <w:szCs w:val="13"/>
    </w:rPr>
  </w:style>
  <w:style w:type="paragraph" w:customStyle="1" w:styleId="xl83">
    <w:name w:val="xl83"/>
    <w:basedOn w:val="Normal"/>
    <w:rsid w:val="00334428"/>
    <w:pPr>
      <w:pBdr>
        <w:top w:val="single" w:sz="8" w:space="0" w:color="000000"/>
        <w:left w:val="single" w:sz="8" w:space="0" w:color="000000"/>
        <w:bottom w:val="single" w:sz="8" w:space="0" w:color="000000"/>
      </w:pBdr>
      <w:shd w:val="clear" w:color="000000" w:fill="BEBEBE"/>
      <w:spacing w:before="100" w:beforeAutospacing="1" w:after="100" w:afterAutospacing="1"/>
      <w:jc w:val="center"/>
      <w:textAlignment w:val="center"/>
    </w:pPr>
    <w:rPr>
      <w:b/>
      <w:bCs/>
      <w:sz w:val="13"/>
      <w:szCs w:val="13"/>
    </w:rPr>
  </w:style>
  <w:style w:type="paragraph" w:customStyle="1" w:styleId="xl84">
    <w:name w:val="xl84"/>
    <w:basedOn w:val="Normal"/>
    <w:rsid w:val="00334428"/>
    <w:pPr>
      <w:pBdr>
        <w:top w:val="single" w:sz="8" w:space="0" w:color="000000"/>
        <w:bottom w:val="single" w:sz="8" w:space="0" w:color="000000"/>
      </w:pBdr>
      <w:shd w:val="clear" w:color="000000" w:fill="BEBEBE"/>
      <w:spacing w:before="100" w:beforeAutospacing="1" w:after="100" w:afterAutospacing="1"/>
      <w:jc w:val="center"/>
      <w:textAlignment w:val="center"/>
    </w:pPr>
    <w:rPr>
      <w:b/>
      <w:bCs/>
      <w:sz w:val="13"/>
      <w:szCs w:val="13"/>
    </w:rPr>
  </w:style>
  <w:style w:type="paragraph" w:customStyle="1" w:styleId="xl85">
    <w:name w:val="xl85"/>
    <w:basedOn w:val="Normal"/>
    <w:rsid w:val="00334428"/>
    <w:pPr>
      <w:pBdr>
        <w:top w:val="single" w:sz="8" w:space="0" w:color="000000"/>
        <w:bottom w:val="single" w:sz="8" w:space="0" w:color="000000"/>
        <w:right w:val="single" w:sz="8" w:space="0" w:color="000000"/>
      </w:pBdr>
      <w:shd w:val="clear" w:color="000000" w:fill="BEBEBE"/>
      <w:spacing w:before="100" w:beforeAutospacing="1" w:after="100" w:afterAutospacing="1"/>
      <w:jc w:val="center"/>
      <w:textAlignment w:val="center"/>
    </w:pPr>
    <w:rPr>
      <w:b/>
      <w:bCs/>
      <w:sz w:val="13"/>
      <w:szCs w:val="13"/>
    </w:rPr>
  </w:style>
  <w:style w:type="paragraph" w:customStyle="1" w:styleId="xl86">
    <w:name w:val="xl86"/>
    <w:basedOn w:val="Normal"/>
    <w:rsid w:val="00334428"/>
    <w:pPr>
      <w:pBdr>
        <w:top w:val="single" w:sz="8" w:space="0" w:color="000000"/>
        <w:bottom w:val="single" w:sz="8" w:space="0" w:color="000000"/>
        <w:right w:val="single" w:sz="12" w:space="0" w:color="000000"/>
      </w:pBdr>
      <w:shd w:val="clear" w:color="000000" w:fill="BEBEBE"/>
      <w:spacing w:before="100" w:beforeAutospacing="1" w:after="100" w:afterAutospacing="1"/>
      <w:jc w:val="center"/>
      <w:textAlignment w:val="center"/>
    </w:pPr>
    <w:rPr>
      <w:b/>
      <w:bCs/>
      <w:sz w:val="13"/>
      <w:szCs w:val="13"/>
    </w:rPr>
  </w:style>
  <w:style w:type="paragraph" w:customStyle="1" w:styleId="xl87">
    <w:name w:val="xl87"/>
    <w:basedOn w:val="Normal"/>
    <w:rsid w:val="00334428"/>
    <w:pPr>
      <w:pBdr>
        <w:left w:val="single" w:sz="12" w:space="0" w:color="000000"/>
        <w:bottom w:val="single" w:sz="8" w:space="0" w:color="000000"/>
        <w:right w:val="single" w:sz="8" w:space="0" w:color="000000"/>
      </w:pBdr>
      <w:shd w:val="clear" w:color="000000" w:fill="BEBEBE"/>
      <w:spacing w:before="100" w:beforeAutospacing="1" w:after="100" w:afterAutospacing="1"/>
      <w:jc w:val="center"/>
      <w:textAlignment w:val="center"/>
    </w:pPr>
    <w:rPr>
      <w:b/>
      <w:bCs/>
      <w:sz w:val="13"/>
      <w:szCs w:val="13"/>
    </w:rPr>
  </w:style>
  <w:style w:type="paragraph" w:customStyle="1" w:styleId="xl88">
    <w:name w:val="xl88"/>
    <w:basedOn w:val="Normal"/>
    <w:rsid w:val="00334428"/>
    <w:pPr>
      <w:pBdr>
        <w:top w:val="single" w:sz="8" w:space="0" w:color="000000"/>
        <w:bottom w:val="single" w:sz="12" w:space="0" w:color="000000"/>
        <w:right w:val="single" w:sz="8" w:space="0" w:color="000000"/>
      </w:pBdr>
      <w:spacing w:before="100" w:beforeAutospacing="1" w:after="100" w:afterAutospacing="1"/>
      <w:jc w:val="center"/>
      <w:textAlignment w:val="center"/>
    </w:pPr>
    <w:rPr>
      <w:sz w:val="13"/>
      <w:szCs w:val="13"/>
    </w:rPr>
  </w:style>
  <w:style w:type="paragraph" w:customStyle="1" w:styleId="xl89">
    <w:name w:val="xl89"/>
    <w:basedOn w:val="Normal"/>
    <w:rsid w:val="00334428"/>
    <w:pPr>
      <w:pBdr>
        <w:top w:val="single" w:sz="8" w:space="0" w:color="000000"/>
        <w:bottom w:val="single" w:sz="12" w:space="0" w:color="000000"/>
        <w:right w:val="single" w:sz="12" w:space="0" w:color="000000"/>
      </w:pBdr>
      <w:spacing w:before="100" w:beforeAutospacing="1" w:after="100" w:afterAutospacing="1"/>
      <w:jc w:val="center"/>
      <w:textAlignment w:val="center"/>
    </w:pPr>
    <w:rPr>
      <w:sz w:val="13"/>
      <w:szCs w:val="13"/>
    </w:rPr>
  </w:style>
  <w:style w:type="paragraph" w:customStyle="1" w:styleId="xl90">
    <w:name w:val="xl90"/>
    <w:basedOn w:val="Normal"/>
    <w:rsid w:val="00334428"/>
    <w:pPr>
      <w:pBdr>
        <w:bottom w:val="single" w:sz="8" w:space="0" w:color="000000"/>
        <w:right w:val="single" w:sz="8" w:space="0" w:color="000000"/>
      </w:pBdr>
      <w:shd w:val="clear" w:color="000000" w:fill="C0C0C0"/>
      <w:spacing w:before="100" w:beforeAutospacing="1" w:after="100" w:afterAutospacing="1"/>
      <w:jc w:val="center"/>
      <w:textAlignment w:val="center"/>
    </w:pPr>
    <w:rPr>
      <w:sz w:val="13"/>
      <w:szCs w:val="13"/>
    </w:rPr>
  </w:style>
  <w:style w:type="paragraph" w:customStyle="1" w:styleId="xl91">
    <w:name w:val="xl91"/>
    <w:basedOn w:val="Normal"/>
    <w:rsid w:val="00334428"/>
    <w:pPr>
      <w:pBdr>
        <w:bottom w:val="single" w:sz="8" w:space="0" w:color="000000"/>
        <w:right w:val="single" w:sz="12" w:space="0" w:color="000000"/>
      </w:pBdr>
      <w:shd w:val="clear" w:color="000000" w:fill="C0C0C0"/>
      <w:spacing w:before="100" w:beforeAutospacing="1" w:after="100" w:afterAutospacing="1"/>
      <w:jc w:val="center"/>
      <w:textAlignment w:val="center"/>
    </w:pPr>
    <w:rPr>
      <w:sz w:val="13"/>
      <w:szCs w:val="13"/>
    </w:rPr>
  </w:style>
  <w:style w:type="table" w:customStyle="1" w:styleId="TableGrid7">
    <w:name w:val="Table Grid7"/>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2">
    <w:name w:val="xl92"/>
    <w:basedOn w:val="Normal"/>
    <w:rsid w:val="00334428"/>
    <w:pPr>
      <w:pBdr>
        <w:left w:val="single" w:sz="12" w:space="0" w:color="000000"/>
        <w:bottom w:val="single" w:sz="12" w:space="0" w:color="000000"/>
        <w:right w:val="single" w:sz="8" w:space="0" w:color="000000"/>
      </w:pBdr>
      <w:spacing w:before="100" w:beforeAutospacing="1" w:after="100" w:afterAutospacing="1"/>
      <w:textAlignment w:val="center"/>
    </w:pPr>
    <w:rPr>
      <w:sz w:val="13"/>
      <w:szCs w:val="13"/>
    </w:rPr>
  </w:style>
  <w:style w:type="paragraph" w:customStyle="1" w:styleId="xl93">
    <w:name w:val="xl93"/>
    <w:basedOn w:val="Normal"/>
    <w:rsid w:val="00334428"/>
    <w:pPr>
      <w:pBdr>
        <w:bottom w:val="single" w:sz="12" w:space="0" w:color="000000"/>
        <w:right w:val="single" w:sz="8" w:space="0" w:color="000000"/>
      </w:pBdr>
      <w:spacing w:before="100" w:beforeAutospacing="1" w:after="100" w:afterAutospacing="1"/>
      <w:textAlignment w:val="center"/>
    </w:pPr>
    <w:rPr>
      <w:sz w:val="13"/>
      <w:szCs w:val="13"/>
    </w:rPr>
  </w:style>
  <w:style w:type="paragraph" w:customStyle="1" w:styleId="xl94">
    <w:name w:val="xl94"/>
    <w:basedOn w:val="Normal"/>
    <w:rsid w:val="00334428"/>
    <w:pPr>
      <w:pBdr>
        <w:bottom w:val="single" w:sz="12" w:space="0" w:color="000000"/>
        <w:right w:val="single" w:sz="12" w:space="0" w:color="000000"/>
      </w:pBdr>
      <w:spacing w:before="100" w:beforeAutospacing="1" w:after="100" w:afterAutospacing="1"/>
      <w:textAlignment w:val="center"/>
    </w:pPr>
    <w:rPr>
      <w:sz w:val="13"/>
      <w:szCs w:val="13"/>
    </w:rPr>
  </w:style>
  <w:style w:type="paragraph" w:customStyle="1" w:styleId="xl95">
    <w:name w:val="xl95"/>
    <w:basedOn w:val="Normal"/>
    <w:rsid w:val="00334428"/>
    <w:pPr>
      <w:pBdr>
        <w:left w:val="single" w:sz="12" w:space="7" w:color="000000"/>
        <w:bottom w:val="single" w:sz="8" w:space="0" w:color="000000"/>
        <w:right w:val="single" w:sz="8" w:space="0" w:color="000000"/>
      </w:pBdr>
      <w:spacing w:before="100" w:beforeAutospacing="1" w:after="100" w:afterAutospacing="1"/>
      <w:ind w:firstLineChars="100" w:firstLine="100"/>
      <w:textAlignment w:val="center"/>
    </w:pPr>
    <w:rPr>
      <w:sz w:val="13"/>
      <w:szCs w:val="13"/>
    </w:rPr>
  </w:style>
  <w:style w:type="paragraph" w:customStyle="1" w:styleId="xl96">
    <w:name w:val="xl96"/>
    <w:basedOn w:val="Normal"/>
    <w:rsid w:val="00334428"/>
    <w:pPr>
      <w:pBdr>
        <w:bottom w:val="single" w:sz="8" w:space="0" w:color="000000"/>
        <w:right w:val="single" w:sz="8" w:space="0" w:color="000000"/>
      </w:pBdr>
      <w:spacing w:before="100" w:beforeAutospacing="1" w:after="100" w:afterAutospacing="1"/>
      <w:ind w:firstLineChars="100" w:firstLine="100"/>
      <w:textAlignment w:val="center"/>
    </w:pPr>
    <w:rPr>
      <w:sz w:val="13"/>
      <w:szCs w:val="13"/>
    </w:rPr>
  </w:style>
  <w:style w:type="paragraph" w:customStyle="1" w:styleId="xl97">
    <w:name w:val="xl97"/>
    <w:basedOn w:val="Normal"/>
    <w:rsid w:val="00334428"/>
    <w:pPr>
      <w:pBdr>
        <w:bottom w:val="single" w:sz="8" w:space="0" w:color="000000"/>
        <w:right w:val="single" w:sz="12" w:space="0" w:color="000000"/>
      </w:pBdr>
      <w:spacing w:before="100" w:beforeAutospacing="1" w:after="100" w:afterAutospacing="1"/>
      <w:ind w:firstLineChars="100" w:firstLine="100"/>
      <w:textAlignment w:val="center"/>
    </w:pPr>
    <w:rPr>
      <w:sz w:val="13"/>
      <w:szCs w:val="13"/>
    </w:rPr>
  </w:style>
  <w:style w:type="paragraph" w:customStyle="1" w:styleId="xl98">
    <w:name w:val="xl98"/>
    <w:basedOn w:val="Normal"/>
    <w:rsid w:val="00334428"/>
    <w:pPr>
      <w:pBdr>
        <w:top w:val="single" w:sz="8" w:space="0" w:color="000000"/>
        <w:left w:val="single" w:sz="8" w:space="0" w:color="000000"/>
        <w:bottom w:val="single" w:sz="12" w:space="0" w:color="000000"/>
      </w:pBdr>
      <w:spacing w:before="100" w:beforeAutospacing="1" w:after="100" w:afterAutospacing="1"/>
      <w:textAlignment w:val="center"/>
    </w:pPr>
    <w:rPr>
      <w:sz w:val="13"/>
      <w:szCs w:val="13"/>
    </w:rPr>
  </w:style>
  <w:style w:type="paragraph" w:customStyle="1" w:styleId="xl99">
    <w:name w:val="xl99"/>
    <w:basedOn w:val="Normal"/>
    <w:rsid w:val="00334428"/>
    <w:pPr>
      <w:pBdr>
        <w:top w:val="single" w:sz="8" w:space="0" w:color="000000"/>
        <w:bottom w:val="single" w:sz="12" w:space="0" w:color="000000"/>
      </w:pBdr>
      <w:spacing w:before="100" w:beforeAutospacing="1" w:after="100" w:afterAutospacing="1"/>
      <w:textAlignment w:val="center"/>
    </w:pPr>
    <w:rPr>
      <w:sz w:val="13"/>
      <w:szCs w:val="13"/>
    </w:rPr>
  </w:style>
  <w:style w:type="paragraph" w:customStyle="1" w:styleId="xl100">
    <w:name w:val="xl100"/>
    <w:basedOn w:val="Normal"/>
    <w:rsid w:val="00334428"/>
    <w:pPr>
      <w:pBdr>
        <w:top w:val="single" w:sz="8" w:space="0" w:color="000000"/>
        <w:bottom w:val="single" w:sz="12" w:space="0" w:color="000000"/>
        <w:right w:val="single" w:sz="8" w:space="0" w:color="000000"/>
      </w:pBdr>
      <w:spacing w:before="100" w:beforeAutospacing="1" w:after="100" w:afterAutospacing="1"/>
      <w:textAlignment w:val="center"/>
    </w:pPr>
    <w:rPr>
      <w:sz w:val="13"/>
      <w:szCs w:val="13"/>
    </w:rPr>
  </w:style>
  <w:style w:type="paragraph" w:customStyle="1" w:styleId="xl101">
    <w:name w:val="xl101"/>
    <w:basedOn w:val="Normal"/>
    <w:rsid w:val="00334428"/>
    <w:pPr>
      <w:pBdr>
        <w:top w:val="single" w:sz="8" w:space="0" w:color="000000"/>
        <w:bottom w:val="single" w:sz="12" w:space="0" w:color="000000"/>
        <w:right w:val="single" w:sz="12" w:space="0" w:color="000000"/>
      </w:pBdr>
      <w:spacing w:before="100" w:beforeAutospacing="1" w:after="100" w:afterAutospacing="1"/>
      <w:textAlignment w:val="center"/>
    </w:pPr>
    <w:rPr>
      <w:sz w:val="13"/>
      <w:szCs w:val="13"/>
    </w:rPr>
  </w:style>
  <w:style w:type="paragraph" w:customStyle="1" w:styleId="xl102">
    <w:name w:val="xl102"/>
    <w:basedOn w:val="Normal"/>
    <w:rsid w:val="00334428"/>
    <w:pPr>
      <w:pBdr>
        <w:left w:val="single" w:sz="12" w:space="20" w:color="000000"/>
        <w:bottom w:val="single" w:sz="8" w:space="0" w:color="000000"/>
        <w:right w:val="single" w:sz="8" w:space="0" w:color="000000"/>
      </w:pBdr>
      <w:spacing w:before="100" w:beforeAutospacing="1" w:after="100" w:afterAutospacing="1"/>
      <w:ind w:firstLineChars="300" w:firstLine="300"/>
      <w:textAlignment w:val="center"/>
    </w:pPr>
    <w:rPr>
      <w:sz w:val="13"/>
      <w:szCs w:val="13"/>
    </w:rPr>
  </w:style>
  <w:style w:type="paragraph" w:customStyle="1" w:styleId="xl103">
    <w:name w:val="xl103"/>
    <w:basedOn w:val="Normal"/>
    <w:rsid w:val="00334428"/>
    <w:pPr>
      <w:spacing w:before="100" w:beforeAutospacing="1" w:after="100" w:afterAutospacing="1"/>
      <w:textAlignment w:val="center"/>
    </w:pPr>
    <w:rPr>
      <w:sz w:val="13"/>
      <w:szCs w:val="13"/>
    </w:rPr>
  </w:style>
  <w:style w:type="paragraph" w:customStyle="1" w:styleId="xl104">
    <w:name w:val="xl104"/>
    <w:basedOn w:val="Normal"/>
    <w:rsid w:val="00334428"/>
    <w:pPr>
      <w:pBdr>
        <w:left w:val="single" w:sz="12" w:space="0" w:color="000000"/>
        <w:bottom w:val="single" w:sz="8" w:space="0" w:color="000000"/>
        <w:right w:val="single" w:sz="8" w:space="0" w:color="000000"/>
      </w:pBdr>
      <w:spacing w:before="100" w:beforeAutospacing="1" w:after="100" w:afterAutospacing="1"/>
      <w:jc w:val="right"/>
      <w:textAlignment w:val="center"/>
    </w:pPr>
    <w:rPr>
      <w:sz w:val="13"/>
      <w:szCs w:val="13"/>
    </w:rPr>
  </w:style>
  <w:style w:type="paragraph" w:customStyle="1" w:styleId="xl105">
    <w:name w:val="xl105"/>
    <w:basedOn w:val="Normal"/>
    <w:rsid w:val="00334428"/>
    <w:pPr>
      <w:pBdr>
        <w:left w:val="single" w:sz="12" w:space="7" w:color="000000"/>
        <w:bottom w:val="single" w:sz="12" w:space="0" w:color="000000"/>
        <w:right w:val="single" w:sz="8" w:space="0" w:color="000000"/>
      </w:pBdr>
      <w:spacing w:before="100" w:beforeAutospacing="1" w:after="100" w:afterAutospacing="1"/>
      <w:ind w:firstLineChars="100" w:firstLine="100"/>
      <w:textAlignment w:val="center"/>
    </w:pPr>
    <w:rPr>
      <w:sz w:val="13"/>
      <w:szCs w:val="13"/>
    </w:rPr>
  </w:style>
  <w:style w:type="paragraph" w:customStyle="1" w:styleId="xl106">
    <w:name w:val="xl106"/>
    <w:basedOn w:val="Normal"/>
    <w:rsid w:val="00334428"/>
    <w:pPr>
      <w:pBdr>
        <w:bottom w:val="single" w:sz="12" w:space="0" w:color="000000"/>
        <w:right w:val="single" w:sz="8" w:space="0" w:color="000000"/>
      </w:pBdr>
      <w:spacing w:before="100" w:beforeAutospacing="1" w:after="100" w:afterAutospacing="1"/>
      <w:ind w:firstLineChars="100" w:firstLine="100"/>
      <w:textAlignment w:val="center"/>
    </w:pPr>
    <w:rPr>
      <w:sz w:val="13"/>
      <w:szCs w:val="13"/>
    </w:rPr>
  </w:style>
  <w:style w:type="paragraph" w:customStyle="1" w:styleId="xl107">
    <w:name w:val="xl107"/>
    <w:basedOn w:val="Normal"/>
    <w:rsid w:val="00334428"/>
    <w:pPr>
      <w:pBdr>
        <w:bottom w:val="single" w:sz="12" w:space="0" w:color="000000"/>
        <w:right w:val="single" w:sz="12" w:space="0" w:color="000000"/>
      </w:pBdr>
      <w:spacing w:before="100" w:beforeAutospacing="1" w:after="100" w:afterAutospacing="1"/>
      <w:ind w:firstLineChars="100" w:firstLine="100"/>
      <w:textAlignment w:val="center"/>
    </w:pPr>
    <w:rPr>
      <w:sz w:val="13"/>
      <w:szCs w:val="13"/>
    </w:rPr>
  </w:style>
  <w:style w:type="paragraph" w:customStyle="1" w:styleId="xl108">
    <w:name w:val="xl108"/>
    <w:basedOn w:val="Normal"/>
    <w:rsid w:val="00334428"/>
    <w:pPr>
      <w:pBdr>
        <w:right w:val="single" w:sz="8" w:space="0" w:color="000000"/>
      </w:pBdr>
      <w:shd w:val="clear" w:color="000000" w:fill="BEBEBE"/>
      <w:spacing w:before="100" w:beforeAutospacing="1" w:after="100" w:afterAutospacing="1"/>
      <w:textAlignment w:val="center"/>
    </w:pPr>
    <w:rPr>
      <w:rFonts w:ascii="Arial" w:hAnsi="Arial" w:cs="Arial"/>
      <w:i/>
      <w:iCs/>
      <w:sz w:val="13"/>
      <w:szCs w:val="13"/>
    </w:rPr>
  </w:style>
  <w:style w:type="paragraph" w:customStyle="1" w:styleId="xl109">
    <w:name w:val="xl109"/>
    <w:basedOn w:val="Normal"/>
    <w:rsid w:val="00334428"/>
    <w:pPr>
      <w:pBdr>
        <w:right w:val="single" w:sz="12" w:space="0" w:color="000000"/>
      </w:pBdr>
      <w:shd w:val="clear" w:color="000000" w:fill="BEBEBE"/>
      <w:spacing w:before="100" w:beforeAutospacing="1" w:after="100" w:afterAutospacing="1"/>
      <w:textAlignment w:val="center"/>
    </w:pPr>
    <w:rPr>
      <w:rFonts w:ascii="Arial" w:hAnsi="Arial" w:cs="Arial"/>
      <w:i/>
      <w:iCs/>
      <w:sz w:val="13"/>
      <w:szCs w:val="13"/>
    </w:rPr>
  </w:style>
  <w:style w:type="paragraph" w:customStyle="1" w:styleId="xl110">
    <w:name w:val="xl110"/>
    <w:basedOn w:val="Normal"/>
    <w:rsid w:val="00334428"/>
    <w:pPr>
      <w:pBdr>
        <w:bottom w:val="single" w:sz="12" w:space="0" w:color="000000"/>
      </w:pBdr>
      <w:spacing w:before="100" w:beforeAutospacing="1" w:after="100" w:afterAutospacing="1"/>
      <w:jc w:val="center"/>
      <w:textAlignment w:val="center"/>
    </w:pPr>
    <w:rPr>
      <w:sz w:val="13"/>
      <w:szCs w:val="13"/>
    </w:rPr>
  </w:style>
  <w:style w:type="paragraph" w:customStyle="1" w:styleId="xl111">
    <w:name w:val="xl111"/>
    <w:basedOn w:val="Normal"/>
    <w:rsid w:val="00334428"/>
    <w:pPr>
      <w:pBdr>
        <w:top w:val="single" w:sz="12" w:space="0" w:color="000000"/>
        <w:left w:val="single" w:sz="12" w:space="0" w:color="000000"/>
        <w:bottom w:val="single" w:sz="8" w:space="0" w:color="000000"/>
      </w:pBdr>
      <w:shd w:val="clear" w:color="000000" w:fill="BFBFBF"/>
      <w:spacing w:before="100" w:beforeAutospacing="1" w:after="100" w:afterAutospacing="1"/>
      <w:jc w:val="center"/>
      <w:textAlignment w:val="center"/>
    </w:pPr>
    <w:rPr>
      <w:b/>
      <w:bCs/>
      <w:sz w:val="13"/>
      <w:szCs w:val="13"/>
    </w:rPr>
  </w:style>
  <w:style w:type="paragraph" w:customStyle="1" w:styleId="xl112">
    <w:name w:val="xl112"/>
    <w:basedOn w:val="Normal"/>
    <w:rsid w:val="00334428"/>
    <w:pPr>
      <w:pBdr>
        <w:top w:val="single" w:sz="12" w:space="0" w:color="000000"/>
        <w:bottom w:val="single" w:sz="8" w:space="0" w:color="000000"/>
      </w:pBdr>
      <w:shd w:val="clear" w:color="000000" w:fill="BFBFBF"/>
      <w:spacing w:before="100" w:beforeAutospacing="1" w:after="100" w:afterAutospacing="1"/>
      <w:jc w:val="center"/>
      <w:textAlignment w:val="center"/>
    </w:pPr>
    <w:rPr>
      <w:b/>
      <w:bCs/>
      <w:sz w:val="13"/>
      <w:szCs w:val="13"/>
    </w:rPr>
  </w:style>
  <w:style w:type="paragraph" w:customStyle="1" w:styleId="xl113">
    <w:name w:val="xl113"/>
    <w:basedOn w:val="Normal"/>
    <w:rsid w:val="00334428"/>
    <w:pPr>
      <w:pBdr>
        <w:top w:val="single" w:sz="12" w:space="0" w:color="000000"/>
        <w:bottom w:val="single" w:sz="8" w:space="0" w:color="000000"/>
        <w:right w:val="single" w:sz="12" w:space="0" w:color="000000"/>
      </w:pBdr>
      <w:shd w:val="clear" w:color="000000" w:fill="BFBFBF"/>
      <w:spacing w:before="100" w:beforeAutospacing="1" w:after="100" w:afterAutospacing="1"/>
      <w:jc w:val="center"/>
      <w:textAlignment w:val="center"/>
    </w:pPr>
    <w:rPr>
      <w:b/>
      <w:bCs/>
      <w:sz w:val="13"/>
      <w:szCs w:val="13"/>
    </w:rPr>
  </w:style>
  <w:style w:type="paragraph" w:customStyle="1" w:styleId="xl114">
    <w:name w:val="xl114"/>
    <w:basedOn w:val="Normal"/>
    <w:rsid w:val="00334428"/>
    <w:pPr>
      <w:pBdr>
        <w:top w:val="single" w:sz="8" w:space="0" w:color="000000"/>
        <w:left w:val="single" w:sz="12" w:space="0" w:color="000000"/>
        <w:bottom w:val="single" w:sz="8" w:space="0" w:color="000000"/>
      </w:pBdr>
      <w:shd w:val="clear" w:color="000000" w:fill="BFBFBF"/>
      <w:spacing w:before="100" w:beforeAutospacing="1" w:after="100" w:afterAutospacing="1"/>
      <w:textAlignment w:val="center"/>
    </w:pPr>
    <w:rPr>
      <w:b/>
      <w:bCs/>
      <w:sz w:val="13"/>
      <w:szCs w:val="13"/>
    </w:rPr>
  </w:style>
  <w:style w:type="paragraph" w:customStyle="1" w:styleId="xl115">
    <w:name w:val="xl115"/>
    <w:basedOn w:val="Normal"/>
    <w:rsid w:val="00334428"/>
    <w:pPr>
      <w:pBdr>
        <w:top w:val="single" w:sz="8" w:space="0" w:color="000000"/>
        <w:bottom w:val="single" w:sz="8" w:space="0" w:color="000000"/>
        <w:right w:val="single" w:sz="8" w:space="0" w:color="000000"/>
      </w:pBdr>
      <w:shd w:val="clear" w:color="000000" w:fill="BFBFBF"/>
      <w:spacing w:before="100" w:beforeAutospacing="1" w:after="100" w:afterAutospacing="1"/>
      <w:textAlignment w:val="center"/>
    </w:pPr>
    <w:rPr>
      <w:b/>
      <w:bCs/>
      <w:sz w:val="13"/>
      <w:szCs w:val="13"/>
    </w:rPr>
  </w:style>
  <w:style w:type="paragraph" w:customStyle="1" w:styleId="xl116">
    <w:name w:val="xl116"/>
    <w:basedOn w:val="Normal"/>
    <w:rsid w:val="00334428"/>
    <w:pPr>
      <w:pBdr>
        <w:bottom w:val="single" w:sz="8" w:space="0" w:color="000000"/>
        <w:right w:val="single" w:sz="8" w:space="0" w:color="000000"/>
      </w:pBdr>
      <w:shd w:val="clear" w:color="000000" w:fill="BFBFBF"/>
      <w:spacing w:before="100" w:beforeAutospacing="1" w:after="100" w:afterAutospacing="1"/>
      <w:jc w:val="center"/>
      <w:textAlignment w:val="center"/>
    </w:pPr>
    <w:rPr>
      <w:b/>
      <w:bCs/>
      <w:sz w:val="13"/>
      <w:szCs w:val="13"/>
    </w:rPr>
  </w:style>
  <w:style w:type="paragraph" w:customStyle="1" w:styleId="xl117">
    <w:name w:val="xl117"/>
    <w:basedOn w:val="Normal"/>
    <w:rsid w:val="00334428"/>
    <w:pPr>
      <w:pBdr>
        <w:top w:val="single" w:sz="8" w:space="0" w:color="000000"/>
        <w:left w:val="single" w:sz="8" w:space="0" w:color="000000"/>
        <w:bottom w:val="single" w:sz="8" w:space="0" w:color="000000"/>
      </w:pBdr>
      <w:shd w:val="clear" w:color="000000" w:fill="BFBFBF"/>
      <w:spacing w:before="100" w:beforeAutospacing="1" w:after="100" w:afterAutospacing="1"/>
      <w:jc w:val="center"/>
      <w:textAlignment w:val="center"/>
    </w:pPr>
    <w:rPr>
      <w:b/>
      <w:bCs/>
      <w:sz w:val="13"/>
      <w:szCs w:val="13"/>
    </w:rPr>
  </w:style>
  <w:style w:type="paragraph" w:customStyle="1" w:styleId="xl118">
    <w:name w:val="xl118"/>
    <w:basedOn w:val="Normal"/>
    <w:rsid w:val="00334428"/>
    <w:pPr>
      <w:pBdr>
        <w:top w:val="single" w:sz="8" w:space="0" w:color="000000"/>
        <w:bottom w:val="single" w:sz="8" w:space="0" w:color="000000"/>
      </w:pBdr>
      <w:shd w:val="clear" w:color="000000" w:fill="BFBFBF"/>
      <w:spacing w:before="100" w:beforeAutospacing="1" w:after="100" w:afterAutospacing="1"/>
      <w:jc w:val="center"/>
      <w:textAlignment w:val="center"/>
    </w:pPr>
    <w:rPr>
      <w:b/>
      <w:bCs/>
      <w:sz w:val="13"/>
      <w:szCs w:val="13"/>
    </w:rPr>
  </w:style>
  <w:style w:type="paragraph" w:customStyle="1" w:styleId="xl119">
    <w:name w:val="xl119"/>
    <w:basedOn w:val="Normal"/>
    <w:rsid w:val="00334428"/>
    <w:pPr>
      <w:pBdr>
        <w:top w:val="single" w:sz="8" w:space="0" w:color="000000"/>
        <w:bottom w:val="single" w:sz="8" w:space="0" w:color="000000"/>
        <w:right w:val="single" w:sz="8" w:space="0" w:color="000000"/>
      </w:pBdr>
      <w:shd w:val="clear" w:color="000000" w:fill="BFBFBF"/>
      <w:spacing w:before="100" w:beforeAutospacing="1" w:after="100" w:afterAutospacing="1"/>
      <w:jc w:val="center"/>
      <w:textAlignment w:val="center"/>
    </w:pPr>
    <w:rPr>
      <w:b/>
      <w:bCs/>
      <w:sz w:val="13"/>
      <w:szCs w:val="13"/>
    </w:rPr>
  </w:style>
  <w:style w:type="paragraph" w:customStyle="1" w:styleId="xl120">
    <w:name w:val="xl120"/>
    <w:basedOn w:val="Normal"/>
    <w:rsid w:val="00334428"/>
    <w:pPr>
      <w:pBdr>
        <w:top w:val="single" w:sz="8" w:space="0" w:color="000000"/>
        <w:bottom w:val="single" w:sz="8" w:space="0" w:color="000000"/>
        <w:right w:val="single" w:sz="12" w:space="0" w:color="000000"/>
      </w:pBdr>
      <w:shd w:val="clear" w:color="000000" w:fill="BFBFBF"/>
      <w:spacing w:before="100" w:beforeAutospacing="1" w:after="100" w:afterAutospacing="1"/>
      <w:jc w:val="center"/>
      <w:textAlignment w:val="center"/>
    </w:pPr>
    <w:rPr>
      <w:b/>
      <w:bCs/>
      <w:sz w:val="13"/>
      <w:szCs w:val="13"/>
    </w:rPr>
  </w:style>
  <w:style w:type="paragraph" w:customStyle="1" w:styleId="xl121">
    <w:name w:val="xl121"/>
    <w:basedOn w:val="Normal"/>
    <w:rsid w:val="00334428"/>
    <w:pPr>
      <w:pBdr>
        <w:bottom w:val="single" w:sz="8" w:space="0" w:color="000000"/>
        <w:right w:val="single" w:sz="12" w:space="0" w:color="000000"/>
      </w:pBdr>
      <w:shd w:val="clear" w:color="000000" w:fill="BFBFBF"/>
      <w:spacing w:before="100" w:beforeAutospacing="1" w:after="100" w:afterAutospacing="1"/>
      <w:jc w:val="center"/>
      <w:textAlignment w:val="center"/>
    </w:pPr>
    <w:rPr>
      <w:b/>
      <w:bCs/>
      <w:sz w:val="13"/>
      <w:szCs w:val="13"/>
    </w:rPr>
  </w:style>
  <w:style w:type="paragraph" w:customStyle="1" w:styleId="xl122">
    <w:name w:val="xl122"/>
    <w:basedOn w:val="Normal"/>
    <w:rsid w:val="00334428"/>
    <w:pPr>
      <w:pBdr>
        <w:bottom w:val="single" w:sz="8" w:space="0" w:color="000000"/>
        <w:right w:val="single" w:sz="8" w:space="0" w:color="000000"/>
      </w:pBdr>
      <w:shd w:val="clear" w:color="000000" w:fill="BFBFBF"/>
      <w:spacing w:before="100" w:beforeAutospacing="1" w:after="100" w:afterAutospacing="1"/>
      <w:textAlignment w:val="center"/>
    </w:pPr>
    <w:rPr>
      <w:sz w:val="13"/>
      <w:szCs w:val="13"/>
    </w:rPr>
  </w:style>
  <w:style w:type="paragraph" w:customStyle="1" w:styleId="xl123">
    <w:name w:val="xl123"/>
    <w:basedOn w:val="Normal"/>
    <w:rsid w:val="00334428"/>
    <w:pPr>
      <w:pBdr>
        <w:bottom w:val="single" w:sz="8" w:space="0" w:color="000000"/>
        <w:right w:val="single" w:sz="12" w:space="0" w:color="000000"/>
      </w:pBdr>
      <w:shd w:val="clear" w:color="000000" w:fill="BFBFBF"/>
      <w:spacing w:before="100" w:beforeAutospacing="1" w:after="100" w:afterAutospacing="1"/>
      <w:textAlignment w:val="center"/>
    </w:pPr>
    <w:rPr>
      <w:sz w:val="13"/>
      <w:szCs w:val="13"/>
    </w:rPr>
  </w:style>
  <w:style w:type="paragraph" w:customStyle="1" w:styleId="xl124">
    <w:name w:val="xl124"/>
    <w:basedOn w:val="Normal"/>
    <w:rsid w:val="00334428"/>
    <w:pPr>
      <w:pBdr>
        <w:left w:val="single" w:sz="12" w:space="0" w:color="000000"/>
        <w:bottom w:val="single" w:sz="8" w:space="0" w:color="000000"/>
        <w:right w:val="single" w:sz="8" w:space="0" w:color="000000"/>
      </w:pBdr>
      <w:shd w:val="clear" w:color="000000" w:fill="BFBFBF"/>
      <w:spacing w:before="100" w:beforeAutospacing="1" w:after="100" w:afterAutospacing="1"/>
      <w:textAlignment w:val="center"/>
    </w:pPr>
    <w:rPr>
      <w:b/>
      <w:bCs/>
      <w:sz w:val="13"/>
      <w:szCs w:val="13"/>
    </w:rPr>
  </w:style>
  <w:style w:type="paragraph" w:customStyle="1" w:styleId="xl125">
    <w:name w:val="xl125"/>
    <w:basedOn w:val="Normal"/>
    <w:rsid w:val="00334428"/>
    <w:pPr>
      <w:pBdr>
        <w:bottom w:val="single" w:sz="8" w:space="0" w:color="000000"/>
        <w:right w:val="single" w:sz="8" w:space="0" w:color="000000"/>
      </w:pBdr>
      <w:shd w:val="clear" w:color="000000" w:fill="BFBFBF"/>
      <w:spacing w:before="100" w:beforeAutospacing="1" w:after="100" w:afterAutospacing="1"/>
      <w:textAlignment w:val="center"/>
    </w:pPr>
    <w:rPr>
      <w:b/>
      <w:bCs/>
      <w:sz w:val="13"/>
      <w:szCs w:val="13"/>
    </w:rPr>
  </w:style>
  <w:style w:type="paragraph" w:customStyle="1" w:styleId="xl126">
    <w:name w:val="xl126"/>
    <w:basedOn w:val="Normal"/>
    <w:rsid w:val="00334428"/>
    <w:pPr>
      <w:pBdr>
        <w:left w:val="single" w:sz="12" w:space="0" w:color="000000"/>
        <w:bottom w:val="single" w:sz="8" w:space="0" w:color="000000"/>
        <w:right w:val="single" w:sz="8" w:space="0" w:color="000000"/>
      </w:pBdr>
      <w:spacing w:before="100" w:beforeAutospacing="1" w:after="100" w:afterAutospacing="1"/>
      <w:textAlignment w:val="center"/>
    </w:pPr>
    <w:rPr>
      <w:i/>
      <w:iCs/>
      <w:sz w:val="13"/>
      <w:szCs w:val="13"/>
    </w:rPr>
  </w:style>
  <w:style w:type="paragraph" w:customStyle="1" w:styleId="xl127">
    <w:name w:val="xl127"/>
    <w:basedOn w:val="Normal"/>
    <w:rsid w:val="00334428"/>
    <w:pPr>
      <w:pBdr>
        <w:left w:val="single" w:sz="12" w:space="0" w:color="000000"/>
        <w:bottom w:val="single" w:sz="8" w:space="0" w:color="000000"/>
        <w:right w:val="single" w:sz="8" w:space="0" w:color="000000"/>
      </w:pBdr>
      <w:spacing w:before="100" w:beforeAutospacing="1" w:after="100" w:afterAutospacing="1"/>
      <w:jc w:val="center"/>
      <w:textAlignment w:val="center"/>
    </w:pPr>
    <w:rPr>
      <w:sz w:val="13"/>
      <w:szCs w:val="13"/>
    </w:rPr>
  </w:style>
  <w:style w:type="paragraph" w:customStyle="1" w:styleId="xl128">
    <w:name w:val="xl128"/>
    <w:basedOn w:val="Normal"/>
    <w:rsid w:val="00334428"/>
    <w:pPr>
      <w:spacing w:before="100" w:beforeAutospacing="1" w:after="100" w:afterAutospacing="1"/>
      <w:jc w:val="center"/>
    </w:pPr>
    <w:rPr>
      <w:sz w:val="13"/>
      <w:szCs w:val="13"/>
    </w:rPr>
  </w:style>
  <w:style w:type="paragraph" w:customStyle="1" w:styleId="xl129">
    <w:name w:val="xl129"/>
    <w:basedOn w:val="Normal"/>
    <w:rsid w:val="00334428"/>
    <w:pPr>
      <w:pBdr>
        <w:top w:val="single" w:sz="8" w:space="0" w:color="000000"/>
        <w:left w:val="single" w:sz="12" w:space="0" w:color="000000"/>
        <w:right w:val="single" w:sz="8" w:space="0" w:color="000000"/>
      </w:pBdr>
      <w:spacing w:before="100" w:beforeAutospacing="1" w:after="100" w:afterAutospacing="1"/>
      <w:jc w:val="center"/>
      <w:textAlignment w:val="center"/>
    </w:pPr>
    <w:rPr>
      <w:sz w:val="13"/>
      <w:szCs w:val="13"/>
    </w:rPr>
  </w:style>
  <w:style w:type="paragraph" w:customStyle="1" w:styleId="xl130">
    <w:name w:val="xl130"/>
    <w:basedOn w:val="Normal"/>
    <w:rsid w:val="00334428"/>
    <w:pPr>
      <w:pBdr>
        <w:top w:val="single" w:sz="8" w:space="0" w:color="000000"/>
        <w:left w:val="single" w:sz="8" w:space="0" w:color="000000"/>
        <w:right w:val="single" w:sz="8" w:space="0" w:color="000000"/>
      </w:pBdr>
      <w:spacing w:before="100" w:beforeAutospacing="1" w:after="100" w:afterAutospacing="1"/>
      <w:textAlignment w:val="center"/>
    </w:pPr>
    <w:rPr>
      <w:sz w:val="13"/>
      <w:szCs w:val="13"/>
    </w:rPr>
  </w:style>
  <w:style w:type="paragraph" w:customStyle="1" w:styleId="xl131">
    <w:name w:val="xl131"/>
    <w:basedOn w:val="Normal"/>
    <w:rsid w:val="00334428"/>
    <w:pPr>
      <w:pBdr>
        <w:top w:val="single" w:sz="8" w:space="0" w:color="000000"/>
        <w:left w:val="single" w:sz="8" w:space="0" w:color="000000"/>
        <w:right w:val="single" w:sz="12" w:space="0" w:color="000000"/>
      </w:pBdr>
      <w:spacing w:before="100" w:beforeAutospacing="1" w:after="100" w:afterAutospacing="1"/>
      <w:textAlignment w:val="center"/>
    </w:pPr>
    <w:rPr>
      <w:sz w:val="13"/>
      <w:szCs w:val="13"/>
    </w:rPr>
  </w:style>
  <w:style w:type="paragraph" w:customStyle="1" w:styleId="xl132">
    <w:name w:val="xl132"/>
    <w:basedOn w:val="Normal"/>
    <w:rsid w:val="00334428"/>
    <w:pPr>
      <w:pBdr>
        <w:left w:val="single" w:sz="12" w:space="0" w:color="000000"/>
        <w:bottom w:val="single" w:sz="12" w:space="0" w:color="000000"/>
        <w:right w:val="single" w:sz="8" w:space="0" w:color="000000"/>
      </w:pBdr>
      <w:spacing w:before="100" w:beforeAutospacing="1" w:after="100" w:afterAutospacing="1"/>
      <w:jc w:val="center"/>
      <w:textAlignment w:val="center"/>
    </w:pPr>
    <w:rPr>
      <w:sz w:val="13"/>
      <w:szCs w:val="13"/>
    </w:rPr>
  </w:style>
  <w:style w:type="paragraph" w:customStyle="1" w:styleId="xl133">
    <w:name w:val="xl133"/>
    <w:basedOn w:val="Normal"/>
    <w:rsid w:val="00334428"/>
    <w:pPr>
      <w:pBdr>
        <w:left w:val="single" w:sz="8" w:space="0" w:color="000000"/>
        <w:bottom w:val="single" w:sz="8" w:space="0" w:color="000000"/>
        <w:right w:val="single" w:sz="8" w:space="0" w:color="000000"/>
      </w:pBdr>
      <w:spacing w:before="100" w:beforeAutospacing="1" w:after="100" w:afterAutospacing="1"/>
      <w:textAlignment w:val="center"/>
    </w:pPr>
    <w:rPr>
      <w:sz w:val="13"/>
      <w:szCs w:val="13"/>
    </w:rPr>
  </w:style>
  <w:style w:type="paragraph" w:customStyle="1" w:styleId="xl134">
    <w:name w:val="xl134"/>
    <w:basedOn w:val="Normal"/>
    <w:rsid w:val="00334428"/>
    <w:pPr>
      <w:pBdr>
        <w:left w:val="single" w:sz="8" w:space="0" w:color="000000"/>
        <w:bottom w:val="single" w:sz="8" w:space="0" w:color="000000"/>
        <w:right w:val="single" w:sz="12" w:space="0" w:color="000000"/>
      </w:pBdr>
      <w:spacing w:before="100" w:beforeAutospacing="1" w:after="100" w:afterAutospacing="1"/>
      <w:textAlignment w:val="center"/>
    </w:pPr>
    <w:rPr>
      <w:sz w:val="13"/>
      <w:szCs w:val="13"/>
    </w:rPr>
  </w:style>
  <w:style w:type="paragraph" w:customStyle="1" w:styleId="xl135">
    <w:name w:val="xl135"/>
    <w:basedOn w:val="Normal"/>
    <w:rsid w:val="00334428"/>
    <w:pPr>
      <w:pBdr>
        <w:left w:val="single" w:sz="8" w:space="0" w:color="000000"/>
        <w:bottom w:val="single" w:sz="12" w:space="0" w:color="000000"/>
        <w:right w:val="single" w:sz="8" w:space="0" w:color="000000"/>
      </w:pBdr>
      <w:spacing w:before="100" w:beforeAutospacing="1" w:after="100" w:afterAutospacing="1"/>
      <w:textAlignment w:val="center"/>
    </w:pPr>
    <w:rPr>
      <w:sz w:val="13"/>
      <w:szCs w:val="13"/>
    </w:rPr>
  </w:style>
  <w:style w:type="paragraph" w:customStyle="1" w:styleId="xl136">
    <w:name w:val="xl136"/>
    <w:basedOn w:val="Normal"/>
    <w:rsid w:val="00334428"/>
    <w:pPr>
      <w:pBdr>
        <w:left w:val="single" w:sz="8" w:space="0" w:color="000000"/>
        <w:bottom w:val="single" w:sz="12" w:space="0" w:color="000000"/>
        <w:right w:val="single" w:sz="12" w:space="0" w:color="000000"/>
      </w:pBdr>
      <w:spacing w:before="100" w:beforeAutospacing="1" w:after="100" w:afterAutospacing="1"/>
      <w:textAlignment w:val="center"/>
    </w:pPr>
    <w:rPr>
      <w:sz w:val="13"/>
      <w:szCs w:val="13"/>
    </w:rPr>
  </w:style>
  <w:style w:type="paragraph" w:customStyle="1" w:styleId="xl137">
    <w:name w:val="xl137"/>
    <w:basedOn w:val="Normal"/>
    <w:rsid w:val="00334428"/>
    <w:pPr>
      <w:pBdr>
        <w:top w:val="single" w:sz="12" w:space="0" w:color="000000"/>
        <w:left w:val="single" w:sz="12" w:space="0" w:color="000000"/>
        <w:bottom w:val="single" w:sz="8" w:space="0" w:color="000000"/>
      </w:pBdr>
      <w:shd w:val="clear" w:color="000000" w:fill="C0C0C0"/>
      <w:spacing w:before="100" w:beforeAutospacing="1" w:after="100" w:afterAutospacing="1"/>
      <w:jc w:val="center"/>
      <w:textAlignment w:val="center"/>
    </w:pPr>
    <w:rPr>
      <w:b/>
      <w:bCs/>
      <w:sz w:val="13"/>
      <w:szCs w:val="13"/>
    </w:rPr>
  </w:style>
  <w:style w:type="paragraph" w:customStyle="1" w:styleId="xl138">
    <w:name w:val="xl138"/>
    <w:basedOn w:val="Normal"/>
    <w:rsid w:val="00334428"/>
    <w:pPr>
      <w:pBdr>
        <w:top w:val="single" w:sz="12" w:space="0" w:color="000000"/>
        <w:bottom w:val="single" w:sz="8" w:space="0" w:color="000000"/>
      </w:pBdr>
      <w:shd w:val="clear" w:color="000000" w:fill="C0C0C0"/>
      <w:spacing w:before="100" w:beforeAutospacing="1" w:after="100" w:afterAutospacing="1"/>
      <w:jc w:val="center"/>
      <w:textAlignment w:val="center"/>
    </w:pPr>
    <w:rPr>
      <w:b/>
      <w:bCs/>
      <w:sz w:val="13"/>
      <w:szCs w:val="13"/>
    </w:rPr>
  </w:style>
  <w:style w:type="paragraph" w:customStyle="1" w:styleId="xl139">
    <w:name w:val="xl139"/>
    <w:basedOn w:val="Normal"/>
    <w:rsid w:val="00334428"/>
    <w:pPr>
      <w:pBdr>
        <w:top w:val="single" w:sz="12" w:space="0" w:color="000000"/>
        <w:bottom w:val="single" w:sz="8" w:space="0" w:color="000000"/>
        <w:right w:val="single" w:sz="12" w:space="0" w:color="000000"/>
      </w:pBdr>
      <w:shd w:val="clear" w:color="000000" w:fill="C0C0C0"/>
      <w:spacing w:before="100" w:beforeAutospacing="1" w:after="100" w:afterAutospacing="1"/>
      <w:jc w:val="center"/>
      <w:textAlignment w:val="center"/>
    </w:pPr>
    <w:rPr>
      <w:b/>
      <w:bCs/>
      <w:sz w:val="13"/>
      <w:szCs w:val="13"/>
    </w:rPr>
  </w:style>
  <w:style w:type="paragraph" w:customStyle="1" w:styleId="xl140">
    <w:name w:val="xl140"/>
    <w:basedOn w:val="Normal"/>
    <w:rsid w:val="00334428"/>
    <w:pPr>
      <w:pBdr>
        <w:top w:val="single" w:sz="8" w:space="0" w:color="000000"/>
        <w:left w:val="single" w:sz="12" w:space="0" w:color="000000"/>
        <w:bottom w:val="single" w:sz="8" w:space="0" w:color="000000"/>
      </w:pBdr>
      <w:shd w:val="clear" w:color="000000" w:fill="C0C0C0"/>
      <w:spacing w:before="100" w:beforeAutospacing="1" w:after="100" w:afterAutospacing="1"/>
      <w:textAlignment w:val="center"/>
    </w:pPr>
    <w:rPr>
      <w:b/>
      <w:bCs/>
      <w:sz w:val="13"/>
      <w:szCs w:val="13"/>
    </w:rPr>
  </w:style>
  <w:style w:type="paragraph" w:customStyle="1" w:styleId="xl141">
    <w:name w:val="xl141"/>
    <w:basedOn w:val="Normal"/>
    <w:rsid w:val="00334428"/>
    <w:pPr>
      <w:pBdr>
        <w:top w:val="single" w:sz="8" w:space="0" w:color="000000"/>
        <w:bottom w:val="single" w:sz="8" w:space="0" w:color="000000"/>
        <w:right w:val="single" w:sz="8" w:space="0" w:color="000000"/>
      </w:pBdr>
      <w:shd w:val="clear" w:color="000000" w:fill="C0C0C0"/>
      <w:spacing w:before="100" w:beforeAutospacing="1" w:after="100" w:afterAutospacing="1"/>
      <w:textAlignment w:val="center"/>
    </w:pPr>
    <w:rPr>
      <w:b/>
      <w:bCs/>
      <w:sz w:val="13"/>
      <w:szCs w:val="13"/>
    </w:rPr>
  </w:style>
  <w:style w:type="paragraph" w:customStyle="1" w:styleId="xl142">
    <w:name w:val="xl142"/>
    <w:basedOn w:val="Normal"/>
    <w:rsid w:val="00334428"/>
    <w:pPr>
      <w:pBdr>
        <w:bottom w:val="single" w:sz="8" w:space="0" w:color="000000"/>
        <w:right w:val="single" w:sz="8" w:space="0" w:color="000000"/>
      </w:pBdr>
      <w:shd w:val="clear" w:color="000000" w:fill="C0C0C0"/>
      <w:spacing w:before="100" w:beforeAutospacing="1" w:after="100" w:afterAutospacing="1"/>
      <w:jc w:val="center"/>
      <w:textAlignment w:val="center"/>
    </w:pPr>
    <w:rPr>
      <w:b/>
      <w:bCs/>
      <w:sz w:val="13"/>
      <w:szCs w:val="13"/>
    </w:rPr>
  </w:style>
  <w:style w:type="paragraph" w:customStyle="1" w:styleId="xl143">
    <w:name w:val="xl143"/>
    <w:basedOn w:val="Normal"/>
    <w:rsid w:val="00334428"/>
    <w:pPr>
      <w:pBdr>
        <w:top w:val="single" w:sz="8" w:space="0" w:color="000000"/>
        <w:left w:val="single" w:sz="8" w:space="0" w:color="000000"/>
        <w:bottom w:val="single" w:sz="8" w:space="0" w:color="000000"/>
      </w:pBdr>
      <w:shd w:val="clear" w:color="000000" w:fill="C0C0C0"/>
      <w:spacing w:before="100" w:beforeAutospacing="1" w:after="100" w:afterAutospacing="1"/>
      <w:jc w:val="center"/>
      <w:textAlignment w:val="center"/>
    </w:pPr>
    <w:rPr>
      <w:b/>
      <w:bCs/>
      <w:sz w:val="13"/>
      <w:szCs w:val="13"/>
    </w:rPr>
  </w:style>
  <w:style w:type="paragraph" w:customStyle="1" w:styleId="xl144">
    <w:name w:val="xl144"/>
    <w:basedOn w:val="Normal"/>
    <w:rsid w:val="00334428"/>
    <w:pPr>
      <w:pBdr>
        <w:top w:val="single" w:sz="8" w:space="0" w:color="000000"/>
        <w:bottom w:val="single" w:sz="8" w:space="0" w:color="000000"/>
      </w:pBdr>
      <w:shd w:val="clear" w:color="000000" w:fill="C0C0C0"/>
      <w:spacing w:before="100" w:beforeAutospacing="1" w:after="100" w:afterAutospacing="1"/>
      <w:jc w:val="center"/>
      <w:textAlignment w:val="center"/>
    </w:pPr>
    <w:rPr>
      <w:b/>
      <w:bCs/>
      <w:sz w:val="13"/>
      <w:szCs w:val="13"/>
    </w:rPr>
  </w:style>
  <w:style w:type="paragraph" w:customStyle="1" w:styleId="xl145">
    <w:name w:val="xl145"/>
    <w:basedOn w:val="Normal"/>
    <w:rsid w:val="00334428"/>
    <w:pPr>
      <w:pBdr>
        <w:top w:val="single" w:sz="8" w:space="0" w:color="000000"/>
        <w:bottom w:val="single" w:sz="8" w:space="0" w:color="000000"/>
        <w:right w:val="single" w:sz="8" w:space="0" w:color="000000"/>
      </w:pBdr>
      <w:shd w:val="clear" w:color="000000" w:fill="C0C0C0"/>
      <w:spacing w:before="100" w:beforeAutospacing="1" w:after="100" w:afterAutospacing="1"/>
      <w:jc w:val="center"/>
      <w:textAlignment w:val="center"/>
    </w:pPr>
    <w:rPr>
      <w:b/>
      <w:bCs/>
      <w:sz w:val="13"/>
      <w:szCs w:val="13"/>
    </w:rPr>
  </w:style>
  <w:style w:type="paragraph" w:customStyle="1" w:styleId="xl146">
    <w:name w:val="xl146"/>
    <w:basedOn w:val="Normal"/>
    <w:rsid w:val="00334428"/>
    <w:pPr>
      <w:pBdr>
        <w:top w:val="single" w:sz="8" w:space="0" w:color="000000"/>
        <w:bottom w:val="single" w:sz="8" w:space="0" w:color="000000"/>
        <w:right w:val="single" w:sz="12" w:space="0" w:color="000000"/>
      </w:pBdr>
      <w:shd w:val="clear" w:color="000000" w:fill="C0C0C0"/>
      <w:spacing w:before="100" w:beforeAutospacing="1" w:after="100" w:afterAutospacing="1"/>
      <w:jc w:val="center"/>
      <w:textAlignment w:val="center"/>
    </w:pPr>
    <w:rPr>
      <w:b/>
      <w:bCs/>
      <w:sz w:val="13"/>
      <w:szCs w:val="13"/>
    </w:rPr>
  </w:style>
  <w:style w:type="paragraph" w:customStyle="1" w:styleId="xl147">
    <w:name w:val="xl147"/>
    <w:basedOn w:val="Normal"/>
    <w:rsid w:val="00334428"/>
    <w:pPr>
      <w:pBdr>
        <w:top w:val="single" w:sz="8" w:space="0" w:color="000000"/>
        <w:left w:val="single" w:sz="12" w:space="0" w:color="000000"/>
        <w:bottom w:val="single" w:sz="8" w:space="0" w:color="000000"/>
      </w:pBdr>
      <w:shd w:val="clear" w:color="000000" w:fill="C0C0C0"/>
      <w:spacing w:before="100" w:beforeAutospacing="1" w:after="100" w:afterAutospacing="1"/>
      <w:textAlignment w:val="center"/>
    </w:pPr>
    <w:rPr>
      <w:b/>
      <w:bCs/>
      <w:sz w:val="13"/>
      <w:szCs w:val="13"/>
    </w:rPr>
  </w:style>
  <w:style w:type="paragraph" w:customStyle="1" w:styleId="xl148">
    <w:name w:val="xl148"/>
    <w:basedOn w:val="Normal"/>
    <w:rsid w:val="00334428"/>
    <w:pPr>
      <w:pBdr>
        <w:top w:val="single" w:sz="8" w:space="0" w:color="000000"/>
        <w:bottom w:val="single" w:sz="8" w:space="0" w:color="000000"/>
        <w:right w:val="single" w:sz="8" w:space="0" w:color="000000"/>
      </w:pBdr>
      <w:shd w:val="clear" w:color="000000" w:fill="C0C0C0"/>
      <w:spacing w:before="100" w:beforeAutospacing="1" w:after="100" w:afterAutospacing="1"/>
      <w:textAlignment w:val="center"/>
    </w:pPr>
    <w:rPr>
      <w:b/>
      <w:bCs/>
      <w:sz w:val="13"/>
      <w:szCs w:val="13"/>
    </w:rPr>
  </w:style>
  <w:style w:type="paragraph" w:customStyle="1" w:styleId="xl149">
    <w:name w:val="xl149"/>
    <w:basedOn w:val="Normal"/>
    <w:rsid w:val="00334428"/>
    <w:pPr>
      <w:pBdr>
        <w:bottom w:val="single" w:sz="8" w:space="0" w:color="000000"/>
        <w:right w:val="single" w:sz="12" w:space="0" w:color="000000"/>
      </w:pBdr>
      <w:shd w:val="clear" w:color="000000" w:fill="C0C0C0"/>
      <w:spacing w:before="100" w:beforeAutospacing="1" w:after="100" w:afterAutospacing="1"/>
      <w:jc w:val="center"/>
      <w:textAlignment w:val="center"/>
    </w:pPr>
    <w:rPr>
      <w:b/>
      <w:bCs/>
      <w:sz w:val="13"/>
      <w:szCs w:val="13"/>
    </w:rPr>
  </w:style>
  <w:style w:type="paragraph" w:customStyle="1" w:styleId="xl150">
    <w:name w:val="xl150"/>
    <w:basedOn w:val="Normal"/>
    <w:rsid w:val="00334428"/>
    <w:pPr>
      <w:pBdr>
        <w:bottom w:val="single" w:sz="8" w:space="0" w:color="000000"/>
        <w:right w:val="single" w:sz="8" w:space="0" w:color="000000"/>
      </w:pBdr>
      <w:shd w:val="clear" w:color="000000" w:fill="C0C0C0"/>
      <w:spacing w:before="100" w:beforeAutospacing="1" w:after="100" w:afterAutospacing="1"/>
      <w:textAlignment w:val="center"/>
    </w:pPr>
    <w:rPr>
      <w:sz w:val="13"/>
      <w:szCs w:val="13"/>
    </w:rPr>
  </w:style>
  <w:style w:type="paragraph" w:customStyle="1" w:styleId="xl151">
    <w:name w:val="xl151"/>
    <w:basedOn w:val="Normal"/>
    <w:rsid w:val="00334428"/>
    <w:pPr>
      <w:pBdr>
        <w:bottom w:val="single" w:sz="8" w:space="0" w:color="000000"/>
        <w:right w:val="single" w:sz="12" w:space="0" w:color="000000"/>
      </w:pBdr>
      <w:shd w:val="clear" w:color="000000" w:fill="C0C0C0"/>
      <w:spacing w:before="100" w:beforeAutospacing="1" w:after="100" w:afterAutospacing="1"/>
      <w:textAlignment w:val="center"/>
    </w:pPr>
    <w:rPr>
      <w:sz w:val="13"/>
      <w:szCs w:val="13"/>
    </w:rPr>
  </w:style>
  <w:style w:type="paragraph" w:customStyle="1" w:styleId="xl152">
    <w:name w:val="xl152"/>
    <w:basedOn w:val="Normal"/>
    <w:rsid w:val="00334428"/>
    <w:pPr>
      <w:pBdr>
        <w:top w:val="single" w:sz="8" w:space="0" w:color="000000"/>
        <w:left w:val="single" w:sz="12" w:space="0" w:color="000000"/>
        <w:bottom w:val="single" w:sz="12" w:space="0" w:color="000000"/>
      </w:pBdr>
      <w:spacing w:before="100" w:beforeAutospacing="1" w:after="100" w:afterAutospacing="1"/>
      <w:textAlignment w:val="center"/>
    </w:pPr>
    <w:rPr>
      <w:sz w:val="13"/>
      <w:szCs w:val="13"/>
    </w:rPr>
  </w:style>
  <w:style w:type="table" w:customStyle="1" w:styleId="TableGrid8">
    <w:name w:val="Table Grid8"/>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34428"/>
  </w:style>
  <w:style w:type="table" w:customStyle="1" w:styleId="TableGrid92">
    <w:name w:val="Table Grid92"/>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4428"/>
  </w:style>
  <w:style w:type="table" w:customStyle="1" w:styleId="TableGrid93">
    <w:name w:val="Table Grid93"/>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
    <w:name w:val="Table Grid1123"/>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3">
    <w:name w:val="Table Grid31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3">
    <w:name w:val="Table Grid322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4428"/>
  </w:style>
  <w:style w:type="table" w:customStyle="1" w:styleId="TableGrid84">
    <w:name w:val="Table Grid84"/>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334428"/>
  </w:style>
  <w:style w:type="table" w:customStyle="1" w:styleId="TableGrid94">
    <w:name w:val="Table Grid94"/>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
    <w:name w:val="Table Grid1124"/>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4">
    <w:name w:val="Table Grid31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
    <w:name w:val="Table Grid13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 Grid22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4">
    <w:name w:val="Table Grid3224"/>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
    <w:name w:val="Table Grid119"/>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34428"/>
  </w:style>
  <w:style w:type="table" w:customStyle="1" w:styleId="TableGrid85">
    <w:name w:val="Table Grid85"/>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
    <w:name w:val="Table Grid1115"/>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
    <w:name w:val="Table Grid31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 Grid22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5">
    <w:name w:val="Table Grid321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34428"/>
  </w:style>
  <w:style w:type="table" w:customStyle="1" w:styleId="TableGrid95">
    <w:name w:val="Table Grid95"/>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5">
    <w:name w:val="Table Grid1125"/>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5">
    <w:name w:val="Table Grid345"/>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5">
    <w:name w:val="Table Grid21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5">
    <w:name w:val="Table Grid31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
    <w:name w:val="Table Grid13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5">
    <w:name w:val="Table Grid22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5">
    <w:name w:val="Table Grid3225"/>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334428"/>
  </w:style>
  <w:style w:type="table" w:customStyle="1" w:styleId="TableGrid30">
    <w:name w:val="Table Grid3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 Grid111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334428"/>
  </w:style>
  <w:style w:type="table" w:customStyle="1" w:styleId="TableGrid86">
    <w:name w:val="Table Grid86"/>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6">
    <w:name w:val="Table Grid31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6">
    <w:name w:val="Table Grid321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
    <w:name w:val="Table Grid716"/>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334428"/>
  </w:style>
  <w:style w:type="table" w:customStyle="1" w:styleId="TableGrid96">
    <w:name w:val="Table Grid96"/>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6">
    <w:name w:val="Table Grid1126"/>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6">
    <w:name w:val="Table Grid346"/>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6">
    <w:name w:val="Table Grid12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6">
    <w:name w:val="Table Grid21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6">
    <w:name w:val="Table Grid31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6">
    <w:name w:val="Table Grid5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
    <w:name w:val="Table Grid13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6">
    <w:name w:val="Table Grid22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6">
    <w:name w:val="Table Grid3226"/>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6">
    <w:name w:val="Table Grid726"/>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34428"/>
  </w:style>
  <w:style w:type="table" w:customStyle="1" w:styleId="TableGrid40">
    <w:name w:val="Table Grid4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
    <w:name w:val="Table Grid1117"/>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
    <w:name w:val="Table Grid3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34428"/>
  </w:style>
  <w:style w:type="table" w:customStyle="1" w:styleId="TableGrid87">
    <w:name w:val="Table Grid87"/>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8">
    <w:name w:val="Table Grid1118"/>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 Grid21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7">
    <w:name w:val="Table Grid31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
    <w:name w:val="Table Grid5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7">
    <w:name w:val="Table Grid22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7">
    <w:name w:val="Table Grid321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7">
    <w:name w:val="Table Grid717"/>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334428"/>
  </w:style>
  <w:style w:type="table" w:customStyle="1" w:styleId="TableGrid97">
    <w:name w:val="Table Grid97"/>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7">
    <w:name w:val="Table Grid1127"/>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7">
    <w:name w:val="Table Grid347"/>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7">
    <w:name w:val="Table Grid12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7">
    <w:name w:val="Table Grid21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7">
    <w:name w:val="Table Grid31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
    <w:name w:val="Table Grid4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7">
    <w:name w:val="Table Grid5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7">
    <w:name w:val="Table Grid13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7">
    <w:name w:val="Table Grid22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7">
    <w:name w:val="Table Grid3227"/>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7">
    <w:name w:val="Table Grid727"/>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4428"/>
  </w:style>
  <w:style w:type="table" w:customStyle="1" w:styleId="TableGrid50">
    <w:name w:val="Table Grid5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
    <w:name w:val="Table Grid1119"/>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
    <w:name w:val="Table Grid12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8">
    <w:name w:val="Table Grid21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8">
    <w:name w:val="Table Grid31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34428"/>
  </w:style>
  <w:style w:type="table" w:customStyle="1" w:styleId="TableGrid88">
    <w:name w:val="Table Grid88"/>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 Grid1111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9">
    <w:name w:val="Table Grid12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9">
    <w:name w:val="Table Grid21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9">
    <w:name w:val="Table Grid31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
    <w:name w:val="Table Grid5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18"/>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
    <w:name w:val="Table Grid13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8">
    <w:name w:val="Table Grid22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
    <w:name w:val="Table Grid321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8">
    <w:name w:val="Table Grid718"/>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334428"/>
  </w:style>
  <w:style w:type="table" w:customStyle="1" w:styleId="TableGrid98">
    <w:name w:val="Table Grid98"/>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8">
    <w:name w:val="Table Grid1128"/>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8">
    <w:name w:val="Table Grid348"/>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8">
    <w:name w:val="Table Grid12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8">
    <w:name w:val="Table Grid21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8">
    <w:name w:val="Table Grid31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8">
    <w:name w:val="Table Grid4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8">
    <w:name w:val="Table Grid5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8">
    <w:name w:val="Table Grid13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8">
    <w:name w:val="Table Grid22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8">
    <w:name w:val="Table Grid3228"/>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8">
    <w:name w:val="Table Grid728"/>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334428"/>
  </w:style>
  <w:style w:type="numbering" w:customStyle="1" w:styleId="NoList110">
    <w:name w:val="No List110"/>
    <w:next w:val="NoList"/>
    <w:uiPriority w:val="99"/>
    <w:semiHidden/>
    <w:unhideWhenUsed/>
    <w:rsid w:val="00334428"/>
  </w:style>
  <w:style w:type="table" w:customStyle="1" w:styleId="TableGrid60">
    <w:name w:val="Table Grid6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 Grid112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0">
    <w:name w:val="Table Grid122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0">
    <w:name w:val="Table Grid212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0">
    <w:name w:val="Table Grid312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9">
    <w:name w:val="Table Grid4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9">
    <w:name w:val="Table Grid5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9">
    <w:name w:val="Table Grid619"/>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9">
    <w:name w:val="Table Grid13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9">
    <w:name w:val="Table Grid22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9">
    <w:name w:val="Table Grid321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9">
    <w:name w:val="Table Grid719"/>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334428"/>
  </w:style>
  <w:style w:type="table" w:customStyle="1" w:styleId="TableGrid89">
    <w:name w:val="Table Grid89"/>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9">
    <w:name w:val="Table Grid149"/>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0">
    <w:name w:val="Table Grid231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0">
    <w:name w:val="Table Grid12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0">
    <w:name w:val="Table Grid21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0">
    <w:name w:val="Table Grid611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0">
    <w:name w:val="Table Grid13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0">
    <w:name w:val="Table Grid22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0">
    <w:name w:val="Table Grid32110"/>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0"/>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334428"/>
  </w:style>
  <w:style w:type="table" w:customStyle="1" w:styleId="TableGrid99">
    <w:name w:val="Table Grid99"/>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9">
    <w:name w:val="Table Grid1129"/>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9">
    <w:name w:val="Table Grid249"/>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9">
    <w:name w:val="Table Grid349"/>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9">
    <w:name w:val="Table Grid12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9">
    <w:name w:val="Table Grid21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9">
    <w:name w:val="Table Grid31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9">
    <w:name w:val="Table Grid4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9">
    <w:name w:val="Table Grid5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9">
    <w:name w:val="Table Grid629"/>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9">
    <w:name w:val="Table Grid13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9">
    <w:name w:val="Table Grid22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9">
    <w:name w:val="Table Grid3229"/>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9">
    <w:name w:val="Table Grid729"/>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
    <w:name w:val="Table Grid113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334428"/>
  </w:style>
  <w:style w:type="table" w:customStyle="1" w:styleId="TableGrid811">
    <w:name w:val="Table Grid81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334428"/>
  </w:style>
  <w:style w:type="table" w:customStyle="1" w:styleId="TableGrid911">
    <w:name w:val="Table Grid91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
    <w:name w:val="Table Grid1121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
    <w:name w:val="Table Grid114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
    <w:name w:val="Table Grid13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1">
    <w:name w:val="Table Grid3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334428"/>
  </w:style>
  <w:style w:type="table" w:customStyle="1" w:styleId="TableGrid821">
    <w:name w:val="Table Grid82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334428"/>
  </w:style>
  <w:style w:type="table" w:customStyle="1" w:styleId="TableGrid921">
    <w:name w:val="Table Grid92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
    <w:name w:val="Table Grid1122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1">
    <w:name w:val="Table Grid31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1">
    <w:name w:val="Table Grid22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1">
    <w:name w:val="Table Grid3222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4428"/>
  </w:style>
  <w:style w:type="table" w:customStyle="1" w:styleId="TableGrid191">
    <w:name w:val="Table Grid19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
    <w:name w:val="Table Grid115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1">
    <w:name w:val="Table Grid13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1">
    <w:name w:val="Table Grid3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334428"/>
  </w:style>
  <w:style w:type="table" w:customStyle="1" w:styleId="TableGrid831">
    <w:name w:val="Table Grid83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
    <w:name w:val="Table Grid21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
    <w:name w:val="Table Grid13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
    <w:name w:val="Table Grid22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1">
    <w:name w:val="Table Grid321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334428"/>
  </w:style>
  <w:style w:type="table" w:customStyle="1" w:styleId="TableGrid931">
    <w:name w:val="Table Grid93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1">
    <w:name w:val="Table Grid1123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1">
    <w:name w:val="Table Grid243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1">
    <w:name w:val="Table Grid343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1">
    <w:name w:val="Table Grid12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1">
    <w:name w:val="Table Grid21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31">
    <w:name w:val="Table Grid31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1">
    <w:name w:val="Table Grid13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1">
    <w:name w:val="Table Grid22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31">
    <w:name w:val="Table Grid3223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1">
    <w:name w:val="Table Grid723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334428"/>
  </w:style>
  <w:style w:type="table" w:customStyle="1" w:styleId="TableGrid201">
    <w:name w:val="Table Grid20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1">
    <w:name w:val="Table Grid117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1">
    <w:name w:val="Table Grid3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1">
    <w:name w:val="Table Grid13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1">
    <w:name w:val="Table Grid3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334428"/>
  </w:style>
  <w:style w:type="table" w:customStyle="1" w:styleId="TableGrid841">
    <w:name w:val="Table Grid84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1">
    <w:name w:val="Table Grid234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1">
    <w:name w:val="Table Grid334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
    <w:name w:val="Table Grid12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1">
    <w:name w:val="Table Grid21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1">
    <w:name w:val="Table Grid31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1">
    <w:name w:val="Table Grid22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1">
    <w:name w:val="Table Grid321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
    <w:name w:val="Table Grid714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334428"/>
  </w:style>
  <w:style w:type="table" w:customStyle="1" w:styleId="TableGrid941">
    <w:name w:val="Table Grid94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1">
    <w:name w:val="Table Grid154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1">
    <w:name w:val="Table Grid1124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1">
    <w:name w:val="Table Grid244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1">
    <w:name w:val="Table Grid344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1">
    <w:name w:val="Table Grid12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1">
    <w:name w:val="Table Grid21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41">
    <w:name w:val="Table Grid31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1">
    <w:name w:val="Table Grid4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1">
    <w:name w:val="Table Grid5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1">
    <w:name w:val="Table Grid13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1">
    <w:name w:val="Table Grid22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41">
    <w:name w:val="Table Grid3224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1">
    <w:name w:val="Table Grid724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334428"/>
  </w:style>
  <w:style w:type="table" w:customStyle="1" w:styleId="TableGrid291">
    <w:name w:val="Table Grid29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91">
    <w:name w:val="Table Grid119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
    <w:name w:val="Table Grid1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1">
    <w:name w:val="Table Grid3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1">
    <w:name w:val="Table Grid13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
    <w:name w:val="Table Grid2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1">
    <w:name w:val="Table Grid3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
    <w:name w:val="Table Grid77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334428"/>
  </w:style>
  <w:style w:type="table" w:customStyle="1" w:styleId="TableGrid851">
    <w:name w:val="Table Grid85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
    <w:name w:val="Table Grid1115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1">
    <w:name w:val="Table Grid235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1">
    <w:name w:val="Table Grid335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1">
    <w:name w:val="Table Grid12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1">
    <w:name w:val="Table Grid21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1">
    <w:name w:val="Table Grid31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
    <w:name w:val="Table Grid5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
    <w:name w:val="Table Grid13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1">
    <w:name w:val="Table Grid22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51">
    <w:name w:val="Table Grid321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1">
    <w:name w:val="Table Grid715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334428"/>
  </w:style>
  <w:style w:type="table" w:customStyle="1" w:styleId="TableGrid951">
    <w:name w:val="Table Grid95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1">
    <w:name w:val="Table Grid155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51">
    <w:name w:val="Table Grid1125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1">
    <w:name w:val="Table Grid245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51">
    <w:name w:val="Table Grid345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1">
    <w:name w:val="Table Grid12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51">
    <w:name w:val="Table Grid21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51">
    <w:name w:val="Table Grid31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
    <w:name w:val="Table Grid4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1">
    <w:name w:val="Table Grid5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1">
    <w:name w:val="Table Grid625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1">
    <w:name w:val="Table Grid13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51">
    <w:name w:val="Table Grid22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51">
    <w:name w:val="Table Grid3225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1">
    <w:name w:val="Table Grid725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334428"/>
  </w:style>
  <w:style w:type="table" w:customStyle="1" w:styleId="TableGrid301">
    <w:name w:val="Table Grid30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1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1">
    <w:name w:val="Table Grid3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1">
    <w:name w:val="Table Grid13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1">
    <w:name w:val="Table Grid2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1">
    <w:name w:val="Table Grid3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334428"/>
  </w:style>
  <w:style w:type="table" w:customStyle="1" w:styleId="TableGrid861">
    <w:name w:val="Table Grid86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1">
    <w:name w:val="Table Grid1116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
    <w:name w:val="Table Grid236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1">
    <w:name w:val="Table Grid336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1">
    <w:name w:val="Table Grid12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1">
    <w:name w:val="Table Grid21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61">
    <w:name w:val="Table Grid31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1">
    <w:name w:val="Table Grid4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1">
    <w:name w:val="Table Grid5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1">
    <w:name w:val="Table Grid616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1">
    <w:name w:val="Table Grid13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1">
    <w:name w:val="Table Grid22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61">
    <w:name w:val="Table Grid321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1">
    <w:name w:val="Table Grid716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NoList"/>
    <w:uiPriority w:val="99"/>
    <w:semiHidden/>
    <w:unhideWhenUsed/>
    <w:rsid w:val="00334428"/>
  </w:style>
  <w:style w:type="table" w:customStyle="1" w:styleId="TableGrid961">
    <w:name w:val="Table Grid96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1">
    <w:name w:val="Table Grid156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61">
    <w:name w:val="Table Grid1126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1">
    <w:name w:val="Table Grid246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61">
    <w:name w:val="Table Grid346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61">
    <w:name w:val="Table Grid12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61">
    <w:name w:val="Table Grid21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61">
    <w:name w:val="Table Grid31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
    <w:name w:val="Table Grid4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61">
    <w:name w:val="Table Grid5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1">
    <w:name w:val="Table Grid626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1">
    <w:name w:val="Table Grid13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61">
    <w:name w:val="Table Grid22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61">
    <w:name w:val="Table Grid3226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61">
    <w:name w:val="Table Grid726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334428"/>
  </w:style>
  <w:style w:type="table" w:customStyle="1" w:styleId="TableGrid401">
    <w:name w:val="Table Grid40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1">
    <w:name w:val="Table Grid129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1">
    <w:name w:val="Table Grid1117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1">
    <w:name w:val="Table Grid220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1">
    <w:name w:val="Table Grid319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1">
    <w:name w:val="Table Grid12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1">
    <w:name w:val="Table Grid31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1">
    <w:name w:val="Table Grid13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1">
    <w:name w:val="Table Grid22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1">
    <w:name w:val="Table Grid32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334428"/>
  </w:style>
  <w:style w:type="table" w:customStyle="1" w:styleId="TableGrid871">
    <w:name w:val="Table Grid87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1">
    <w:name w:val="Table Grid147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81">
    <w:name w:val="Table Grid1118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
    <w:name w:val="Table Grid237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1">
    <w:name w:val="Table Grid337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1">
    <w:name w:val="Table Grid12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1">
    <w:name w:val="Table Grid21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71">
    <w:name w:val="Table Grid31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1">
    <w:name w:val="Table Grid4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1">
    <w:name w:val="Table Grid5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1">
    <w:name w:val="Table Grid617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1">
    <w:name w:val="Table Grid13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71">
    <w:name w:val="Table Grid22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71">
    <w:name w:val="Table Grid321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71">
    <w:name w:val="Table Grid717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uiPriority w:val="99"/>
    <w:semiHidden/>
    <w:unhideWhenUsed/>
    <w:rsid w:val="00334428"/>
  </w:style>
  <w:style w:type="table" w:customStyle="1" w:styleId="TableGrid971">
    <w:name w:val="Table Grid97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1">
    <w:name w:val="Table Grid157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71">
    <w:name w:val="Table Grid1127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1">
    <w:name w:val="Table Grid247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71">
    <w:name w:val="Table Grid347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71">
    <w:name w:val="Table Grid12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71">
    <w:name w:val="Table Grid21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71">
    <w:name w:val="Table Grid31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1">
    <w:name w:val="Table Grid4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71">
    <w:name w:val="Table Grid5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1">
    <w:name w:val="Table Grid627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71">
    <w:name w:val="Table Grid13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71">
    <w:name w:val="Table Grid22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71">
    <w:name w:val="Table Grid3227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71">
    <w:name w:val="Table Grid727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334428"/>
  </w:style>
  <w:style w:type="table" w:customStyle="1" w:styleId="TableGrid501">
    <w:name w:val="Table Grid50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1">
    <w:name w:val="Table Grid130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91">
    <w:name w:val="Table Grid1119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1">
    <w:name w:val="Table Grid230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1">
    <w:name w:val="Table Grid320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1">
    <w:name w:val="Table Grid12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81">
    <w:name w:val="Table Grid21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81">
    <w:name w:val="Table Grid31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1">
    <w:name w:val="Table Grid610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1">
    <w:name w:val="Table Grid13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1">
    <w:name w:val="Table Grid22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1">
    <w:name w:val="Table Grid3210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1">
    <w:name w:val="Table Grid710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334428"/>
  </w:style>
  <w:style w:type="table" w:customStyle="1" w:styleId="TableGrid881">
    <w:name w:val="Table Grid88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1">
    <w:name w:val="Table Grid148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1">
    <w:name w:val="Table Grid11110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1">
    <w:name w:val="Table Grid238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1">
    <w:name w:val="Table Grid338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91">
    <w:name w:val="Table Grid121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91">
    <w:name w:val="Table Grid211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91">
    <w:name w:val="Table Grid3119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1">
    <w:name w:val="Table Grid4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1">
    <w:name w:val="Table Grid5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1">
    <w:name w:val="Table Grid618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1">
    <w:name w:val="Table Grid13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81">
    <w:name w:val="Table Grid22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81">
    <w:name w:val="Table Grid321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81">
    <w:name w:val="Table Grid718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NoList"/>
    <w:uiPriority w:val="99"/>
    <w:semiHidden/>
    <w:unhideWhenUsed/>
    <w:rsid w:val="00334428"/>
  </w:style>
  <w:style w:type="table" w:customStyle="1" w:styleId="TableGrid981">
    <w:name w:val="Table Grid981"/>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1">
    <w:name w:val="Table Grid1581"/>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81">
    <w:name w:val="Table Grid1128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1">
    <w:name w:val="Table Grid2481"/>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81">
    <w:name w:val="Table Grid348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81">
    <w:name w:val="Table Grid12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81">
    <w:name w:val="Table Grid21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81">
    <w:name w:val="Table Grid31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81">
    <w:name w:val="Table Grid4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81">
    <w:name w:val="Table Grid5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1">
    <w:name w:val="Table Grid6281"/>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81">
    <w:name w:val="Table Grid13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81">
    <w:name w:val="Table Grid22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81">
    <w:name w:val="Table Grid32281"/>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81">
    <w:name w:val="Table Grid7281"/>
    <w:basedOn w:val="TableNormal"/>
    <w:next w:val="TableGrid"/>
    <w:uiPriority w:val="3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semiHidden/>
    <w:rsid w:val="00334428"/>
  </w:style>
  <w:style w:type="table" w:customStyle="1" w:styleId="TableGrid70">
    <w:name w:val="Table Grid7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rsid w:val="00334428"/>
  </w:style>
  <w:style w:type="table" w:customStyle="1" w:styleId="TableGrid150">
    <w:name w:val="Table Grid150"/>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uiPriority w:val="99"/>
    <w:semiHidden/>
    <w:rsid w:val="00334428"/>
  </w:style>
  <w:style w:type="table" w:customStyle="1" w:styleId="TableGrid1130">
    <w:name w:val="Table Grid113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rsid w:val="00334428"/>
  </w:style>
  <w:style w:type="table" w:customStyle="1" w:styleId="TableGrid240">
    <w:name w:val="Table Grid24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334428"/>
  </w:style>
  <w:style w:type="numbering" w:customStyle="1" w:styleId="NoList42">
    <w:name w:val="No List42"/>
    <w:next w:val="NoList"/>
    <w:uiPriority w:val="99"/>
    <w:semiHidden/>
    <w:unhideWhenUsed/>
    <w:rsid w:val="00334428"/>
  </w:style>
  <w:style w:type="numbering" w:customStyle="1" w:styleId="NoList52">
    <w:name w:val="No List52"/>
    <w:next w:val="NoList"/>
    <w:uiPriority w:val="99"/>
    <w:semiHidden/>
    <w:rsid w:val="00334428"/>
  </w:style>
  <w:style w:type="numbering" w:customStyle="1" w:styleId="NoList122">
    <w:name w:val="No List122"/>
    <w:next w:val="NoList"/>
    <w:uiPriority w:val="99"/>
    <w:semiHidden/>
    <w:unhideWhenUsed/>
    <w:rsid w:val="00334428"/>
  </w:style>
  <w:style w:type="numbering" w:customStyle="1" w:styleId="NoList1112">
    <w:name w:val="No List1112"/>
    <w:next w:val="NoList"/>
    <w:uiPriority w:val="99"/>
    <w:semiHidden/>
    <w:rsid w:val="00334428"/>
  </w:style>
  <w:style w:type="numbering" w:customStyle="1" w:styleId="NoList11112">
    <w:name w:val="No List11112"/>
    <w:next w:val="NoList"/>
    <w:semiHidden/>
    <w:rsid w:val="00334428"/>
  </w:style>
  <w:style w:type="numbering" w:customStyle="1" w:styleId="NoList212">
    <w:name w:val="No List212"/>
    <w:next w:val="NoList"/>
    <w:uiPriority w:val="99"/>
    <w:semiHidden/>
    <w:rsid w:val="00334428"/>
  </w:style>
  <w:style w:type="numbering" w:customStyle="1" w:styleId="NoList311">
    <w:name w:val="No List311"/>
    <w:next w:val="NoList"/>
    <w:uiPriority w:val="99"/>
    <w:semiHidden/>
    <w:unhideWhenUsed/>
    <w:rsid w:val="00334428"/>
  </w:style>
  <w:style w:type="numbering" w:customStyle="1" w:styleId="NoList411">
    <w:name w:val="No List411"/>
    <w:next w:val="NoList"/>
    <w:uiPriority w:val="99"/>
    <w:semiHidden/>
    <w:unhideWhenUsed/>
    <w:rsid w:val="00334428"/>
  </w:style>
  <w:style w:type="numbering" w:customStyle="1" w:styleId="NoList62">
    <w:name w:val="No List62"/>
    <w:next w:val="NoList"/>
    <w:uiPriority w:val="99"/>
    <w:semiHidden/>
    <w:unhideWhenUsed/>
    <w:rsid w:val="00334428"/>
  </w:style>
  <w:style w:type="table" w:customStyle="1" w:styleId="TableGrid340">
    <w:name w:val="Table Grid34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0">
    <w:name w:val="Table Grid2130"/>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0">
    <w:name w:val="Table Grid3130"/>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334428"/>
  </w:style>
  <w:style w:type="numbering" w:customStyle="1" w:styleId="NoList72">
    <w:name w:val="No List72"/>
    <w:next w:val="NoList"/>
    <w:uiPriority w:val="99"/>
    <w:semiHidden/>
    <w:unhideWhenUsed/>
    <w:rsid w:val="00334428"/>
  </w:style>
  <w:style w:type="table" w:customStyle="1" w:styleId="TableGrid620">
    <w:name w:val="Table Grid62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334428"/>
  </w:style>
  <w:style w:type="table" w:customStyle="1" w:styleId="TableGrid21112">
    <w:name w:val="Table Grid211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334428"/>
  </w:style>
  <w:style w:type="numbering" w:customStyle="1" w:styleId="NoList232">
    <w:name w:val="No List232"/>
    <w:next w:val="NoList"/>
    <w:uiPriority w:val="99"/>
    <w:semiHidden/>
    <w:unhideWhenUsed/>
    <w:rsid w:val="00334428"/>
  </w:style>
  <w:style w:type="numbering" w:customStyle="1" w:styleId="NoList152">
    <w:name w:val="No List152"/>
    <w:next w:val="NoList"/>
    <w:uiPriority w:val="99"/>
    <w:semiHidden/>
    <w:unhideWhenUsed/>
    <w:rsid w:val="00334428"/>
  </w:style>
  <w:style w:type="numbering" w:customStyle="1" w:styleId="NoList242">
    <w:name w:val="No List242"/>
    <w:next w:val="NoList"/>
    <w:uiPriority w:val="99"/>
    <w:semiHidden/>
    <w:unhideWhenUsed/>
    <w:rsid w:val="00334428"/>
  </w:style>
  <w:style w:type="numbering" w:customStyle="1" w:styleId="NoList162">
    <w:name w:val="No List162"/>
    <w:next w:val="NoList"/>
    <w:uiPriority w:val="99"/>
    <w:semiHidden/>
    <w:unhideWhenUsed/>
    <w:rsid w:val="00334428"/>
  </w:style>
  <w:style w:type="numbering" w:customStyle="1" w:styleId="NoList252">
    <w:name w:val="No List252"/>
    <w:next w:val="NoList"/>
    <w:uiPriority w:val="99"/>
    <w:semiHidden/>
    <w:unhideWhenUsed/>
    <w:rsid w:val="00334428"/>
  </w:style>
  <w:style w:type="numbering" w:customStyle="1" w:styleId="NoList82">
    <w:name w:val="No List82"/>
    <w:next w:val="NoList"/>
    <w:uiPriority w:val="99"/>
    <w:semiHidden/>
    <w:unhideWhenUsed/>
    <w:rsid w:val="00334428"/>
  </w:style>
  <w:style w:type="numbering" w:customStyle="1" w:styleId="NoList172">
    <w:name w:val="No List172"/>
    <w:next w:val="NoList"/>
    <w:uiPriority w:val="99"/>
    <w:semiHidden/>
    <w:unhideWhenUsed/>
    <w:rsid w:val="00334428"/>
  </w:style>
  <w:style w:type="numbering" w:customStyle="1" w:styleId="NoList262">
    <w:name w:val="No List262"/>
    <w:next w:val="NoList"/>
    <w:uiPriority w:val="99"/>
    <w:semiHidden/>
    <w:unhideWhenUsed/>
    <w:rsid w:val="00334428"/>
  </w:style>
  <w:style w:type="numbering" w:customStyle="1" w:styleId="NoList92">
    <w:name w:val="No List92"/>
    <w:next w:val="NoList"/>
    <w:uiPriority w:val="99"/>
    <w:semiHidden/>
    <w:unhideWhenUsed/>
    <w:rsid w:val="00334428"/>
  </w:style>
  <w:style w:type="numbering" w:customStyle="1" w:styleId="NoList182">
    <w:name w:val="No List182"/>
    <w:next w:val="NoList"/>
    <w:uiPriority w:val="99"/>
    <w:semiHidden/>
    <w:unhideWhenUsed/>
    <w:rsid w:val="00334428"/>
  </w:style>
  <w:style w:type="numbering" w:customStyle="1" w:styleId="NoList272">
    <w:name w:val="No List272"/>
    <w:next w:val="NoList"/>
    <w:uiPriority w:val="99"/>
    <w:semiHidden/>
    <w:unhideWhenUsed/>
    <w:rsid w:val="00334428"/>
  </w:style>
  <w:style w:type="numbering" w:customStyle="1" w:styleId="NoList102">
    <w:name w:val="No List102"/>
    <w:next w:val="NoList"/>
    <w:uiPriority w:val="99"/>
    <w:semiHidden/>
    <w:unhideWhenUsed/>
    <w:rsid w:val="00334428"/>
  </w:style>
  <w:style w:type="numbering" w:customStyle="1" w:styleId="NoList192">
    <w:name w:val="No List192"/>
    <w:next w:val="NoList"/>
    <w:uiPriority w:val="99"/>
    <w:semiHidden/>
    <w:unhideWhenUsed/>
    <w:rsid w:val="00334428"/>
  </w:style>
  <w:style w:type="numbering" w:customStyle="1" w:styleId="NoList282">
    <w:name w:val="No List282"/>
    <w:next w:val="NoList"/>
    <w:uiPriority w:val="99"/>
    <w:semiHidden/>
    <w:unhideWhenUsed/>
    <w:rsid w:val="00334428"/>
  </w:style>
  <w:style w:type="numbering" w:customStyle="1" w:styleId="NoList201">
    <w:name w:val="No List201"/>
    <w:next w:val="NoList"/>
    <w:uiPriority w:val="99"/>
    <w:semiHidden/>
    <w:unhideWhenUsed/>
    <w:rsid w:val="00334428"/>
  </w:style>
  <w:style w:type="numbering" w:customStyle="1" w:styleId="NoList1101">
    <w:name w:val="No List1101"/>
    <w:next w:val="NoList"/>
    <w:uiPriority w:val="99"/>
    <w:semiHidden/>
    <w:unhideWhenUsed/>
    <w:rsid w:val="00334428"/>
  </w:style>
  <w:style w:type="numbering" w:customStyle="1" w:styleId="NoList1121">
    <w:name w:val="No List1121"/>
    <w:next w:val="NoList"/>
    <w:uiPriority w:val="99"/>
    <w:semiHidden/>
    <w:unhideWhenUsed/>
    <w:rsid w:val="00334428"/>
  </w:style>
  <w:style w:type="numbering" w:customStyle="1" w:styleId="NoList291">
    <w:name w:val="No List291"/>
    <w:next w:val="NoList"/>
    <w:uiPriority w:val="99"/>
    <w:semiHidden/>
    <w:unhideWhenUsed/>
    <w:rsid w:val="00334428"/>
  </w:style>
  <w:style w:type="numbering" w:customStyle="1" w:styleId="NoList1211">
    <w:name w:val="No List1211"/>
    <w:next w:val="NoList"/>
    <w:uiPriority w:val="99"/>
    <w:semiHidden/>
    <w:unhideWhenUsed/>
    <w:rsid w:val="00334428"/>
  </w:style>
  <w:style w:type="numbering" w:customStyle="1" w:styleId="NoList2112">
    <w:name w:val="No List2112"/>
    <w:next w:val="NoList"/>
    <w:uiPriority w:val="99"/>
    <w:semiHidden/>
    <w:unhideWhenUsed/>
    <w:rsid w:val="00334428"/>
  </w:style>
  <w:style w:type="numbering" w:customStyle="1" w:styleId="NoList1311">
    <w:name w:val="No List1311"/>
    <w:next w:val="NoList"/>
    <w:uiPriority w:val="99"/>
    <w:semiHidden/>
    <w:unhideWhenUsed/>
    <w:rsid w:val="00334428"/>
  </w:style>
  <w:style w:type="numbering" w:customStyle="1" w:styleId="NoList2211">
    <w:name w:val="No List2211"/>
    <w:next w:val="NoList"/>
    <w:uiPriority w:val="99"/>
    <w:semiHidden/>
    <w:unhideWhenUsed/>
    <w:rsid w:val="00334428"/>
  </w:style>
  <w:style w:type="numbering" w:customStyle="1" w:styleId="NoList511">
    <w:name w:val="No List511"/>
    <w:next w:val="NoList"/>
    <w:uiPriority w:val="99"/>
    <w:semiHidden/>
    <w:unhideWhenUsed/>
    <w:rsid w:val="00334428"/>
  </w:style>
  <w:style w:type="numbering" w:customStyle="1" w:styleId="NoList1411">
    <w:name w:val="No List1411"/>
    <w:next w:val="NoList"/>
    <w:uiPriority w:val="99"/>
    <w:semiHidden/>
    <w:unhideWhenUsed/>
    <w:rsid w:val="00334428"/>
  </w:style>
  <w:style w:type="numbering" w:customStyle="1" w:styleId="NoList2311">
    <w:name w:val="No List2311"/>
    <w:next w:val="NoList"/>
    <w:uiPriority w:val="99"/>
    <w:semiHidden/>
    <w:unhideWhenUsed/>
    <w:rsid w:val="00334428"/>
  </w:style>
  <w:style w:type="numbering" w:customStyle="1" w:styleId="NoList611">
    <w:name w:val="No List611"/>
    <w:next w:val="NoList"/>
    <w:uiPriority w:val="99"/>
    <w:semiHidden/>
    <w:unhideWhenUsed/>
    <w:rsid w:val="00334428"/>
  </w:style>
  <w:style w:type="numbering" w:customStyle="1" w:styleId="NoList1511">
    <w:name w:val="No List1511"/>
    <w:next w:val="NoList"/>
    <w:uiPriority w:val="99"/>
    <w:semiHidden/>
    <w:unhideWhenUsed/>
    <w:rsid w:val="00334428"/>
  </w:style>
  <w:style w:type="numbering" w:customStyle="1" w:styleId="NoList2411">
    <w:name w:val="No List2411"/>
    <w:next w:val="NoList"/>
    <w:uiPriority w:val="99"/>
    <w:semiHidden/>
    <w:unhideWhenUsed/>
    <w:rsid w:val="00334428"/>
  </w:style>
  <w:style w:type="numbering" w:customStyle="1" w:styleId="NoList711">
    <w:name w:val="No List711"/>
    <w:next w:val="NoList"/>
    <w:uiPriority w:val="99"/>
    <w:semiHidden/>
    <w:unhideWhenUsed/>
    <w:rsid w:val="00334428"/>
  </w:style>
  <w:style w:type="numbering" w:customStyle="1" w:styleId="NoList1611">
    <w:name w:val="No List1611"/>
    <w:next w:val="NoList"/>
    <w:uiPriority w:val="99"/>
    <w:semiHidden/>
    <w:unhideWhenUsed/>
    <w:rsid w:val="00334428"/>
  </w:style>
  <w:style w:type="numbering" w:customStyle="1" w:styleId="NoList2511">
    <w:name w:val="No List2511"/>
    <w:next w:val="NoList"/>
    <w:uiPriority w:val="99"/>
    <w:semiHidden/>
    <w:unhideWhenUsed/>
    <w:rsid w:val="00334428"/>
  </w:style>
  <w:style w:type="numbering" w:customStyle="1" w:styleId="NoList811">
    <w:name w:val="No List811"/>
    <w:next w:val="NoList"/>
    <w:uiPriority w:val="99"/>
    <w:semiHidden/>
    <w:unhideWhenUsed/>
    <w:rsid w:val="00334428"/>
  </w:style>
  <w:style w:type="numbering" w:customStyle="1" w:styleId="NoList1711">
    <w:name w:val="No List1711"/>
    <w:next w:val="NoList"/>
    <w:uiPriority w:val="99"/>
    <w:semiHidden/>
    <w:unhideWhenUsed/>
    <w:rsid w:val="00334428"/>
  </w:style>
  <w:style w:type="numbering" w:customStyle="1" w:styleId="NoList2611">
    <w:name w:val="No List2611"/>
    <w:next w:val="NoList"/>
    <w:uiPriority w:val="99"/>
    <w:semiHidden/>
    <w:unhideWhenUsed/>
    <w:rsid w:val="00334428"/>
  </w:style>
  <w:style w:type="numbering" w:customStyle="1" w:styleId="NoList911">
    <w:name w:val="No List911"/>
    <w:next w:val="NoList"/>
    <w:uiPriority w:val="99"/>
    <w:semiHidden/>
    <w:unhideWhenUsed/>
    <w:rsid w:val="00334428"/>
  </w:style>
  <w:style w:type="numbering" w:customStyle="1" w:styleId="NoList1811">
    <w:name w:val="No List1811"/>
    <w:next w:val="NoList"/>
    <w:uiPriority w:val="99"/>
    <w:semiHidden/>
    <w:unhideWhenUsed/>
    <w:rsid w:val="00334428"/>
  </w:style>
  <w:style w:type="numbering" w:customStyle="1" w:styleId="NoList2711">
    <w:name w:val="No List2711"/>
    <w:next w:val="NoList"/>
    <w:uiPriority w:val="99"/>
    <w:semiHidden/>
    <w:unhideWhenUsed/>
    <w:rsid w:val="00334428"/>
  </w:style>
  <w:style w:type="numbering" w:customStyle="1" w:styleId="NoList1011">
    <w:name w:val="No List1011"/>
    <w:next w:val="NoList"/>
    <w:uiPriority w:val="99"/>
    <w:semiHidden/>
    <w:unhideWhenUsed/>
    <w:rsid w:val="00334428"/>
  </w:style>
  <w:style w:type="numbering" w:customStyle="1" w:styleId="NoList1911">
    <w:name w:val="No List1911"/>
    <w:next w:val="NoList"/>
    <w:uiPriority w:val="99"/>
    <w:semiHidden/>
    <w:unhideWhenUsed/>
    <w:rsid w:val="00334428"/>
  </w:style>
  <w:style w:type="numbering" w:customStyle="1" w:styleId="NoList2811">
    <w:name w:val="No List2811"/>
    <w:next w:val="NoList"/>
    <w:uiPriority w:val="99"/>
    <w:semiHidden/>
    <w:unhideWhenUsed/>
    <w:rsid w:val="00334428"/>
  </w:style>
  <w:style w:type="numbering" w:customStyle="1" w:styleId="NoList33">
    <w:name w:val="No List33"/>
    <w:next w:val="NoList"/>
    <w:semiHidden/>
    <w:rsid w:val="00334428"/>
  </w:style>
  <w:style w:type="table" w:customStyle="1" w:styleId="TableGrid80">
    <w:name w:val="Table Grid80"/>
    <w:basedOn w:val="TableNormal"/>
    <w:next w:val="TableGrid"/>
    <w:uiPriority w:val="59"/>
    <w:rsid w:val="00334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rsid w:val="00334428"/>
  </w:style>
  <w:style w:type="table" w:customStyle="1" w:styleId="TableGrid160">
    <w:name w:val="Table Grid160"/>
    <w:basedOn w:val="TableNormal"/>
    <w:next w:val="TableGrid"/>
    <w:rsid w:val="00334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rsid w:val="00334428"/>
  </w:style>
  <w:style w:type="table" w:customStyle="1" w:styleId="TableGrid1132">
    <w:name w:val="Table Grid1132"/>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rsid w:val="00334428"/>
  </w:style>
  <w:style w:type="table" w:customStyle="1" w:styleId="TableGrid250">
    <w:name w:val="Table Grid250"/>
    <w:basedOn w:val="TableNormal"/>
    <w:next w:val="TableGrid"/>
    <w:rsid w:val="00334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334428"/>
  </w:style>
  <w:style w:type="numbering" w:customStyle="1" w:styleId="NoList43">
    <w:name w:val="No List43"/>
    <w:next w:val="NoList"/>
    <w:uiPriority w:val="99"/>
    <w:semiHidden/>
    <w:unhideWhenUsed/>
    <w:rsid w:val="00334428"/>
  </w:style>
  <w:style w:type="numbering" w:customStyle="1" w:styleId="NoList53">
    <w:name w:val="No List53"/>
    <w:next w:val="NoList"/>
    <w:uiPriority w:val="99"/>
    <w:semiHidden/>
    <w:rsid w:val="00334428"/>
  </w:style>
  <w:style w:type="numbering" w:customStyle="1" w:styleId="NoList123">
    <w:name w:val="No List123"/>
    <w:next w:val="NoList"/>
    <w:uiPriority w:val="99"/>
    <w:semiHidden/>
    <w:unhideWhenUsed/>
    <w:rsid w:val="00334428"/>
  </w:style>
  <w:style w:type="numbering" w:customStyle="1" w:styleId="NoList1113">
    <w:name w:val="No List1113"/>
    <w:next w:val="NoList"/>
    <w:uiPriority w:val="99"/>
    <w:semiHidden/>
    <w:rsid w:val="00334428"/>
  </w:style>
  <w:style w:type="numbering" w:customStyle="1" w:styleId="NoList11113">
    <w:name w:val="No List11113"/>
    <w:next w:val="NoList"/>
    <w:semiHidden/>
    <w:rsid w:val="00334428"/>
  </w:style>
  <w:style w:type="numbering" w:customStyle="1" w:styleId="NoList214">
    <w:name w:val="No List214"/>
    <w:next w:val="NoList"/>
    <w:uiPriority w:val="99"/>
    <w:semiHidden/>
    <w:rsid w:val="00334428"/>
  </w:style>
  <w:style w:type="numbering" w:customStyle="1" w:styleId="NoList312">
    <w:name w:val="No List312"/>
    <w:next w:val="NoList"/>
    <w:uiPriority w:val="99"/>
    <w:semiHidden/>
    <w:unhideWhenUsed/>
    <w:rsid w:val="00334428"/>
  </w:style>
  <w:style w:type="numbering" w:customStyle="1" w:styleId="NoList412">
    <w:name w:val="No List412"/>
    <w:next w:val="NoList"/>
    <w:uiPriority w:val="99"/>
    <w:semiHidden/>
    <w:unhideWhenUsed/>
    <w:rsid w:val="00334428"/>
  </w:style>
  <w:style w:type="numbering" w:customStyle="1" w:styleId="NoList63">
    <w:name w:val="No List63"/>
    <w:next w:val="NoList"/>
    <w:uiPriority w:val="99"/>
    <w:semiHidden/>
    <w:unhideWhenUsed/>
    <w:rsid w:val="00334428"/>
  </w:style>
  <w:style w:type="table" w:customStyle="1" w:styleId="TableGrid350">
    <w:name w:val="Table Grid35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59"/>
    <w:rsid w:val="003344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uiPriority w:val="99"/>
    <w:semiHidden/>
    <w:unhideWhenUsed/>
    <w:rsid w:val="00334428"/>
  </w:style>
  <w:style w:type="numbering" w:customStyle="1" w:styleId="NoList73">
    <w:name w:val="No List73"/>
    <w:next w:val="NoList"/>
    <w:uiPriority w:val="99"/>
    <w:semiHidden/>
    <w:unhideWhenUsed/>
    <w:rsid w:val="00334428"/>
  </w:style>
  <w:style w:type="table" w:customStyle="1" w:styleId="TableGrid630">
    <w:name w:val="Table Grid630"/>
    <w:basedOn w:val="TableNormal"/>
    <w:next w:val="TableGrid"/>
    <w:rsid w:val="0033442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334428"/>
  </w:style>
  <w:style w:type="table" w:customStyle="1" w:styleId="TableGrid21113">
    <w:name w:val="Table Grid211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next w:val="TableGrid"/>
    <w:uiPriority w:val="59"/>
    <w:rsid w:val="0033442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334428"/>
  </w:style>
  <w:style w:type="numbering" w:customStyle="1" w:styleId="NoList233">
    <w:name w:val="No List233"/>
    <w:next w:val="NoList"/>
    <w:uiPriority w:val="99"/>
    <w:semiHidden/>
    <w:unhideWhenUsed/>
    <w:rsid w:val="00334428"/>
  </w:style>
  <w:style w:type="numbering" w:customStyle="1" w:styleId="NoList153">
    <w:name w:val="No List153"/>
    <w:next w:val="NoList"/>
    <w:uiPriority w:val="99"/>
    <w:semiHidden/>
    <w:unhideWhenUsed/>
    <w:rsid w:val="00334428"/>
  </w:style>
  <w:style w:type="numbering" w:customStyle="1" w:styleId="NoList243">
    <w:name w:val="No List243"/>
    <w:next w:val="NoList"/>
    <w:uiPriority w:val="99"/>
    <w:semiHidden/>
    <w:unhideWhenUsed/>
    <w:rsid w:val="00334428"/>
  </w:style>
  <w:style w:type="numbering" w:customStyle="1" w:styleId="NoList163">
    <w:name w:val="No List163"/>
    <w:next w:val="NoList"/>
    <w:uiPriority w:val="99"/>
    <w:semiHidden/>
    <w:unhideWhenUsed/>
    <w:rsid w:val="00334428"/>
  </w:style>
  <w:style w:type="numbering" w:customStyle="1" w:styleId="NoList253">
    <w:name w:val="No List253"/>
    <w:next w:val="NoList"/>
    <w:uiPriority w:val="99"/>
    <w:semiHidden/>
    <w:unhideWhenUsed/>
    <w:rsid w:val="00334428"/>
  </w:style>
  <w:style w:type="numbering" w:customStyle="1" w:styleId="NoList83">
    <w:name w:val="No List83"/>
    <w:next w:val="NoList"/>
    <w:uiPriority w:val="99"/>
    <w:semiHidden/>
    <w:unhideWhenUsed/>
    <w:rsid w:val="00334428"/>
  </w:style>
  <w:style w:type="numbering" w:customStyle="1" w:styleId="NoList173">
    <w:name w:val="No List173"/>
    <w:next w:val="NoList"/>
    <w:uiPriority w:val="99"/>
    <w:semiHidden/>
    <w:unhideWhenUsed/>
    <w:rsid w:val="00334428"/>
  </w:style>
  <w:style w:type="numbering" w:customStyle="1" w:styleId="NoList263">
    <w:name w:val="No List263"/>
    <w:next w:val="NoList"/>
    <w:uiPriority w:val="99"/>
    <w:semiHidden/>
    <w:unhideWhenUsed/>
    <w:rsid w:val="00334428"/>
  </w:style>
  <w:style w:type="numbering" w:customStyle="1" w:styleId="NoList93">
    <w:name w:val="No List93"/>
    <w:next w:val="NoList"/>
    <w:uiPriority w:val="99"/>
    <w:semiHidden/>
    <w:unhideWhenUsed/>
    <w:rsid w:val="00334428"/>
  </w:style>
  <w:style w:type="numbering" w:customStyle="1" w:styleId="NoList183">
    <w:name w:val="No List183"/>
    <w:next w:val="NoList"/>
    <w:uiPriority w:val="99"/>
    <w:semiHidden/>
    <w:unhideWhenUsed/>
    <w:rsid w:val="00334428"/>
  </w:style>
  <w:style w:type="numbering" w:customStyle="1" w:styleId="NoList273">
    <w:name w:val="No List273"/>
    <w:next w:val="NoList"/>
    <w:uiPriority w:val="99"/>
    <w:semiHidden/>
    <w:unhideWhenUsed/>
    <w:rsid w:val="00334428"/>
  </w:style>
  <w:style w:type="numbering" w:customStyle="1" w:styleId="NoList103">
    <w:name w:val="No List103"/>
    <w:next w:val="NoList"/>
    <w:uiPriority w:val="99"/>
    <w:semiHidden/>
    <w:unhideWhenUsed/>
    <w:rsid w:val="00334428"/>
  </w:style>
  <w:style w:type="numbering" w:customStyle="1" w:styleId="NoList193">
    <w:name w:val="No List193"/>
    <w:next w:val="NoList"/>
    <w:uiPriority w:val="99"/>
    <w:semiHidden/>
    <w:unhideWhenUsed/>
    <w:rsid w:val="00334428"/>
  </w:style>
  <w:style w:type="numbering" w:customStyle="1" w:styleId="NoList283">
    <w:name w:val="No List283"/>
    <w:next w:val="NoList"/>
    <w:uiPriority w:val="99"/>
    <w:semiHidden/>
    <w:unhideWhenUsed/>
    <w:rsid w:val="00334428"/>
  </w:style>
  <w:style w:type="numbering" w:customStyle="1" w:styleId="NoList202">
    <w:name w:val="No List202"/>
    <w:next w:val="NoList"/>
    <w:uiPriority w:val="99"/>
    <w:semiHidden/>
    <w:unhideWhenUsed/>
    <w:rsid w:val="00334428"/>
  </w:style>
  <w:style w:type="numbering" w:customStyle="1" w:styleId="NoList1102">
    <w:name w:val="No List1102"/>
    <w:next w:val="NoList"/>
    <w:uiPriority w:val="99"/>
    <w:semiHidden/>
    <w:unhideWhenUsed/>
    <w:rsid w:val="00334428"/>
  </w:style>
  <w:style w:type="numbering" w:customStyle="1" w:styleId="NoList1122">
    <w:name w:val="No List1122"/>
    <w:next w:val="NoList"/>
    <w:uiPriority w:val="99"/>
    <w:semiHidden/>
    <w:unhideWhenUsed/>
    <w:rsid w:val="00334428"/>
  </w:style>
  <w:style w:type="numbering" w:customStyle="1" w:styleId="NoList292">
    <w:name w:val="No List292"/>
    <w:next w:val="NoList"/>
    <w:uiPriority w:val="99"/>
    <w:semiHidden/>
    <w:unhideWhenUsed/>
    <w:rsid w:val="00334428"/>
  </w:style>
  <w:style w:type="numbering" w:customStyle="1" w:styleId="NoList1212">
    <w:name w:val="No List1212"/>
    <w:next w:val="NoList"/>
    <w:uiPriority w:val="99"/>
    <w:semiHidden/>
    <w:unhideWhenUsed/>
    <w:rsid w:val="00334428"/>
  </w:style>
  <w:style w:type="numbering" w:customStyle="1" w:styleId="NoList2113">
    <w:name w:val="No List2113"/>
    <w:next w:val="NoList"/>
    <w:uiPriority w:val="99"/>
    <w:semiHidden/>
    <w:unhideWhenUsed/>
    <w:rsid w:val="00334428"/>
  </w:style>
  <w:style w:type="numbering" w:customStyle="1" w:styleId="NoList1312">
    <w:name w:val="No List1312"/>
    <w:next w:val="NoList"/>
    <w:uiPriority w:val="99"/>
    <w:semiHidden/>
    <w:unhideWhenUsed/>
    <w:rsid w:val="00334428"/>
  </w:style>
  <w:style w:type="numbering" w:customStyle="1" w:styleId="NoList2212">
    <w:name w:val="No List2212"/>
    <w:next w:val="NoList"/>
    <w:uiPriority w:val="99"/>
    <w:semiHidden/>
    <w:unhideWhenUsed/>
    <w:rsid w:val="00334428"/>
  </w:style>
  <w:style w:type="numbering" w:customStyle="1" w:styleId="NoList512">
    <w:name w:val="No List512"/>
    <w:next w:val="NoList"/>
    <w:uiPriority w:val="99"/>
    <w:semiHidden/>
    <w:unhideWhenUsed/>
    <w:rsid w:val="00334428"/>
  </w:style>
  <w:style w:type="numbering" w:customStyle="1" w:styleId="NoList1412">
    <w:name w:val="No List1412"/>
    <w:next w:val="NoList"/>
    <w:uiPriority w:val="99"/>
    <w:semiHidden/>
    <w:unhideWhenUsed/>
    <w:rsid w:val="00334428"/>
  </w:style>
  <w:style w:type="numbering" w:customStyle="1" w:styleId="NoList2312">
    <w:name w:val="No List2312"/>
    <w:next w:val="NoList"/>
    <w:uiPriority w:val="99"/>
    <w:semiHidden/>
    <w:unhideWhenUsed/>
    <w:rsid w:val="00334428"/>
  </w:style>
  <w:style w:type="numbering" w:customStyle="1" w:styleId="NoList612">
    <w:name w:val="No List612"/>
    <w:next w:val="NoList"/>
    <w:uiPriority w:val="99"/>
    <w:semiHidden/>
    <w:unhideWhenUsed/>
    <w:rsid w:val="00334428"/>
  </w:style>
  <w:style w:type="numbering" w:customStyle="1" w:styleId="NoList1512">
    <w:name w:val="No List1512"/>
    <w:next w:val="NoList"/>
    <w:uiPriority w:val="99"/>
    <w:semiHidden/>
    <w:unhideWhenUsed/>
    <w:rsid w:val="00334428"/>
  </w:style>
  <w:style w:type="numbering" w:customStyle="1" w:styleId="NoList2412">
    <w:name w:val="No List2412"/>
    <w:next w:val="NoList"/>
    <w:uiPriority w:val="99"/>
    <w:semiHidden/>
    <w:unhideWhenUsed/>
    <w:rsid w:val="00334428"/>
  </w:style>
  <w:style w:type="numbering" w:customStyle="1" w:styleId="NoList712">
    <w:name w:val="No List712"/>
    <w:next w:val="NoList"/>
    <w:uiPriority w:val="99"/>
    <w:semiHidden/>
    <w:unhideWhenUsed/>
    <w:rsid w:val="00334428"/>
  </w:style>
  <w:style w:type="numbering" w:customStyle="1" w:styleId="NoList1612">
    <w:name w:val="No List1612"/>
    <w:next w:val="NoList"/>
    <w:uiPriority w:val="99"/>
    <w:semiHidden/>
    <w:unhideWhenUsed/>
    <w:rsid w:val="00334428"/>
  </w:style>
  <w:style w:type="numbering" w:customStyle="1" w:styleId="NoList2512">
    <w:name w:val="No List2512"/>
    <w:next w:val="NoList"/>
    <w:uiPriority w:val="99"/>
    <w:semiHidden/>
    <w:unhideWhenUsed/>
    <w:rsid w:val="00334428"/>
  </w:style>
  <w:style w:type="numbering" w:customStyle="1" w:styleId="NoList812">
    <w:name w:val="No List812"/>
    <w:next w:val="NoList"/>
    <w:uiPriority w:val="99"/>
    <w:semiHidden/>
    <w:unhideWhenUsed/>
    <w:rsid w:val="00334428"/>
  </w:style>
  <w:style w:type="numbering" w:customStyle="1" w:styleId="NoList1712">
    <w:name w:val="No List1712"/>
    <w:next w:val="NoList"/>
    <w:uiPriority w:val="99"/>
    <w:semiHidden/>
    <w:unhideWhenUsed/>
    <w:rsid w:val="00334428"/>
  </w:style>
  <w:style w:type="numbering" w:customStyle="1" w:styleId="NoList2612">
    <w:name w:val="No List2612"/>
    <w:next w:val="NoList"/>
    <w:uiPriority w:val="99"/>
    <w:semiHidden/>
    <w:unhideWhenUsed/>
    <w:rsid w:val="00334428"/>
  </w:style>
  <w:style w:type="numbering" w:customStyle="1" w:styleId="NoList912">
    <w:name w:val="No List912"/>
    <w:next w:val="NoList"/>
    <w:uiPriority w:val="99"/>
    <w:semiHidden/>
    <w:unhideWhenUsed/>
    <w:rsid w:val="00334428"/>
  </w:style>
  <w:style w:type="numbering" w:customStyle="1" w:styleId="NoList1812">
    <w:name w:val="No List1812"/>
    <w:next w:val="NoList"/>
    <w:uiPriority w:val="99"/>
    <w:semiHidden/>
    <w:unhideWhenUsed/>
    <w:rsid w:val="00334428"/>
  </w:style>
  <w:style w:type="numbering" w:customStyle="1" w:styleId="NoList2712">
    <w:name w:val="No List2712"/>
    <w:next w:val="NoList"/>
    <w:uiPriority w:val="99"/>
    <w:semiHidden/>
    <w:unhideWhenUsed/>
    <w:rsid w:val="00334428"/>
  </w:style>
  <w:style w:type="numbering" w:customStyle="1" w:styleId="NoList1012">
    <w:name w:val="No List1012"/>
    <w:next w:val="NoList"/>
    <w:uiPriority w:val="99"/>
    <w:semiHidden/>
    <w:unhideWhenUsed/>
    <w:rsid w:val="00334428"/>
  </w:style>
  <w:style w:type="numbering" w:customStyle="1" w:styleId="NoList1912">
    <w:name w:val="No List1912"/>
    <w:next w:val="NoList"/>
    <w:uiPriority w:val="99"/>
    <w:semiHidden/>
    <w:unhideWhenUsed/>
    <w:rsid w:val="00334428"/>
  </w:style>
  <w:style w:type="numbering" w:customStyle="1" w:styleId="NoList2812">
    <w:name w:val="No List2812"/>
    <w:next w:val="NoList"/>
    <w:uiPriority w:val="99"/>
    <w:semiHidden/>
    <w:unhideWhenUsed/>
    <w:rsid w:val="00334428"/>
  </w:style>
  <w:style w:type="character" w:styleId="UnresolvedMention">
    <w:name w:val="Unresolved Mention"/>
    <w:uiPriority w:val="99"/>
    <w:semiHidden/>
    <w:unhideWhenUsed/>
    <w:rsid w:val="00334428"/>
    <w:rPr>
      <w:color w:val="605E5C"/>
      <w:shd w:val="clear" w:color="auto" w:fill="E1DFDD"/>
    </w:rPr>
  </w:style>
  <w:style w:type="character" w:customStyle="1" w:styleId="normaltextrun">
    <w:name w:val="normaltextrun"/>
    <w:rsid w:val="00D30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oter" Target="footer15.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0BD77-A9E2-4DB5-AC96-E610DBBA2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210</Pages>
  <Words>167813</Words>
  <Characters>956540</Characters>
  <Application>Microsoft Office Word</Application>
  <DocSecurity>8</DocSecurity>
  <Lines>7971</Lines>
  <Paragraphs>2244</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1122109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10</cp:revision>
  <dcterms:created xsi:type="dcterms:W3CDTF">2026-06-17T21:43:00Z</dcterms:created>
  <dcterms:modified xsi:type="dcterms:W3CDTF">2026-06-18T16:37:00Z</dcterms:modified>
</cp:coreProperties>
</file>