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464B" w:rsidRPr="00702954" w:rsidRDefault="00D4464B" w:rsidP="00D4464B">
      <w:pPr>
        <w:keepNext/>
        <w:tabs>
          <w:tab w:val="left" w:pos="-1440"/>
        </w:tabs>
        <w:spacing w:after="120"/>
        <w:jc w:val="center"/>
        <w:rPr>
          <w:rFonts w:ascii="Times New Roman" w:eastAsia="Times New Roman" w:hAnsi="Times New Roman" w:cs="Times New Roman"/>
          <w:b/>
          <w:noProof/>
          <w:sz w:val="20"/>
          <w:szCs w:val="20"/>
        </w:rPr>
      </w:pPr>
      <w:r w:rsidRPr="00702954">
        <w:rPr>
          <w:rFonts w:ascii="Times New Roman" w:eastAsia="Times New Roman" w:hAnsi="Times New Roman" w:cs="Times New Roman"/>
          <w:b/>
          <w:noProof/>
          <w:sz w:val="20"/>
          <w:szCs w:val="20"/>
        </w:rPr>
        <w:t>NOTICE OF INTENT</w:t>
      </w:r>
    </w:p>
    <w:p w:rsidR="00D4464B" w:rsidRPr="00702954" w:rsidRDefault="00D4464B" w:rsidP="00D4464B">
      <w:pPr>
        <w:keepNext/>
        <w:jc w:val="center"/>
        <w:rPr>
          <w:rFonts w:ascii="Times New Roman" w:eastAsia="Times New Roman" w:hAnsi="Times New Roman" w:cs="Times New Roman"/>
          <w:b/>
          <w:noProof/>
          <w:sz w:val="20"/>
          <w:szCs w:val="20"/>
        </w:rPr>
      </w:pPr>
      <w:r w:rsidRPr="00702954">
        <w:rPr>
          <w:rFonts w:ascii="Times New Roman" w:eastAsia="Times New Roman" w:hAnsi="Times New Roman" w:cs="Times New Roman"/>
          <w:b/>
          <w:noProof/>
          <w:sz w:val="20"/>
          <w:szCs w:val="20"/>
        </w:rPr>
        <w:t>Board of Elementary and Secondary Education</w:t>
      </w:r>
    </w:p>
    <w:p w:rsidR="00D4464B" w:rsidRPr="00702954" w:rsidRDefault="00D4464B" w:rsidP="00D4464B">
      <w:pPr>
        <w:keepNext/>
        <w:jc w:val="center"/>
        <w:rPr>
          <w:rFonts w:ascii="Times New Roman" w:eastAsia="Times New Roman" w:hAnsi="Times New Roman" w:cs="Times New Roman"/>
          <w:noProof/>
          <w:sz w:val="20"/>
          <w:szCs w:val="20"/>
        </w:rPr>
      </w:pPr>
    </w:p>
    <w:p w:rsidR="00D4464B" w:rsidRDefault="00D4464B" w:rsidP="00D4464B">
      <w:pPr>
        <w:keepNext/>
        <w:jc w:val="center"/>
        <w:rPr>
          <w:rFonts w:ascii="Times New Roman" w:eastAsia="Times New Roman" w:hAnsi="Times New Roman" w:cs="Times New Roman"/>
          <w:i/>
          <w:noProof/>
          <w:sz w:val="20"/>
          <w:szCs w:val="20"/>
        </w:rPr>
      </w:pPr>
      <w:r w:rsidRPr="00112343">
        <w:rPr>
          <w:rFonts w:ascii="Times New Roman" w:eastAsia="Times New Roman" w:hAnsi="Times New Roman" w:cs="Times New Roman"/>
          <w:i/>
          <w:noProof/>
          <w:sz w:val="20"/>
          <w:szCs w:val="20"/>
        </w:rPr>
        <w:t xml:space="preserve">Bulletin </w:t>
      </w:r>
      <w:r w:rsidR="00A76002">
        <w:rPr>
          <w:rFonts w:ascii="Times New Roman" w:eastAsia="Times New Roman" w:hAnsi="Times New Roman" w:cs="Times New Roman"/>
          <w:i/>
          <w:noProof/>
          <w:sz w:val="20"/>
          <w:szCs w:val="20"/>
        </w:rPr>
        <w:t>741</w:t>
      </w:r>
      <w:r w:rsidRPr="00112343">
        <w:rPr>
          <w:rFonts w:ascii="Times New Roman" w:eastAsia="Times New Roman" w:hAnsi="Times New Roman" w:cs="Times New Roman"/>
          <w:i/>
          <w:noProof/>
          <w:sz w:val="20"/>
          <w:szCs w:val="20"/>
        </w:rPr>
        <w:t>–</w:t>
      </w:r>
      <w:r w:rsidR="00A76002">
        <w:rPr>
          <w:rFonts w:ascii="Times New Roman" w:eastAsia="Times New Roman" w:hAnsi="Times New Roman" w:cs="Times New Roman"/>
          <w:i/>
          <w:noProof/>
          <w:sz w:val="20"/>
          <w:szCs w:val="20"/>
        </w:rPr>
        <w:t>Louisiana Handbook for School Administrators</w:t>
      </w:r>
    </w:p>
    <w:p w:rsidR="00A76002" w:rsidRPr="00702954" w:rsidRDefault="00A76002" w:rsidP="00D4464B">
      <w:pPr>
        <w:keepNext/>
        <w:jc w:val="center"/>
        <w:rPr>
          <w:rFonts w:ascii="Times New Roman" w:eastAsia="Times New Roman" w:hAnsi="Times New Roman" w:cs="Times New Roman"/>
          <w:i/>
          <w:noProof/>
          <w:sz w:val="20"/>
          <w:szCs w:val="20"/>
        </w:rPr>
      </w:pPr>
      <w:r>
        <w:rPr>
          <w:rFonts w:ascii="Times New Roman" w:eastAsia="Times New Roman" w:hAnsi="Times New Roman" w:cs="Times New Roman"/>
          <w:i/>
          <w:noProof/>
          <w:sz w:val="20"/>
          <w:szCs w:val="20"/>
        </w:rPr>
        <w:t>Bulletin 126—Charter Schools</w:t>
      </w:r>
    </w:p>
    <w:p w:rsidR="00D4464B" w:rsidRPr="00702954" w:rsidRDefault="00A76002" w:rsidP="00D4464B">
      <w:pPr>
        <w:keepNext/>
        <w:jc w:val="center"/>
        <w:rPr>
          <w:rFonts w:ascii="Times New Roman" w:eastAsia="Times New Roman" w:hAnsi="Times New Roman" w:cs="Times New Roman"/>
          <w:bCs/>
          <w:noProof/>
          <w:sz w:val="20"/>
          <w:szCs w:val="20"/>
        </w:rPr>
      </w:pPr>
      <w:r>
        <w:rPr>
          <w:rFonts w:ascii="Times New Roman" w:eastAsia="Times New Roman" w:hAnsi="Times New Roman" w:cs="Times New Roman"/>
          <w:noProof/>
          <w:sz w:val="20"/>
          <w:szCs w:val="20"/>
        </w:rPr>
        <w:t>Ten Commandments</w:t>
      </w:r>
    </w:p>
    <w:p w:rsidR="00D4464B" w:rsidRPr="00702954" w:rsidRDefault="00D4464B" w:rsidP="00D4464B">
      <w:pPr>
        <w:keepNext/>
        <w:jc w:val="center"/>
        <w:rPr>
          <w:rFonts w:ascii="Times New Roman" w:eastAsia="Times New Roman" w:hAnsi="Times New Roman" w:cs="Times New Roman"/>
          <w:bCs/>
          <w:noProof/>
          <w:sz w:val="20"/>
          <w:szCs w:val="20"/>
        </w:rPr>
      </w:pPr>
      <w:r w:rsidRPr="00702954">
        <w:rPr>
          <w:rFonts w:ascii="Times New Roman" w:eastAsia="Times New Roman" w:hAnsi="Times New Roman" w:cs="Times New Roman"/>
          <w:bCs/>
          <w:noProof/>
          <w:sz w:val="20"/>
          <w:szCs w:val="20"/>
        </w:rPr>
        <w:t>(</w:t>
      </w:r>
      <w:r w:rsidRPr="00702954">
        <w:rPr>
          <w:rFonts w:ascii="Times New Roman" w:eastAsia="Times New Roman" w:hAnsi="Times New Roman" w:cs="Times New Roman"/>
          <w:noProof/>
          <w:sz w:val="20"/>
          <w:szCs w:val="20"/>
        </w:rPr>
        <w:t xml:space="preserve">LAC 28: </w:t>
      </w:r>
      <w:r w:rsidR="00A76002">
        <w:rPr>
          <w:rFonts w:ascii="Times New Roman" w:eastAsia="Times New Roman" w:hAnsi="Times New Roman" w:cs="Times New Roman"/>
          <w:noProof/>
          <w:sz w:val="20"/>
          <w:szCs w:val="20"/>
        </w:rPr>
        <w:t>CXV</w:t>
      </w:r>
      <w:r w:rsidRPr="00702954">
        <w:rPr>
          <w:rFonts w:ascii="Times New Roman" w:eastAsia="Times New Roman" w:hAnsi="Times New Roman" w:cs="Times New Roman"/>
          <w:noProof/>
          <w:sz w:val="20"/>
          <w:szCs w:val="20"/>
        </w:rPr>
        <w:t>.</w:t>
      </w:r>
      <w:r w:rsidR="00A76002">
        <w:rPr>
          <w:rFonts w:ascii="Times New Roman" w:eastAsia="Times New Roman" w:hAnsi="Times New Roman" w:cs="Times New Roman"/>
          <w:noProof/>
          <w:sz w:val="20"/>
          <w:szCs w:val="20"/>
        </w:rPr>
        <w:t>337 and LAC 28:CXXXIX.4003</w:t>
      </w:r>
      <w:r w:rsidRPr="00702954">
        <w:rPr>
          <w:rFonts w:ascii="Times New Roman" w:eastAsia="Times New Roman" w:hAnsi="Times New Roman" w:cs="Times New Roman"/>
          <w:bCs/>
          <w:noProof/>
          <w:sz w:val="20"/>
          <w:szCs w:val="20"/>
        </w:rPr>
        <w:t>)</w:t>
      </w:r>
    </w:p>
    <w:p w:rsidR="00D4464B" w:rsidRPr="00702954" w:rsidRDefault="00D4464B" w:rsidP="00D4464B">
      <w:pPr>
        <w:keepNext/>
        <w:rPr>
          <w:rFonts w:ascii="Times New Roman" w:eastAsia="Times New Roman" w:hAnsi="Times New Roman" w:cs="Times New Roman"/>
          <w:noProof/>
          <w:sz w:val="20"/>
          <w:szCs w:val="20"/>
        </w:rPr>
      </w:pPr>
    </w:p>
    <w:p w:rsidR="00D4464B" w:rsidRPr="00702954" w:rsidRDefault="00D4464B" w:rsidP="00A76002">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In accordance with the provisions of R.S. 17:6(A</w:t>
      </w:r>
      <w:proofErr w:type="gramStart"/>
      <w:r w:rsidRPr="00702954">
        <w:rPr>
          <w:rFonts w:ascii="Times New Roman" w:eastAsia="Times New Roman" w:hAnsi="Times New Roman" w:cs="Times New Roman"/>
          <w:sz w:val="20"/>
          <w:szCs w:val="20"/>
        </w:rPr>
        <w:t>)(</w:t>
      </w:r>
      <w:proofErr w:type="gramEnd"/>
      <w:r w:rsidRPr="00702954">
        <w:rPr>
          <w:rFonts w:ascii="Times New Roman" w:eastAsia="Times New Roman" w:hAnsi="Times New Roman" w:cs="Times New Roman"/>
          <w:sz w:val="20"/>
          <w:szCs w:val="20"/>
        </w:rPr>
        <w:t>10) and the Administrative Procedure Act (APA), R.S. 49:953(B)(1) et seq., the Board of Elementary and Secondary Education (BESE) proposes to amend LAC 28:</w:t>
      </w:r>
      <w:r w:rsidR="00A76002">
        <w:rPr>
          <w:rFonts w:ascii="Times New Roman" w:eastAsia="Times New Roman" w:hAnsi="Times New Roman" w:cs="Times New Roman"/>
          <w:sz w:val="20"/>
          <w:szCs w:val="20"/>
        </w:rPr>
        <w:t>CXV</w:t>
      </w:r>
      <w:r w:rsidRPr="00702954">
        <w:rPr>
          <w:rFonts w:ascii="Times New Roman" w:eastAsia="Times New Roman" w:hAnsi="Times New Roman" w:cs="Times New Roman"/>
          <w:sz w:val="20"/>
          <w:szCs w:val="20"/>
        </w:rPr>
        <w:t xml:space="preserve"> in </w:t>
      </w:r>
      <w:r w:rsidR="00912E18" w:rsidRPr="00912E18">
        <w:rPr>
          <w:rFonts w:ascii="Times New Roman" w:eastAsia="Times New Roman" w:hAnsi="Times New Roman" w:cs="Times New Roman"/>
          <w:i/>
          <w:sz w:val="20"/>
          <w:szCs w:val="20"/>
        </w:rPr>
        <w:t>Bulletin</w:t>
      </w:r>
      <w:r w:rsidR="00912E18">
        <w:rPr>
          <w:rFonts w:ascii="Times New Roman" w:eastAsia="Times New Roman" w:hAnsi="Times New Roman" w:cs="Times New Roman"/>
          <w:sz w:val="20"/>
          <w:szCs w:val="20"/>
        </w:rPr>
        <w:t xml:space="preserve"> </w:t>
      </w:r>
      <w:r w:rsidR="00A76002" w:rsidRPr="00A76002">
        <w:rPr>
          <w:rFonts w:ascii="Times New Roman" w:eastAsia="Times New Roman" w:hAnsi="Times New Roman" w:cs="Times New Roman"/>
          <w:i/>
          <w:sz w:val="20"/>
          <w:szCs w:val="20"/>
        </w:rPr>
        <w:t>741–Louisiana Handbook for School Administrators</w:t>
      </w:r>
      <w:r w:rsidR="00A76002">
        <w:rPr>
          <w:rFonts w:ascii="Times New Roman" w:eastAsia="Times New Roman" w:hAnsi="Times New Roman" w:cs="Times New Roman"/>
          <w:i/>
          <w:sz w:val="20"/>
          <w:szCs w:val="20"/>
        </w:rPr>
        <w:t xml:space="preserve"> </w:t>
      </w:r>
      <w:r w:rsidR="00A76002">
        <w:rPr>
          <w:rFonts w:ascii="Times New Roman" w:eastAsia="Times New Roman" w:hAnsi="Times New Roman" w:cs="Times New Roman"/>
          <w:sz w:val="20"/>
          <w:szCs w:val="20"/>
        </w:rPr>
        <w:t xml:space="preserve">and LAC 28:CXXXIX in </w:t>
      </w:r>
      <w:r w:rsidR="00A76002" w:rsidRPr="00A76002">
        <w:rPr>
          <w:rFonts w:ascii="Times New Roman" w:eastAsia="Times New Roman" w:hAnsi="Times New Roman" w:cs="Times New Roman"/>
          <w:i/>
          <w:sz w:val="20"/>
          <w:szCs w:val="20"/>
        </w:rPr>
        <w:t>Bulletin 126—Charter Schools</w:t>
      </w:r>
      <w:r w:rsidRPr="00702954">
        <w:rPr>
          <w:rFonts w:ascii="Times New Roman" w:eastAsia="Times New Roman" w:hAnsi="Times New Roman" w:cs="Times New Roman"/>
          <w:sz w:val="20"/>
          <w:szCs w:val="20"/>
        </w:rPr>
        <w:t xml:space="preserve">. </w:t>
      </w:r>
      <w:r w:rsidR="00A76002">
        <w:rPr>
          <w:rFonts w:ascii="Times New Roman" w:eastAsia="Times New Roman" w:hAnsi="Times New Roman" w:cs="Times New Roman"/>
          <w:color w:val="222222"/>
          <w:sz w:val="20"/>
          <w:szCs w:val="20"/>
          <w:shd w:val="clear" w:color="auto" w:fill="FFFFFF"/>
        </w:rPr>
        <w:t>During the 202</w:t>
      </w:r>
      <w:r w:rsidR="00912E18">
        <w:rPr>
          <w:rFonts w:ascii="Times New Roman" w:eastAsia="Times New Roman" w:hAnsi="Times New Roman" w:cs="Times New Roman"/>
          <w:color w:val="222222"/>
          <w:sz w:val="20"/>
          <w:szCs w:val="20"/>
          <w:shd w:val="clear" w:color="auto" w:fill="FFFFFF"/>
        </w:rPr>
        <w:t>4</w:t>
      </w:r>
      <w:r w:rsidR="00A76002">
        <w:rPr>
          <w:rFonts w:ascii="Times New Roman" w:eastAsia="Times New Roman" w:hAnsi="Times New Roman" w:cs="Times New Roman"/>
          <w:color w:val="222222"/>
          <w:sz w:val="20"/>
          <w:szCs w:val="20"/>
          <w:shd w:val="clear" w:color="auto" w:fill="FFFFFF"/>
        </w:rPr>
        <w:t xml:space="preserve"> Regular Legislative Session, Act 676 was enacted that requires revisions to Board of Elementary and Secondary Education (BESE) policy regarding display of the Ten Commandments in classrooms.</w:t>
      </w:r>
    </w:p>
    <w:p w:rsidR="00D4464B" w:rsidRPr="00702954" w:rsidRDefault="00D4464B" w:rsidP="00D4464B">
      <w:pPr>
        <w:jc w:val="both"/>
        <w:rPr>
          <w:rFonts w:ascii="Times New Roman" w:eastAsia="Times New Roman" w:hAnsi="Times New Roman" w:cs="Times New Roman"/>
          <w:sz w:val="20"/>
          <w:szCs w:val="20"/>
        </w:rPr>
      </w:pPr>
    </w:p>
    <w:p w:rsidR="00A76002" w:rsidRDefault="00A76002" w:rsidP="00A76002">
      <w:pPr>
        <w:pStyle w:val="Section"/>
        <w:spacing w:after="0"/>
      </w:pPr>
      <w:r>
        <w:t>Title 28</w:t>
      </w:r>
    </w:p>
    <w:p w:rsidR="00A76002" w:rsidRDefault="00A76002" w:rsidP="00A76002">
      <w:pPr>
        <w:pStyle w:val="Section"/>
        <w:spacing w:after="0"/>
      </w:pPr>
      <w:r>
        <w:t>EDUCATION</w:t>
      </w:r>
    </w:p>
    <w:p w:rsidR="00A76002" w:rsidRDefault="00A76002" w:rsidP="00A76002">
      <w:pPr>
        <w:pStyle w:val="Section"/>
        <w:spacing w:after="0"/>
        <w:rPr>
          <w:i/>
        </w:rPr>
      </w:pPr>
      <w:r>
        <w:t xml:space="preserve">Part CXV. </w:t>
      </w:r>
      <w:r>
        <w:rPr>
          <w:i/>
        </w:rPr>
        <w:t>Bulletin 741 – Louisiana Handbook for School Administrators</w:t>
      </w:r>
    </w:p>
    <w:p w:rsidR="00A76002" w:rsidRDefault="00A76002" w:rsidP="00A76002">
      <w:pPr>
        <w:pStyle w:val="Section"/>
        <w:spacing w:after="0"/>
      </w:pPr>
      <w:r>
        <w:t>§337. Written Policies and Procedures</w:t>
      </w:r>
    </w:p>
    <w:p w:rsidR="00A76002" w:rsidRDefault="00A76002" w:rsidP="00A76002">
      <w:pPr>
        <w:pStyle w:val="A"/>
        <w:rPr>
          <w:lang w:val="en-US"/>
        </w:rPr>
      </w:pPr>
      <w:r>
        <w:rPr>
          <w:lang w:val="en-US"/>
        </w:rPr>
        <w:t>A. – B.36.</w:t>
      </w:r>
      <w:r>
        <w:rPr>
          <w:lang w:val="en-US"/>
        </w:rPr>
        <w:tab/>
        <w:t>…</w:t>
      </w:r>
    </w:p>
    <w:p w:rsidR="00A76002" w:rsidRPr="00F9346A" w:rsidRDefault="00A76002" w:rsidP="00F9346A">
      <w:pPr>
        <w:pStyle w:val="1"/>
      </w:pPr>
      <w:r w:rsidRPr="00F9346A">
        <w:t>37.</w:t>
      </w:r>
      <w:r w:rsidRPr="00F9346A">
        <w:tab/>
        <w:t>allowing students enrolled in approved home study programs to try out or apply for extracurricular activities or interscholastic athletics in accordance with R.S. 17:176.2;</w:t>
      </w:r>
    </w:p>
    <w:p w:rsidR="00A76002" w:rsidRPr="00F9346A" w:rsidRDefault="00A76002" w:rsidP="00F9346A">
      <w:pPr>
        <w:pStyle w:val="1"/>
      </w:pPr>
      <w:r w:rsidRPr="00F9346A">
        <w:t>38.</w:t>
      </w:r>
      <w:r w:rsidRPr="00F9346A">
        <w:tab/>
        <w:t xml:space="preserve"> display of the Ten Commandments in each classroom in each school under its jurisdiction in accordance with R.S. 17:2124.</w:t>
      </w:r>
    </w:p>
    <w:p w:rsidR="00A76002" w:rsidRDefault="00A76002" w:rsidP="00A76002">
      <w:pPr>
        <w:pStyle w:val="A"/>
        <w:rPr>
          <w:lang w:val="en-US"/>
        </w:rPr>
      </w:pPr>
      <w:r>
        <w:rPr>
          <w:lang w:val="en-US"/>
        </w:rPr>
        <w:t>C.</w:t>
      </w:r>
      <w:r>
        <w:rPr>
          <w:lang w:val="en-US"/>
        </w:rPr>
        <w:tab/>
        <w:t>…</w:t>
      </w:r>
    </w:p>
    <w:p w:rsidR="00A76002" w:rsidRPr="007933FC" w:rsidRDefault="00A76002" w:rsidP="00A76002">
      <w:pPr>
        <w:pStyle w:val="AuthorityNote"/>
      </w:pPr>
      <w:r w:rsidRPr="0071451D">
        <w:t>AUTHORITY NOTE:</w:t>
      </w:r>
      <w:r w:rsidRPr="0071451D">
        <w:tab/>
      </w:r>
      <w:r w:rsidRPr="00B124F8">
        <w:t>Promulgated in accordance with R.S. 17:6, R.S. 17:7(29), R.S. 17:81, R.S. 17:240, R.S. 17:100.8, 17:184, and R.S.17:437.2.</w:t>
      </w:r>
    </w:p>
    <w:p w:rsidR="00A76002" w:rsidRDefault="00A76002" w:rsidP="00A76002">
      <w:pPr>
        <w:pStyle w:val="HistoricalNote"/>
        <w:rPr>
          <w:lang w:val="en-US"/>
        </w:rPr>
      </w:pPr>
      <w:r w:rsidRPr="009F0687">
        <w:t>HISTORICAL NOTE:</w:t>
      </w:r>
      <w:r w:rsidRPr="009F0687">
        <w:tab/>
        <w:t xml:space="preserve">Promulgated by the Board of Elementary and Secondary Education, LR 31:1261 (June 2005), amended LR 33:429 (March 2007), LR 35:1101 (June 2009), LR 36:1224 (June 2010), LR 37:1141 (April 2011), LR 37:1380, 1380 (May 2011), LR 37:2134 (July 2011), LR 38:40, 41 (January </w:t>
      </w:r>
      <w:r>
        <w:t>2012), LR 39:2197 (August 2013), LR 40:2530 (December 2014</w:t>
      </w:r>
      <w:r w:rsidRPr="0071451D">
        <w:t>), LR 48:</w:t>
      </w:r>
      <w:r>
        <w:t>1273 (May 2022</w:t>
      </w:r>
      <w:r w:rsidRPr="00114C9D">
        <w:t>), LR 4</w:t>
      </w:r>
      <w:r>
        <w:t>9</w:t>
      </w:r>
      <w:r w:rsidRPr="00114C9D">
        <w:t>:</w:t>
      </w:r>
      <w:r>
        <w:t>33 (January 2023</w:t>
      </w:r>
      <w:r w:rsidRPr="00C72FC3">
        <w:t>)</w:t>
      </w:r>
      <w:r>
        <w:t>,</w:t>
      </w:r>
      <w:r w:rsidRPr="00B124F8">
        <w:t xml:space="preserve"> LR 4</w:t>
      </w:r>
      <w:r>
        <w:t>9</w:t>
      </w:r>
      <w:r w:rsidRPr="00B124F8">
        <w:t>:</w:t>
      </w:r>
      <w:r>
        <w:t xml:space="preserve">250 (February 2023), </w:t>
      </w:r>
      <w:proofErr w:type="spellStart"/>
      <w:r>
        <w:t>repromulgated</w:t>
      </w:r>
      <w:proofErr w:type="spellEnd"/>
      <w:r>
        <w:t xml:space="preserve"> LR 49:855 (May 2023</w:t>
      </w:r>
      <w:r w:rsidRPr="007E4B2B">
        <w:t xml:space="preserve">), </w:t>
      </w:r>
      <w:r>
        <w:t xml:space="preserve">amended </w:t>
      </w:r>
      <w:r w:rsidRPr="007E4B2B">
        <w:t>LR 50:</w:t>
      </w:r>
      <w:r>
        <w:t>175 (February 2024), LR 51:49 (January 2025)</w:t>
      </w:r>
      <w:r>
        <w:rPr>
          <w:lang w:val="en-US"/>
        </w:rPr>
        <w:t>, LR 52:</w:t>
      </w:r>
    </w:p>
    <w:p w:rsidR="00A76002" w:rsidRDefault="00A76002" w:rsidP="00A76002">
      <w:pPr>
        <w:pStyle w:val="Section"/>
        <w:spacing w:after="0"/>
      </w:pPr>
      <w:r>
        <w:t xml:space="preserve">Part CXXXIX. </w:t>
      </w:r>
      <w:r w:rsidRPr="00FB1384">
        <w:rPr>
          <w:i/>
        </w:rPr>
        <w:t>Bulletin 126 – Charter Schools</w:t>
      </w:r>
    </w:p>
    <w:p w:rsidR="00A76002" w:rsidRDefault="00A76002" w:rsidP="00A76002">
      <w:pPr>
        <w:pStyle w:val="Section"/>
        <w:spacing w:after="0"/>
      </w:pPr>
      <w:r>
        <w:t>§4003.</w:t>
      </w:r>
      <w:r>
        <w:tab/>
        <w:t>Applicability of State Laws</w:t>
      </w:r>
    </w:p>
    <w:p w:rsidR="00A76002" w:rsidRDefault="00A76002" w:rsidP="00A76002">
      <w:pPr>
        <w:pStyle w:val="A"/>
        <w:rPr>
          <w:lang w:val="en-US"/>
        </w:rPr>
      </w:pPr>
      <w:r>
        <w:rPr>
          <w:lang w:val="en-US"/>
        </w:rPr>
        <w:t>A. – A.50.</w:t>
      </w:r>
      <w:r>
        <w:rPr>
          <w:lang w:val="en-US"/>
        </w:rPr>
        <w:tab/>
        <w:t>…</w:t>
      </w:r>
    </w:p>
    <w:p w:rsidR="00A76002" w:rsidRPr="00A76002" w:rsidRDefault="00A76002" w:rsidP="00A76002">
      <w:pPr>
        <w:pStyle w:val="A"/>
        <w:rPr>
          <w:lang w:val="en-US"/>
        </w:rPr>
      </w:pPr>
      <w:r w:rsidRPr="00A76002">
        <w:rPr>
          <w:lang w:val="en-US"/>
        </w:rPr>
        <w:t>51.</w:t>
      </w:r>
      <w:r w:rsidRPr="00A76002">
        <w:rPr>
          <w:lang w:val="en-US"/>
        </w:rPr>
        <w:tab/>
      </w:r>
      <w:proofErr w:type="gramStart"/>
      <w:r w:rsidRPr="00A76002">
        <w:rPr>
          <w:lang w:val="en-US"/>
        </w:rPr>
        <w:t>display</w:t>
      </w:r>
      <w:proofErr w:type="gramEnd"/>
      <w:r w:rsidRPr="00A76002">
        <w:rPr>
          <w:lang w:val="en-US"/>
        </w:rPr>
        <w:t xml:space="preserve"> of the Ten Commandments in each classroom in each school under its jurisdiction in accordance with R.S. 17:2124.</w:t>
      </w:r>
    </w:p>
    <w:p w:rsidR="00A76002" w:rsidRPr="002E70C7" w:rsidRDefault="00A76002" w:rsidP="00A76002">
      <w:pPr>
        <w:pStyle w:val="AuthorityNote"/>
      </w:pPr>
      <w:r w:rsidRPr="002E70C7">
        <w:t>AUTHORITY NOTE:</w:t>
      </w:r>
      <w:r w:rsidRPr="002E70C7">
        <w:tab/>
        <w:t>Promulgated in accordance with R.S. 17:6(A)(10) and R.S. 17:3996.</w:t>
      </w:r>
    </w:p>
    <w:p w:rsidR="00A76002" w:rsidRPr="00E92B20" w:rsidRDefault="00A76002" w:rsidP="00A76002">
      <w:pPr>
        <w:pStyle w:val="HistoricalNote"/>
        <w:rPr>
          <w:lang w:val="en-US"/>
        </w:rPr>
      </w:pPr>
      <w:r w:rsidRPr="002E70C7">
        <w:t>HISTORICAL NOTE:</w:t>
      </w:r>
      <w:r w:rsidRPr="002E70C7">
        <w:tab/>
        <w:t xml:space="preserve">Promulgated by the Board of Elementary and Secondary Education in </w:t>
      </w:r>
      <w:r>
        <w:t>LR 44:246 (February 2018</w:t>
      </w:r>
      <w:r w:rsidRPr="00E917AE">
        <w:t xml:space="preserve">), </w:t>
      </w:r>
      <w:r>
        <w:t xml:space="preserve">amended </w:t>
      </w:r>
      <w:r w:rsidRPr="00E917AE">
        <w:t>LR 48:</w:t>
      </w:r>
      <w:r>
        <w:t>1269 (May 2022), LR 50:178 (February 2024</w:t>
      </w:r>
      <w:r w:rsidRPr="003C5634">
        <w:t xml:space="preserve">), LR </w:t>
      </w:r>
      <w:r w:rsidRPr="00251476">
        <w:t>50:</w:t>
      </w:r>
      <w:r>
        <w:t xml:space="preserve">657 (May 2024), </w:t>
      </w:r>
      <w:proofErr w:type="spellStart"/>
      <w:r>
        <w:t>repromulgated</w:t>
      </w:r>
      <w:proofErr w:type="spellEnd"/>
      <w:r>
        <w:t xml:space="preserve"> LR 50:783 (June 2024</w:t>
      </w:r>
      <w:r w:rsidRPr="00701688">
        <w:t xml:space="preserve">), </w:t>
      </w:r>
      <w:r>
        <w:t xml:space="preserve">amended LR 51:42 (January 2025), </w:t>
      </w:r>
      <w:r w:rsidRPr="00325B0D">
        <w:t>LR 51:</w:t>
      </w:r>
      <w:r>
        <w:t>2065 (December 2025)</w:t>
      </w:r>
      <w:r>
        <w:rPr>
          <w:lang w:val="en-US"/>
        </w:rPr>
        <w:t>, LR 52:</w:t>
      </w:r>
    </w:p>
    <w:p w:rsidR="00D4464B" w:rsidRPr="00702954" w:rsidRDefault="00D4464B" w:rsidP="00D4464B">
      <w:pPr>
        <w:rPr>
          <w:rFonts w:ascii="Times New Roman" w:eastAsia="Times New Roman" w:hAnsi="Times New Roman" w:cs="Times New Roman"/>
          <w:sz w:val="20"/>
          <w:szCs w:val="20"/>
        </w:rPr>
      </w:pPr>
    </w:p>
    <w:p w:rsidR="00D4464B" w:rsidRPr="00702954" w:rsidRDefault="00D4464B" w:rsidP="00D4464B">
      <w:pPr>
        <w:tabs>
          <w:tab w:val="left" w:pos="187"/>
          <w:tab w:val="left" w:pos="540"/>
          <w:tab w:val="left" w:pos="4500"/>
          <w:tab w:val="left" w:pos="4680"/>
          <w:tab w:val="left" w:pos="4860"/>
          <w:tab w:val="left" w:pos="5040"/>
          <w:tab w:val="left" w:pos="7200"/>
        </w:tabs>
        <w:ind w:firstLine="187"/>
        <w:jc w:val="center"/>
        <w:outlineLvl w:val="3"/>
        <w:rPr>
          <w:rFonts w:ascii="Times New Roman" w:eastAsia="Times New Roman" w:hAnsi="Times New Roman" w:cs="Times New Roman"/>
          <w:b/>
          <w:kern w:val="2"/>
          <w:sz w:val="20"/>
          <w:szCs w:val="20"/>
          <w:lang w:val="x-none" w:eastAsia="x-none"/>
        </w:rPr>
      </w:pPr>
      <w:r w:rsidRPr="00702954">
        <w:rPr>
          <w:rFonts w:ascii="Times New Roman" w:eastAsia="Times New Roman" w:hAnsi="Times New Roman" w:cs="Times New Roman"/>
          <w:b/>
          <w:kern w:val="2"/>
          <w:sz w:val="20"/>
          <w:szCs w:val="20"/>
          <w:lang w:val="x-none" w:eastAsia="x-none"/>
        </w:rPr>
        <w:t>COMPARISON DOCUMENT</w:t>
      </w:r>
    </w:p>
    <w:p w:rsidR="00D4464B" w:rsidRPr="00702954" w:rsidRDefault="00D4464B" w:rsidP="00D4464B">
      <w:pPr>
        <w:jc w:val="center"/>
        <w:rPr>
          <w:rFonts w:ascii="Times New Roman" w:eastAsia="Times New Roman" w:hAnsi="Times New Roman" w:cs="Times New Roman"/>
          <w:b/>
          <w:bCs/>
          <w:sz w:val="20"/>
        </w:rPr>
      </w:pPr>
    </w:p>
    <w:p w:rsidR="00A76002" w:rsidRDefault="00A76002" w:rsidP="00A76002">
      <w:pPr>
        <w:pStyle w:val="Section"/>
        <w:spacing w:after="0"/>
      </w:pPr>
      <w:r>
        <w:t>Title 28</w:t>
      </w:r>
    </w:p>
    <w:p w:rsidR="00A76002" w:rsidRDefault="00A76002" w:rsidP="00A76002">
      <w:pPr>
        <w:pStyle w:val="Section"/>
        <w:spacing w:after="0"/>
      </w:pPr>
      <w:r>
        <w:t>EDUCATION</w:t>
      </w:r>
    </w:p>
    <w:p w:rsidR="00A76002" w:rsidRDefault="00A76002" w:rsidP="00A76002">
      <w:pPr>
        <w:pStyle w:val="Section"/>
        <w:spacing w:after="0"/>
        <w:rPr>
          <w:i/>
        </w:rPr>
      </w:pPr>
      <w:r>
        <w:t xml:space="preserve">Part CXV. </w:t>
      </w:r>
      <w:r>
        <w:rPr>
          <w:i/>
        </w:rPr>
        <w:t>Bulletin 741 – Louisiana Handbook for School Administrators</w:t>
      </w:r>
    </w:p>
    <w:p w:rsidR="00A76002" w:rsidRDefault="00A76002" w:rsidP="00A76002">
      <w:pPr>
        <w:pStyle w:val="Section"/>
        <w:spacing w:after="0"/>
      </w:pPr>
      <w:r>
        <w:t>§337. Written Policies and Procedures</w:t>
      </w:r>
    </w:p>
    <w:p w:rsidR="00A76002" w:rsidRDefault="00A76002" w:rsidP="00A76002">
      <w:pPr>
        <w:pStyle w:val="A"/>
        <w:rPr>
          <w:lang w:val="en-US"/>
        </w:rPr>
      </w:pPr>
      <w:r>
        <w:rPr>
          <w:lang w:val="en-US"/>
        </w:rPr>
        <w:t>A. – B.36.</w:t>
      </w:r>
      <w:r>
        <w:rPr>
          <w:lang w:val="en-US"/>
        </w:rPr>
        <w:tab/>
        <w:t>…</w:t>
      </w:r>
    </w:p>
    <w:p w:rsidR="00A76002" w:rsidRPr="00A71A1A" w:rsidRDefault="00A76002" w:rsidP="00A76002">
      <w:pPr>
        <w:pStyle w:val="1"/>
        <w:rPr>
          <w:u w:val="single"/>
          <w:lang w:val="en-US"/>
        </w:rPr>
      </w:pPr>
      <w:r w:rsidRPr="009C6417">
        <w:t>37.</w:t>
      </w:r>
      <w:r w:rsidRPr="00672A66">
        <w:tab/>
        <w:t>allowing students enrolled in approved home study programs to try out or apply for extracurricular activities or interscholastic athletics in accordance with R.S. 17:176.2</w:t>
      </w:r>
      <w:r w:rsidRPr="00A71A1A">
        <w:rPr>
          <w:strike/>
        </w:rPr>
        <w:t>.</w:t>
      </w:r>
      <w:r>
        <w:rPr>
          <w:u w:val="single"/>
          <w:lang w:val="en-US"/>
        </w:rPr>
        <w:t>;</w:t>
      </w:r>
    </w:p>
    <w:p w:rsidR="00A76002" w:rsidRDefault="00A76002" w:rsidP="00A76002">
      <w:pPr>
        <w:pStyle w:val="1"/>
        <w:rPr>
          <w:u w:val="single"/>
          <w:lang w:val="en-US"/>
        </w:rPr>
      </w:pPr>
      <w:r>
        <w:rPr>
          <w:u w:val="single"/>
        </w:rPr>
        <w:t>3</w:t>
      </w:r>
      <w:r>
        <w:rPr>
          <w:u w:val="single"/>
          <w:lang w:val="en-US"/>
        </w:rPr>
        <w:t>8</w:t>
      </w:r>
      <w:r w:rsidRPr="00A71A1A">
        <w:rPr>
          <w:u w:val="single"/>
        </w:rPr>
        <w:t>.</w:t>
      </w:r>
      <w:r w:rsidRPr="00A71A1A">
        <w:rPr>
          <w:u w:val="single"/>
        </w:rPr>
        <w:tab/>
      </w:r>
      <w:r>
        <w:rPr>
          <w:u w:val="single"/>
          <w:lang w:val="en-US"/>
        </w:rPr>
        <w:t xml:space="preserve"> </w:t>
      </w:r>
      <w:proofErr w:type="gramStart"/>
      <w:r>
        <w:rPr>
          <w:u w:val="single"/>
          <w:lang w:val="en-US"/>
        </w:rPr>
        <w:t>display</w:t>
      </w:r>
      <w:proofErr w:type="gramEnd"/>
      <w:r>
        <w:rPr>
          <w:u w:val="single"/>
          <w:lang w:val="en-US"/>
        </w:rPr>
        <w:t xml:space="preserve"> of the Ten Commandments in each classroom in each school under its jurisdiction in accordance with R.S. 17:2124.</w:t>
      </w:r>
    </w:p>
    <w:p w:rsidR="00A76002" w:rsidRDefault="00A76002" w:rsidP="00A76002">
      <w:pPr>
        <w:pStyle w:val="A"/>
        <w:rPr>
          <w:lang w:val="en-US"/>
        </w:rPr>
      </w:pPr>
      <w:r>
        <w:rPr>
          <w:lang w:val="en-US"/>
        </w:rPr>
        <w:t>C.</w:t>
      </w:r>
      <w:r>
        <w:rPr>
          <w:lang w:val="en-US"/>
        </w:rPr>
        <w:tab/>
        <w:t>…</w:t>
      </w:r>
    </w:p>
    <w:p w:rsidR="00A76002" w:rsidRPr="007933FC" w:rsidRDefault="00A76002" w:rsidP="00A76002">
      <w:pPr>
        <w:pStyle w:val="AuthorityNote"/>
      </w:pPr>
      <w:r w:rsidRPr="0071451D">
        <w:t>AUTHORITY NOTE:</w:t>
      </w:r>
      <w:r w:rsidRPr="0071451D">
        <w:tab/>
      </w:r>
      <w:r w:rsidRPr="00B124F8">
        <w:t>Promulgated in accordance with R.S. 17:6, R.S. 17:7(29), R.S. 17:81, R.S. 17:240, R.S. 17:100.8, 17:184, and R.S.17:437.2.</w:t>
      </w:r>
    </w:p>
    <w:p w:rsidR="00A76002" w:rsidRDefault="00A76002" w:rsidP="00912E18">
      <w:pPr>
        <w:pStyle w:val="HistoricalNote"/>
        <w:rPr>
          <w:lang w:val="en-US"/>
        </w:rPr>
      </w:pPr>
      <w:r w:rsidRPr="009F0687">
        <w:t>HISTORICAL NOTE:</w:t>
      </w:r>
      <w:r w:rsidRPr="009F0687">
        <w:tab/>
        <w:t xml:space="preserve">Promulgated by the Board of Elementary and Secondary Education, LR 31:1261 (June 2005), amended LR 33:429 (March 2007), LR 35:1101 (June 2009), LR 36:1224 (June 2010), LR 37:1141 (April 2011), LR 37:1380, 1380 (May 2011), LR 37:2134 (July 2011), LR 38:40, 41 (January </w:t>
      </w:r>
      <w:r>
        <w:t>2012), LR 39:2197 (August 2013), LR 40:2530 (December 2014</w:t>
      </w:r>
      <w:r w:rsidRPr="0071451D">
        <w:t>), LR 48:</w:t>
      </w:r>
      <w:r>
        <w:t>1273 (May 2022</w:t>
      </w:r>
      <w:r w:rsidRPr="00114C9D">
        <w:t>), LR 4</w:t>
      </w:r>
      <w:r>
        <w:t>9</w:t>
      </w:r>
      <w:r w:rsidRPr="00114C9D">
        <w:t>:</w:t>
      </w:r>
      <w:r>
        <w:t>33 (January 2023</w:t>
      </w:r>
      <w:r w:rsidRPr="00C72FC3">
        <w:t>)</w:t>
      </w:r>
      <w:r>
        <w:t>,</w:t>
      </w:r>
      <w:r w:rsidRPr="00B124F8">
        <w:t xml:space="preserve"> LR 4</w:t>
      </w:r>
      <w:r>
        <w:t>9</w:t>
      </w:r>
      <w:r w:rsidRPr="00B124F8">
        <w:t>:</w:t>
      </w:r>
      <w:r>
        <w:t xml:space="preserve">250 (February 2023), </w:t>
      </w:r>
      <w:proofErr w:type="spellStart"/>
      <w:r>
        <w:t>repromulgated</w:t>
      </w:r>
      <w:proofErr w:type="spellEnd"/>
      <w:r>
        <w:t xml:space="preserve"> LR 49:855 (May 2023</w:t>
      </w:r>
      <w:r w:rsidRPr="007E4B2B">
        <w:t xml:space="preserve">), </w:t>
      </w:r>
      <w:r>
        <w:t xml:space="preserve">amended </w:t>
      </w:r>
      <w:r w:rsidRPr="007E4B2B">
        <w:t>LR 50:</w:t>
      </w:r>
      <w:r>
        <w:t>175 (February 2024), LR 51:49 (January 2025)</w:t>
      </w:r>
      <w:r>
        <w:rPr>
          <w:lang w:val="en-US"/>
        </w:rPr>
        <w:t>, LR 52:</w:t>
      </w:r>
    </w:p>
    <w:p w:rsidR="00A76002" w:rsidRDefault="00A76002" w:rsidP="00A76002">
      <w:pPr>
        <w:pStyle w:val="Section"/>
        <w:spacing w:after="0"/>
      </w:pPr>
      <w:r>
        <w:t xml:space="preserve">Part CXXXIX. </w:t>
      </w:r>
      <w:r w:rsidRPr="00FB1384">
        <w:rPr>
          <w:i/>
        </w:rPr>
        <w:t>Bulletin 126 – Charter Schools</w:t>
      </w:r>
    </w:p>
    <w:p w:rsidR="00A76002" w:rsidRDefault="00A76002" w:rsidP="00A76002">
      <w:pPr>
        <w:pStyle w:val="Section"/>
        <w:spacing w:after="0"/>
      </w:pPr>
      <w:r>
        <w:t>§4003.</w:t>
      </w:r>
      <w:r>
        <w:tab/>
        <w:t>Applicability of State Laws</w:t>
      </w:r>
    </w:p>
    <w:p w:rsidR="00A76002" w:rsidRDefault="00A76002" w:rsidP="00A76002">
      <w:pPr>
        <w:pStyle w:val="A"/>
        <w:rPr>
          <w:lang w:val="en-US"/>
        </w:rPr>
      </w:pPr>
      <w:r>
        <w:rPr>
          <w:lang w:val="en-US"/>
        </w:rPr>
        <w:t>A. – A.50.</w:t>
      </w:r>
      <w:r>
        <w:rPr>
          <w:lang w:val="en-US"/>
        </w:rPr>
        <w:tab/>
        <w:t>…</w:t>
      </w:r>
    </w:p>
    <w:p w:rsidR="00A76002" w:rsidRDefault="00A76002" w:rsidP="00A76002">
      <w:pPr>
        <w:pStyle w:val="A"/>
        <w:rPr>
          <w:u w:val="single"/>
          <w:lang w:val="en-US"/>
        </w:rPr>
      </w:pPr>
      <w:r>
        <w:rPr>
          <w:u w:val="single"/>
          <w:lang w:val="en-US"/>
        </w:rPr>
        <w:t>51.</w:t>
      </w:r>
      <w:r>
        <w:rPr>
          <w:u w:val="single"/>
          <w:lang w:val="en-US"/>
        </w:rPr>
        <w:tab/>
      </w:r>
      <w:proofErr w:type="gramStart"/>
      <w:r w:rsidRPr="00FB1384">
        <w:rPr>
          <w:u w:val="single"/>
          <w:lang w:val="en-US"/>
        </w:rPr>
        <w:t>disp</w:t>
      </w:r>
      <w:r>
        <w:rPr>
          <w:u w:val="single"/>
          <w:lang w:val="en-US"/>
        </w:rPr>
        <w:t>lay</w:t>
      </w:r>
      <w:proofErr w:type="gramEnd"/>
      <w:r>
        <w:rPr>
          <w:u w:val="single"/>
          <w:lang w:val="en-US"/>
        </w:rPr>
        <w:t xml:space="preserve"> of the Ten Commandments </w:t>
      </w:r>
      <w:r w:rsidRPr="00FB1384">
        <w:rPr>
          <w:u w:val="single"/>
          <w:lang w:val="en-US"/>
        </w:rPr>
        <w:t xml:space="preserve">in each classroom in each school under its jurisdiction </w:t>
      </w:r>
      <w:r>
        <w:rPr>
          <w:u w:val="single"/>
          <w:lang w:val="en-US"/>
        </w:rPr>
        <w:t>in accordance with R.S. 17:2124.</w:t>
      </w:r>
    </w:p>
    <w:p w:rsidR="00A76002" w:rsidRPr="002E70C7" w:rsidRDefault="00A76002" w:rsidP="00A76002">
      <w:pPr>
        <w:pStyle w:val="AuthorityNote"/>
      </w:pPr>
      <w:r w:rsidRPr="002E70C7">
        <w:t>AUTHORITY NOTE:</w:t>
      </w:r>
      <w:r w:rsidRPr="002E70C7">
        <w:tab/>
        <w:t>Promulgated in accordance with R.S. 17:6(A)(10) and R.S. 17:3996.</w:t>
      </w:r>
    </w:p>
    <w:p w:rsidR="00A76002" w:rsidRPr="00E92B20" w:rsidRDefault="00A76002" w:rsidP="00A76002">
      <w:pPr>
        <w:pStyle w:val="HistoricalNote"/>
        <w:rPr>
          <w:lang w:val="en-US"/>
        </w:rPr>
      </w:pPr>
      <w:r w:rsidRPr="002E70C7">
        <w:t>HISTORICAL NOTE:</w:t>
      </w:r>
      <w:r w:rsidRPr="002E70C7">
        <w:tab/>
        <w:t xml:space="preserve">Promulgated by the Board of Elementary and Secondary Education in </w:t>
      </w:r>
      <w:r>
        <w:t>LR 44:246 (February 2018</w:t>
      </w:r>
      <w:r w:rsidRPr="00E917AE">
        <w:t xml:space="preserve">), </w:t>
      </w:r>
      <w:r>
        <w:t xml:space="preserve">amended </w:t>
      </w:r>
      <w:r w:rsidRPr="00E917AE">
        <w:t>LR 48:</w:t>
      </w:r>
      <w:r>
        <w:t>1269 (May 2022), LR 50:178 (February 2024</w:t>
      </w:r>
      <w:r w:rsidRPr="003C5634">
        <w:t xml:space="preserve">), LR </w:t>
      </w:r>
      <w:r w:rsidRPr="00251476">
        <w:t>50:</w:t>
      </w:r>
      <w:r>
        <w:t xml:space="preserve">657 (May 2024), </w:t>
      </w:r>
      <w:proofErr w:type="spellStart"/>
      <w:r>
        <w:t>repromulgated</w:t>
      </w:r>
      <w:proofErr w:type="spellEnd"/>
      <w:r>
        <w:t xml:space="preserve"> LR 50:783 (June 2024</w:t>
      </w:r>
      <w:r w:rsidRPr="00701688">
        <w:t xml:space="preserve">), </w:t>
      </w:r>
      <w:r>
        <w:t xml:space="preserve">amended LR 51:42 (January 2025), </w:t>
      </w:r>
      <w:r w:rsidRPr="00325B0D">
        <w:t>LR 51:</w:t>
      </w:r>
      <w:r>
        <w:t>2065 (December 2025)</w:t>
      </w:r>
      <w:r>
        <w:rPr>
          <w:lang w:val="en-US"/>
        </w:rPr>
        <w:t>, LR 52:</w:t>
      </w:r>
    </w:p>
    <w:p w:rsidR="00D4464B" w:rsidRPr="00702954" w:rsidRDefault="00D4464B" w:rsidP="00D4464B">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center"/>
        <w:rPr>
          <w:rFonts w:ascii="Times New Roman" w:eastAsia="Times New Roman" w:hAnsi="Times New Roman" w:cs="Times New Roman"/>
          <w:kern w:val="2"/>
          <w:sz w:val="20"/>
          <w:szCs w:val="20"/>
          <w:lang w:val="x-none" w:eastAsia="x-none"/>
        </w:rPr>
      </w:pPr>
      <w:r w:rsidRPr="00702954">
        <w:rPr>
          <w:rFonts w:ascii="Times New Roman" w:eastAsia="Times New Roman" w:hAnsi="Times New Roman" w:cs="Times New Roman"/>
          <w:b/>
          <w:kern w:val="2"/>
          <w:sz w:val="20"/>
          <w:szCs w:val="20"/>
          <w:lang w:val="x-none" w:eastAsia="x-none"/>
        </w:rPr>
        <w:t>BOARD OF ELEMENTARY AND SECONDARY EDUCATION</w:t>
      </w:r>
    </w:p>
    <w:p w:rsidR="00D4464B" w:rsidRPr="00702954" w:rsidRDefault="00D4464B" w:rsidP="00D4464B">
      <w:pPr>
        <w:tabs>
          <w:tab w:val="center" w:pos="4680"/>
        </w:tabs>
        <w:spacing w:line="196" w:lineRule="auto"/>
        <w:jc w:val="cente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FAMILY IMPACT STATEMENT</w:t>
      </w:r>
    </w:p>
    <w:p w:rsidR="00D4464B" w:rsidRPr="00702954" w:rsidRDefault="00D4464B" w:rsidP="00D4464B">
      <w:pPr>
        <w:tabs>
          <w:tab w:val="center" w:pos="4680"/>
        </w:tabs>
        <w:spacing w:line="196" w:lineRule="auto"/>
        <w:jc w:val="cente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(LA R.S. 49:953 and 972)</w:t>
      </w:r>
    </w:p>
    <w:p w:rsidR="00D4464B" w:rsidRPr="00702954" w:rsidRDefault="00D4464B" w:rsidP="00D4464B">
      <w:pPr>
        <w:spacing w:line="196" w:lineRule="auto"/>
        <w:jc w:val="both"/>
        <w:rPr>
          <w:rFonts w:ascii="Times New Roman" w:eastAsia="Times New Roman" w:hAnsi="Times New Roman" w:cs="Times New Roman"/>
          <w:sz w:val="20"/>
          <w:szCs w:val="20"/>
        </w:rPr>
      </w:pPr>
    </w:p>
    <w:tbl>
      <w:tblPr>
        <w:tblStyle w:val="TableGrid"/>
        <w:tblW w:w="10620" w:type="dxa"/>
        <w:tblInd w:w="-90" w:type="dxa"/>
        <w:tblLook w:val="04A0" w:firstRow="1" w:lastRow="0" w:firstColumn="1" w:lastColumn="0" w:noHBand="0" w:noVBand="1"/>
      </w:tblPr>
      <w:tblGrid>
        <w:gridCol w:w="1800"/>
        <w:gridCol w:w="8820"/>
      </w:tblGrid>
      <w:tr w:rsidR="00D4464B" w:rsidRPr="00702954" w:rsidTr="00DC146D">
        <w:trPr>
          <w:trHeight w:val="531"/>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 xml:space="preserve">Person Preparing Statement: </w:t>
            </w:r>
          </w:p>
        </w:tc>
        <w:tc>
          <w:tcPr>
            <w:tcW w:w="8820" w:type="dxa"/>
            <w:tcBorders>
              <w:top w:val="nil"/>
              <w:left w:val="nil"/>
              <w:right w:val="nil"/>
            </w:tcBorders>
            <w:vAlign w:val="bottom"/>
          </w:tcPr>
          <w:p w:rsidR="00D4464B" w:rsidRPr="00702954" w:rsidRDefault="00D4464B" w:rsidP="00D4464B">
            <w:pPr>
              <w:rPr>
                <w:rFonts w:ascii="Times New Roman" w:eastAsia="Times New Roman" w:hAnsi="Times New Roman"/>
                <w:sz w:val="20"/>
                <w:szCs w:val="20"/>
              </w:rPr>
            </w:pPr>
            <w:r w:rsidRPr="00702954">
              <w:rPr>
                <w:rFonts w:ascii="Times New Roman" w:eastAsia="Times New Roman" w:hAnsi="Times New Roman"/>
                <w:sz w:val="20"/>
                <w:szCs w:val="20"/>
              </w:rPr>
              <w:t>Ashley Townsend</w:t>
            </w:r>
          </w:p>
        </w:tc>
      </w:tr>
      <w:tr w:rsidR="00D4464B" w:rsidRPr="00702954" w:rsidTr="00DC146D">
        <w:trPr>
          <w:trHeight w:val="260"/>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 xml:space="preserve">Phone: </w:t>
            </w:r>
          </w:p>
        </w:tc>
        <w:tc>
          <w:tcPr>
            <w:tcW w:w="8820" w:type="dxa"/>
            <w:tcBorders>
              <w:left w:val="nil"/>
              <w:right w:val="nil"/>
            </w:tcBorders>
            <w:vAlign w:val="bottom"/>
          </w:tcPr>
          <w:p w:rsidR="00D4464B" w:rsidRPr="00702954" w:rsidRDefault="00875D11" w:rsidP="00D4464B">
            <w:pPr>
              <w:rPr>
                <w:rFonts w:ascii="Times New Roman" w:eastAsia="Times New Roman" w:hAnsi="Times New Roman"/>
                <w:sz w:val="20"/>
                <w:szCs w:val="20"/>
              </w:rPr>
            </w:pPr>
            <w:r>
              <w:rPr>
                <w:rFonts w:ascii="Times New Roman" w:eastAsia="Times New Roman" w:hAnsi="Times New Roman"/>
                <w:sz w:val="20"/>
                <w:szCs w:val="20"/>
              </w:rPr>
              <w:t>225.342.3773</w:t>
            </w:r>
          </w:p>
        </w:tc>
      </w:tr>
      <w:tr w:rsidR="00D4464B" w:rsidRPr="00702954" w:rsidTr="00DC146D">
        <w:trPr>
          <w:trHeight w:val="170"/>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 xml:space="preserve">Division: </w:t>
            </w:r>
          </w:p>
        </w:tc>
        <w:tc>
          <w:tcPr>
            <w:tcW w:w="8820" w:type="dxa"/>
            <w:tcBorders>
              <w:left w:val="nil"/>
              <w:right w:val="nil"/>
            </w:tcBorders>
            <w:vAlign w:val="bottom"/>
          </w:tcPr>
          <w:p w:rsidR="00D4464B" w:rsidRPr="00702954" w:rsidRDefault="00D4464B" w:rsidP="00D4464B">
            <w:pPr>
              <w:rPr>
                <w:rFonts w:ascii="Times New Roman" w:eastAsia="Times New Roman" w:hAnsi="Times New Roman"/>
                <w:sz w:val="20"/>
                <w:szCs w:val="20"/>
              </w:rPr>
            </w:pPr>
            <w:r w:rsidRPr="00702954">
              <w:rPr>
                <w:rFonts w:ascii="Times New Roman" w:eastAsia="Times New Roman" w:hAnsi="Times New Roman"/>
                <w:sz w:val="20"/>
                <w:szCs w:val="20"/>
              </w:rPr>
              <w:t>Governmental, Administrative, and Public Affairs</w:t>
            </w:r>
          </w:p>
        </w:tc>
      </w:tr>
      <w:tr w:rsidR="00D4464B" w:rsidRPr="00702954" w:rsidTr="00DC146D">
        <w:trPr>
          <w:trHeight w:val="503"/>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Rule Title:</w:t>
            </w:r>
          </w:p>
        </w:tc>
        <w:tc>
          <w:tcPr>
            <w:tcW w:w="8820" w:type="dxa"/>
            <w:tcBorders>
              <w:left w:val="nil"/>
              <w:right w:val="nil"/>
            </w:tcBorders>
            <w:vAlign w:val="bottom"/>
          </w:tcPr>
          <w:p w:rsidR="00D4464B" w:rsidRPr="00912E18" w:rsidRDefault="006920C7" w:rsidP="006920C7">
            <w:pPr>
              <w:keepNext/>
              <w:rPr>
                <w:rFonts w:ascii="Times New Roman" w:eastAsia="Times New Roman" w:hAnsi="Times New Roman"/>
                <w:noProof/>
                <w:sz w:val="20"/>
                <w:szCs w:val="20"/>
              </w:rPr>
            </w:pPr>
            <w:r w:rsidRPr="00912E18">
              <w:rPr>
                <w:rFonts w:ascii="Times New Roman" w:hAnsi="Times New Roman"/>
                <w:sz w:val="20"/>
                <w:szCs w:val="20"/>
              </w:rPr>
              <w:t xml:space="preserve">Part CXV. </w:t>
            </w:r>
            <w:r w:rsidRPr="00912E18">
              <w:rPr>
                <w:rFonts w:ascii="Times New Roman" w:eastAsia="Times New Roman" w:hAnsi="Times New Roman"/>
                <w:i/>
                <w:noProof/>
                <w:sz w:val="20"/>
                <w:szCs w:val="20"/>
              </w:rPr>
              <w:t xml:space="preserve">Bulletin 741–Louisiana Handbook for School Administrators </w:t>
            </w:r>
            <w:r w:rsidRPr="00912E18">
              <w:rPr>
                <w:rFonts w:ascii="Times New Roman" w:eastAsia="Times New Roman" w:hAnsi="Times New Roman"/>
                <w:bCs/>
                <w:noProof/>
                <w:sz w:val="20"/>
                <w:szCs w:val="20"/>
              </w:rPr>
              <w:t>(</w:t>
            </w:r>
            <w:r w:rsidRPr="00912E18">
              <w:rPr>
                <w:rFonts w:ascii="Times New Roman" w:eastAsia="Times New Roman" w:hAnsi="Times New Roman"/>
                <w:noProof/>
                <w:sz w:val="20"/>
                <w:szCs w:val="20"/>
              </w:rPr>
              <w:t>LAC 28: CXV.337) and Part CXXXIX</w:t>
            </w:r>
            <w:r w:rsidRPr="00912E18">
              <w:rPr>
                <w:rFonts w:ascii="Times New Roman" w:eastAsia="Times New Roman" w:hAnsi="Times New Roman"/>
                <w:i/>
                <w:noProof/>
                <w:sz w:val="20"/>
                <w:szCs w:val="20"/>
              </w:rPr>
              <w:t xml:space="preserve">. Bulletin 126—Charter Schools </w:t>
            </w:r>
            <w:r w:rsidRPr="00912E18">
              <w:rPr>
                <w:rFonts w:ascii="Times New Roman" w:eastAsia="Times New Roman" w:hAnsi="Times New Roman"/>
                <w:noProof/>
                <w:sz w:val="20"/>
                <w:szCs w:val="20"/>
              </w:rPr>
              <w:t>(LAC 28:CXXXIX.4003</w:t>
            </w:r>
            <w:r w:rsidRPr="00912E18">
              <w:rPr>
                <w:rFonts w:ascii="Times New Roman" w:eastAsia="Times New Roman" w:hAnsi="Times New Roman"/>
                <w:bCs/>
                <w:noProof/>
                <w:sz w:val="20"/>
                <w:szCs w:val="20"/>
              </w:rPr>
              <w:t>)</w:t>
            </w:r>
            <w:r w:rsidR="00D4464B" w:rsidRPr="00912E18">
              <w:rPr>
                <w:rFonts w:ascii="Times New Roman" w:eastAsia="Times New Roman" w:hAnsi="Times New Roman"/>
                <w:i/>
                <w:sz w:val="20"/>
                <w:szCs w:val="20"/>
                <w:u w:val="single"/>
              </w:rPr>
              <w:t xml:space="preserve">  </w:t>
            </w:r>
            <w:r w:rsidR="00D4464B" w:rsidRPr="00912E18">
              <w:rPr>
                <w:rFonts w:ascii="Times New Roman" w:eastAsia="Times New Roman" w:hAnsi="Times New Roman"/>
                <w:sz w:val="20"/>
                <w:szCs w:val="20"/>
                <w:u w:val="single"/>
              </w:rPr>
              <w:t xml:space="preserve"> </w:t>
            </w:r>
          </w:p>
        </w:tc>
      </w:tr>
    </w:tbl>
    <w:p w:rsidR="00D4464B" w:rsidRPr="00702954" w:rsidRDefault="00D4464B" w:rsidP="00D4464B">
      <w:pPr>
        <w:tabs>
          <w:tab w:val="left" w:pos="-360"/>
          <w:tab w:val="left" w:pos="0"/>
          <w:tab w:val="left" w:pos="720"/>
          <w:tab w:val="left" w:pos="1620"/>
          <w:tab w:val="left" w:pos="2160"/>
          <w:tab w:val="left" w:pos="2880"/>
          <w:tab w:val="left" w:pos="3600"/>
          <w:tab w:val="left" w:pos="4320"/>
          <w:tab w:val="left" w:pos="5040"/>
          <w:tab w:val="left" w:pos="5760"/>
          <w:tab w:val="left" w:pos="6568"/>
          <w:tab w:val="left" w:pos="6840"/>
          <w:tab w:val="left" w:pos="7920"/>
          <w:tab w:val="left" w:pos="8640"/>
          <w:tab w:val="left" w:pos="9360"/>
        </w:tabs>
        <w:spacing w:line="196" w:lineRule="auto"/>
        <w:jc w:val="both"/>
        <w:rPr>
          <w:rFonts w:ascii="Times New Roman" w:eastAsia="Times New Roman" w:hAnsi="Times New Roman" w:cs="Times New Roman"/>
          <w:sz w:val="20"/>
          <w:szCs w:val="20"/>
        </w:rPr>
      </w:pPr>
    </w:p>
    <w:p w:rsidR="00D4464B" w:rsidRPr="00702954" w:rsidRDefault="00D4464B" w:rsidP="00D4464B">
      <w:pPr>
        <w:tabs>
          <w:tab w:val="left" w:pos="-360"/>
          <w:tab w:val="left" w:pos="0"/>
          <w:tab w:val="left" w:pos="720"/>
          <w:tab w:val="left" w:pos="1620"/>
          <w:tab w:val="left" w:pos="2160"/>
          <w:tab w:val="left" w:pos="2880"/>
          <w:tab w:val="left" w:pos="3600"/>
          <w:tab w:val="left" w:pos="4320"/>
          <w:tab w:val="left" w:pos="5040"/>
          <w:tab w:val="left" w:pos="5760"/>
          <w:tab w:val="left" w:pos="6568"/>
          <w:tab w:val="left" w:pos="6840"/>
          <w:tab w:val="left" w:pos="7920"/>
          <w:tab w:val="left" w:pos="8640"/>
          <w:tab w:val="left" w:pos="9360"/>
        </w:tabs>
        <w:spacing w:line="196" w:lineRule="auto"/>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 xml:space="preserve">In accordance with Section 953 and 974 of Title 49 of the Louisiana Revised Statutes, there is hereby submitted a Family Impact Statement on the rule proposed for adoption, repeal or amendment.  All Family Impact Statements shall be kept on file in the State Board Office which has adopted, amended, or repealed a rule in accordance with the applicable provisions of the law relating to public records. </w:t>
      </w: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jc w:val="both"/>
        <w:rPr>
          <w:rFonts w:ascii="Times New Roman" w:eastAsia="Times New Roman" w:hAnsi="Times New Roman" w:cs="Times New Roman"/>
          <w:sz w:val="20"/>
          <w:szCs w:val="20"/>
        </w:rPr>
      </w:pP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PLEASE RESPOND (YES, NO, OR LACKS SUFFICIENT INFORMATION TO DETERMINE) TO THE FOLLOWING:</w:t>
      </w:r>
    </w:p>
    <w:p w:rsidR="00D4464B" w:rsidRPr="00702954" w:rsidRDefault="00D4464B" w:rsidP="00D4464B">
      <w:pPr>
        <w:jc w:val="both"/>
        <w:rPr>
          <w:rFonts w:ascii="Times New Roman" w:eastAsia="Times New Roman" w:hAnsi="Times New Roman" w:cs="Times New Roman"/>
          <w:sz w:val="20"/>
          <w:szCs w:val="20"/>
        </w:rPr>
      </w:pPr>
    </w:p>
    <w:p w:rsidR="00D4464B" w:rsidRPr="00702954" w:rsidRDefault="00D4464B" w:rsidP="00D4464B">
      <w:pPr>
        <w:spacing w:after="24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1.</w:t>
      </w:r>
      <w:r w:rsidRPr="00702954">
        <w:rPr>
          <w:rFonts w:ascii="Times New Roman" w:eastAsia="Times New Roman" w:hAnsi="Times New Roman" w:cs="Times New Roman"/>
          <w:sz w:val="20"/>
          <w:szCs w:val="20"/>
        </w:rPr>
        <w:tab/>
        <w:t>Will the proposed Rule affect the stability of the family?</w:t>
      </w:r>
      <w:r w:rsidRPr="00702954">
        <w:rPr>
          <w:rFonts w:ascii="Times New Roman" w:eastAsia="Times New Roman" w:hAnsi="Times New Roman" w:cs="Times New Roman"/>
          <w:sz w:val="20"/>
          <w:szCs w:val="20"/>
        </w:rPr>
        <w:tab/>
        <w:t>No</w:t>
      </w:r>
    </w:p>
    <w:p w:rsidR="00D4464B" w:rsidRPr="00702954" w:rsidRDefault="00D4464B" w:rsidP="00DD764B">
      <w:pPr>
        <w:spacing w:after="240"/>
        <w:ind w:left="720" w:hanging="72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2.</w:t>
      </w:r>
      <w:r w:rsidRPr="00702954">
        <w:rPr>
          <w:rFonts w:ascii="Times New Roman" w:eastAsia="Times New Roman" w:hAnsi="Times New Roman" w:cs="Times New Roman"/>
          <w:sz w:val="20"/>
          <w:szCs w:val="20"/>
        </w:rPr>
        <w:tab/>
        <w:t>Will the proposed Rule affect the authority and rights of parents regarding the education and supervision of their children?</w:t>
      </w:r>
      <w:r w:rsidRPr="00702954">
        <w:rPr>
          <w:rFonts w:ascii="Times New Roman" w:eastAsia="Times New Roman" w:hAnsi="Times New Roman" w:cs="Times New Roman"/>
          <w:sz w:val="20"/>
          <w:szCs w:val="20"/>
        </w:rPr>
        <w:tab/>
        <w:t>No</w:t>
      </w:r>
    </w:p>
    <w:p w:rsidR="00D4464B" w:rsidRPr="00702954" w:rsidRDefault="00D4464B" w:rsidP="00D4464B">
      <w:pPr>
        <w:spacing w:after="24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3.</w:t>
      </w:r>
      <w:r w:rsidRPr="00702954">
        <w:rPr>
          <w:rFonts w:ascii="Times New Roman" w:eastAsia="Times New Roman" w:hAnsi="Times New Roman" w:cs="Times New Roman"/>
          <w:sz w:val="20"/>
          <w:szCs w:val="20"/>
        </w:rPr>
        <w:tab/>
        <w:t>Will the proposed Rule affect the functioning of the family?</w:t>
      </w:r>
      <w:r w:rsidRPr="00702954">
        <w:rPr>
          <w:rFonts w:ascii="Times New Roman" w:eastAsia="Times New Roman" w:hAnsi="Times New Roman" w:cs="Times New Roman"/>
          <w:sz w:val="20"/>
          <w:szCs w:val="20"/>
        </w:rPr>
        <w:tab/>
        <w:t>No</w:t>
      </w:r>
    </w:p>
    <w:p w:rsidR="00D4464B" w:rsidRPr="00702954" w:rsidRDefault="00D4464B" w:rsidP="00D4464B">
      <w:pPr>
        <w:spacing w:after="24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4.</w:t>
      </w:r>
      <w:r w:rsidRPr="00702954">
        <w:rPr>
          <w:rFonts w:ascii="Times New Roman" w:eastAsia="Times New Roman" w:hAnsi="Times New Roman" w:cs="Times New Roman"/>
          <w:sz w:val="20"/>
          <w:szCs w:val="20"/>
        </w:rPr>
        <w:tab/>
        <w:t>Will the proposed Rule affect family earnings and family budget?</w:t>
      </w:r>
      <w:r w:rsidRPr="00702954">
        <w:rPr>
          <w:rFonts w:ascii="Times New Roman" w:eastAsia="Times New Roman" w:hAnsi="Times New Roman" w:cs="Times New Roman"/>
          <w:sz w:val="20"/>
          <w:szCs w:val="20"/>
        </w:rPr>
        <w:tab/>
        <w:t>No</w:t>
      </w:r>
    </w:p>
    <w:p w:rsidR="00D4464B" w:rsidRPr="00702954" w:rsidRDefault="00D4464B" w:rsidP="00D4464B">
      <w:pPr>
        <w:spacing w:after="24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5.</w:t>
      </w:r>
      <w:r w:rsidRPr="00702954">
        <w:rPr>
          <w:rFonts w:ascii="Times New Roman" w:eastAsia="Times New Roman" w:hAnsi="Times New Roman" w:cs="Times New Roman"/>
          <w:sz w:val="20"/>
          <w:szCs w:val="20"/>
        </w:rPr>
        <w:tab/>
        <w:t>Will the proposed Rule affect the behavior and personal responsibility of children?</w:t>
      </w:r>
      <w:r w:rsidRPr="00702954">
        <w:rPr>
          <w:rFonts w:ascii="Times New Roman" w:eastAsia="Times New Roman" w:hAnsi="Times New Roman" w:cs="Times New Roman"/>
          <w:sz w:val="20"/>
          <w:szCs w:val="20"/>
        </w:rPr>
        <w:tab/>
        <w:t>No</w:t>
      </w:r>
    </w:p>
    <w:p w:rsidR="00D4464B" w:rsidRPr="00702954" w:rsidRDefault="00D4464B" w:rsidP="00D4464B">
      <w:pPr>
        <w:spacing w:after="24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6.</w:t>
      </w:r>
      <w:r w:rsidRPr="00702954">
        <w:rPr>
          <w:rFonts w:ascii="Times New Roman" w:eastAsia="Times New Roman" w:hAnsi="Times New Roman" w:cs="Times New Roman"/>
          <w:sz w:val="20"/>
          <w:szCs w:val="20"/>
        </w:rPr>
        <w:tab/>
        <w:t>Is the family or local government able to perform the function as contained in the proposed Rule?</w:t>
      </w:r>
      <w:r w:rsidRPr="00702954">
        <w:rPr>
          <w:rFonts w:ascii="Times New Roman" w:eastAsia="Times New Roman" w:hAnsi="Times New Roman" w:cs="Times New Roman"/>
          <w:sz w:val="20"/>
          <w:szCs w:val="20"/>
        </w:rPr>
        <w:tab/>
        <w:t>Yes</w:t>
      </w: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rPr>
          <w:rFonts w:ascii="Times New Roman" w:eastAsia="Times New Roman" w:hAnsi="Times New Roman" w:cs="Times New Roman"/>
          <w:sz w:val="20"/>
          <w:szCs w:val="20"/>
        </w:rPr>
      </w:pP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rPr>
          <w:rFonts w:ascii="Times New Roman" w:eastAsia="Times New Roman" w:hAnsi="Times New Roman" w:cs="Times New Roman"/>
          <w:sz w:val="20"/>
          <w:szCs w:val="20"/>
        </w:rPr>
      </w:pP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ind w:firstLine="2160"/>
        <w:rPr>
          <w:rFonts w:ascii="Times New Roman" w:eastAsia="Times New Roman" w:hAnsi="Times New Roman" w:cs="Times New Roman"/>
          <w:sz w:val="20"/>
          <w:szCs w:val="20"/>
          <w:u w:val="single"/>
        </w:rPr>
      </w:pPr>
      <w:r w:rsidRPr="00702954">
        <w:rPr>
          <w:rFonts w:ascii="Times New Roman" w:eastAsia="Times New Roman" w:hAnsi="Times New Roman" w:cs="Times New Roman"/>
          <w:sz w:val="20"/>
          <w:szCs w:val="20"/>
        </w:rPr>
        <w:t xml:space="preserve">Signature of Contact Person:  </w:t>
      </w:r>
      <w:r w:rsidRPr="00702954">
        <w:rPr>
          <w:rFonts w:ascii="Times New Roman" w:eastAsia="Times New Roman" w:hAnsi="Times New Roman" w:cs="Times New Roman"/>
          <w:sz w:val="20"/>
          <w:szCs w:val="20"/>
          <w:u w:val="single"/>
        </w:rPr>
        <w:t>________________________________</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ind w:firstLine="2160"/>
        <w:rPr>
          <w:rFonts w:ascii="Times New Roman" w:eastAsia="Times New Roman" w:hAnsi="Times New Roman" w:cs="Times New Roman"/>
          <w:sz w:val="20"/>
          <w:szCs w:val="20"/>
          <w:u w:val="single"/>
        </w:rPr>
      </w:pP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ind w:firstLine="2160"/>
        <w:rPr>
          <w:rFonts w:ascii="Times New Roman" w:eastAsia="Times New Roman" w:hAnsi="Times New Roman" w:cs="Times New Roman"/>
          <w:sz w:val="20"/>
          <w:szCs w:val="20"/>
          <w:u w:val="single"/>
        </w:rPr>
      </w:pPr>
      <w:r w:rsidRPr="00702954">
        <w:rPr>
          <w:rFonts w:ascii="Times New Roman" w:eastAsia="Times New Roman" w:hAnsi="Times New Roman" w:cs="Times New Roman"/>
          <w:sz w:val="20"/>
          <w:szCs w:val="20"/>
        </w:rPr>
        <w:t xml:space="preserve">Date Submitted:  </w:t>
      </w:r>
      <w:r w:rsidR="00FD7593">
        <w:rPr>
          <w:rFonts w:ascii="Times New Roman" w:eastAsia="Times New Roman" w:hAnsi="Times New Roman" w:cs="Times New Roman"/>
          <w:sz w:val="20"/>
          <w:szCs w:val="20"/>
          <w:u w:val="single"/>
        </w:rPr>
        <w:t>_________</w:t>
      </w:r>
      <w:r w:rsidR="006920C7">
        <w:rPr>
          <w:rFonts w:ascii="Times New Roman" w:eastAsia="Times New Roman" w:hAnsi="Times New Roman" w:cs="Times New Roman"/>
          <w:sz w:val="20"/>
          <w:szCs w:val="20"/>
          <w:u w:val="single"/>
        </w:rPr>
        <w:t>04/28</w:t>
      </w:r>
      <w:r w:rsidR="00FD7593">
        <w:rPr>
          <w:rFonts w:ascii="Times New Roman" w:eastAsia="Times New Roman" w:hAnsi="Times New Roman" w:cs="Times New Roman"/>
          <w:sz w:val="20"/>
          <w:szCs w:val="20"/>
          <w:u w:val="single"/>
        </w:rPr>
        <w:t>/2026</w:t>
      </w:r>
      <w:r w:rsidRPr="00702954">
        <w:rPr>
          <w:rFonts w:ascii="Times New Roman" w:eastAsia="Times New Roman" w:hAnsi="Times New Roman" w:cs="Times New Roman"/>
          <w:sz w:val="20"/>
          <w:szCs w:val="20"/>
          <w:u w:val="single"/>
        </w:rPr>
        <w:t>_________________________</w:t>
      </w:r>
    </w:p>
    <w:p w:rsidR="00D4464B" w:rsidRPr="00702954" w:rsidRDefault="00D4464B" w:rsidP="00D4464B">
      <w:pPr>
        <w:rPr>
          <w:rFonts w:ascii="Times New Roman" w:eastAsia="Times New Roman" w:hAnsi="Times New Roman" w:cs="Times New Roman"/>
          <w:b/>
          <w:sz w:val="20"/>
          <w:szCs w:val="20"/>
        </w:rPr>
      </w:pPr>
    </w:p>
    <w:p w:rsidR="00D4464B" w:rsidRPr="00702954" w:rsidRDefault="00D4464B">
      <w:pP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br w:type="page"/>
      </w:r>
    </w:p>
    <w:p w:rsidR="00D4464B" w:rsidRPr="00702954" w:rsidRDefault="00D4464B" w:rsidP="00D4464B">
      <w:pPr>
        <w:widowControl w:val="0"/>
        <w:tabs>
          <w:tab w:val="center" w:pos="4680"/>
        </w:tabs>
        <w:snapToGrid w:val="0"/>
        <w:spacing w:line="194" w:lineRule="auto"/>
        <w:jc w:val="cente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POVERTY IMPACT STATEMENT</w:t>
      </w:r>
    </w:p>
    <w:p w:rsidR="00D4464B" w:rsidRPr="00702954" w:rsidRDefault="00D4464B" w:rsidP="00D4464B">
      <w:pPr>
        <w:widowControl w:val="0"/>
        <w:tabs>
          <w:tab w:val="center" w:pos="4680"/>
        </w:tabs>
        <w:snapToGrid w:val="0"/>
        <w:spacing w:line="194" w:lineRule="auto"/>
        <w:jc w:val="cente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(LA R.S. 49:973)</w:t>
      </w:r>
    </w:p>
    <w:p w:rsidR="00D4464B" w:rsidRPr="00702954" w:rsidRDefault="00D4464B" w:rsidP="00D4464B">
      <w:pPr>
        <w:widowControl w:val="0"/>
        <w:tabs>
          <w:tab w:val="center" w:pos="4680"/>
        </w:tabs>
        <w:snapToGrid w:val="0"/>
        <w:spacing w:line="194" w:lineRule="auto"/>
        <w:jc w:val="center"/>
        <w:rPr>
          <w:rFonts w:ascii="Times New Roman" w:eastAsia="Times New Roman" w:hAnsi="Times New Roman" w:cs="Times New Roman"/>
          <w:b/>
          <w:sz w:val="20"/>
          <w:szCs w:val="20"/>
        </w:rPr>
      </w:pPr>
    </w:p>
    <w:tbl>
      <w:tblPr>
        <w:tblStyle w:val="TableGrid"/>
        <w:tblW w:w="9810" w:type="dxa"/>
        <w:tblInd w:w="-90" w:type="dxa"/>
        <w:tblLook w:val="04A0" w:firstRow="1" w:lastRow="0" w:firstColumn="1" w:lastColumn="0" w:noHBand="0" w:noVBand="1"/>
      </w:tblPr>
      <w:tblGrid>
        <w:gridCol w:w="1800"/>
        <w:gridCol w:w="8010"/>
      </w:tblGrid>
      <w:tr w:rsidR="00D4464B" w:rsidRPr="00702954" w:rsidTr="00A90F82">
        <w:trPr>
          <w:trHeight w:val="531"/>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 xml:space="preserve">Person Preparing Statement: </w:t>
            </w:r>
          </w:p>
        </w:tc>
        <w:tc>
          <w:tcPr>
            <w:tcW w:w="8010" w:type="dxa"/>
            <w:tcBorders>
              <w:top w:val="nil"/>
              <w:left w:val="nil"/>
              <w:right w:val="nil"/>
            </w:tcBorders>
            <w:vAlign w:val="bottom"/>
          </w:tcPr>
          <w:p w:rsidR="00D4464B" w:rsidRPr="00702954" w:rsidRDefault="00D4464B" w:rsidP="00D4464B">
            <w:pPr>
              <w:rPr>
                <w:rFonts w:ascii="Times New Roman" w:eastAsia="Times New Roman" w:hAnsi="Times New Roman"/>
                <w:sz w:val="20"/>
                <w:szCs w:val="20"/>
              </w:rPr>
            </w:pPr>
            <w:r w:rsidRPr="00702954">
              <w:rPr>
                <w:rFonts w:ascii="Times New Roman" w:eastAsia="Times New Roman" w:hAnsi="Times New Roman"/>
                <w:sz w:val="20"/>
                <w:szCs w:val="20"/>
              </w:rPr>
              <w:t>Ashley Townsend</w:t>
            </w:r>
          </w:p>
        </w:tc>
      </w:tr>
      <w:tr w:rsidR="00D4464B" w:rsidRPr="00702954" w:rsidTr="00A90F82">
        <w:trPr>
          <w:trHeight w:val="260"/>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 xml:space="preserve">Phone: </w:t>
            </w:r>
          </w:p>
        </w:tc>
        <w:tc>
          <w:tcPr>
            <w:tcW w:w="8010" w:type="dxa"/>
            <w:tcBorders>
              <w:left w:val="nil"/>
              <w:right w:val="nil"/>
            </w:tcBorders>
            <w:vAlign w:val="bottom"/>
          </w:tcPr>
          <w:p w:rsidR="00D4464B" w:rsidRPr="00702954" w:rsidRDefault="00875D11" w:rsidP="00D4464B">
            <w:pPr>
              <w:rPr>
                <w:rFonts w:ascii="Times New Roman" w:eastAsia="Times New Roman" w:hAnsi="Times New Roman"/>
                <w:sz w:val="20"/>
                <w:szCs w:val="20"/>
              </w:rPr>
            </w:pPr>
            <w:r>
              <w:rPr>
                <w:rFonts w:ascii="Times New Roman" w:eastAsia="Times New Roman" w:hAnsi="Times New Roman"/>
                <w:sz w:val="20"/>
                <w:szCs w:val="20"/>
              </w:rPr>
              <w:t>225.342.3773</w:t>
            </w:r>
          </w:p>
        </w:tc>
      </w:tr>
      <w:tr w:rsidR="00D4464B" w:rsidRPr="00702954" w:rsidTr="00A90F82">
        <w:trPr>
          <w:trHeight w:val="170"/>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 xml:space="preserve">Division: </w:t>
            </w:r>
          </w:p>
        </w:tc>
        <w:tc>
          <w:tcPr>
            <w:tcW w:w="8010" w:type="dxa"/>
            <w:tcBorders>
              <w:left w:val="nil"/>
              <w:right w:val="nil"/>
            </w:tcBorders>
            <w:vAlign w:val="bottom"/>
          </w:tcPr>
          <w:p w:rsidR="00D4464B" w:rsidRPr="00702954" w:rsidRDefault="00D4464B" w:rsidP="00D4464B">
            <w:pPr>
              <w:rPr>
                <w:rFonts w:ascii="Times New Roman" w:eastAsia="Times New Roman" w:hAnsi="Times New Roman"/>
                <w:sz w:val="20"/>
                <w:szCs w:val="20"/>
              </w:rPr>
            </w:pPr>
            <w:r w:rsidRPr="00702954">
              <w:rPr>
                <w:rFonts w:ascii="Times New Roman" w:eastAsia="Times New Roman" w:hAnsi="Times New Roman"/>
                <w:sz w:val="20"/>
                <w:szCs w:val="20"/>
              </w:rPr>
              <w:t>Governmental, Administrative, and Public Affairs</w:t>
            </w:r>
          </w:p>
        </w:tc>
      </w:tr>
      <w:tr w:rsidR="00D4464B" w:rsidRPr="00702954" w:rsidTr="00A90F82">
        <w:trPr>
          <w:trHeight w:val="503"/>
        </w:trPr>
        <w:tc>
          <w:tcPr>
            <w:tcW w:w="1800" w:type="dxa"/>
            <w:tcBorders>
              <w:top w:val="nil"/>
              <w:left w:val="nil"/>
              <w:bottom w:val="nil"/>
              <w:right w:val="nil"/>
            </w:tcBorders>
            <w:vAlign w:val="bottom"/>
          </w:tcPr>
          <w:p w:rsidR="00D4464B" w:rsidRPr="00702954" w:rsidRDefault="00D4464B" w:rsidP="00D4464B">
            <w:pPr>
              <w:rPr>
                <w:rFonts w:ascii="Times New Roman" w:eastAsia="Times New Roman" w:hAnsi="Times New Roman"/>
                <w:b/>
                <w:sz w:val="20"/>
                <w:szCs w:val="20"/>
              </w:rPr>
            </w:pPr>
            <w:r w:rsidRPr="00702954">
              <w:rPr>
                <w:rFonts w:ascii="Times New Roman" w:eastAsia="Times New Roman" w:hAnsi="Times New Roman"/>
                <w:b/>
                <w:sz w:val="20"/>
                <w:szCs w:val="20"/>
              </w:rPr>
              <w:t>Rule Title:</w:t>
            </w:r>
          </w:p>
        </w:tc>
        <w:tc>
          <w:tcPr>
            <w:tcW w:w="8010" w:type="dxa"/>
            <w:tcBorders>
              <w:left w:val="nil"/>
              <w:right w:val="nil"/>
            </w:tcBorders>
            <w:vAlign w:val="bottom"/>
          </w:tcPr>
          <w:p w:rsidR="00D4464B" w:rsidRPr="00912E18" w:rsidRDefault="006920C7" w:rsidP="006920C7">
            <w:pPr>
              <w:keepNext/>
              <w:rPr>
                <w:rFonts w:ascii="Times New Roman" w:eastAsia="Times New Roman" w:hAnsi="Times New Roman"/>
                <w:noProof/>
                <w:sz w:val="20"/>
                <w:szCs w:val="20"/>
              </w:rPr>
            </w:pPr>
            <w:r w:rsidRPr="00912E18">
              <w:rPr>
                <w:rFonts w:ascii="Times New Roman" w:hAnsi="Times New Roman"/>
                <w:sz w:val="20"/>
                <w:szCs w:val="20"/>
              </w:rPr>
              <w:t xml:space="preserve">Part CXV. </w:t>
            </w:r>
            <w:r w:rsidRPr="00912E18">
              <w:rPr>
                <w:rFonts w:ascii="Times New Roman" w:eastAsia="Times New Roman" w:hAnsi="Times New Roman"/>
                <w:i/>
                <w:noProof/>
                <w:sz w:val="20"/>
                <w:szCs w:val="20"/>
              </w:rPr>
              <w:t xml:space="preserve">Bulletin 741–Louisiana Handbook for School Administrators </w:t>
            </w:r>
            <w:r w:rsidRPr="00912E18">
              <w:rPr>
                <w:rFonts w:ascii="Times New Roman" w:eastAsia="Times New Roman" w:hAnsi="Times New Roman"/>
                <w:bCs/>
                <w:noProof/>
                <w:sz w:val="20"/>
                <w:szCs w:val="20"/>
              </w:rPr>
              <w:t>(</w:t>
            </w:r>
            <w:r w:rsidRPr="00912E18">
              <w:rPr>
                <w:rFonts w:ascii="Times New Roman" w:eastAsia="Times New Roman" w:hAnsi="Times New Roman"/>
                <w:noProof/>
                <w:sz w:val="20"/>
                <w:szCs w:val="20"/>
              </w:rPr>
              <w:t>LAC 28: CXV.337) and Part CXXXIX</w:t>
            </w:r>
            <w:r w:rsidRPr="00912E18">
              <w:rPr>
                <w:rFonts w:ascii="Times New Roman" w:eastAsia="Times New Roman" w:hAnsi="Times New Roman"/>
                <w:i/>
                <w:noProof/>
                <w:sz w:val="20"/>
                <w:szCs w:val="20"/>
              </w:rPr>
              <w:t xml:space="preserve">. Bulletin 126—Charter Schools </w:t>
            </w:r>
            <w:r w:rsidRPr="00912E18">
              <w:rPr>
                <w:rFonts w:ascii="Times New Roman" w:eastAsia="Times New Roman" w:hAnsi="Times New Roman"/>
                <w:noProof/>
                <w:sz w:val="20"/>
                <w:szCs w:val="20"/>
              </w:rPr>
              <w:t>(LAC 28:CXXXIX.4003</w:t>
            </w:r>
            <w:r w:rsidRPr="00912E18">
              <w:rPr>
                <w:rFonts w:ascii="Times New Roman" w:eastAsia="Times New Roman" w:hAnsi="Times New Roman"/>
                <w:bCs/>
                <w:noProof/>
                <w:sz w:val="20"/>
                <w:szCs w:val="20"/>
              </w:rPr>
              <w:t>)</w:t>
            </w:r>
            <w:r w:rsidR="00D4464B" w:rsidRPr="00912E18">
              <w:rPr>
                <w:rFonts w:ascii="Times New Roman" w:eastAsia="Times New Roman" w:hAnsi="Times New Roman"/>
                <w:i/>
                <w:sz w:val="20"/>
                <w:szCs w:val="20"/>
                <w:u w:val="single"/>
              </w:rPr>
              <w:t xml:space="preserve">   </w:t>
            </w:r>
            <w:r w:rsidR="00D4464B" w:rsidRPr="00912E18">
              <w:rPr>
                <w:rFonts w:ascii="Times New Roman" w:eastAsia="Times New Roman" w:hAnsi="Times New Roman"/>
                <w:sz w:val="20"/>
                <w:szCs w:val="20"/>
                <w:u w:val="single"/>
              </w:rPr>
              <w:t xml:space="preserve"> </w:t>
            </w:r>
          </w:p>
        </w:tc>
      </w:tr>
    </w:tbl>
    <w:p w:rsidR="00D4464B" w:rsidRPr="00702954" w:rsidRDefault="00D4464B" w:rsidP="00D4464B">
      <w:pPr>
        <w:widowControl w:val="0"/>
        <w:tabs>
          <w:tab w:val="left" w:pos="-360"/>
          <w:tab w:val="left" w:pos="0"/>
          <w:tab w:val="left" w:pos="720"/>
          <w:tab w:val="left" w:pos="1620"/>
          <w:tab w:val="left" w:pos="2160"/>
          <w:tab w:val="left" w:pos="2880"/>
          <w:tab w:val="left" w:pos="3600"/>
          <w:tab w:val="left" w:pos="4320"/>
          <w:tab w:val="left" w:pos="5040"/>
          <w:tab w:val="left" w:pos="5760"/>
          <w:tab w:val="left" w:pos="6568"/>
          <w:tab w:val="left" w:pos="6840"/>
          <w:tab w:val="left" w:pos="7920"/>
          <w:tab w:val="left" w:pos="8640"/>
          <w:tab w:val="left" w:pos="9360"/>
        </w:tabs>
        <w:snapToGrid w:val="0"/>
        <w:jc w:val="both"/>
        <w:rPr>
          <w:rFonts w:ascii="Times New Roman" w:eastAsia="Times New Roman" w:hAnsi="Times New Roman" w:cs="Times New Roman"/>
          <w:sz w:val="20"/>
          <w:szCs w:val="20"/>
        </w:rPr>
      </w:pPr>
    </w:p>
    <w:p w:rsidR="00D4464B" w:rsidRPr="00702954" w:rsidRDefault="00D4464B" w:rsidP="00A90F82">
      <w:pPr>
        <w:widowControl w:val="0"/>
        <w:tabs>
          <w:tab w:val="left" w:pos="-360"/>
          <w:tab w:val="left" w:pos="0"/>
          <w:tab w:val="left" w:pos="720"/>
          <w:tab w:val="left" w:pos="1620"/>
          <w:tab w:val="left" w:pos="2160"/>
          <w:tab w:val="left" w:pos="2880"/>
          <w:tab w:val="left" w:pos="3600"/>
          <w:tab w:val="left" w:pos="4320"/>
          <w:tab w:val="left" w:pos="5040"/>
          <w:tab w:val="left" w:pos="5760"/>
          <w:tab w:val="left" w:pos="6568"/>
          <w:tab w:val="left" w:pos="6840"/>
          <w:tab w:val="left" w:pos="7920"/>
          <w:tab w:val="left" w:pos="8640"/>
          <w:tab w:val="left" w:pos="9360"/>
        </w:tabs>
        <w:snapToGrid w:val="0"/>
        <w:spacing w:line="194" w:lineRule="auto"/>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In accordance with Section 973 of Title 49 of the Louisiana Revised Statutes, there is hereby submitted a Poverty Impact Statement on the rule proposed for adoption, amendment, or repeal.  All Poverty Impact Statements shall be in writing and kept on file in the state agency which has adopted, amended, or repealed a rule in accordance with the applicable provisions of the law relating to public records.  For the purposes of this Section, the word “poverty” means living at or below one hundred percent of the federal poverty line.</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rPr>
          <w:rFonts w:ascii="Times New Roman" w:eastAsia="Times New Roman" w:hAnsi="Times New Roman" w:cs="Times New Roman"/>
          <w:sz w:val="20"/>
          <w:szCs w:val="20"/>
        </w:rPr>
      </w:pP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PLEASE RESPOND (YES, NO, OR LACKS SUFFICIENT INFORMATION TO DETERMINE) TO THE FOLLOWING:</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after="240" w:line="194" w:lineRule="auto"/>
        <w:rPr>
          <w:rFonts w:ascii="Times New Roman" w:eastAsia="Times New Roman" w:hAnsi="Times New Roman" w:cs="Times New Roman"/>
          <w:sz w:val="20"/>
          <w:szCs w:val="20"/>
        </w:rPr>
      </w:pP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after="240" w:line="194" w:lineRule="auto"/>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1.</w:t>
      </w:r>
      <w:r w:rsidRPr="00702954">
        <w:rPr>
          <w:rFonts w:ascii="Times New Roman" w:eastAsia="Times New Roman" w:hAnsi="Times New Roman" w:cs="Times New Roman"/>
          <w:sz w:val="20"/>
          <w:szCs w:val="20"/>
        </w:rPr>
        <w:tab/>
        <w:t>Will the proposed Rule affect the household income, assets, and financial authority?</w:t>
      </w:r>
      <w:r w:rsidRPr="00702954">
        <w:rPr>
          <w:rFonts w:ascii="Times New Roman" w:eastAsia="Times New Roman" w:hAnsi="Times New Roman" w:cs="Times New Roman"/>
          <w:sz w:val="20"/>
          <w:szCs w:val="20"/>
        </w:rPr>
        <w:tab/>
        <w:t>No</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after="240" w:line="194" w:lineRule="auto"/>
        <w:ind w:left="448" w:hanging="448"/>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2.</w:t>
      </w:r>
      <w:r w:rsidRPr="00702954">
        <w:rPr>
          <w:rFonts w:ascii="Times New Roman" w:eastAsia="Times New Roman" w:hAnsi="Times New Roman" w:cs="Times New Roman"/>
          <w:sz w:val="20"/>
          <w:szCs w:val="20"/>
        </w:rPr>
        <w:tab/>
        <w:t>Will the proposed Rule affect early childhood development and preschool through postsecondary education development?</w:t>
      </w:r>
      <w:r w:rsidRPr="00702954">
        <w:rPr>
          <w:rFonts w:ascii="Times New Roman" w:eastAsia="Times New Roman" w:hAnsi="Times New Roman" w:cs="Times New Roman"/>
          <w:sz w:val="20"/>
          <w:szCs w:val="20"/>
        </w:rPr>
        <w:tab/>
        <w:t>No</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after="240" w:line="194" w:lineRule="auto"/>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3.</w:t>
      </w:r>
      <w:r w:rsidRPr="00702954">
        <w:rPr>
          <w:rFonts w:ascii="Times New Roman" w:eastAsia="Times New Roman" w:hAnsi="Times New Roman" w:cs="Times New Roman"/>
          <w:sz w:val="20"/>
          <w:szCs w:val="20"/>
        </w:rPr>
        <w:tab/>
        <w:t>Will the proposed Rule affect employment and workforce development?</w:t>
      </w:r>
      <w:r w:rsidRPr="00702954">
        <w:rPr>
          <w:rFonts w:ascii="Times New Roman" w:eastAsia="Times New Roman" w:hAnsi="Times New Roman" w:cs="Times New Roman"/>
          <w:sz w:val="20"/>
          <w:szCs w:val="20"/>
        </w:rPr>
        <w:tab/>
        <w:t>No</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after="240" w:line="194" w:lineRule="auto"/>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4.</w:t>
      </w:r>
      <w:r w:rsidRPr="00702954">
        <w:rPr>
          <w:rFonts w:ascii="Times New Roman" w:eastAsia="Times New Roman" w:hAnsi="Times New Roman" w:cs="Times New Roman"/>
          <w:sz w:val="20"/>
          <w:szCs w:val="20"/>
        </w:rPr>
        <w:tab/>
        <w:t>Will the proposed Rule affect taxes and tax credits?</w:t>
      </w:r>
      <w:r w:rsidRPr="00702954">
        <w:rPr>
          <w:rFonts w:ascii="Times New Roman" w:eastAsia="Times New Roman" w:hAnsi="Times New Roman" w:cs="Times New Roman"/>
          <w:sz w:val="20"/>
          <w:szCs w:val="20"/>
        </w:rPr>
        <w:tab/>
        <w:t>No</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after="240" w:line="194" w:lineRule="auto"/>
        <w:ind w:left="448" w:hanging="448"/>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5.</w:t>
      </w:r>
      <w:r w:rsidRPr="00702954">
        <w:rPr>
          <w:rFonts w:ascii="Times New Roman" w:eastAsia="Times New Roman" w:hAnsi="Times New Roman" w:cs="Times New Roman"/>
          <w:sz w:val="20"/>
          <w:szCs w:val="20"/>
        </w:rPr>
        <w:tab/>
        <w:t>Will the proposed Rule affect child and dependent care, housing, health care, nutrition, transportation, and utilities assistance?</w:t>
      </w:r>
      <w:r w:rsidRPr="00702954">
        <w:rPr>
          <w:rFonts w:ascii="Times New Roman" w:eastAsia="Times New Roman" w:hAnsi="Times New Roman" w:cs="Times New Roman"/>
          <w:sz w:val="20"/>
          <w:szCs w:val="20"/>
        </w:rPr>
        <w:tab/>
        <w:t>No</w:t>
      </w: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rPr>
          <w:rFonts w:ascii="Times New Roman" w:eastAsia="Times New Roman" w:hAnsi="Times New Roman" w:cs="Times New Roman"/>
          <w:sz w:val="20"/>
          <w:szCs w:val="20"/>
        </w:rPr>
      </w:pPr>
    </w:p>
    <w:p w:rsidR="00D4464B" w:rsidRPr="00702954" w:rsidRDefault="00D4464B" w:rsidP="00D4464B">
      <w:pPr>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pacing w:line="196" w:lineRule="auto"/>
        <w:rPr>
          <w:rFonts w:ascii="Times New Roman" w:eastAsia="Times New Roman" w:hAnsi="Times New Roman" w:cs="Times New Roman"/>
          <w:sz w:val="20"/>
          <w:szCs w:val="20"/>
        </w:rPr>
      </w:pP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ind w:firstLine="2160"/>
        <w:rPr>
          <w:rFonts w:ascii="Times New Roman" w:eastAsia="Times New Roman" w:hAnsi="Times New Roman" w:cs="Times New Roman"/>
          <w:sz w:val="20"/>
          <w:szCs w:val="20"/>
          <w:u w:val="single"/>
        </w:rPr>
      </w:pPr>
      <w:r w:rsidRPr="00702954">
        <w:rPr>
          <w:rFonts w:ascii="Times New Roman" w:eastAsia="Times New Roman" w:hAnsi="Times New Roman" w:cs="Times New Roman"/>
          <w:sz w:val="20"/>
          <w:szCs w:val="20"/>
        </w:rPr>
        <w:t xml:space="preserve">Signature of Contact Person:  </w:t>
      </w:r>
      <w:r w:rsidRPr="00702954">
        <w:rPr>
          <w:rFonts w:ascii="Times New Roman" w:eastAsia="Times New Roman" w:hAnsi="Times New Roman" w:cs="Times New Roman"/>
          <w:sz w:val="20"/>
          <w:szCs w:val="20"/>
          <w:u w:val="single"/>
        </w:rPr>
        <w:t>________________________________</w:t>
      </w: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ind w:firstLine="2160"/>
        <w:rPr>
          <w:rFonts w:ascii="Times New Roman" w:eastAsia="Times New Roman" w:hAnsi="Times New Roman" w:cs="Times New Roman"/>
          <w:sz w:val="20"/>
          <w:szCs w:val="20"/>
          <w:u w:val="single"/>
        </w:rPr>
      </w:pPr>
    </w:p>
    <w:p w:rsidR="00D4464B" w:rsidRPr="00702954" w:rsidRDefault="00D4464B" w:rsidP="00D4464B">
      <w:pPr>
        <w:widowControl w:val="0"/>
        <w:tabs>
          <w:tab w:val="left" w:pos="-360"/>
          <w:tab w:val="left" w:pos="0"/>
          <w:tab w:val="left" w:pos="448"/>
          <w:tab w:val="left" w:pos="1620"/>
          <w:tab w:val="left" w:pos="2160"/>
          <w:tab w:val="left" w:pos="2880"/>
          <w:tab w:val="left" w:pos="3600"/>
          <w:tab w:val="left" w:pos="4320"/>
          <w:tab w:val="left" w:pos="5040"/>
          <w:tab w:val="left" w:pos="5760"/>
          <w:tab w:val="left" w:pos="6568"/>
          <w:tab w:val="left" w:pos="7468"/>
          <w:tab w:val="left" w:pos="8100"/>
          <w:tab w:val="left" w:pos="8640"/>
          <w:tab w:val="left" w:pos="9360"/>
        </w:tabs>
        <w:snapToGrid w:val="0"/>
        <w:spacing w:line="194" w:lineRule="auto"/>
        <w:ind w:firstLine="2160"/>
        <w:rPr>
          <w:rFonts w:ascii="Times New Roman" w:eastAsia="Times New Roman" w:hAnsi="Times New Roman" w:cs="Times New Roman"/>
          <w:sz w:val="20"/>
          <w:szCs w:val="20"/>
          <w:u w:val="single"/>
        </w:rPr>
      </w:pPr>
      <w:r w:rsidRPr="00702954">
        <w:rPr>
          <w:rFonts w:ascii="Times New Roman" w:eastAsia="Times New Roman" w:hAnsi="Times New Roman" w:cs="Times New Roman"/>
          <w:sz w:val="20"/>
          <w:szCs w:val="20"/>
        </w:rPr>
        <w:t xml:space="preserve">Date Submitted:  </w:t>
      </w:r>
      <w:r w:rsidR="00FD7593">
        <w:rPr>
          <w:rFonts w:ascii="Times New Roman" w:eastAsia="Times New Roman" w:hAnsi="Times New Roman" w:cs="Times New Roman"/>
          <w:sz w:val="20"/>
          <w:szCs w:val="20"/>
          <w:u w:val="single"/>
        </w:rPr>
        <w:t>_________</w:t>
      </w:r>
      <w:r w:rsidR="006920C7">
        <w:rPr>
          <w:rFonts w:ascii="Times New Roman" w:eastAsia="Times New Roman" w:hAnsi="Times New Roman" w:cs="Times New Roman"/>
          <w:sz w:val="20"/>
          <w:szCs w:val="20"/>
          <w:u w:val="single"/>
        </w:rPr>
        <w:t>04/28</w:t>
      </w:r>
      <w:r w:rsidR="00FD7593">
        <w:rPr>
          <w:rFonts w:ascii="Times New Roman" w:eastAsia="Times New Roman" w:hAnsi="Times New Roman" w:cs="Times New Roman"/>
          <w:sz w:val="20"/>
          <w:szCs w:val="20"/>
          <w:u w:val="single"/>
        </w:rPr>
        <w:t>/2026</w:t>
      </w:r>
      <w:r w:rsidRPr="00702954">
        <w:rPr>
          <w:rFonts w:ascii="Times New Roman" w:eastAsia="Times New Roman" w:hAnsi="Times New Roman" w:cs="Times New Roman"/>
          <w:sz w:val="20"/>
          <w:szCs w:val="20"/>
          <w:u w:val="single"/>
        </w:rPr>
        <w:t>_________________________</w:t>
      </w:r>
      <w:r w:rsidRPr="00702954">
        <w:rPr>
          <w:rFonts w:ascii="Times New Roman" w:eastAsia="Times New Roman" w:hAnsi="Times New Roman" w:cs="Times New Roman"/>
          <w:sz w:val="20"/>
          <w:szCs w:val="20"/>
          <w:u w:val="single"/>
        </w:rPr>
        <w:br w:type="page"/>
      </w:r>
    </w:p>
    <w:p w:rsidR="00D4464B" w:rsidRPr="00702954" w:rsidRDefault="00D4464B" w:rsidP="00D4464B">
      <w:pPr>
        <w:tabs>
          <w:tab w:val="left" w:pos="1140"/>
        </w:tabs>
        <w:jc w:val="cente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Small Business Analysis</w:t>
      </w:r>
    </w:p>
    <w:p w:rsidR="00D4464B" w:rsidRPr="00702954" w:rsidRDefault="00D4464B" w:rsidP="00D4464B">
      <w:pPr>
        <w:tabs>
          <w:tab w:val="left" w:pos="1140"/>
        </w:tabs>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The impact of the proposed Rule on small businesses as defined in the Regulatory Flexibility Act has been considered. It is estimated that the proposed action is not expected to have a significant adverse impact on small businesses. The agency, consistent with health, safety, environmental and economic welfare factors has considered and, where possible, utilized regulatory methods in the drafting of the proposed rule that will accomplish the objectives of applicable statutes while minimizing the adverse impact of the proposed rule on small businesses.</w:t>
      </w:r>
    </w:p>
    <w:p w:rsidR="00D4464B" w:rsidRPr="00702954" w:rsidRDefault="00D4464B" w:rsidP="00D4464B">
      <w:pPr>
        <w:jc w:val="both"/>
        <w:rPr>
          <w:rFonts w:ascii="Times New Roman" w:eastAsia="Times New Roman" w:hAnsi="Times New Roman" w:cs="Times New Roman"/>
          <w:sz w:val="20"/>
          <w:szCs w:val="20"/>
        </w:rPr>
      </w:pPr>
    </w:p>
    <w:p w:rsidR="00D4464B" w:rsidRPr="00702954" w:rsidRDefault="00D4464B" w:rsidP="00D4464B">
      <w:pPr>
        <w:jc w:val="both"/>
        <w:rPr>
          <w:rFonts w:ascii="Times New Roman" w:eastAsia="Times New Roman" w:hAnsi="Times New Roman" w:cs="Times New Roman"/>
          <w:sz w:val="20"/>
          <w:szCs w:val="20"/>
        </w:rPr>
      </w:pPr>
    </w:p>
    <w:p w:rsidR="00D4464B" w:rsidRPr="00702954" w:rsidRDefault="00D4464B" w:rsidP="00D4464B">
      <w:pPr>
        <w:jc w:val="center"/>
        <w:rPr>
          <w:rFonts w:ascii="Times New Roman" w:eastAsia="Times New Roman" w:hAnsi="Times New Roman" w:cs="Times New Roman"/>
          <w:sz w:val="20"/>
          <w:szCs w:val="20"/>
        </w:rPr>
      </w:pPr>
      <w:r w:rsidRPr="00702954">
        <w:rPr>
          <w:rFonts w:ascii="Times New Roman" w:eastAsia="Times New Roman" w:hAnsi="Times New Roman" w:cs="Times New Roman"/>
          <w:b/>
          <w:sz w:val="20"/>
          <w:szCs w:val="20"/>
        </w:rPr>
        <w:t>Provider Impact Statement</w:t>
      </w:r>
    </w:p>
    <w:p w:rsidR="00D4464B" w:rsidRPr="00702954" w:rsidRDefault="00D4464B" w:rsidP="00D4464B">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The proposed Rule should not have any known or foreseeable impact on providers as defined by HCR 170 of 2014 Regular Legislative Session. In particular, there should be no known or foreseeable effect on:</w:t>
      </w:r>
    </w:p>
    <w:p w:rsidR="00D4464B" w:rsidRPr="00702954"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1.</w:t>
      </w:r>
      <w:r w:rsidRPr="00702954">
        <w:rPr>
          <w:rFonts w:ascii="Times New Roman" w:eastAsia="Times New Roman" w:hAnsi="Times New Roman" w:cs="Times New Roman"/>
          <w:sz w:val="20"/>
          <w:szCs w:val="20"/>
        </w:rPr>
        <w:tab/>
      </w:r>
      <w:proofErr w:type="gramStart"/>
      <w:r w:rsidRPr="00702954">
        <w:rPr>
          <w:rFonts w:ascii="Times New Roman" w:eastAsia="Times New Roman" w:hAnsi="Times New Roman" w:cs="Times New Roman"/>
          <w:sz w:val="20"/>
          <w:szCs w:val="20"/>
        </w:rPr>
        <w:t>the</w:t>
      </w:r>
      <w:proofErr w:type="gramEnd"/>
      <w:r w:rsidRPr="00702954">
        <w:rPr>
          <w:rFonts w:ascii="Times New Roman" w:eastAsia="Times New Roman" w:hAnsi="Times New Roman" w:cs="Times New Roman"/>
          <w:sz w:val="20"/>
          <w:szCs w:val="20"/>
        </w:rPr>
        <w:t xml:space="preserve"> effect on the staffing level requirements or qualifications required to provide the same level of service;</w:t>
      </w:r>
    </w:p>
    <w:p w:rsidR="00D4464B" w:rsidRPr="00702954"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2.</w:t>
      </w:r>
      <w:r w:rsidRPr="00702954">
        <w:rPr>
          <w:rFonts w:ascii="Times New Roman" w:eastAsia="Times New Roman" w:hAnsi="Times New Roman" w:cs="Times New Roman"/>
          <w:sz w:val="20"/>
          <w:szCs w:val="20"/>
        </w:rPr>
        <w:tab/>
      </w:r>
      <w:proofErr w:type="gramStart"/>
      <w:r w:rsidRPr="00702954">
        <w:rPr>
          <w:rFonts w:ascii="Times New Roman" w:eastAsia="Times New Roman" w:hAnsi="Times New Roman" w:cs="Times New Roman"/>
          <w:sz w:val="20"/>
          <w:szCs w:val="20"/>
        </w:rPr>
        <w:t>the</w:t>
      </w:r>
      <w:proofErr w:type="gramEnd"/>
      <w:r w:rsidRPr="00702954">
        <w:rPr>
          <w:rFonts w:ascii="Times New Roman" w:eastAsia="Times New Roman" w:hAnsi="Times New Roman" w:cs="Times New Roman"/>
          <w:sz w:val="20"/>
          <w:szCs w:val="20"/>
        </w:rPr>
        <w:t xml:space="preserve"> total direct and indirect effect on the cost to the providers to provide the same level of service; or</w:t>
      </w:r>
    </w:p>
    <w:p w:rsidR="00D4464B" w:rsidRPr="00702954" w:rsidRDefault="00D4464B" w:rsidP="00D4464B">
      <w:pPr>
        <w:tabs>
          <w:tab w:val="left" w:pos="720"/>
          <w:tab w:val="left" w:pos="1080"/>
        </w:tabs>
        <w:ind w:firstLine="720"/>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3.</w:t>
      </w:r>
      <w:r w:rsidRPr="00702954">
        <w:rPr>
          <w:rFonts w:ascii="Times New Roman" w:eastAsia="Times New Roman" w:hAnsi="Times New Roman" w:cs="Times New Roman"/>
          <w:sz w:val="20"/>
          <w:szCs w:val="20"/>
        </w:rPr>
        <w:tab/>
      </w:r>
      <w:proofErr w:type="gramStart"/>
      <w:r w:rsidRPr="00702954">
        <w:rPr>
          <w:rFonts w:ascii="Times New Roman" w:eastAsia="Times New Roman" w:hAnsi="Times New Roman" w:cs="Times New Roman"/>
          <w:sz w:val="20"/>
          <w:szCs w:val="20"/>
        </w:rPr>
        <w:t>the</w:t>
      </w:r>
      <w:proofErr w:type="gramEnd"/>
      <w:r w:rsidRPr="00702954">
        <w:rPr>
          <w:rFonts w:ascii="Times New Roman" w:eastAsia="Times New Roman" w:hAnsi="Times New Roman" w:cs="Times New Roman"/>
          <w:sz w:val="20"/>
          <w:szCs w:val="20"/>
        </w:rPr>
        <w:t xml:space="preserve"> overall effect on the ability of the provider to provide the same level of service.</w:t>
      </w:r>
    </w:p>
    <w:p w:rsidR="00D4464B" w:rsidRPr="00702954" w:rsidRDefault="00D4464B" w:rsidP="00D4464B">
      <w:pPr>
        <w:tabs>
          <w:tab w:val="left" w:pos="720"/>
          <w:tab w:val="left" w:pos="1080"/>
          <w:tab w:val="left" w:pos="1140"/>
        </w:tabs>
        <w:ind w:firstLine="720"/>
        <w:rPr>
          <w:rFonts w:ascii="Times New Roman" w:eastAsia="Times New Roman" w:hAnsi="Times New Roman" w:cs="Times New Roman"/>
          <w:sz w:val="20"/>
          <w:szCs w:val="20"/>
        </w:rPr>
      </w:pPr>
    </w:p>
    <w:p w:rsidR="00D4464B" w:rsidRPr="00702954" w:rsidRDefault="00D4464B" w:rsidP="00D4464B">
      <w:pPr>
        <w:rPr>
          <w:rFonts w:ascii="Times New Roman" w:eastAsia="Times New Roman" w:hAnsi="Times New Roman" w:cs="Times New Roman"/>
          <w:b/>
          <w:sz w:val="20"/>
          <w:szCs w:val="20"/>
          <w:u w:val="single"/>
        </w:rPr>
      </w:pPr>
    </w:p>
    <w:p w:rsidR="00D4464B" w:rsidRPr="00702954" w:rsidRDefault="00D4464B" w:rsidP="00D4464B">
      <w:pPr>
        <w:rPr>
          <w:rFonts w:ascii="Times New Roman" w:eastAsia="Times New Roman" w:hAnsi="Times New Roman" w:cs="Times New Roman"/>
          <w:b/>
          <w:sz w:val="20"/>
          <w:szCs w:val="20"/>
          <w:u w:val="single"/>
        </w:rPr>
      </w:pPr>
    </w:p>
    <w:p w:rsidR="00D4464B" w:rsidRPr="00702954" w:rsidRDefault="00D4464B" w:rsidP="00D4464B">
      <w:pPr>
        <w:jc w:val="center"/>
        <w:rPr>
          <w:rFonts w:ascii="Times New Roman" w:eastAsia="Times New Roman" w:hAnsi="Times New Roman" w:cs="Times New Roman"/>
          <w:b/>
          <w:sz w:val="20"/>
          <w:szCs w:val="20"/>
        </w:rPr>
      </w:pPr>
      <w:r w:rsidRPr="00702954">
        <w:rPr>
          <w:rFonts w:ascii="Times New Roman" w:eastAsia="Times New Roman" w:hAnsi="Times New Roman" w:cs="Times New Roman"/>
          <w:b/>
          <w:sz w:val="20"/>
          <w:szCs w:val="20"/>
        </w:rPr>
        <w:t>Public Comments</w:t>
      </w:r>
    </w:p>
    <w:p w:rsidR="00D4464B" w:rsidRPr="00702954" w:rsidRDefault="00D4464B" w:rsidP="00D4464B">
      <w:pPr>
        <w:jc w:val="both"/>
        <w:rPr>
          <w:rFonts w:ascii="Times New Roman" w:eastAsia="Times New Roman" w:hAnsi="Times New Roman" w:cs="Times New Roman"/>
          <w:sz w:val="20"/>
          <w:szCs w:val="20"/>
        </w:rPr>
      </w:pPr>
      <w:r w:rsidRPr="00702954">
        <w:rPr>
          <w:rFonts w:ascii="Times New Roman" w:eastAsia="Times New Roman" w:hAnsi="Times New Roman" w:cs="Times New Roman"/>
          <w:sz w:val="20"/>
          <w:szCs w:val="20"/>
        </w:rPr>
        <w:t>Interested persons may submit written comments via the U.S. Ma</w:t>
      </w:r>
      <w:r w:rsidR="00FD7593">
        <w:rPr>
          <w:rFonts w:ascii="Times New Roman" w:eastAsia="Times New Roman" w:hAnsi="Times New Roman" w:cs="Times New Roman"/>
          <w:sz w:val="20"/>
          <w:szCs w:val="20"/>
        </w:rPr>
        <w:t xml:space="preserve">il until noon, </w:t>
      </w:r>
      <w:r w:rsidR="006920C7">
        <w:rPr>
          <w:rFonts w:ascii="Times New Roman" w:eastAsia="Times New Roman" w:hAnsi="Times New Roman" w:cs="Times New Roman"/>
          <w:sz w:val="20"/>
          <w:szCs w:val="20"/>
        </w:rPr>
        <w:t>June</w:t>
      </w:r>
      <w:r w:rsidR="00FD7593">
        <w:rPr>
          <w:rFonts w:ascii="Times New Roman" w:eastAsia="Times New Roman" w:hAnsi="Times New Roman" w:cs="Times New Roman"/>
          <w:sz w:val="20"/>
          <w:szCs w:val="20"/>
        </w:rPr>
        <w:t xml:space="preserve"> 10, 2026</w:t>
      </w:r>
      <w:r w:rsidRPr="00702954">
        <w:rPr>
          <w:rFonts w:ascii="Times New Roman" w:eastAsia="Times New Roman" w:hAnsi="Times New Roman" w:cs="Times New Roman"/>
          <w:sz w:val="20"/>
          <w:szCs w:val="20"/>
        </w:rPr>
        <w:t>, to Tavares Walker, Executive Director, Board of Elementary and Secondary Education, Box 94064, Capitol Station, Baton Rouge, LA 70804-9064. Written comments may also be hand delivered to Tavares Walker, Executive Director, Board of Elementary and Secondary Education, Suite 5-190, 1201 North Third Street, Baton Rouge, LA 70802 and must be date stamped by the BESE office on the date received. Public comments must be dated and include the original signature of the person submitting the comments.</w:t>
      </w:r>
    </w:p>
    <w:p w:rsidR="00D4464B" w:rsidRPr="00702954" w:rsidRDefault="00D4464B">
      <w:pPr>
        <w:rPr>
          <w:rFonts w:ascii="Times New Roman" w:eastAsia="Times New Roman" w:hAnsi="Times New Roman" w:cs="Times New Roman"/>
          <w:b/>
          <w:color w:val="000000"/>
          <w:sz w:val="20"/>
          <w:szCs w:val="20"/>
        </w:rPr>
      </w:pPr>
      <w:r w:rsidRPr="00702954">
        <w:rPr>
          <w:rFonts w:ascii="Times New Roman" w:hAnsi="Times New Roman" w:cs="Times New Roman"/>
          <w:b/>
          <w:sz w:val="20"/>
        </w:rPr>
        <w:br w:type="page"/>
      </w:r>
    </w:p>
    <w:p w:rsidR="004F6187" w:rsidRPr="00702954" w:rsidRDefault="004F6187"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702954">
        <w:rPr>
          <w:rFonts w:ascii="Times New Roman" w:hAnsi="Times New Roman"/>
          <w:b/>
          <w:sz w:val="20"/>
        </w:rPr>
        <w:t>FISCAL AND ECONOMIC IMPACT STATEMENT</w:t>
      </w:r>
    </w:p>
    <w:p w:rsidR="004F6187" w:rsidRPr="00702954" w:rsidRDefault="004F6187" w:rsidP="004F6187">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702954">
        <w:rPr>
          <w:rFonts w:ascii="Times New Roman" w:hAnsi="Times New Roman"/>
          <w:b/>
          <w:sz w:val="20"/>
        </w:rPr>
        <w:t>FOR ADMINISTRATIVE RULES</w:t>
      </w:r>
    </w:p>
    <w:p w:rsidR="004F6187" w:rsidRPr="00702954" w:rsidRDefault="004F6187" w:rsidP="004F6187">
      <w:pPr>
        <w:pStyle w:val="WPNormal"/>
        <w:tabs>
          <w:tab w:val="left" w:pos="-720"/>
          <w:tab w:val="left" w:pos="0"/>
          <w:tab w:val="left" w:pos="720"/>
          <w:tab w:val="left" w:pos="1440"/>
          <w:tab w:val="left" w:pos="2160"/>
          <w:tab w:val="left" w:pos="2880"/>
        </w:tabs>
        <w:jc w:val="left"/>
        <w:rPr>
          <w:rFonts w:ascii="Times New Roman" w:hAnsi="Times New Roman"/>
          <w:color w:val="auto"/>
          <w:sz w:val="20"/>
        </w:rPr>
      </w:pPr>
    </w:p>
    <w:tbl>
      <w:tblPr>
        <w:tblStyle w:val="TableGrid"/>
        <w:tblW w:w="0" w:type="auto"/>
        <w:tblInd w:w="-90" w:type="dxa"/>
        <w:tblLook w:val="04A0" w:firstRow="1" w:lastRow="0" w:firstColumn="1" w:lastColumn="0" w:noHBand="0" w:noVBand="1"/>
      </w:tblPr>
      <w:tblGrid>
        <w:gridCol w:w="1350"/>
        <w:gridCol w:w="2520"/>
        <w:gridCol w:w="540"/>
        <w:gridCol w:w="1710"/>
        <w:gridCol w:w="3330"/>
      </w:tblGrid>
      <w:tr w:rsidR="00D4464B" w:rsidRPr="00702954" w:rsidTr="00DC146D">
        <w:trPr>
          <w:trHeight w:val="719"/>
        </w:trPr>
        <w:tc>
          <w:tcPr>
            <w:tcW w:w="135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Person Preparing Statement: </w:t>
            </w:r>
          </w:p>
        </w:tc>
        <w:tc>
          <w:tcPr>
            <w:tcW w:w="2520" w:type="dxa"/>
            <w:tcBorders>
              <w:top w:val="nil"/>
              <w:left w:val="nil"/>
              <w:right w:val="nil"/>
            </w:tcBorders>
            <w:vAlign w:val="bottom"/>
          </w:tcPr>
          <w:p w:rsidR="00D4464B" w:rsidRPr="00702954" w:rsidRDefault="00D4464B" w:rsidP="00DC146D">
            <w:pPr>
              <w:rPr>
                <w:rFonts w:ascii="Times New Roman" w:hAnsi="Times New Roman"/>
                <w:sz w:val="20"/>
                <w:szCs w:val="20"/>
              </w:rPr>
            </w:pPr>
            <w:r w:rsidRPr="00702954">
              <w:rPr>
                <w:rFonts w:ascii="Times New Roman" w:hAnsi="Times New Roman"/>
                <w:sz w:val="20"/>
                <w:szCs w:val="20"/>
              </w:rPr>
              <w:t>Ashley Townsend</w:t>
            </w:r>
          </w:p>
        </w:tc>
        <w:tc>
          <w:tcPr>
            <w:tcW w:w="540" w:type="dxa"/>
            <w:tcBorders>
              <w:top w:val="nil"/>
              <w:left w:val="nil"/>
              <w:bottom w:val="nil"/>
              <w:right w:val="nil"/>
            </w:tcBorders>
          </w:tcPr>
          <w:p w:rsidR="00D4464B" w:rsidRPr="00702954" w:rsidRDefault="00D4464B" w:rsidP="00DC146D">
            <w:pPr>
              <w:rPr>
                <w:rFonts w:ascii="Times New Roman" w:hAnsi="Times New Roman"/>
                <w:sz w:val="20"/>
                <w:szCs w:val="20"/>
              </w:rPr>
            </w:pPr>
          </w:p>
        </w:tc>
        <w:tc>
          <w:tcPr>
            <w:tcW w:w="171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Department: </w:t>
            </w:r>
          </w:p>
        </w:tc>
        <w:tc>
          <w:tcPr>
            <w:tcW w:w="3330" w:type="dxa"/>
            <w:tcBorders>
              <w:top w:val="nil"/>
              <w:left w:val="nil"/>
              <w:right w:val="nil"/>
            </w:tcBorders>
            <w:vAlign w:val="bottom"/>
          </w:tcPr>
          <w:p w:rsidR="00D4464B" w:rsidRPr="00702954" w:rsidRDefault="00D4464B" w:rsidP="00DC146D">
            <w:pPr>
              <w:rPr>
                <w:rFonts w:ascii="Times New Roman" w:hAnsi="Times New Roman"/>
                <w:sz w:val="20"/>
                <w:szCs w:val="20"/>
              </w:rPr>
            </w:pPr>
            <w:r w:rsidRPr="00702954">
              <w:rPr>
                <w:rFonts w:ascii="Times New Roman" w:hAnsi="Times New Roman"/>
                <w:sz w:val="20"/>
                <w:szCs w:val="20"/>
              </w:rPr>
              <w:t>Louisiana Department of Education, Board of Elementary and Secondary Education</w:t>
            </w:r>
          </w:p>
        </w:tc>
      </w:tr>
      <w:tr w:rsidR="00D4464B" w:rsidRPr="00702954" w:rsidTr="00DC146D">
        <w:trPr>
          <w:trHeight w:val="440"/>
        </w:trPr>
        <w:tc>
          <w:tcPr>
            <w:tcW w:w="135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Phone: </w:t>
            </w:r>
          </w:p>
        </w:tc>
        <w:tc>
          <w:tcPr>
            <w:tcW w:w="2520" w:type="dxa"/>
            <w:tcBorders>
              <w:left w:val="nil"/>
              <w:right w:val="nil"/>
            </w:tcBorders>
            <w:vAlign w:val="bottom"/>
          </w:tcPr>
          <w:p w:rsidR="00D4464B" w:rsidRPr="00702954" w:rsidRDefault="00875D11" w:rsidP="00DC146D">
            <w:pPr>
              <w:rPr>
                <w:rFonts w:ascii="Times New Roman" w:hAnsi="Times New Roman"/>
                <w:sz w:val="20"/>
                <w:szCs w:val="20"/>
              </w:rPr>
            </w:pPr>
            <w:r>
              <w:rPr>
                <w:rFonts w:ascii="Times New Roman" w:hAnsi="Times New Roman"/>
                <w:sz w:val="20"/>
                <w:szCs w:val="20"/>
              </w:rPr>
              <w:t>225.342.3773</w:t>
            </w:r>
          </w:p>
        </w:tc>
        <w:tc>
          <w:tcPr>
            <w:tcW w:w="540" w:type="dxa"/>
            <w:tcBorders>
              <w:top w:val="nil"/>
              <w:left w:val="nil"/>
              <w:bottom w:val="nil"/>
              <w:right w:val="nil"/>
            </w:tcBorders>
          </w:tcPr>
          <w:p w:rsidR="00D4464B" w:rsidRPr="00702954" w:rsidRDefault="00D4464B" w:rsidP="00DC146D">
            <w:pPr>
              <w:rPr>
                <w:rFonts w:ascii="Times New Roman" w:hAnsi="Times New Roman"/>
                <w:sz w:val="20"/>
                <w:szCs w:val="20"/>
              </w:rPr>
            </w:pPr>
          </w:p>
        </w:tc>
        <w:tc>
          <w:tcPr>
            <w:tcW w:w="171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Office: </w:t>
            </w:r>
          </w:p>
        </w:tc>
        <w:tc>
          <w:tcPr>
            <w:tcW w:w="3330" w:type="dxa"/>
            <w:tcBorders>
              <w:left w:val="nil"/>
              <w:right w:val="nil"/>
            </w:tcBorders>
            <w:vAlign w:val="bottom"/>
          </w:tcPr>
          <w:p w:rsidR="00D4464B" w:rsidRPr="00702954" w:rsidRDefault="00D4464B" w:rsidP="00DC146D">
            <w:pPr>
              <w:rPr>
                <w:rFonts w:ascii="Times New Roman" w:hAnsi="Times New Roman"/>
                <w:sz w:val="20"/>
                <w:szCs w:val="20"/>
              </w:rPr>
            </w:pPr>
            <w:r w:rsidRPr="00702954">
              <w:rPr>
                <w:rFonts w:ascii="Times New Roman" w:hAnsi="Times New Roman"/>
                <w:sz w:val="20"/>
                <w:szCs w:val="20"/>
              </w:rPr>
              <w:t>Governmental, Administrative, and Public Affairs</w:t>
            </w:r>
          </w:p>
        </w:tc>
      </w:tr>
      <w:tr w:rsidR="00D4464B" w:rsidRPr="00702954" w:rsidTr="00DC146D">
        <w:trPr>
          <w:trHeight w:val="647"/>
        </w:trPr>
        <w:tc>
          <w:tcPr>
            <w:tcW w:w="135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Return Address: </w:t>
            </w:r>
          </w:p>
        </w:tc>
        <w:tc>
          <w:tcPr>
            <w:tcW w:w="2520" w:type="dxa"/>
            <w:tcBorders>
              <w:left w:val="nil"/>
              <w:right w:val="nil"/>
            </w:tcBorders>
            <w:vAlign w:val="bottom"/>
          </w:tcPr>
          <w:p w:rsidR="00D4464B" w:rsidRPr="00702954" w:rsidRDefault="00D4464B" w:rsidP="00DC146D">
            <w:pPr>
              <w:rPr>
                <w:rFonts w:ascii="Times New Roman" w:hAnsi="Times New Roman"/>
                <w:sz w:val="20"/>
                <w:szCs w:val="20"/>
              </w:rPr>
            </w:pPr>
            <w:r w:rsidRPr="00702954">
              <w:rPr>
                <w:rFonts w:ascii="Times New Roman" w:hAnsi="Times New Roman"/>
                <w:sz w:val="20"/>
                <w:szCs w:val="20"/>
              </w:rPr>
              <w:t>P.O. Box 94064</w:t>
            </w:r>
          </w:p>
          <w:p w:rsidR="00D4464B" w:rsidRPr="00702954" w:rsidRDefault="00D4464B" w:rsidP="00DC146D">
            <w:pPr>
              <w:rPr>
                <w:rFonts w:ascii="Times New Roman" w:hAnsi="Times New Roman"/>
                <w:sz w:val="20"/>
                <w:szCs w:val="20"/>
              </w:rPr>
            </w:pPr>
            <w:r w:rsidRPr="00702954">
              <w:rPr>
                <w:rFonts w:ascii="Times New Roman" w:hAnsi="Times New Roman"/>
                <w:sz w:val="20"/>
                <w:szCs w:val="20"/>
              </w:rPr>
              <w:t>Baton Rouge, LA 70804</w:t>
            </w:r>
          </w:p>
        </w:tc>
        <w:tc>
          <w:tcPr>
            <w:tcW w:w="540" w:type="dxa"/>
            <w:tcBorders>
              <w:top w:val="nil"/>
              <w:left w:val="nil"/>
              <w:bottom w:val="nil"/>
              <w:right w:val="nil"/>
            </w:tcBorders>
          </w:tcPr>
          <w:p w:rsidR="00D4464B" w:rsidRPr="00702954" w:rsidRDefault="00D4464B" w:rsidP="00DC146D">
            <w:pPr>
              <w:rPr>
                <w:rFonts w:ascii="Times New Roman" w:hAnsi="Times New Roman"/>
                <w:sz w:val="20"/>
                <w:szCs w:val="20"/>
              </w:rPr>
            </w:pPr>
          </w:p>
        </w:tc>
        <w:tc>
          <w:tcPr>
            <w:tcW w:w="171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Rule Title: </w:t>
            </w:r>
          </w:p>
        </w:tc>
        <w:tc>
          <w:tcPr>
            <w:tcW w:w="3330" w:type="dxa"/>
            <w:tcBorders>
              <w:left w:val="nil"/>
              <w:right w:val="nil"/>
            </w:tcBorders>
            <w:vAlign w:val="bottom"/>
          </w:tcPr>
          <w:p w:rsidR="00D4464B" w:rsidRPr="00912E18" w:rsidRDefault="006920C7" w:rsidP="006920C7">
            <w:pPr>
              <w:keepNext/>
              <w:rPr>
                <w:rFonts w:ascii="Times New Roman" w:eastAsia="Times New Roman" w:hAnsi="Times New Roman"/>
                <w:noProof/>
                <w:sz w:val="20"/>
                <w:szCs w:val="20"/>
              </w:rPr>
            </w:pPr>
            <w:r w:rsidRPr="00912E18">
              <w:rPr>
                <w:rFonts w:ascii="Times New Roman" w:hAnsi="Times New Roman"/>
                <w:sz w:val="20"/>
                <w:szCs w:val="20"/>
              </w:rPr>
              <w:t xml:space="preserve">Part CXV. </w:t>
            </w:r>
            <w:r w:rsidRPr="00912E18">
              <w:rPr>
                <w:rFonts w:ascii="Times New Roman" w:eastAsia="Times New Roman" w:hAnsi="Times New Roman"/>
                <w:i/>
                <w:noProof/>
                <w:sz w:val="20"/>
                <w:szCs w:val="20"/>
              </w:rPr>
              <w:t xml:space="preserve">Bulletin 741–Louisiana Handbook for School Administrators </w:t>
            </w:r>
            <w:r w:rsidRPr="00912E18">
              <w:rPr>
                <w:rFonts w:ascii="Times New Roman" w:eastAsia="Times New Roman" w:hAnsi="Times New Roman"/>
                <w:bCs/>
                <w:noProof/>
                <w:sz w:val="20"/>
                <w:szCs w:val="20"/>
              </w:rPr>
              <w:t>(</w:t>
            </w:r>
            <w:r w:rsidRPr="00912E18">
              <w:rPr>
                <w:rFonts w:ascii="Times New Roman" w:eastAsia="Times New Roman" w:hAnsi="Times New Roman"/>
                <w:noProof/>
                <w:sz w:val="20"/>
                <w:szCs w:val="20"/>
              </w:rPr>
              <w:t>LAC 28: CXV.337) and Part CXXXIX</w:t>
            </w:r>
            <w:r w:rsidRPr="00912E18">
              <w:rPr>
                <w:rFonts w:ascii="Times New Roman" w:eastAsia="Times New Roman" w:hAnsi="Times New Roman"/>
                <w:i/>
                <w:noProof/>
                <w:sz w:val="20"/>
                <w:szCs w:val="20"/>
              </w:rPr>
              <w:t xml:space="preserve">. Bulletin 126—Charter Schools </w:t>
            </w:r>
            <w:r w:rsidRPr="00912E18">
              <w:rPr>
                <w:rFonts w:ascii="Times New Roman" w:eastAsia="Times New Roman" w:hAnsi="Times New Roman"/>
                <w:noProof/>
                <w:sz w:val="20"/>
                <w:szCs w:val="20"/>
              </w:rPr>
              <w:t>(LAC 28:CXXXIX.4003</w:t>
            </w:r>
            <w:r w:rsidRPr="00912E18">
              <w:rPr>
                <w:rFonts w:ascii="Times New Roman" w:eastAsia="Times New Roman" w:hAnsi="Times New Roman"/>
                <w:bCs/>
                <w:noProof/>
                <w:sz w:val="20"/>
                <w:szCs w:val="20"/>
              </w:rPr>
              <w:t>)</w:t>
            </w:r>
          </w:p>
        </w:tc>
      </w:tr>
      <w:tr w:rsidR="00D4464B" w:rsidRPr="00702954" w:rsidTr="00DC146D">
        <w:trPr>
          <w:trHeight w:val="449"/>
        </w:trPr>
        <w:tc>
          <w:tcPr>
            <w:tcW w:w="1350" w:type="dxa"/>
            <w:tcBorders>
              <w:top w:val="nil"/>
              <w:left w:val="nil"/>
              <w:bottom w:val="nil"/>
              <w:right w:val="nil"/>
            </w:tcBorders>
            <w:vAlign w:val="bottom"/>
          </w:tcPr>
          <w:p w:rsidR="00D4464B" w:rsidRPr="00702954" w:rsidRDefault="00D4464B" w:rsidP="00DC146D">
            <w:pPr>
              <w:rPr>
                <w:rFonts w:ascii="Times New Roman" w:hAnsi="Times New Roman"/>
                <w:sz w:val="20"/>
                <w:szCs w:val="20"/>
              </w:rPr>
            </w:pPr>
          </w:p>
        </w:tc>
        <w:tc>
          <w:tcPr>
            <w:tcW w:w="2520" w:type="dxa"/>
            <w:tcBorders>
              <w:left w:val="nil"/>
              <w:right w:val="nil"/>
            </w:tcBorders>
            <w:vAlign w:val="bottom"/>
          </w:tcPr>
          <w:p w:rsidR="00D4464B" w:rsidRPr="00702954" w:rsidRDefault="00D4464B" w:rsidP="00DC146D">
            <w:pPr>
              <w:rPr>
                <w:rFonts w:ascii="Times New Roman" w:hAnsi="Times New Roman"/>
                <w:sz w:val="20"/>
                <w:szCs w:val="20"/>
              </w:rPr>
            </w:pPr>
          </w:p>
        </w:tc>
        <w:tc>
          <w:tcPr>
            <w:tcW w:w="540" w:type="dxa"/>
            <w:tcBorders>
              <w:top w:val="nil"/>
              <w:left w:val="nil"/>
              <w:bottom w:val="nil"/>
              <w:right w:val="nil"/>
            </w:tcBorders>
          </w:tcPr>
          <w:p w:rsidR="00D4464B" w:rsidRPr="00702954" w:rsidRDefault="00D4464B" w:rsidP="00DC146D">
            <w:pPr>
              <w:rPr>
                <w:rFonts w:ascii="Times New Roman" w:hAnsi="Times New Roman"/>
                <w:sz w:val="20"/>
                <w:szCs w:val="20"/>
              </w:rPr>
            </w:pPr>
          </w:p>
        </w:tc>
        <w:tc>
          <w:tcPr>
            <w:tcW w:w="1710" w:type="dxa"/>
            <w:tcBorders>
              <w:top w:val="nil"/>
              <w:left w:val="nil"/>
              <w:bottom w:val="nil"/>
              <w:right w:val="nil"/>
            </w:tcBorders>
            <w:vAlign w:val="bottom"/>
          </w:tcPr>
          <w:p w:rsidR="00D4464B" w:rsidRPr="00702954" w:rsidRDefault="00D4464B" w:rsidP="00DC146D">
            <w:pPr>
              <w:rPr>
                <w:rFonts w:ascii="Times New Roman" w:hAnsi="Times New Roman"/>
                <w:b/>
                <w:sz w:val="20"/>
                <w:szCs w:val="20"/>
              </w:rPr>
            </w:pPr>
            <w:r w:rsidRPr="00702954">
              <w:rPr>
                <w:rFonts w:ascii="Times New Roman" w:hAnsi="Times New Roman"/>
                <w:b/>
                <w:sz w:val="20"/>
                <w:szCs w:val="20"/>
              </w:rPr>
              <w:t xml:space="preserve">Date Rule Takes Effect: </w:t>
            </w:r>
          </w:p>
        </w:tc>
        <w:tc>
          <w:tcPr>
            <w:tcW w:w="3330" w:type="dxa"/>
            <w:tcBorders>
              <w:left w:val="nil"/>
              <w:right w:val="nil"/>
            </w:tcBorders>
            <w:vAlign w:val="bottom"/>
          </w:tcPr>
          <w:p w:rsidR="00D4464B" w:rsidRPr="00702954" w:rsidRDefault="00D4464B" w:rsidP="00DC146D">
            <w:pPr>
              <w:rPr>
                <w:rFonts w:ascii="Times New Roman" w:hAnsi="Times New Roman"/>
                <w:sz w:val="20"/>
                <w:szCs w:val="20"/>
              </w:rPr>
            </w:pPr>
            <w:r w:rsidRPr="00702954">
              <w:rPr>
                <w:rFonts w:ascii="Times New Roman" w:hAnsi="Times New Roman"/>
                <w:sz w:val="20"/>
                <w:szCs w:val="20"/>
              </w:rPr>
              <w:t>Upon final adoption by BESE</w:t>
            </w:r>
          </w:p>
        </w:tc>
      </w:tr>
    </w:tbl>
    <w:p w:rsidR="004815F6" w:rsidRPr="00702954" w:rsidRDefault="004815F6">
      <w:pPr>
        <w:rPr>
          <w:rFonts w:ascii="Times New Roman" w:hAnsi="Times New Roman" w:cs="Times New Roman"/>
        </w:rPr>
      </w:pPr>
    </w:p>
    <w:p w:rsidR="004F6187" w:rsidRPr="00702954"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rPr>
      </w:pPr>
      <w:r w:rsidRPr="00702954">
        <w:rPr>
          <w:rFonts w:ascii="Times New Roman" w:hAnsi="Times New Roman"/>
          <w:sz w:val="20"/>
        </w:rPr>
        <w:t>SUMMARY</w:t>
      </w:r>
    </w:p>
    <w:p w:rsidR="004F6187" w:rsidRPr="00702954"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Times New Roman" w:hAnsi="Times New Roman"/>
          <w:sz w:val="20"/>
        </w:rPr>
      </w:pPr>
      <w:r w:rsidRPr="00702954">
        <w:rPr>
          <w:rFonts w:ascii="Times New Roman" w:hAnsi="Times New Roman"/>
          <w:sz w:val="20"/>
        </w:rPr>
        <w:t>(Use complete sentences)</w:t>
      </w:r>
    </w:p>
    <w:p w:rsidR="004F6187" w:rsidRPr="00702954"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p>
    <w:p w:rsidR="004F6187" w:rsidRPr="00702954" w:rsidRDefault="004F6187" w:rsidP="004F6187">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In accordance with Section 9</w:t>
      </w:r>
      <w:r w:rsidR="00D7095D" w:rsidRPr="00702954">
        <w:rPr>
          <w:rFonts w:ascii="Times New Roman" w:hAnsi="Times New Roman"/>
          <w:sz w:val="20"/>
        </w:rPr>
        <w:t>61</w:t>
      </w:r>
      <w:r w:rsidRPr="00702954">
        <w:rPr>
          <w:rFonts w:ascii="Times New Roman" w:hAnsi="Times New Roman"/>
          <w:sz w:val="20"/>
        </w:rPr>
        <w:t xml:space="preserve"> of Title 49 of the Louisiana Revised Statutes, there is hereby submitted a fiscal and economic impact statement on the rule proposed for adoption, repeal or amendment. THE FOLLOWING STATEMENTS SUMMARIZE ATTACHED WORKSHEETS, I THROUGH IV AND </w:t>
      </w:r>
      <w:r w:rsidRPr="00702954">
        <w:rPr>
          <w:rFonts w:ascii="Times New Roman" w:hAnsi="Times New Roman"/>
          <w:sz w:val="20"/>
          <w:u w:val="single"/>
        </w:rPr>
        <w:t>WILL BE PUBLISHED IN THE LOUISIANA REGISTER WITH THE PROPOSED AGENCY RULE.</w:t>
      </w:r>
    </w:p>
    <w:p w:rsidR="004F6187" w:rsidRPr="00702954" w:rsidRDefault="004F6187">
      <w:pPr>
        <w:rPr>
          <w:rFonts w:ascii="Times New Roman" w:hAnsi="Times New Roman" w:cs="Times New Roman"/>
        </w:rPr>
      </w:pPr>
    </w:p>
    <w:p w:rsidR="00680EAE" w:rsidRPr="00702954" w:rsidRDefault="004F6187" w:rsidP="00D42DCA">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702954">
        <w:rPr>
          <w:rFonts w:ascii="Times New Roman" w:hAnsi="Times New Roman"/>
          <w:sz w:val="20"/>
        </w:rPr>
        <w:t>ESTIMATED IMPLEMENTATION COSTS (SAVINGS) TO STATE OR LOCAL GOVERNMENTAL UNITS (Summary)</w:t>
      </w:r>
      <w:r w:rsidR="006C1C27" w:rsidRPr="00702954">
        <w:rPr>
          <w:rFonts w:ascii="Times New Roman" w:hAnsi="Times New Roman"/>
          <w:sz w:val="20"/>
        </w:rPr>
        <w:tab/>
      </w:r>
    </w:p>
    <w:p w:rsidR="006920C7" w:rsidRPr="00702954" w:rsidRDefault="00680EAE" w:rsidP="006920C7">
      <w:pPr>
        <w:ind w:left="360" w:hanging="360"/>
        <w:jc w:val="both"/>
        <w:rPr>
          <w:rFonts w:ascii="Times New Roman" w:eastAsia="Times New Roman" w:hAnsi="Times New Roman" w:cs="Times New Roman"/>
          <w:sz w:val="20"/>
          <w:szCs w:val="20"/>
        </w:rPr>
      </w:pPr>
      <w:r w:rsidRPr="00702954">
        <w:rPr>
          <w:rFonts w:ascii="Times New Roman" w:hAnsi="Times New Roman"/>
          <w:sz w:val="20"/>
        </w:rPr>
        <w:br/>
      </w:r>
      <w:r w:rsidR="006920C7">
        <w:rPr>
          <w:rFonts w:ascii="Times New Roman" w:hAnsi="Times New Roman"/>
          <w:sz w:val="20"/>
        </w:rPr>
        <w:t>There are no anticipated implementation costs or savings to state or local governmental units due to the proposed rule change. The proposed rule change amends</w:t>
      </w:r>
      <w:r w:rsidR="006920C7">
        <w:rPr>
          <w:rFonts w:ascii="Times New Roman" w:hAnsi="Times New Roman"/>
          <w:sz w:val="20"/>
        </w:rPr>
        <w:t xml:space="preserve"> </w:t>
      </w:r>
      <w:r w:rsidR="006920C7" w:rsidRPr="00702954">
        <w:rPr>
          <w:rFonts w:ascii="Times New Roman" w:eastAsia="Times New Roman" w:hAnsi="Times New Roman" w:cs="Times New Roman"/>
          <w:sz w:val="20"/>
          <w:szCs w:val="20"/>
        </w:rPr>
        <w:t>LAC 28</w:t>
      </w:r>
      <w:proofErr w:type="gramStart"/>
      <w:r w:rsidR="006920C7" w:rsidRPr="00702954">
        <w:rPr>
          <w:rFonts w:ascii="Times New Roman" w:eastAsia="Times New Roman" w:hAnsi="Times New Roman" w:cs="Times New Roman"/>
          <w:sz w:val="20"/>
          <w:szCs w:val="20"/>
        </w:rPr>
        <w:t>:</w:t>
      </w:r>
      <w:r w:rsidR="006920C7">
        <w:rPr>
          <w:rFonts w:ascii="Times New Roman" w:eastAsia="Times New Roman" w:hAnsi="Times New Roman" w:cs="Times New Roman"/>
          <w:sz w:val="20"/>
          <w:szCs w:val="20"/>
        </w:rPr>
        <w:t>CXV</w:t>
      </w:r>
      <w:proofErr w:type="gramEnd"/>
      <w:r w:rsidR="006920C7" w:rsidRPr="00702954">
        <w:rPr>
          <w:rFonts w:ascii="Times New Roman" w:eastAsia="Times New Roman" w:hAnsi="Times New Roman" w:cs="Times New Roman"/>
          <w:sz w:val="20"/>
          <w:szCs w:val="20"/>
        </w:rPr>
        <w:t xml:space="preserve"> in </w:t>
      </w:r>
      <w:r w:rsidR="00912E18" w:rsidRPr="00912E18">
        <w:rPr>
          <w:rFonts w:ascii="Times New Roman" w:eastAsia="Times New Roman" w:hAnsi="Times New Roman" w:cs="Times New Roman"/>
          <w:i/>
          <w:sz w:val="20"/>
          <w:szCs w:val="20"/>
        </w:rPr>
        <w:t>Bulletin</w:t>
      </w:r>
      <w:r w:rsidR="00912E18">
        <w:rPr>
          <w:rFonts w:ascii="Times New Roman" w:eastAsia="Times New Roman" w:hAnsi="Times New Roman" w:cs="Times New Roman"/>
          <w:sz w:val="20"/>
          <w:szCs w:val="20"/>
        </w:rPr>
        <w:t xml:space="preserve"> </w:t>
      </w:r>
      <w:r w:rsidR="006920C7" w:rsidRPr="00A76002">
        <w:rPr>
          <w:rFonts w:ascii="Times New Roman" w:eastAsia="Times New Roman" w:hAnsi="Times New Roman" w:cs="Times New Roman"/>
          <w:i/>
          <w:sz w:val="20"/>
          <w:szCs w:val="20"/>
        </w:rPr>
        <w:t>741–Louisiana Handbook for School Administrators</w:t>
      </w:r>
      <w:r w:rsidR="006920C7">
        <w:rPr>
          <w:rFonts w:ascii="Times New Roman" w:eastAsia="Times New Roman" w:hAnsi="Times New Roman" w:cs="Times New Roman"/>
          <w:i/>
          <w:sz w:val="20"/>
          <w:szCs w:val="20"/>
        </w:rPr>
        <w:t xml:space="preserve"> </w:t>
      </w:r>
      <w:r w:rsidR="006920C7">
        <w:rPr>
          <w:rFonts w:ascii="Times New Roman" w:eastAsia="Times New Roman" w:hAnsi="Times New Roman" w:cs="Times New Roman"/>
          <w:sz w:val="20"/>
          <w:szCs w:val="20"/>
        </w:rPr>
        <w:t xml:space="preserve">and LAC 28:CXXXIX in </w:t>
      </w:r>
      <w:r w:rsidR="006920C7" w:rsidRPr="00A76002">
        <w:rPr>
          <w:rFonts w:ascii="Times New Roman" w:eastAsia="Times New Roman" w:hAnsi="Times New Roman" w:cs="Times New Roman"/>
          <w:i/>
          <w:sz w:val="20"/>
          <w:szCs w:val="20"/>
        </w:rPr>
        <w:t>Bulletin 126—Charter Schools</w:t>
      </w:r>
      <w:r w:rsidR="006920C7" w:rsidRPr="00702954">
        <w:rPr>
          <w:rFonts w:ascii="Times New Roman" w:eastAsia="Times New Roman" w:hAnsi="Times New Roman" w:cs="Times New Roman"/>
          <w:sz w:val="20"/>
          <w:szCs w:val="20"/>
        </w:rPr>
        <w:t xml:space="preserve">. </w:t>
      </w:r>
      <w:r w:rsidR="00912E18">
        <w:rPr>
          <w:rFonts w:ascii="Times New Roman" w:eastAsia="Times New Roman" w:hAnsi="Times New Roman" w:cs="Times New Roman"/>
          <w:color w:val="222222"/>
          <w:sz w:val="20"/>
          <w:szCs w:val="20"/>
          <w:shd w:val="clear" w:color="auto" w:fill="FFFFFF"/>
        </w:rPr>
        <w:t>During the 2024</w:t>
      </w:r>
      <w:r w:rsidR="006920C7">
        <w:rPr>
          <w:rFonts w:ascii="Times New Roman" w:eastAsia="Times New Roman" w:hAnsi="Times New Roman" w:cs="Times New Roman"/>
          <w:color w:val="222222"/>
          <w:sz w:val="20"/>
          <w:szCs w:val="20"/>
          <w:shd w:val="clear" w:color="auto" w:fill="FFFFFF"/>
        </w:rPr>
        <w:t xml:space="preserve"> Regular Legislative Session, Act 676 was enacted that requires revisions to Board of Elementary and Secondary Education (BESE) policy regarding display of the Ten Commandments in classrooms.</w:t>
      </w:r>
    </w:p>
    <w:p w:rsidR="006C1C27" w:rsidRPr="00702954" w:rsidRDefault="006C1C27" w:rsidP="006920C7">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rPr>
          <w:rFonts w:ascii="Times New Roman" w:hAnsi="Times New Roman"/>
          <w:sz w:val="20"/>
        </w:rPr>
      </w:pPr>
    </w:p>
    <w:p w:rsidR="00680EAE" w:rsidRPr="00702954"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702954">
        <w:rPr>
          <w:rFonts w:ascii="Times New Roman" w:hAnsi="Times New Roman"/>
          <w:sz w:val="20"/>
        </w:rPr>
        <w:t>ESTIMATED EFFECT ON REVENUE COLLECTIONS OF STATE OR LOCAL GOVERNMENTAL UNITS (Summary)</w:t>
      </w:r>
      <w:r w:rsidR="008C4A02" w:rsidRPr="00702954">
        <w:rPr>
          <w:rFonts w:ascii="Times New Roman" w:hAnsi="Times New Roman"/>
          <w:sz w:val="20"/>
        </w:rPr>
        <w:tab/>
      </w:r>
    </w:p>
    <w:p w:rsidR="006920C7" w:rsidRDefault="008C4A02" w:rsidP="00912E18">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702954">
        <w:rPr>
          <w:rFonts w:ascii="Times New Roman" w:hAnsi="Times New Roman"/>
          <w:sz w:val="20"/>
        </w:rPr>
        <w:br/>
      </w:r>
      <w:r w:rsidR="006920C7">
        <w:rPr>
          <w:rFonts w:ascii="Times New Roman" w:hAnsi="Times New Roman"/>
          <w:sz w:val="20"/>
        </w:rPr>
        <w:t xml:space="preserve">There is no anticipated </w:t>
      </w:r>
      <w:r w:rsidR="006920C7" w:rsidRPr="00436FA0">
        <w:rPr>
          <w:rFonts w:ascii="Times New Roman" w:hAnsi="Times New Roman"/>
          <w:sz w:val="20"/>
        </w:rPr>
        <w:t>effect on the revenue collections of state or local governmental units as a result of the proposed rule change</w:t>
      </w:r>
      <w:r w:rsidR="006920C7">
        <w:rPr>
          <w:rFonts w:ascii="Times New Roman" w:hAnsi="Times New Roman"/>
          <w:sz w:val="20"/>
        </w:rPr>
        <w:t>.</w:t>
      </w:r>
      <w:r w:rsidR="00912E18">
        <w:rPr>
          <w:rFonts w:ascii="Times New Roman" w:hAnsi="Times New Roman"/>
          <w:sz w:val="20"/>
        </w:rPr>
        <w:t xml:space="preserve"> </w:t>
      </w:r>
      <w:r w:rsidR="00912E18" w:rsidRPr="00912E18">
        <w:rPr>
          <w:rFonts w:ascii="Times New Roman" w:hAnsi="Times New Roman"/>
          <w:sz w:val="20"/>
        </w:rPr>
        <w:t>The public school</w:t>
      </w:r>
      <w:r w:rsidR="00912E18">
        <w:rPr>
          <w:rFonts w:ascii="Times New Roman" w:hAnsi="Times New Roman"/>
          <w:sz w:val="20"/>
        </w:rPr>
        <w:t xml:space="preserve"> </w:t>
      </w:r>
      <w:r w:rsidR="00912E18" w:rsidRPr="00912E18">
        <w:rPr>
          <w:rFonts w:ascii="Times New Roman" w:hAnsi="Times New Roman"/>
          <w:sz w:val="20"/>
        </w:rPr>
        <w:t>governing authority can accept donated funds to purchase the displays or accept donated displays.</w:t>
      </w:r>
    </w:p>
    <w:p w:rsidR="004F6187" w:rsidRPr="00702954" w:rsidRDefault="004F6187" w:rsidP="00493842">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p>
    <w:p w:rsidR="00680EAE" w:rsidRPr="00702954" w:rsidRDefault="004F6187" w:rsidP="008C4A02">
      <w:pPr>
        <w:pStyle w:val="WPNormal"/>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rPr>
          <w:rFonts w:ascii="Times New Roman" w:hAnsi="Times New Roman"/>
          <w:sz w:val="20"/>
        </w:rPr>
      </w:pPr>
      <w:r w:rsidRPr="00702954">
        <w:rPr>
          <w:rFonts w:ascii="Times New Roman" w:hAnsi="Times New Roman"/>
          <w:sz w:val="20"/>
        </w:rPr>
        <w:t>ESTIMATED COSTS AND/OR ECONOMIC BENEFITS TO DIRECTLY AFFECTED PERSONS, SMALL BUSINESSES, OR NON-GOVERNMENTAL GROUPS (Summary)</w:t>
      </w:r>
      <w:r w:rsidR="008C4A02" w:rsidRPr="00702954">
        <w:rPr>
          <w:rFonts w:ascii="Times New Roman" w:hAnsi="Times New Roman"/>
          <w:sz w:val="20"/>
        </w:rPr>
        <w:tab/>
      </w:r>
    </w:p>
    <w:p w:rsidR="00493842" w:rsidRPr="00702954" w:rsidRDefault="008C4A02"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r w:rsidRPr="00702954">
        <w:rPr>
          <w:rFonts w:ascii="Times New Roman" w:hAnsi="Times New Roman"/>
          <w:sz w:val="20"/>
        </w:rPr>
        <w:br/>
      </w:r>
      <w:r w:rsidR="006920C7" w:rsidRPr="00436FA0">
        <w:rPr>
          <w:rFonts w:ascii="Times New Roman" w:hAnsi="Times New Roman"/>
          <w:sz w:val="20"/>
        </w:rPr>
        <w:t xml:space="preserve">There are no anticipated costs or benefits to directly affected persons, small business, or nongovernmental groups as a result of the proposed rule change. The </w:t>
      </w:r>
      <w:r w:rsidR="006920C7">
        <w:rPr>
          <w:rFonts w:ascii="Times New Roman" w:hAnsi="Times New Roman"/>
          <w:sz w:val="20"/>
        </w:rPr>
        <w:t>statute includes that school boards are encouraged to use documents that are printed and made available to the schools free of charge.</w:t>
      </w:r>
    </w:p>
    <w:p w:rsidR="00971B4D" w:rsidRPr="00702954" w:rsidRDefault="00971B4D" w:rsidP="00971B4D">
      <w:pPr>
        <w:pStyle w:val="WPNorma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rPr>
          <w:rFonts w:ascii="Times New Roman" w:hAnsi="Times New Roman"/>
          <w:sz w:val="20"/>
        </w:rPr>
      </w:pPr>
    </w:p>
    <w:p w:rsidR="00680EAE" w:rsidRPr="00702954" w:rsidRDefault="004F6187" w:rsidP="00971B4D">
      <w:pPr>
        <w:pStyle w:val="WPNormal"/>
        <w:keepNext/>
        <w:keepLines/>
        <w:numPr>
          <w:ilvl w:val="0"/>
          <w:numId w:val="1"/>
        </w:numPr>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hanging="360"/>
        <w:jc w:val="left"/>
        <w:rPr>
          <w:rFonts w:ascii="Times New Roman" w:hAnsi="Times New Roman"/>
          <w:sz w:val="20"/>
        </w:rPr>
      </w:pPr>
      <w:r w:rsidRPr="00702954">
        <w:rPr>
          <w:rFonts w:ascii="Times New Roman" w:hAnsi="Times New Roman"/>
          <w:sz w:val="20"/>
        </w:rPr>
        <w:t>ESTIMATED EFFECT ON COMPETITION AND EMPLOYMENT (Summary)</w:t>
      </w:r>
      <w:r w:rsidR="008C4A02" w:rsidRPr="00702954">
        <w:rPr>
          <w:rFonts w:ascii="Times New Roman" w:hAnsi="Times New Roman"/>
          <w:sz w:val="20"/>
        </w:rPr>
        <w:tab/>
      </w:r>
    </w:p>
    <w:p w:rsidR="00971B4D" w:rsidRPr="00702954" w:rsidRDefault="008C4A02"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Times New Roman" w:hAnsi="Times New Roman"/>
          <w:sz w:val="20"/>
        </w:rPr>
      </w:pPr>
      <w:r w:rsidRPr="00702954">
        <w:rPr>
          <w:rFonts w:ascii="Times New Roman" w:hAnsi="Times New Roman"/>
          <w:sz w:val="20"/>
        </w:rPr>
        <w:br/>
      </w:r>
      <w:r w:rsidR="006920C7">
        <w:rPr>
          <w:rFonts w:ascii="Times New Roman" w:hAnsi="Times New Roman"/>
          <w:sz w:val="20"/>
        </w:rPr>
        <w:t>None.</w:t>
      </w:r>
    </w:p>
    <w:p w:rsidR="00971B4D" w:rsidRPr="00702954" w:rsidRDefault="00971B4D"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Times New Roman" w:hAnsi="Times New Roman"/>
          <w:sz w:val="20"/>
        </w:rPr>
      </w:pPr>
    </w:p>
    <w:p w:rsidR="005B49F9" w:rsidRPr="00702954" w:rsidRDefault="008C4A02" w:rsidP="00971B4D">
      <w:pPr>
        <w:pStyle w:val="WPNormal"/>
        <w:keepNext/>
        <w:keepLines/>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ind w:left="360"/>
        <w:jc w:val="left"/>
        <w:rPr>
          <w:rFonts w:ascii="Times New Roman" w:hAnsi="Times New Roman"/>
          <w:sz w:val="20"/>
        </w:rPr>
      </w:pPr>
      <w:r w:rsidRPr="00702954">
        <w:rPr>
          <w:rFonts w:ascii="Times New Roman" w:hAnsi="Times New Roman"/>
          <w:sz w:val="20"/>
        </w:rPr>
        <w:br/>
      </w:r>
    </w:p>
    <w:tbl>
      <w:tblPr>
        <w:tblStyle w:val="TableGrid"/>
        <w:tblW w:w="9494" w:type="dxa"/>
        <w:tblLook w:val="04A0" w:firstRow="1" w:lastRow="0" w:firstColumn="1" w:lastColumn="0" w:noHBand="0" w:noVBand="1"/>
      </w:tblPr>
      <w:tblGrid>
        <w:gridCol w:w="4680"/>
        <w:gridCol w:w="720"/>
        <w:gridCol w:w="4094"/>
      </w:tblGrid>
      <w:tr w:rsidR="00287A7E" w:rsidRPr="00702954" w:rsidTr="00287A7E">
        <w:trPr>
          <w:trHeight w:val="440"/>
        </w:trPr>
        <w:tc>
          <w:tcPr>
            <w:tcW w:w="4680" w:type="dxa"/>
            <w:tcBorders>
              <w:top w:val="nil"/>
              <w:left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720" w:type="dxa"/>
            <w:tcBorders>
              <w:top w:val="nil"/>
              <w:left w:val="nil"/>
              <w:bottom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4094" w:type="dxa"/>
            <w:tcBorders>
              <w:top w:val="nil"/>
              <w:left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r>
      <w:tr w:rsidR="00287A7E" w:rsidRPr="00702954" w:rsidTr="00287A7E">
        <w:trPr>
          <w:trHeight w:val="377"/>
        </w:trPr>
        <w:tc>
          <w:tcPr>
            <w:tcW w:w="4680" w:type="dxa"/>
            <w:tcBorders>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r w:rsidRPr="00702954">
              <w:rPr>
                <w:rFonts w:ascii="Times New Roman" w:hAnsi="Times New Roman"/>
                <w:sz w:val="20"/>
              </w:rPr>
              <w:t>Signature of Head or Designee</w:t>
            </w:r>
          </w:p>
        </w:tc>
        <w:tc>
          <w:tcPr>
            <w:tcW w:w="720" w:type="dxa"/>
            <w:tcBorders>
              <w:top w:val="nil"/>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4094" w:type="dxa"/>
            <w:tcBorders>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r w:rsidRPr="00702954">
              <w:rPr>
                <w:rFonts w:ascii="Times New Roman" w:hAnsi="Times New Roman"/>
                <w:sz w:val="20"/>
              </w:rPr>
              <w:t>Legislative Fiscal Officer or Designee</w:t>
            </w:r>
          </w:p>
        </w:tc>
      </w:tr>
      <w:tr w:rsidR="00287A7E" w:rsidRPr="00702954" w:rsidTr="00287A7E">
        <w:trPr>
          <w:trHeight w:val="360"/>
        </w:trPr>
        <w:tc>
          <w:tcPr>
            <w:tcW w:w="4680" w:type="dxa"/>
            <w:tcBorders>
              <w:top w:val="nil"/>
              <w:left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720" w:type="dxa"/>
            <w:tcBorders>
              <w:top w:val="nil"/>
              <w:left w:val="nil"/>
              <w:bottom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4094" w:type="dxa"/>
            <w:tcBorders>
              <w:top w:val="nil"/>
              <w:left w:val="nil"/>
              <w:bottom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r>
      <w:tr w:rsidR="00287A7E" w:rsidRPr="00702954" w:rsidTr="00287A7E">
        <w:trPr>
          <w:trHeight w:val="440"/>
        </w:trPr>
        <w:tc>
          <w:tcPr>
            <w:tcW w:w="4680" w:type="dxa"/>
            <w:tcBorders>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r w:rsidRPr="00702954">
              <w:rPr>
                <w:rFonts w:ascii="Times New Roman" w:hAnsi="Times New Roman"/>
                <w:sz w:val="20"/>
              </w:rPr>
              <w:t xml:space="preserve">Typed Name &amp; Title of Agency Head or Designee </w:t>
            </w:r>
          </w:p>
        </w:tc>
        <w:tc>
          <w:tcPr>
            <w:tcW w:w="720" w:type="dxa"/>
            <w:tcBorders>
              <w:top w:val="nil"/>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4094" w:type="dxa"/>
            <w:tcBorders>
              <w:top w:val="nil"/>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r>
      <w:tr w:rsidR="00287A7E" w:rsidRPr="00702954" w:rsidTr="00971B4D">
        <w:trPr>
          <w:trHeight w:val="270"/>
        </w:trPr>
        <w:tc>
          <w:tcPr>
            <w:tcW w:w="4680" w:type="dxa"/>
            <w:tcBorders>
              <w:top w:val="nil"/>
              <w:left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720" w:type="dxa"/>
            <w:tcBorders>
              <w:top w:val="nil"/>
              <w:left w:val="nil"/>
              <w:bottom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4094" w:type="dxa"/>
            <w:tcBorders>
              <w:top w:val="nil"/>
              <w:left w:val="nil"/>
              <w:right w:val="nil"/>
            </w:tcBorders>
            <w:vAlign w:val="bottom"/>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r>
      <w:tr w:rsidR="00287A7E" w:rsidRPr="00702954" w:rsidTr="00971B4D">
        <w:trPr>
          <w:trHeight w:val="440"/>
        </w:trPr>
        <w:tc>
          <w:tcPr>
            <w:tcW w:w="4680" w:type="dxa"/>
            <w:tcBorders>
              <w:left w:val="nil"/>
              <w:bottom w:val="nil"/>
              <w:right w:val="nil"/>
            </w:tcBorders>
          </w:tcPr>
          <w:p w:rsidR="00287A7E" w:rsidRPr="00702954"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r w:rsidRPr="00702954">
              <w:rPr>
                <w:rFonts w:ascii="Times New Roman" w:hAnsi="Times New Roman"/>
                <w:sz w:val="20"/>
              </w:rPr>
              <w:t xml:space="preserve">Date of Signature </w:t>
            </w:r>
          </w:p>
        </w:tc>
        <w:tc>
          <w:tcPr>
            <w:tcW w:w="720" w:type="dxa"/>
            <w:tcBorders>
              <w:top w:val="nil"/>
              <w:left w:val="nil"/>
              <w:bottom w:val="nil"/>
              <w:right w:val="nil"/>
            </w:tcBorders>
          </w:tcPr>
          <w:p w:rsidR="00287A7E" w:rsidRPr="00702954" w:rsidRDefault="00287A7E"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tc>
        <w:tc>
          <w:tcPr>
            <w:tcW w:w="4094" w:type="dxa"/>
            <w:tcBorders>
              <w:left w:val="nil"/>
              <w:bottom w:val="nil"/>
              <w:right w:val="nil"/>
            </w:tcBorders>
          </w:tcPr>
          <w:p w:rsidR="00287A7E" w:rsidRPr="00702954" w:rsidRDefault="00971B4D" w:rsidP="00287A7E">
            <w:pPr>
              <w:pStyle w:val="WPNormal"/>
              <w:keepNext/>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r w:rsidRPr="00702954">
              <w:rPr>
                <w:rFonts w:ascii="Times New Roman" w:hAnsi="Times New Roman"/>
                <w:sz w:val="20"/>
              </w:rPr>
              <w:t xml:space="preserve">Date of Signature </w:t>
            </w:r>
          </w:p>
        </w:tc>
      </w:tr>
    </w:tbl>
    <w:p w:rsidR="00493842" w:rsidRPr="00702954" w:rsidRDefault="00493842" w:rsidP="00493842">
      <w:pPr>
        <w:pStyle w:val="WPNormal"/>
        <w:keepNext/>
        <w:keepLines/>
        <w:widowControl/>
        <w:tabs>
          <w:tab w:val="left" w:pos="-720"/>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s>
        <w:jc w:val="left"/>
        <w:rPr>
          <w:rFonts w:ascii="Times New Roman" w:hAnsi="Times New Roman"/>
          <w:sz w:val="20"/>
        </w:rPr>
      </w:pPr>
    </w:p>
    <w:p w:rsidR="008C4A02" w:rsidRPr="00702954" w:rsidRDefault="008C4A02" w:rsidP="00493842">
      <w:pPr>
        <w:pStyle w:val="WPNormal"/>
        <w:pageBreakBefore/>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0"/>
        </w:rPr>
      </w:pPr>
      <w:r w:rsidRPr="00702954">
        <w:rPr>
          <w:rFonts w:ascii="Times New Roman" w:hAnsi="Times New Roman"/>
          <w:b/>
          <w:sz w:val="20"/>
        </w:rPr>
        <w:t>FISCAL AND ECONOMIC IMPACT STATEMENT</w:t>
      </w:r>
    </w:p>
    <w:p w:rsidR="008C4A02" w:rsidRPr="00702954"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rFonts w:ascii="Times New Roman" w:hAnsi="Times New Roman"/>
          <w:b/>
          <w:sz w:val="20"/>
        </w:rPr>
      </w:pPr>
      <w:r w:rsidRPr="00702954">
        <w:rPr>
          <w:rFonts w:ascii="Times New Roman" w:hAnsi="Times New Roman"/>
          <w:b/>
          <w:sz w:val="20"/>
        </w:rPr>
        <w:t>FOR ADMINISTRATIVE RULES</w:t>
      </w:r>
    </w:p>
    <w:p w:rsidR="008C4A02" w:rsidRPr="00702954"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p>
    <w:p w:rsidR="008C4A02" w:rsidRPr="00702954" w:rsidRDefault="008C4A02" w:rsidP="008C4A02">
      <w:pPr>
        <w:pStyle w:val="WPNormal"/>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Times New Roman" w:hAnsi="Times New Roman"/>
          <w:sz w:val="20"/>
        </w:rPr>
      </w:pPr>
      <w:r w:rsidRPr="00702954">
        <w:rPr>
          <w:rFonts w:ascii="Times New Roman" w:hAnsi="Times New Roman"/>
          <w:sz w:val="20"/>
        </w:rPr>
        <w:t>The following information is required in order to assist the Legislative Fiscal Office in its review of the fiscal and economic impact statement and to assist the appropriate legislative oversight subcommittee in its deliberation on the proposed rule.</w:t>
      </w:r>
    </w:p>
    <w:p w:rsidR="008C4A02" w:rsidRPr="00702954" w:rsidRDefault="008C4A02" w:rsidP="008C4A02">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Times New Roman" w:hAnsi="Times New Roman"/>
          <w:sz w:val="20"/>
        </w:rPr>
      </w:pPr>
    </w:p>
    <w:p w:rsidR="006920C7" w:rsidRDefault="008C4A02" w:rsidP="008C4A0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Provide a brief summary of the content of the rule (if proposed for adoption, or repeal) or a brief summary of the change in the rule (if proposed for amendment). Attach a copy of the notice of intent and a copy of the rule proposed for initial adoption or repeal (or, in the case of a rule change, copies of both the current and proposed rules with amended portions indicated).</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6920C7">
        <w:rPr>
          <w:rFonts w:ascii="Times New Roman" w:hAnsi="Times New Roman"/>
          <w:sz w:val="20"/>
        </w:rPr>
        <w:t>The proposed rule changes amend</w:t>
      </w:r>
      <w:r w:rsidR="006920C7" w:rsidRPr="00414B0C">
        <w:rPr>
          <w:rFonts w:ascii="Times New Roman" w:hAnsi="Times New Roman"/>
          <w:sz w:val="20"/>
        </w:rPr>
        <w:t xml:space="preserve"> </w:t>
      </w:r>
      <w:r w:rsidR="006920C7" w:rsidRPr="00BF3572">
        <w:rPr>
          <w:rFonts w:ascii="Times New Roman" w:hAnsi="Times New Roman"/>
          <w:sz w:val="20"/>
        </w:rPr>
        <w:t>LAC 28</w:t>
      </w:r>
      <w:proofErr w:type="gramStart"/>
      <w:r w:rsidR="006920C7" w:rsidRPr="00BF3572">
        <w:rPr>
          <w:rFonts w:ascii="Times New Roman" w:hAnsi="Times New Roman"/>
          <w:sz w:val="20"/>
        </w:rPr>
        <w:t>:CXV</w:t>
      </w:r>
      <w:proofErr w:type="gramEnd"/>
      <w:r w:rsidR="006920C7" w:rsidRPr="00BF3572">
        <w:rPr>
          <w:rFonts w:ascii="Times New Roman" w:hAnsi="Times New Roman"/>
          <w:sz w:val="20"/>
        </w:rPr>
        <w:t xml:space="preserve"> in </w:t>
      </w:r>
      <w:r w:rsidR="00912E18">
        <w:rPr>
          <w:rFonts w:ascii="Times New Roman" w:hAnsi="Times New Roman"/>
          <w:i/>
          <w:sz w:val="20"/>
        </w:rPr>
        <w:t xml:space="preserve">Bulletin </w:t>
      </w:r>
      <w:r w:rsidR="006920C7" w:rsidRPr="00BF3572">
        <w:rPr>
          <w:rFonts w:ascii="Times New Roman" w:hAnsi="Times New Roman"/>
          <w:i/>
          <w:sz w:val="20"/>
        </w:rPr>
        <w:t xml:space="preserve">741–Louisiana Handbook for School Administrators </w:t>
      </w:r>
      <w:r w:rsidR="006920C7" w:rsidRPr="00BF3572">
        <w:rPr>
          <w:rFonts w:ascii="Times New Roman" w:hAnsi="Times New Roman"/>
          <w:sz w:val="20"/>
        </w:rPr>
        <w:t xml:space="preserve">and LAC 28:CXXXIX in </w:t>
      </w:r>
      <w:r w:rsidR="006920C7" w:rsidRPr="00BF3572">
        <w:rPr>
          <w:rFonts w:ascii="Times New Roman" w:hAnsi="Times New Roman"/>
          <w:i/>
          <w:sz w:val="20"/>
        </w:rPr>
        <w:t>Bulletin 126—Charter Schools</w:t>
      </w:r>
      <w:r w:rsidR="006920C7" w:rsidRPr="00BF3572">
        <w:rPr>
          <w:rFonts w:ascii="Times New Roman" w:hAnsi="Times New Roman"/>
          <w:sz w:val="20"/>
        </w:rPr>
        <w:t xml:space="preserve">. </w:t>
      </w:r>
      <w:r w:rsidR="006920C7">
        <w:rPr>
          <w:rFonts w:ascii="Times New Roman" w:hAnsi="Times New Roman"/>
          <w:sz w:val="20"/>
        </w:rPr>
        <w:t>During the 2024</w:t>
      </w:r>
      <w:r w:rsidR="006920C7" w:rsidRPr="00BF3572">
        <w:rPr>
          <w:rFonts w:ascii="Times New Roman" w:hAnsi="Times New Roman"/>
          <w:sz w:val="20"/>
        </w:rPr>
        <w:t xml:space="preserve"> Regular Legislative Session, Act 676 was enacted that requires revisions to Board of Elementary and Secondary Education (BESE) policy regarding display of the Ten Commandments in classrooms.</w:t>
      </w:r>
    </w:p>
    <w:p w:rsidR="008C4A02" w:rsidRPr="00702954" w:rsidRDefault="008C4A02" w:rsidP="006920C7">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 w:val="20"/>
        </w:rPr>
      </w:pPr>
    </w:p>
    <w:p w:rsidR="006920C7" w:rsidRDefault="008C4A02" w:rsidP="008C4A02">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Summarize the circumstances, which require this action. If the Action is required by federal regulation, attach a copy of the applicable regulation.</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6920C7">
        <w:rPr>
          <w:rFonts w:ascii="Times New Roman" w:hAnsi="Times New Roman"/>
          <w:sz w:val="20"/>
        </w:rPr>
        <w:t>The proposed rule change instructs each public school governing authority to display the Ten Commandments in each classroom in each school under its jurisdiction.</w:t>
      </w:r>
    </w:p>
    <w:p w:rsidR="008C4A02" w:rsidRPr="00702954" w:rsidRDefault="008C4A02" w:rsidP="006920C7">
      <w:pPr>
        <w:pStyle w:val="WPNormal"/>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rPr>
          <w:rFonts w:ascii="Times New Roman" w:hAnsi="Times New Roman"/>
          <w:sz w:val="20"/>
        </w:rPr>
      </w:pPr>
    </w:p>
    <w:p w:rsidR="008C4A02" w:rsidRPr="00702954" w:rsidRDefault="008C4A02" w:rsidP="008C4A02">
      <w:pPr>
        <w:pStyle w:val="WPNormal"/>
        <w:keepLines/>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 xml:space="preserve">Compliance with Act 11 of the 1986 First Extraordinary Session </w:t>
      </w:r>
    </w:p>
    <w:p w:rsidR="00DB1958" w:rsidRPr="00702954"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sectPr w:rsidR="00DB1958" w:rsidRPr="00702954" w:rsidSect="00A90F82">
          <w:pgSz w:w="12240" w:h="20160"/>
          <w:pgMar w:top="1440" w:right="1080" w:bottom="1440" w:left="1440" w:header="720" w:footer="720" w:gutter="0"/>
          <w:cols w:space="720"/>
          <w:docGrid w:linePitch="360"/>
        </w:sectPr>
      </w:pPr>
    </w:p>
    <w:p w:rsidR="00DB1958" w:rsidRPr="00702954" w:rsidRDefault="00DB1958" w:rsidP="00D26A97">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D26A97" w:rsidRPr="00702954" w:rsidRDefault="00D26A97" w:rsidP="00D26A97">
      <w:pPr>
        <w:pStyle w:val="WPNormal"/>
        <w:widowControl/>
        <w:numPr>
          <w:ilvl w:val="0"/>
          <w:numId w:val="9"/>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Will the proposed rule change result in any increase in the expenditure of funds? If so, specify amount and source of funding.</w:t>
      </w:r>
      <w:r w:rsidRPr="00702954">
        <w:rPr>
          <w:rFonts w:ascii="Times New Roman" w:hAnsi="Times New Roman"/>
          <w:sz w:val="20"/>
        </w:rPr>
        <w:tab/>
      </w:r>
    </w:p>
    <w:p w:rsidR="00D26A97" w:rsidRPr="00702954" w:rsidRDefault="00D26A97" w:rsidP="00D26A97">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Times New Roman" w:hAnsi="Times New Roman"/>
          <w:sz w:val="20"/>
        </w:rPr>
      </w:pPr>
    </w:p>
    <w:p w:rsidR="009139A2" w:rsidRDefault="009139A2" w:rsidP="009139A2">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30"/>
        <w:rPr>
          <w:rFonts w:ascii="Times New Roman" w:hAnsi="Times New Roman"/>
          <w:sz w:val="20"/>
        </w:rPr>
      </w:pPr>
      <w:r w:rsidRPr="009139A2">
        <w:rPr>
          <w:rFonts w:ascii="Times New Roman" w:hAnsi="Times New Roman"/>
          <w:sz w:val="20"/>
        </w:rPr>
        <w:t>The proposed rule change will not result in an increase in the expenditure of funds.</w:t>
      </w:r>
      <w:r>
        <w:rPr>
          <w:rFonts w:ascii="Times New Roman" w:hAnsi="Times New Roman"/>
          <w:sz w:val="20"/>
        </w:rPr>
        <w:t xml:space="preserve"> The public school</w:t>
      </w:r>
    </w:p>
    <w:p w:rsidR="009139A2" w:rsidRPr="009139A2" w:rsidRDefault="009139A2" w:rsidP="009139A2">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70" w:hanging="30"/>
        <w:rPr>
          <w:rFonts w:ascii="Times New Roman" w:hAnsi="Times New Roman"/>
          <w:sz w:val="20"/>
        </w:rPr>
      </w:pPr>
      <w:r>
        <w:rPr>
          <w:rFonts w:ascii="Times New Roman" w:hAnsi="Times New Roman"/>
          <w:sz w:val="20"/>
        </w:rPr>
        <w:t>governing authority can accept donated funds to purchase the displays or accept donated displays.</w:t>
      </w:r>
    </w:p>
    <w:p w:rsidR="008C4A02" w:rsidRPr="00702954" w:rsidRDefault="008C4A02" w:rsidP="009139A2">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8C4A02" w:rsidRPr="00702954" w:rsidRDefault="008C4A02" w:rsidP="008C4A02">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hanging="360"/>
        <w:rPr>
          <w:rFonts w:ascii="Times New Roman" w:hAnsi="Times New Roman"/>
          <w:sz w:val="20"/>
        </w:rPr>
      </w:pPr>
      <w:r w:rsidRPr="00702954">
        <w:rPr>
          <w:rFonts w:ascii="Times New Roman" w:hAnsi="Times New Roman"/>
          <w:sz w:val="20"/>
        </w:rPr>
        <w:t xml:space="preserve">(2) </w:t>
      </w:r>
      <w:r w:rsidRPr="00702954">
        <w:rPr>
          <w:rFonts w:ascii="Times New Roman" w:hAnsi="Times New Roman"/>
          <w:sz w:val="20"/>
        </w:rPr>
        <w:tab/>
        <w:t xml:space="preserve">If the answer to (1) above is yes, has the Legislature specifically appropriated the funds necessary for the associated expenditure increase?  </w:t>
      </w:r>
    </w:p>
    <w:p w:rsidR="008C4A02" w:rsidRPr="00702954"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8C4A02" w:rsidRPr="00702954" w:rsidRDefault="008C4A02" w:rsidP="00E64426">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color w:val="auto"/>
        </w:rPr>
        <w:tab/>
      </w:r>
      <w:r w:rsidRPr="00702954">
        <w:rPr>
          <w:rFonts w:ascii="Times New Roman" w:hAnsi="Times New Roman"/>
          <w:color w:val="auto"/>
        </w:rPr>
        <w:tab/>
      </w:r>
      <w:r w:rsidRPr="00702954">
        <w:rPr>
          <w:rFonts w:ascii="Times New Roman" w:hAnsi="Times New Roman"/>
          <w:color w:val="auto"/>
        </w:rPr>
        <w:tab/>
      </w:r>
      <w:r w:rsidRPr="00702954">
        <w:rPr>
          <w:rFonts w:ascii="Times New Roman" w:hAnsi="Times New Roman"/>
          <w:sz w:val="20"/>
        </w:rPr>
        <w:t xml:space="preserve">(a)  </w:t>
      </w:r>
      <w:r w:rsidR="00E64426" w:rsidRPr="00702954">
        <w:rPr>
          <w:rFonts w:ascii="Times New Roman" w:hAnsi="Times New Roman"/>
          <w:sz w:val="20"/>
        </w:rPr>
        <w:tab/>
      </w:r>
      <w:r w:rsidR="00E64426" w:rsidRPr="00702954">
        <w:rPr>
          <w:rFonts w:ascii="Times New Roman" w:hAnsi="Times New Roman"/>
          <w:sz w:val="20"/>
          <w:u w:val="single"/>
        </w:rPr>
        <w:tab/>
      </w:r>
      <w:r w:rsidR="00E64426" w:rsidRPr="00702954">
        <w:rPr>
          <w:rFonts w:ascii="Times New Roman" w:hAnsi="Times New Roman"/>
          <w:sz w:val="20"/>
        </w:rPr>
        <w:t xml:space="preserve">     </w:t>
      </w:r>
      <w:r w:rsidRPr="00702954">
        <w:rPr>
          <w:rFonts w:ascii="Times New Roman" w:hAnsi="Times New Roman"/>
          <w:sz w:val="20"/>
        </w:rPr>
        <w:t>Y</w:t>
      </w:r>
      <w:r w:rsidR="00E64426" w:rsidRPr="00702954">
        <w:rPr>
          <w:rFonts w:ascii="Times New Roman" w:hAnsi="Times New Roman"/>
          <w:sz w:val="20"/>
        </w:rPr>
        <w:t>ES</w:t>
      </w:r>
      <w:r w:rsidRPr="00702954">
        <w:rPr>
          <w:rFonts w:ascii="Times New Roman" w:hAnsi="Times New Roman"/>
          <w:sz w:val="20"/>
        </w:rPr>
        <w:t>. If yes, attach documentation.</w:t>
      </w:r>
    </w:p>
    <w:p w:rsidR="008C4A02" w:rsidRPr="00702954" w:rsidRDefault="008C4A02" w:rsidP="008C4A02">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8C4A02" w:rsidRPr="00702954" w:rsidRDefault="008C4A02" w:rsidP="00E64426">
      <w:pPr>
        <w:pStyle w:val="WPNormal"/>
        <w:keepLines/>
        <w:tabs>
          <w:tab w:val="left" w:pos="-72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3168" w:hanging="1728"/>
        <w:rPr>
          <w:rFonts w:ascii="Times New Roman" w:hAnsi="Times New Roman"/>
          <w:sz w:val="20"/>
        </w:rPr>
      </w:pPr>
      <w:r w:rsidRPr="00702954">
        <w:rPr>
          <w:rFonts w:ascii="Times New Roman" w:hAnsi="Times New Roman"/>
          <w:sz w:val="20"/>
        </w:rPr>
        <w:t xml:space="preserve">(b)  </w:t>
      </w:r>
      <w:r w:rsidR="00E64426" w:rsidRPr="00702954">
        <w:rPr>
          <w:rFonts w:ascii="Times New Roman" w:hAnsi="Times New Roman"/>
          <w:sz w:val="20"/>
        </w:rPr>
        <w:tab/>
      </w:r>
      <w:r w:rsidR="00647B33" w:rsidRPr="00702954">
        <w:rPr>
          <w:rFonts w:ascii="Times New Roman" w:hAnsi="Times New Roman"/>
          <w:sz w:val="20"/>
          <w:u w:val="single"/>
        </w:rPr>
        <w:t xml:space="preserve">        </w:t>
      </w:r>
      <w:r w:rsidR="009139A2">
        <w:rPr>
          <w:rFonts w:ascii="Times New Roman" w:hAnsi="Times New Roman"/>
          <w:sz w:val="20"/>
          <w:u w:val="single"/>
        </w:rPr>
        <w:t xml:space="preserve">    </w:t>
      </w:r>
      <w:r w:rsidR="00647B33" w:rsidRPr="00702954">
        <w:rPr>
          <w:rFonts w:ascii="Times New Roman" w:hAnsi="Times New Roman"/>
          <w:sz w:val="20"/>
          <w:u w:val="single"/>
        </w:rPr>
        <w:t xml:space="preserve">        </w:t>
      </w:r>
      <w:r w:rsidR="00647B33" w:rsidRPr="00702954">
        <w:rPr>
          <w:rFonts w:ascii="Times New Roman" w:hAnsi="Times New Roman"/>
          <w:sz w:val="20"/>
        </w:rPr>
        <w:t xml:space="preserve">     </w:t>
      </w:r>
      <w:r w:rsidR="00E64426" w:rsidRPr="00702954">
        <w:rPr>
          <w:rFonts w:ascii="Times New Roman" w:hAnsi="Times New Roman"/>
          <w:sz w:val="20"/>
        </w:rPr>
        <w:tab/>
      </w:r>
      <w:r w:rsidRPr="00702954">
        <w:rPr>
          <w:rFonts w:ascii="Times New Roman" w:hAnsi="Times New Roman"/>
          <w:sz w:val="20"/>
        </w:rPr>
        <w:t>NO. If no, provide justification as to why this rule change should be published at this time</w:t>
      </w:r>
      <w:r w:rsidRPr="00702954">
        <w:rPr>
          <w:rFonts w:ascii="Times New Roman" w:hAnsi="Times New Roman"/>
          <w:sz w:val="20"/>
        </w:rPr>
        <w:tab/>
      </w:r>
    </w:p>
    <w:p w:rsidR="0020649B" w:rsidRPr="00702954" w:rsidRDefault="0020649B" w:rsidP="009139A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Times New Roman" w:hAnsi="Times New Roman"/>
          <w:sz w:val="20"/>
        </w:rPr>
      </w:pPr>
    </w:p>
    <w:p w:rsidR="0020649B" w:rsidRPr="00702954" w:rsidRDefault="0020649B" w:rsidP="0020649B">
      <w:pPr>
        <w:pStyle w:val="WPNormal"/>
        <w:numPr>
          <w:ilvl w:val="0"/>
          <w:numId w:val="2"/>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 xml:space="preserve">Compliance with Act 98 of the 2025 Regular Session </w:t>
      </w:r>
    </w:p>
    <w:p w:rsidR="0020649B" w:rsidRPr="00702954" w:rsidRDefault="0020649B" w:rsidP="0020649B">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sectPr w:rsidR="0020649B" w:rsidRPr="00702954" w:rsidSect="0020649B">
          <w:footerReference w:type="default" r:id="rId8"/>
          <w:type w:val="continuous"/>
          <w:pgSz w:w="12240" w:h="20160"/>
          <w:pgMar w:top="1440" w:right="1440" w:bottom="1440" w:left="1440" w:header="720" w:footer="720" w:gutter="0"/>
          <w:cols w:space="720"/>
          <w:docGrid w:linePitch="360"/>
        </w:sectPr>
      </w:pPr>
    </w:p>
    <w:p w:rsidR="0020649B" w:rsidRPr="00702954" w:rsidRDefault="0020649B" w:rsidP="0020649B">
      <w:pPr>
        <w:pStyle w:val="WPNormal"/>
        <w:widowControl/>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20649B" w:rsidRPr="00702954" w:rsidRDefault="0020649B" w:rsidP="0020649B">
      <w:pPr>
        <w:pStyle w:val="WPNormal"/>
        <w:widowControl/>
        <w:numPr>
          <w:ilvl w:val="1"/>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Times New Roman" w:hAnsi="Times New Roman"/>
          <w:sz w:val="20"/>
        </w:rPr>
      </w:pPr>
      <w:r w:rsidRPr="00702954">
        <w:rPr>
          <w:rFonts w:ascii="Times New Roman" w:hAnsi="Times New Roman"/>
          <w:sz w:val="20"/>
        </w:rPr>
        <w:t xml:space="preserve">Will the proposed rule change result in either the expenditure of state funds or an economic impact involving costs to regulated entities estimated at $200,000 </w:t>
      </w:r>
      <w:r w:rsidR="00191E81" w:rsidRPr="00702954">
        <w:rPr>
          <w:rFonts w:ascii="Times New Roman" w:hAnsi="Times New Roman"/>
          <w:sz w:val="20"/>
        </w:rPr>
        <w:t xml:space="preserve">or more </w:t>
      </w:r>
      <w:r w:rsidRPr="00702954">
        <w:rPr>
          <w:rFonts w:ascii="Times New Roman" w:hAnsi="Times New Roman"/>
          <w:sz w:val="20"/>
        </w:rPr>
        <w:t xml:space="preserve">per year or $600,000 </w:t>
      </w:r>
      <w:r w:rsidR="00191E81" w:rsidRPr="00702954">
        <w:rPr>
          <w:rFonts w:ascii="Times New Roman" w:hAnsi="Times New Roman"/>
          <w:sz w:val="20"/>
        </w:rPr>
        <w:t xml:space="preserve">or more </w:t>
      </w:r>
      <w:r w:rsidRPr="00702954">
        <w:rPr>
          <w:rFonts w:ascii="Times New Roman" w:hAnsi="Times New Roman"/>
          <w:sz w:val="20"/>
        </w:rPr>
        <w:t xml:space="preserve">over three years? </w:t>
      </w:r>
    </w:p>
    <w:p w:rsidR="0020649B" w:rsidRPr="00702954" w:rsidRDefault="0020649B" w:rsidP="0020649B">
      <w:pPr>
        <w:pStyle w:val="WPNormal"/>
        <w:widowControl/>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140"/>
        <w:rPr>
          <w:rFonts w:ascii="Times New Roman" w:hAnsi="Times New Roman"/>
          <w:sz w:val="20"/>
        </w:rPr>
      </w:pPr>
    </w:p>
    <w:p w:rsidR="0020649B" w:rsidRPr="00702954" w:rsidRDefault="0020649B" w:rsidP="0020649B">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 xml:space="preserve">__________     YES. </w:t>
      </w:r>
      <w:r w:rsidR="002760D5" w:rsidRPr="00702954">
        <w:rPr>
          <w:rFonts w:ascii="Times New Roman" w:hAnsi="Times New Roman"/>
          <w:sz w:val="20"/>
        </w:rPr>
        <w:t xml:space="preserve">(proceed to question D.2 on this page)  </w:t>
      </w:r>
    </w:p>
    <w:p w:rsidR="0020649B" w:rsidRPr="00702954" w:rsidRDefault="0020649B" w:rsidP="0020649B">
      <w:pPr>
        <w:pStyle w:val="WPNormal"/>
        <w:keepLines/>
        <w:tabs>
          <w:tab w:val="left" w:pos="-720"/>
          <w:tab w:val="left" w:pos="0"/>
          <w:tab w:val="left" w:pos="3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800"/>
        <w:rPr>
          <w:rFonts w:ascii="Times New Roman" w:hAnsi="Times New Roman"/>
          <w:sz w:val="20"/>
        </w:rPr>
      </w:pPr>
    </w:p>
    <w:p w:rsidR="0020649B" w:rsidRPr="00702954" w:rsidRDefault="00647B33" w:rsidP="0020649B">
      <w:pPr>
        <w:pStyle w:val="WPNormal"/>
        <w:keepLines/>
        <w:numPr>
          <w:ilvl w:val="2"/>
          <w:numId w:val="2"/>
        </w:numPr>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u w:val="single"/>
        </w:rPr>
        <w:t xml:space="preserve">         X        </w:t>
      </w:r>
      <w:r w:rsidR="0020649B" w:rsidRPr="00702954">
        <w:rPr>
          <w:rFonts w:ascii="Times New Roman" w:hAnsi="Times New Roman"/>
          <w:sz w:val="20"/>
        </w:rPr>
        <w:t xml:space="preserve">     NO. </w:t>
      </w:r>
    </w:p>
    <w:p w:rsidR="0020649B" w:rsidRPr="00702954" w:rsidRDefault="0020649B" w:rsidP="009139A2">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sectPr w:rsidR="0020649B" w:rsidRPr="00702954" w:rsidSect="0020649B">
          <w:type w:val="continuous"/>
          <w:pgSz w:w="12240" w:h="20160"/>
          <w:pgMar w:top="1440" w:right="1440" w:bottom="1440" w:left="1440" w:header="720" w:footer="720" w:gutter="0"/>
          <w:cols w:space="720"/>
          <w:docGrid w:linePitch="360"/>
        </w:sectPr>
      </w:pPr>
    </w:p>
    <w:p w:rsidR="0020649B" w:rsidRPr="00702954" w:rsidRDefault="0020649B" w:rsidP="009139A2">
      <w:pPr>
        <w:pStyle w:val="WPNormal"/>
        <w:keepLines/>
        <w:tabs>
          <w:tab w:val="left" w:pos="-720"/>
          <w:tab w:val="left" w:pos="0"/>
          <w:tab w:val="left" w:pos="38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20649B" w:rsidRPr="00702954" w:rsidRDefault="0020649B" w:rsidP="002760D5">
      <w:pPr>
        <w:pStyle w:val="WPNormal"/>
        <w:keepLines/>
        <w:numPr>
          <w:ilvl w:val="1"/>
          <w:numId w:val="2"/>
        </w:num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sz w:val="20"/>
        </w:rPr>
        <w:t>If the answer to (1) above is yes, was there a fiscal note for the enacted legislation that required this action</w:t>
      </w:r>
      <w:r w:rsidR="00191E81" w:rsidRPr="00702954">
        <w:rPr>
          <w:rFonts w:ascii="Times New Roman" w:hAnsi="Times New Roman"/>
          <w:sz w:val="20"/>
        </w:rPr>
        <w:t xml:space="preserve"> (attach documentation)</w:t>
      </w:r>
      <w:r w:rsidR="002760D5" w:rsidRPr="00702954">
        <w:rPr>
          <w:rFonts w:ascii="Times New Roman" w:hAnsi="Times New Roman"/>
          <w:sz w:val="20"/>
        </w:rPr>
        <w:t>?</w:t>
      </w:r>
    </w:p>
    <w:p w:rsidR="002760D5" w:rsidRPr="00702954" w:rsidRDefault="002760D5" w:rsidP="002760D5">
      <w:pPr>
        <w:pStyle w:val="WPNormal"/>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1080"/>
        <w:rPr>
          <w:rFonts w:ascii="Times New Roman" w:hAnsi="Times New Roman"/>
          <w:sz w:val="20"/>
        </w:rPr>
      </w:pPr>
    </w:p>
    <w:p w:rsidR="0020649B" w:rsidRPr="00702954" w:rsidRDefault="0020649B" w:rsidP="0020649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color w:val="auto"/>
        </w:rPr>
        <w:tab/>
      </w:r>
      <w:r w:rsidRPr="00702954">
        <w:rPr>
          <w:rFonts w:ascii="Times New Roman" w:hAnsi="Times New Roman"/>
          <w:color w:val="auto"/>
        </w:rPr>
        <w:tab/>
      </w:r>
      <w:r w:rsidRPr="00702954">
        <w:rPr>
          <w:rFonts w:ascii="Times New Roman" w:hAnsi="Times New Roman"/>
          <w:color w:val="auto"/>
        </w:rPr>
        <w:tab/>
      </w:r>
      <w:r w:rsidRPr="00702954">
        <w:rPr>
          <w:rFonts w:ascii="Times New Roman" w:hAnsi="Times New Roman"/>
          <w:sz w:val="20"/>
        </w:rPr>
        <w:t xml:space="preserve">(a)  </w:t>
      </w:r>
      <w:r w:rsidRPr="00702954">
        <w:rPr>
          <w:rFonts w:ascii="Times New Roman" w:hAnsi="Times New Roman"/>
          <w:sz w:val="20"/>
        </w:rPr>
        <w:tab/>
      </w:r>
      <w:r w:rsidRPr="00702954">
        <w:rPr>
          <w:rFonts w:ascii="Times New Roman" w:hAnsi="Times New Roman"/>
          <w:sz w:val="20"/>
          <w:u w:val="single"/>
        </w:rPr>
        <w:tab/>
      </w:r>
      <w:r w:rsidRPr="00702954">
        <w:rPr>
          <w:rFonts w:ascii="Times New Roman" w:hAnsi="Times New Roman"/>
          <w:sz w:val="20"/>
        </w:rPr>
        <w:t xml:space="preserve">     YES</w:t>
      </w:r>
      <w:r w:rsidR="002760D5" w:rsidRPr="00702954">
        <w:rPr>
          <w:rFonts w:ascii="Times New Roman" w:hAnsi="Times New Roman"/>
          <w:sz w:val="20"/>
        </w:rPr>
        <w:t xml:space="preserve">, and all cost impacts were contemplated in the Fiscal Note. </w:t>
      </w:r>
    </w:p>
    <w:p w:rsidR="002760D5" w:rsidRPr="00702954" w:rsidRDefault="002760D5" w:rsidP="0020649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2760D5" w:rsidRPr="00702954" w:rsidRDefault="002760D5" w:rsidP="0020649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r w:rsidRPr="00702954">
        <w:rPr>
          <w:rFonts w:ascii="Times New Roman" w:hAnsi="Times New Roman"/>
          <w:color w:val="auto"/>
        </w:rPr>
        <w:tab/>
      </w:r>
      <w:r w:rsidRPr="00702954">
        <w:rPr>
          <w:rFonts w:ascii="Times New Roman" w:hAnsi="Times New Roman"/>
          <w:color w:val="auto"/>
        </w:rPr>
        <w:tab/>
      </w:r>
      <w:r w:rsidRPr="00702954">
        <w:rPr>
          <w:rFonts w:ascii="Times New Roman" w:hAnsi="Times New Roman"/>
          <w:color w:val="auto"/>
        </w:rPr>
        <w:tab/>
      </w:r>
      <w:r w:rsidRPr="00702954">
        <w:rPr>
          <w:rFonts w:ascii="Times New Roman" w:hAnsi="Times New Roman"/>
          <w:sz w:val="20"/>
        </w:rPr>
        <w:t xml:space="preserve">(b)  </w:t>
      </w:r>
      <w:r w:rsidRPr="00702954">
        <w:rPr>
          <w:rFonts w:ascii="Times New Roman" w:hAnsi="Times New Roman"/>
          <w:sz w:val="20"/>
        </w:rPr>
        <w:tab/>
      </w:r>
      <w:r w:rsidRPr="00702954">
        <w:rPr>
          <w:rFonts w:ascii="Times New Roman" w:hAnsi="Times New Roman"/>
          <w:sz w:val="20"/>
          <w:u w:val="single"/>
        </w:rPr>
        <w:tab/>
      </w:r>
      <w:r w:rsidRPr="00702954">
        <w:rPr>
          <w:rFonts w:ascii="Times New Roman" w:hAnsi="Times New Roman"/>
          <w:sz w:val="20"/>
        </w:rPr>
        <w:t xml:space="preserve">     YES, but cost impacts exceed those contemplated in the Fiscal Note.</w:t>
      </w:r>
    </w:p>
    <w:p w:rsidR="0020649B" w:rsidRPr="00702954" w:rsidRDefault="0020649B" w:rsidP="0020649B">
      <w:pPr>
        <w:pStyle w:val="WPNormal"/>
        <w:keepLines/>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20649B" w:rsidRPr="00702954" w:rsidRDefault="0020649B"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left"/>
        <w:rPr>
          <w:rFonts w:ascii="Times New Roman" w:hAnsi="Times New Roman"/>
          <w:sz w:val="20"/>
        </w:rPr>
      </w:pPr>
      <w:r w:rsidRPr="00702954">
        <w:rPr>
          <w:rFonts w:ascii="Times New Roman" w:hAnsi="Times New Roman"/>
          <w:sz w:val="20"/>
        </w:rPr>
        <w:tab/>
      </w:r>
      <w:r w:rsidRPr="00702954">
        <w:rPr>
          <w:rFonts w:ascii="Times New Roman" w:hAnsi="Times New Roman"/>
          <w:sz w:val="20"/>
        </w:rPr>
        <w:tab/>
      </w:r>
      <w:r w:rsidRPr="00702954">
        <w:rPr>
          <w:rFonts w:ascii="Times New Roman" w:hAnsi="Times New Roman"/>
          <w:sz w:val="20"/>
        </w:rPr>
        <w:tab/>
        <w:t>(</w:t>
      </w:r>
      <w:r w:rsidR="002760D5" w:rsidRPr="00702954">
        <w:rPr>
          <w:rFonts w:ascii="Times New Roman" w:hAnsi="Times New Roman"/>
          <w:sz w:val="20"/>
        </w:rPr>
        <w:t>c)</w:t>
      </w:r>
      <w:r w:rsidRPr="00702954">
        <w:rPr>
          <w:rFonts w:ascii="Times New Roman" w:hAnsi="Times New Roman"/>
          <w:sz w:val="20"/>
        </w:rPr>
        <w:t xml:space="preserve">  </w:t>
      </w:r>
      <w:r w:rsidRPr="00702954">
        <w:rPr>
          <w:rFonts w:ascii="Times New Roman" w:hAnsi="Times New Roman"/>
          <w:sz w:val="20"/>
        </w:rPr>
        <w:tab/>
      </w:r>
      <w:r w:rsidR="00647B33" w:rsidRPr="00702954">
        <w:rPr>
          <w:rFonts w:ascii="Times New Roman" w:hAnsi="Times New Roman"/>
          <w:sz w:val="20"/>
          <w:u w:val="single"/>
        </w:rPr>
        <w:t xml:space="preserve">         </w:t>
      </w:r>
      <w:r w:rsidR="009139A2">
        <w:rPr>
          <w:rFonts w:ascii="Times New Roman" w:hAnsi="Times New Roman"/>
          <w:sz w:val="20"/>
          <w:u w:val="single"/>
        </w:rPr>
        <w:t xml:space="preserve">    </w:t>
      </w:r>
      <w:r w:rsidR="00647B33" w:rsidRPr="00702954">
        <w:rPr>
          <w:rFonts w:ascii="Times New Roman" w:hAnsi="Times New Roman"/>
          <w:sz w:val="20"/>
          <w:u w:val="single"/>
        </w:rPr>
        <w:t xml:space="preserve">        </w:t>
      </w:r>
      <w:r w:rsidR="00647B33" w:rsidRPr="00702954">
        <w:rPr>
          <w:rFonts w:ascii="Times New Roman" w:hAnsi="Times New Roman"/>
          <w:sz w:val="20"/>
        </w:rPr>
        <w:t xml:space="preserve">     </w:t>
      </w:r>
      <w:r w:rsidRPr="00702954">
        <w:rPr>
          <w:rFonts w:ascii="Times New Roman" w:hAnsi="Times New Roman"/>
          <w:sz w:val="20"/>
        </w:rPr>
        <w:t xml:space="preserve">NO. </w:t>
      </w:r>
    </w:p>
    <w:p w:rsidR="0020649B" w:rsidRPr="00702954"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Times New Roman" w:hAnsi="Times New Roman"/>
          <w:sz w:val="20"/>
        </w:rPr>
      </w:pPr>
    </w:p>
    <w:p w:rsidR="0020649B" w:rsidRPr="00702954"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Times New Roman" w:hAnsi="Times New Roman"/>
          <w:sz w:val="20"/>
        </w:rPr>
      </w:pPr>
    </w:p>
    <w:p w:rsidR="0020649B" w:rsidRPr="00702954" w:rsidRDefault="0020649B" w:rsidP="007E34EE">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2880"/>
        <w:jc w:val="left"/>
        <w:rPr>
          <w:rFonts w:ascii="Times New Roman" w:hAnsi="Times New Roman"/>
          <w:sz w:val="20"/>
        </w:rPr>
      </w:pPr>
    </w:p>
    <w:p w:rsidR="00191E81" w:rsidRPr="00702954" w:rsidRDefault="00191E81"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2760D5" w:rsidRPr="00702954" w:rsidRDefault="002760D5" w:rsidP="0020649B">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rPr>
          <w:rFonts w:ascii="Times New Roman" w:hAnsi="Times New Roman"/>
          <w:sz w:val="20"/>
        </w:rPr>
      </w:pPr>
    </w:p>
    <w:p w:rsidR="009139A2" w:rsidRDefault="009139A2">
      <w:pPr>
        <w:rPr>
          <w:rFonts w:ascii="Times New Roman" w:eastAsia="Times New Roman" w:hAnsi="Times New Roman" w:cs="Times New Roman"/>
          <w:b/>
          <w:color w:val="000000"/>
          <w:sz w:val="20"/>
          <w:szCs w:val="20"/>
        </w:rPr>
      </w:pPr>
      <w:r>
        <w:rPr>
          <w:rFonts w:ascii="Times New Roman" w:hAnsi="Times New Roman"/>
          <w:b/>
          <w:sz w:val="20"/>
        </w:rPr>
        <w:br w:type="page"/>
      </w:r>
    </w:p>
    <w:p w:rsidR="008C4A02" w:rsidRPr="00702954" w:rsidRDefault="008C4A02" w:rsidP="008C4A02">
      <w:pPr>
        <w:pStyle w:val="WPNormal"/>
        <w:tabs>
          <w:tab w:val="left" w:pos="-720"/>
          <w:tab w:val="left" w:pos="0"/>
          <w:tab w:val="left" w:pos="380"/>
          <w:tab w:val="left" w:pos="720"/>
          <w:tab w:val="left" w:pos="1440"/>
          <w:tab w:val="left" w:pos="18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ind w:left="720" w:hanging="340"/>
        <w:jc w:val="center"/>
        <w:rPr>
          <w:rFonts w:ascii="Times New Roman" w:hAnsi="Times New Roman"/>
          <w:b/>
          <w:sz w:val="20"/>
        </w:rPr>
      </w:pPr>
      <w:r w:rsidRPr="00702954">
        <w:rPr>
          <w:rFonts w:ascii="Times New Roman" w:hAnsi="Times New Roman"/>
          <w:b/>
          <w:sz w:val="20"/>
        </w:rPr>
        <w:t>FISCAL AND ECONOMIC IMPACT STATEMENT</w:t>
      </w:r>
    </w:p>
    <w:p w:rsidR="008C4A02" w:rsidRPr="00702954" w:rsidRDefault="008C4A02" w:rsidP="008C4A02">
      <w:pPr>
        <w:pStyle w:val="WPNormal"/>
        <w:tabs>
          <w:tab w:val="left" w:pos="-720"/>
          <w:tab w:val="left" w:pos="0"/>
          <w:tab w:val="left" w:pos="720"/>
          <w:tab w:val="left" w:pos="1440"/>
          <w:tab w:val="left" w:pos="2160"/>
          <w:tab w:val="left" w:pos="2880"/>
        </w:tabs>
        <w:jc w:val="center"/>
        <w:rPr>
          <w:rFonts w:ascii="Times New Roman" w:hAnsi="Times New Roman"/>
          <w:b/>
          <w:sz w:val="20"/>
        </w:rPr>
      </w:pPr>
      <w:r w:rsidRPr="00702954">
        <w:rPr>
          <w:rFonts w:ascii="Times New Roman" w:hAnsi="Times New Roman"/>
          <w:b/>
          <w:sz w:val="20"/>
        </w:rPr>
        <w:t>WORKSHEET</w:t>
      </w:r>
    </w:p>
    <w:p w:rsidR="008C4A02" w:rsidRPr="00702954" w:rsidRDefault="008C4A02" w:rsidP="008C4A02">
      <w:pPr>
        <w:pStyle w:val="WPNormal"/>
        <w:tabs>
          <w:tab w:val="left" w:pos="-720"/>
          <w:tab w:val="left" w:pos="0"/>
          <w:tab w:val="left" w:pos="720"/>
          <w:tab w:val="left" w:pos="1440"/>
          <w:tab w:val="left" w:pos="2160"/>
          <w:tab w:val="left" w:pos="2880"/>
        </w:tabs>
        <w:jc w:val="left"/>
        <w:rPr>
          <w:rFonts w:ascii="Times New Roman" w:hAnsi="Times New Roman"/>
          <w:sz w:val="20"/>
        </w:rPr>
      </w:pPr>
    </w:p>
    <w:p w:rsidR="008C4A02" w:rsidRPr="00702954"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u w:val="single"/>
        </w:rPr>
      </w:pPr>
      <w:r w:rsidRPr="00702954">
        <w:rPr>
          <w:rFonts w:ascii="Times New Roman" w:hAnsi="Times New Roman"/>
          <w:sz w:val="20"/>
        </w:rPr>
        <w:t>I.</w:t>
      </w:r>
      <w:r w:rsidRPr="00702954">
        <w:rPr>
          <w:rFonts w:ascii="Times New Roman" w:hAnsi="Times New Roman"/>
          <w:sz w:val="20"/>
        </w:rPr>
        <w:tab/>
        <w:t xml:space="preserve">A. </w:t>
      </w:r>
      <w:r w:rsidRPr="00702954">
        <w:rPr>
          <w:rFonts w:ascii="Times New Roman" w:hAnsi="Times New Roman"/>
          <w:sz w:val="20"/>
        </w:rPr>
        <w:tab/>
      </w:r>
      <w:r w:rsidRPr="00702954">
        <w:rPr>
          <w:rFonts w:ascii="Times New Roman" w:hAnsi="Times New Roman"/>
          <w:sz w:val="20"/>
          <w:u w:val="single"/>
        </w:rPr>
        <w:t>COSTS OR SAVINGS TO STATE AGENCIES RESULTING FROM THE ACTION PROPOSED</w:t>
      </w:r>
    </w:p>
    <w:p w:rsidR="008C4A02" w:rsidRPr="00702954"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C4A02" w:rsidRPr="00702954" w:rsidRDefault="008C4A02" w:rsidP="008C4A02">
      <w:pPr>
        <w:pStyle w:val="WPNormal"/>
        <w:keepLines/>
        <w:numPr>
          <w:ilvl w:val="0"/>
          <w:numId w:val="3"/>
        </w:numPr>
        <w:tabs>
          <w:tab w:val="clear" w:pos="740"/>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Times New Roman" w:hAnsi="Times New Roman"/>
          <w:sz w:val="20"/>
        </w:rPr>
      </w:pPr>
      <w:r w:rsidRPr="00702954">
        <w:rPr>
          <w:rFonts w:ascii="Times New Roman" w:hAnsi="Times New Roman"/>
          <w:sz w:val="20"/>
        </w:rPr>
        <w:t>What is the anticipated increase (decrease) in costs to implement the proposed action?</w:t>
      </w:r>
    </w:p>
    <w:p w:rsidR="008C4A02" w:rsidRPr="00702954" w:rsidRDefault="008C4A02" w:rsidP="008C4A02">
      <w:pPr>
        <w:pStyle w:val="WPNormal"/>
        <w:keepLines/>
        <w:tabs>
          <w:tab w:val="left" w:pos="0"/>
          <w:tab w:val="left" w:pos="380"/>
          <w:tab w:val="left" w:pos="60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ind w:left="740"/>
        <w:rPr>
          <w:rFonts w:ascii="Times New Roman" w:hAnsi="Times New Roman"/>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702954" w:rsidTr="00070424">
        <w:trPr>
          <w:trHeight w:val="288"/>
          <w:jc w:val="center"/>
        </w:trPr>
        <w:tc>
          <w:tcPr>
            <w:tcW w:w="1732"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02954">
              <w:rPr>
                <w:rFonts w:ascii="Times New Roman" w:hAnsi="Times New Roman"/>
                <w:b/>
                <w:bCs/>
                <w:sz w:val="20"/>
                <w:szCs w:val="20"/>
              </w:rPr>
              <w:t>COSTS</w:t>
            </w:r>
          </w:p>
        </w:tc>
        <w:tc>
          <w:tcPr>
            <w:tcW w:w="1089"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6</w:t>
            </w:r>
          </w:p>
        </w:tc>
        <w:tc>
          <w:tcPr>
            <w:tcW w:w="1089"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7</w:t>
            </w:r>
          </w:p>
        </w:tc>
        <w:tc>
          <w:tcPr>
            <w:tcW w:w="1089"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8</w:t>
            </w:r>
          </w:p>
        </w:tc>
      </w:tr>
      <w:tr w:rsidR="00C10B50" w:rsidRPr="00702954" w:rsidTr="00070424">
        <w:trPr>
          <w:trHeight w:val="288"/>
          <w:jc w:val="center"/>
        </w:trPr>
        <w:tc>
          <w:tcPr>
            <w:tcW w:w="1732" w:type="pct"/>
            <w:tcBorders>
              <w:top w:val="single" w:sz="4" w:space="0" w:color="auto"/>
            </w:tcBorders>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PERSONAL SERVICES</w:t>
            </w:r>
          </w:p>
        </w:tc>
        <w:tc>
          <w:tcPr>
            <w:tcW w:w="1089" w:type="pct"/>
            <w:tcBorders>
              <w:top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Borders>
              <w:top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Borders>
              <w:top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OPERATING EXPENSES</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PROFESSIONAL SERVICES</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OTHER CHARGES</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EQUIPMENT</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utlineLvl w:val="0"/>
              <w:rPr>
                <w:rFonts w:ascii="Times New Roman" w:hAnsi="Times New Roman"/>
                <w:sz w:val="20"/>
                <w:szCs w:val="20"/>
              </w:rPr>
            </w:pPr>
            <w:r w:rsidRPr="00702954">
              <w:rPr>
                <w:rFonts w:ascii="Times New Roman" w:hAnsi="Times New Roman"/>
                <w:sz w:val="20"/>
                <w:szCs w:val="20"/>
              </w:rPr>
              <w:t>MAJOR REPAIR &amp; CONSTR.</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8C4A02" w:rsidRPr="00702954" w:rsidTr="00070424">
        <w:trPr>
          <w:trHeight w:val="288"/>
          <w:jc w:val="center"/>
        </w:trPr>
        <w:tc>
          <w:tcPr>
            <w:tcW w:w="1732"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b/>
                <w:sz w:val="20"/>
                <w:szCs w:val="20"/>
              </w:rPr>
              <w:t>TOTAL</w:t>
            </w:r>
          </w:p>
        </w:tc>
        <w:tc>
          <w:tcPr>
            <w:tcW w:w="1089" w:type="pct"/>
            <w:tcBorders>
              <w:top w:val="single" w:sz="4" w:space="0" w:color="auto"/>
              <w:bottom w:val="single" w:sz="4" w:space="0" w:color="auto"/>
            </w:tcBorders>
          </w:tcPr>
          <w:p w:rsidR="008C4A02" w:rsidRPr="00702954"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w:t>
            </w:r>
            <w:r w:rsidR="00B160E2"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8C4A02" w:rsidRPr="00702954"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w:t>
            </w:r>
            <w:r w:rsidR="00B160E2"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8C4A02" w:rsidRPr="00702954" w:rsidRDefault="00C10B50"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w:t>
            </w:r>
            <w:r w:rsidR="00B160E2" w:rsidRPr="00702954">
              <w:rPr>
                <w:rFonts w:ascii="Times New Roman" w:hAnsi="Times New Roman"/>
                <w:b/>
                <w:bCs/>
                <w:sz w:val="20"/>
                <w:szCs w:val="20"/>
              </w:rPr>
              <w:t>0</w:t>
            </w:r>
          </w:p>
        </w:tc>
      </w:tr>
      <w:tr w:rsidR="008C4A02" w:rsidRPr="00702954" w:rsidTr="00070424">
        <w:trPr>
          <w:trHeight w:val="288"/>
          <w:jc w:val="center"/>
        </w:trPr>
        <w:tc>
          <w:tcPr>
            <w:tcW w:w="1732"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02954">
              <w:rPr>
                <w:rFonts w:ascii="Times New Roman" w:hAnsi="Times New Roman"/>
                <w:b/>
                <w:bCs/>
                <w:sz w:val="20"/>
                <w:szCs w:val="20"/>
              </w:rPr>
              <w:t>POSITIONS (#)</w:t>
            </w:r>
          </w:p>
        </w:tc>
        <w:tc>
          <w:tcPr>
            <w:tcW w:w="1089" w:type="pct"/>
            <w:tcBorders>
              <w:top w:val="single" w:sz="4" w:space="0" w:color="auto"/>
              <w:bottom w:val="single" w:sz="4" w:space="0" w:color="auto"/>
            </w:tcBorders>
          </w:tcPr>
          <w:p w:rsidR="008C4A02" w:rsidRPr="00702954"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8C4A02" w:rsidRPr="00702954"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8C4A02" w:rsidRPr="00702954" w:rsidRDefault="00B160E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0</w:t>
            </w:r>
          </w:p>
        </w:tc>
      </w:tr>
    </w:tbl>
    <w:p w:rsidR="008C4A02" w:rsidRPr="00702954" w:rsidRDefault="008C4A02" w:rsidP="008C4A02">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0"/>
        </w:rPr>
      </w:pPr>
    </w:p>
    <w:p w:rsidR="009139A2" w:rsidRDefault="008C4A02" w:rsidP="008C4A02">
      <w:pPr>
        <w:pStyle w:val="WPNormal"/>
        <w:keepLines/>
        <w:numPr>
          <w:ilvl w:val="0"/>
          <w:numId w:val="3"/>
        </w:numPr>
        <w:tabs>
          <w:tab w:val="clear" w:pos="740"/>
          <w:tab w:val="left" w:pos="-720"/>
          <w:tab w:val="left" w:pos="0"/>
          <w:tab w:val="left" w:pos="380"/>
          <w:tab w:val="num" w:pos="84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0"/>
        </w:rPr>
      </w:pPr>
      <w:r w:rsidRPr="00702954">
        <w:rPr>
          <w:rFonts w:ascii="Times New Roman" w:hAnsi="Times New Roman"/>
          <w:sz w:val="20"/>
        </w:rPr>
        <w:t>Provide a narrative explanation of the costs or savings shown in "A. 1.</w:t>
      </w:r>
      <w:proofErr w:type="gramStart"/>
      <w:r w:rsidRPr="00702954">
        <w:rPr>
          <w:rFonts w:ascii="Times New Roman" w:hAnsi="Times New Roman"/>
          <w:sz w:val="20"/>
        </w:rPr>
        <w:t>",</w:t>
      </w:r>
      <w:proofErr w:type="gramEnd"/>
      <w:r w:rsidRPr="00702954">
        <w:rPr>
          <w:rFonts w:ascii="Times New Roman" w:hAnsi="Times New Roman"/>
          <w:sz w:val="20"/>
        </w:rPr>
        <w:t xml:space="preserve"> including the increase or reduction in workload or additional paperwork (number of new forms, additional documentation, etc.) anticipated as a result of the implementation of the proposed action. Describe all data, assumptions, and methods used in calculating these costs. </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Not applicable.</w:t>
      </w:r>
    </w:p>
    <w:p w:rsidR="008C4A02" w:rsidRPr="00702954" w:rsidRDefault="008C4A02" w:rsidP="009139A2">
      <w:pPr>
        <w:pStyle w:val="WPNormal"/>
        <w:keepLines/>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0"/>
        </w:rPr>
      </w:pPr>
    </w:p>
    <w:p w:rsidR="008C4A02" w:rsidRPr="00702954" w:rsidRDefault="008C4A02" w:rsidP="008C4A02">
      <w:pPr>
        <w:pStyle w:val="WPNormal"/>
        <w:keepLines/>
        <w:numPr>
          <w:ilvl w:val="0"/>
          <w:numId w:val="3"/>
        </w:numPr>
        <w:tabs>
          <w:tab w:val="left" w:pos="-720"/>
          <w:tab w:val="left" w:pos="0"/>
          <w:tab w:val="left" w:pos="3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hanging="20"/>
        <w:rPr>
          <w:rFonts w:ascii="Times New Roman" w:hAnsi="Times New Roman"/>
          <w:sz w:val="20"/>
        </w:rPr>
      </w:pPr>
      <w:r w:rsidRPr="00702954">
        <w:rPr>
          <w:rFonts w:ascii="Times New Roman" w:hAnsi="Times New Roman"/>
          <w:sz w:val="20"/>
        </w:rPr>
        <w:t>Sources of funding for implementing the proposed rule or rule change.</w:t>
      </w: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8C4A02" w:rsidRPr="00702954" w:rsidTr="00070424">
        <w:trPr>
          <w:cantSplit/>
          <w:trHeight w:val="288"/>
          <w:jc w:val="center"/>
        </w:trPr>
        <w:tc>
          <w:tcPr>
            <w:tcW w:w="1732"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0"/>
                <w:szCs w:val="20"/>
              </w:rPr>
            </w:pPr>
            <w:r w:rsidRPr="00702954">
              <w:rPr>
                <w:rFonts w:ascii="Times New Roman" w:hAnsi="Times New Roman"/>
                <w:b/>
                <w:bCs/>
                <w:sz w:val="20"/>
                <w:szCs w:val="20"/>
              </w:rPr>
              <w:t>SOURCE</w:t>
            </w:r>
          </w:p>
        </w:tc>
        <w:tc>
          <w:tcPr>
            <w:tcW w:w="1089"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6</w:t>
            </w:r>
          </w:p>
        </w:tc>
        <w:tc>
          <w:tcPr>
            <w:tcW w:w="1089"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7</w:t>
            </w:r>
          </w:p>
        </w:tc>
        <w:tc>
          <w:tcPr>
            <w:tcW w:w="1089" w:type="pct"/>
            <w:tcBorders>
              <w:top w:val="single" w:sz="4" w:space="0" w:color="auto"/>
              <w:bottom w:val="single" w:sz="4" w:space="0" w:color="auto"/>
            </w:tcBorders>
            <w:vAlign w:val="center"/>
          </w:tcPr>
          <w:p w:rsidR="008C4A02" w:rsidRPr="00702954" w:rsidRDefault="008C4A02" w:rsidP="008C4A02">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8</w:t>
            </w:r>
          </w:p>
        </w:tc>
      </w:tr>
      <w:tr w:rsidR="00C10B50" w:rsidRPr="00702954" w:rsidTr="00070424">
        <w:trPr>
          <w:cantSplit/>
          <w:trHeight w:val="288"/>
          <w:jc w:val="center"/>
        </w:trPr>
        <w:tc>
          <w:tcPr>
            <w:tcW w:w="1732" w:type="pct"/>
            <w:tcBorders>
              <w:top w:val="single" w:sz="4" w:space="0" w:color="auto"/>
            </w:tcBorders>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STATE GENERAL FUND</w:t>
            </w:r>
          </w:p>
        </w:tc>
        <w:tc>
          <w:tcPr>
            <w:tcW w:w="1089" w:type="pct"/>
            <w:tcBorders>
              <w:top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Borders>
              <w:top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Borders>
              <w:top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cantSplit/>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AGENCY SELF-GENERATED</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cantSplit/>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DEDICATED</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cantSplit/>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FEDERAL FUNDS</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cantSplit/>
          <w:trHeight w:val="288"/>
          <w:jc w:val="center"/>
        </w:trPr>
        <w:tc>
          <w:tcPr>
            <w:tcW w:w="1732" w:type="pct"/>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OTHER (Specify)</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070424">
        <w:trPr>
          <w:cantSplit/>
          <w:trHeight w:val="288"/>
          <w:jc w:val="center"/>
        </w:trPr>
        <w:tc>
          <w:tcPr>
            <w:tcW w:w="1732" w:type="pct"/>
            <w:tcBorders>
              <w:top w:val="single" w:sz="4" w:space="0" w:color="auto"/>
              <w:bottom w:val="single" w:sz="4" w:space="0" w:color="auto"/>
            </w:tcBorders>
            <w:vAlign w:val="center"/>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b/>
                <w:sz w:val="20"/>
                <w:szCs w:val="20"/>
              </w:rPr>
              <w:t>TOTAL</w:t>
            </w:r>
          </w:p>
        </w:tc>
        <w:tc>
          <w:tcPr>
            <w:tcW w:w="1089" w:type="pct"/>
            <w:tcBorders>
              <w:top w:val="single" w:sz="4" w:space="0" w:color="auto"/>
              <w:bottom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C10B50" w:rsidRPr="00702954" w:rsidRDefault="00C10B50" w:rsidP="00C10B50">
            <w:pPr>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sz w:val="20"/>
                <w:szCs w:val="20"/>
              </w:rPr>
            </w:pPr>
            <w:r w:rsidRPr="00702954">
              <w:rPr>
                <w:rFonts w:ascii="Times New Roman" w:hAnsi="Times New Roman"/>
                <w:b/>
                <w:bCs/>
                <w:sz w:val="20"/>
                <w:szCs w:val="20"/>
              </w:rPr>
              <w:t>$0</w:t>
            </w:r>
          </w:p>
        </w:tc>
      </w:tr>
    </w:tbl>
    <w:p w:rsidR="008C4A02" w:rsidRPr="00702954"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9139A2" w:rsidRDefault="008C4A02" w:rsidP="008C4A02">
      <w:pPr>
        <w:pStyle w:val="WPNormal"/>
        <w:keepLines/>
        <w:numPr>
          <w:ilvl w:val="0"/>
          <w:numId w:val="3"/>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0"/>
        </w:rPr>
      </w:pPr>
      <w:r w:rsidRPr="00702954">
        <w:rPr>
          <w:rFonts w:ascii="Times New Roman" w:hAnsi="Times New Roman"/>
          <w:sz w:val="20"/>
        </w:rPr>
        <w:t>Does your agency currently have sufficient funds to implement the proposed action? If not, how and when do you anticipate obtaining such funds?</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Not applicable.</w:t>
      </w:r>
    </w:p>
    <w:p w:rsidR="008C4A02" w:rsidRPr="00702954" w:rsidRDefault="008C4A02" w:rsidP="009139A2">
      <w:pPr>
        <w:pStyle w:val="WPNormal"/>
        <w:keepLines/>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C4A02" w:rsidRPr="00702954" w:rsidRDefault="008C4A02" w:rsidP="008C4A02">
      <w:pPr>
        <w:pStyle w:val="WPNormal"/>
        <w:keepLines/>
        <w:tabs>
          <w:tab w:val="left" w:pos="-720"/>
          <w:tab w:val="left" w:pos="0"/>
          <w:tab w:val="left" w:pos="60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rPr>
          <w:rFonts w:ascii="Times New Roman" w:hAnsi="Times New Roman"/>
          <w:sz w:val="20"/>
        </w:rPr>
      </w:pPr>
      <w:r w:rsidRPr="00702954">
        <w:rPr>
          <w:rFonts w:ascii="Times New Roman" w:hAnsi="Times New Roman"/>
          <w:sz w:val="20"/>
        </w:rPr>
        <w:t>B.</w:t>
      </w:r>
      <w:r w:rsidRPr="00702954">
        <w:rPr>
          <w:rFonts w:ascii="Times New Roman" w:hAnsi="Times New Roman"/>
          <w:sz w:val="20"/>
        </w:rPr>
        <w:tab/>
      </w:r>
      <w:r w:rsidRPr="00702954">
        <w:rPr>
          <w:rFonts w:ascii="Times New Roman" w:hAnsi="Times New Roman"/>
          <w:sz w:val="20"/>
        </w:rPr>
        <w:tab/>
      </w:r>
      <w:r w:rsidRPr="00702954">
        <w:rPr>
          <w:rFonts w:ascii="Times New Roman" w:hAnsi="Times New Roman"/>
          <w:sz w:val="20"/>
          <w:u w:val="single"/>
        </w:rPr>
        <w:t>COST OR SAVINGS TO LOCAL GOVERNMENTAL UNITS RESULTING FROM THE ACTION PROPOSED.</w:t>
      </w:r>
    </w:p>
    <w:p w:rsidR="008C4A02" w:rsidRPr="00702954" w:rsidRDefault="008C4A02" w:rsidP="008C4A02">
      <w:pPr>
        <w:pStyle w:val="WPNormal"/>
        <w:keepLines/>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8C4A02" w:rsidRPr="00702954" w:rsidRDefault="008C4A02" w:rsidP="008C4A02">
      <w:pPr>
        <w:pStyle w:val="WPNormal"/>
        <w:keepLines/>
        <w:numPr>
          <w:ilvl w:val="0"/>
          <w:numId w:val="4"/>
        </w:numPr>
        <w:tabs>
          <w:tab w:val="clear" w:pos="740"/>
          <w:tab w:val="left" w:pos="-720"/>
          <w:tab w:val="left" w:pos="0"/>
          <w:tab w:val="left" w:pos="380"/>
          <w:tab w:val="num"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sz w:val="20"/>
        </w:rPr>
      </w:pPr>
      <w:r w:rsidRPr="00702954">
        <w:rPr>
          <w:rFonts w:ascii="Times New Roman" w:hAnsi="Times New Roman"/>
          <w:sz w:val="20"/>
        </w:rPr>
        <w:t>Provide an estimate of the anticipated impact of the proposed action on local governmental units, including adjustments in workload and paperwork requirements.  Describe all data, assumptions and methods used in calculating this impact.</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There are no anticipated impacts to local governmental units as a result of the proposed rule change.</w:t>
      </w:r>
      <w:r w:rsidRPr="00702954">
        <w:rPr>
          <w:rFonts w:ascii="Times New Roman" w:hAnsi="Times New Roman"/>
          <w:sz w:val="20"/>
        </w:rPr>
        <w:br/>
      </w:r>
    </w:p>
    <w:p w:rsidR="00D7095D" w:rsidRPr="00702954" w:rsidRDefault="008C4A02" w:rsidP="008C4A02">
      <w:pPr>
        <w:pStyle w:val="WPNormal"/>
        <w:keepLines/>
        <w:numPr>
          <w:ilvl w:val="0"/>
          <w:numId w:val="4"/>
        </w:numPr>
        <w:tabs>
          <w:tab w:val="clear" w:pos="740"/>
          <w:tab w:val="left" w:pos="-720"/>
          <w:tab w:val="left" w:pos="0"/>
          <w:tab w:val="left" w:pos="380"/>
          <w:tab w:val="num" w:pos="96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1080"/>
        <w:rPr>
          <w:rFonts w:ascii="Times New Roman" w:hAnsi="Times New Roman"/>
          <w:sz w:val="20"/>
        </w:rPr>
      </w:pPr>
      <w:r w:rsidRPr="00702954">
        <w:rPr>
          <w:rFonts w:ascii="Times New Roman" w:hAnsi="Times New Roman"/>
          <w:sz w:val="20"/>
        </w:rPr>
        <w:tab/>
        <w:t>Indicate the sources of funding of the local governmental unit, which will be affected by these costs or savings.</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Not applicable.</w:t>
      </w: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II.</w:t>
      </w:r>
      <w:r w:rsidRPr="00702954">
        <w:rPr>
          <w:rFonts w:ascii="Times New Roman" w:hAnsi="Times New Roman"/>
          <w:sz w:val="20"/>
        </w:rPr>
        <w:tab/>
      </w:r>
      <w:r w:rsidRPr="00702954">
        <w:rPr>
          <w:rFonts w:ascii="Times New Roman" w:hAnsi="Times New Roman"/>
          <w:sz w:val="20"/>
          <w:u w:val="single"/>
        </w:rPr>
        <w:t>EFFECT ON REVENUE COLLECTIONS OF STATE AND LOCAL GOVERNMENTAL UNITS</w:t>
      </w: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E12B63" w:rsidRPr="00702954"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What increase (decrease) in revenues can be anticipated from the proposed action?</w:t>
      </w:r>
    </w:p>
    <w:p w:rsidR="00E12B63" w:rsidRPr="00702954" w:rsidRDefault="00E12B63" w:rsidP="00E12B63">
      <w:pPr>
        <w:rPr>
          <w:rFonts w:ascii="Times New Roman" w:hAnsi="Times New Roman" w:cs="Times New Roman"/>
          <w:sz w:val="20"/>
        </w:rPr>
      </w:pPr>
    </w:p>
    <w:tbl>
      <w:tblPr>
        <w:tblStyle w:val="TableGrid"/>
        <w:tblW w:w="4995"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0"/>
        <w:gridCol w:w="2037"/>
        <w:gridCol w:w="2037"/>
        <w:gridCol w:w="2037"/>
      </w:tblGrid>
      <w:tr w:rsidR="00E12B63" w:rsidRPr="00702954" w:rsidTr="00070424">
        <w:trPr>
          <w:cantSplit/>
          <w:trHeight w:val="288"/>
          <w:jc w:val="center"/>
        </w:trPr>
        <w:tc>
          <w:tcPr>
            <w:tcW w:w="1732" w:type="pct"/>
            <w:tcBorders>
              <w:top w:val="single" w:sz="4" w:space="0" w:color="auto"/>
              <w:bottom w:val="single" w:sz="4" w:space="0" w:color="auto"/>
            </w:tcBorders>
          </w:tcPr>
          <w:p w:rsidR="00E12B63" w:rsidRPr="00702954"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Times New Roman" w:hAnsi="Times New Roman"/>
                <w:b/>
                <w:bCs/>
                <w:sz w:val="20"/>
                <w:szCs w:val="20"/>
              </w:rPr>
            </w:pPr>
            <w:r w:rsidRPr="00702954">
              <w:rPr>
                <w:rFonts w:ascii="Times New Roman" w:hAnsi="Times New Roman"/>
                <w:b/>
                <w:bCs/>
                <w:sz w:val="20"/>
                <w:szCs w:val="20"/>
              </w:rPr>
              <w:t>REVENUE INCREASE/DECREASE</w:t>
            </w:r>
          </w:p>
        </w:tc>
        <w:tc>
          <w:tcPr>
            <w:tcW w:w="1089" w:type="pct"/>
            <w:tcBorders>
              <w:top w:val="single" w:sz="4" w:space="0" w:color="auto"/>
              <w:bottom w:val="single" w:sz="4" w:space="0" w:color="auto"/>
            </w:tcBorders>
            <w:vAlign w:val="center"/>
          </w:tcPr>
          <w:p w:rsidR="00E12B63" w:rsidRPr="00702954"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6</w:t>
            </w:r>
          </w:p>
        </w:tc>
        <w:tc>
          <w:tcPr>
            <w:tcW w:w="1089" w:type="pct"/>
            <w:tcBorders>
              <w:top w:val="single" w:sz="4" w:space="0" w:color="auto"/>
              <w:bottom w:val="single" w:sz="4" w:space="0" w:color="auto"/>
            </w:tcBorders>
            <w:vAlign w:val="center"/>
          </w:tcPr>
          <w:p w:rsidR="00E12B63" w:rsidRPr="00702954"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7</w:t>
            </w:r>
          </w:p>
        </w:tc>
        <w:tc>
          <w:tcPr>
            <w:tcW w:w="1089" w:type="pct"/>
            <w:tcBorders>
              <w:top w:val="single" w:sz="4" w:space="0" w:color="auto"/>
              <w:bottom w:val="single" w:sz="4" w:space="0" w:color="auto"/>
            </w:tcBorders>
            <w:vAlign w:val="center"/>
          </w:tcPr>
          <w:p w:rsidR="00E12B63" w:rsidRPr="00702954" w:rsidRDefault="00E12B63" w:rsidP="00070424">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b/>
                <w:bCs/>
                <w:sz w:val="20"/>
                <w:szCs w:val="20"/>
              </w:rPr>
              <w:t>FY 2</w:t>
            </w:r>
            <w:r w:rsidR="00E71F0E" w:rsidRPr="00702954">
              <w:rPr>
                <w:rFonts w:ascii="Times New Roman" w:hAnsi="Times New Roman"/>
                <w:b/>
                <w:bCs/>
                <w:sz w:val="20"/>
                <w:szCs w:val="20"/>
              </w:rPr>
              <w:t>8</w:t>
            </w:r>
          </w:p>
        </w:tc>
      </w:tr>
      <w:tr w:rsidR="00C10B50" w:rsidRPr="00702954" w:rsidTr="00B47187">
        <w:trPr>
          <w:cantSplit/>
          <w:trHeight w:val="288"/>
          <w:jc w:val="center"/>
        </w:trPr>
        <w:tc>
          <w:tcPr>
            <w:tcW w:w="1732" w:type="pct"/>
            <w:tcBorders>
              <w:top w:val="single" w:sz="4" w:space="0" w:color="auto"/>
            </w:tcBorders>
            <w:vAlign w:val="center"/>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STATE GENERAL FUND</w:t>
            </w:r>
          </w:p>
        </w:tc>
        <w:tc>
          <w:tcPr>
            <w:tcW w:w="1089" w:type="pct"/>
            <w:tcBorders>
              <w:top w:val="single" w:sz="4" w:space="0" w:color="auto"/>
            </w:tcBorders>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Borders>
              <w:top w:val="single" w:sz="4" w:space="0" w:color="auto"/>
            </w:tcBorders>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Borders>
              <w:top w:val="single" w:sz="4" w:space="0" w:color="auto"/>
            </w:tcBorders>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B47187">
        <w:trPr>
          <w:cantSplit/>
          <w:trHeight w:val="288"/>
          <w:jc w:val="center"/>
        </w:trPr>
        <w:tc>
          <w:tcPr>
            <w:tcW w:w="1732" w:type="pct"/>
            <w:vAlign w:val="center"/>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AGENCY SELF-GENERATED</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B47187">
        <w:trPr>
          <w:cantSplit/>
          <w:trHeight w:val="288"/>
          <w:jc w:val="center"/>
        </w:trPr>
        <w:tc>
          <w:tcPr>
            <w:tcW w:w="1732" w:type="pct"/>
            <w:vAlign w:val="center"/>
          </w:tcPr>
          <w:p w:rsidR="00C10B50" w:rsidRPr="00702954"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DEDICATED</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B47187">
        <w:trPr>
          <w:cantSplit/>
          <w:trHeight w:val="288"/>
          <w:jc w:val="center"/>
        </w:trPr>
        <w:tc>
          <w:tcPr>
            <w:tcW w:w="1732" w:type="pct"/>
            <w:vAlign w:val="center"/>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FEDERAL FUNDS</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B47187">
        <w:trPr>
          <w:cantSplit/>
          <w:trHeight w:val="288"/>
          <w:jc w:val="center"/>
        </w:trPr>
        <w:tc>
          <w:tcPr>
            <w:tcW w:w="1732" w:type="pct"/>
            <w:vAlign w:val="center"/>
          </w:tcPr>
          <w:p w:rsidR="00C10B50" w:rsidRPr="00702954" w:rsidRDefault="00C10B50" w:rsidP="00C10B50">
            <w:pPr>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sz w:val="20"/>
                <w:szCs w:val="20"/>
              </w:rPr>
              <w:t>LOCAL FUNDS</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c>
          <w:tcPr>
            <w:tcW w:w="1089" w:type="pct"/>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sz w:val="20"/>
                <w:szCs w:val="20"/>
              </w:rPr>
              <w:t>$0</w:t>
            </w:r>
          </w:p>
        </w:tc>
      </w:tr>
      <w:tr w:rsidR="00C10B50" w:rsidRPr="00702954" w:rsidTr="00B47187">
        <w:trPr>
          <w:cantSplit/>
          <w:trHeight w:val="288"/>
          <w:jc w:val="center"/>
        </w:trPr>
        <w:tc>
          <w:tcPr>
            <w:tcW w:w="1732" w:type="pct"/>
            <w:tcBorders>
              <w:top w:val="single" w:sz="4" w:space="0" w:color="auto"/>
              <w:bottom w:val="single" w:sz="4" w:space="0" w:color="auto"/>
            </w:tcBorders>
            <w:vAlign w:val="center"/>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szCs w:val="20"/>
              </w:rPr>
            </w:pPr>
            <w:r w:rsidRPr="00702954">
              <w:rPr>
                <w:rFonts w:ascii="Times New Roman" w:hAnsi="Times New Roman"/>
                <w:b/>
                <w:sz w:val="20"/>
                <w:szCs w:val="20"/>
              </w:rPr>
              <w:t>TOTAL</w:t>
            </w:r>
          </w:p>
        </w:tc>
        <w:tc>
          <w:tcPr>
            <w:tcW w:w="1089" w:type="pct"/>
            <w:tcBorders>
              <w:top w:val="single" w:sz="4" w:space="0" w:color="auto"/>
              <w:bottom w:val="single" w:sz="4" w:space="0" w:color="auto"/>
            </w:tcBorders>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b/>
                <w:bCs/>
                <w:sz w:val="20"/>
                <w:szCs w:val="20"/>
              </w:rPr>
              <w:t>$0</w:t>
            </w:r>
          </w:p>
        </w:tc>
        <w:tc>
          <w:tcPr>
            <w:tcW w:w="1089" w:type="pct"/>
            <w:tcBorders>
              <w:top w:val="single" w:sz="4" w:space="0" w:color="auto"/>
              <w:bottom w:val="single" w:sz="4" w:space="0" w:color="auto"/>
            </w:tcBorders>
          </w:tcPr>
          <w:p w:rsidR="00C10B50" w:rsidRPr="00702954" w:rsidRDefault="00C10B50" w:rsidP="00C10B50">
            <w:pPr>
              <w:keepNext/>
              <w:keepLines/>
              <w:tabs>
                <w:tab w:val="left" w:pos="-72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sz w:val="20"/>
                <w:szCs w:val="20"/>
              </w:rPr>
            </w:pPr>
            <w:r w:rsidRPr="00702954">
              <w:rPr>
                <w:rFonts w:ascii="Times New Roman" w:hAnsi="Times New Roman"/>
                <w:b/>
                <w:bCs/>
                <w:sz w:val="20"/>
                <w:szCs w:val="20"/>
              </w:rPr>
              <w:t>$0</w:t>
            </w:r>
          </w:p>
        </w:tc>
      </w:tr>
    </w:tbl>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*Specify the particular fund being impacted.</w:t>
      </w: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9139A2" w:rsidRDefault="00E12B63" w:rsidP="00E12B63">
      <w:pPr>
        <w:pStyle w:val="WPNormal"/>
        <w:numPr>
          <w:ilvl w:val="0"/>
          <w:numId w:val="5"/>
        </w:numPr>
        <w:tabs>
          <w:tab w:val="left" w:pos="-720"/>
          <w:tab w:val="left" w:pos="0"/>
          <w:tab w:val="left" w:pos="3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Provide a narrative explanation of each increase or decrease in revenues shown in "A."  Describe all data, assumptions, and methods used in calculating these increases or decreases.</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Not applicable.</w:t>
      </w: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left"/>
        <w:rPr>
          <w:rFonts w:ascii="Times New Roman" w:hAnsi="Times New Roman"/>
          <w:sz w:val="20"/>
        </w:rPr>
      </w:pP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80" w:hanging="380"/>
        <w:jc w:val="left"/>
        <w:rPr>
          <w:rFonts w:ascii="Times New Roman" w:hAnsi="Times New Roman"/>
          <w:sz w:val="20"/>
          <w:u w:val="single"/>
        </w:rPr>
      </w:pPr>
      <w:r w:rsidRPr="00702954">
        <w:rPr>
          <w:rFonts w:ascii="Times New Roman" w:hAnsi="Times New Roman"/>
          <w:sz w:val="20"/>
        </w:rPr>
        <w:t>III.</w:t>
      </w:r>
      <w:r w:rsidRPr="00702954">
        <w:rPr>
          <w:rFonts w:ascii="Times New Roman" w:hAnsi="Times New Roman"/>
          <w:sz w:val="20"/>
        </w:rPr>
        <w:tab/>
      </w:r>
      <w:r w:rsidRPr="00702954">
        <w:rPr>
          <w:rFonts w:ascii="Times New Roman" w:hAnsi="Times New Roman"/>
          <w:sz w:val="20"/>
          <w:u w:val="single"/>
        </w:rPr>
        <w:t>COSTS AND/OR ECONOMIC BENEFITS TO DIRECTLY AFFECTED PERSONS, SMALL BUSINESSES, OR NONGOVERNMENTAL GROUPS</w:t>
      </w: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40" w:hanging="380"/>
        <w:jc w:val="left"/>
        <w:rPr>
          <w:rFonts w:ascii="Times New Roman" w:hAnsi="Times New Roman"/>
          <w:sz w:val="20"/>
        </w:rPr>
      </w:pPr>
    </w:p>
    <w:p w:rsidR="009139A2"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0"/>
        </w:rPr>
      </w:pPr>
      <w:r w:rsidRPr="00702954">
        <w:rPr>
          <w:rFonts w:ascii="Times New Roman" w:hAnsi="Times New Roman"/>
          <w:sz w:val="20"/>
        </w:rPr>
        <w:tab/>
        <w:t>A.</w:t>
      </w:r>
      <w:r w:rsidRPr="00702954">
        <w:rPr>
          <w:rFonts w:ascii="Times New Roman" w:hAnsi="Times New Roman"/>
          <w:sz w:val="20"/>
        </w:rPr>
        <w:tab/>
        <w:t>What persons, small businesses, or non-governmental groups would be directly affected by the proposed action? For each, provide an estimate and a narrative description of any effect on costs, including workload adjustments and additional paperwork (number of new forms, additional documentation, etc.), they may have to incur as a result of the proposed action.</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sidRPr="00AF4FAD">
        <w:rPr>
          <w:rFonts w:ascii="Times New Roman" w:hAnsi="Times New Roman"/>
          <w:sz w:val="20"/>
        </w:rPr>
        <w:t>There is no anticipated cost or economic benefit to directly affected persons, small business, or non-governmental groups as a result of the proposed rule change.</w:t>
      </w:r>
      <w:r w:rsidR="009139A2">
        <w:rPr>
          <w:rFonts w:ascii="Times New Roman" w:hAnsi="Times New Roman"/>
          <w:sz w:val="20"/>
        </w:rPr>
        <w:t xml:space="preserve"> </w:t>
      </w:r>
    </w:p>
    <w:p w:rsidR="00E12B63" w:rsidRPr="00702954" w:rsidRDefault="00E12B63" w:rsidP="00E12B63">
      <w:pPr>
        <w:pStyle w:val="WPNormal"/>
        <w:tabs>
          <w:tab w:val="left" w:pos="-720"/>
          <w:tab w:val="left" w:pos="0"/>
          <w:tab w:val="left" w:pos="380"/>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720"/>
        <w:rPr>
          <w:rFonts w:ascii="Times New Roman" w:hAnsi="Times New Roman"/>
          <w:sz w:val="20"/>
        </w:rPr>
      </w:pPr>
    </w:p>
    <w:p w:rsidR="009139A2" w:rsidRDefault="00E12B63" w:rsidP="00E12B63">
      <w:pPr>
        <w:pStyle w:val="WPNormal"/>
        <w:numPr>
          <w:ilvl w:val="0"/>
          <w:numId w:val="6"/>
        </w:numPr>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Also provide an estimate and a narrative description of any impact on receipts and/or income resulting from this rule or rule change to these groups.</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Not applicable.</w:t>
      </w:r>
    </w:p>
    <w:p w:rsidR="00E12B63" w:rsidRPr="00702954" w:rsidRDefault="00E12B63" w:rsidP="009139A2">
      <w:pPr>
        <w:pStyle w:val="WPNormal"/>
        <w:tabs>
          <w:tab w:val="left" w:pos="-720"/>
          <w:tab w:val="left" w:pos="0"/>
          <w:tab w:val="left" w:pos="380"/>
          <w:tab w:val="left" w:pos="72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r w:rsidRPr="00702954">
        <w:rPr>
          <w:rFonts w:ascii="Times New Roman" w:hAnsi="Times New Roman"/>
          <w:sz w:val="20"/>
        </w:rPr>
        <w:t xml:space="preserve">IV. </w:t>
      </w:r>
      <w:r w:rsidRPr="00702954">
        <w:rPr>
          <w:rFonts w:ascii="Times New Roman" w:hAnsi="Times New Roman"/>
          <w:sz w:val="20"/>
        </w:rPr>
        <w:tab/>
      </w:r>
      <w:r w:rsidRPr="00702954">
        <w:rPr>
          <w:rFonts w:ascii="Times New Roman" w:hAnsi="Times New Roman"/>
          <w:sz w:val="20"/>
          <w:u w:val="single"/>
        </w:rPr>
        <w:t>EFFECTS ON COMPETITION AND EMPLOYMENT</w:t>
      </w:r>
    </w:p>
    <w:p w:rsidR="00E12B63" w:rsidRPr="00702954" w:rsidRDefault="00E12B63" w:rsidP="00E12B63">
      <w:pPr>
        <w:pStyle w:val="WPNormal"/>
        <w:tabs>
          <w:tab w:val="left" w:pos="-720"/>
          <w:tab w:val="left" w:pos="0"/>
          <w:tab w:val="left" w:pos="38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sz w:val="20"/>
        </w:rPr>
      </w:pPr>
    </w:p>
    <w:p w:rsidR="009139A2" w:rsidRDefault="00E12B63" w:rsidP="00341BD2">
      <w:pPr>
        <w:pStyle w:val="WPNormal"/>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360"/>
        <w:rPr>
          <w:rFonts w:ascii="Times New Roman" w:hAnsi="Times New Roman"/>
          <w:sz w:val="20"/>
        </w:rPr>
      </w:pPr>
      <w:r w:rsidRPr="00702954">
        <w:rPr>
          <w:rFonts w:ascii="Times New Roman" w:hAnsi="Times New Roman"/>
          <w:sz w:val="20"/>
        </w:rPr>
        <w:t>Identify and provide estimates of the impact of the proposed action on competition and employment</w:t>
      </w:r>
      <w:r w:rsidR="00341BD2">
        <w:rPr>
          <w:rFonts w:ascii="Times New Roman" w:hAnsi="Times New Roman"/>
          <w:sz w:val="20"/>
        </w:rPr>
        <w:t xml:space="preserve"> </w:t>
      </w:r>
      <w:r w:rsidRPr="00702954">
        <w:rPr>
          <w:rFonts w:ascii="Times New Roman" w:hAnsi="Times New Roman"/>
          <w:sz w:val="20"/>
        </w:rPr>
        <w:t>in the public and private sectors. Include a summary of any data, assumptions and methods used in making these estimates.</w:t>
      </w:r>
      <w:r w:rsidRPr="00702954">
        <w:rPr>
          <w:rFonts w:ascii="Times New Roman" w:hAnsi="Times New Roman"/>
          <w:sz w:val="20"/>
        </w:rPr>
        <w:tab/>
      </w:r>
      <w:r w:rsidRPr="00702954">
        <w:rPr>
          <w:rFonts w:ascii="Times New Roman" w:hAnsi="Times New Roman"/>
          <w:sz w:val="20"/>
        </w:rPr>
        <w:br/>
      </w:r>
      <w:r w:rsidRPr="00702954">
        <w:rPr>
          <w:rFonts w:ascii="Times New Roman" w:hAnsi="Times New Roman"/>
          <w:sz w:val="20"/>
        </w:rPr>
        <w:br/>
      </w:r>
      <w:r w:rsidR="009139A2">
        <w:rPr>
          <w:rFonts w:ascii="Times New Roman" w:hAnsi="Times New Roman"/>
          <w:sz w:val="20"/>
        </w:rPr>
        <w:t>Not applicable.</w:t>
      </w:r>
    </w:p>
    <w:p w:rsidR="00E12B63" w:rsidRPr="00702954" w:rsidRDefault="00E12B63" w:rsidP="00DD764B">
      <w:pPr>
        <w:pStyle w:val="WPNormal"/>
        <w:tabs>
          <w:tab w:val="left" w:pos="-720"/>
          <w:tab w:val="left" w:pos="380"/>
          <w:tab w:val="left" w:pos="720"/>
          <w:tab w:val="left" w:pos="1440"/>
          <w:tab w:val="left" w:pos="2160"/>
          <w:tab w:val="left" w:pos="2880"/>
          <w:tab w:val="left" w:pos="3600"/>
          <w:tab w:val="left" w:pos="4320"/>
          <w:tab w:val="left" w:pos="5040"/>
          <w:tab w:val="left" w:pos="5740"/>
          <w:tab w:val="left" w:pos="6480"/>
          <w:tab w:val="left" w:pos="7200"/>
          <w:tab w:val="left" w:pos="7920"/>
          <w:tab w:val="left" w:pos="8640"/>
          <w:tab w:val="left" w:pos="9360"/>
        </w:tabs>
        <w:ind w:left="360" w:hanging="360"/>
        <w:rPr>
          <w:rFonts w:ascii="Times New Roman" w:hAnsi="Times New Roman"/>
          <w:sz w:val="20"/>
        </w:rPr>
      </w:pP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r w:rsidRPr="00702954">
        <w:rPr>
          <w:rFonts w:ascii="Times New Roman" w:hAnsi="Times New Roman"/>
          <w:sz w:val="20"/>
        </w:rPr>
        <w:br/>
      </w:r>
    </w:p>
    <w:sectPr w:rsidR="00E12B63" w:rsidRPr="00702954" w:rsidSect="00DB1958">
      <w:type w:val="continuous"/>
      <w:pgSz w:w="12240" w:h="2016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7D0A" w:rsidRDefault="001F7D0A" w:rsidP="008C4A02">
      <w:r>
        <w:separator/>
      </w:r>
    </w:p>
  </w:endnote>
  <w:endnote w:type="continuationSeparator" w:id="0">
    <w:p w:rsidR="001F7D0A" w:rsidRDefault="001F7D0A" w:rsidP="008C4A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New Century Schlbk">
    <w:altName w:val="Century Schoolbook"/>
    <w:panose1 w:val="00000000000000000000"/>
    <w:charset w:val="4D"/>
    <w:family w:val="auto"/>
    <w:notTrueType/>
    <w:pitch w:val="default"/>
    <w:sig w:usb0="03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Palatino">
    <w:altName w:val="Book Antiqua"/>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0649B" w:rsidRDefault="0020649B">
    <w:pPr>
      <w:pStyle w:val="Footer"/>
    </w:pPr>
  </w:p>
  <w:p w:rsidR="0020649B" w:rsidRPr="00FD6528" w:rsidRDefault="0020649B">
    <w:pPr>
      <w:pStyle w:val="Footer"/>
      <w:rPr>
        <w:rFonts w:ascii="Palatino" w:hAnsi="Palatino"/>
        <w:sz w:val="18"/>
        <w:szCs w:val="18"/>
      </w:rPr>
    </w:pPr>
    <w:r>
      <w:tab/>
    </w:r>
    <w:r>
      <w:tab/>
    </w:r>
    <w:r>
      <w:tab/>
    </w:r>
    <w:r>
      <w:tab/>
    </w:r>
    <w:r>
      <w:rPr>
        <w:rFonts w:ascii="Palatino" w:hAnsi="Palatino"/>
        <w:sz w:val="18"/>
        <w:szCs w:val="18"/>
      </w:rPr>
      <w:t>0</w:t>
    </w:r>
    <w:r w:rsidR="00FD6528">
      <w:rPr>
        <w:rFonts w:ascii="Palatino" w:hAnsi="Palatino"/>
        <w:sz w:val="18"/>
        <w:szCs w:val="18"/>
      </w:rPr>
      <w:t>9</w:t>
    </w:r>
    <w:r w:rsidRPr="008C4A02">
      <w:rPr>
        <w:rFonts w:ascii="Palatino" w:hAnsi="Palatino"/>
        <w:sz w:val="18"/>
        <w:szCs w:val="18"/>
      </w:rPr>
      <w:t>/202</w:t>
    </w:r>
    <w:r>
      <w:rPr>
        <w:rFonts w:ascii="Palatino" w:hAnsi="Palatino"/>
        <w:sz w:val="18"/>
        <w:szCs w:val="18"/>
      </w:rPr>
      <w:t>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7D0A" w:rsidRDefault="001F7D0A" w:rsidP="008C4A02">
      <w:r>
        <w:separator/>
      </w:r>
    </w:p>
  </w:footnote>
  <w:footnote w:type="continuationSeparator" w:id="0">
    <w:p w:rsidR="001F7D0A" w:rsidRDefault="001F7D0A" w:rsidP="008C4A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E41D6"/>
    <w:multiLevelType w:val="hybridMultilevel"/>
    <w:tmpl w:val="F6EA37F2"/>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 w15:restartNumberingAfterBreak="0">
    <w:nsid w:val="25DE7ED9"/>
    <w:multiLevelType w:val="hybridMultilevel"/>
    <w:tmpl w:val="58A297B2"/>
    <w:lvl w:ilvl="0" w:tplc="B58A0CF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70A58B8"/>
    <w:multiLevelType w:val="hybridMultilevel"/>
    <w:tmpl w:val="89DC1E78"/>
    <w:lvl w:ilvl="0" w:tplc="04090015">
      <w:start w:val="1"/>
      <w:numFmt w:val="upp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8E7BA5"/>
    <w:multiLevelType w:val="hybridMultilevel"/>
    <w:tmpl w:val="A6CEE080"/>
    <w:lvl w:ilvl="0" w:tplc="04090015">
      <w:start w:val="1"/>
      <w:numFmt w:val="upperLetter"/>
      <w:lvlText w:val="%1."/>
      <w:lvlJc w:val="left"/>
      <w:pPr>
        <w:tabs>
          <w:tab w:val="num" w:pos="720"/>
        </w:tabs>
        <w:ind w:left="720" w:hanging="360"/>
      </w:pPr>
    </w:lvl>
    <w:lvl w:ilvl="1" w:tplc="F0AA679A">
      <w:start w:val="1"/>
      <w:numFmt w:val="decimal"/>
      <w:lvlText w:val="(%2)"/>
      <w:lvlJc w:val="left"/>
      <w:pPr>
        <w:tabs>
          <w:tab w:val="num" w:pos="1080"/>
        </w:tabs>
        <w:ind w:left="1080" w:hanging="360"/>
      </w:pPr>
      <w:rPr>
        <w:rFonts w:hint="default"/>
      </w:rPr>
    </w:lvl>
    <w:lvl w:ilvl="2" w:tplc="12D6F100">
      <w:start w:val="1"/>
      <w:numFmt w:val="lowerLetter"/>
      <w:lvlText w:val="(%3)"/>
      <w:lvlJc w:val="left"/>
      <w:pPr>
        <w:ind w:left="180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DCF6539"/>
    <w:multiLevelType w:val="hybridMultilevel"/>
    <w:tmpl w:val="0B3A35EA"/>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F240A50"/>
    <w:multiLevelType w:val="multilevel"/>
    <w:tmpl w:val="FF2A9726"/>
    <w:styleLink w:val="CurrentList1"/>
    <w:lvl w:ilvl="0">
      <w:start w:val="1"/>
      <w:numFmt w:val="upp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6" w15:restartNumberingAfterBreak="0">
    <w:nsid w:val="5C4504F1"/>
    <w:multiLevelType w:val="hybridMultilevel"/>
    <w:tmpl w:val="865AB1B4"/>
    <w:lvl w:ilvl="0" w:tplc="B06E964E">
      <w:start w:val="1"/>
      <w:numFmt w:val="decimal"/>
      <w:lvlText w:val="%1."/>
      <w:lvlJc w:val="left"/>
      <w:pPr>
        <w:tabs>
          <w:tab w:val="num" w:pos="740"/>
        </w:tabs>
        <w:ind w:left="74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7" w15:restartNumberingAfterBreak="0">
    <w:nsid w:val="60590F15"/>
    <w:multiLevelType w:val="hybridMultilevel"/>
    <w:tmpl w:val="FF2A9726"/>
    <w:lvl w:ilvl="0" w:tplc="5840F21E">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70762F51"/>
    <w:multiLevelType w:val="hybridMultilevel"/>
    <w:tmpl w:val="C2E8F394"/>
    <w:lvl w:ilvl="0" w:tplc="2584B9EA">
      <w:start w:val="1"/>
      <w:numFmt w:val="decimal"/>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7"/>
  </w:num>
  <w:num w:numId="2">
    <w:abstractNumId w:val="3"/>
  </w:num>
  <w:num w:numId="3">
    <w:abstractNumId w:val="0"/>
  </w:num>
  <w:num w:numId="4">
    <w:abstractNumId w:val="6"/>
  </w:num>
  <w:num w:numId="5">
    <w:abstractNumId w:val="2"/>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5"/>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6187"/>
    <w:rsid w:val="000827AB"/>
    <w:rsid w:val="00082CD2"/>
    <w:rsid w:val="00112343"/>
    <w:rsid w:val="00157B4A"/>
    <w:rsid w:val="001649FC"/>
    <w:rsid w:val="00173517"/>
    <w:rsid w:val="00191E81"/>
    <w:rsid w:val="001E1F94"/>
    <w:rsid w:val="001F7D0A"/>
    <w:rsid w:val="0020649B"/>
    <w:rsid w:val="002760D5"/>
    <w:rsid w:val="00287A7E"/>
    <w:rsid w:val="00302D81"/>
    <w:rsid w:val="0031758E"/>
    <w:rsid w:val="00341BD2"/>
    <w:rsid w:val="003455EA"/>
    <w:rsid w:val="00350DE1"/>
    <w:rsid w:val="003C6C91"/>
    <w:rsid w:val="003E3BD6"/>
    <w:rsid w:val="00400496"/>
    <w:rsid w:val="0041055E"/>
    <w:rsid w:val="00470A7C"/>
    <w:rsid w:val="004815F6"/>
    <w:rsid w:val="00493842"/>
    <w:rsid w:val="004F6187"/>
    <w:rsid w:val="00513D35"/>
    <w:rsid w:val="005B49F9"/>
    <w:rsid w:val="005E2358"/>
    <w:rsid w:val="00625862"/>
    <w:rsid w:val="00647B33"/>
    <w:rsid w:val="00680EAE"/>
    <w:rsid w:val="006920C7"/>
    <w:rsid w:val="006C1C27"/>
    <w:rsid w:val="00702954"/>
    <w:rsid w:val="007E34EE"/>
    <w:rsid w:val="00804B16"/>
    <w:rsid w:val="00825FE1"/>
    <w:rsid w:val="008339D9"/>
    <w:rsid w:val="008629F8"/>
    <w:rsid w:val="00875D11"/>
    <w:rsid w:val="008857BB"/>
    <w:rsid w:val="008B6D06"/>
    <w:rsid w:val="008C4A02"/>
    <w:rsid w:val="00912E18"/>
    <w:rsid w:val="009139A2"/>
    <w:rsid w:val="009614DC"/>
    <w:rsid w:val="00971B4D"/>
    <w:rsid w:val="009A0604"/>
    <w:rsid w:val="009B3B50"/>
    <w:rsid w:val="009F6411"/>
    <w:rsid w:val="00A3036F"/>
    <w:rsid w:val="00A44E3B"/>
    <w:rsid w:val="00A76002"/>
    <w:rsid w:val="00A857D4"/>
    <w:rsid w:val="00A90F82"/>
    <w:rsid w:val="00AD58F2"/>
    <w:rsid w:val="00B15B44"/>
    <w:rsid w:val="00B160E2"/>
    <w:rsid w:val="00BF7601"/>
    <w:rsid w:val="00C10B50"/>
    <w:rsid w:val="00C46FDC"/>
    <w:rsid w:val="00CB2BE5"/>
    <w:rsid w:val="00D00769"/>
    <w:rsid w:val="00D26A97"/>
    <w:rsid w:val="00D42DCA"/>
    <w:rsid w:val="00D4464B"/>
    <w:rsid w:val="00D7095D"/>
    <w:rsid w:val="00DB1958"/>
    <w:rsid w:val="00DD41A8"/>
    <w:rsid w:val="00DD764B"/>
    <w:rsid w:val="00E12B63"/>
    <w:rsid w:val="00E20F49"/>
    <w:rsid w:val="00E64426"/>
    <w:rsid w:val="00E66E7E"/>
    <w:rsid w:val="00E71F0E"/>
    <w:rsid w:val="00EC56E4"/>
    <w:rsid w:val="00F11475"/>
    <w:rsid w:val="00F74F16"/>
    <w:rsid w:val="00F9346A"/>
    <w:rsid w:val="00FD6528"/>
    <w:rsid w:val="00FD75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74AC6E"/>
  <w15:chartTrackingRefBased/>
  <w15:docId w15:val="{3D9559FF-111A-F447-8FEE-E28C0647D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PNormal">
    <w:name w:val="WP_Normal"/>
    <w:basedOn w:val="Normal"/>
    <w:rsid w:val="004F6187"/>
    <w:pPr>
      <w:widowControl w:val="0"/>
      <w:autoSpaceDE w:val="0"/>
      <w:autoSpaceDN w:val="0"/>
      <w:jc w:val="both"/>
    </w:pPr>
    <w:rPr>
      <w:rFonts w:ascii="New Century Schlbk" w:eastAsia="Times New Roman" w:hAnsi="New Century Schlbk" w:cs="Times New Roman"/>
      <w:color w:val="000000"/>
      <w:szCs w:val="20"/>
    </w:rPr>
  </w:style>
  <w:style w:type="paragraph" w:styleId="Header">
    <w:name w:val="header"/>
    <w:basedOn w:val="Normal"/>
    <w:link w:val="HeaderChar"/>
    <w:uiPriority w:val="99"/>
    <w:unhideWhenUsed/>
    <w:rsid w:val="008C4A02"/>
    <w:pPr>
      <w:tabs>
        <w:tab w:val="center" w:pos="4680"/>
        <w:tab w:val="right" w:pos="9360"/>
      </w:tabs>
    </w:pPr>
  </w:style>
  <w:style w:type="character" w:customStyle="1" w:styleId="HeaderChar">
    <w:name w:val="Header Char"/>
    <w:basedOn w:val="DefaultParagraphFont"/>
    <w:link w:val="Header"/>
    <w:uiPriority w:val="99"/>
    <w:rsid w:val="008C4A02"/>
  </w:style>
  <w:style w:type="paragraph" w:styleId="Footer">
    <w:name w:val="footer"/>
    <w:basedOn w:val="Normal"/>
    <w:link w:val="FooterChar"/>
    <w:uiPriority w:val="99"/>
    <w:unhideWhenUsed/>
    <w:rsid w:val="008C4A02"/>
    <w:pPr>
      <w:tabs>
        <w:tab w:val="center" w:pos="4680"/>
        <w:tab w:val="right" w:pos="9360"/>
      </w:tabs>
    </w:pPr>
  </w:style>
  <w:style w:type="character" w:customStyle="1" w:styleId="FooterChar">
    <w:name w:val="Footer Char"/>
    <w:basedOn w:val="DefaultParagraphFont"/>
    <w:link w:val="Footer"/>
    <w:uiPriority w:val="99"/>
    <w:rsid w:val="008C4A02"/>
  </w:style>
  <w:style w:type="table" w:styleId="TableGrid">
    <w:name w:val="Table Grid"/>
    <w:basedOn w:val="TableNormal"/>
    <w:uiPriority w:val="39"/>
    <w:rsid w:val="008C4A02"/>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680EAE"/>
    <w:pPr>
      <w:numPr>
        <w:numId w:val="7"/>
      </w:numPr>
    </w:pPr>
  </w:style>
  <w:style w:type="paragraph" w:styleId="BalloonText">
    <w:name w:val="Balloon Text"/>
    <w:basedOn w:val="Normal"/>
    <w:link w:val="BalloonTextChar"/>
    <w:uiPriority w:val="99"/>
    <w:semiHidden/>
    <w:unhideWhenUsed/>
    <w:rsid w:val="008339D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39D9"/>
    <w:rPr>
      <w:rFonts w:ascii="Segoe UI" w:hAnsi="Segoe UI" w:cs="Segoe UI"/>
      <w:sz w:val="18"/>
      <w:szCs w:val="18"/>
    </w:rPr>
  </w:style>
  <w:style w:type="paragraph" w:customStyle="1" w:styleId="Section">
    <w:name w:val="Section"/>
    <w:basedOn w:val="Normal"/>
    <w:link w:val="SectionChar"/>
    <w:rsid w:val="00A76002"/>
    <w:pPr>
      <w:keepNext/>
      <w:keepLines/>
      <w:tabs>
        <w:tab w:val="left" w:pos="0"/>
        <w:tab w:val="left" w:pos="180"/>
        <w:tab w:val="left" w:pos="36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120" w:line="240" w:lineRule="exact"/>
      <w:ind w:left="720" w:hanging="720"/>
      <w:outlineLvl w:val="2"/>
    </w:pPr>
    <w:rPr>
      <w:rFonts w:ascii="Times New Roman" w:eastAsia="Times New Roman" w:hAnsi="Times New Roman" w:cs="Times New Roman"/>
      <w:b/>
      <w:kern w:val="2"/>
      <w:sz w:val="20"/>
      <w:szCs w:val="20"/>
      <w:lang w:val="x-none" w:eastAsia="x-none"/>
    </w:rPr>
  </w:style>
  <w:style w:type="paragraph" w:customStyle="1" w:styleId="A">
    <w:name w:val="A."/>
    <w:basedOn w:val="Normal"/>
    <w:link w:val="AChar"/>
    <w:rsid w:val="00A76002"/>
    <w:pPr>
      <w:tabs>
        <w:tab w:val="left" w:pos="187"/>
        <w:tab w:val="left" w:pos="540"/>
        <w:tab w:val="left" w:pos="4500"/>
        <w:tab w:val="left" w:pos="4680"/>
        <w:tab w:val="left" w:pos="4860"/>
        <w:tab w:val="left" w:pos="5040"/>
        <w:tab w:val="left" w:pos="7200"/>
      </w:tabs>
      <w:spacing w:after="120"/>
      <w:ind w:firstLine="187"/>
      <w:jc w:val="both"/>
      <w:outlineLvl w:val="3"/>
    </w:pPr>
    <w:rPr>
      <w:rFonts w:ascii="Times New Roman" w:eastAsia="Times New Roman" w:hAnsi="Times New Roman" w:cs="Times New Roman"/>
      <w:kern w:val="2"/>
      <w:sz w:val="20"/>
      <w:szCs w:val="20"/>
      <w:lang w:val="x-none" w:eastAsia="x-none"/>
    </w:rPr>
  </w:style>
  <w:style w:type="paragraph" w:customStyle="1" w:styleId="1">
    <w:name w:val="1."/>
    <w:basedOn w:val="Normal"/>
    <w:link w:val="1Char"/>
    <w:rsid w:val="00A76002"/>
    <w:pPr>
      <w:tabs>
        <w:tab w:val="left" w:pos="720"/>
        <w:tab w:val="left" w:pos="979"/>
        <w:tab w:val="left" w:pos="1152"/>
        <w:tab w:val="left" w:pos="4500"/>
        <w:tab w:val="left" w:pos="4680"/>
        <w:tab w:val="left" w:pos="4860"/>
        <w:tab w:val="left" w:pos="5040"/>
        <w:tab w:val="left" w:pos="7200"/>
      </w:tabs>
      <w:spacing w:after="120"/>
      <w:ind w:firstLine="360"/>
      <w:jc w:val="both"/>
      <w:outlineLvl w:val="4"/>
    </w:pPr>
    <w:rPr>
      <w:rFonts w:ascii="Times New Roman" w:eastAsia="Times New Roman" w:hAnsi="Times New Roman" w:cs="Times New Roman"/>
      <w:kern w:val="2"/>
      <w:sz w:val="20"/>
      <w:szCs w:val="20"/>
      <w:lang w:val="x-none" w:eastAsia="x-none"/>
    </w:rPr>
  </w:style>
  <w:style w:type="paragraph" w:customStyle="1" w:styleId="AuthorityNote">
    <w:name w:val="Authority Note"/>
    <w:basedOn w:val="Normal"/>
    <w:link w:val="AuthorityNoteChar"/>
    <w:rsid w:val="00A760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ind w:firstLine="187"/>
      <w:jc w:val="both"/>
    </w:pPr>
    <w:rPr>
      <w:rFonts w:ascii="Times New Roman" w:eastAsia="Times New Roman" w:hAnsi="Times New Roman" w:cs="Times New Roman"/>
      <w:kern w:val="2"/>
      <w:sz w:val="18"/>
      <w:szCs w:val="20"/>
      <w:lang w:val="x-none" w:eastAsia="x-none"/>
    </w:rPr>
  </w:style>
  <w:style w:type="paragraph" w:customStyle="1" w:styleId="HistoricalNote">
    <w:name w:val="Historical Note"/>
    <w:basedOn w:val="Normal"/>
    <w:link w:val="HistoricalNoteChar"/>
    <w:rsid w:val="00A76002"/>
    <w:pPr>
      <w:tabs>
        <w:tab w:val="left" w:pos="0"/>
        <w:tab w:val="left" w:pos="180"/>
        <w:tab w:val="left" w:pos="360"/>
        <w:tab w:val="left" w:pos="540"/>
        <w:tab w:val="left" w:pos="720"/>
        <w:tab w:val="left" w:pos="900"/>
        <w:tab w:val="left" w:pos="1080"/>
        <w:tab w:val="left" w:pos="1260"/>
        <w:tab w:val="left" w:pos="1440"/>
        <w:tab w:val="left" w:pos="1620"/>
        <w:tab w:val="left" w:pos="1800"/>
        <w:tab w:val="left" w:pos="1980"/>
        <w:tab w:val="left" w:pos="2160"/>
        <w:tab w:val="left" w:pos="2340"/>
        <w:tab w:val="left" w:pos="2520"/>
        <w:tab w:val="left" w:pos="2700"/>
        <w:tab w:val="left" w:pos="2880"/>
        <w:tab w:val="left" w:pos="3060"/>
        <w:tab w:val="left" w:pos="3240"/>
        <w:tab w:val="left" w:pos="3420"/>
        <w:tab w:val="left" w:pos="3600"/>
        <w:tab w:val="left" w:pos="3780"/>
        <w:tab w:val="left" w:pos="3960"/>
        <w:tab w:val="left" w:pos="4140"/>
        <w:tab w:val="left" w:pos="4320"/>
        <w:tab w:val="left" w:pos="4500"/>
        <w:tab w:val="left" w:pos="4680"/>
        <w:tab w:val="left" w:pos="4860"/>
        <w:tab w:val="left" w:pos="5040"/>
        <w:tab w:val="left" w:pos="5220"/>
        <w:tab w:val="left" w:pos="5400"/>
        <w:tab w:val="left" w:pos="5580"/>
        <w:tab w:val="left" w:pos="5760"/>
        <w:tab w:val="left" w:pos="5940"/>
        <w:tab w:val="left" w:pos="6120"/>
        <w:tab w:val="left" w:pos="6300"/>
        <w:tab w:val="left" w:pos="6480"/>
        <w:tab w:val="left" w:pos="6660"/>
        <w:tab w:val="left" w:pos="6840"/>
        <w:tab w:val="left" w:pos="7020"/>
      </w:tabs>
      <w:spacing w:after="60"/>
      <w:ind w:firstLine="187"/>
      <w:jc w:val="both"/>
    </w:pPr>
    <w:rPr>
      <w:rFonts w:ascii="Times New Roman" w:eastAsia="Times New Roman" w:hAnsi="Times New Roman" w:cs="Times New Roman"/>
      <w:kern w:val="2"/>
      <w:sz w:val="18"/>
      <w:szCs w:val="20"/>
      <w:lang w:val="x-none" w:eastAsia="x-none"/>
    </w:rPr>
  </w:style>
  <w:style w:type="character" w:customStyle="1" w:styleId="HistoricalNoteChar">
    <w:name w:val="Historical Note Char"/>
    <w:link w:val="HistoricalNote"/>
    <w:rsid w:val="00A76002"/>
    <w:rPr>
      <w:rFonts w:ascii="Times New Roman" w:eastAsia="Times New Roman" w:hAnsi="Times New Roman" w:cs="Times New Roman"/>
      <w:kern w:val="2"/>
      <w:sz w:val="18"/>
      <w:szCs w:val="20"/>
      <w:lang w:val="x-none" w:eastAsia="x-none"/>
    </w:rPr>
  </w:style>
  <w:style w:type="character" w:customStyle="1" w:styleId="SectionChar">
    <w:name w:val="Section Char"/>
    <w:link w:val="Section"/>
    <w:rsid w:val="00A76002"/>
    <w:rPr>
      <w:rFonts w:ascii="Times New Roman" w:eastAsia="Times New Roman" w:hAnsi="Times New Roman" w:cs="Times New Roman"/>
      <w:b/>
      <w:kern w:val="2"/>
      <w:sz w:val="20"/>
      <w:szCs w:val="20"/>
      <w:lang w:val="x-none" w:eastAsia="x-none"/>
    </w:rPr>
  </w:style>
  <w:style w:type="character" w:customStyle="1" w:styleId="AChar">
    <w:name w:val="A. Char"/>
    <w:link w:val="A"/>
    <w:rsid w:val="00A76002"/>
    <w:rPr>
      <w:rFonts w:ascii="Times New Roman" w:eastAsia="Times New Roman" w:hAnsi="Times New Roman" w:cs="Times New Roman"/>
      <w:kern w:val="2"/>
      <w:sz w:val="20"/>
      <w:szCs w:val="20"/>
      <w:lang w:val="x-none" w:eastAsia="x-none"/>
    </w:rPr>
  </w:style>
  <w:style w:type="character" w:customStyle="1" w:styleId="1Char">
    <w:name w:val="1. Char"/>
    <w:link w:val="1"/>
    <w:rsid w:val="00A76002"/>
    <w:rPr>
      <w:rFonts w:ascii="Times New Roman" w:eastAsia="Times New Roman" w:hAnsi="Times New Roman" w:cs="Times New Roman"/>
      <w:kern w:val="2"/>
      <w:sz w:val="20"/>
      <w:szCs w:val="20"/>
      <w:lang w:val="x-none" w:eastAsia="x-none"/>
    </w:rPr>
  </w:style>
  <w:style w:type="character" w:customStyle="1" w:styleId="AuthorityNoteChar">
    <w:name w:val="Authority Note Char"/>
    <w:link w:val="AuthorityNote"/>
    <w:locked/>
    <w:rsid w:val="00A76002"/>
    <w:rPr>
      <w:rFonts w:ascii="Times New Roman" w:eastAsia="Times New Roman" w:hAnsi="Times New Roman" w:cs="Times New Roman"/>
      <w:kern w:val="2"/>
      <w:sz w:val="18"/>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41E08-DBC4-4E17-8530-1A275DF922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Pages>
  <Words>2667</Words>
  <Characters>15205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Frugé</dc:creator>
  <cp:keywords/>
  <dc:description/>
  <cp:lastModifiedBy>Nikki Landry (DOE)</cp:lastModifiedBy>
  <cp:revision>5</cp:revision>
  <cp:lastPrinted>2025-09-30T16:43:00Z</cp:lastPrinted>
  <dcterms:created xsi:type="dcterms:W3CDTF">2026-04-28T18:13:00Z</dcterms:created>
  <dcterms:modified xsi:type="dcterms:W3CDTF">2026-04-28T19:15:00Z</dcterms:modified>
</cp:coreProperties>
</file>