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84" w:rsidRPr="006D0ADE" w:rsidRDefault="00A53F84" w:rsidP="00A53F84">
      <w:pPr>
        <w:keepNext/>
        <w:tabs>
          <w:tab w:val="left" w:pos="-1440"/>
        </w:tabs>
        <w:spacing w:after="120"/>
        <w:jc w:val="center"/>
        <w:rPr>
          <w:rFonts w:ascii="Times New Roman" w:eastAsia="Times New Roman" w:hAnsi="Times New Roman" w:cs="Times New Roman"/>
          <w:b/>
          <w:noProof/>
          <w:sz w:val="20"/>
          <w:szCs w:val="20"/>
        </w:rPr>
      </w:pPr>
      <w:r w:rsidRPr="006D0ADE">
        <w:rPr>
          <w:rFonts w:ascii="Times New Roman" w:eastAsia="Times New Roman" w:hAnsi="Times New Roman" w:cs="Times New Roman"/>
          <w:b/>
          <w:noProof/>
          <w:sz w:val="20"/>
          <w:szCs w:val="20"/>
        </w:rPr>
        <w:t>NOTICE OF INTENT</w:t>
      </w:r>
    </w:p>
    <w:p w:rsidR="00A53F84" w:rsidRPr="006D0ADE" w:rsidRDefault="00A53F84" w:rsidP="00A53F84">
      <w:pPr>
        <w:keepNext/>
        <w:jc w:val="center"/>
        <w:rPr>
          <w:rFonts w:ascii="Times New Roman" w:eastAsia="Times New Roman" w:hAnsi="Times New Roman" w:cs="Times New Roman"/>
          <w:b/>
          <w:noProof/>
          <w:sz w:val="20"/>
          <w:szCs w:val="20"/>
        </w:rPr>
      </w:pPr>
      <w:r w:rsidRPr="006D0ADE">
        <w:rPr>
          <w:rFonts w:ascii="Times New Roman" w:eastAsia="Times New Roman" w:hAnsi="Times New Roman" w:cs="Times New Roman"/>
          <w:b/>
          <w:noProof/>
          <w:sz w:val="20"/>
          <w:szCs w:val="20"/>
        </w:rPr>
        <w:t>Board of Elementary and Secondary Education</w:t>
      </w:r>
    </w:p>
    <w:p w:rsidR="00A53F84" w:rsidRPr="006D0ADE" w:rsidRDefault="00A53F84" w:rsidP="00A53F84">
      <w:pPr>
        <w:keepNext/>
        <w:jc w:val="center"/>
        <w:rPr>
          <w:rFonts w:ascii="Times New Roman" w:eastAsia="Times New Roman" w:hAnsi="Times New Roman" w:cs="Times New Roman"/>
          <w:noProof/>
          <w:sz w:val="20"/>
          <w:szCs w:val="20"/>
        </w:rPr>
      </w:pPr>
    </w:p>
    <w:p w:rsidR="00585A0A" w:rsidRPr="00EC3C9C" w:rsidRDefault="00585A0A" w:rsidP="00585A0A">
      <w:pPr>
        <w:keepNext/>
        <w:jc w:val="center"/>
        <w:rPr>
          <w:rFonts w:ascii="Times New Roman" w:eastAsia="Times New Roman" w:hAnsi="Times New Roman" w:cs="Times New Roman"/>
          <w:i/>
          <w:noProof/>
          <w:sz w:val="20"/>
          <w:szCs w:val="20"/>
        </w:rPr>
      </w:pPr>
      <w:r w:rsidRPr="00EC3C9C">
        <w:rPr>
          <w:rFonts w:ascii="Times New Roman" w:eastAsia="Times New Roman" w:hAnsi="Times New Roman" w:cs="Times New Roman"/>
          <w:i/>
          <w:sz w:val="20"/>
          <w:szCs w:val="20"/>
        </w:rPr>
        <w:t>Bulletin 118</w:t>
      </w:r>
      <w:r w:rsidRPr="00EC3C9C">
        <w:rPr>
          <w:rFonts w:ascii="Times New Roman" w:eastAsia="Times New Roman" w:hAnsi="Times New Roman" w:cs="Times New Roman"/>
          <w:sz w:val="20"/>
          <w:szCs w:val="20"/>
        </w:rPr>
        <w:t xml:space="preserve"> – </w:t>
      </w:r>
      <w:r w:rsidRPr="00EC3C9C">
        <w:rPr>
          <w:rFonts w:ascii="Times New Roman" w:eastAsia="Times New Roman" w:hAnsi="Times New Roman" w:cs="Times New Roman"/>
          <w:i/>
          <w:sz w:val="20"/>
          <w:szCs w:val="20"/>
        </w:rPr>
        <w:t>Statewide Assessment Standards and Practices</w:t>
      </w:r>
    </w:p>
    <w:p w:rsidR="00585A0A" w:rsidRPr="00EC3C9C" w:rsidRDefault="00585A0A" w:rsidP="00585A0A">
      <w:pPr>
        <w:keepNext/>
        <w:jc w:val="center"/>
        <w:rPr>
          <w:rFonts w:ascii="Times New Roman" w:eastAsia="Times New Roman" w:hAnsi="Times New Roman" w:cs="Times New Roman"/>
          <w:bCs/>
          <w:noProof/>
          <w:sz w:val="20"/>
          <w:szCs w:val="20"/>
        </w:rPr>
      </w:pPr>
      <w:r w:rsidRPr="00EC3C9C">
        <w:rPr>
          <w:rFonts w:ascii="Times New Roman" w:eastAsia="Times New Roman" w:hAnsi="Times New Roman" w:cs="Times New Roman"/>
          <w:noProof/>
          <w:sz w:val="20"/>
          <w:szCs w:val="20"/>
        </w:rPr>
        <w:t>LEAP 2026 Science Assessment</w:t>
      </w:r>
    </w:p>
    <w:p w:rsidR="00585A0A" w:rsidRPr="00EC3C9C" w:rsidRDefault="00585A0A" w:rsidP="00585A0A">
      <w:pPr>
        <w:keepNext/>
        <w:jc w:val="center"/>
        <w:rPr>
          <w:rFonts w:ascii="Times New Roman" w:eastAsia="Times New Roman" w:hAnsi="Times New Roman" w:cs="Times New Roman"/>
          <w:bCs/>
          <w:noProof/>
          <w:sz w:val="20"/>
          <w:szCs w:val="20"/>
        </w:rPr>
      </w:pPr>
      <w:r w:rsidRPr="00EC3C9C">
        <w:rPr>
          <w:rFonts w:ascii="Times New Roman" w:eastAsia="Times New Roman" w:hAnsi="Times New Roman" w:cs="Times New Roman"/>
          <w:bCs/>
          <w:noProof/>
          <w:sz w:val="20"/>
          <w:szCs w:val="20"/>
        </w:rPr>
        <w:t>(</w:t>
      </w:r>
      <w:r w:rsidRPr="00EC3C9C">
        <w:rPr>
          <w:rFonts w:ascii="Times New Roman" w:eastAsia="Times New Roman" w:hAnsi="Times New Roman" w:cs="Times New Roman"/>
          <w:noProof/>
          <w:sz w:val="20"/>
          <w:szCs w:val="20"/>
        </w:rPr>
        <w:t>LAC 28: XI.5107 and 5701</w:t>
      </w:r>
      <w:r w:rsidRPr="00EC3C9C">
        <w:rPr>
          <w:rFonts w:ascii="Times New Roman" w:eastAsia="Times New Roman" w:hAnsi="Times New Roman" w:cs="Times New Roman"/>
          <w:bCs/>
          <w:noProof/>
          <w:sz w:val="20"/>
          <w:szCs w:val="20"/>
        </w:rPr>
        <w:t>)</w:t>
      </w:r>
    </w:p>
    <w:p w:rsidR="00585A0A" w:rsidRPr="00EC3C9C" w:rsidRDefault="00585A0A" w:rsidP="00585A0A">
      <w:pPr>
        <w:keepNext/>
        <w:rPr>
          <w:rFonts w:ascii="Times New Roman" w:eastAsia="Times New Roman" w:hAnsi="Times New Roman" w:cs="Times New Roman"/>
          <w:noProof/>
          <w:sz w:val="20"/>
          <w:szCs w:val="20"/>
        </w:rPr>
      </w:pPr>
    </w:p>
    <w:p w:rsidR="00585A0A" w:rsidRPr="00EC3C9C" w:rsidRDefault="00585A0A" w:rsidP="00585A0A">
      <w:pPr>
        <w:jc w:val="both"/>
        <w:rPr>
          <w:rFonts w:ascii="Times New Roman" w:eastAsia="Times New Roman" w:hAnsi="Times New Roman" w:cs="Times New Roman"/>
          <w:sz w:val="20"/>
          <w:szCs w:val="20"/>
        </w:rPr>
      </w:pPr>
      <w:r w:rsidRPr="00EC3C9C">
        <w:rPr>
          <w:rFonts w:ascii="Times New Roman" w:eastAsia="Times New Roman" w:hAnsi="Times New Roman" w:cs="Times New Roman"/>
          <w:sz w:val="20"/>
          <w:szCs w:val="20"/>
        </w:rPr>
        <w:t xml:space="preserve">In accordance with the provisions of R.S. 17:6(A)(10) and the Administrative Procedure Act (APA), R.S. 49:953(B)(1) </w:t>
      </w:r>
      <w:r w:rsidRPr="00FA6862">
        <w:rPr>
          <w:rFonts w:ascii="Times New Roman" w:eastAsia="Times New Roman" w:hAnsi="Times New Roman" w:cs="Times New Roman"/>
          <w:i/>
          <w:sz w:val="20"/>
          <w:szCs w:val="20"/>
        </w:rPr>
        <w:t>et seq</w:t>
      </w:r>
      <w:r w:rsidRPr="00EC3C9C">
        <w:rPr>
          <w:rFonts w:ascii="Times New Roman" w:eastAsia="Times New Roman" w:hAnsi="Times New Roman" w:cs="Times New Roman"/>
          <w:sz w:val="20"/>
          <w:szCs w:val="20"/>
        </w:rPr>
        <w:t xml:space="preserve">., the Board of Elementary and Secondary Education (BESE) proposes to amend LAC 28:XI in </w:t>
      </w:r>
      <w:r w:rsidRPr="00EC3C9C">
        <w:rPr>
          <w:rFonts w:ascii="Times New Roman" w:eastAsia="Times New Roman" w:hAnsi="Times New Roman" w:cs="Times New Roman"/>
          <w:i/>
          <w:sz w:val="20"/>
          <w:szCs w:val="20"/>
        </w:rPr>
        <w:t>Bulletin 118</w:t>
      </w:r>
      <w:r w:rsidRPr="00EC3C9C">
        <w:rPr>
          <w:rFonts w:ascii="Times New Roman" w:eastAsia="Times New Roman" w:hAnsi="Times New Roman" w:cs="Times New Roman"/>
          <w:sz w:val="20"/>
          <w:szCs w:val="20"/>
        </w:rPr>
        <w:t xml:space="preserve"> – </w:t>
      </w:r>
      <w:r w:rsidRPr="00EC3C9C">
        <w:rPr>
          <w:rFonts w:ascii="Times New Roman" w:eastAsia="Times New Roman" w:hAnsi="Times New Roman" w:cs="Times New Roman"/>
          <w:i/>
          <w:sz w:val="20"/>
          <w:szCs w:val="20"/>
        </w:rPr>
        <w:t>Statewide Assessment Standards and Practices</w:t>
      </w:r>
      <w:r w:rsidRPr="00EC3C9C">
        <w:rPr>
          <w:rFonts w:ascii="Times New Roman" w:eastAsia="Times New Roman" w:hAnsi="Times New Roman" w:cs="Times New Roman"/>
          <w:sz w:val="20"/>
          <w:szCs w:val="20"/>
        </w:rPr>
        <w:t xml:space="preserve">. </w:t>
      </w:r>
      <w:r w:rsidRPr="00EC3C9C">
        <w:rPr>
          <w:rFonts w:ascii="Times New Roman" w:eastAsia="Times New Roman" w:hAnsi="Times New Roman" w:cs="Times New Roman"/>
          <w:color w:val="222222"/>
          <w:sz w:val="20"/>
          <w:szCs w:val="20"/>
          <w:shd w:val="clear" w:color="auto" w:fill="FFFFFF"/>
        </w:rPr>
        <w:t>The proposed policy revisions provide grade level updates based on Act 472 of the 2025 Regular Legislative Session. The changes reflect the transition of the LEAP 2025 Science assessment from grades 3-8 to grades 4 and 7</w:t>
      </w:r>
      <w:r>
        <w:rPr>
          <w:rFonts w:ascii="Times New Roman" w:eastAsia="Times New Roman" w:hAnsi="Times New Roman" w:cs="Times New Roman"/>
          <w:color w:val="222222"/>
          <w:sz w:val="20"/>
          <w:szCs w:val="20"/>
          <w:shd w:val="clear" w:color="auto" w:fill="FFFFFF"/>
        </w:rPr>
        <w:t>, continuing</w:t>
      </w:r>
      <w:r w:rsidRPr="00EC3C9C">
        <w:rPr>
          <w:rFonts w:ascii="Times New Roman" w:eastAsia="Times New Roman" w:hAnsi="Times New Roman" w:cs="Times New Roman"/>
          <w:color w:val="222222"/>
          <w:sz w:val="20"/>
          <w:szCs w:val="20"/>
          <w:shd w:val="clear" w:color="auto" w:fill="FFFFFF"/>
        </w:rPr>
        <w:t xml:space="preserve"> administration of criterion-referenced science assessments in high school, effective beginning with the 2027-2028 school year.</w:t>
      </w:r>
    </w:p>
    <w:p w:rsidR="00585A0A" w:rsidRPr="00EC3C9C" w:rsidRDefault="00585A0A" w:rsidP="00585A0A">
      <w:pPr>
        <w:jc w:val="both"/>
        <w:rPr>
          <w:rFonts w:ascii="Times New Roman" w:eastAsia="Times New Roman" w:hAnsi="Times New Roman" w:cs="Times New Roman"/>
          <w:sz w:val="20"/>
          <w:szCs w:val="20"/>
        </w:rPr>
      </w:pPr>
    </w:p>
    <w:p w:rsidR="00585A0A" w:rsidRPr="00EC3C9C" w:rsidRDefault="00585A0A" w:rsidP="00585A0A">
      <w:pPr>
        <w:jc w:val="both"/>
        <w:rPr>
          <w:rFonts w:ascii="Times New Roman" w:eastAsia="Times New Roman" w:hAnsi="Times New Roman" w:cs="Times New Roman"/>
          <w:b/>
          <w:sz w:val="20"/>
          <w:szCs w:val="20"/>
        </w:rPr>
      </w:pPr>
      <w:r w:rsidRPr="00EC3C9C">
        <w:rPr>
          <w:rFonts w:ascii="Times New Roman" w:eastAsia="Times New Roman" w:hAnsi="Times New Roman" w:cs="Times New Roman"/>
          <w:b/>
          <w:sz w:val="20"/>
          <w:szCs w:val="20"/>
        </w:rPr>
        <w:t xml:space="preserve">Title </w:t>
      </w:r>
      <w:bookmarkStart w:id="0" w:name="TitleNumber"/>
      <w:r w:rsidRPr="00EC3C9C">
        <w:rPr>
          <w:rFonts w:ascii="Times New Roman" w:eastAsia="Times New Roman" w:hAnsi="Times New Roman" w:cs="Times New Roman"/>
          <w:b/>
          <w:sz w:val="20"/>
          <w:szCs w:val="20"/>
        </w:rPr>
        <w:t>28</w:t>
      </w:r>
      <w:bookmarkEnd w:id="0"/>
    </w:p>
    <w:p w:rsidR="00585A0A" w:rsidRPr="00EC3C9C" w:rsidRDefault="00585A0A" w:rsidP="00585A0A">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rPr>
          <w:rFonts w:ascii="Times New Roman" w:eastAsia="Times New Roman" w:hAnsi="Times New Roman" w:cs="Times New Roman"/>
          <w:b/>
          <w:caps/>
          <w:kern w:val="2"/>
          <w:sz w:val="20"/>
          <w:szCs w:val="20"/>
          <w:lang w:val="x-none" w:eastAsia="x-none"/>
        </w:rPr>
      </w:pPr>
      <w:bookmarkStart w:id="1" w:name="TitleName"/>
      <w:r w:rsidRPr="00EC3C9C">
        <w:rPr>
          <w:rFonts w:ascii="Times New Roman" w:eastAsia="Times New Roman" w:hAnsi="Times New Roman" w:cs="Times New Roman"/>
          <w:b/>
          <w:caps/>
          <w:kern w:val="2"/>
          <w:sz w:val="20"/>
          <w:szCs w:val="20"/>
          <w:lang w:val="x-none" w:eastAsia="x-none"/>
        </w:rPr>
        <w:t>EDUCATION</w:t>
      </w:r>
      <w:bookmarkEnd w:id="1"/>
    </w:p>
    <w:p w:rsidR="00585A0A" w:rsidRPr="00EC3C9C" w:rsidRDefault="00585A0A" w:rsidP="00585A0A">
      <w:pPr>
        <w:pStyle w:val="Section"/>
        <w:spacing w:after="0"/>
      </w:pPr>
      <w:bookmarkStart w:id="2" w:name="_Toc452984946"/>
      <w:bookmarkStart w:id="3" w:name="_Toc453058108"/>
      <w:bookmarkStart w:id="4" w:name="_Toc483390051"/>
      <w:bookmarkStart w:id="5" w:name="_Toc499030004"/>
      <w:bookmarkStart w:id="6" w:name="_Toc22826431"/>
      <w:bookmarkStart w:id="7" w:name="_Toc69906305"/>
      <w:bookmarkStart w:id="8" w:name="_Toc72332165"/>
      <w:bookmarkStart w:id="9" w:name="_Toc103855131"/>
      <w:bookmarkStart w:id="10" w:name="_Toc109211363"/>
      <w:bookmarkStart w:id="11" w:name="_Toc112232871"/>
      <w:bookmarkStart w:id="12" w:name="_Toc125623236"/>
      <w:bookmarkStart w:id="13" w:name="_Toc183180398"/>
      <w:bookmarkStart w:id="14" w:name="_Toc204330998"/>
      <w:bookmarkStart w:id="15" w:name="_Toc217046586"/>
      <w:r w:rsidRPr="00EC3C9C">
        <w:t>Part XI.  Accountability/Testing</w:t>
      </w:r>
      <w:bookmarkEnd w:id="2"/>
      <w:bookmarkEnd w:id="3"/>
      <w:bookmarkEnd w:id="4"/>
      <w:bookmarkEnd w:id="5"/>
      <w:bookmarkEnd w:id="6"/>
      <w:bookmarkEnd w:id="7"/>
      <w:bookmarkEnd w:id="8"/>
      <w:bookmarkEnd w:id="9"/>
      <w:bookmarkEnd w:id="10"/>
      <w:bookmarkEnd w:id="11"/>
      <w:bookmarkEnd w:id="12"/>
      <w:bookmarkEnd w:id="13"/>
      <w:bookmarkEnd w:id="14"/>
      <w:bookmarkEnd w:id="15"/>
    </w:p>
    <w:p w:rsidR="00585A0A" w:rsidRPr="00EC3C9C" w:rsidRDefault="00585A0A" w:rsidP="00585A0A">
      <w:pPr>
        <w:pStyle w:val="Section"/>
        <w:spacing w:after="0"/>
      </w:pPr>
      <w:bookmarkStart w:id="16" w:name="_Toc217046716"/>
      <w:r w:rsidRPr="00EC3C9C">
        <w:t xml:space="preserve">Subpart 3.  </w:t>
      </w:r>
      <w:r w:rsidRPr="00CB46DB">
        <w:rPr>
          <w:i/>
        </w:rPr>
        <w:t>Bulletin 118―Statewide Assessment Standards and Practices</w:t>
      </w:r>
      <w:bookmarkEnd w:id="16"/>
    </w:p>
    <w:p w:rsidR="00585A0A" w:rsidRPr="00EC3C9C" w:rsidRDefault="00585A0A" w:rsidP="00585A0A">
      <w:pPr>
        <w:pStyle w:val="Section"/>
        <w:spacing w:after="0"/>
        <w:rPr>
          <w:bCs/>
        </w:rPr>
      </w:pPr>
      <w:bookmarkStart w:id="17" w:name="_Toc444251446"/>
      <w:bookmarkStart w:id="18" w:name="_Toc217046717"/>
      <w:bookmarkStart w:id="19" w:name="TOC_Chap7"/>
      <w:bookmarkStart w:id="20" w:name="_Toc220383608"/>
      <w:bookmarkStart w:id="21" w:name="_Toc444251471"/>
      <w:bookmarkStart w:id="22" w:name="_Toc217046743"/>
      <w:r w:rsidRPr="00EC3C9C">
        <w:rPr>
          <w:bCs/>
        </w:rPr>
        <w:t>Chapter 51.</w:t>
      </w:r>
      <w:r w:rsidRPr="00EC3C9C">
        <w:rPr>
          <w:bCs/>
        </w:rPr>
        <w:tab/>
      </w:r>
      <w:bookmarkStart w:id="23" w:name="TOCT_Chap14"/>
      <w:bookmarkStart w:id="24" w:name="TOCT_Chap17"/>
      <w:bookmarkStart w:id="25" w:name="TOCT_Chap2"/>
      <w:r w:rsidRPr="00EC3C9C">
        <w:rPr>
          <w:bCs/>
        </w:rPr>
        <w:t>General Provisions</w:t>
      </w:r>
      <w:bookmarkEnd w:id="17"/>
      <w:bookmarkEnd w:id="18"/>
      <w:bookmarkEnd w:id="23"/>
      <w:bookmarkEnd w:id="24"/>
      <w:bookmarkEnd w:id="25"/>
    </w:p>
    <w:p w:rsidR="00585A0A" w:rsidRPr="00EC3C9C" w:rsidRDefault="00585A0A" w:rsidP="00585A0A">
      <w:pPr>
        <w:pStyle w:val="Section"/>
      </w:pPr>
      <w:bookmarkStart w:id="26" w:name="_Toc220383589"/>
      <w:bookmarkStart w:id="27" w:name="_Toc444251450"/>
      <w:bookmarkStart w:id="28" w:name="_Toc217046721"/>
      <w:r w:rsidRPr="00EC3C9C">
        <w:t>§5107.</w:t>
      </w:r>
      <w:r w:rsidRPr="00EC3C9C">
        <w:tab/>
        <w:t>Assessment Programs</w:t>
      </w:r>
      <w:bookmarkEnd w:id="26"/>
      <w:bookmarkEnd w:id="27"/>
      <w:bookmarkEnd w:id="28"/>
    </w:p>
    <w:p w:rsidR="00585A0A" w:rsidRPr="00EC3C9C" w:rsidRDefault="00585A0A" w:rsidP="00585A0A">
      <w:pPr>
        <w:pStyle w:val="A"/>
      </w:pPr>
      <w:r w:rsidRPr="00EC3C9C">
        <w:t>A.</w:t>
      </w:r>
      <w:r w:rsidRPr="00EC3C9C">
        <w:tab/>
      </w:r>
      <w:r w:rsidRPr="00EC3C9C">
        <w:rPr>
          <w:lang w:val="en-US"/>
        </w:rPr>
        <w:t>..</w:t>
      </w:r>
      <w:r w:rsidRPr="00EC3C9C">
        <w:t>.</w:t>
      </w:r>
    </w:p>
    <w:p w:rsidR="00585A0A" w:rsidRPr="00EC3C9C" w:rsidRDefault="00585A0A" w:rsidP="00585A0A">
      <w:pPr>
        <w:pStyle w:val="A"/>
        <w:rPr>
          <w:lang w:val="en-US"/>
        </w:rPr>
      </w:pPr>
      <w:r w:rsidRPr="00EC3C9C">
        <w:t>B.</w:t>
      </w:r>
      <w:r w:rsidRPr="00EC3C9C">
        <w:tab/>
        <w:t xml:space="preserve">Louisiana Educational Assessment Program (LEAP) 2025. </w:t>
      </w:r>
      <w:r w:rsidRPr="00EC3C9C">
        <w:rPr>
          <w:iCs/>
        </w:rPr>
        <w:t xml:space="preserve">Criterion-referenced tests </w:t>
      </w:r>
      <w:r w:rsidRPr="00EC3C9C">
        <w:t xml:space="preserve">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year, criterion-referenced social studies assessments will be administered in high school and in grades 3, 5, and 8. </w:t>
      </w:r>
      <w:r w:rsidRPr="00EC3C9C">
        <w:rPr>
          <w:lang w:val="en-US"/>
        </w:rPr>
        <w:t>Effective beginning with the 2027-2028 school year, criterion-referenced science assessments will be administered in high school and in grades 4 and 7.</w:t>
      </w:r>
    </w:p>
    <w:p w:rsidR="00585A0A" w:rsidRPr="00EC3C9C" w:rsidRDefault="00585A0A" w:rsidP="00585A0A">
      <w:pPr>
        <w:pStyle w:val="A"/>
      </w:pPr>
      <w:r w:rsidRPr="00EC3C9C">
        <w:rPr>
          <w:lang w:val="en-US"/>
        </w:rPr>
        <w:t>B.1. – G.</w:t>
      </w:r>
      <w:r w:rsidRPr="00EC3C9C">
        <w:rPr>
          <w:lang w:val="en-US"/>
        </w:rPr>
        <w:tab/>
        <w:t>…</w:t>
      </w:r>
    </w:p>
    <w:p w:rsidR="00585A0A" w:rsidRPr="00EC3C9C" w:rsidRDefault="00585A0A" w:rsidP="00585A0A">
      <w:pPr>
        <w:pStyle w:val="AuthorityNote"/>
      </w:pPr>
      <w:r w:rsidRPr="00EC3C9C">
        <w:t>AUTHORITY NOTE:</w:t>
      </w:r>
      <w:r w:rsidRPr="00EC3C9C">
        <w:tab/>
        <w:t>Promulgated in accordance with R.S. 17:24.4 and R.S. 17:391.11.</w:t>
      </w:r>
    </w:p>
    <w:p w:rsidR="00585A0A" w:rsidRPr="00EC3C9C" w:rsidRDefault="00585A0A" w:rsidP="00585A0A">
      <w:pPr>
        <w:pStyle w:val="HistoricalNote"/>
        <w:rPr>
          <w:lang w:val="en-US"/>
        </w:rPr>
      </w:pPr>
      <w:r w:rsidRPr="00EC3C9C">
        <w:t>HISTORICAL NOTE:</w:t>
      </w:r>
      <w:r w:rsidRPr="00EC3C9C">
        <w:tab/>
        <w:t>Promulgated by the Department of Education, Board of Elementary and Secondary Education, LR 31:1526 (July 2005), amended LR 32:233 (February 2006), LR 33:255 (February 2007), LR 36:477 (March 2010), LR 40:2509 (December 2014), LR 44:462 (March 2018), LR 47:566 (May 2021), LR 49:44 (January 2023</w:t>
      </w:r>
      <w:r w:rsidRPr="00EC3C9C">
        <w:rPr>
          <w:color w:val="000000"/>
        </w:rPr>
        <w:t xml:space="preserve">), LR 49:645 (April 2023), LR 51:2036 (December 2025), </w:t>
      </w:r>
      <w:r w:rsidRPr="00EC3C9C">
        <w:t>LR 52:214 (February 2026)</w:t>
      </w:r>
      <w:r w:rsidRPr="00EC3C9C">
        <w:rPr>
          <w:lang w:val="en-US"/>
        </w:rPr>
        <w:t>, LR 52:</w:t>
      </w:r>
    </w:p>
    <w:p w:rsidR="00585A0A" w:rsidRPr="00EC3C9C" w:rsidRDefault="00585A0A" w:rsidP="00585A0A">
      <w:pPr>
        <w:pStyle w:val="Section"/>
        <w:spacing w:after="0"/>
      </w:pPr>
      <w:r w:rsidRPr="00EC3C9C">
        <w:t>Chapter 5</w:t>
      </w:r>
      <w:bookmarkEnd w:id="19"/>
      <w:r w:rsidRPr="00EC3C9C">
        <w:t>7.</w:t>
      </w:r>
      <w:r w:rsidRPr="00EC3C9C">
        <w:tab/>
      </w:r>
      <w:bookmarkStart w:id="29" w:name="TOCT_Chap22"/>
      <w:bookmarkStart w:id="30" w:name="TOCT_Chap7"/>
      <w:r w:rsidRPr="00EC3C9C">
        <w:t>Assessment Program Overview</w:t>
      </w:r>
      <w:bookmarkEnd w:id="20"/>
      <w:bookmarkEnd w:id="21"/>
      <w:bookmarkEnd w:id="22"/>
      <w:bookmarkEnd w:id="29"/>
      <w:bookmarkEnd w:id="30"/>
    </w:p>
    <w:p w:rsidR="00585A0A" w:rsidRPr="00EC3C9C" w:rsidRDefault="00585A0A" w:rsidP="00585A0A">
      <w:pPr>
        <w:pStyle w:val="Section"/>
      </w:pPr>
      <w:bookmarkStart w:id="31" w:name="_Toc220383609"/>
      <w:bookmarkStart w:id="32" w:name="_Toc444251472"/>
      <w:bookmarkStart w:id="33" w:name="_Toc217046744"/>
      <w:r w:rsidRPr="00EC3C9C">
        <w:t>§5701.</w:t>
      </w:r>
      <w:r w:rsidRPr="00EC3C9C">
        <w:tab/>
      </w:r>
      <w:bookmarkEnd w:id="31"/>
      <w:bookmarkEnd w:id="32"/>
      <w:r w:rsidRPr="00EC3C9C">
        <w:t>Louisiana Assessment Programs</w:t>
      </w:r>
      <w:bookmarkEnd w:id="33"/>
    </w:p>
    <w:p w:rsidR="00585A0A" w:rsidRPr="00EC3C9C" w:rsidRDefault="00585A0A" w:rsidP="00585A0A">
      <w:pPr>
        <w:pStyle w:val="A"/>
        <w:rPr>
          <w:strike/>
        </w:rPr>
      </w:pPr>
      <w:bookmarkStart w:id="34" w:name="Temp"/>
      <w:r w:rsidRPr="00EC3C9C">
        <w:t>A.</w:t>
      </w:r>
      <w:r w:rsidRPr="00EC3C9C">
        <w:rPr>
          <w:lang w:val="en-US"/>
        </w:rPr>
        <w:t xml:space="preserve"> – B.1.</w:t>
      </w:r>
      <w:r w:rsidRPr="00EC3C9C">
        <w:tab/>
      </w:r>
      <w:r w:rsidRPr="00EC3C9C">
        <w:rPr>
          <w:lang w:val="en-US"/>
        </w:rPr>
        <w:t>..</w:t>
      </w:r>
      <w:r w:rsidRPr="00EC3C9C">
        <w:t>.</w:t>
      </w:r>
    </w:p>
    <w:p w:rsidR="00585A0A" w:rsidRPr="00EC3C9C" w:rsidRDefault="00585A0A" w:rsidP="00585A0A">
      <w:pPr>
        <w:pStyle w:val="1"/>
        <w:rPr>
          <w:lang w:val="en-US"/>
        </w:rPr>
      </w:pPr>
      <w:r w:rsidRPr="00EC3C9C">
        <w:t>2.</w:t>
      </w:r>
      <w:r w:rsidRPr="00EC3C9C">
        <w:tab/>
      </w:r>
      <w:r w:rsidRPr="00EC3C9C">
        <w:rPr>
          <w:lang w:val="en-US"/>
        </w:rPr>
        <w:t>Repealed.</w:t>
      </w:r>
    </w:p>
    <w:p w:rsidR="00585A0A" w:rsidRPr="00EC3C9C" w:rsidRDefault="00585A0A" w:rsidP="00585A0A">
      <w:pPr>
        <w:pStyle w:val="1"/>
      </w:pPr>
      <w:r w:rsidRPr="00EC3C9C">
        <w:t>3.</w:t>
      </w:r>
      <w:r w:rsidRPr="00EC3C9C">
        <w:rPr>
          <w:lang w:val="en-US"/>
        </w:rPr>
        <w:t xml:space="preserve"> – 7.</w:t>
      </w:r>
      <w:r w:rsidRPr="00EC3C9C">
        <w:rPr>
          <w:lang w:val="en-US"/>
        </w:rPr>
        <w:tab/>
        <w:t>…</w:t>
      </w:r>
    </w:p>
    <w:p w:rsidR="00585A0A" w:rsidRPr="00EC3C9C" w:rsidRDefault="00585A0A" w:rsidP="00585A0A">
      <w:pPr>
        <w:pStyle w:val="1"/>
        <w:rPr>
          <w:lang w:val="en-US"/>
        </w:rPr>
      </w:pPr>
      <w:r w:rsidRPr="00EC3C9C">
        <w:rPr>
          <w:lang w:val="en-US"/>
        </w:rPr>
        <w:t>8.</w:t>
      </w:r>
      <w:r w:rsidRPr="00EC3C9C">
        <w:rPr>
          <w:lang w:val="en-US"/>
        </w:rPr>
        <w:tab/>
        <w:t>LEAP 2025 Science; grades 3-8; 2019 to spring 2027.</w:t>
      </w:r>
    </w:p>
    <w:p w:rsidR="00585A0A" w:rsidRPr="00EC3C9C" w:rsidRDefault="00585A0A" w:rsidP="00585A0A">
      <w:pPr>
        <w:pStyle w:val="1"/>
        <w:rPr>
          <w:lang w:val="en-US"/>
        </w:rPr>
      </w:pPr>
      <w:r w:rsidRPr="00EC3C9C">
        <w:rPr>
          <w:lang w:val="en-US"/>
        </w:rPr>
        <w:t>9.</w:t>
      </w:r>
      <w:r w:rsidRPr="00EC3C9C">
        <w:rPr>
          <w:lang w:val="en-US"/>
        </w:rPr>
        <w:tab/>
        <w:t>LEAP 2025 Science; grades 4 and 7; beginning spring 2028 and beyond.</w:t>
      </w:r>
    </w:p>
    <w:p w:rsidR="00585A0A" w:rsidRPr="00EC3C9C" w:rsidRDefault="00585A0A" w:rsidP="00585A0A">
      <w:pPr>
        <w:pStyle w:val="A"/>
      </w:pPr>
      <w:r w:rsidRPr="00EC3C9C">
        <w:t>C. - I.10.</w:t>
      </w:r>
    </w:p>
    <w:p w:rsidR="00585A0A" w:rsidRPr="00EC3C9C" w:rsidRDefault="00585A0A" w:rsidP="00585A0A">
      <w:pPr>
        <w:pStyle w:val="AuthorityNote"/>
      </w:pPr>
      <w:r w:rsidRPr="00EC3C9C">
        <w:t>AUTHORITY NOTE:</w:t>
      </w:r>
      <w:r w:rsidRPr="00EC3C9C">
        <w:tab/>
        <w:t>Promulgated in accordance with R.S. 17:24.4.</w:t>
      </w:r>
    </w:p>
    <w:bookmarkEnd w:id="34"/>
    <w:p w:rsidR="00585A0A" w:rsidRPr="00EC3C9C" w:rsidRDefault="00585A0A" w:rsidP="00585A0A">
      <w:pPr>
        <w:pStyle w:val="AuthorityNote"/>
        <w:rPr>
          <w:lang w:val="en-US"/>
        </w:rPr>
      </w:pPr>
      <w:r w:rsidRPr="00EC3C9C">
        <w:t>HISTORICAL NOTE:</w:t>
      </w:r>
      <w:r w:rsidRPr="00EC3C9C">
        <w:tab/>
        <w:t xml:space="preserve">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2014), LR 40:2512 (December 2014), LR 44:465 (March 2018), LR 44:2127 (December 2018), </w:t>
      </w:r>
      <w:r w:rsidRPr="00EC3C9C">
        <w:rPr>
          <w:color w:val="000000"/>
        </w:rPr>
        <w:t>LR 46:15 (January 2020)</w:t>
      </w:r>
      <w:r w:rsidRPr="00EC3C9C">
        <w:t>, LR 47:566 (May 2021), repromulgated LR 47:721 (June 2021), amended LR 48:38 (January 2022), LR 49:44 (January 2023</w:t>
      </w:r>
      <w:r w:rsidRPr="00EC3C9C">
        <w:rPr>
          <w:color w:val="000000"/>
        </w:rPr>
        <w:t xml:space="preserve">), LR 49:646 (April 2023), LR 51:2036 (December 2025), </w:t>
      </w:r>
      <w:r w:rsidRPr="00EC3C9C">
        <w:t>LR 52:214 (February 2026)</w:t>
      </w:r>
      <w:r w:rsidRPr="00EC3C9C">
        <w:rPr>
          <w:lang w:val="en-US"/>
        </w:rPr>
        <w:t>, LR 52:</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Family Impact Statement</w:t>
      </w:r>
    </w:p>
    <w:p w:rsidR="006377AB" w:rsidRPr="00750C47" w:rsidRDefault="006377AB" w:rsidP="006377AB">
      <w:pPr>
        <w:tabs>
          <w:tab w:val="left" w:pos="180"/>
          <w:tab w:val="left" w:pos="360"/>
          <w:tab w:val="left" w:pos="54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stability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the authority and rights of parents regarding the education and supervision of their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Will the proposed Rule affect the functioning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family earnings and family budget?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the behavior and personal responsibility of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6.</w:t>
      </w:r>
      <w:r w:rsidRPr="00750C47">
        <w:rPr>
          <w:rFonts w:ascii="Times New Roman" w:hAnsi="Times New Roman" w:cs="Times New Roman"/>
          <w:sz w:val="20"/>
          <w:szCs w:val="20"/>
        </w:rPr>
        <w:tab/>
        <w:t>Is the family or local government able to perform the function as contained in the proposed Rule? Yes.</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Poverty Impact Statement</w:t>
      </w:r>
    </w:p>
    <w:p w:rsidR="006377AB" w:rsidRPr="00750C47" w:rsidRDefault="006377AB" w:rsidP="006377AB">
      <w:pPr>
        <w:tabs>
          <w:tab w:val="left" w:pos="180"/>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household income, assets, and financial authority?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early childhood development and preschool through postsecondary education development?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lastRenderedPageBreak/>
        <w:t>3.</w:t>
      </w:r>
      <w:r w:rsidRPr="00750C47">
        <w:rPr>
          <w:rFonts w:ascii="Times New Roman" w:hAnsi="Times New Roman" w:cs="Times New Roman"/>
          <w:sz w:val="20"/>
          <w:szCs w:val="20"/>
        </w:rPr>
        <w:tab/>
        <w:t xml:space="preserve">Will the proposed Rule affect employment and workforce development? </w:t>
      </w:r>
      <w:r w:rsidR="00C6580E">
        <w:rPr>
          <w:rFonts w:ascii="Times New Roman" w:hAnsi="Times New Roman" w:cs="Times New Roman"/>
          <w:sz w:val="20"/>
          <w:szCs w:val="20"/>
        </w:rPr>
        <w:t>No</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taxes and tax credits? No.</w:t>
      </w:r>
    </w:p>
    <w:p w:rsidR="00AB58F2" w:rsidRPr="000F7616" w:rsidRDefault="006377AB" w:rsidP="006377AB">
      <w:pPr>
        <w:tabs>
          <w:tab w:val="left" w:pos="360"/>
          <w:tab w:val="left" w:pos="630"/>
          <w:tab w:val="left" w:pos="720"/>
        </w:tabs>
        <w:spacing w:after="60"/>
        <w:jc w:val="both"/>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child and dependent care, housing, health care, nutrition, transportation, and utilities assistance? No.</w:t>
      </w:r>
    </w:p>
    <w:p w:rsidR="00D4464B" w:rsidRPr="000F7616" w:rsidRDefault="00D4464B" w:rsidP="00D4464B">
      <w:pPr>
        <w:tabs>
          <w:tab w:val="left" w:pos="1140"/>
        </w:tabs>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Small Business Analysis</w:t>
      </w:r>
    </w:p>
    <w:p w:rsidR="00277A44" w:rsidRPr="006D0ADE" w:rsidRDefault="00277A44" w:rsidP="00277A44">
      <w:pPr>
        <w:tabs>
          <w:tab w:val="left" w:pos="1140"/>
        </w:tabs>
        <w:jc w:val="both"/>
        <w:rPr>
          <w:rFonts w:ascii="Times New Roman" w:eastAsia="Times New Roman" w:hAnsi="Times New Roman" w:cs="Times New Roman"/>
          <w:sz w:val="20"/>
          <w:szCs w:val="20"/>
        </w:rPr>
      </w:pPr>
      <w:r w:rsidRPr="006D0ADE">
        <w:rPr>
          <w:rFonts w:ascii="Times New Roman" w:eastAsia="Times New Roman" w:hAnsi="Times New Roman" w:cs="Times New Roman"/>
          <w:sz w:val="20"/>
          <w:szCs w:val="20"/>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rsidR="00D4464B" w:rsidRPr="000F7616" w:rsidRDefault="00D4464B" w:rsidP="00D4464B">
      <w:pPr>
        <w:jc w:val="center"/>
        <w:rPr>
          <w:rFonts w:ascii="Times New Roman" w:eastAsia="Times New Roman" w:hAnsi="Times New Roman" w:cs="Times New Roman"/>
          <w:sz w:val="20"/>
          <w:szCs w:val="20"/>
        </w:rPr>
      </w:pPr>
      <w:r w:rsidRPr="000F7616">
        <w:rPr>
          <w:rFonts w:ascii="Times New Roman" w:eastAsia="Times New Roman" w:hAnsi="Times New Roman" w:cs="Times New Roman"/>
          <w:b/>
          <w:sz w:val="20"/>
          <w:szCs w:val="20"/>
        </w:rPr>
        <w:t>Provider Impact Statement</w:t>
      </w:r>
    </w:p>
    <w:p w:rsidR="00D4464B" w:rsidRPr="000F7616" w:rsidRDefault="00D4464B" w:rsidP="00D4464B">
      <w:pPr>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The proposed Rule should not have any known or foreseeable impact on providers as defined by HCR 170 of 2014 Regular Legislative Session. In particular, there should be no known or foreseeable effect on:</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1.</w:t>
      </w:r>
      <w:r w:rsidRPr="000F7616">
        <w:rPr>
          <w:rFonts w:ascii="Times New Roman" w:eastAsia="Times New Roman" w:hAnsi="Times New Roman" w:cs="Times New Roman"/>
          <w:sz w:val="20"/>
          <w:szCs w:val="20"/>
        </w:rPr>
        <w:tab/>
        <w:t>the effect on the staffing level requirements or qualifications required to provide the same level of service;</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2.</w:t>
      </w:r>
      <w:r w:rsidRPr="000F7616">
        <w:rPr>
          <w:rFonts w:ascii="Times New Roman" w:eastAsia="Times New Roman" w:hAnsi="Times New Roman" w:cs="Times New Roman"/>
          <w:sz w:val="20"/>
          <w:szCs w:val="20"/>
        </w:rPr>
        <w:tab/>
        <w:t>the total direct and indirect effect on the cost to the providers to provide the same level of service; or</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3.</w:t>
      </w:r>
      <w:r w:rsidRPr="000F7616">
        <w:rPr>
          <w:rFonts w:ascii="Times New Roman" w:eastAsia="Times New Roman" w:hAnsi="Times New Roman" w:cs="Times New Roman"/>
          <w:sz w:val="20"/>
          <w:szCs w:val="20"/>
        </w:rPr>
        <w:tab/>
        <w:t>the overall effect on the ability of the provider to provide the same level of service.</w:t>
      </w:r>
    </w:p>
    <w:p w:rsidR="00D4464B" w:rsidRPr="000F7616" w:rsidRDefault="00D4464B" w:rsidP="00D4464B">
      <w:pPr>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Public Comments</w:t>
      </w:r>
    </w:p>
    <w:p w:rsidR="00677FE5" w:rsidRPr="00EC3C9C" w:rsidRDefault="00677FE5" w:rsidP="00677FE5">
      <w:pPr>
        <w:jc w:val="both"/>
        <w:rPr>
          <w:rFonts w:ascii="Times New Roman" w:eastAsia="Times New Roman" w:hAnsi="Times New Roman" w:cs="Times New Roman"/>
          <w:sz w:val="20"/>
          <w:szCs w:val="20"/>
        </w:rPr>
      </w:pPr>
      <w:r w:rsidRPr="00EC3C9C">
        <w:rPr>
          <w:rFonts w:ascii="Times New Roman" w:eastAsia="Times New Roman" w:hAnsi="Times New Roman" w:cs="Times New Roman"/>
          <w:sz w:val="20"/>
          <w:szCs w:val="20"/>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rsidR="00277A44" w:rsidRPr="006D0ADE" w:rsidRDefault="00277A44" w:rsidP="00277A44">
      <w:pPr>
        <w:jc w:val="both"/>
        <w:rPr>
          <w:rFonts w:ascii="Times New Roman" w:eastAsia="Times New Roman" w:hAnsi="Times New Roman" w:cs="Times New Roman"/>
          <w:sz w:val="20"/>
          <w:szCs w:val="20"/>
        </w:rPr>
      </w:pP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Tavares A. Walker</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Executive Director</w:t>
      </w:r>
    </w:p>
    <w:p w:rsidR="006377AB" w:rsidRDefault="006377AB"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Default="004F6187" w:rsidP="00C57792">
      <w:pPr>
        <w:pStyle w:val="WPNormal"/>
        <w:tabs>
          <w:tab w:val="left" w:pos="-720"/>
          <w:tab w:val="left" w:pos="0"/>
          <w:tab w:val="left" w:pos="720"/>
          <w:tab w:val="left" w:pos="1440"/>
          <w:tab w:val="left" w:pos="2160"/>
          <w:tab w:val="left" w:pos="2880"/>
        </w:tabs>
        <w:jc w:val="center"/>
        <w:rPr>
          <w:rFonts w:ascii="Times New Roman" w:hAnsi="Times New Roman"/>
          <w:b/>
          <w:sz w:val="20"/>
        </w:rPr>
      </w:pPr>
      <w:r w:rsidRPr="00DE47B6">
        <w:rPr>
          <w:rFonts w:ascii="Times New Roman" w:hAnsi="Times New Roman"/>
          <w:b/>
          <w:sz w:val="20"/>
        </w:rPr>
        <w:t>FISCAL AND ECONOMIC IMPACT STATEMENT</w:t>
      </w:r>
      <w:r w:rsidR="006377AB">
        <w:rPr>
          <w:rFonts w:ascii="Times New Roman" w:hAnsi="Times New Roman"/>
          <w:b/>
          <w:sz w:val="20"/>
        </w:rPr>
        <w:t xml:space="preserve"> </w:t>
      </w:r>
      <w:r w:rsidRPr="00DE47B6">
        <w:rPr>
          <w:rFonts w:ascii="Times New Roman" w:hAnsi="Times New Roman"/>
          <w:b/>
          <w:sz w:val="20"/>
        </w:rPr>
        <w:t>FOR ADMINISTRATIVE RULES</w:t>
      </w:r>
    </w:p>
    <w:p w:rsidR="00C57792" w:rsidRDefault="00C57792" w:rsidP="00361177">
      <w:pPr>
        <w:keepNext/>
        <w:jc w:val="center"/>
        <w:rPr>
          <w:rFonts w:ascii="Times New Roman" w:eastAsia="Times New Roman" w:hAnsi="Times New Roman" w:cs="Times New Roman"/>
          <w:noProof/>
          <w:sz w:val="20"/>
          <w:szCs w:val="20"/>
        </w:rPr>
      </w:pPr>
      <w:r>
        <w:rPr>
          <w:rFonts w:ascii="Times New Roman" w:hAnsi="Times New Roman"/>
          <w:b/>
          <w:sz w:val="20"/>
        </w:rPr>
        <w:t xml:space="preserve">RULE TITLE: </w:t>
      </w:r>
      <w:r w:rsidR="00677FE5" w:rsidRPr="00677FE5">
        <w:rPr>
          <w:rFonts w:ascii="Times New Roman" w:eastAsia="Times New Roman" w:hAnsi="Times New Roman" w:cs="Times New Roman"/>
          <w:b/>
          <w:i/>
          <w:sz w:val="20"/>
          <w:szCs w:val="20"/>
        </w:rPr>
        <w:t>Bulletin 118</w:t>
      </w:r>
      <w:r w:rsidR="00677FE5" w:rsidRPr="00677FE5">
        <w:rPr>
          <w:rFonts w:ascii="Times New Roman" w:eastAsia="Times New Roman" w:hAnsi="Times New Roman" w:cs="Times New Roman"/>
          <w:b/>
          <w:sz w:val="20"/>
          <w:szCs w:val="20"/>
        </w:rPr>
        <w:t xml:space="preserve"> – </w:t>
      </w:r>
      <w:r w:rsidR="00677FE5" w:rsidRPr="00677FE5">
        <w:rPr>
          <w:rFonts w:ascii="Times New Roman" w:eastAsia="Times New Roman" w:hAnsi="Times New Roman" w:cs="Times New Roman"/>
          <w:b/>
          <w:i/>
          <w:sz w:val="20"/>
          <w:szCs w:val="20"/>
        </w:rPr>
        <w:t>Statewide Assessment Standards and Practices</w:t>
      </w:r>
      <w:r w:rsidR="00677FE5">
        <w:rPr>
          <w:rFonts w:ascii="Times New Roman" w:eastAsia="Times New Roman" w:hAnsi="Times New Roman" w:cs="Times New Roman"/>
          <w:b/>
          <w:i/>
          <w:sz w:val="20"/>
          <w:szCs w:val="20"/>
        </w:rPr>
        <w:t xml:space="preserve"> </w:t>
      </w:r>
      <w:r w:rsidR="00677FE5" w:rsidRPr="00677FE5">
        <w:rPr>
          <w:rFonts w:ascii="Times New Roman" w:eastAsia="Times New Roman" w:hAnsi="Times New Roman" w:cs="Times New Roman"/>
          <w:b/>
          <w:noProof/>
          <w:sz w:val="20"/>
          <w:szCs w:val="20"/>
        </w:rPr>
        <w:t>LEAP 2026 Science Assessment</w:t>
      </w:r>
    </w:p>
    <w:p w:rsidR="00361177" w:rsidRPr="00DE47B6" w:rsidRDefault="00361177" w:rsidP="00361177">
      <w:pPr>
        <w:keepNext/>
        <w:jc w:val="center"/>
        <w:rPr>
          <w:rFonts w:ascii="Times New Roman" w:hAnsi="Times New Roman"/>
          <w:b/>
          <w:sz w:val="20"/>
        </w:rPr>
      </w:pPr>
    </w:p>
    <w:p w:rsidR="00C57792" w:rsidRPr="00C57792" w:rsidRDefault="004F6187" w:rsidP="00C57792">
      <w:pPr>
        <w:keepNext/>
        <w:widowControl w:val="0"/>
        <w:numPr>
          <w:ilvl w:val="0"/>
          <w:numId w:val="1"/>
        </w:numPr>
        <w:tabs>
          <w:tab w:val="left" w:pos="360"/>
        </w:tabs>
        <w:autoSpaceDE w:val="0"/>
        <w:autoSpaceDN w:val="0"/>
        <w:adjustRightInd w:val="0"/>
        <w:spacing w:after="60"/>
        <w:ind w:left="360" w:hanging="360"/>
        <w:jc w:val="both"/>
        <w:rPr>
          <w:rFonts w:ascii="Times New Roman" w:hAnsi="Times New Roman"/>
          <w:color w:val="222222"/>
          <w:sz w:val="20"/>
          <w:shd w:val="clear" w:color="auto" w:fill="FFFFFF"/>
        </w:rPr>
      </w:pPr>
      <w:r w:rsidRPr="00C57792">
        <w:rPr>
          <w:rFonts w:ascii="Times New Roman" w:hAnsi="Times New Roman"/>
          <w:sz w:val="20"/>
        </w:rPr>
        <w:t>ESTIMATED IMPLEMENTATION COSTS (SAVINGS) TO STATE OR LOCA</w:t>
      </w:r>
      <w:bookmarkStart w:id="35" w:name="_GoBack"/>
      <w:bookmarkEnd w:id="35"/>
      <w:r w:rsidRPr="00C57792">
        <w:rPr>
          <w:rFonts w:ascii="Times New Roman" w:hAnsi="Times New Roman"/>
          <w:sz w:val="20"/>
        </w:rPr>
        <w:t>L GOVERNMENTAL UNITS (</w:t>
      </w:r>
      <w:r w:rsidRPr="00C57792">
        <w:rPr>
          <w:rFonts w:ascii="Times New Roman" w:hAnsi="Times New Roman" w:cs="Times New Roman"/>
          <w:sz w:val="20"/>
          <w:szCs w:val="20"/>
        </w:rPr>
        <w:t>Summary</w:t>
      </w:r>
      <w:r w:rsidRPr="00C57792">
        <w:rPr>
          <w:rFonts w:ascii="Times New Roman" w:hAnsi="Times New Roman"/>
          <w:sz w:val="20"/>
        </w:rPr>
        <w:t>)</w:t>
      </w:r>
      <w:r w:rsidR="006C1C27" w:rsidRPr="00C57792">
        <w:rPr>
          <w:rFonts w:ascii="Times New Roman" w:hAnsi="Times New Roman"/>
          <w:sz w:val="20"/>
        </w:rPr>
        <w:tab/>
      </w:r>
    </w:p>
    <w:p w:rsidR="00677FE5" w:rsidRDefault="00677FE5" w:rsidP="00677FE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EE175D">
        <w:rPr>
          <w:rFonts w:ascii="Times New Roman" w:hAnsi="Times New Roman"/>
          <w:sz w:val="20"/>
        </w:rPr>
        <w:t>The proposed rule change is anticipated to reduce expenditures within the Louisiana Department of Education (LDOE) by approximately $1.5 M annually</w:t>
      </w:r>
      <w:r>
        <w:rPr>
          <w:rFonts w:ascii="Times New Roman" w:hAnsi="Times New Roman"/>
          <w:sz w:val="20"/>
        </w:rPr>
        <w:t>, beginning in FY 28,</w:t>
      </w:r>
      <w:r w:rsidRPr="00EE175D">
        <w:rPr>
          <w:rFonts w:ascii="Times New Roman" w:hAnsi="Times New Roman"/>
          <w:sz w:val="20"/>
        </w:rPr>
        <w:t xml:space="preserve"> as a result of the elimination of four state science assessments administered each year. The estimated savings are attributable to reduced costs for assessment scoring, psychometric services, item development, and forms construction. These expenditure reductions were previously contemplated in the fiscal note for Act 472 of the 2025 RS. As a result, the proposed rule change is not anticipated to generate additional savings beyond those previously recognized.</w:t>
      </w:r>
    </w:p>
    <w:p w:rsidR="00677FE5" w:rsidRPr="00EE175D" w:rsidRDefault="00677FE5" w:rsidP="00677FE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p>
    <w:p w:rsidR="00C6580E" w:rsidRPr="00C6580E" w:rsidRDefault="00677FE5" w:rsidP="00677FE5">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EE175D">
        <w:rPr>
          <w:rFonts w:ascii="Times New Roman" w:hAnsi="Times New Roman"/>
          <w:sz w:val="20"/>
        </w:rPr>
        <w:t>Local education agencies may realize an indeterminable reduction in expenditures associated with administering state assessments. The elimination of four state science assessments each year is anticipated to reduce staffing needs during testing windows, including personnel serving as assessment proctors. The magnitude of any savings will vary among local education agencies based on local compensation practices and staffing arrangements</w:t>
      </w:r>
      <w:r w:rsidR="00277A44" w:rsidRPr="00277A44">
        <w:rPr>
          <w:rFonts w:ascii="Times New Roman" w:hAnsi="Times New Roman"/>
          <w:sz w:val="20"/>
        </w:rPr>
        <w:t>.</w:t>
      </w:r>
    </w:p>
    <w:p w:rsidR="00C57792" w:rsidRPr="00C57792" w:rsidRDefault="004F6187" w:rsidP="00C5779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C57792">
        <w:rPr>
          <w:rFonts w:ascii="Times New Roman" w:hAnsi="Times New Roman"/>
          <w:sz w:val="20"/>
        </w:rPr>
        <w:t>ESTIMATED EFFECT ON REVENUE COLLECTIONS OF STATE OR LOCAL GOVERNMENTAL UNITS (Summary)</w:t>
      </w:r>
      <w:r w:rsidR="008C4A02" w:rsidRPr="00C57792">
        <w:rPr>
          <w:rFonts w:ascii="Times New Roman" w:hAnsi="Times New Roman"/>
          <w:sz w:val="20"/>
        </w:rPr>
        <w:tab/>
      </w:r>
    </w:p>
    <w:p w:rsidR="00C6580E" w:rsidRPr="00C6580E" w:rsidRDefault="00C6580E" w:rsidP="00C6580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C6580E">
        <w:rPr>
          <w:rFonts w:ascii="Times New Roman" w:hAnsi="Times New Roman"/>
          <w:sz w:val="20"/>
        </w:rPr>
        <w:t>There is no anticipated effect on the revenue collections of state or local governmental units as a result of the proposed rule change.</w:t>
      </w:r>
    </w:p>
    <w:p w:rsidR="00680EAE" w:rsidRPr="00DE47B6"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DE47B6">
        <w:rPr>
          <w:rFonts w:ascii="Times New Roman" w:hAnsi="Times New Roman"/>
          <w:sz w:val="20"/>
        </w:rPr>
        <w:t>ESTIMATED COSTS AND/OR ECONOMIC BENEFITS TO DIRECTLY AFFECTED PERSONS, SMALL BUSINESSES, OR NON-GOVERNMENTAL GROUPS (Summary)</w:t>
      </w:r>
      <w:r w:rsidR="008C4A02" w:rsidRPr="00DE47B6">
        <w:rPr>
          <w:rFonts w:ascii="Times New Roman" w:hAnsi="Times New Roman"/>
          <w:sz w:val="20"/>
        </w:rPr>
        <w:tab/>
      </w:r>
    </w:p>
    <w:p w:rsidR="00B975B8" w:rsidRPr="00DE47B6" w:rsidRDefault="00677FE5" w:rsidP="00C5779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036E58">
        <w:rPr>
          <w:rFonts w:ascii="Times New Roman" w:hAnsi="Times New Roman"/>
          <w:sz w:val="20"/>
        </w:rPr>
        <w:t>Students and local education agencies may experience a reduction in testing burden due to the decrease in the number of state science assessments administered each year. </w:t>
      </w:r>
      <w:r w:rsidRPr="008A420F">
        <w:rPr>
          <w:rFonts w:ascii="Times New Roman" w:hAnsi="Times New Roman"/>
          <w:sz w:val="20"/>
        </w:rPr>
        <w:t>Any reduction in revenues to businesses contracted to develop, print, administer, or score statewide science assessments has already been contemplated through implementation of Act 472 of the 2025 RS and reflected in prior testing contract reductions. Therefore, the proposed rule change is not expected to result in additional costs or benefits to directly affected persons, small businesses, or nongovernmental groups</w:t>
      </w:r>
      <w:r w:rsidR="00277A44" w:rsidRPr="006D0ADE">
        <w:rPr>
          <w:rFonts w:ascii="Times New Roman" w:hAnsi="Times New Roman"/>
          <w:sz w:val="20"/>
        </w:rPr>
        <w:t>.</w:t>
      </w:r>
      <w:r w:rsidR="00C6580E" w:rsidRPr="00C6580E">
        <w:rPr>
          <w:rFonts w:ascii="Times New Roman" w:hAnsi="Times New Roman"/>
          <w:sz w:val="20"/>
        </w:rPr>
        <w:t xml:space="preserve"> </w:t>
      </w:r>
      <w:r w:rsidR="004C6C7B" w:rsidRPr="00DE47B6">
        <w:rPr>
          <w:rFonts w:ascii="Times New Roman" w:hAnsi="Times New Roman"/>
          <w:sz w:val="20"/>
        </w:rPr>
        <w:t xml:space="preserve"> </w:t>
      </w:r>
    </w:p>
    <w:p w:rsidR="000F7616" w:rsidRPr="00C57792" w:rsidRDefault="004F6187" w:rsidP="0048536F">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rPr>
      </w:pPr>
      <w:r w:rsidRPr="00C57792">
        <w:rPr>
          <w:rFonts w:ascii="Times New Roman" w:hAnsi="Times New Roman"/>
          <w:sz w:val="20"/>
        </w:rPr>
        <w:t>ESTIMATED EFFECT ON COMPETITION AND EMPLOYMENT (Summary)</w:t>
      </w:r>
      <w:r w:rsidR="000F7616" w:rsidRPr="00C57792">
        <w:rPr>
          <w:rFonts w:ascii="Times New Roman" w:hAnsi="Times New Roman"/>
          <w:sz w:val="20"/>
        </w:rPr>
        <w:tab/>
      </w:r>
    </w:p>
    <w:p w:rsidR="000F7616" w:rsidRDefault="00677FE5" w:rsidP="00DE47B6">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EC3C9C">
        <w:rPr>
          <w:rFonts w:ascii="Times New Roman" w:hAnsi="Times New Roman"/>
          <w:sz w:val="20"/>
        </w:rPr>
        <w:t>The proposed rule change may result in a reduction in the hiring of temporary staff by local education agencies needed to proctor assessments</w:t>
      </w:r>
      <w:r w:rsidR="00277A44" w:rsidRPr="006D0ADE">
        <w:rPr>
          <w:rFonts w:ascii="Times New Roman" w:hAnsi="Times New Roman"/>
          <w:sz w:val="20"/>
        </w:rPr>
        <w:t>.</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Beth Scioneaux</w:t>
      </w:r>
      <w:r w:rsidRPr="00C57792">
        <w:rPr>
          <w:rFonts w:ascii="Times New Roman" w:hAnsi="Times New Roman" w:cs="Times New Roman"/>
          <w:sz w:val="20"/>
          <w:szCs w:val="20"/>
        </w:rPr>
        <w:tab/>
        <w:t>Patrice Thomas</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Deputy Superintendent for Management and Finance</w:t>
      </w:r>
      <w:r w:rsidRPr="00C57792">
        <w:rPr>
          <w:rFonts w:ascii="Times New Roman" w:hAnsi="Times New Roman" w:cs="Times New Roman"/>
          <w:sz w:val="20"/>
          <w:szCs w:val="20"/>
        </w:rPr>
        <w:tab/>
        <w:t>Deputy Fiscal Officer</w:t>
      </w:r>
    </w:p>
    <w:p w:rsidR="00C57792" w:rsidRPr="00C57792" w:rsidRDefault="00C57792" w:rsidP="00C57792">
      <w:pPr>
        <w:tabs>
          <w:tab w:val="left" w:pos="7560"/>
        </w:tabs>
        <w:jc w:val="both"/>
        <w:rPr>
          <w:rFonts w:ascii="Times New Roman" w:hAnsi="Times New Roman" w:cs="Times New Roman"/>
          <w:sz w:val="20"/>
          <w:szCs w:val="20"/>
          <w:u w:val="single"/>
        </w:rPr>
      </w:pPr>
      <w:r w:rsidRPr="00C57792">
        <w:rPr>
          <w:rFonts w:ascii="Times New Roman" w:hAnsi="Times New Roman" w:cs="Times New Roman"/>
          <w:sz w:val="20"/>
          <w:szCs w:val="20"/>
        </w:rPr>
        <w:t>1905#</w:t>
      </w:r>
      <w:r w:rsidRPr="00C57792">
        <w:rPr>
          <w:rFonts w:ascii="Times New Roman" w:hAnsi="Times New Roman" w:cs="Times New Roman"/>
          <w:sz w:val="20"/>
          <w:szCs w:val="20"/>
        </w:rPr>
        <w:tab/>
        <w:t>Legislative Fiscal Office</w:t>
      </w:r>
    </w:p>
    <w:sectPr w:rsidR="00C57792" w:rsidRPr="00C57792" w:rsidSect="00C57792">
      <w:pgSz w:w="12240" w:h="20160"/>
      <w:pgMar w:top="1440" w:right="1080" w:bottom="5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680" w:rsidRDefault="00B90680" w:rsidP="008C4A02">
      <w:r>
        <w:separator/>
      </w:r>
    </w:p>
  </w:endnote>
  <w:endnote w:type="continuationSeparator" w:id="0">
    <w:p w:rsidR="00B90680" w:rsidRDefault="00B90680"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680" w:rsidRDefault="00B90680" w:rsidP="008C4A02">
      <w:r>
        <w:separator/>
      </w:r>
    </w:p>
  </w:footnote>
  <w:footnote w:type="continuationSeparator" w:id="0">
    <w:p w:rsidR="00B90680" w:rsidRDefault="00B90680"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AFF"/>
    <w:multiLevelType w:val="hybridMultilevel"/>
    <w:tmpl w:val="2A4894FA"/>
    <w:lvl w:ilvl="0" w:tplc="A41E9588">
      <w:start w:val="1"/>
      <w:numFmt w:val="upperLetter"/>
      <w:lvlText w:val="%1."/>
      <w:lvlJc w:val="left"/>
      <w:pPr>
        <w:ind w:left="740" w:hanging="360"/>
      </w:pPr>
      <w:rPr>
        <w:rFonts w:ascii="Palatino" w:hAnsi="Palatino" w:hint="default"/>
        <w:color w:val="00000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87"/>
    <w:rsid w:val="00011048"/>
    <w:rsid w:val="0001401F"/>
    <w:rsid w:val="000827AB"/>
    <w:rsid w:val="00082CD2"/>
    <w:rsid w:val="000F3887"/>
    <w:rsid w:val="000F7616"/>
    <w:rsid w:val="0013704F"/>
    <w:rsid w:val="00157B4A"/>
    <w:rsid w:val="001649FC"/>
    <w:rsid w:val="00173517"/>
    <w:rsid w:val="00191E81"/>
    <w:rsid w:val="001B37C9"/>
    <w:rsid w:val="001E1F94"/>
    <w:rsid w:val="0020540E"/>
    <w:rsid w:val="0020649B"/>
    <w:rsid w:val="002760D5"/>
    <w:rsid w:val="00277A44"/>
    <w:rsid w:val="00287A7E"/>
    <w:rsid w:val="00302D81"/>
    <w:rsid w:val="00307F36"/>
    <w:rsid w:val="0031758E"/>
    <w:rsid w:val="003455EA"/>
    <w:rsid w:val="00350DE1"/>
    <w:rsid w:val="00353899"/>
    <w:rsid w:val="00361177"/>
    <w:rsid w:val="003938A9"/>
    <w:rsid w:val="003C6C91"/>
    <w:rsid w:val="003C7D93"/>
    <w:rsid w:val="003D1396"/>
    <w:rsid w:val="003E3BD6"/>
    <w:rsid w:val="00400496"/>
    <w:rsid w:val="0041055E"/>
    <w:rsid w:val="00414390"/>
    <w:rsid w:val="00470A7C"/>
    <w:rsid w:val="004815F6"/>
    <w:rsid w:val="00493842"/>
    <w:rsid w:val="004C6C7B"/>
    <w:rsid w:val="004F29F5"/>
    <w:rsid w:val="004F6187"/>
    <w:rsid w:val="005631EA"/>
    <w:rsid w:val="00570751"/>
    <w:rsid w:val="00585A0A"/>
    <w:rsid w:val="005B49F9"/>
    <w:rsid w:val="00625862"/>
    <w:rsid w:val="0062633A"/>
    <w:rsid w:val="006377AB"/>
    <w:rsid w:val="00647B33"/>
    <w:rsid w:val="00656A6E"/>
    <w:rsid w:val="00677FE5"/>
    <w:rsid w:val="00680EAE"/>
    <w:rsid w:val="006B4BB2"/>
    <w:rsid w:val="006C1C27"/>
    <w:rsid w:val="006E37E3"/>
    <w:rsid w:val="006F45C8"/>
    <w:rsid w:val="0070759F"/>
    <w:rsid w:val="00750120"/>
    <w:rsid w:val="00796440"/>
    <w:rsid w:val="007C3E8C"/>
    <w:rsid w:val="007E34EE"/>
    <w:rsid w:val="00804B16"/>
    <w:rsid w:val="00825ABC"/>
    <w:rsid w:val="00825FE1"/>
    <w:rsid w:val="008339D9"/>
    <w:rsid w:val="008629F8"/>
    <w:rsid w:val="008857BB"/>
    <w:rsid w:val="008B6D06"/>
    <w:rsid w:val="008C4A02"/>
    <w:rsid w:val="008D10C7"/>
    <w:rsid w:val="009410EA"/>
    <w:rsid w:val="00971B4D"/>
    <w:rsid w:val="00983B99"/>
    <w:rsid w:val="009A0604"/>
    <w:rsid w:val="009B3B50"/>
    <w:rsid w:val="009F6411"/>
    <w:rsid w:val="00A0741A"/>
    <w:rsid w:val="00A07ABB"/>
    <w:rsid w:val="00A53F84"/>
    <w:rsid w:val="00A71F2B"/>
    <w:rsid w:val="00A857D4"/>
    <w:rsid w:val="00A90F82"/>
    <w:rsid w:val="00AB58F2"/>
    <w:rsid w:val="00AD58F2"/>
    <w:rsid w:val="00AE3700"/>
    <w:rsid w:val="00B160E2"/>
    <w:rsid w:val="00B51161"/>
    <w:rsid w:val="00B727A2"/>
    <w:rsid w:val="00B90680"/>
    <w:rsid w:val="00B975B8"/>
    <w:rsid w:val="00B97B92"/>
    <w:rsid w:val="00BD7F1C"/>
    <w:rsid w:val="00BF7601"/>
    <w:rsid w:val="00C10B50"/>
    <w:rsid w:val="00C46246"/>
    <w:rsid w:val="00C46FDC"/>
    <w:rsid w:val="00C57792"/>
    <w:rsid w:val="00C60029"/>
    <w:rsid w:val="00C6580E"/>
    <w:rsid w:val="00C80F4B"/>
    <w:rsid w:val="00CF3A06"/>
    <w:rsid w:val="00D00769"/>
    <w:rsid w:val="00D26A97"/>
    <w:rsid w:val="00D42DCA"/>
    <w:rsid w:val="00D4464B"/>
    <w:rsid w:val="00D7095D"/>
    <w:rsid w:val="00DB1958"/>
    <w:rsid w:val="00DD41A8"/>
    <w:rsid w:val="00DD764B"/>
    <w:rsid w:val="00DE47B6"/>
    <w:rsid w:val="00E064F7"/>
    <w:rsid w:val="00E12B63"/>
    <w:rsid w:val="00E20F49"/>
    <w:rsid w:val="00E64426"/>
    <w:rsid w:val="00E66E7E"/>
    <w:rsid w:val="00E71F0E"/>
    <w:rsid w:val="00E96B21"/>
    <w:rsid w:val="00EC56E4"/>
    <w:rsid w:val="00ED1379"/>
    <w:rsid w:val="00EF50C1"/>
    <w:rsid w:val="00F11475"/>
    <w:rsid w:val="00F45A3A"/>
    <w:rsid w:val="00F5006D"/>
    <w:rsid w:val="00F52EA9"/>
    <w:rsid w:val="00F74F16"/>
    <w:rsid w:val="00FA7BE3"/>
    <w:rsid w:val="00FC73AB"/>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65FF"/>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 w:type="paragraph" w:styleId="BalloonText">
    <w:name w:val="Balloon Text"/>
    <w:basedOn w:val="Normal"/>
    <w:link w:val="BalloonTextChar"/>
    <w:uiPriority w:val="99"/>
    <w:semiHidden/>
    <w:unhideWhenUsed/>
    <w:rsid w:val="00833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D9"/>
    <w:rPr>
      <w:rFonts w:ascii="Segoe UI" w:hAnsi="Segoe UI" w:cs="Segoe UI"/>
      <w:sz w:val="18"/>
      <w:szCs w:val="18"/>
    </w:rPr>
  </w:style>
  <w:style w:type="paragraph" w:customStyle="1" w:styleId="Section">
    <w:name w:val="Section"/>
    <w:basedOn w:val="Normal"/>
    <w:link w:val="SectionChar"/>
    <w:rsid w:val="00AB58F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lang w:val="x-none" w:eastAsia="x-none"/>
    </w:rPr>
  </w:style>
  <w:style w:type="paragraph" w:customStyle="1" w:styleId="A">
    <w:name w:val="A."/>
    <w:basedOn w:val="Normal"/>
    <w:link w:val="AChar"/>
    <w:rsid w:val="00AB58F2"/>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eastAsia="Times New Roman" w:hAnsi="Times New Roman" w:cs="Times New Roman"/>
      <w:kern w:val="2"/>
      <w:sz w:val="20"/>
      <w:szCs w:val="20"/>
      <w:lang w:val="x-none" w:eastAsia="x-none"/>
    </w:rPr>
  </w:style>
  <w:style w:type="paragraph" w:customStyle="1" w:styleId="1">
    <w:name w:val="1."/>
    <w:basedOn w:val="Normal"/>
    <w:link w:val="1Char"/>
    <w:rsid w:val="00AB58F2"/>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eastAsia="Times New Roman" w:hAnsi="Times New Roman" w:cs="Times New Roman"/>
      <w:kern w:val="2"/>
      <w:sz w:val="20"/>
      <w:szCs w:val="20"/>
      <w:lang w:val="x-none" w:eastAsia="x-none"/>
    </w:rPr>
  </w:style>
  <w:style w:type="paragraph" w:customStyle="1" w:styleId="a0">
    <w:name w:val="a."/>
    <w:basedOn w:val="Normal"/>
    <w:link w:val="aChar0"/>
    <w:qFormat/>
    <w:rsid w:val="00AB58F2"/>
    <w:pPr>
      <w:tabs>
        <w:tab w:val="left" w:pos="907"/>
        <w:tab w:val="left" w:pos="4500"/>
        <w:tab w:val="left" w:pos="4680"/>
        <w:tab w:val="left" w:pos="4860"/>
        <w:tab w:val="left" w:pos="5040"/>
        <w:tab w:val="left" w:pos="7200"/>
      </w:tabs>
      <w:spacing w:after="120"/>
      <w:ind w:firstLine="547"/>
      <w:jc w:val="both"/>
      <w:outlineLvl w:val="5"/>
    </w:pPr>
    <w:rPr>
      <w:rFonts w:ascii="Times New Roman" w:eastAsia="Times New Roman" w:hAnsi="Times New Roman" w:cs="Times New Roman"/>
      <w:kern w:val="2"/>
      <w:sz w:val="20"/>
      <w:szCs w:val="20"/>
      <w:lang w:val="x-none" w:eastAsia="x-none"/>
    </w:rPr>
  </w:style>
  <w:style w:type="paragraph" w:customStyle="1" w:styleId="AuthorityNote">
    <w:name w:val="Authority Note"/>
    <w:basedOn w:val="Normal"/>
    <w:link w:val="Authority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eastAsia="Times New Roman" w:hAnsi="Times New Roman" w:cs="Times New Roman"/>
      <w:kern w:val="2"/>
      <w:sz w:val="18"/>
      <w:szCs w:val="20"/>
      <w:lang w:val="x-none" w:eastAsia="x-none"/>
    </w:rPr>
  </w:style>
  <w:style w:type="paragraph" w:customStyle="1" w:styleId="HistoricalNote">
    <w:name w:val="Historical Note"/>
    <w:basedOn w:val="Normal"/>
    <w:link w:val="Historical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eastAsia="Times New Roman" w:hAnsi="Times New Roman" w:cs="Times New Roman"/>
      <w:kern w:val="2"/>
      <w:sz w:val="18"/>
      <w:szCs w:val="20"/>
      <w:lang w:val="x-none" w:eastAsia="x-none"/>
    </w:rPr>
  </w:style>
  <w:style w:type="character" w:customStyle="1" w:styleId="HistoricalNoteChar">
    <w:name w:val="Historical Note Char"/>
    <w:link w:val="HistoricalNote"/>
    <w:rsid w:val="00AB58F2"/>
    <w:rPr>
      <w:rFonts w:ascii="Times New Roman" w:eastAsia="Times New Roman" w:hAnsi="Times New Roman" w:cs="Times New Roman"/>
      <w:kern w:val="2"/>
      <w:sz w:val="18"/>
      <w:szCs w:val="20"/>
      <w:lang w:val="x-none" w:eastAsia="x-none"/>
    </w:rPr>
  </w:style>
  <w:style w:type="character" w:customStyle="1" w:styleId="SectionChar">
    <w:name w:val="Section Char"/>
    <w:link w:val="Section"/>
    <w:rsid w:val="00AB58F2"/>
    <w:rPr>
      <w:rFonts w:ascii="Times New Roman" w:eastAsia="Times New Roman" w:hAnsi="Times New Roman" w:cs="Times New Roman"/>
      <w:b/>
      <w:kern w:val="2"/>
      <w:sz w:val="20"/>
      <w:szCs w:val="20"/>
      <w:lang w:val="x-none" w:eastAsia="x-none"/>
    </w:rPr>
  </w:style>
  <w:style w:type="character" w:customStyle="1" w:styleId="AChar">
    <w:name w:val="A. Char"/>
    <w:link w:val="A"/>
    <w:rsid w:val="00AB58F2"/>
    <w:rPr>
      <w:rFonts w:ascii="Times New Roman" w:eastAsia="Times New Roman" w:hAnsi="Times New Roman" w:cs="Times New Roman"/>
      <w:kern w:val="2"/>
      <w:sz w:val="20"/>
      <w:szCs w:val="20"/>
      <w:lang w:val="x-none" w:eastAsia="x-none"/>
    </w:rPr>
  </w:style>
  <w:style w:type="character" w:customStyle="1" w:styleId="1Char">
    <w:name w:val="1. Char"/>
    <w:link w:val="1"/>
    <w:rsid w:val="00AB58F2"/>
    <w:rPr>
      <w:rFonts w:ascii="Times New Roman" w:eastAsia="Times New Roman" w:hAnsi="Times New Roman" w:cs="Times New Roman"/>
      <w:kern w:val="2"/>
      <w:sz w:val="20"/>
      <w:szCs w:val="20"/>
      <w:lang w:val="x-none" w:eastAsia="x-none"/>
    </w:rPr>
  </w:style>
  <w:style w:type="character" w:customStyle="1" w:styleId="aChar0">
    <w:name w:val="a. Char"/>
    <w:link w:val="a0"/>
    <w:rsid w:val="00AB58F2"/>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AB58F2"/>
    <w:rPr>
      <w:rFonts w:ascii="Times New Roman" w:eastAsia="Times New Roman" w:hAnsi="Times New Roman" w:cs="Times New Roman"/>
      <w:kern w:val="2"/>
      <w:sz w:val="18"/>
      <w:szCs w:val="20"/>
      <w:lang w:val="x-none" w:eastAsia="x-none"/>
    </w:rPr>
  </w:style>
  <w:style w:type="paragraph" w:styleId="Revision">
    <w:name w:val="Revision"/>
    <w:hidden/>
    <w:uiPriority w:val="99"/>
    <w:semiHidden/>
    <w:rsid w:val="00825ABC"/>
  </w:style>
  <w:style w:type="character" w:customStyle="1" w:styleId="TOC1">
    <w:name w:val="TOC1"/>
    <w:rsid w:val="00EF50C1"/>
    <w:rPr>
      <w:rFonts w:ascii="Arial" w:hAnsi="Arial"/>
      <w:b/>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B82A1-4222-4754-A7B3-9B3B95F8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Max Dupuy</cp:lastModifiedBy>
  <cp:revision>3</cp:revision>
  <cp:lastPrinted>2026-01-20T18:34:00Z</cp:lastPrinted>
  <dcterms:created xsi:type="dcterms:W3CDTF">2026-07-09T14:45:00Z</dcterms:created>
  <dcterms:modified xsi:type="dcterms:W3CDTF">2026-07-09T14:56:00Z</dcterms:modified>
</cp:coreProperties>
</file>