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F50C1" w:rsidRPr="00702954" w:rsidRDefault="00EF50C1" w:rsidP="00EF50C1">
      <w:pPr>
        <w:keepNext/>
        <w:tabs>
          <w:tab w:val="left" w:pos="-1440"/>
        </w:tabs>
        <w:spacing w:after="120"/>
        <w:jc w:val="center"/>
        <w:rPr>
          <w:rFonts w:ascii="Times New Roman" w:eastAsia="Times New Roman" w:hAnsi="Times New Roman" w:cs="Times New Roman"/>
          <w:b/>
          <w:noProof/>
          <w:sz w:val="20"/>
          <w:szCs w:val="20"/>
        </w:rPr>
      </w:pPr>
      <w:r w:rsidRPr="00702954">
        <w:rPr>
          <w:rFonts w:ascii="Times New Roman" w:eastAsia="Times New Roman" w:hAnsi="Times New Roman" w:cs="Times New Roman"/>
          <w:b/>
          <w:noProof/>
          <w:sz w:val="20"/>
          <w:szCs w:val="20"/>
        </w:rPr>
        <w:t>NOTICE OF INTENT</w:t>
      </w:r>
    </w:p>
    <w:p w:rsidR="00EF50C1" w:rsidRPr="00702954" w:rsidRDefault="00EF50C1" w:rsidP="00EF50C1">
      <w:pPr>
        <w:keepNext/>
        <w:jc w:val="center"/>
        <w:rPr>
          <w:rFonts w:ascii="Times New Roman" w:eastAsia="Times New Roman" w:hAnsi="Times New Roman" w:cs="Times New Roman"/>
          <w:b/>
          <w:noProof/>
          <w:sz w:val="20"/>
          <w:szCs w:val="20"/>
        </w:rPr>
      </w:pPr>
      <w:r w:rsidRPr="00702954">
        <w:rPr>
          <w:rFonts w:ascii="Times New Roman" w:eastAsia="Times New Roman" w:hAnsi="Times New Roman" w:cs="Times New Roman"/>
          <w:b/>
          <w:noProof/>
          <w:sz w:val="20"/>
          <w:szCs w:val="20"/>
        </w:rPr>
        <w:t>Board of Elementary and Secondary Education</w:t>
      </w:r>
    </w:p>
    <w:p w:rsidR="00EF50C1" w:rsidRPr="00702954" w:rsidRDefault="00EF50C1" w:rsidP="00EF50C1">
      <w:pPr>
        <w:keepNext/>
        <w:jc w:val="center"/>
        <w:rPr>
          <w:rFonts w:ascii="Times New Roman" w:eastAsia="Times New Roman" w:hAnsi="Times New Roman" w:cs="Times New Roman"/>
          <w:noProof/>
          <w:sz w:val="20"/>
          <w:szCs w:val="20"/>
        </w:rPr>
      </w:pPr>
    </w:p>
    <w:p w:rsidR="006A7233" w:rsidRDefault="006A7233" w:rsidP="006A7233">
      <w:pPr>
        <w:pStyle w:val="RegItemTitle"/>
        <w:spacing w:before="240" w:after="0"/>
      </w:pPr>
      <w:r>
        <w:t>Camps and Prekindergarten Programs</w:t>
      </w:r>
    </w:p>
    <w:p w:rsidR="006A7233" w:rsidRDefault="006A7233" w:rsidP="006A7233">
      <w:pPr>
        <w:pStyle w:val="RegItemTitle"/>
        <w:spacing w:after="0"/>
      </w:pPr>
      <w:r>
        <w:t>(</w:t>
      </w:r>
      <w:r w:rsidRPr="00A056D1">
        <w:t>LAC</w:t>
      </w:r>
      <w:r w:rsidRPr="00A056D1">
        <w:rPr>
          <w:spacing w:val="-12"/>
        </w:rPr>
        <w:t xml:space="preserve"> </w:t>
      </w:r>
      <w:r>
        <w:rPr>
          <w:spacing w:val="-12"/>
        </w:rPr>
        <w:t>28</w:t>
      </w:r>
      <w:r w:rsidRPr="00A056D1">
        <w:t>:</w:t>
      </w:r>
      <w:r>
        <w:t>LXXIX</w:t>
      </w:r>
      <w:r w:rsidRPr="00A056D1">
        <w:t>.</w:t>
      </w:r>
      <w:r>
        <w:t>107, 115, 116, 707, 905, and 3019)</w:t>
      </w:r>
    </w:p>
    <w:p w:rsidR="006A7233" w:rsidRDefault="006A7233" w:rsidP="006A7233">
      <w:pPr>
        <w:pStyle w:val="RegItemTitle"/>
        <w:spacing w:after="0"/>
      </w:pPr>
      <w:r>
        <w:t>(</w:t>
      </w:r>
      <w:r w:rsidRPr="00A056D1">
        <w:t>LAC</w:t>
      </w:r>
      <w:r w:rsidRPr="00A056D1">
        <w:rPr>
          <w:spacing w:val="-12"/>
        </w:rPr>
        <w:t xml:space="preserve"> </w:t>
      </w:r>
      <w:r>
        <w:rPr>
          <w:spacing w:val="-12"/>
        </w:rPr>
        <w:t>28</w:t>
      </w:r>
      <w:r w:rsidRPr="00A056D1">
        <w:t>:</w:t>
      </w:r>
      <w:r>
        <w:t>CXV</w:t>
      </w:r>
      <w:r w:rsidRPr="00A056D1">
        <w:t>.</w:t>
      </w:r>
      <w:r>
        <w:t>325, 326, 345, 913, and 3703)</w:t>
      </w:r>
    </w:p>
    <w:p w:rsidR="006A7233" w:rsidRDefault="006A7233" w:rsidP="006A7233">
      <w:pPr>
        <w:pStyle w:val="RegItemTitle"/>
        <w:spacing w:after="0"/>
      </w:pPr>
      <w:r>
        <w:t>(</w:t>
      </w:r>
      <w:r w:rsidRPr="00A056D1">
        <w:t>LAC</w:t>
      </w:r>
      <w:r w:rsidRPr="00A056D1">
        <w:rPr>
          <w:spacing w:val="-12"/>
        </w:rPr>
        <w:t xml:space="preserve"> </w:t>
      </w:r>
      <w:r>
        <w:rPr>
          <w:spacing w:val="-12"/>
        </w:rPr>
        <w:t>28</w:t>
      </w:r>
      <w:r w:rsidRPr="00A056D1">
        <w:t>:</w:t>
      </w:r>
      <w:r>
        <w:t>CLXI</w:t>
      </w:r>
      <w:r w:rsidRPr="00A056D1">
        <w:t>.</w:t>
      </w:r>
      <w:r>
        <w:t>103, 301, and 303)</w:t>
      </w:r>
    </w:p>
    <w:p w:rsidR="006A7233" w:rsidRPr="00702954" w:rsidRDefault="006A7233" w:rsidP="006A7233">
      <w:pPr>
        <w:pStyle w:val="RegItemTitle"/>
      </w:pPr>
      <w:r>
        <w:t>(</w:t>
      </w:r>
      <w:r w:rsidRPr="00A056D1">
        <w:t>LAC</w:t>
      </w:r>
      <w:r w:rsidRPr="00A056D1">
        <w:rPr>
          <w:spacing w:val="-12"/>
        </w:rPr>
        <w:t xml:space="preserve"> </w:t>
      </w:r>
      <w:r>
        <w:rPr>
          <w:spacing w:val="-12"/>
        </w:rPr>
        <w:t>28</w:t>
      </w:r>
      <w:r w:rsidRPr="00A056D1">
        <w:t>:</w:t>
      </w:r>
      <w:r>
        <w:t>CLXV</w:t>
      </w:r>
      <w:r w:rsidRPr="00A056D1">
        <w:t>.</w:t>
      </w:r>
      <w:r>
        <w:t>103)</w:t>
      </w:r>
    </w:p>
    <w:p w:rsidR="006A7233" w:rsidRPr="00702954" w:rsidRDefault="006A7233" w:rsidP="006A7233">
      <w:pPr>
        <w:jc w:val="both"/>
        <w:rPr>
          <w:rFonts w:ascii="Times New Roman" w:eastAsia="Times New Roman" w:hAnsi="Times New Roman" w:cs="Times New Roman"/>
          <w:sz w:val="20"/>
          <w:szCs w:val="20"/>
        </w:rPr>
      </w:pPr>
      <w:r w:rsidRPr="00702954">
        <w:rPr>
          <w:rFonts w:ascii="Times New Roman" w:eastAsia="Times New Roman" w:hAnsi="Times New Roman" w:cs="Times New Roman"/>
          <w:sz w:val="20"/>
          <w:szCs w:val="20"/>
        </w:rPr>
        <w:t xml:space="preserve">In accordance with the provisions of R.S. 17:6(A)(10) and the Administrative Procedure Act (APA), R.S. 49:953(B)(1) et seq., the Board of Elementary and Secondary Education (BESE) proposes to amend </w:t>
      </w:r>
      <w:r w:rsidRPr="0095294F">
        <w:rPr>
          <w:rFonts w:ascii="Times New Roman" w:eastAsia="Times New Roman" w:hAnsi="Times New Roman" w:cs="Times New Roman"/>
          <w:sz w:val="20"/>
          <w:szCs w:val="20"/>
        </w:rPr>
        <w:t xml:space="preserve">LAC 28:LXXIX in </w:t>
      </w:r>
      <w:r w:rsidRPr="0095294F">
        <w:rPr>
          <w:rFonts w:ascii="Times New Roman" w:eastAsia="Times New Roman" w:hAnsi="Times New Roman" w:cs="Times New Roman"/>
          <w:i/>
          <w:sz w:val="20"/>
          <w:szCs w:val="20"/>
        </w:rPr>
        <w:t xml:space="preserve">Bulletin 741 (Nonpublic)—Louisiana Handbook for Nonpublic School Administrators, </w:t>
      </w:r>
      <w:r w:rsidRPr="0095294F">
        <w:rPr>
          <w:rFonts w:ascii="Times New Roman" w:eastAsia="Times New Roman" w:hAnsi="Times New Roman" w:cs="Times New Roman"/>
          <w:sz w:val="20"/>
          <w:szCs w:val="20"/>
        </w:rPr>
        <w:t xml:space="preserve">LAC 28:CXV in </w:t>
      </w:r>
      <w:r w:rsidRPr="0095294F">
        <w:rPr>
          <w:rFonts w:ascii="Times New Roman" w:eastAsia="Times New Roman" w:hAnsi="Times New Roman" w:cs="Times New Roman"/>
          <w:i/>
          <w:sz w:val="20"/>
          <w:szCs w:val="20"/>
        </w:rPr>
        <w:t xml:space="preserve">Bulletin 741—Louisiana Handbook for School Administrators, </w:t>
      </w:r>
      <w:r w:rsidRPr="0095294F">
        <w:rPr>
          <w:rFonts w:ascii="Times New Roman" w:eastAsia="Times New Roman" w:hAnsi="Times New Roman" w:cs="Times New Roman"/>
          <w:sz w:val="20"/>
          <w:szCs w:val="20"/>
        </w:rPr>
        <w:t xml:space="preserve">LAC 28:CLXI in </w:t>
      </w:r>
      <w:r w:rsidRPr="0095294F">
        <w:rPr>
          <w:rFonts w:ascii="Times New Roman" w:eastAsia="Times New Roman" w:hAnsi="Times New Roman" w:cs="Times New Roman"/>
          <w:i/>
          <w:sz w:val="20"/>
          <w:szCs w:val="20"/>
        </w:rPr>
        <w:t xml:space="preserve">Bulletin 137—Louisiana Early Learning Center Licensing Regulations, </w:t>
      </w:r>
      <w:r w:rsidRPr="0095294F">
        <w:rPr>
          <w:rFonts w:ascii="Times New Roman" w:eastAsia="Times New Roman" w:hAnsi="Times New Roman" w:cs="Times New Roman"/>
          <w:sz w:val="20"/>
          <w:szCs w:val="20"/>
        </w:rPr>
        <w:t xml:space="preserve">and LAC 28:CLXV in </w:t>
      </w:r>
      <w:r w:rsidRPr="0095294F">
        <w:rPr>
          <w:rFonts w:ascii="Times New Roman" w:eastAsia="Times New Roman" w:hAnsi="Times New Roman" w:cs="Times New Roman"/>
          <w:i/>
          <w:sz w:val="20"/>
          <w:szCs w:val="20"/>
        </w:rPr>
        <w:t>Bulletin 139—Louisiana Child Care and Development Fund Programs</w:t>
      </w:r>
      <w:r w:rsidRPr="00702954">
        <w:rPr>
          <w:rFonts w:ascii="Times New Roman" w:eastAsia="Times New Roman" w:hAnsi="Times New Roman" w:cs="Times New Roman"/>
          <w:sz w:val="20"/>
          <w:szCs w:val="20"/>
        </w:rPr>
        <w:t xml:space="preserve">. </w:t>
      </w:r>
      <w:r w:rsidRPr="0095294F">
        <w:rPr>
          <w:rFonts w:ascii="Times New Roman" w:eastAsia="Times New Roman" w:hAnsi="Times New Roman" w:cs="Times New Roman"/>
          <w:color w:val="222222"/>
          <w:sz w:val="20"/>
          <w:szCs w:val="20"/>
          <w:shd w:val="clear" w:color="auto" w:fill="FFFFFF"/>
        </w:rPr>
        <w:t xml:space="preserve">The provisions </w:t>
      </w:r>
      <w:r>
        <w:rPr>
          <w:rFonts w:ascii="Times New Roman" w:eastAsia="Times New Roman" w:hAnsi="Times New Roman" w:cs="Times New Roman"/>
          <w:color w:val="222222"/>
          <w:sz w:val="20"/>
          <w:szCs w:val="20"/>
          <w:shd w:val="clear" w:color="auto" w:fill="FFFFFF"/>
        </w:rPr>
        <w:t>were adopted as</w:t>
      </w:r>
      <w:r w:rsidRPr="0095294F">
        <w:rPr>
          <w:rFonts w:ascii="Times New Roman" w:eastAsia="Times New Roman" w:hAnsi="Times New Roman" w:cs="Times New Roman"/>
          <w:color w:val="222222"/>
          <w:sz w:val="20"/>
          <w:szCs w:val="20"/>
          <w:shd w:val="clear" w:color="auto" w:fill="FFFFFF"/>
        </w:rPr>
        <w:t xml:space="preserve"> emergency rule</w:t>
      </w:r>
      <w:r>
        <w:rPr>
          <w:rFonts w:ascii="Times New Roman" w:eastAsia="Times New Roman" w:hAnsi="Times New Roman" w:cs="Times New Roman"/>
          <w:color w:val="222222"/>
          <w:sz w:val="20"/>
          <w:szCs w:val="20"/>
          <w:shd w:val="clear" w:color="auto" w:fill="FFFFFF"/>
        </w:rPr>
        <w:t xml:space="preserve"> effective June 4, 2026, </w:t>
      </w:r>
      <w:r w:rsidRPr="0095294F">
        <w:rPr>
          <w:rFonts w:ascii="Times New Roman" w:eastAsia="Times New Roman" w:hAnsi="Times New Roman" w:cs="Times New Roman"/>
          <w:color w:val="222222"/>
          <w:sz w:val="20"/>
          <w:szCs w:val="20"/>
          <w:shd w:val="clear" w:color="auto" w:fill="FFFFFF"/>
        </w:rPr>
        <w:t xml:space="preserve">to authorize immediate operation for summer 2026 and school opening for the 2026-2027 school year. The revisions </w:t>
      </w:r>
      <w:r>
        <w:rPr>
          <w:rFonts w:ascii="Times New Roman" w:eastAsia="Times New Roman" w:hAnsi="Times New Roman" w:cs="Times New Roman"/>
          <w:color w:val="222222"/>
          <w:sz w:val="20"/>
          <w:szCs w:val="20"/>
          <w:shd w:val="clear" w:color="auto" w:fill="FFFFFF"/>
        </w:rPr>
        <w:t>revise</w:t>
      </w:r>
      <w:r w:rsidRPr="00DA7923">
        <w:rPr>
          <w:rFonts w:ascii="Times New Roman" w:eastAsia="Times New Roman" w:hAnsi="Times New Roman" w:cs="Times New Roman"/>
          <w:color w:val="222222"/>
          <w:sz w:val="20"/>
          <w:szCs w:val="20"/>
          <w:shd w:val="clear" w:color="auto" w:fill="FFFFFF"/>
        </w:rPr>
        <w:t xml:space="preserve"> the regulatory framework for camps as well as for prekindergarten programs operated by public and approved nonpublic schools and provide for monitoring and complaint processes</w:t>
      </w:r>
      <w:r w:rsidRPr="0095294F">
        <w:rPr>
          <w:rFonts w:ascii="Times New Roman" w:eastAsia="Times New Roman" w:hAnsi="Times New Roman" w:cs="Times New Roman"/>
          <w:color w:val="222222"/>
          <w:sz w:val="20"/>
          <w:szCs w:val="20"/>
          <w:shd w:val="clear" w:color="auto" w:fill="FFFFFF"/>
        </w:rPr>
        <w:t xml:space="preserve">. </w:t>
      </w:r>
    </w:p>
    <w:p w:rsidR="006A7233" w:rsidRPr="00702954" w:rsidRDefault="006A7233" w:rsidP="006A7233">
      <w:pPr>
        <w:jc w:val="both"/>
        <w:rPr>
          <w:rFonts w:ascii="Times New Roman" w:eastAsia="Times New Roman" w:hAnsi="Times New Roman" w:cs="Times New Roman"/>
          <w:sz w:val="20"/>
          <w:szCs w:val="20"/>
        </w:rPr>
      </w:pPr>
    </w:p>
    <w:p w:rsidR="006A7233" w:rsidRPr="00276682" w:rsidRDefault="006A7233" w:rsidP="006A7233">
      <w:pPr>
        <w:pStyle w:val="Section"/>
        <w:spacing w:after="0"/>
        <w:rPr>
          <w:bCs/>
        </w:rPr>
      </w:pPr>
      <w:r w:rsidRPr="00276682">
        <w:rPr>
          <w:bCs/>
        </w:rPr>
        <w:t xml:space="preserve">Title </w:t>
      </w:r>
      <w:bookmarkStart w:id="0" w:name="TitleNumber"/>
      <w:r w:rsidRPr="00276682">
        <w:rPr>
          <w:bCs/>
        </w:rPr>
        <w:t>28</w:t>
      </w:r>
      <w:bookmarkEnd w:id="0"/>
    </w:p>
    <w:p w:rsidR="006A7233" w:rsidRPr="00276682" w:rsidRDefault="006A7233" w:rsidP="006A7233">
      <w:pPr>
        <w:pStyle w:val="Section"/>
        <w:spacing w:after="0"/>
        <w:rPr>
          <w:bCs/>
        </w:rPr>
      </w:pPr>
      <w:bookmarkStart w:id="1" w:name="TitleName"/>
      <w:r w:rsidRPr="00276682">
        <w:rPr>
          <w:bCs/>
        </w:rPr>
        <w:t>EDUCATION</w:t>
      </w:r>
      <w:bookmarkEnd w:id="1"/>
    </w:p>
    <w:p w:rsidR="006A7233" w:rsidRPr="00DA7923" w:rsidRDefault="006A7233" w:rsidP="006A7233">
      <w:pPr>
        <w:pStyle w:val="Section"/>
        <w:spacing w:after="0"/>
        <w:rPr>
          <w:i/>
        </w:rPr>
      </w:pPr>
      <w:bookmarkStart w:id="2" w:name="TOC_Part0"/>
      <w:bookmarkStart w:id="3" w:name="_Toc418084031"/>
      <w:bookmarkStart w:id="4" w:name="_Toc506979038"/>
      <w:bookmarkStart w:id="5" w:name="_Toc527722710"/>
      <w:bookmarkStart w:id="6" w:name="_Toc2153042"/>
      <w:bookmarkStart w:id="7" w:name="_Toc83047096"/>
      <w:bookmarkStart w:id="8" w:name="_Toc219880724"/>
      <w:r>
        <w:t xml:space="preserve">Part CLXI.  </w:t>
      </w:r>
      <w:r w:rsidRPr="00DA7923">
        <w:rPr>
          <w:i/>
        </w:rPr>
        <w:t>Bulletin 137</w:t>
      </w:r>
      <w:r w:rsidRPr="00DA7923">
        <w:rPr>
          <w:i/>
        </w:rPr>
        <w:sym w:font="Symbol" w:char="F0BE"/>
      </w:r>
      <w:r w:rsidRPr="00DA7923">
        <w:rPr>
          <w:i/>
        </w:rPr>
        <w:t>Louisiana Early Learning Center Licensing Regulations</w:t>
      </w:r>
      <w:bookmarkEnd w:id="2"/>
      <w:bookmarkEnd w:id="3"/>
      <w:bookmarkEnd w:id="4"/>
      <w:bookmarkEnd w:id="5"/>
      <w:bookmarkEnd w:id="6"/>
      <w:bookmarkEnd w:id="7"/>
      <w:bookmarkEnd w:id="8"/>
    </w:p>
    <w:p w:rsidR="006A7233" w:rsidRPr="002110A4" w:rsidRDefault="006A7233" w:rsidP="006A7233">
      <w:pPr>
        <w:pStyle w:val="Section"/>
        <w:spacing w:after="0"/>
      </w:pPr>
      <w:bookmarkStart w:id="9" w:name="_Toc219880725"/>
      <w:r w:rsidRPr="002110A4">
        <w:t>Chapter 1.</w:t>
      </w:r>
      <w:r w:rsidRPr="002110A4">
        <w:tab/>
        <w:t>General Provisions</w:t>
      </w:r>
      <w:bookmarkEnd w:id="9"/>
    </w:p>
    <w:p w:rsidR="006A7233" w:rsidRPr="002110A4" w:rsidRDefault="006A7233" w:rsidP="006A7233">
      <w:pPr>
        <w:pStyle w:val="Section"/>
      </w:pPr>
      <w:bookmarkStart w:id="10" w:name="_Toc219880727"/>
      <w:r>
        <w:t>§</w:t>
      </w:r>
      <w:r w:rsidRPr="002110A4">
        <w:t>103.</w:t>
      </w:r>
      <w:r w:rsidRPr="002110A4">
        <w:tab/>
        <w:t>Definitions</w:t>
      </w:r>
      <w:bookmarkEnd w:id="10"/>
    </w:p>
    <w:p w:rsidR="006A7233" w:rsidRPr="000C74D1" w:rsidRDefault="006A7233" w:rsidP="006A7233">
      <w:pPr>
        <w:pStyle w:val="A"/>
        <w:jc w:val="center"/>
      </w:pPr>
      <w:r w:rsidRPr="000C74D1">
        <w:rPr>
          <w:iCs/>
        </w:rPr>
        <w:t>***</w:t>
      </w:r>
    </w:p>
    <w:p w:rsidR="006A7233" w:rsidRDefault="006A7233" w:rsidP="006A7233">
      <w:pPr>
        <w:pStyle w:val="A"/>
        <w:rPr>
          <w:i/>
          <w:iCs/>
        </w:rPr>
      </w:pPr>
      <w:r w:rsidRPr="00D000D0">
        <w:rPr>
          <w:i/>
          <w:iCs/>
        </w:rPr>
        <w:t>CCCBC</w:t>
      </w:r>
      <w:r>
        <w:rPr>
          <w:i/>
        </w:rPr>
        <w:sym w:font="Symbol" w:char="F0BE"/>
      </w:r>
      <w:r w:rsidRPr="00D000D0">
        <w:t>child care criminal background check</w:t>
      </w:r>
      <w:r>
        <w:rPr>
          <w:iCs/>
        </w:rPr>
        <w:t>.</w:t>
      </w:r>
    </w:p>
    <w:p w:rsidR="006A7233" w:rsidRPr="00B32D0E" w:rsidRDefault="006A7233" w:rsidP="006A7233">
      <w:pPr>
        <w:pStyle w:val="A"/>
        <w:rPr>
          <w:strike/>
        </w:rPr>
      </w:pPr>
      <w:r w:rsidRPr="002110A4">
        <w:rPr>
          <w:i/>
          <w:iCs/>
        </w:rPr>
        <w:t>Camp</w:t>
      </w:r>
      <w:r>
        <w:rPr>
          <w:i/>
        </w:rPr>
        <w:sym w:font="Symbol" w:char="F0BE"/>
      </w:r>
      <w:r w:rsidRPr="002110A4">
        <w:t xml:space="preserve">any </w:t>
      </w:r>
      <w:r w:rsidRPr="00B32D0E">
        <w:t>place or</w:t>
      </w:r>
      <w:r w:rsidRPr="00B32D0E">
        <w:rPr>
          <w:lang w:val="en-US"/>
        </w:rPr>
        <w:t xml:space="preserve"> facility</w:t>
      </w:r>
      <w:r w:rsidRPr="00B32D0E">
        <w:t xml:space="preserve"> operated by any institution, society, agency, corporation, person or persons, or any other group</w:t>
      </w:r>
      <w:r w:rsidRPr="00B32D0E">
        <w:rPr>
          <w:lang w:val="en-US"/>
        </w:rPr>
        <w:t xml:space="preserve"> which meets any of the following:</w:t>
      </w:r>
      <w:r w:rsidRPr="00B32D0E">
        <w:t xml:space="preserve"> </w:t>
      </w:r>
    </w:p>
    <w:p w:rsidR="006A7233" w:rsidRPr="00B32D0E" w:rsidRDefault="006A7233" w:rsidP="006A7233">
      <w:pPr>
        <w:pStyle w:val="1"/>
        <w:rPr>
          <w:lang w:val="en-US"/>
        </w:rPr>
      </w:pPr>
      <w:r w:rsidRPr="00B32D0E">
        <w:rPr>
          <w:lang w:val="en-US"/>
        </w:rPr>
        <w:t>1.</w:t>
      </w:r>
      <w:r w:rsidRPr="00B32D0E">
        <w:rPr>
          <w:lang w:val="en-US"/>
        </w:rPr>
        <w:tab/>
        <w:t>Serves only children three years of age or older only when school is not in session during the summer months or school holidays.</w:t>
      </w:r>
    </w:p>
    <w:p w:rsidR="006A7233" w:rsidRPr="00B32D0E" w:rsidRDefault="006A7233" w:rsidP="006A7233">
      <w:pPr>
        <w:pStyle w:val="1"/>
        <w:rPr>
          <w:lang w:val="en-US"/>
        </w:rPr>
      </w:pPr>
      <w:r w:rsidRPr="00B32D0E">
        <w:rPr>
          <w:lang w:val="en-US"/>
        </w:rPr>
        <w:t>2.</w:t>
      </w:r>
      <w:r w:rsidRPr="00B32D0E">
        <w:rPr>
          <w:lang w:val="en-US"/>
        </w:rPr>
        <w:tab/>
        <w:t>Is a tax exempt church or religious organization in accordance with 26 U.S.C. 501(c) of the Internal Revenue Code that operates a Vacation Bible School, Bible Camp, or religious camp for children of any age.</w:t>
      </w:r>
    </w:p>
    <w:p w:rsidR="006A7233" w:rsidRPr="00B32D0E" w:rsidRDefault="006A7233" w:rsidP="006A7233">
      <w:pPr>
        <w:pStyle w:val="1"/>
        <w:rPr>
          <w:lang w:val="en-US"/>
        </w:rPr>
      </w:pPr>
      <w:r w:rsidRPr="00B32D0E">
        <w:rPr>
          <w:lang w:val="en-US"/>
        </w:rPr>
        <w:t>3.</w:t>
      </w:r>
      <w:r w:rsidRPr="00B32D0E">
        <w:rPr>
          <w:lang w:val="en-US"/>
        </w:rPr>
        <w:tab/>
        <w:t>Operates only an after-school or weekend extracurricular, academic, or athletic program, including any competition related to the program, or an after-school or weekend tutoring program or other educational or enrichment program.</w:t>
      </w:r>
    </w:p>
    <w:p w:rsidR="006A7233" w:rsidRPr="00B32D0E" w:rsidRDefault="006A7233" w:rsidP="006A7233">
      <w:pPr>
        <w:pStyle w:val="A"/>
        <w:jc w:val="center"/>
      </w:pPr>
      <w:r w:rsidRPr="00B32D0E">
        <w:rPr>
          <w:iCs/>
        </w:rPr>
        <w:t>***</w:t>
      </w:r>
    </w:p>
    <w:p w:rsidR="006A7233" w:rsidRPr="00B32D0E" w:rsidRDefault="006A7233" w:rsidP="006A7233">
      <w:pPr>
        <w:pStyle w:val="A"/>
      </w:pPr>
      <w:r w:rsidRPr="00B32D0E">
        <w:rPr>
          <w:i/>
        </w:rPr>
        <w:t>Disqualification Period</w:t>
      </w:r>
      <w:r w:rsidRPr="00B32D0E">
        <w:rPr>
          <w:i/>
        </w:rPr>
        <w:sym w:font="Symbol" w:char="F0BE"/>
      </w:r>
      <w:r w:rsidRPr="00B32D0E">
        <w:t>the prescriptive period during which a center shall not be qualified to submit an application for licensure after its license has been revoked, renewal has been refused or its license has been surrendered to avoid adverse action due to failure to comply with licensing laws, regulations or minimum standards.</w:t>
      </w:r>
    </w:p>
    <w:p w:rsidR="006A7233" w:rsidRPr="00B32D0E" w:rsidRDefault="006A7233" w:rsidP="006A7233">
      <w:pPr>
        <w:pStyle w:val="A"/>
        <w:rPr>
          <w:iCs/>
        </w:rPr>
      </w:pPr>
      <w:r w:rsidRPr="00B32D0E">
        <w:rPr>
          <w:i/>
        </w:rPr>
        <w:t>Early Learning Center</w:t>
      </w:r>
      <w:r w:rsidRPr="00B32D0E">
        <w:rPr>
          <w:i/>
        </w:rPr>
        <w:sym w:font="Symbol" w:char="F0BE"/>
      </w:r>
      <w:r w:rsidRPr="00B32D0E">
        <w:t>any child day care center, early head start center, head start center, or stand-alone</w:t>
      </w:r>
      <w:r w:rsidRPr="00B32D0E">
        <w:rPr>
          <w:lang w:val="en-US"/>
        </w:rPr>
        <w:t xml:space="preserve"> early learning</w:t>
      </w:r>
      <w:r w:rsidRPr="00B32D0E">
        <w:t xml:space="preserve"> program that is not </w:t>
      </w:r>
      <w:r w:rsidRPr="00B32D0E">
        <w:rPr>
          <w:lang w:val="en-US"/>
        </w:rPr>
        <w:t xml:space="preserve">part of an elementary </w:t>
      </w:r>
      <w:r w:rsidRPr="00B32D0E">
        <w:t>school</w:t>
      </w:r>
      <w:r w:rsidRPr="00B32D0E">
        <w:rPr>
          <w:lang w:val="en-US"/>
        </w:rPr>
        <w:t xml:space="preserve"> as defined in R.S. 17:236</w:t>
      </w:r>
      <w:r w:rsidRPr="00B32D0E">
        <w:rPr>
          <w:i/>
          <w:iCs/>
        </w:rPr>
        <w:t xml:space="preserve">. </w:t>
      </w:r>
      <w:r w:rsidRPr="00B32D0E">
        <w:rPr>
          <w:iCs/>
        </w:rPr>
        <w:t xml:space="preserve">The definition does not include </w:t>
      </w:r>
      <w:r w:rsidRPr="00B32D0E">
        <w:rPr>
          <w:iCs/>
          <w:lang w:val="en-US"/>
        </w:rPr>
        <w:t xml:space="preserve">grades kindergarten and above, prekindergarten programs part of a nonpublic or public elementary school as defined in R.S. 17:236, Mother’s Day Out programs, care given without charge, </w:t>
      </w:r>
      <w:r w:rsidRPr="00B32D0E">
        <w:rPr>
          <w:iCs/>
        </w:rPr>
        <w:t xml:space="preserve">camps, and registered family </w:t>
      </w:r>
      <w:r w:rsidRPr="00B32D0E">
        <w:rPr>
          <w:iCs/>
          <w:lang w:val="en-US"/>
        </w:rPr>
        <w:t xml:space="preserve">child </w:t>
      </w:r>
      <w:r w:rsidRPr="00B32D0E">
        <w:rPr>
          <w:iCs/>
        </w:rPr>
        <w:t>day care homes.</w:t>
      </w:r>
    </w:p>
    <w:p w:rsidR="006A7233" w:rsidRPr="00B32D0E" w:rsidRDefault="006A7233" w:rsidP="006A7233">
      <w:pPr>
        <w:pStyle w:val="A"/>
        <w:jc w:val="center"/>
      </w:pPr>
      <w:r w:rsidRPr="00B32D0E">
        <w:rPr>
          <w:iCs/>
        </w:rPr>
        <w:t>***</w:t>
      </w:r>
    </w:p>
    <w:p w:rsidR="006A7233" w:rsidRPr="00B32D0E" w:rsidRDefault="006A7233" w:rsidP="006A7233">
      <w:pPr>
        <w:pStyle w:val="A"/>
      </w:pPr>
      <w:r w:rsidRPr="00B32D0E">
        <w:rPr>
          <w:i/>
        </w:rPr>
        <w:t>Prekindergarten Programs</w:t>
      </w:r>
      <w:r w:rsidRPr="00B32D0E">
        <w:rPr>
          <w:i/>
        </w:rPr>
        <w:sym w:font="Symbol" w:char="F0BE"/>
      </w:r>
    </w:p>
    <w:p w:rsidR="006A7233" w:rsidRPr="00B32D0E" w:rsidRDefault="006A7233" w:rsidP="006A7233">
      <w:pPr>
        <w:pStyle w:val="1"/>
      </w:pPr>
      <w:r w:rsidRPr="00B32D0E">
        <w:t>1.</w:t>
      </w:r>
      <w:r w:rsidRPr="00B32D0E">
        <w:tab/>
        <w:t>per R.S. 17:24.8(A)</w:t>
      </w:r>
      <w:r w:rsidRPr="00B32D0E">
        <w:rPr>
          <w:lang w:val="en-US"/>
        </w:rPr>
        <w:t>(1)</w:t>
      </w:r>
      <w:r w:rsidRPr="00B32D0E">
        <w:t>, the youngest age at which a child may enter prekindergarten at a local public school is four years on or before September 30 of the calendar year in which the school year begins;</w:t>
      </w:r>
    </w:p>
    <w:p w:rsidR="006A7233" w:rsidRPr="00B32D0E" w:rsidRDefault="006A7233" w:rsidP="006A7233">
      <w:pPr>
        <w:pStyle w:val="1"/>
        <w:rPr>
          <w:i/>
        </w:rPr>
      </w:pPr>
      <w:r w:rsidRPr="00B32D0E">
        <w:t>2.</w:t>
      </w:r>
      <w:r w:rsidRPr="00B32D0E">
        <w:tab/>
        <w:t>per R.S. 17:24.8</w:t>
      </w:r>
      <w:r w:rsidRPr="00B32D0E">
        <w:rPr>
          <w:lang w:val="en-US"/>
        </w:rPr>
        <w:t>(A)(2)</w:t>
      </w:r>
      <w:r w:rsidRPr="00B32D0E">
        <w:t>, the youngest age at which a child may enter prekindergarten at a BESE-approved nonpublic school is 3 years old by September 30 of the year in which the child enrolls in prekindergarten</w:t>
      </w:r>
      <w:r w:rsidRPr="00B32D0E">
        <w:rPr>
          <w:i/>
        </w:rPr>
        <w:t>.</w:t>
      </w:r>
    </w:p>
    <w:p w:rsidR="006A7233" w:rsidRPr="00B32D0E" w:rsidRDefault="006A7233" w:rsidP="006A7233">
      <w:pPr>
        <w:pStyle w:val="1"/>
        <w:rPr>
          <w:lang w:val="en-US"/>
        </w:rPr>
      </w:pPr>
      <w:r w:rsidRPr="00B32D0E">
        <w:rPr>
          <w:lang w:val="en-US"/>
        </w:rPr>
        <w:t>3.</w:t>
      </w:r>
      <w:r w:rsidRPr="00B32D0E">
        <w:rPr>
          <w:lang w:val="en-US"/>
        </w:rPr>
        <w:tab/>
        <w:t>A stand-alone prekindergarten program that is not part of a public or nonpublic elementary school is not considered a prekindergarten program for the purposes of this Part and must be licensed.</w:t>
      </w:r>
    </w:p>
    <w:p w:rsidR="006A7233" w:rsidRPr="00B32D0E" w:rsidRDefault="006A7233" w:rsidP="006A7233">
      <w:pPr>
        <w:pStyle w:val="A"/>
        <w:jc w:val="center"/>
      </w:pPr>
      <w:r w:rsidRPr="00B32D0E">
        <w:rPr>
          <w:iCs/>
        </w:rPr>
        <w:t>***</w:t>
      </w:r>
    </w:p>
    <w:p w:rsidR="006A7233" w:rsidRPr="00B32D0E" w:rsidRDefault="006A7233" w:rsidP="006A7233">
      <w:pPr>
        <w:pStyle w:val="AuthorityNote"/>
      </w:pPr>
      <w:r w:rsidRPr="00B32D0E">
        <w:t>AUTHORITY NOTE:</w:t>
      </w:r>
      <w:r w:rsidRPr="00B32D0E">
        <w:tab/>
        <w:t>Promulgated in accordance with R.S. 17:6 and 17:407.31 et seq.</w:t>
      </w:r>
    </w:p>
    <w:p w:rsidR="006A7233" w:rsidRPr="00B32D0E" w:rsidRDefault="006A7233" w:rsidP="006A7233">
      <w:pPr>
        <w:pStyle w:val="HistoricalNote"/>
        <w:rPr>
          <w:lang w:val="en-US"/>
        </w:rPr>
      </w:pPr>
      <w:r w:rsidRPr="00B32D0E">
        <w:t>HISTORICAL NOTE:</w:t>
      </w:r>
      <w:r w:rsidRPr="00B32D0E">
        <w:tab/>
        <w:t xml:space="preserve">Promulgated by the Board of Elementary and Secondary Education, LR 41:616 (April 2015), effective July 1, 2015, </w:t>
      </w:r>
      <w:r w:rsidRPr="00B32D0E">
        <w:rPr>
          <w:rFonts w:eastAsia="Calibri"/>
        </w:rPr>
        <w:t>amended LR 41:2103 (October 2015), LR 43:638 (April 2017), LR 44:247 (February 2018), effective March 1, 2018, LR 44:1858 (October 2018)</w:t>
      </w:r>
      <w:r w:rsidRPr="00B32D0E">
        <w:t>, LR 47:1274 (September 2021), LR 49:1710 (October 2023), LR 50:967 (July 2024), LR 52:24 (January 2026)</w:t>
      </w:r>
      <w:r w:rsidRPr="00B32D0E">
        <w:rPr>
          <w:lang w:val="en-US"/>
        </w:rPr>
        <w:t>, LR 52:</w:t>
      </w:r>
    </w:p>
    <w:p w:rsidR="006A7233" w:rsidRPr="00B32D0E" w:rsidRDefault="006A7233" w:rsidP="006A7233">
      <w:pPr>
        <w:pStyle w:val="Section"/>
        <w:spacing w:after="0"/>
        <w:rPr>
          <w:bCs/>
        </w:rPr>
      </w:pPr>
      <w:bookmarkStart w:id="11" w:name="_Toc219880728"/>
      <w:r w:rsidRPr="00B32D0E">
        <w:rPr>
          <w:bCs/>
        </w:rPr>
        <w:t>Chapter 3.</w:t>
      </w:r>
      <w:r w:rsidRPr="00B32D0E">
        <w:rPr>
          <w:bCs/>
        </w:rPr>
        <w:tab/>
        <w:t>Licensure</w:t>
      </w:r>
      <w:bookmarkEnd w:id="11"/>
    </w:p>
    <w:p w:rsidR="006A7233" w:rsidRPr="00B32D0E" w:rsidRDefault="006A7233" w:rsidP="006A7233">
      <w:pPr>
        <w:pStyle w:val="Section"/>
      </w:pPr>
      <w:bookmarkStart w:id="12" w:name="_Toc219880729"/>
      <w:r w:rsidRPr="00B32D0E">
        <w:t>§301.</w:t>
      </w:r>
      <w:r w:rsidRPr="00B32D0E">
        <w:tab/>
        <w:t>Requirement of Licensure</w:t>
      </w:r>
      <w:bookmarkEnd w:id="12"/>
    </w:p>
    <w:p w:rsidR="006A7233" w:rsidRPr="00B32D0E" w:rsidRDefault="006A7233" w:rsidP="006A7233">
      <w:pPr>
        <w:pStyle w:val="A"/>
      </w:pPr>
      <w:r w:rsidRPr="00B32D0E">
        <w:t>A.</w:t>
      </w:r>
      <w:r w:rsidRPr="00B32D0E">
        <w:rPr>
          <w:lang w:val="en-US"/>
        </w:rPr>
        <w:t xml:space="preserve"> – B.</w:t>
      </w:r>
      <w:r w:rsidRPr="00B32D0E">
        <w:rPr>
          <w:lang w:val="en-US"/>
        </w:rPr>
        <w:tab/>
        <w:t>…</w:t>
      </w:r>
    </w:p>
    <w:p w:rsidR="006A7233" w:rsidRPr="00B32D0E" w:rsidRDefault="006A7233" w:rsidP="006A7233">
      <w:pPr>
        <w:pStyle w:val="A"/>
      </w:pPr>
      <w:r w:rsidRPr="00B32D0E">
        <w:t>C.</w:t>
      </w:r>
      <w:r w:rsidRPr="00B32D0E">
        <w:tab/>
        <w:t>A prekindergarten program operated by a nonpublic school serving children in grades kindergarten and above, and in which all children have not reached age</w:t>
      </w:r>
      <w:r w:rsidRPr="00B32D0E">
        <w:rPr>
          <w:lang w:val="en-US"/>
        </w:rPr>
        <w:t xml:space="preserve"> three</w:t>
      </w:r>
      <w:r w:rsidRPr="00B32D0E">
        <w:t xml:space="preserve"> by September 30 of the current school year, shall be licensed.</w:t>
      </w:r>
    </w:p>
    <w:p w:rsidR="006A7233" w:rsidRPr="00B32D0E" w:rsidRDefault="006A7233" w:rsidP="006A7233">
      <w:pPr>
        <w:pStyle w:val="AuthorityNote"/>
        <w:rPr>
          <w:lang w:val="en-US"/>
        </w:rPr>
      </w:pPr>
      <w:r w:rsidRPr="00B32D0E">
        <w:t>AUTHORITY NOTE:</w:t>
      </w:r>
      <w:r w:rsidRPr="00B32D0E">
        <w:tab/>
        <w:t>Promulgated in accordance with R.S. 17:407.34 and R.S. 17:407.24.8</w:t>
      </w:r>
      <w:r w:rsidRPr="00B32D0E">
        <w:rPr>
          <w:lang w:val="en-US"/>
        </w:rPr>
        <w:t>, LR 52:</w:t>
      </w:r>
    </w:p>
    <w:p w:rsidR="006A7233" w:rsidRPr="00B32D0E" w:rsidRDefault="006A7233" w:rsidP="006A7233">
      <w:pPr>
        <w:pStyle w:val="HistoricalNote"/>
        <w:rPr>
          <w:lang w:val="en-US"/>
        </w:rPr>
      </w:pPr>
      <w:r w:rsidRPr="00B32D0E">
        <w:t>HISTORICAL NOTE:</w:t>
      </w:r>
      <w:r w:rsidRPr="00B32D0E">
        <w:tab/>
        <w:t>Promulgated by the Board of Elementary and Secondary Education, LR 41:619 (April 2015), effective July 1, 2015, amended LR 52:25 (January 2026)</w:t>
      </w:r>
      <w:r w:rsidRPr="00B32D0E">
        <w:rPr>
          <w:lang w:val="en-US"/>
        </w:rPr>
        <w:t>, LR 52:</w:t>
      </w:r>
    </w:p>
    <w:p w:rsidR="006A7233" w:rsidRPr="00B32D0E" w:rsidRDefault="006A7233" w:rsidP="006A7233">
      <w:pPr>
        <w:pStyle w:val="Section"/>
      </w:pPr>
      <w:bookmarkStart w:id="13" w:name="_Toc219880730"/>
      <w:r w:rsidRPr="00B32D0E">
        <w:lastRenderedPageBreak/>
        <w:t>§303.</w:t>
      </w:r>
      <w:r w:rsidRPr="00B32D0E">
        <w:tab/>
        <w:t>Exemptions from Licensure</w:t>
      </w:r>
      <w:bookmarkEnd w:id="13"/>
      <w:r w:rsidRPr="00B32D0E">
        <w:t xml:space="preserve"> </w:t>
      </w:r>
    </w:p>
    <w:p w:rsidR="006A7233" w:rsidRPr="00B32D0E" w:rsidRDefault="006A7233" w:rsidP="006A7233">
      <w:pPr>
        <w:pStyle w:val="A"/>
      </w:pPr>
      <w:r w:rsidRPr="00B32D0E">
        <w:t>A.</w:t>
      </w:r>
      <w:r w:rsidRPr="00B32D0E">
        <w:tab/>
        <w:t xml:space="preserve">A </w:t>
      </w:r>
      <w:r w:rsidRPr="00B32D0E">
        <w:rPr>
          <w:lang w:val="en-US"/>
        </w:rPr>
        <w:t xml:space="preserve">BESE-approved nonpublic or </w:t>
      </w:r>
      <w:r w:rsidRPr="00B32D0E">
        <w:t>public day school serving children in grades kindergarten and above, including any pre-kindergarten attached thereto, except as provided in §301</w:t>
      </w:r>
      <w:r w:rsidRPr="00B32D0E">
        <w:rPr>
          <w:lang w:val="en-US"/>
        </w:rPr>
        <w:t xml:space="preserve"> of this Chapter</w:t>
      </w:r>
      <w:r w:rsidRPr="00B32D0E">
        <w:t xml:space="preserve">, is exempt from the provisions of this bulletin. A nonpublic day school serving only children in grades kindergarten and above is exempt from the provisions of this Part. </w:t>
      </w:r>
    </w:p>
    <w:p w:rsidR="006A7233" w:rsidRPr="00B32D0E" w:rsidRDefault="006A7233" w:rsidP="006A7233">
      <w:pPr>
        <w:pStyle w:val="A"/>
      </w:pPr>
      <w:r w:rsidRPr="00B32D0E">
        <w:t>B.</w:t>
      </w:r>
      <w:r w:rsidRPr="00B32D0E">
        <w:rPr>
          <w:lang w:val="en-US"/>
        </w:rPr>
        <w:t xml:space="preserve"> – D.</w:t>
      </w:r>
      <w:r w:rsidRPr="00B32D0E">
        <w:rPr>
          <w:lang w:val="en-US"/>
        </w:rPr>
        <w:tab/>
        <w:t>…</w:t>
      </w:r>
    </w:p>
    <w:p w:rsidR="006A7233" w:rsidRPr="00B32D0E" w:rsidRDefault="006A7233" w:rsidP="006A7233">
      <w:pPr>
        <w:pStyle w:val="A"/>
      </w:pPr>
      <w:r w:rsidRPr="00B32D0E">
        <w:t>E.</w:t>
      </w:r>
      <w:r w:rsidRPr="00B32D0E">
        <w:tab/>
        <w:t>A</w:t>
      </w:r>
      <w:r w:rsidRPr="00B32D0E">
        <w:rPr>
          <w:lang w:val="en-US"/>
        </w:rPr>
        <w:t xml:space="preserve"> nonpublic</w:t>
      </w:r>
      <w:r w:rsidRPr="00B32D0E">
        <w:t xml:space="preserve"> school in which the prekindergarten program is accredited or provisionally accredited by the Louisiana Montessori Association and all children have reached age three by September 30 of the current school year is exempt from the provisions of this Part.</w:t>
      </w:r>
    </w:p>
    <w:p w:rsidR="006A7233" w:rsidRPr="00B32D0E" w:rsidRDefault="006A7233" w:rsidP="006A7233">
      <w:pPr>
        <w:pStyle w:val="A"/>
      </w:pPr>
      <w:r w:rsidRPr="00B32D0E">
        <w:t>F.</w:t>
      </w:r>
      <w:r w:rsidRPr="00B32D0E">
        <w:tab/>
        <w:t>A registered family</w:t>
      </w:r>
      <w:r w:rsidRPr="00B32D0E">
        <w:rPr>
          <w:lang w:val="en-US"/>
        </w:rPr>
        <w:t xml:space="preserve"> child</w:t>
      </w:r>
      <w:r w:rsidRPr="00B32D0E">
        <w:t xml:space="preserve"> day care home</w:t>
      </w:r>
      <w:r w:rsidRPr="00B32D0E">
        <w:rPr>
          <w:lang w:val="en-US"/>
        </w:rPr>
        <w:t xml:space="preserve"> or Mother’s Day Out program</w:t>
      </w:r>
      <w:r w:rsidRPr="00B32D0E">
        <w:t xml:space="preserve"> is exempt from the provisions of this Part.</w:t>
      </w:r>
    </w:p>
    <w:p w:rsidR="006A7233" w:rsidRPr="00B32D0E" w:rsidRDefault="006A7233" w:rsidP="006A7233">
      <w:pPr>
        <w:pStyle w:val="AuthorityNote"/>
      </w:pPr>
      <w:r w:rsidRPr="00B32D0E">
        <w:t>AUTHORITY NOTE:</w:t>
      </w:r>
      <w:r w:rsidRPr="00B32D0E">
        <w:tab/>
        <w:t>Promulgated in accordance with R.S. 17:407.35.</w:t>
      </w:r>
    </w:p>
    <w:p w:rsidR="006A7233" w:rsidRPr="00B32D0E" w:rsidRDefault="006A7233" w:rsidP="006A7233">
      <w:pPr>
        <w:pStyle w:val="HistoricalNote"/>
        <w:rPr>
          <w:lang w:val="en-US"/>
        </w:rPr>
      </w:pPr>
      <w:r w:rsidRPr="00B32D0E">
        <w:t>HISTORICAL NOTE:</w:t>
      </w:r>
      <w:r w:rsidRPr="00B32D0E">
        <w:tab/>
        <w:t>Promulgated by the Board of Elementary and Secondary Education, LR 41:619 (April 2015), effective July 1, 2015, LR 47:1275 (September 2021), LR 52:25 (January 2026)</w:t>
      </w:r>
      <w:r w:rsidRPr="00B32D0E">
        <w:rPr>
          <w:lang w:val="en-US"/>
        </w:rPr>
        <w:t>, LR 52:</w:t>
      </w:r>
    </w:p>
    <w:p w:rsidR="006A7233" w:rsidRDefault="006A7233" w:rsidP="006A7233">
      <w:pPr>
        <w:pStyle w:val="Section"/>
        <w:spacing w:after="0"/>
        <w:rPr>
          <w:i/>
        </w:rPr>
      </w:pPr>
      <w:bookmarkStart w:id="14" w:name="_Toc433964355"/>
      <w:bookmarkStart w:id="15" w:name="_Toc441149752"/>
      <w:bookmarkStart w:id="16" w:name="_Toc506988768"/>
      <w:bookmarkStart w:id="17" w:name="_Toc512334884"/>
      <w:bookmarkStart w:id="18" w:name="_Toc101441256"/>
      <w:bookmarkStart w:id="19" w:name="_Toc144289350"/>
      <w:bookmarkStart w:id="20" w:name="_Toc196841408"/>
      <w:r w:rsidRPr="00B32D0E">
        <w:t xml:space="preserve">Part CLXV.  </w:t>
      </w:r>
      <w:r w:rsidRPr="00DA7923">
        <w:rPr>
          <w:i/>
        </w:rPr>
        <w:t>Bulletin 139</w:t>
      </w:r>
      <w:r w:rsidRPr="00DA7923">
        <w:rPr>
          <w:i/>
        </w:rPr>
        <w:sym w:font="Symbol" w:char="F0BE"/>
      </w:r>
      <w:r w:rsidRPr="00DA7923">
        <w:rPr>
          <w:i/>
        </w:rPr>
        <w:t>Louisiana Child Care and Development Fund Programs</w:t>
      </w:r>
      <w:bookmarkStart w:id="21" w:name="TOC_Chap3"/>
      <w:bookmarkStart w:id="22" w:name="_Toc433102714"/>
      <w:bookmarkStart w:id="23" w:name="_Toc196841409"/>
      <w:bookmarkEnd w:id="14"/>
      <w:bookmarkEnd w:id="15"/>
      <w:bookmarkEnd w:id="16"/>
      <w:bookmarkEnd w:id="17"/>
      <w:bookmarkEnd w:id="18"/>
      <w:bookmarkEnd w:id="19"/>
      <w:bookmarkEnd w:id="20"/>
    </w:p>
    <w:p w:rsidR="006A7233" w:rsidRPr="00B32D0E" w:rsidRDefault="006A7233" w:rsidP="006A7233">
      <w:pPr>
        <w:pStyle w:val="Section"/>
        <w:spacing w:after="0"/>
      </w:pPr>
      <w:r w:rsidRPr="00B32D0E">
        <w:t>Chapter 1.</w:t>
      </w:r>
      <w:bookmarkEnd w:id="21"/>
      <w:r w:rsidRPr="00B32D0E">
        <w:tab/>
      </w:r>
      <w:bookmarkStart w:id="24" w:name="TOCT_Chap3"/>
      <w:r w:rsidRPr="00B32D0E">
        <w:t>Child Care Assistance Program</w:t>
      </w:r>
      <w:bookmarkEnd w:id="22"/>
      <w:bookmarkEnd w:id="23"/>
      <w:bookmarkEnd w:id="24"/>
    </w:p>
    <w:p w:rsidR="006A7233" w:rsidRPr="00B32D0E" w:rsidRDefault="006A7233" w:rsidP="006A7233">
      <w:pPr>
        <w:pStyle w:val="Section"/>
      </w:pPr>
      <w:bookmarkStart w:id="25" w:name="_Toc433102716"/>
      <w:bookmarkStart w:id="26" w:name="_Toc196841411"/>
      <w:r w:rsidRPr="00B32D0E">
        <w:t>§103.</w:t>
      </w:r>
      <w:r w:rsidRPr="00B32D0E">
        <w:tab/>
        <w:t>Definitions</w:t>
      </w:r>
      <w:bookmarkEnd w:id="25"/>
      <w:bookmarkEnd w:id="26"/>
    </w:p>
    <w:p w:rsidR="006A7233" w:rsidRPr="00B32D0E" w:rsidRDefault="006A7233" w:rsidP="006A7233">
      <w:pPr>
        <w:pStyle w:val="A"/>
        <w:jc w:val="center"/>
      </w:pPr>
      <w:r w:rsidRPr="00B32D0E">
        <w:rPr>
          <w:iCs/>
        </w:rPr>
        <w:t>***</w:t>
      </w:r>
    </w:p>
    <w:p w:rsidR="006A7233" w:rsidRPr="00B32D0E" w:rsidRDefault="006A7233" w:rsidP="006A7233">
      <w:pPr>
        <w:pStyle w:val="A"/>
      </w:pPr>
      <w:r w:rsidRPr="00B32D0E">
        <w:rPr>
          <w:i/>
        </w:rPr>
        <w:t>CCCBC—</w:t>
      </w:r>
      <w:r w:rsidRPr="00B32D0E">
        <w:t>child care criminal background check.</w:t>
      </w:r>
    </w:p>
    <w:p w:rsidR="006A7233" w:rsidRPr="00B32D0E" w:rsidRDefault="006A7233" w:rsidP="006A7233">
      <w:pPr>
        <w:pStyle w:val="A"/>
        <w:rPr>
          <w:lang w:val="en-US"/>
        </w:rPr>
      </w:pPr>
      <w:r w:rsidRPr="00B32D0E">
        <w:rPr>
          <w:i/>
          <w:lang w:val="en-US"/>
        </w:rPr>
        <w:t>Camp</w:t>
      </w:r>
      <w:r w:rsidRPr="00B32D0E">
        <w:t>—any</w:t>
      </w:r>
      <w:r w:rsidRPr="00B32D0E">
        <w:rPr>
          <w:lang w:val="en-US"/>
        </w:rPr>
        <w:t xml:space="preserve"> place or facility operated by any institution, society, agency, corporation, person or persons, or any group which meets any of the following:</w:t>
      </w:r>
    </w:p>
    <w:p w:rsidR="006A7233" w:rsidRPr="00B32D0E" w:rsidRDefault="006A7233" w:rsidP="006A7233">
      <w:pPr>
        <w:pStyle w:val="1"/>
        <w:rPr>
          <w:lang w:val="en-US"/>
        </w:rPr>
      </w:pPr>
      <w:r w:rsidRPr="00B32D0E">
        <w:rPr>
          <w:lang w:val="en-US"/>
        </w:rPr>
        <w:t>1.</w:t>
      </w:r>
      <w:r w:rsidRPr="00B32D0E">
        <w:rPr>
          <w:lang w:val="en-US"/>
        </w:rPr>
        <w:tab/>
        <w:t>Serves only children three years of age or older only when school is not in session during the summer months or school holidays.</w:t>
      </w:r>
    </w:p>
    <w:p w:rsidR="006A7233" w:rsidRPr="00B32D0E" w:rsidRDefault="006A7233" w:rsidP="006A7233">
      <w:pPr>
        <w:pStyle w:val="1"/>
        <w:rPr>
          <w:lang w:val="en-US"/>
        </w:rPr>
      </w:pPr>
      <w:r w:rsidRPr="00B32D0E">
        <w:rPr>
          <w:lang w:val="en-US"/>
        </w:rPr>
        <w:t>2.</w:t>
      </w:r>
      <w:r w:rsidRPr="00B32D0E">
        <w:rPr>
          <w:lang w:val="en-US"/>
        </w:rPr>
        <w:tab/>
        <w:t>Is a tax exempt church or religious organization in accordance with 26 U.S.C. 501(c) of the Internal Revenue Code that operates a Vacation Bible School, Bible Camp, or religious camp for children of any age.</w:t>
      </w:r>
    </w:p>
    <w:p w:rsidR="006A7233" w:rsidRPr="00B32D0E" w:rsidRDefault="006A7233" w:rsidP="006A7233">
      <w:pPr>
        <w:pStyle w:val="1"/>
        <w:rPr>
          <w:lang w:val="en-US"/>
        </w:rPr>
      </w:pPr>
      <w:r w:rsidRPr="00B32D0E">
        <w:rPr>
          <w:lang w:val="en-US"/>
        </w:rPr>
        <w:t>3.</w:t>
      </w:r>
      <w:r w:rsidRPr="00B32D0E">
        <w:rPr>
          <w:lang w:val="en-US"/>
        </w:rPr>
        <w:tab/>
        <w:t>Operates only an after-school or weekend extracurricular, academic, or athletic program, including any competition related to the program, or an after-school or weekend tutoring program or other educational or enrichment program.</w:t>
      </w:r>
    </w:p>
    <w:p w:rsidR="006A7233" w:rsidRPr="00B32D0E" w:rsidRDefault="006A7233" w:rsidP="006A7233">
      <w:pPr>
        <w:pStyle w:val="A"/>
        <w:jc w:val="center"/>
      </w:pPr>
      <w:r w:rsidRPr="00B32D0E">
        <w:rPr>
          <w:iCs/>
        </w:rPr>
        <w:t>***</w:t>
      </w:r>
    </w:p>
    <w:p w:rsidR="006A7233" w:rsidRPr="00B32D0E" w:rsidRDefault="006A7233" w:rsidP="006A7233">
      <w:pPr>
        <w:pStyle w:val="A"/>
        <w:rPr>
          <w:i/>
        </w:rPr>
      </w:pPr>
      <w:r w:rsidRPr="00B32D0E">
        <w:rPr>
          <w:i/>
        </w:rPr>
        <w:t>Determination of Eligibility</w:t>
      </w:r>
      <w:r w:rsidRPr="00B32D0E">
        <w:t>—determination by the department of a person’s eligibility for child care purposes based on the results of a child care criminal background check (CCCBC).</w:t>
      </w:r>
    </w:p>
    <w:p w:rsidR="006A7233" w:rsidRPr="00B32D0E" w:rsidRDefault="006A7233" w:rsidP="006A7233">
      <w:pPr>
        <w:pStyle w:val="A"/>
        <w:rPr>
          <w:iCs/>
        </w:rPr>
      </w:pPr>
      <w:r w:rsidRPr="00B32D0E">
        <w:rPr>
          <w:i/>
        </w:rPr>
        <w:t>Early Learning Center</w:t>
      </w:r>
      <w:r w:rsidRPr="00B32D0E">
        <w:rPr>
          <w:i/>
        </w:rPr>
        <w:sym w:font="Symbol" w:char="F0BE"/>
      </w:r>
      <w:r w:rsidRPr="00B32D0E">
        <w:t>any child day care center, early head start center, head start center, or stand-alone</w:t>
      </w:r>
      <w:r w:rsidRPr="00B32D0E">
        <w:rPr>
          <w:lang w:val="en-US"/>
        </w:rPr>
        <w:t xml:space="preserve"> early learning</w:t>
      </w:r>
      <w:r w:rsidRPr="00B32D0E">
        <w:t xml:space="preserve"> program that is not </w:t>
      </w:r>
      <w:r w:rsidRPr="00B32D0E">
        <w:rPr>
          <w:lang w:val="en-US"/>
        </w:rPr>
        <w:t xml:space="preserve">part of an elementary </w:t>
      </w:r>
      <w:r w:rsidRPr="00B32D0E">
        <w:t>school</w:t>
      </w:r>
      <w:r w:rsidRPr="00B32D0E">
        <w:rPr>
          <w:lang w:val="en-US"/>
        </w:rPr>
        <w:t xml:space="preserve"> as defined in R.S. 17:236</w:t>
      </w:r>
      <w:r w:rsidRPr="00B32D0E">
        <w:rPr>
          <w:i/>
          <w:iCs/>
        </w:rPr>
        <w:t xml:space="preserve">. </w:t>
      </w:r>
      <w:r w:rsidRPr="00B32D0E">
        <w:rPr>
          <w:iCs/>
        </w:rPr>
        <w:t xml:space="preserve">The definition does not include </w:t>
      </w:r>
      <w:r w:rsidRPr="00B32D0E">
        <w:rPr>
          <w:iCs/>
          <w:lang w:val="en-US"/>
        </w:rPr>
        <w:t xml:space="preserve">grades kindergarten and above, prekindergarten programs part of a nonpublic or public elementary school as defined in R.S. 17:236, Mother’s Day Out programs, care given without charge, </w:t>
      </w:r>
      <w:r w:rsidRPr="00B32D0E">
        <w:rPr>
          <w:iCs/>
        </w:rPr>
        <w:t xml:space="preserve">camps, and registered family </w:t>
      </w:r>
      <w:r w:rsidRPr="00B32D0E">
        <w:rPr>
          <w:iCs/>
          <w:lang w:val="en-US"/>
        </w:rPr>
        <w:t xml:space="preserve">child </w:t>
      </w:r>
      <w:r w:rsidRPr="00B32D0E">
        <w:rPr>
          <w:iCs/>
        </w:rPr>
        <w:t>day care homes.</w:t>
      </w:r>
    </w:p>
    <w:p w:rsidR="006A7233" w:rsidRPr="00B32D0E" w:rsidRDefault="006A7233" w:rsidP="006A7233">
      <w:pPr>
        <w:pStyle w:val="A"/>
        <w:jc w:val="center"/>
      </w:pPr>
      <w:r w:rsidRPr="00B32D0E">
        <w:rPr>
          <w:iCs/>
        </w:rPr>
        <w:t>***</w:t>
      </w:r>
    </w:p>
    <w:p w:rsidR="006A7233" w:rsidRPr="00B32D0E" w:rsidRDefault="006A7233" w:rsidP="006A7233">
      <w:pPr>
        <w:pStyle w:val="AuthorityNote"/>
      </w:pPr>
      <w:r w:rsidRPr="00B32D0E">
        <w:t>AUTHORITY NOTE:</w:t>
      </w:r>
      <w:r w:rsidRPr="00B32D0E">
        <w:tab/>
        <w:t>Promulgated in accordance with 45 CFR part 98 and R.S. 17:407.28.</w:t>
      </w:r>
    </w:p>
    <w:p w:rsidR="006A7233" w:rsidRPr="00B32D0E" w:rsidRDefault="006A7233" w:rsidP="006A7233">
      <w:pPr>
        <w:pStyle w:val="HistoricalNote"/>
        <w:rPr>
          <w:lang w:val="en-US"/>
        </w:rPr>
      </w:pPr>
      <w:r w:rsidRPr="00B32D0E">
        <w:t>HISTORICAL NOTE:</w:t>
      </w:r>
      <w:r w:rsidRPr="00B32D0E">
        <w:tab/>
        <w:t>Promulgated by the Board of Elementary and Secondary Education, LR 41:2109 (October 2015), amended LR 42:42 (January 2016), LR 42:1870 (November 2016), LR 43:1279 (July 2017), LR 44:257 (February 2018), effective March 1, 2018, LR 44:800 (April 2018), LR 47:</w:t>
      </w:r>
      <w:r w:rsidRPr="00B32D0E">
        <w:rPr>
          <w:rFonts w:eastAsia="Calibri"/>
        </w:rPr>
        <w:t>1279</w:t>
      </w:r>
      <w:r w:rsidRPr="00B32D0E">
        <w:t xml:space="preserve"> (September 2021), LR 48:30 (January 2022), LR 48:1006 (April 2022), LR 49:1208 (July 2023), LR 50:969 (July 2024), LR 51:524 (April 2025), LR 52:28 (January 2026)</w:t>
      </w:r>
      <w:r w:rsidRPr="00B32D0E">
        <w:rPr>
          <w:lang w:val="en-US"/>
        </w:rPr>
        <w:t>, LR 52:</w:t>
      </w:r>
    </w:p>
    <w:p w:rsidR="006A7233" w:rsidRPr="00DA7923" w:rsidRDefault="006A7233" w:rsidP="006A7233">
      <w:pPr>
        <w:pStyle w:val="Section"/>
        <w:spacing w:after="0"/>
        <w:rPr>
          <w:bCs/>
          <w:i/>
        </w:rPr>
      </w:pPr>
      <w:bookmarkStart w:id="27" w:name="_Toc257186353"/>
      <w:bookmarkStart w:id="28" w:name="_Toc264634229"/>
      <w:bookmarkStart w:id="29" w:name="_Toc267894048"/>
      <w:bookmarkStart w:id="30" w:name="_Toc290895476"/>
      <w:bookmarkStart w:id="31" w:name="_Toc293321306"/>
      <w:bookmarkStart w:id="32" w:name="_Toc298739527"/>
      <w:bookmarkStart w:id="33" w:name="_Toc298913619"/>
      <w:bookmarkStart w:id="34" w:name="_Toc301340861"/>
      <w:bookmarkStart w:id="35" w:name="_Toc309365442"/>
      <w:bookmarkStart w:id="36" w:name="_Toc319991630"/>
      <w:bookmarkStart w:id="37" w:name="_Toc351370995"/>
      <w:bookmarkStart w:id="38" w:name="_Toc364845309"/>
      <w:bookmarkStart w:id="39" w:name="_Toc364921286"/>
      <w:bookmarkStart w:id="40" w:name="_Toc375048033"/>
      <w:bookmarkStart w:id="41" w:name="_Toc404062135"/>
      <w:bookmarkStart w:id="42" w:name="_Toc406575981"/>
      <w:bookmarkStart w:id="43" w:name="_Toc427738542"/>
      <w:bookmarkStart w:id="44" w:name="_Toc527727450"/>
      <w:bookmarkStart w:id="45" w:name="_Toc527727652"/>
      <w:bookmarkStart w:id="46" w:name="_Toc532991043"/>
      <w:bookmarkStart w:id="47" w:name="_Toc536000992"/>
      <w:bookmarkStart w:id="48" w:name="_Toc4495355"/>
      <w:bookmarkStart w:id="49" w:name="_Toc30665235"/>
      <w:bookmarkStart w:id="50" w:name="_Toc35531860"/>
      <w:bookmarkStart w:id="51" w:name="_Toc60064775"/>
      <w:bookmarkStart w:id="52" w:name="_Toc93664715"/>
      <w:bookmarkStart w:id="53" w:name="_Toc101443917"/>
      <w:bookmarkStart w:id="54" w:name="_Toc109211966"/>
      <w:bookmarkStart w:id="55" w:name="_Toc113434704"/>
      <w:bookmarkStart w:id="56" w:name="_Toc125373012"/>
      <w:bookmarkStart w:id="57" w:name="_Toc125379964"/>
      <w:bookmarkStart w:id="58" w:name="_Toc128060192"/>
      <w:bookmarkStart w:id="59" w:name="_Toc132793566"/>
      <w:bookmarkStart w:id="60" w:name="_Toc154742018"/>
      <w:bookmarkStart w:id="61" w:name="_Toc156814457"/>
      <w:bookmarkStart w:id="62" w:name="_Toc159499869"/>
      <w:bookmarkStart w:id="63" w:name="_Toc159500092"/>
      <w:bookmarkStart w:id="64" w:name="_Toc172543313"/>
      <w:bookmarkStart w:id="65" w:name="_Toc174348590"/>
      <w:bookmarkStart w:id="66" w:name="_Toc180654756"/>
      <w:bookmarkStart w:id="67" w:name="_Toc189140245"/>
      <w:bookmarkStart w:id="68" w:name="_Toc204337096"/>
      <w:bookmarkStart w:id="69" w:name="_Toc217064995"/>
      <w:bookmarkStart w:id="70" w:name="_Toc217069892"/>
      <w:bookmarkStart w:id="71" w:name="_Toc222478388"/>
      <w:r w:rsidRPr="00B32D0E">
        <w:rPr>
          <w:bCs/>
        </w:rPr>
        <w:t xml:space="preserve">Part CXV.  </w:t>
      </w:r>
      <w:r w:rsidRPr="00DA7923">
        <w:rPr>
          <w:bCs/>
          <w:i/>
        </w:rPr>
        <w:t>Bulletin 741―Louisiana Handbook for School Administrators</w:t>
      </w:r>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p>
    <w:p w:rsidR="006A7233" w:rsidRPr="00B32D0E" w:rsidRDefault="006A7233" w:rsidP="006A7233">
      <w:pPr>
        <w:pStyle w:val="Section"/>
        <w:spacing w:after="0"/>
        <w:rPr>
          <w:bCs/>
        </w:rPr>
      </w:pPr>
      <w:bookmarkStart w:id="72" w:name="_Toc84975850"/>
      <w:bookmarkStart w:id="73" w:name="_Toc233446384"/>
      <w:bookmarkStart w:id="74" w:name="_Toc257186357"/>
      <w:bookmarkStart w:id="75" w:name="_Toc222478392"/>
      <w:r w:rsidRPr="00B32D0E">
        <w:rPr>
          <w:bCs/>
        </w:rPr>
        <w:t>Chapter 3.</w:t>
      </w:r>
      <w:r w:rsidRPr="00B32D0E">
        <w:rPr>
          <w:bCs/>
        </w:rPr>
        <w:tab/>
      </w:r>
      <w:bookmarkEnd w:id="72"/>
      <w:bookmarkEnd w:id="73"/>
      <w:bookmarkEnd w:id="74"/>
      <w:r w:rsidRPr="00B32D0E">
        <w:rPr>
          <w:bCs/>
        </w:rPr>
        <w:t>Operation and Administration</w:t>
      </w:r>
      <w:bookmarkEnd w:id="75"/>
    </w:p>
    <w:p w:rsidR="006A7233" w:rsidRPr="00B32D0E" w:rsidRDefault="006A7233" w:rsidP="006A7233">
      <w:pPr>
        <w:pStyle w:val="Section"/>
        <w:spacing w:after="80"/>
      </w:pPr>
      <w:bookmarkStart w:id="76" w:name="_Toc84975863"/>
      <w:bookmarkStart w:id="77" w:name="_Toc233446397"/>
      <w:bookmarkStart w:id="78" w:name="_Toc257186370"/>
      <w:bookmarkStart w:id="79" w:name="_Toc222478401"/>
      <w:r w:rsidRPr="00B32D0E">
        <w:t>§325.</w:t>
      </w:r>
      <w:r w:rsidRPr="00B32D0E">
        <w:tab/>
        <w:t>Kindergarten and Prekindergarten</w:t>
      </w:r>
      <w:bookmarkEnd w:id="76"/>
      <w:bookmarkEnd w:id="77"/>
      <w:bookmarkEnd w:id="78"/>
      <w:bookmarkEnd w:id="79"/>
    </w:p>
    <w:p w:rsidR="006A7233" w:rsidRPr="00B32D0E" w:rsidRDefault="006A7233" w:rsidP="006A7233">
      <w:pPr>
        <w:pStyle w:val="A"/>
        <w:spacing w:after="80"/>
      </w:pPr>
      <w:r w:rsidRPr="00B32D0E">
        <w:t>A.</w:t>
      </w:r>
      <w:r w:rsidRPr="00B32D0E">
        <w:rPr>
          <w:lang w:val="en-US"/>
        </w:rPr>
        <w:t xml:space="preserve"> – D.2.</w:t>
      </w:r>
      <w:r w:rsidRPr="00B32D0E">
        <w:rPr>
          <w:lang w:val="en-US"/>
        </w:rPr>
        <w:tab/>
        <w:t>…</w:t>
      </w:r>
    </w:p>
    <w:p w:rsidR="006A7233" w:rsidRPr="00B32D0E" w:rsidRDefault="006A7233" w:rsidP="006A7233">
      <w:pPr>
        <w:pStyle w:val="1"/>
        <w:rPr>
          <w:lang w:val="en-US"/>
        </w:rPr>
      </w:pPr>
      <w:r w:rsidRPr="00B32D0E">
        <w:rPr>
          <w:lang w:val="en-US"/>
        </w:rPr>
        <w:t>3.</w:t>
      </w:r>
      <w:r w:rsidRPr="00B32D0E">
        <w:rPr>
          <w:lang w:val="en-US"/>
        </w:rPr>
        <w:tab/>
        <w:t>A parent who enrolls a child in such a prekindergarten program shall be provided the following information:</w:t>
      </w:r>
    </w:p>
    <w:p w:rsidR="006A7233" w:rsidRPr="00B32D0E" w:rsidRDefault="006A7233" w:rsidP="006A7233">
      <w:pPr>
        <w:pStyle w:val="a0"/>
        <w:rPr>
          <w:lang w:val="en-US"/>
        </w:rPr>
      </w:pPr>
      <w:r w:rsidRPr="00B32D0E">
        <w:rPr>
          <w:lang w:val="en-US"/>
        </w:rPr>
        <w:t>a.</w:t>
      </w:r>
      <w:r w:rsidRPr="00B32D0E">
        <w:rPr>
          <w:lang w:val="en-US"/>
        </w:rPr>
        <w:tab/>
        <w:t>The program is operated by a school.</w:t>
      </w:r>
    </w:p>
    <w:p w:rsidR="006A7233" w:rsidRPr="00B32D0E" w:rsidRDefault="006A7233" w:rsidP="006A7233">
      <w:pPr>
        <w:pStyle w:val="a0"/>
      </w:pPr>
      <w:r w:rsidRPr="00B32D0E">
        <w:rPr>
          <w:lang w:val="en-US"/>
        </w:rPr>
        <w:t>b.</w:t>
      </w:r>
      <w:r w:rsidRPr="00B32D0E">
        <w:rPr>
          <w:lang w:val="en-US"/>
        </w:rPr>
        <w:tab/>
        <w:t xml:space="preserve">The program is not subject to federal daycare regulations pursuant to </w:t>
      </w:r>
      <w:r>
        <w:rPr>
          <w:lang w:val="en-US"/>
        </w:rPr>
        <w:t xml:space="preserve">45 </w:t>
      </w:r>
      <w:r w:rsidRPr="00B32D0E">
        <w:rPr>
          <w:lang w:val="en-US"/>
        </w:rPr>
        <w:t xml:space="preserve">CFR </w:t>
      </w:r>
      <w:r w:rsidRPr="00B32D0E">
        <w:t>§98, or its successor.</w:t>
      </w:r>
    </w:p>
    <w:p w:rsidR="006A7233" w:rsidRPr="00B32D0E" w:rsidRDefault="006A7233" w:rsidP="006A7233">
      <w:pPr>
        <w:pStyle w:val="a0"/>
        <w:rPr>
          <w:lang w:val="en-US"/>
        </w:rPr>
      </w:pPr>
      <w:r w:rsidRPr="00B32D0E">
        <w:rPr>
          <w:lang w:val="en-US"/>
        </w:rPr>
        <w:t>c.</w:t>
      </w:r>
      <w:r w:rsidRPr="00B32D0E">
        <w:rPr>
          <w:lang w:val="en-US"/>
        </w:rPr>
        <w:tab/>
        <w:t>The program is not an early learning center licensed by LDOE.</w:t>
      </w:r>
    </w:p>
    <w:p w:rsidR="006A7233" w:rsidRPr="00B32D0E" w:rsidRDefault="006A7233" w:rsidP="006A7233">
      <w:pPr>
        <w:pStyle w:val="a0"/>
        <w:rPr>
          <w:lang w:val="en-US"/>
        </w:rPr>
      </w:pPr>
      <w:r w:rsidRPr="00B32D0E">
        <w:rPr>
          <w:lang w:val="en-US"/>
        </w:rPr>
        <w:t>d.</w:t>
      </w:r>
      <w:r w:rsidRPr="00B32D0E">
        <w:rPr>
          <w:lang w:val="en-US"/>
        </w:rPr>
        <w:tab/>
        <w:t>The monitoring and complaint processes as provided in R.S. 17:407.41.</w:t>
      </w:r>
    </w:p>
    <w:p w:rsidR="006A7233" w:rsidRPr="00B32D0E" w:rsidRDefault="006A7233" w:rsidP="006A7233">
      <w:pPr>
        <w:pStyle w:val="A"/>
      </w:pPr>
      <w:r w:rsidRPr="00B32D0E">
        <w:t>E.</w:t>
      </w:r>
      <w:r w:rsidRPr="00B32D0E">
        <w:rPr>
          <w:lang w:val="en-US"/>
        </w:rPr>
        <w:t xml:space="preserve"> – E.3.b.</w:t>
      </w:r>
      <w:r w:rsidRPr="00B32D0E">
        <w:rPr>
          <w:lang w:val="en-US"/>
        </w:rPr>
        <w:tab/>
        <w:t>…</w:t>
      </w:r>
    </w:p>
    <w:p w:rsidR="006A7233" w:rsidRPr="00B32D0E" w:rsidRDefault="006A7233" w:rsidP="006A7233">
      <w:pPr>
        <w:pStyle w:val="AuthorityNote"/>
      </w:pPr>
      <w:r w:rsidRPr="00B32D0E">
        <w:t>AUTHORITY NOTE:</w:t>
      </w:r>
      <w:r w:rsidRPr="00B32D0E">
        <w:tab/>
        <w:t>Promulgated in accordance with R.S. 17:24.8, R.S. 17:151.3, and R.S. 17:391.11.</w:t>
      </w:r>
    </w:p>
    <w:p w:rsidR="006A7233" w:rsidRPr="00B32D0E" w:rsidRDefault="006A7233" w:rsidP="006A7233">
      <w:pPr>
        <w:pStyle w:val="HistoricalNote"/>
        <w:rPr>
          <w:lang w:val="en-US"/>
        </w:rPr>
      </w:pPr>
      <w:r w:rsidRPr="00B32D0E">
        <w:t>HISTORICAL NOTE:</w:t>
      </w:r>
      <w:r w:rsidRPr="00B32D0E">
        <w:tab/>
        <w:t>Promulgated by the Board of Elementary and Secondary Education, LR 31:1260 (June 2005), amended LR 39:2196 (August 2013), LR 49:249 (February 2023), repromulgated LR 49:855 (May 2023), amended LR 51:955 (July 2025)</w:t>
      </w:r>
      <w:r w:rsidRPr="00B32D0E">
        <w:rPr>
          <w:lang w:val="en-US"/>
        </w:rPr>
        <w:t>, LR 52:</w:t>
      </w:r>
    </w:p>
    <w:p w:rsidR="006A7233" w:rsidRPr="00B32D0E" w:rsidRDefault="006A7233" w:rsidP="006A7233">
      <w:pPr>
        <w:pStyle w:val="Section"/>
      </w:pPr>
      <w:bookmarkStart w:id="80" w:name="_Toc222478402"/>
      <w:r w:rsidRPr="00B32D0E">
        <w:t>§326.</w:t>
      </w:r>
      <w:r w:rsidRPr="00B32D0E">
        <w:tab/>
        <w:t>Child Safety and Welfare Standards</w:t>
      </w:r>
      <w:bookmarkEnd w:id="80"/>
    </w:p>
    <w:p w:rsidR="006A7233" w:rsidRPr="00B32D0E" w:rsidRDefault="006A7233" w:rsidP="006A7233">
      <w:pPr>
        <w:pStyle w:val="A"/>
      </w:pPr>
      <w:r w:rsidRPr="00B32D0E">
        <w:t>A.</w:t>
      </w:r>
      <w:r w:rsidRPr="00B32D0E">
        <w:tab/>
        <w:t>To ensure the safety and welfare of children, all public prekindergarten programs shall</w:t>
      </w:r>
      <w:r w:rsidRPr="00B32D0E">
        <w:rPr>
          <w:lang w:val="en-US"/>
        </w:rPr>
        <w:t>, at a minimum,</w:t>
      </w:r>
      <w:r w:rsidRPr="00B32D0E">
        <w:t xml:space="preserve"> meet standards in accordance with this Chapter. </w:t>
      </w:r>
    </w:p>
    <w:p w:rsidR="006A7233" w:rsidRPr="00B32D0E" w:rsidRDefault="006A7233" w:rsidP="006A7233">
      <w:pPr>
        <w:pStyle w:val="A"/>
      </w:pPr>
      <w:r w:rsidRPr="00B32D0E">
        <w:t>B.</w:t>
      </w:r>
      <w:r w:rsidRPr="00B32D0E">
        <w:tab/>
      </w:r>
      <w:r w:rsidRPr="00B32D0E">
        <w:rPr>
          <w:lang w:val="en-US"/>
        </w:rPr>
        <w:t>..</w:t>
      </w:r>
      <w:r w:rsidRPr="00B32D0E">
        <w:t>.</w:t>
      </w:r>
    </w:p>
    <w:p w:rsidR="006A7233" w:rsidRPr="00B32D0E" w:rsidRDefault="006A7233" w:rsidP="006A7233">
      <w:pPr>
        <w:pStyle w:val="A"/>
      </w:pPr>
      <w:r w:rsidRPr="00B32D0E">
        <w:t>C.</w:t>
      </w:r>
      <w:r w:rsidRPr="00B32D0E">
        <w:tab/>
        <w:t>The child-to-staff ratios shall</w:t>
      </w:r>
      <w:r w:rsidRPr="00B32D0E">
        <w:rPr>
          <w:lang w:val="en-US"/>
        </w:rPr>
        <w:t xml:space="preserve"> be in accordance with </w:t>
      </w:r>
      <w:r w:rsidRPr="00B32D0E">
        <w:t>§913 of this Part.</w:t>
      </w:r>
    </w:p>
    <w:p w:rsidR="006A7233" w:rsidRPr="00B32D0E" w:rsidRDefault="006A7233" w:rsidP="006A7233">
      <w:pPr>
        <w:pStyle w:val="1"/>
      </w:pPr>
      <w:r w:rsidRPr="00B32D0E">
        <w:t>1.</w:t>
      </w:r>
      <w:r w:rsidRPr="00B32D0E">
        <w:rPr>
          <w:lang w:val="en-US"/>
        </w:rPr>
        <w:t xml:space="preserve"> – 6.</w:t>
      </w:r>
      <w:r w:rsidRPr="00B32D0E">
        <w:rPr>
          <w:lang w:val="en-US"/>
        </w:rPr>
        <w:tab/>
        <w:t>Repealed.</w:t>
      </w:r>
    </w:p>
    <w:p w:rsidR="006A7233" w:rsidRPr="00B32D0E" w:rsidRDefault="006A7233" w:rsidP="006A7233">
      <w:pPr>
        <w:pStyle w:val="A"/>
      </w:pPr>
      <w:r w:rsidRPr="00B32D0E">
        <w:t>D.</w:t>
      </w:r>
      <w:r w:rsidRPr="00B32D0E">
        <w:tab/>
        <w:t>An average of the child-to-staff ratios may be applied to mixed age groups of children.</w:t>
      </w:r>
    </w:p>
    <w:p w:rsidR="006A7233" w:rsidRPr="00B32D0E" w:rsidRDefault="006A7233" w:rsidP="006A7233">
      <w:pPr>
        <w:pStyle w:val="A"/>
      </w:pPr>
      <w:r w:rsidRPr="00B32D0E">
        <w:t>E.</w:t>
      </w:r>
      <w:r w:rsidRPr="00B32D0E">
        <w:rPr>
          <w:lang w:val="en-US"/>
        </w:rPr>
        <w:t xml:space="preserve"> – F.</w:t>
      </w:r>
      <w:r w:rsidRPr="00B32D0E">
        <w:rPr>
          <w:lang w:val="en-US"/>
        </w:rPr>
        <w:tab/>
        <w:t>Repealed.</w:t>
      </w:r>
    </w:p>
    <w:p w:rsidR="006A7233" w:rsidRPr="00B32D0E" w:rsidRDefault="006A7233" w:rsidP="006A7233">
      <w:pPr>
        <w:pStyle w:val="A"/>
      </w:pPr>
      <w:r w:rsidRPr="00B32D0E">
        <w:t>G.</w:t>
      </w:r>
      <w:r w:rsidRPr="00B32D0E">
        <w:tab/>
        <w:t xml:space="preserve">Only staff members directly providing care, supervision, or guidance to children shall be counted in the child-to-staff ratios. </w:t>
      </w:r>
      <w:r w:rsidRPr="00B32D0E">
        <w:rPr>
          <w:lang w:val="en-US"/>
        </w:rPr>
        <w:t xml:space="preserve">Except for transitions between activities or classrooms, the </w:t>
      </w:r>
      <w:r w:rsidRPr="00B32D0E">
        <w:t>same staff members shall not be used to meet the ratio requirements for two different groups of children at the same time.</w:t>
      </w:r>
    </w:p>
    <w:p w:rsidR="006A7233" w:rsidRPr="00B32D0E" w:rsidRDefault="006A7233" w:rsidP="006A7233">
      <w:pPr>
        <w:pStyle w:val="A"/>
      </w:pPr>
      <w:r w:rsidRPr="00B32D0E">
        <w:lastRenderedPageBreak/>
        <w:t>H.</w:t>
      </w:r>
      <w:r w:rsidRPr="00B32D0E">
        <w:tab/>
        <w:t>Sufficient staffing needed to satisfy child-to-staff ratios shall be present during rest time and available to assist as needed. Children may be grouped together at rest time with one staff member in each room supervising the resting children.</w:t>
      </w:r>
    </w:p>
    <w:p w:rsidR="006A7233" w:rsidRPr="00B32D0E" w:rsidRDefault="006A7233" w:rsidP="006A7233">
      <w:pPr>
        <w:pStyle w:val="A"/>
      </w:pPr>
      <w:r w:rsidRPr="00B32D0E">
        <w:t>I.</w:t>
      </w:r>
      <w:r w:rsidRPr="00B32D0E">
        <w:tab/>
        <w:t>Information regarding required child-to-staff ratios and a phone number to file complaints regarding supervision with LDOE</w:t>
      </w:r>
      <w:r w:rsidRPr="00B32D0E">
        <w:rPr>
          <w:lang w:val="en-US"/>
        </w:rPr>
        <w:t>, as applicable,</w:t>
      </w:r>
      <w:r w:rsidRPr="00B32D0E">
        <w:t xml:space="preserve"> shall be posted in each classroom in a location that is visible to parents.</w:t>
      </w:r>
    </w:p>
    <w:p w:rsidR="006A7233" w:rsidRPr="00B32D0E" w:rsidRDefault="006A7233" w:rsidP="006A7233">
      <w:pPr>
        <w:pStyle w:val="A"/>
      </w:pPr>
      <w:r w:rsidRPr="00B32D0E">
        <w:t>J.</w:t>
      </w:r>
      <w:r w:rsidRPr="00B32D0E">
        <w:rPr>
          <w:lang w:val="en-US"/>
        </w:rPr>
        <w:t xml:space="preserve"> – P.</w:t>
      </w:r>
      <w:r w:rsidRPr="00B32D0E">
        <w:rPr>
          <w:lang w:val="en-US"/>
        </w:rPr>
        <w:tab/>
        <w:t>…</w:t>
      </w:r>
    </w:p>
    <w:p w:rsidR="006A7233" w:rsidRPr="00B32D0E" w:rsidRDefault="006A7233" w:rsidP="006A7233">
      <w:pPr>
        <w:pStyle w:val="A"/>
      </w:pPr>
      <w:r w:rsidRPr="00B32D0E">
        <w:t>Q.</w:t>
      </w:r>
      <w:r w:rsidRPr="00B32D0E">
        <w:tab/>
        <w:t xml:space="preserve">By August 1 annually, the LDOE shall provide an informational document to each prekindergarten program. </w:t>
      </w:r>
      <w:r w:rsidRPr="00B32D0E">
        <w:rPr>
          <w:lang w:val="en-US"/>
        </w:rPr>
        <w:t xml:space="preserve">Each school with a prekindergarten program shall distribute the document </w:t>
      </w:r>
      <w:r w:rsidRPr="00B32D0E">
        <w:t xml:space="preserve">to the parents and legal guardians of all children enrolled in the program at the beginning of each school year and may </w:t>
      </w:r>
      <w:r w:rsidRPr="00B32D0E">
        <w:rPr>
          <w:lang w:val="en-US"/>
        </w:rPr>
        <w:t xml:space="preserve">distribute the document </w:t>
      </w:r>
      <w:r w:rsidRPr="00B32D0E">
        <w:t>electronically.</w:t>
      </w:r>
    </w:p>
    <w:p w:rsidR="006A7233" w:rsidRPr="00B32D0E" w:rsidRDefault="006A7233" w:rsidP="006A7233">
      <w:pPr>
        <w:pStyle w:val="A"/>
        <w:rPr>
          <w:lang w:val="en-US"/>
        </w:rPr>
      </w:pPr>
      <w:r w:rsidRPr="00B32D0E">
        <w:rPr>
          <w:lang w:val="en-US"/>
        </w:rPr>
        <w:t>R.</w:t>
      </w:r>
      <w:r w:rsidRPr="00B32D0E">
        <w:rPr>
          <w:lang w:val="en-US"/>
        </w:rPr>
        <w:tab/>
        <w:t>Prekindergarten Program Monitoring.</w:t>
      </w:r>
    </w:p>
    <w:p w:rsidR="006A7233" w:rsidRPr="00B32D0E" w:rsidRDefault="006A7233" w:rsidP="006A7233">
      <w:pPr>
        <w:pStyle w:val="1"/>
        <w:rPr>
          <w:lang w:val="en-US"/>
        </w:rPr>
      </w:pPr>
      <w:r w:rsidRPr="00B32D0E">
        <w:rPr>
          <w:lang w:val="en-US"/>
        </w:rPr>
        <w:t>1.</w:t>
      </w:r>
      <w:r w:rsidRPr="00B32D0E">
        <w:rPr>
          <w:lang w:val="en-US"/>
        </w:rPr>
        <w:tab/>
        <w:t>The LDOE shall conduct monitoring activities for compliance with the child safety and welfare standards in prekindergarten programs. Monitoring activities shall include an annual unannounced site visit and prompt response to reports of noncompliance with the child safety and welfare standards.</w:t>
      </w:r>
    </w:p>
    <w:p w:rsidR="006A7233" w:rsidRPr="00B32D0E" w:rsidRDefault="006A7233" w:rsidP="006A7233">
      <w:pPr>
        <w:pStyle w:val="1"/>
        <w:rPr>
          <w:lang w:val="en-US"/>
        </w:rPr>
      </w:pPr>
      <w:r w:rsidRPr="00B32D0E">
        <w:rPr>
          <w:lang w:val="en-US"/>
        </w:rPr>
        <w:t>2.</w:t>
      </w:r>
      <w:r w:rsidRPr="00B32D0E">
        <w:rPr>
          <w:lang w:val="en-US"/>
        </w:rPr>
        <w:tab/>
        <w:t>Any violation of the child safety and welfare standards shall be documented by the LDOE. Documentation shall include the specific standard violated and any corrective action taken and shall be posted on the corresponding page of the LDOE website.</w:t>
      </w:r>
    </w:p>
    <w:p w:rsidR="006A7233" w:rsidRPr="00B32D0E" w:rsidRDefault="006A7233" w:rsidP="006A7233">
      <w:pPr>
        <w:pStyle w:val="1"/>
        <w:rPr>
          <w:lang w:val="en-US"/>
        </w:rPr>
      </w:pPr>
      <w:r w:rsidRPr="00B32D0E">
        <w:rPr>
          <w:lang w:val="en-US"/>
        </w:rPr>
        <w:t>3.</w:t>
      </w:r>
      <w:r w:rsidRPr="00B32D0E">
        <w:rPr>
          <w:lang w:val="en-US"/>
        </w:rPr>
        <w:tab/>
        <w:t>The LDOE may issue a written warning to a school, which may include a corrective action plan, for any violation that does not pose an imminent threat to the health, safety, rights, or welfare of a child.</w:t>
      </w:r>
    </w:p>
    <w:p w:rsidR="006A7233" w:rsidRPr="00B32D0E" w:rsidRDefault="006A7233" w:rsidP="006A7233">
      <w:pPr>
        <w:pStyle w:val="1"/>
        <w:rPr>
          <w:lang w:val="en-US"/>
        </w:rPr>
      </w:pPr>
      <w:r w:rsidRPr="00B32D0E">
        <w:rPr>
          <w:lang w:val="en-US"/>
        </w:rPr>
        <w:t>4.</w:t>
      </w:r>
      <w:r w:rsidRPr="00B32D0E">
        <w:rPr>
          <w:lang w:val="en-US"/>
        </w:rPr>
        <w:tab/>
        <w:t>The LDOE shall provide written notification to the superintendent of the LEA for any complaint received by the department regarding a prekindergarten program in the school.</w:t>
      </w:r>
    </w:p>
    <w:p w:rsidR="006A7233" w:rsidRPr="00B32D0E" w:rsidRDefault="006A7233" w:rsidP="006A7233">
      <w:pPr>
        <w:pStyle w:val="A"/>
        <w:rPr>
          <w:lang w:val="en-US"/>
        </w:rPr>
      </w:pPr>
      <w:r w:rsidRPr="00B32D0E">
        <w:rPr>
          <w:lang w:val="en-US"/>
        </w:rPr>
        <w:t>S.</w:t>
      </w:r>
      <w:r w:rsidRPr="00B32D0E">
        <w:rPr>
          <w:lang w:val="en-US"/>
        </w:rPr>
        <w:tab/>
        <w:t>If a public prekindergarten program demonstrates persistent or egregious noncompliance with the provisions of this Section, the city, parish, or other local school board shall consider closure of the program or other measures deemed necessary to protect the safety and welfare of the prekindergarten children enrolled in the program. Consideration shall be at a public meeting held in accordance with Louisiana Open Meetings Law.</w:t>
      </w:r>
    </w:p>
    <w:p w:rsidR="006A7233" w:rsidRPr="00B32D0E" w:rsidRDefault="006A7233" w:rsidP="006A7233">
      <w:pPr>
        <w:pStyle w:val="AuthorityNote"/>
      </w:pPr>
      <w:r w:rsidRPr="00B32D0E">
        <w:t>AUTHORITY NOTE:</w:t>
      </w:r>
      <w:r w:rsidRPr="00B32D0E">
        <w:tab/>
        <w:t>Promulgated in accordance with R.S. 17:6, R.S. 17:7, and R.S. 17:407.41.</w:t>
      </w:r>
    </w:p>
    <w:p w:rsidR="006A7233" w:rsidRPr="00B32D0E" w:rsidRDefault="006A7233" w:rsidP="006A7233">
      <w:pPr>
        <w:pStyle w:val="HistoricalNote"/>
        <w:rPr>
          <w:lang w:val="en-US"/>
        </w:rPr>
      </w:pPr>
      <w:r w:rsidRPr="00B32D0E">
        <w:t>HISTORICAL NOTE:</w:t>
      </w:r>
      <w:r w:rsidRPr="00B32D0E">
        <w:tab/>
        <w:t>Promulgated by the Board of Elementary and Secondary Education, LR 51:2056 (December 2025)</w:t>
      </w:r>
      <w:r w:rsidRPr="00B32D0E">
        <w:rPr>
          <w:lang w:val="en-US"/>
        </w:rPr>
        <w:t>, LR 52:</w:t>
      </w:r>
    </w:p>
    <w:p w:rsidR="006A7233" w:rsidRPr="00B32D0E" w:rsidRDefault="006A7233" w:rsidP="006A7233">
      <w:pPr>
        <w:pStyle w:val="Section"/>
      </w:pPr>
      <w:bookmarkStart w:id="81" w:name="_Toc222478413"/>
      <w:r w:rsidRPr="00B32D0E">
        <w:t>§345.</w:t>
      </w:r>
      <w:r w:rsidRPr="00B32D0E">
        <w:tab/>
        <w:t>Requesting Waivers of BESE Policy</w:t>
      </w:r>
      <w:bookmarkEnd w:id="81"/>
    </w:p>
    <w:p w:rsidR="006A7233" w:rsidRPr="00B32D0E" w:rsidRDefault="006A7233" w:rsidP="006A7233">
      <w:pPr>
        <w:pStyle w:val="A"/>
      </w:pPr>
      <w:r w:rsidRPr="00B32D0E">
        <w:t>A.</w:t>
      </w:r>
      <w:r w:rsidRPr="00B32D0E">
        <w:rPr>
          <w:lang w:val="en-US"/>
        </w:rPr>
        <w:t xml:space="preserve"> – C.2.c.ii.</w:t>
      </w:r>
      <w:r w:rsidRPr="00B32D0E">
        <w:rPr>
          <w:lang w:val="en-US"/>
        </w:rPr>
        <w:tab/>
        <w:t>…</w:t>
      </w:r>
    </w:p>
    <w:p w:rsidR="006A7233" w:rsidRPr="00B32D0E" w:rsidRDefault="006A7233" w:rsidP="006A7233">
      <w:pPr>
        <w:pStyle w:val="1"/>
        <w:rPr>
          <w:lang w:val="en-US"/>
        </w:rPr>
      </w:pPr>
      <w:r w:rsidRPr="00B32D0E">
        <w:rPr>
          <w:lang w:val="en-US"/>
        </w:rPr>
        <w:t>3.</w:t>
      </w:r>
      <w:r w:rsidRPr="00B32D0E">
        <w:rPr>
          <w:lang w:val="en-US"/>
        </w:rPr>
        <w:tab/>
        <w:t>Prekindergarten Program Child-to-Staff Ratio Waivers.</w:t>
      </w:r>
    </w:p>
    <w:p w:rsidR="006A7233" w:rsidRPr="00B32D0E" w:rsidRDefault="006A7233" w:rsidP="006A7233">
      <w:pPr>
        <w:pStyle w:val="a0"/>
        <w:rPr>
          <w:lang w:val="en-US"/>
        </w:rPr>
      </w:pPr>
      <w:r w:rsidRPr="00B32D0E">
        <w:rPr>
          <w:lang w:val="en-US"/>
        </w:rPr>
        <w:t>a.</w:t>
      </w:r>
      <w:r w:rsidRPr="00B32D0E">
        <w:rPr>
          <w:lang w:val="en-US"/>
        </w:rPr>
        <w:tab/>
        <w:t>The LEA shall provide a letter of justification documenting the clear and convincing evidence that the demonstrated economic impact is sufficiently great to make compliance impractical for the school despite diligent efforts. The letter shall include an explanation of the alternative means in place to ensure the health, safety, and well-being of students and staff.</w:t>
      </w:r>
    </w:p>
    <w:p w:rsidR="006A7233" w:rsidRPr="00B32D0E" w:rsidRDefault="006A7233" w:rsidP="006A7233">
      <w:pPr>
        <w:pStyle w:val="a0"/>
        <w:rPr>
          <w:lang w:val="en-US"/>
        </w:rPr>
      </w:pPr>
      <w:r w:rsidRPr="00B32D0E">
        <w:rPr>
          <w:lang w:val="en-US"/>
        </w:rPr>
        <w:t>b.</w:t>
      </w:r>
      <w:r w:rsidRPr="00B32D0E">
        <w:rPr>
          <w:lang w:val="en-US"/>
        </w:rPr>
        <w:tab/>
        <w:t>A waiver granted under this Paragraph shall not relive a program of additional or more stringent requirements applicable by virtue of the program funding source, including any state or federal funding programs.</w:t>
      </w:r>
    </w:p>
    <w:p w:rsidR="006A7233" w:rsidRPr="00B32D0E" w:rsidRDefault="006A7233" w:rsidP="006A7233">
      <w:pPr>
        <w:pStyle w:val="A"/>
      </w:pPr>
      <w:r w:rsidRPr="00B32D0E">
        <w:t>D.</w:t>
      </w:r>
      <w:r w:rsidRPr="00B32D0E">
        <w:rPr>
          <w:lang w:val="en-US"/>
        </w:rPr>
        <w:t xml:space="preserve"> – E.2.</w:t>
      </w:r>
      <w:r w:rsidRPr="00B32D0E">
        <w:rPr>
          <w:lang w:val="en-US"/>
        </w:rPr>
        <w:tab/>
        <w:t>…</w:t>
      </w:r>
    </w:p>
    <w:p w:rsidR="006A7233" w:rsidRPr="00B32D0E" w:rsidRDefault="006A7233" w:rsidP="006A7233">
      <w:pPr>
        <w:pStyle w:val="AuthorityNote"/>
      </w:pPr>
      <w:r w:rsidRPr="00B32D0E">
        <w:t>AUTHORITY NOTE:</w:t>
      </w:r>
      <w:r w:rsidRPr="00B32D0E">
        <w:tab/>
        <w:t>Promulgated in accordance with R.S. 17:10.2(B)(5), R.S. 17:24.10(C)(1)(c), R.S. 17:151(B)(2), R.S. 17:192(B)(2), R.S.17:274(D), and R.S. 17:416.2(B).</w:t>
      </w:r>
    </w:p>
    <w:p w:rsidR="006A7233" w:rsidRPr="00B32D0E" w:rsidRDefault="006A7233" w:rsidP="006A7233">
      <w:pPr>
        <w:pStyle w:val="HistoricalNote"/>
        <w:rPr>
          <w:lang w:val="en-US"/>
        </w:rPr>
      </w:pPr>
      <w:r w:rsidRPr="00B32D0E">
        <w:t>HISTORICAL NOTE:</w:t>
      </w:r>
      <w:r w:rsidRPr="00B32D0E">
        <w:tab/>
        <w:t>Promulgated by the Board of Elementary and Secondary Education, LR 31:1264 (June 2005), amended LR 39:2198 (August 2013),</w:t>
      </w:r>
      <w:r w:rsidRPr="00B32D0E">
        <w:rPr>
          <w:kern w:val="0"/>
          <w:sz w:val="20"/>
        </w:rPr>
        <w:t xml:space="preserve"> </w:t>
      </w:r>
      <w:r w:rsidRPr="00B32D0E">
        <w:t>LR 46:1085 (August 2020), LR 51:2057 (December 2025)</w:t>
      </w:r>
      <w:r w:rsidRPr="00B32D0E">
        <w:rPr>
          <w:lang w:val="en-US"/>
        </w:rPr>
        <w:t>, LR 52:</w:t>
      </w:r>
    </w:p>
    <w:p w:rsidR="006A7233" w:rsidRPr="00B32D0E" w:rsidRDefault="006A7233" w:rsidP="006A7233">
      <w:pPr>
        <w:pStyle w:val="Section"/>
        <w:spacing w:after="80"/>
        <w:rPr>
          <w:bCs/>
        </w:rPr>
      </w:pPr>
      <w:bookmarkStart w:id="82" w:name="TOC_Chap7"/>
      <w:bookmarkStart w:id="83" w:name="_Toc233446435"/>
      <w:bookmarkStart w:id="84" w:name="_Toc257186408"/>
      <w:bookmarkStart w:id="85" w:name="_Toc222478449"/>
      <w:r w:rsidRPr="00B32D0E">
        <w:rPr>
          <w:bCs/>
        </w:rPr>
        <w:t>Chapter 9.</w:t>
      </w:r>
      <w:bookmarkEnd w:id="82"/>
      <w:r w:rsidRPr="00B32D0E">
        <w:rPr>
          <w:bCs/>
        </w:rPr>
        <w:tab/>
      </w:r>
      <w:bookmarkStart w:id="86" w:name="TOCT_Chap7"/>
      <w:r w:rsidRPr="00B32D0E">
        <w:rPr>
          <w:bCs/>
        </w:rPr>
        <w:t>Scheduling</w:t>
      </w:r>
      <w:bookmarkEnd w:id="83"/>
      <w:bookmarkEnd w:id="84"/>
      <w:bookmarkEnd w:id="85"/>
      <w:bookmarkEnd w:id="86"/>
    </w:p>
    <w:p w:rsidR="006A7233" w:rsidRPr="00B32D0E" w:rsidRDefault="006A7233" w:rsidP="006A7233">
      <w:pPr>
        <w:pStyle w:val="Section"/>
      </w:pPr>
      <w:bookmarkStart w:id="87" w:name="_Toc84975906"/>
      <w:bookmarkStart w:id="88" w:name="_Toc233446442"/>
      <w:bookmarkStart w:id="89" w:name="_Toc257186415"/>
      <w:bookmarkStart w:id="90" w:name="_Toc222478454"/>
      <w:r w:rsidRPr="00B32D0E">
        <w:t>§913.</w:t>
      </w:r>
      <w:r w:rsidRPr="00B32D0E">
        <w:tab/>
        <w:t>Class Size and Ratios</w:t>
      </w:r>
      <w:bookmarkEnd w:id="87"/>
      <w:bookmarkEnd w:id="88"/>
      <w:bookmarkEnd w:id="89"/>
      <w:bookmarkEnd w:id="90"/>
    </w:p>
    <w:p w:rsidR="006A7233" w:rsidRPr="00B32D0E" w:rsidRDefault="006A7233" w:rsidP="006A7233">
      <w:pPr>
        <w:pStyle w:val="A"/>
      </w:pPr>
      <w:r w:rsidRPr="00B32D0E">
        <w:t>A. – D.1.</w:t>
      </w:r>
      <w:r w:rsidRPr="00B32D0E">
        <w:tab/>
        <w:t>…</w:t>
      </w:r>
    </w:p>
    <w:p w:rsidR="006A7233" w:rsidRPr="00B32D0E" w:rsidRDefault="006A7233" w:rsidP="006A7233">
      <w:pPr>
        <w:pStyle w:val="A"/>
        <w:rPr>
          <w:i/>
          <w:lang w:val="en-US"/>
        </w:rPr>
      </w:pPr>
      <w:r w:rsidRPr="00B32D0E">
        <w:rPr>
          <w:lang w:val="en-US"/>
        </w:rPr>
        <w:t>E.</w:t>
      </w:r>
      <w:r w:rsidRPr="00B32D0E">
        <w:rPr>
          <w:lang w:val="en-US"/>
        </w:rPr>
        <w:tab/>
        <w:t xml:space="preserve">Pupil to teacher ratios for special education students shall be in accordance with LAC 28:XLIII </w:t>
      </w:r>
      <w:r w:rsidRPr="00B32D0E">
        <w:rPr>
          <w:i/>
          <w:lang w:val="en-US"/>
        </w:rPr>
        <w:t>Bulletin 1706.</w:t>
      </w:r>
    </w:p>
    <w:p w:rsidR="006A7233" w:rsidRPr="00B32D0E" w:rsidRDefault="006A7233" w:rsidP="006A7233">
      <w:pPr>
        <w:pStyle w:val="A"/>
        <w:rPr>
          <w:lang w:val="en-US"/>
        </w:rPr>
      </w:pPr>
      <w:r w:rsidRPr="00B32D0E">
        <w:rPr>
          <w:lang w:val="en-US"/>
        </w:rPr>
        <w:t>F.</w:t>
      </w:r>
      <w:r w:rsidRPr="00B32D0E">
        <w:rPr>
          <w:lang w:val="en-US"/>
        </w:rPr>
        <w:tab/>
        <w:t>Effective beginning with the 2026-2027 school year, the child-to-staff ratio for public school prekindergarten programs shall not exceed the following:</w:t>
      </w:r>
    </w:p>
    <w:p w:rsidR="006A7233" w:rsidRPr="00B32D0E" w:rsidRDefault="006A7233" w:rsidP="006A7233">
      <w:pPr>
        <w:pStyle w:val="1"/>
        <w:rPr>
          <w:lang w:val="en-US"/>
        </w:rPr>
      </w:pPr>
      <w:r w:rsidRPr="00B32D0E">
        <w:rPr>
          <w:lang w:val="en-US"/>
        </w:rPr>
        <w:t>1.</w:t>
      </w:r>
      <w:r w:rsidRPr="00B32D0E">
        <w:rPr>
          <w:lang w:val="en-US"/>
        </w:rPr>
        <w:tab/>
        <w:t>Four years old, 20 to 1.</w:t>
      </w:r>
    </w:p>
    <w:p w:rsidR="006A7233" w:rsidRPr="00B32D0E" w:rsidRDefault="006A7233" w:rsidP="006A7233">
      <w:pPr>
        <w:pStyle w:val="1"/>
        <w:rPr>
          <w:lang w:val="en-US"/>
        </w:rPr>
      </w:pPr>
      <w:r w:rsidRPr="00B32D0E">
        <w:rPr>
          <w:lang w:val="en-US"/>
        </w:rPr>
        <w:t>2.</w:t>
      </w:r>
      <w:r w:rsidRPr="00B32D0E">
        <w:rPr>
          <w:lang w:val="en-US"/>
        </w:rPr>
        <w:tab/>
        <w:t>Five years old, 20 to 1.</w:t>
      </w:r>
    </w:p>
    <w:p w:rsidR="006A7233" w:rsidRPr="00B32D0E" w:rsidRDefault="006A7233" w:rsidP="006A7233">
      <w:pPr>
        <w:pStyle w:val="AuthorityNote"/>
        <w:rPr>
          <w:szCs w:val="18"/>
        </w:rPr>
      </w:pPr>
      <w:r w:rsidRPr="00B32D0E">
        <w:t>AUTHORITY NOTE:</w:t>
      </w:r>
      <w:r w:rsidRPr="00B32D0E">
        <w:tab/>
        <w:t>Promulgated in accordance with R.S. 17:</w:t>
      </w:r>
      <w:r w:rsidRPr="00B32D0E">
        <w:rPr>
          <w:rFonts w:ascii="Arial" w:hAnsi="Arial" w:cs="Arial"/>
        </w:rPr>
        <w:t xml:space="preserve"> </w:t>
      </w:r>
      <w:r w:rsidRPr="00B32D0E">
        <w:t>151 and R.S. 17:174.</w:t>
      </w:r>
    </w:p>
    <w:p w:rsidR="006A7233" w:rsidRPr="00B32D0E" w:rsidRDefault="006A7233" w:rsidP="006A7233">
      <w:pPr>
        <w:pStyle w:val="HistoricalNote"/>
        <w:rPr>
          <w:bCs/>
          <w:lang w:val="en-US"/>
        </w:rPr>
      </w:pPr>
      <w:r w:rsidRPr="00B32D0E">
        <w:t>HISTORICAL NOTE:</w:t>
      </w:r>
      <w:r w:rsidRPr="00B32D0E">
        <w:tab/>
        <w:t>Promulgated by the Board of Elementary and Secondary Education, LR 31:1272 (June 2005), amended LR 39:2205 (August 2013)</w:t>
      </w:r>
      <w:r w:rsidRPr="00B32D0E">
        <w:rPr>
          <w:lang w:val="en-US"/>
        </w:rPr>
        <w:t>, LR 52:</w:t>
      </w:r>
    </w:p>
    <w:p w:rsidR="006A7233" w:rsidRPr="00B32D0E" w:rsidRDefault="006A7233" w:rsidP="006A7233">
      <w:pPr>
        <w:pStyle w:val="Section"/>
        <w:spacing w:after="0"/>
        <w:rPr>
          <w:bCs/>
        </w:rPr>
      </w:pPr>
      <w:bookmarkStart w:id="91" w:name="TOC_Chap24"/>
      <w:bookmarkStart w:id="92" w:name="_Toc84976056"/>
      <w:bookmarkStart w:id="93" w:name="_Toc233446599"/>
      <w:bookmarkStart w:id="94" w:name="_Toc257186575"/>
      <w:bookmarkStart w:id="95" w:name="_Toc222478609"/>
      <w:r w:rsidRPr="00B32D0E">
        <w:rPr>
          <w:bCs/>
        </w:rPr>
        <w:t>Chapter 37.</w:t>
      </w:r>
      <w:bookmarkEnd w:id="91"/>
      <w:r w:rsidRPr="00B32D0E">
        <w:rPr>
          <w:bCs/>
        </w:rPr>
        <w:tab/>
      </w:r>
      <w:bookmarkStart w:id="96" w:name="TOCT_Chap24"/>
      <w:r w:rsidRPr="00B32D0E">
        <w:rPr>
          <w:bCs/>
        </w:rPr>
        <w:t>Glossary</w:t>
      </w:r>
      <w:bookmarkEnd w:id="92"/>
      <w:bookmarkEnd w:id="93"/>
      <w:bookmarkEnd w:id="94"/>
      <w:bookmarkEnd w:id="95"/>
      <w:bookmarkEnd w:id="96"/>
    </w:p>
    <w:p w:rsidR="006A7233" w:rsidRPr="00B32D0E" w:rsidRDefault="006A7233" w:rsidP="006A7233">
      <w:pPr>
        <w:pStyle w:val="Section"/>
      </w:pPr>
      <w:bookmarkStart w:id="97" w:name="_Toc84976058"/>
      <w:bookmarkStart w:id="98" w:name="_Toc233446601"/>
      <w:bookmarkStart w:id="99" w:name="_Toc257186577"/>
      <w:bookmarkStart w:id="100" w:name="_Toc222478611"/>
      <w:r w:rsidRPr="00B32D0E">
        <w:t>§3703.</w:t>
      </w:r>
      <w:r w:rsidRPr="00B32D0E">
        <w:tab/>
        <w:t>Definitions</w:t>
      </w:r>
      <w:bookmarkEnd w:id="97"/>
      <w:bookmarkEnd w:id="98"/>
      <w:bookmarkEnd w:id="99"/>
      <w:bookmarkEnd w:id="100"/>
    </w:p>
    <w:p w:rsidR="006A7233" w:rsidRPr="00B32D0E" w:rsidRDefault="006A7233" w:rsidP="006A7233">
      <w:pPr>
        <w:pStyle w:val="A"/>
        <w:jc w:val="center"/>
      </w:pPr>
      <w:r w:rsidRPr="00B32D0E">
        <w:rPr>
          <w:iCs/>
        </w:rPr>
        <w:t>***</w:t>
      </w:r>
    </w:p>
    <w:p w:rsidR="006A7233" w:rsidRPr="00B32D0E" w:rsidRDefault="006A7233" w:rsidP="006A7233">
      <w:pPr>
        <w:pStyle w:val="A"/>
      </w:pPr>
      <w:r w:rsidRPr="00B32D0E">
        <w:rPr>
          <w:i/>
        </w:rPr>
        <w:t xml:space="preserve">Board </w:t>
      </w:r>
      <w:r w:rsidRPr="00B32D0E">
        <w:t xml:space="preserve">or </w:t>
      </w:r>
      <w:r w:rsidRPr="00B32D0E">
        <w:rPr>
          <w:i/>
        </w:rPr>
        <w:t>BESE</w:t>
      </w:r>
      <w:r w:rsidRPr="00B32D0E">
        <w:t>—the state Board of Elementary and Secondary Education.</w:t>
      </w:r>
    </w:p>
    <w:p w:rsidR="006A7233" w:rsidRPr="00B32D0E" w:rsidRDefault="006A7233" w:rsidP="006A7233">
      <w:pPr>
        <w:pStyle w:val="A"/>
        <w:rPr>
          <w:lang w:val="en-US"/>
        </w:rPr>
      </w:pPr>
      <w:r w:rsidRPr="00B32D0E">
        <w:rPr>
          <w:i/>
          <w:lang w:val="en-US"/>
        </w:rPr>
        <w:t>Camp</w:t>
      </w:r>
      <w:r w:rsidRPr="00B32D0E">
        <w:t>—any</w:t>
      </w:r>
      <w:r w:rsidRPr="00B32D0E">
        <w:rPr>
          <w:lang w:val="en-US"/>
        </w:rPr>
        <w:t xml:space="preserve"> place or facility operated by any institution, society, agency, corporation, person or persons, or any group which meets any of the following:</w:t>
      </w:r>
    </w:p>
    <w:p w:rsidR="006A7233" w:rsidRPr="00B32D0E" w:rsidRDefault="006A7233" w:rsidP="006A7233">
      <w:pPr>
        <w:pStyle w:val="1"/>
        <w:rPr>
          <w:lang w:val="en-US"/>
        </w:rPr>
      </w:pPr>
      <w:r w:rsidRPr="00B32D0E">
        <w:rPr>
          <w:lang w:val="en-US"/>
        </w:rPr>
        <w:t>1.</w:t>
      </w:r>
      <w:r w:rsidRPr="00B32D0E">
        <w:rPr>
          <w:lang w:val="en-US"/>
        </w:rPr>
        <w:tab/>
        <w:t>Serves only children three years of age or older only when school is not in session during the summer months or school holidays.</w:t>
      </w:r>
    </w:p>
    <w:p w:rsidR="006A7233" w:rsidRPr="00B32D0E" w:rsidRDefault="006A7233" w:rsidP="006A7233">
      <w:pPr>
        <w:pStyle w:val="1"/>
        <w:rPr>
          <w:lang w:val="en-US"/>
        </w:rPr>
      </w:pPr>
      <w:r w:rsidRPr="00B32D0E">
        <w:rPr>
          <w:lang w:val="en-US"/>
        </w:rPr>
        <w:t>2.</w:t>
      </w:r>
      <w:r w:rsidRPr="00B32D0E">
        <w:rPr>
          <w:lang w:val="en-US"/>
        </w:rPr>
        <w:tab/>
        <w:t>Is a tax exempt church or religious organization in accordance with 26 U.S.C. 501(c) of the Internal Revenue Code that operates a Vacation Bible School, Bible Camp, or religious camp for children of any age.</w:t>
      </w:r>
    </w:p>
    <w:p w:rsidR="006A7233" w:rsidRPr="00B32D0E" w:rsidRDefault="006A7233" w:rsidP="006A7233">
      <w:pPr>
        <w:pStyle w:val="1"/>
        <w:rPr>
          <w:lang w:val="en-US"/>
        </w:rPr>
      </w:pPr>
      <w:r w:rsidRPr="00B32D0E">
        <w:rPr>
          <w:lang w:val="en-US"/>
        </w:rPr>
        <w:t>3.</w:t>
      </w:r>
      <w:r w:rsidRPr="00B32D0E">
        <w:rPr>
          <w:lang w:val="en-US"/>
        </w:rPr>
        <w:tab/>
        <w:t>Operates only an after-school or weekend extracurricular, academic, or athletic program, including any competition related to the program, or an after-school or weekend tutoring program or other educational or enrichment program.</w:t>
      </w:r>
    </w:p>
    <w:p w:rsidR="006A7233" w:rsidRPr="00B32D0E" w:rsidRDefault="006A7233" w:rsidP="006A7233">
      <w:pPr>
        <w:pStyle w:val="A"/>
        <w:jc w:val="center"/>
      </w:pPr>
      <w:r w:rsidRPr="00B32D0E">
        <w:rPr>
          <w:iCs/>
        </w:rPr>
        <w:lastRenderedPageBreak/>
        <w:t>***</w:t>
      </w:r>
    </w:p>
    <w:p w:rsidR="006A7233" w:rsidRPr="00B32D0E" w:rsidRDefault="006A7233" w:rsidP="006A7233">
      <w:pPr>
        <w:pStyle w:val="A"/>
      </w:pPr>
      <w:r w:rsidRPr="00B32D0E">
        <w:rPr>
          <w:i/>
          <w:iCs/>
          <w:lang w:val="en-US"/>
        </w:rPr>
        <w:t>Prekindergarten</w:t>
      </w:r>
      <w:r w:rsidRPr="00B32D0E">
        <w:rPr>
          <w:rFonts w:ascii="Symbol" w:hAnsi="Symbol" w:cs="Symbol"/>
        </w:rPr>
        <w:t></w:t>
      </w:r>
      <w:r w:rsidRPr="00B32D0E">
        <w:t xml:space="preserve">developmental programs for children ages 3-4, the minimum age being </w:t>
      </w:r>
      <w:r w:rsidRPr="00B32D0E">
        <w:rPr>
          <w:lang w:val="en-US"/>
        </w:rPr>
        <w:t xml:space="preserve">four </w:t>
      </w:r>
      <w:r w:rsidRPr="00B32D0E">
        <w:t>by September 30 of the school year in which the student enters pre-kindergarten.</w:t>
      </w:r>
    </w:p>
    <w:p w:rsidR="006A7233" w:rsidRPr="00B32D0E" w:rsidRDefault="006A7233" w:rsidP="006A7233">
      <w:pPr>
        <w:pStyle w:val="A"/>
        <w:jc w:val="center"/>
      </w:pPr>
      <w:r w:rsidRPr="00B32D0E">
        <w:rPr>
          <w:iCs/>
        </w:rPr>
        <w:t>***</w:t>
      </w:r>
    </w:p>
    <w:p w:rsidR="006A7233" w:rsidRPr="00B32D0E" w:rsidRDefault="006A7233" w:rsidP="006A7233">
      <w:pPr>
        <w:pStyle w:val="AuthorityNote"/>
        <w:rPr>
          <w:rFonts w:ascii="Arial" w:hAnsi="Arial" w:cs="Arial"/>
        </w:rPr>
      </w:pPr>
      <w:r w:rsidRPr="00B32D0E">
        <w:t>AUTHORITY NOTE:</w:t>
      </w:r>
      <w:r w:rsidRPr="00B32D0E">
        <w:tab/>
        <w:t>Promulgated in accordance with R.S. 17:6, 17:7, 17:439.1, and 17:3391.</w:t>
      </w:r>
    </w:p>
    <w:p w:rsidR="006A7233" w:rsidRPr="00B32D0E" w:rsidRDefault="006A7233" w:rsidP="006A7233">
      <w:pPr>
        <w:pStyle w:val="HistoricalNote"/>
        <w:rPr>
          <w:lang w:val="en-US"/>
        </w:rPr>
      </w:pPr>
      <w:r w:rsidRPr="00B32D0E">
        <w:t>HISTORICAL NOTE:</w:t>
      </w:r>
      <w:r w:rsidRPr="00B32D0E">
        <w:tab/>
        <w:t>Promulgated by the Board of Elementary and Secondary Education, LR 31:1316 (June 2005)</w:t>
      </w:r>
      <w:bookmarkStart w:id="101" w:name="LastPara"/>
      <w:bookmarkEnd w:id="101"/>
      <w:r w:rsidRPr="00B32D0E">
        <w:t>, amended LR 39:2231 (August 2013), LR 46:1673 (December 2020), amended LR 48:34 (January 2022</w:t>
      </w:r>
      <w:r w:rsidRPr="00B32D0E">
        <w:rPr>
          <w:color w:val="000000"/>
        </w:rPr>
        <w:t xml:space="preserve">), LR 49:648 (April 2023), </w:t>
      </w:r>
      <w:r w:rsidRPr="00B32D0E">
        <w:t>LR 50:1149 (August 2024).</w:t>
      </w:r>
      <w:r w:rsidRPr="00B32D0E">
        <w:rPr>
          <w:lang w:val="en-US"/>
        </w:rPr>
        <w:t xml:space="preserve"> LR 52:</w:t>
      </w:r>
    </w:p>
    <w:p w:rsidR="006A7233" w:rsidRDefault="006A7233" w:rsidP="006A7233">
      <w:pPr>
        <w:pStyle w:val="Section"/>
        <w:spacing w:after="0"/>
      </w:pPr>
      <w:bookmarkStart w:id="102" w:name="_Toc247337308"/>
      <w:bookmarkStart w:id="103" w:name="_Toc267894584"/>
      <w:bookmarkStart w:id="104" w:name="_Toc267894735"/>
      <w:bookmarkStart w:id="105" w:name="_Toc280776769"/>
      <w:bookmarkStart w:id="106" w:name="_Toc298746122"/>
      <w:bookmarkStart w:id="107" w:name="_Toc304275414"/>
      <w:bookmarkStart w:id="108" w:name="_Toc325008380"/>
      <w:bookmarkStart w:id="109" w:name="_Toc327879570"/>
      <w:bookmarkStart w:id="110" w:name="_Toc327879760"/>
      <w:bookmarkStart w:id="111" w:name="_Toc351371224"/>
      <w:bookmarkStart w:id="112" w:name="_Toc359327225"/>
      <w:bookmarkStart w:id="113" w:name="_Toc359399711"/>
      <w:bookmarkStart w:id="114" w:name="_Toc427740528"/>
      <w:bookmarkStart w:id="115" w:name="_Toc532988785"/>
      <w:bookmarkStart w:id="116" w:name="_Toc8730621"/>
      <w:bookmarkStart w:id="117" w:name="_Toc60081287"/>
      <w:bookmarkStart w:id="118" w:name="_Toc125380473"/>
      <w:bookmarkStart w:id="119" w:name="_Toc128057764"/>
      <w:bookmarkStart w:id="120" w:name="_Toc159489941"/>
      <w:bookmarkStart w:id="121" w:name="_Toc159500315"/>
      <w:bookmarkStart w:id="122" w:name="_Toc172711650"/>
      <w:bookmarkStart w:id="123" w:name="_Toc180654145"/>
      <w:bookmarkStart w:id="124" w:name="_Toc198713970"/>
      <w:bookmarkStart w:id="125" w:name="_Toc203117276"/>
      <w:bookmarkStart w:id="126" w:name="_Toc203118889"/>
      <w:bookmarkStart w:id="127" w:name="_Toc217062080"/>
      <w:r w:rsidRPr="00B32D0E">
        <w:t xml:space="preserve">Part LXXIX.  </w:t>
      </w:r>
      <w:r w:rsidRPr="00DA7923">
        <w:rPr>
          <w:i/>
        </w:rPr>
        <w:t>Bulletin 741 (Nonpublic)</w:t>
      </w:r>
      <w:r w:rsidRPr="00DA7923">
        <w:rPr>
          <w:rFonts w:ascii="Arial" w:hAnsi="Arial" w:cs="Arial"/>
          <w:i/>
        </w:rPr>
        <w:t>―</w:t>
      </w:r>
      <w:r w:rsidRPr="00DA7923">
        <w:rPr>
          <w:i/>
        </w:rPr>
        <w:t>Louisiana Handbook for</w:t>
      </w:r>
      <w:r w:rsidRPr="00DA7923">
        <w:rPr>
          <w:i/>
          <w:lang w:val="en-US"/>
        </w:rPr>
        <w:t xml:space="preserve"> </w:t>
      </w:r>
      <w:r w:rsidRPr="00DA7923">
        <w:rPr>
          <w:i/>
        </w:rPr>
        <w:t>Nonpublic School Administrators</w:t>
      </w:r>
      <w:bookmarkStart w:id="128" w:name="TOC_Chap2"/>
      <w:bookmarkStart w:id="129" w:name="_Toc240274292"/>
      <w:bookmarkStart w:id="130" w:name="_Toc21706208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p>
    <w:p w:rsidR="006A7233" w:rsidRPr="00B32D0E" w:rsidRDefault="006A7233" w:rsidP="006A7233">
      <w:pPr>
        <w:pStyle w:val="Section"/>
        <w:spacing w:after="0"/>
      </w:pPr>
      <w:r w:rsidRPr="00B32D0E">
        <w:t>Chapter 1.</w:t>
      </w:r>
      <w:bookmarkEnd w:id="128"/>
      <w:r w:rsidRPr="00B32D0E">
        <w:tab/>
      </w:r>
      <w:bookmarkStart w:id="131" w:name="TOCT_Chap2"/>
      <w:r w:rsidRPr="00B32D0E">
        <w:t>Operation and Administration</w:t>
      </w:r>
      <w:bookmarkEnd w:id="129"/>
      <w:bookmarkEnd w:id="130"/>
      <w:bookmarkEnd w:id="131"/>
    </w:p>
    <w:p w:rsidR="006A7233" w:rsidRPr="00B32D0E" w:rsidRDefault="006A7233" w:rsidP="006A7233">
      <w:pPr>
        <w:pStyle w:val="Section"/>
        <w:spacing w:after="0"/>
      </w:pPr>
      <w:bookmarkStart w:id="132" w:name="_Toc240274296"/>
      <w:bookmarkStart w:id="133" w:name="_Toc217062085"/>
      <w:r w:rsidRPr="00B32D0E">
        <w:t>§107.</w:t>
      </w:r>
      <w:r w:rsidRPr="00B32D0E">
        <w:tab/>
        <w:t>School Approval</w:t>
      </w:r>
      <w:bookmarkEnd w:id="132"/>
      <w:bookmarkEnd w:id="133"/>
    </w:p>
    <w:p w:rsidR="006A7233" w:rsidRPr="00B32D0E" w:rsidRDefault="006A7233" w:rsidP="006A7233">
      <w:pPr>
        <w:pStyle w:val="A"/>
      </w:pPr>
      <w:r w:rsidRPr="00B32D0E">
        <w:t>A.</w:t>
      </w:r>
      <w:r w:rsidRPr="00B32D0E">
        <w:rPr>
          <w:lang w:val="en-US"/>
        </w:rPr>
        <w:t xml:space="preserve"> – J.</w:t>
      </w:r>
      <w:r w:rsidRPr="00B32D0E">
        <w:rPr>
          <w:lang w:val="en-US"/>
        </w:rPr>
        <w:tab/>
        <w:t>…</w:t>
      </w:r>
    </w:p>
    <w:p w:rsidR="006A7233" w:rsidRPr="00B32D0E" w:rsidRDefault="006A7233" w:rsidP="006A7233">
      <w:pPr>
        <w:pStyle w:val="A"/>
        <w:rPr>
          <w:lang w:val="en-US"/>
        </w:rPr>
      </w:pPr>
      <w:r w:rsidRPr="00B32D0E">
        <w:rPr>
          <w:lang w:val="en-US"/>
        </w:rPr>
        <w:t>K.</w:t>
      </w:r>
      <w:r w:rsidRPr="00B32D0E">
        <w:rPr>
          <w:lang w:val="en-US"/>
        </w:rPr>
        <w:tab/>
        <w:t>BESE shall approve a prekindergarten program developed by a nonpublic school if the program meets the requirements of and maintains substantial compliance with the child safety and welfare standards in accordance with Chapter 30 of this Part. The school shall submit an attestation of compliance with the initial or annual renewal application.</w:t>
      </w:r>
    </w:p>
    <w:p w:rsidR="006A7233" w:rsidRPr="00B32D0E" w:rsidRDefault="006A7233" w:rsidP="006A7233">
      <w:pPr>
        <w:pStyle w:val="A"/>
      </w:pPr>
      <w:r w:rsidRPr="00B32D0E">
        <w:rPr>
          <w:lang w:val="en-US"/>
        </w:rPr>
        <w:t>L.</w:t>
      </w:r>
      <w:r w:rsidRPr="00B32D0E">
        <w:rPr>
          <w:lang w:val="en-US"/>
        </w:rPr>
        <w:tab/>
        <w:t>BESE may revoke approval of a prekindergarten program operated by a nonpublic school at any time if the board determines that the program jeopardized the health, safety, or welfare of its students. If a nonpublic school operating a prekindergarten program demonstrates persistent or egregious noncompliance with the standards, the LDOE shall make a recommendation to BESE to deny the initial or renewal application of the prekindergarten program for the subsequent school year unless substantive assurance for compliance is provided by the school.</w:t>
      </w:r>
    </w:p>
    <w:p w:rsidR="006A7233" w:rsidRPr="00B32D0E" w:rsidRDefault="006A7233" w:rsidP="006A7233">
      <w:pPr>
        <w:pStyle w:val="AuthorityNote"/>
      </w:pPr>
      <w:r w:rsidRPr="00B32D0E">
        <w:t>AUTHORITY NOTE: Promulgated in accordance with R.S. 17:6 (A)(10), (11), and (15), R.S. 17:7(6), R.S. 17:10, R.S. 17:22(6), R.S. 17:391.1-391.10, and R.S. 44:411.</w:t>
      </w:r>
    </w:p>
    <w:p w:rsidR="006A7233" w:rsidRPr="00B32D0E" w:rsidRDefault="006A7233" w:rsidP="006A7233">
      <w:pPr>
        <w:pStyle w:val="HistoricalNote"/>
        <w:rPr>
          <w:rFonts w:ascii="Arial" w:hAnsi="Arial"/>
          <w:sz w:val="22"/>
          <w:lang w:val="en-US"/>
        </w:rPr>
      </w:pPr>
      <w:r w:rsidRPr="00B32D0E">
        <w:t>HISTORICAL NOTE:</w:t>
      </w:r>
      <w:r w:rsidRPr="00B32D0E">
        <w:tab/>
        <w:t>Promulgated by the Board of Elementary and Secondary Education, LR 29:2342 (November 2003), amended LR 31:3073 (December 2005), LR 36:2847 (December 2010), LR 37:2145 (July 2011), LR 39:306 (February 2013), LR 39:1438 (June 2013), LR 39:3070 (November 2013), LR 50:174 (February 2024), LR 51:2053 (December 2025)</w:t>
      </w:r>
      <w:r w:rsidRPr="00B32D0E">
        <w:rPr>
          <w:lang w:val="en-US"/>
        </w:rPr>
        <w:t>, LR52:</w:t>
      </w:r>
    </w:p>
    <w:p w:rsidR="006A7233" w:rsidRPr="00B32D0E" w:rsidRDefault="006A7233" w:rsidP="006A7233">
      <w:pPr>
        <w:pStyle w:val="Section"/>
        <w:rPr>
          <w:sz w:val="22"/>
        </w:rPr>
      </w:pPr>
      <w:bookmarkStart w:id="134" w:name="_Toc240274301"/>
      <w:bookmarkStart w:id="135" w:name="_Toc217062086"/>
      <w:r w:rsidRPr="00B32D0E">
        <w:t>§115.</w:t>
      </w:r>
      <w:r w:rsidRPr="00B32D0E">
        <w:tab/>
      </w:r>
      <w:bookmarkEnd w:id="134"/>
      <w:r w:rsidRPr="00B32D0E">
        <w:t>Pre-Kindergarten/Kindergarten</w:t>
      </w:r>
      <w:bookmarkEnd w:id="135"/>
    </w:p>
    <w:p w:rsidR="006A7233" w:rsidRPr="00B32D0E" w:rsidRDefault="006A7233" w:rsidP="006A7233">
      <w:pPr>
        <w:pStyle w:val="A"/>
        <w:rPr>
          <w:strike/>
        </w:rPr>
      </w:pPr>
      <w:r w:rsidRPr="00B32D0E">
        <w:t>A.</w:t>
      </w:r>
      <w:r w:rsidRPr="00B32D0E">
        <w:tab/>
      </w:r>
      <w:r w:rsidRPr="00B32D0E">
        <w:rPr>
          <w:lang w:val="en-US"/>
        </w:rPr>
        <w:t>The governing authority of any BESE-approved nonpublic elementary school may develop and offer a prekindergarten program of instruction. A parent who enrolls a child in such a program shall be provided the following information:</w:t>
      </w:r>
    </w:p>
    <w:p w:rsidR="006A7233" w:rsidRPr="00B32D0E" w:rsidRDefault="006A7233" w:rsidP="006A7233">
      <w:pPr>
        <w:pStyle w:val="1"/>
        <w:rPr>
          <w:lang w:val="en-US"/>
        </w:rPr>
      </w:pPr>
      <w:r w:rsidRPr="00B32D0E">
        <w:rPr>
          <w:lang w:val="en-US"/>
        </w:rPr>
        <w:t>1.</w:t>
      </w:r>
      <w:r w:rsidRPr="00B32D0E">
        <w:rPr>
          <w:lang w:val="en-US"/>
        </w:rPr>
        <w:tab/>
        <w:t>The program is operated by a school.</w:t>
      </w:r>
    </w:p>
    <w:p w:rsidR="006A7233" w:rsidRPr="00B32D0E" w:rsidRDefault="006A7233" w:rsidP="006A7233">
      <w:pPr>
        <w:pStyle w:val="1"/>
      </w:pPr>
      <w:r w:rsidRPr="00B32D0E">
        <w:rPr>
          <w:lang w:val="en-US"/>
        </w:rPr>
        <w:t>2.</w:t>
      </w:r>
      <w:r w:rsidRPr="00B32D0E">
        <w:rPr>
          <w:lang w:val="en-US"/>
        </w:rPr>
        <w:tab/>
        <w:t xml:space="preserve">The program is not subject to federal daycare regulations pursuant to </w:t>
      </w:r>
      <w:r>
        <w:rPr>
          <w:lang w:val="en-US"/>
        </w:rPr>
        <w:t xml:space="preserve">45 </w:t>
      </w:r>
      <w:r w:rsidRPr="00B32D0E">
        <w:rPr>
          <w:lang w:val="en-US"/>
        </w:rPr>
        <w:t xml:space="preserve">CFR </w:t>
      </w:r>
      <w:r w:rsidRPr="00B32D0E">
        <w:t>§98, or its successor.</w:t>
      </w:r>
    </w:p>
    <w:p w:rsidR="006A7233" w:rsidRPr="00B32D0E" w:rsidRDefault="006A7233" w:rsidP="006A7233">
      <w:pPr>
        <w:pStyle w:val="1"/>
        <w:rPr>
          <w:lang w:val="en-US"/>
        </w:rPr>
      </w:pPr>
      <w:r w:rsidRPr="00B32D0E">
        <w:rPr>
          <w:lang w:val="en-US"/>
        </w:rPr>
        <w:t>3.</w:t>
      </w:r>
      <w:r w:rsidRPr="00B32D0E">
        <w:rPr>
          <w:lang w:val="en-US"/>
        </w:rPr>
        <w:tab/>
        <w:t>The program is not an early learning center licensed by LDOE.</w:t>
      </w:r>
    </w:p>
    <w:p w:rsidR="006A7233" w:rsidRPr="00B32D0E" w:rsidRDefault="006A7233" w:rsidP="006A7233">
      <w:pPr>
        <w:pStyle w:val="1"/>
        <w:rPr>
          <w:lang w:val="en-US"/>
        </w:rPr>
      </w:pPr>
      <w:r w:rsidRPr="00B32D0E">
        <w:rPr>
          <w:lang w:val="en-US"/>
        </w:rPr>
        <w:t>4.</w:t>
      </w:r>
      <w:r w:rsidRPr="00B32D0E">
        <w:rPr>
          <w:lang w:val="en-US"/>
        </w:rPr>
        <w:tab/>
        <w:t>The monitoring and complaint processes as provided in R.S. 17:407.41.</w:t>
      </w:r>
    </w:p>
    <w:p w:rsidR="006A7233" w:rsidRPr="00B32D0E" w:rsidRDefault="006A7233" w:rsidP="006A7233">
      <w:pPr>
        <w:pStyle w:val="A"/>
      </w:pPr>
      <w:r w:rsidRPr="00B32D0E">
        <w:t>B.</w:t>
      </w:r>
      <w:r w:rsidRPr="00B32D0E">
        <w:rPr>
          <w:lang w:val="en-US"/>
        </w:rPr>
        <w:t xml:space="preserve"> – E.</w:t>
      </w:r>
      <w:r w:rsidRPr="00B32D0E">
        <w:rPr>
          <w:lang w:val="en-US"/>
        </w:rPr>
        <w:tab/>
        <w:t>…</w:t>
      </w:r>
    </w:p>
    <w:p w:rsidR="006A7233" w:rsidRPr="00B32D0E" w:rsidRDefault="006A7233" w:rsidP="006A7233">
      <w:pPr>
        <w:pStyle w:val="A"/>
      </w:pPr>
      <w:r w:rsidRPr="00B32D0E">
        <w:t>F.</w:t>
      </w:r>
      <w:r w:rsidRPr="00B32D0E">
        <w:tab/>
        <w:t>Any other program which operates in a school as a childcare program shall follow standards</w:t>
      </w:r>
      <w:r w:rsidRPr="00B32D0E">
        <w:rPr>
          <w:lang w:val="en-US"/>
        </w:rPr>
        <w:t xml:space="preserve"> in accordance with LAC 28:CLXI </w:t>
      </w:r>
      <w:r w:rsidRPr="00B32D0E">
        <w:rPr>
          <w:i/>
          <w:lang w:val="en-US"/>
        </w:rPr>
        <w:t>Bulletin 137</w:t>
      </w:r>
      <w:r w:rsidRPr="00B32D0E">
        <w:t xml:space="preserve"> and is not to be listed on the annual school report.</w:t>
      </w:r>
    </w:p>
    <w:p w:rsidR="006A7233" w:rsidRPr="00B32D0E" w:rsidRDefault="006A7233" w:rsidP="006A7233">
      <w:pPr>
        <w:pStyle w:val="A"/>
        <w:rPr>
          <w:lang w:val="en-US"/>
        </w:rPr>
      </w:pPr>
      <w:r w:rsidRPr="00B32D0E">
        <w:rPr>
          <w:lang w:val="en-US"/>
        </w:rPr>
        <w:t>G.</w:t>
      </w:r>
      <w:r w:rsidRPr="00B32D0E">
        <w:rPr>
          <w:lang w:val="en-US"/>
        </w:rPr>
        <w:tab/>
        <w:t>All prekindergarten programs shall comply with the child safety and welfare standards in accordance with §3019 of this Part, except as otherwise provided in §116 of this Part.</w:t>
      </w:r>
    </w:p>
    <w:p w:rsidR="006A7233" w:rsidRPr="00B32D0E" w:rsidRDefault="006A7233" w:rsidP="006A7233">
      <w:pPr>
        <w:pStyle w:val="AuthorityNote"/>
      </w:pPr>
      <w:r w:rsidRPr="00B32D0E">
        <w:t>AUTHORITY NOTE:</w:t>
      </w:r>
      <w:r w:rsidRPr="00B32D0E">
        <w:tab/>
        <w:t>Promulgated in accordance with R.S. 17:6(A)(10), (11), and (15), R.S. 17:7(6), R.S. 17:10, R.S. 17:22(6), R.S. 17:391.1-391.10, and R.S. 44:411.</w:t>
      </w:r>
    </w:p>
    <w:p w:rsidR="006A7233" w:rsidRPr="00B32D0E" w:rsidRDefault="006A7233" w:rsidP="006A7233">
      <w:pPr>
        <w:pStyle w:val="HistoricalNote"/>
        <w:rPr>
          <w:lang w:val="en-US"/>
        </w:rPr>
      </w:pPr>
      <w:r w:rsidRPr="00B32D0E">
        <w:t>HISTORICAL NOTE:</w:t>
      </w:r>
      <w:r w:rsidRPr="00B32D0E">
        <w:tab/>
        <w:t>Promulgated by the Board of Elementary and Secondary Education, LR 29:2343 (November 2003), amended LR 31:3073 (December 2005), LR 36:2848 (December 2010), LR 38:1405 (June 2012), LR 39:1439 (June 2013)</w:t>
      </w:r>
      <w:r w:rsidRPr="00B32D0E">
        <w:rPr>
          <w:lang w:val="en-US"/>
        </w:rPr>
        <w:t>, LR 52:</w:t>
      </w:r>
    </w:p>
    <w:p w:rsidR="006A7233" w:rsidRPr="00B32D0E" w:rsidRDefault="006A7233" w:rsidP="006A7233">
      <w:pPr>
        <w:pStyle w:val="Section"/>
        <w:rPr>
          <w:lang w:val="en-US"/>
        </w:rPr>
      </w:pPr>
      <w:r w:rsidRPr="00B32D0E">
        <w:t>§11</w:t>
      </w:r>
      <w:r w:rsidRPr="00B32D0E">
        <w:rPr>
          <w:lang w:val="en-US"/>
        </w:rPr>
        <w:t>6</w:t>
      </w:r>
      <w:r w:rsidRPr="00B32D0E">
        <w:t>.</w:t>
      </w:r>
      <w:r w:rsidRPr="00B32D0E">
        <w:tab/>
        <w:t>Pre</w:t>
      </w:r>
      <w:r w:rsidRPr="00B32D0E">
        <w:rPr>
          <w:lang w:val="en-US"/>
        </w:rPr>
        <w:t>kindergarten Program Monitoring</w:t>
      </w:r>
    </w:p>
    <w:p w:rsidR="006A7233" w:rsidRPr="00B32D0E" w:rsidRDefault="006A7233" w:rsidP="006A7233">
      <w:pPr>
        <w:pStyle w:val="A"/>
      </w:pPr>
      <w:bookmarkStart w:id="136" w:name="_Toc240274329"/>
      <w:bookmarkStart w:id="137" w:name="_Toc217062111"/>
      <w:r w:rsidRPr="00B32D0E">
        <w:rPr>
          <w:lang w:val="en-US"/>
        </w:rPr>
        <w:t>A</w:t>
      </w:r>
      <w:r w:rsidRPr="00B32D0E">
        <w:t>.</w:t>
      </w:r>
      <w:r w:rsidRPr="00B32D0E">
        <w:tab/>
        <w:t>The LDOE shall conduct monitoring activities for compliance with the child safety and welfare standards in prekindergarten programs. Monitoring activities shall include an annual unannounced site visit and prompt response to reports of noncompliance with the child safety and welfare standards.</w:t>
      </w:r>
    </w:p>
    <w:p w:rsidR="006A7233" w:rsidRPr="00B32D0E" w:rsidRDefault="006A7233" w:rsidP="006A7233">
      <w:pPr>
        <w:pStyle w:val="A"/>
      </w:pPr>
      <w:r w:rsidRPr="00B32D0E">
        <w:rPr>
          <w:lang w:val="en-US"/>
        </w:rPr>
        <w:t>B</w:t>
      </w:r>
      <w:r w:rsidRPr="00B32D0E">
        <w:t>.</w:t>
      </w:r>
      <w:r w:rsidRPr="00B32D0E">
        <w:tab/>
        <w:t>Any violation of the child safety and welfare standards shall be documented by the LDOE. Documentation shall include the specific standard violated and any corrective action taken and shall be posted on the corresponding page of the LDOE website.</w:t>
      </w:r>
    </w:p>
    <w:p w:rsidR="006A7233" w:rsidRPr="00B32D0E" w:rsidRDefault="006A7233" w:rsidP="006A7233">
      <w:pPr>
        <w:pStyle w:val="A"/>
      </w:pPr>
      <w:r w:rsidRPr="00B32D0E">
        <w:rPr>
          <w:lang w:val="en-US"/>
        </w:rPr>
        <w:t>C</w:t>
      </w:r>
      <w:r w:rsidRPr="00B32D0E">
        <w:t>.</w:t>
      </w:r>
      <w:r w:rsidRPr="00B32D0E">
        <w:tab/>
        <w:t>The LDOE may issue a written warning to a school, which may include a corrective action plan, for any violation that does not pose an imminent threat to the health, safety, rights, or welfare of a child.</w:t>
      </w:r>
    </w:p>
    <w:p w:rsidR="006A7233" w:rsidRPr="00B32D0E" w:rsidRDefault="006A7233" w:rsidP="006A7233">
      <w:pPr>
        <w:pStyle w:val="A"/>
      </w:pPr>
      <w:r w:rsidRPr="00B32D0E">
        <w:rPr>
          <w:lang w:val="en-US"/>
        </w:rPr>
        <w:t>D</w:t>
      </w:r>
      <w:r w:rsidRPr="00B32D0E">
        <w:t>.</w:t>
      </w:r>
      <w:r w:rsidRPr="00B32D0E">
        <w:tab/>
        <w:t xml:space="preserve">The LDOE shall provide written notification to the </w:t>
      </w:r>
      <w:r w:rsidRPr="00B32D0E">
        <w:rPr>
          <w:lang w:val="en-US"/>
        </w:rPr>
        <w:t>governing authority of a nonpublic school</w:t>
      </w:r>
      <w:r w:rsidRPr="00B32D0E">
        <w:t xml:space="preserve"> for any complaint received by the department regarding a prekindergarten program in the school.</w:t>
      </w:r>
    </w:p>
    <w:p w:rsidR="006A7233" w:rsidRPr="00B32D0E" w:rsidRDefault="006A7233" w:rsidP="006A7233">
      <w:pPr>
        <w:pStyle w:val="A"/>
        <w:rPr>
          <w:lang w:val="en-US"/>
        </w:rPr>
      </w:pPr>
      <w:r w:rsidRPr="00B32D0E">
        <w:rPr>
          <w:lang w:val="en-US"/>
        </w:rPr>
        <w:t>E.</w:t>
      </w:r>
      <w:r w:rsidRPr="00B32D0E">
        <w:rPr>
          <w:lang w:val="en-US"/>
        </w:rPr>
        <w:tab/>
        <w:t>A BESE accredited approved nonpublic school shall be exempt from the provisions of this Section contingent upon the following:</w:t>
      </w:r>
    </w:p>
    <w:p w:rsidR="006A7233" w:rsidRPr="00B32D0E" w:rsidRDefault="006A7233" w:rsidP="006A7233">
      <w:pPr>
        <w:pStyle w:val="1"/>
        <w:rPr>
          <w:lang w:val="en-US"/>
        </w:rPr>
      </w:pPr>
      <w:r w:rsidRPr="00B32D0E">
        <w:rPr>
          <w:lang w:val="en-US"/>
        </w:rPr>
        <w:t>1.</w:t>
      </w:r>
      <w:r w:rsidRPr="00B32D0E">
        <w:rPr>
          <w:lang w:val="en-US"/>
        </w:rPr>
        <w:tab/>
        <w:t>The school maintains accreditation in good standing with an accrediting organization recognized by BESE for the purpose of school approval;</w:t>
      </w:r>
    </w:p>
    <w:p w:rsidR="006A7233" w:rsidRPr="00B32D0E" w:rsidRDefault="006A7233" w:rsidP="006A7233">
      <w:pPr>
        <w:pStyle w:val="1"/>
        <w:rPr>
          <w:lang w:val="en-US"/>
        </w:rPr>
      </w:pPr>
      <w:r w:rsidRPr="00B32D0E">
        <w:rPr>
          <w:lang w:val="en-US"/>
        </w:rPr>
        <w:t>2.</w:t>
      </w:r>
      <w:r w:rsidRPr="00B32D0E">
        <w:rPr>
          <w:lang w:val="en-US"/>
        </w:rPr>
        <w:tab/>
        <w:t>The accrediting organization’s standards include provisions addressing the supervision, health, safety, and welfare of students enrolled in a prekindergarten program operated by the accredited approved school that meet or exceed the child safety and welfare standards in accordance with §3019 of this Part; and</w:t>
      </w:r>
    </w:p>
    <w:p w:rsidR="006A7233" w:rsidRPr="00B32D0E" w:rsidRDefault="006A7233" w:rsidP="006A7233">
      <w:pPr>
        <w:pStyle w:val="1"/>
        <w:rPr>
          <w:lang w:val="en-US"/>
        </w:rPr>
      </w:pPr>
      <w:r w:rsidRPr="00B32D0E">
        <w:rPr>
          <w:lang w:val="en-US"/>
        </w:rPr>
        <w:t>3.</w:t>
      </w:r>
      <w:r w:rsidRPr="00B32D0E">
        <w:rPr>
          <w:lang w:val="en-US"/>
        </w:rPr>
        <w:tab/>
        <w:t>The school provides a written attestation to the LDOE, at the time of the annual school renewal application that the accrediting organization’s standards meet or exceed the child safety and welfare standards in accordance with §3019 of this Part and provides documentation from the accrediting organization supporting the attestation.</w:t>
      </w:r>
    </w:p>
    <w:p w:rsidR="006A7233" w:rsidRPr="00B32D0E" w:rsidRDefault="006A7233" w:rsidP="006A7233">
      <w:pPr>
        <w:pStyle w:val="A"/>
        <w:rPr>
          <w:lang w:val="en-US"/>
        </w:rPr>
      </w:pPr>
      <w:r w:rsidRPr="00B32D0E">
        <w:rPr>
          <w:lang w:val="en-US"/>
        </w:rPr>
        <w:t>F.</w:t>
      </w:r>
      <w:r w:rsidRPr="00B32D0E">
        <w:rPr>
          <w:lang w:val="en-US"/>
        </w:rPr>
        <w:tab/>
        <w:t>A BESE non-accredited approved nonpublic school shall be exempt from the provisions of this Section if either of the following conditions are met:</w:t>
      </w:r>
    </w:p>
    <w:p w:rsidR="006A7233" w:rsidRPr="00B32D0E" w:rsidRDefault="006A7233" w:rsidP="006A7233">
      <w:pPr>
        <w:pStyle w:val="1"/>
        <w:rPr>
          <w:lang w:val="en-US"/>
        </w:rPr>
      </w:pPr>
      <w:r w:rsidRPr="00B32D0E">
        <w:rPr>
          <w:lang w:val="en-US"/>
        </w:rPr>
        <w:t>1.</w:t>
      </w:r>
      <w:r w:rsidRPr="00B32D0E">
        <w:rPr>
          <w:lang w:val="en-US"/>
        </w:rPr>
        <w:tab/>
        <w:t>The school meets all of the following criteria:</w:t>
      </w:r>
    </w:p>
    <w:p w:rsidR="006A7233" w:rsidRPr="00B32D0E" w:rsidRDefault="006A7233" w:rsidP="006A7233">
      <w:pPr>
        <w:pStyle w:val="a0"/>
        <w:rPr>
          <w:lang w:val="en-US"/>
        </w:rPr>
      </w:pPr>
      <w:r w:rsidRPr="00B32D0E">
        <w:rPr>
          <w:lang w:val="en-US"/>
        </w:rPr>
        <w:lastRenderedPageBreak/>
        <w:t>a.</w:t>
      </w:r>
      <w:r w:rsidRPr="00B32D0E">
        <w:rPr>
          <w:lang w:val="en-US"/>
        </w:rPr>
        <w:tab/>
        <w:t>The school remains a member in good standing with an association or organization recognized by BESE for the purposes of this Section;</w:t>
      </w:r>
    </w:p>
    <w:p w:rsidR="006A7233" w:rsidRPr="00B32D0E" w:rsidRDefault="006A7233" w:rsidP="006A7233">
      <w:pPr>
        <w:pStyle w:val="a0"/>
        <w:rPr>
          <w:lang w:val="en-US"/>
        </w:rPr>
      </w:pPr>
      <w:r w:rsidRPr="00B32D0E">
        <w:rPr>
          <w:lang w:val="en-US"/>
        </w:rPr>
        <w:t>b.</w:t>
      </w:r>
      <w:r w:rsidRPr="00B32D0E">
        <w:rPr>
          <w:lang w:val="en-US"/>
        </w:rPr>
        <w:tab/>
        <w:t>The association or organization’s standards include provisions addressing the supervision, health, safety, and welfare of students enrolled in a prekindergarten program operated by a school that meet or exceed the child safety and welfare standards in accordance with §3019 of this Part; and</w:t>
      </w:r>
    </w:p>
    <w:p w:rsidR="006A7233" w:rsidRPr="00B32D0E" w:rsidRDefault="006A7233" w:rsidP="006A7233">
      <w:pPr>
        <w:pStyle w:val="a0"/>
        <w:rPr>
          <w:lang w:val="en-US"/>
        </w:rPr>
      </w:pPr>
      <w:r w:rsidRPr="00B32D0E">
        <w:rPr>
          <w:lang w:val="en-US"/>
        </w:rPr>
        <w:t>c.</w:t>
      </w:r>
      <w:r w:rsidRPr="00B32D0E">
        <w:rPr>
          <w:lang w:val="en-US"/>
        </w:rPr>
        <w:tab/>
        <w:t>The school provides a written attestation to the LDOE, at the same time of its annual school approval application, that the association or organization’s standards meet or exceed the child safety and welfare standards in accordance with §3019 of this Part and provides documentation from the association or organization supporting the attestation.</w:t>
      </w:r>
    </w:p>
    <w:p w:rsidR="006A7233" w:rsidRPr="00B32D0E" w:rsidRDefault="006A7233" w:rsidP="006A7233">
      <w:pPr>
        <w:pStyle w:val="1"/>
        <w:rPr>
          <w:lang w:val="en-US"/>
        </w:rPr>
      </w:pPr>
      <w:r w:rsidRPr="00B32D0E">
        <w:rPr>
          <w:lang w:val="en-US"/>
        </w:rPr>
        <w:t>2.</w:t>
      </w:r>
      <w:r w:rsidRPr="00B32D0E">
        <w:rPr>
          <w:lang w:val="en-US"/>
        </w:rPr>
        <w:tab/>
        <w:t>The LDOE recommends approval after an annual review of the school that may include site visits and shall include a review, at a minimum, of the health, safety, and welfare of the prekindergarten students.</w:t>
      </w:r>
    </w:p>
    <w:p w:rsidR="006A7233" w:rsidRPr="00B32D0E" w:rsidRDefault="006A7233" w:rsidP="006A7233">
      <w:pPr>
        <w:pStyle w:val="A"/>
        <w:rPr>
          <w:lang w:val="en-US"/>
        </w:rPr>
      </w:pPr>
      <w:r w:rsidRPr="00B32D0E">
        <w:rPr>
          <w:lang w:val="en-US"/>
        </w:rPr>
        <w:t>G.</w:t>
      </w:r>
      <w:r w:rsidRPr="00B32D0E">
        <w:rPr>
          <w:lang w:val="en-US"/>
        </w:rPr>
        <w:tab/>
        <w:t>A school, including a nonpublic school approved by BESE or a prekindergarten program attached thereto, that is operated by a federally recognized tribe pursuant to federal law, including the Tribally Controlled Schools Act of 1988 (25 U.S.C. 2501 et seq.), shall be exempt from the provisions of this Section. Nothing in this Subsection shall prohibit such a school or prekindergarten program from electing to seek or obtain approval by BESE.</w:t>
      </w:r>
    </w:p>
    <w:p w:rsidR="006A7233" w:rsidRPr="00B32D0E" w:rsidRDefault="006A7233" w:rsidP="006A7233">
      <w:pPr>
        <w:pStyle w:val="A"/>
        <w:rPr>
          <w:lang w:val="en-US"/>
        </w:rPr>
      </w:pPr>
      <w:r w:rsidRPr="00B32D0E">
        <w:rPr>
          <w:lang w:val="en-US"/>
        </w:rPr>
        <w:t>H.</w:t>
      </w:r>
      <w:r w:rsidRPr="00B32D0E">
        <w:rPr>
          <w:lang w:val="en-US"/>
        </w:rPr>
        <w:tab/>
        <w:t>A nonpublic school that operates a prekindergarten program and that does not receive any state or federal funds, either directly or indirectly, shall be exempt from the provisions of this Section.</w:t>
      </w:r>
    </w:p>
    <w:p w:rsidR="006A7233" w:rsidRPr="00B32D0E" w:rsidRDefault="006A7233" w:rsidP="006A7233">
      <w:pPr>
        <w:pStyle w:val="AuthorityNote"/>
      </w:pPr>
      <w:r w:rsidRPr="00B32D0E">
        <w:t>AUTHORITY NOTE:</w:t>
      </w:r>
      <w:r w:rsidRPr="00B32D0E">
        <w:tab/>
        <w:t>Promulgated in accordance with R.S. 17:6, R.S. 17:7, R.S. 17:11, R.S. 17:24.8 R.S. 17:407.33, and R.S. 17:407.41.</w:t>
      </w:r>
    </w:p>
    <w:p w:rsidR="006A7233" w:rsidRPr="00B32D0E" w:rsidRDefault="006A7233" w:rsidP="006A7233">
      <w:pPr>
        <w:pStyle w:val="HistoricalNote"/>
        <w:rPr>
          <w:sz w:val="20"/>
          <w:lang w:val="en-US"/>
        </w:rPr>
      </w:pPr>
      <w:r w:rsidRPr="00B32D0E">
        <w:t>HISTORICAL NOTE:</w:t>
      </w:r>
      <w:r w:rsidRPr="00B32D0E">
        <w:tab/>
        <w:t>Promulgated by the Board of Elementary and Secondary Education, LR 52:</w:t>
      </w:r>
    </w:p>
    <w:p w:rsidR="006A7233" w:rsidRPr="00B32D0E" w:rsidRDefault="006A7233" w:rsidP="006A7233">
      <w:pPr>
        <w:pStyle w:val="Section"/>
        <w:spacing w:after="0"/>
        <w:rPr>
          <w:bCs/>
        </w:rPr>
      </w:pPr>
      <w:r w:rsidRPr="00B32D0E">
        <w:rPr>
          <w:bCs/>
        </w:rPr>
        <w:t>Chapter 7.</w:t>
      </w:r>
      <w:r w:rsidRPr="00B32D0E">
        <w:rPr>
          <w:bCs/>
        </w:rPr>
        <w:tab/>
        <w:t>Scheduling</w:t>
      </w:r>
      <w:bookmarkEnd w:id="136"/>
      <w:bookmarkEnd w:id="137"/>
    </w:p>
    <w:p w:rsidR="006A7233" w:rsidRPr="00B32D0E" w:rsidRDefault="006A7233" w:rsidP="006A7233">
      <w:pPr>
        <w:pStyle w:val="Section"/>
      </w:pPr>
      <w:bookmarkStart w:id="138" w:name="_Toc240274333"/>
      <w:bookmarkStart w:id="139" w:name="_Toc217062113"/>
      <w:r w:rsidRPr="00B32D0E">
        <w:t>§707.</w:t>
      </w:r>
      <w:r w:rsidRPr="00B32D0E">
        <w:tab/>
        <w:t>Class Size and Ratio</w:t>
      </w:r>
      <w:bookmarkEnd w:id="138"/>
      <w:bookmarkEnd w:id="139"/>
    </w:p>
    <w:p w:rsidR="006A7233" w:rsidRPr="00B32D0E" w:rsidRDefault="006A7233" w:rsidP="006A7233">
      <w:pPr>
        <w:pStyle w:val="A"/>
      </w:pPr>
      <w:r w:rsidRPr="00B32D0E">
        <w:t>A.</w:t>
      </w:r>
      <w:r w:rsidRPr="00B32D0E">
        <w:tab/>
      </w:r>
      <w:r w:rsidRPr="00B32D0E">
        <w:rPr>
          <w:lang w:val="en-US"/>
        </w:rPr>
        <w:t>..</w:t>
      </w:r>
      <w:r w:rsidRPr="00B32D0E">
        <w:t>.</w:t>
      </w:r>
    </w:p>
    <w:p w:rsidR="006A7233" w:rsidRPr="00B32D0E" w:rsidRDefault="006A7233" w:rsidP="006A7233">
      <w:pPr>
        <w:pStyle w:val="A"/>
      </w:pPr>
      <w:r w:rsidRPr="00B32D0E">
        <w:t>B.</w:t>
      </w:r>
      <w:r w:rsidRPr="00B32D0E">
        <w:tab/>
        <w:t>The</w:t>
      </w:r>
      <w:r w:rsidRPr="00B32D0E">
        <w:rPr>
          <w:lang w:val="en-US"/>
        </w:rPr>
        <w:t xml:space="preserve"> child-to-staff ratio</w:t>
      </w:r>
      <w:r w:rsidRPr="00B32D0E">
        <w:t xml:space="preserve"> for pre-kindergarten developmental programs for four year-olds shall not exceed 20 children for one teacher. Schools that choose to use the assistance of a full-time aide may have a maximum of 30 children per class.</w:t>
      </w:r>
    </w:p>
    <w:p w:rsidR="006A7233" w:rsidRPr="00B32D0E" w:rsidRDefault="006A7233" w:rsidP="006A7233">
      <w:pPr>
        <w:pStyle w:val="A"/>
      </w:pPr>
      <w:r w:rsidRPr="00B32D0E">
        <w:t>C.</w:t>
      </w:r>
      <w:r w:rsidRPr="00B32D0E">
        <w:tab/>
      </w:r>
      <w:r w:rsidRPr="00B32D0E">
        <w:rPr>
          <w:lang w:val="en-US"/>
        </w:rPr>
        <w:t>..</w:t>
      </w:r>
      <w:r w:rsidRPr="00B32D0E">
        <w:t>.</w:t>
      </w:r>
    </w:p>
    <w:p w:rsidR="006A7233" w:rsidRPr="00B32D0E" w:rsidRDefault="006A7233" w:rsidP="006A7233">
      <w:pPr>
        <w:pStyle w:val="A"/>
        <w:rPr>
          <w:lang w:val="en-US"/>
        </w:rPr>
      </w:pPr>
      <w:r w:rsidRPr="00B32D0E">
        <w:rPr>
          <w:lang w:val="en-US"/>
        </w:rPr>
        <w:t>D.</w:t>
      </w:r>
      <w:r w:rsidRPr="00B32D0E">
        <w:rPr>
          <w:lang w:val="en-US"/>
        </w:rPr>
        <w:tab/>
        <w:t>Effective beginning with the 2027-2028 school year, the child-to-staff ratio for a prekindergarten developmental program for five-year-olds shall not exceed 20 to 1.</w:t>
      </w:r>
    </w:p>
    <w:p w:rsidR="006A7233" w:rsidRPr="00B32D0E" w:rsidRDefault="006A7233" w:rsidP="006A7233">
      <w:pPr>
        <w:pStyle w:val="A"/>
        <w:rPr>
          <w:lang w:val="en-US"/>
        </w:rPr>
      </w:pPr>
      <w:r w:rsidRPr="00B32D0E">
        <w:rPr>
          <w:lang w:val="en-US"/>
        </w:rPr>
        <w:t>E.</w:t>
      </w:r>
      <w:r w:rsidRPr="00B32D0E">
        <w:rPr>
          <w:lang w:val="en-US"/>
        </w:rPr>
        <w:tab/>
        <w:t>BESE may waive the ratio requirements in this Section if the board determines, upon clear and convincing evidence, that the demonstrated economic impact is sufficiently great to make compliance impractical for the school despite diligent efforts, and that alternative mean have been put in place that ensure the health, safety, and well-being of students and staff.</w:t>
      </w:r>
    </w:p>
    <w:p w:rsidR="006A7233" w:rsidRPr="00B32D0E" w:rsidRDefault="006A7233" w:rsidP="006A7233">
      <w:pPr>
        <w:pStyle w:val="1"/>
      </w:pPr>
      <w:r w:rsidRPr="00B32D0E">
        <w:rPr>
          <w:lang w:val="en-US"/>
        </w:rPr>
        <w:t>1.</w:t>
      </w:r>
      <w:r w:rsidRPr="00B32D0E">
        <w:rPr>
          <w:lang w:val="en-US"/>
        </w:rPr>
        <w:tab/>
        <w:t>An application for a waiver and all supporting documentation shall be submitted in writing to the LDOE using the request for waiver form located on the department website.</w:t>
      </w:r>
    </w:p>
    <w:p w:rsidR="006A7233" w:rsidRPr="00B32D0E" w:rsidRDefault="006A7233" w:rsidP="006A7233">
      <w:pPr>
        <w:pStyle w:val="1"/>
        <w:rPr>
          <w:lang w:val="en-US"/>
        </w:rPr>
      </w:pPr>
      <w:r w:rsidRPr="00B32D0E">
        <w:rPr>
          <w:lang w:val="en-US"/>
        </w:rPr>
        <w:t>2.</w:t>
      </w:r>
      <w:r w:rsidRPr="00B32D0E">
        <w:rPr>
          <w:lang w:val="en-US"/>
        </w:rPr>
        <w:tab/>
        <w:t>The department shall submit the waiver request to the appropriate BESE committee with an executive recommendation for action.</w:t>
      </w:r>
    </w:p>
    <w:p w:rsidR="006A7233" w:rsidRPr="00B32D0E" w:rsidRDefault="006A7233" w:rsidP="006A7233">
      <w:pPr>
        <w:pStyle w:val="AuthorityNote"/>
      </w:pPr>
      <w:r w:rsidRPr="00B32D0E">
        <w:t>AUTHORITY NOTE:</w:t>
      </w:r>
      <w:r w:rsidRPr="00B32D0E">
        <w:tab/>
        <w:t>Promulgated in accordance with R.S. 17:6(A)(10), (11), and (15), R.S. 17:7(6), R.S. 17:10, R.S. 17:22(6), R.S. 17:391.1-391.10, and R.S. 44:411.</w:t>
      </w:r>
    </w:p>
    <w:p w:rsidR="006A7233" w:rsidRPr="00B32D0E" w:rsidRDefault="006A7233" w:rsidP="006A7233">
      <w:pPr>
        <w:pStyle w:val="HistoricalNote"/>
        <w:rPr>
          <w:lang w:val="en-US"/>
        </w:rPr>
      </w:pPr>
      <w:r w:rsidRPr="00B32D0E">
        <w:t>HISTORICAL NOTE:</w:t>
      </w:r>
      <w:r w:rsidRPr="00B32D0E">
        <w:tab/>
        <w:t>Promulgated by the Board of Elementary and Secondary Education, LR 29:2347 (November 2003), amended LR 31:3078 (December 2005), LR 38:1405 (June 2012), LR 39:1442 (June 2013)</w:t>
      </w:r>
      <w:r w:rsidRPr="00B32D0E">
        <w:rPr>
          <w:lang w:val="en-US"/>
        </w:rPr>
        <w:t>, LR 52:</w:t>
      </w:r>
    </w:p>
    <w:p w:rsidR="006A7233" w:rsidRPr="00B32D0E" w:rsidRDefault="006A7233" w:rsidP="006A7233">
      <w:pPr>
        <w:pStyle w:val="Section"/>
        <w:spacing w:after="0"/>
        <w:rPr>
          <w:bCs/>
        </w:rPr>
      </w:pPr>
      <w:bookmarkStart w:id="140" w:name="TOC_Chap8"/>
      <w:bookmarkStart w:id="141" w:name="_Toc240274334"/>
      <w:bookmarkStart w:id="142" w:name="_Toc217062114"/>
      <w:r w:rsidRPr="00B32D0E">
        <w:rPr>
          <w:bCs/>
        </w:rPr>
        <w:t>Chapter 9.</w:t>
      </w:r>
      <w:bookmarkEnd w:id="140"/>
      <w:r w:rsidRPr="00B32D0E">
        <w:rPr>
          <w:bCs/>
        </w:rPr>
        <w:tab/>
      </w:r>
      <w:bookmarkStart w:id="143" w:name="TOCT_Chap8"/>
      <w:r w:rsidRPr="00B32D0E">
        <w:rPr>
          <w:bCs/>
        </w:rPr>
        <w:t>Student Services</w:t>
      </w:r>
      <w:bookmarkEnd w:id="141"/>
      <w:bookmarkEnd w:id="142"/>
      <w:bookmarkEnd w:id="143"/>
    </w:p>
    <w:p w:rsidR="006A7233" w:rsidRPr="00B32D0E" w:rsidRDefault="006A7233" w:rsidP="006A7233">
      <w:pPr>
        <w:pStyle w:val="Section"/>
      </w:pPr>
      <w:bookmarkStart w:id="144" w:name="_Toc240274337"/>
      <w:bookmarkStart w:id="145" w:name="_Toc217062117"/>
      <w:r w:rsidRPr="00B32D0E">
        <w:t>§905.</w:t>
      </w:r>
      <w:r w:rsidRPr="00B32D0E">
        <w:tab/>
        <w:t>Age Requirements</w:t>
      </w:r>
      <w:bookmarkEnd w:id="144"/>
      <w:bookmarkEnd w:id="145"/>
    </w:p>
    <w:p w:rsidR="006A7233" w:rsidRPr="00B32D0E" w:rsidRDefault="006A7233" w:rsidP="006A7233">
      <w:pPr>
        <w:pStyle w:val="A"/>
      </w:pPr>
      <w:r w:rsidRPr="00B32D0E">
        <w:t>A.</w:t>
      </w:r>
      <w:r w:rsidRPr="00B32D0E">
        <w:rPr>
          <w:lang w:val="en-US"/>
        </w:rPr>
        <w:t xml:space="preserve"> – C.</w:t>
      </w:r>
      <w:r w:rsidRPr="00B32D0E">
        <w:rPr>
          <w:lang w:val="en-US"/>
        </w:rPr>
        <w:tab/>
        <w:t>…</w:t>
      </w:r>
    </w:p>
    <w:p w:rsidR="006A7233" w:rsidRPr="00B32D0E" w:rsidRDefault="006A7233" w:rsidP="006A7233">
      <w:pPr>
        <w:pStyle w:val="A"/>
        <w:rPr>
          <w:lang w:val="en-US"/>
        </w:rPr>
      </w:pPr>
      <w:r w:rsidRPr="00B32D0E">
        <w:rPr>
          <w:lang w:val="en-US"/>
        </w:rPr>
        <w:t>D.</w:t>
      </w:r>
      <w:r w:rsidRPr="00B32D0E">
        <w:rPr>
          <w:lang w:val="en-US"/>
        </w:rPr>
        <w:tab/>
        <w:t>The minimum age for children attending a camp shall be three years old.</w:t>
      </w:r>
    </w:p>
    <w:p w:rsidR="006A7233" w:rsidRPr="00B32D0E" w:rsidRDefault="006A7233" w:rsidP="006A7233">
      <w:pPr>
        <w:pStyle w:val="AuthorityNote"/>
      </w:pPr>
      <w:r w:rsidRPr="00B32D0E">
        <w:t>AUTHORITY NOTE:</w:t>
      </w:r>
      <w:r w:rsidRPr="00B32D0E">
        <w:tab/>
        <w:t>Promulgated in accordance with R.S. 17:6 (A)(10), (11), (15); R.S. 17:7(6); R.S. 17:10; R.S. 17:22(6); R.S. 17:391.1-391.10; R.S. 17:411.</w:t>
      </w:r>
    </w:p>
    <w:p w:rsidR="006A7233" w:rsidRPr="00B32D0E" w:rsidRDefault="006A7233" w:rsidP="006A7233">
      <w:pPr>
        <w:pStyle w:val="HistoricalNote"/>
        <w:rPr>
          <w:lang w:val="en-US"/>
        </w:rPr>
      </w:pPr>
      <w:r w:rsidRPr="00B32D0E">
        <w:t>HISTORICAL NOTE:</w:t>
      </w:r>
      <w:r w:rsidRPr="00B32D0E">
        <w:tab/>
        <w:t>Promulgated by the Board of Elementary and Secondary Education, LR 29:2348 (November 2003), amended LR 31:3078 (December 2005), LR 36:2848 (December 2010), LR 38:1405 (June 2012)</w:t>
      </w:r>
      <w:r w:rsidRPr="00B32D0E">
        <w:rPr>
          <w:lang w:val="en-US"/>
        </w:rPr>
        <w:t>, LR 52:</w:t>
      </w:r>
    </w:p>
    <w:p w:rsidR="006A7233" w:rsidRPr="00B32D0E" w:rsidRDefault="006A7233" w:rsidP="006A7233">
      <w:pPr>
        <w:pStyle w:val="Section"/>
        <w:spacing w:after="0"/>
        <w:rPr>
          <w:bCs/>
        </w:rPr>
      </w:pPr>
      <w:bookmarkStart w:id="146" w:name="_Toc217062208"/>
      <w:r w:rsidRPr="00B32D0E">
        <w:rPr>
          <w:bCs/>
        </w:rPr>
        <w:t>Chapter 30.</w:t>
      </w:r>
      <w:r w:rsidRPr="00B32D0E">
        <w:rPr>
          <w:bCs/>
        </w:rPr>
        <w:tab/>
        <w:t>Health and Safety Rules and Regulations for Approved Non-Public School Three-Year-Old Programs</w:t>
      </w:r>
      <w:bookmarkEnd w:id="146"/>
    </w:p>
    <w:p w:rsidR="006A7233" w:rsidRPr="00B32D0E" w:rsidRDefault="006A7233" w:rsidP="006A7233">
      <w:pPr>
        <w:pStyle w:val="Section"/>
      </w:pPr>
      <w:bookmarkStart w:id="147" w:name="_Toc217062218"/>
      <w:r w:rsidRPr="00B32D0E">
        <w:t>§3019.</w:t>
      </w:r>
      <w:r w:rsidRPr="00B32D0E">
        <w:tab/>
        <w:t>Child Safety and Welfare Standards</w:t>
      </w:r>
      <w:bookmarkEnd w:id="147"/>
    </w:p>
    <w:p w:rsidR="006A7233" w:rsidRPr="00B32D0E" w:rsidRDefault="006A7233" w:rsidP="006A7233">
      <w:pPr>
        <w:pStyle w:val="A"/>
        <w:rPr>
          <w:strike/>
        </w:rPr>
      </w:pPr>
      <w:r w:rsidRPr="00B32D0E">
        <w:t>A.</w:t>
      </w:r>
      <w:r w:rsidRPr="00B32D0E">
        <w:tab/>
        <w:t>To ensure the safety and welfare of children, nonpublic</w:t>
      </w:r>
      <w:r w:rsidRPr="00B32D0E">
        <w:rPr>
          <w:lang w:val="en-US"/>
        </w:rPr>
        <w:t xml:space="preserve"> school</w:t>
      </w:r>
      <w:r w:rsidRPr="00B32D0E">
        <w:t xml:space="preserve"> prekindergarten programs shall</w:t>
      </w:r>
      <w:r w:rsidRPr="00B32D0E">
        <w:rPr>
          <w:lang w:val="en-US"/>
        </w:rPr>
        <w:t>, at a minimum,</w:t>
      </w:r>
      <w:r w:rsidRPr="00B32D0E">
        <w:t xml:space="preserve"> meet standards in accordance with this Chapter.</w:t>
      </w:r>
    </w:p>
    <w:p w:rsidR="006A7233" w:rsidRPr="00B32D0E" w:rsidRDefault="006A7233" w:rsidP="006A7233">
      <w:pPr>
        <w:pStyle w:val="A"/>
      </w:pPr>
      <w:r w:rsidRPr="00B32D0E">
        <w:t>B.</w:t>
      </w:r>
      <w:r w:rsidRPr="00B32D0E">
        <w:tab/>
      </w:r>
      <w:r w:rsidRPr="00B32D0E">
        <w:rPr>
          <w:lang w:val="en-US"/>
        </w:rPr>
        <w:t>..</w:t>
      </w:r>
      <w:r w:rsidRPr="00B32D0E">
        <w:t>.</w:t>
      </w:r>
    </w:p>
    <w:p w:rsidR="006A7233" w:rsidRPr="00B32D0E" w:rsidRDefault="006A7233" w:rsidP="006A7233">
      <w:pPr>
        <w:pStyle w:val="A"/>
      </w:pPr>
      <w:r w:rsidRPr="00B32D0E">
        <w:t>C.</w:t>
      </w:r>
      <w:r w:rsidRPr="00B32D0E">
        <w:tab/>
        <w:t>The child-to-staff ratios shall</w:t>
      </w:r>
      <w:r w:rsidRPr="00B32D0E">
        <w:rPr>
          <w:lang w:val="en-US"/>
        </w:rPr>
        <w:t xml:space="preserve"> be in accordance with </w:t>
      </w:r>
      <w:r w:rsidRPr="00B32D0E">
        <w:t>§707 of this Part</w:t>
      </w:r>
      <w:r w:rsidRPr="00B32D0E">
        <w:rPr>
          <w:lang w:val="en-US"/>
        </w:rPr>
        <w:t>.</w:t>
      </w:r>
    </w:p>
    <w:p w:rsidR="006A7233" w:rsidRPr="00B32D0E" w:rsidRDefault="006A7233" w:rsidP="006A7233">
      <w:pPr>
        <w:pStyle w:val="1"/>
      </w:pPr>
      <w:r w:rsidRPr="00B32D0E">
        <w:t>1.</w:t>
      </w:r>
      <w:r w:rsidRPr="00B32D0E">
        <w:rPr>
          <w:lang w:val="en-US"/>
        </w:rPr>
        <w:t xml:space="preserve"> – 6.</w:t>
      </w:r>
      <w:r w:rsidRPr="00B32D0E">
        <w:rPr>
          <w:lang w:val="en-US"/>
        </w:rPr>
        <w:tab/>
        <w:t>Repealed.</w:t>
      </w:r>
    </w:p>
    <w:p w:rsidR="006A7233" w:rsidRPr="00B32D0E" w:rsidRDefault="006A7233" w:rsidP="006A7233">
      <w:pPr>
        <w:pStyle w:val="A"/>
      </w:pPr>
      <w:r w:rsidRPr="00B32D0E">
        <w:t>D.</w:t>
      </w:r>
      <w:r w:rsidRPr="00B32D0E">
        <w:tab/>
        <w:t>An average of the child-to-staff ratios may be applied to mixed age groups of children.</w:t>
      </w:r>
    </w:p>
    <w:p w:rsidR="006A7233" w:rsidRPr="00B32D0E" w:rsidRDefault="006A7233" w:rsidP="006A7233">
      <w:pPr>
        <w:pStyle w:val="A"/>
      </w:pPr>
      <w:r w:rsidRPr="00B32D0E">
        <w:t>E.</w:t>
      </w:r>
      <w:r w:rsidRPr="00B32D0E">
        <w:rPr>
          <w:lang w:val="en-US"/>
        </w:rPr>
        <w:t xml:space="preserve"> – F.</w:t>
      </w:r>
      <w:r w:rsidRPr="00B32D0E">
        <w:rPr>
          <w:lang w:val="en-US"/>
        </w:rPr>
        <w:tab/>
        <w:t>Repealed.</w:t>
      </w:r>
    </w:p>
    <w:p w:rsidR="006A7233" w:rsidRPr="00B32D0E" w:rsidRDefault="006A7233" w:rsidP="006A7233">
      <w:pPr>
        <w:pStyle w:val="A"/>
      </w:pPr>
      <w:r w:rsidRPr="00B32D0E">
        <w:t>G.</w:t>
      </w:r>
      <w:r w:rsidRPr="00B32D0E">
        <w:tab/>
        <w:t xml:space="preserve">Only staff members directly providing care, supervision, or guidance to children shall be counted in the child-to-staff ratios. </w:t>
      </w:r>
      <w:r w:rsidRPr="00B32D0E">
        <w:rPr>
          <w:lang w:val="en-US"/>
        </w:rPr>
        <w:t xml:space="preserve">Except for transitions between activities or classrooms, the </w:t>
      </w:r>
      <w:r w:rsidRPr="00B32D0E">
        <w:t>same staff members shall not be used to meet the ratio requirements for two different groups of children at the same time.</w:t>
      </w:r>
    </w:p>
    <w:p w:rsidR="006A7233" w:rsidRPr="00B32D0E" w:rsidRDefault="006A7233" w:rsidP="006A7233">
      <w:pPr>
        <w:pStyle w:val="A"/>
      </w:pPr>
      <w:r w:rsidRPr="00B32D0E">
        <w:t>H.</w:t>
      </w:r>
      <w:r w:rsidRPr="00B32D0E">
        <w:tab/>
      </w:r>
      <w:r w:rsidRPr="00B32D0E">
        <w:rPr>
          <w:lang w:val="en-US"/>
        </w:rPr>
        <w:t>..</w:t>
      </w:r>
      <w:r w:rsidRPr="00B32D0E">
        <w:t>.</w:t>
      </w:r>
    </w:p>
    <w:p w:rsidR="006A7233" w:rsidRPr="00B32D0E" w:rsidRDefault="006A7233" w:rsidP="006A7233">
      <w:pPr>
        <w:pStyle w:val="A"/>
      </w:pPr>
      <w:r w:rsidRPr="00B32D0E">
        <w:t>I.</w:t>
      </w:r>
      <w:r w:rsidRPr="00B32D0E">
        <w:tab/>
        <w:t>Information regarding required child-to-staff ratios and a phone number to file complaints regarding supervision with LDOE</w:t>
      </w:r>
      <w:r w:rsidRPr="00B32D0E">
        <w:rPr>
          <w:lang w:val="en-US"/>
        </w:rPr>
        <w:t>, as applicable,</w:t>
      </w:r>
      <w:r w:rsidRPr="00B32D0E">
        <w:t xml:space="preserve"> shall be posted in each classroom in a location that is visible to parents.</w:t>
      </w:r>
    </w:p>
    <w:p w:rsidR="006A7233" w:rsidRPr="00B32D0E" w:rsidRDefault="006A7233" w:rsidP="006A7233">
      <w:pPr>
        <w:pStyle w:val="A"/>
      </w:pPr>
      <w:r w:rsidRPr="00B32D0E">
        <w:t>J.</w:t>
      </w:r>
      <w:r w:rsidRPr="00B32D0E">
        <w:rPr>
          <w:lang w:val="en-US"/>
        </w:rPr>
        <w:t xml:space="preserve"> – P.</w:t>
      </w:r>
      <w:r w:rsidRPr="00B32D0E">
        <w:rPr>
          <w:lang w:val="en-US"/>
        </w:rPr>
        <w:tab/>
        <w:t>…</w:t>
      </w:r>
    </w:p>
    <w:p w:rsidR="006A7233" w:rsidRPr="00522601" w:rsidRDefault="006A7233" w:rsidP="006A7233">
      <w:pPr>
        <w:pStyle w:val="A"/>
      </w:pPr>
      <w:r w:rsidRPr="00B32D0E">
        <w:lastRenderedPageBreak/>
        <w:t>Q.</w:t>
      </w:r>
      <w:r w:rsidRPr="00B32D0E">
        <w:tab/>
        <w:t xml:space="preserve">By August 1 annually, the LDOE shall provide an informational document to each prekindergarten program. </w:t>
      </w:r>
      <w:r w:rsidRPr="00B32D0E">
        <w:rPr>
          <w:lang w:val="en-US"/>
        </w:rPr>
        <w:t xml:space="preserve">Each school with a prekindergarten program shall distribute the document </w:t>
      </w:r>
      <w:r w:rsidRPr="00B32D0E">
        <w:t xml:space="preserve">to the parents and legal guardians of all children enrolled in the program at the beginning of each school year and may </w:t>
      </w:r>
      <w:r w:rsidRPr="00B32D0E">
        <w:rPr>
          <w:lang w:val="en-US"/>
        </w:rPr>
        <w:t xml:space="preserve">distribute the document </w:t>
      </w:r>
      <w:r w:rsidRPr="00B32D0E">
        <w:t>electronically</w:t>
      </w:r>
      <w:r w:rsidRPr="00522601">
        <w:t>.</w:t>
      </w:r>
    </w:p>
    <w:p w:rsidR="006A7233" w:rsidRPr="00522601" w:rsidRDefault="006A7233" w:rsidP="006A7233">
      <w:pPr>
        <w:pStyle w:val="AuthorityNote"/>
      </w:pPr>
      <w:r w:rsidRPr="00522601">
        <w:t>AUTHORITY NOTE:</w:t>
      </w:r>
      <w:r w:rsidRPr="00522601">
        <w:tab/>
        <w:t>Promulgated in accordance with R.S. 17:6, R.S. 17:7, and R.S. 17:407.41.</w:t>
      </w:r>
    </w:p>
    <w:p w:rsidR="006A7233" w:rsidRPr="002E70C7" w:rsidRDefault="006A7233" w:rsidP="006A7233">
      <w:pPr>
        <w:pStyle w:val="HistoricalNote"/>
      </w:pPr>
      <w:r w:rsidRPr="00522601">
        <w:t>HISTORICAL NOTE:</w:t>
      </w:r>
      <w:r w:rsidRPr="00522601">
        <w:tab/>
        <w:t>Promulgated by the Board of Elementary and Secondary Education, LR 51:</w:t>
      </w:r>
      <w:r>
        <w:t>2055 (December 2025)</w:t>
      </w:r>
      <w:r>
        <w:rPr>
          <w:lang w:val="en-US"/>
        </w:rPr>
        <w:t>, LR 52:</w:t>
      </w:r>
    </w:p>
    <w:p w:rsidR="006377AB" w:rsidRPr="00750C47" w:rsidRDefault="006377AB" w:rsidP="006377AB">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jc w:val="center"/>
        <w:rPr>
          <w:rFonts w:ascii="Times New Roman" w:hAnsi="Times New Roman" w:cs="Times New Roman"/>
          <w:b/>
          <w:sz w:val="20"/>
          <w:szCs w:val="20"/>
        </w:rPr>
      </w:pPr>
      <w:r w:rsidRPr="00750C47">
        <w:rPr>
          <w:rFonts w:ascii="Times New Roman" w:hAnsi="Times New Roman" w:cs="Times New Roman"/>
          <w:b/>
          <w:sz w:val="20"/>
          <w:szCs w:val="20"/>
        </w:rPr>
        <w:t>Family Impact Statement</w:t>
      </w:r>
    </w:p>
    <w:p w:rsidR="006377AB" w:rsidRPr="00750C47" w:rsidRDefault="006377AB" w:rsidP="006377AB">
      <w:pPr>
        <w:tabs>
          <w:tab w:val="left" w:pos="180"/>
          <w:tab w:val="left" w:pos="360"/>
          <w:tab w:val="left" w:pos="540"/>
          <w:tab w:val="left" w:pos="720"/>
        </w:tabs>
        <w:spacing w:after="60"/>
        <w:jc w:val="both"/>
        <w:rPr>
          <w:rFonts w:ascii="Times New Roman" w:hAnsi="Times New Roman" w:cs="Times New Roman"/>
          <w:sz w:val="20"/>
          <w:szCs w:val="20"/>
        </w:rPr>
      </w:pPr>
      <w:r w:rsidRPr="00750C47">
        <w:rPr>
          <w:rFonts w:ascii="Times New Roman" w:hAnsi="Times New Roman" w:cs="Times New Roman"/>
          <w:sz w:val="20"/>
          <w:szCs w:val="20"/>
        </w:rPr>
        <w:t>In accordance with section 953 and 974 of title 49 of the Louisiana Revised Statutes, there is hereby submitted a Family Impact Statement on rules proposed for adoption, repeal, or amendment. All Family Impact Statements will be kept on file in the state board office which has adopted, amended, or repealed rules in accordance with the applicable provisions of the law relating to public records.</w:t>
      </w:r>
    </w:p>
    <w:p w:rsidR="006377AB" w:rsidRPr="00750C47" w:rsidRDefault="006377AB" w:rsidP="006377AB">
      <w:pPr>
        <w:tabs>
          <w:tab w:val="left" w:pos="360"/>
          <w:tab w:val="left" w:pos="630"/>
          <w:tab w:val="left" w:pos="720"/>
        </w:tabs>
        <w:spacing w:after="60"/>
        <w:jc w:val="both"/>
        <w:rPr>
          <w:rFonts w:ascii="Times New Roman" w:hAnsi="Times New Roman" w:cs="Times New Roman"/>
          <w:sz w:val="20"/>
          <w:szCs w:val="20"/>
        </w:rPr>
      </w:pPr>
      <w:r w:rsidRPr="00750C47">
        <w:rPr>
          <w:rFonts w:ascii="Times New Roman" w:hAnsi="Times New Roman" w:cs="Times New Roman"/>
          <w:sz w:val="20"/>
          <w:szCs w:val="20"/>
        </w:rPr>
        <w:t>1.</w:t>
      </w:r>
      <w:r w:rsidRPr="00750C47">
        <w:rPr>
          <w:rFonts w:ascii="Times New Roman" w:hAnsi="Times New Roman" w:cs="Times New Roman"/>
          <w:sz w:val="20"/>
          <w:szCs w:val="20"/>
        </w:rPr>
        <w:tab/>
        <w:t>Will the proposed Rule affect the stability of the family? No.</w:t>
      </w:r>
    </w:p>
    <w:p w:rsidR="006377AB" w:rsidRPr="00750C47" w:rsidRDefault="006377AB" w:rsidP="006377AB">
      <w:pPr>
        <w:tabs>
          <w:tab w:val="left" w:pos="360"/>
          <w:tab w:val="left" w:pos="630"/>
          <w:tab w:val="left" w:pos="720"/>
        </w:tabs>
        <w:spacing w:after="60"/>
        <w:jc w:val="both"/>
        <w:rPr>
          <w:rFonts w:ascii="Times New Roman" w:hAnsi="Times New Roman" w:cs="Times New Roman"/>
          <w:sz w:val="20"/>
          <w:szCs w:val="20"/>
        </w:rPr>
      </w:pPr>
      <w:r w:rsidRPr="00750C47">
        <w:rPr>
          <w:rFonts w:ascii="Times New Roman" w:hAnsi="Times New Roman" w:cs="Times New Roman"/>
          <w:sz w:val="20"/>
          <w:szCs w:val="20"/>
        </w:rPr>
        <w:t>2.</w:t>
      </w:r>
      <w:r w:rsidRPr="00750C47">
        <w:rPr>
          <w:rFonts w:ascii="Times New Roman" w:hAnsi="Times New Roman" w:cs="Times New Roman"/>
          <w:sz w:val="20"/>
          <w:szCs w:val="20"/>
        </w:rPr>
        <w:tab/>
        <w:t>Will the proposed Rule affect the authority and rights of parents regarding the education and supervision of their children? No.</w:t>
      </w:r>
    </w:p>
    <w:p w:rsidR="006377AB" w:rsidRPr="00750C47" w:rsidRDefault="006377AB" w:rsidP="006377AB">
      <w:pPr>
        <w:tabs>
          <w:tab w:val="left" w:pos="360"/>
          <w:tab w:val="left" w:pos="630"/>
          <w:tab w:val="left" w:pos="720"/>
        </w:tabs>
        <w:spacing w:after="60"/>
        <w:jc w:val="both"/>
        <w:rPr>
          <w:rFonts w:ascii="Times New Roman" w:hAnsi="Times New Roman" w:cs="Times New Roman"/>
          <w:sz w:val="20"/>
          <w:szCs w:val="20"/>
        </w:rPr>
      </w:pPr>
      <w:r w:rsidRPr="00750C47">
        <w:rPr>
          <w:rFonts w:ascii="Times New Roman" w:hAnsi="Times New Roman" w:cs="Times New Roman"/>
          <w:sz w:val="20"/>
          <w:szCs w:val="20"/>
        </w:rPr>
        <w:t>3.</w:t>
      </w:r>
      <w:r w:rsidRPr="00750C47">
        <w:rPr>
          <w:rFonts w:ascii="Times New Roman" w:hAnsi="Times New Roman" w:cs="Times New Roman"/>
          <w:sz w:val="20"/>
          <w:szCs w:val="20"/>
        </w:rPr>
        <w:tab/>
        <w:t>Will the proposed Rule affect the functioning of the family? No.</w:t>
      </w:r>
    </w:p>
    <w:p w:rsidR="006377AB" w:rsidRPr="00750C47" w:rsidRDefault="006377AB" w:rsidP="006377AB">
      <w:pPr>
        <w:tabs>
          <w:tab w:val="left" w:pos="360"/>
          <w:tab w:val="left" w:pos="630"/>
          <w:tab w:val="left" w:pos="720"/>
        </w:tabs>
        <w:spacing w:after="60"/>
        <w:jc w:val="both"/>
        <w:rPr>
          <w:rFonts w:ascii="Times New Roman" w:hAnsi="Times New Roman" w:cs="Times New Roman"/>
          <w:sz w:val="20"/>
          <w:szCs w:val="20"/>
        </w:rPr>
      </w:pPr>
      <w:r w:rsidRPr="00750C47">
        <w:rPr>
          <w:rFonts w:ascii="Times New Roman" w:hAnsi="Times New Roman" w:cs="Times New Roman"/>
          <w:sz w:val="20"/>
          <w:szCs w:val="20"/>
        </w:rPr>
        <w:t>4.</w:t>
      </w:r>
      <w:r w:rsidRPr="00750C47">
        <w:rPr>
          <w:rFonts w:ascii="Times New Roman" w:hAnsi="Times New Roman" w:cs="Times New Roman"/>
          <w:sz w:val="20"/>
          <w:szCs w:val="20"/>
        </w:rPr>
        <w:tab/>
        <w:t>Will the proposed Rule affect family earnings and family budget? No.</w:t>
      </w:r>
    </w:p>
    <w:p w:rsidR="006377AB" w:rsidRPr="00750C47" w:rsidRDefault="006377AB" w:rsidP="006377AB">
      <w:pPr>
        <w:tabs>
          <w:tab w:val="left" w:pos="360"/>
          <w:tab w:val="left" w:pos="630"/>
          <w:tab w:val="left" w:pos="720"/>
        </w:tabs>
        <w:spacing w:after="60"/>
        <w:jc w:val="both"/>
        <w:rPr>
          <w:rFonts w:ascii="Times New Roman" w:hAnsi="Times New Roman" w:cs="Times New Roman"/>
          <w:sz w:val="20"/>
          <w:szCs w:val="20"/>
        </w:rPr>
      </w:pPr>
      <w:r w:rsidRPr="00750C47">
        <w:rPr>
          <w:rFonts w:ascii="Times New Roman" w:hAnsi="Times New Roman" w:cs="Times New Roman"/>
          <w:sz w:val="20"/>
          <w:szCs w:val="20"/>
        </w:rPr>
        <w:t>5.</w:t>
      </w:r>
      <w:r w:rsidRPr="00750C47">
        <w:rPr>
          <w:rFonts w:ascii="Times New Roman" w:hAnsi="Times New Roman" w:cs="Times New Roman"/>
          <w:sz w:val="20"/>
          <w:szCs w:val="20"/>
        </w:rPr>
        <w:tab/>
        <w:t>Will the proposed Rule affect the behavior and personal responsibility of children? No.</w:t>
      </w:r>
    </w:p>
    <w:p w:rsidR="006377AB" w:rsidRPr="00750C47" w:rsidRDefault="006377AB" w:rsidP="006377AB">
      <w:pPr>
        <w:tabs>
          <w:tab w:val="left" w:pos="360"/>
          <w:tab w:val="left" w:pos="630"/>
          <w:tab w:val="left" w:pos="720"/>
        </w:tabs>
        <w:spacing w:after="60"/>
        <w:jc w:val="both"/>
        <w:rPr>
          <w:rFonts w:ascii="Times New Roman" w:hAnsi="Times New Roman" w:cs="Times New Roman"/>
          <w:sz w:val="20"/>
          <w:szCs w:val="20"/>
        </w:rPr>
      </w:pPr>
      <w:r w:rsidRPr="00750C47">
        <w:rPr>
          <w:rFonts w:ascii="Times New Roman" w:hAnsi="Times New Roman" w:cs="Times New Roman"/>
          <w:sz w:val="20"/>
          <w:szCs w:val="20"/>
        </w:rPr>
        <w:t>6.</w:t>
      </w:r>
      <w:r w:rsidRPr="00750C47">
        <w:rPr>
          <w:rFonts w:ascii="Times New Roman" w:hAnsi="Times New Roman" w:cs="Times New Roman"/>
          <w:sz w:val="20"/>
          <w:szCs w:val="20"/>
        </w:rPr>
        <w:tab/>
        <w:t>Is the family or local government able to perform the function as contained in the proposed Rule? Yes.</w:t>
      </w:r>
    </w:p>
    <w:p w:rsidR="006377AB" w:rsidRPr="00750C47" w:rsidRDefault="006377AB" w:rsidP="006377AB">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jc w:val="center"/>
        <w:rPr>
          <w:rFonts w:ascii="Times New Roman" w:hAnsi="Times New Roman" w:cs="Times New Roman"/>
          <w:b/>
          <w:sz w:val="20"/>
          <w:szCs w:val="20"/>
        </w:rPr>
      </w:pPr>
      <w:r w:rsidRPr="00750C47">
        <w:rPr>
          <w:rFonts w:ascii="Times New Roman" w:hAnsi="Times New Roman" w:cs="Times New Roman"/>
          <w:b/>
          <w:sz w:val="20"/>
          <w:szCs w:val="20"/>
        </w:rPr>
        <w:t>Poverty Impact Statement</w:t>
      </w:r>
    </w:p>
    <w:p w:rsidR="006377AB" w:rsidRPr="00750C47" w:rsidRDefault="006377AB" w:rsidP="006377AB">
      <w:pPr>
        <w:tabs>
          <w:tab w:val="left" w:pos="180"/>
          <w:tab w:val="left" w:pos="360"/>
          <w:tab w:val="left" w:pos="630"/>
          <w:tab w:val="left" w:pos="720"/>
        </w:tabs>
        <w:spacing w:after="60"/>
        <w:jc w:val="both"/>
        <w:rPr>
          <w:rFonts w:ascii="Times New Roman" w:hAnsi="Times New Roman" w:cs="Times New Roman"/>
          <w:sz w:val="20"/>
          <w:szCs w:val="20"/>
        </w:rPr>
      </w:pPr>
      <w:r w:rsidRPr="00750C47">
        <w:rPr>
          <w:rFonts w:ascii="Times New Roman" w:hAnsi="Times New Roman" w:cs="Times New Roman"/>
          <w:sz w:val="20"/>
          <w:szCs w:val="20"/>
        </w:rPr>
        <w:t>In accordance with section 973 of title 49 of the Louisiana Revised Statutes, there is hereby submitted a Poverty Impact Statement on rules proposed for adoption, amendment, or repeal. All Poverty Impact Statements will be in writing and kept on file in the state agency which has adopted, amended, or repealed rules in accordance with the applicable provisions of the law relating to public records. For the purposes of this section, the word “poverty” means living at or below 100 percent of the federal poverty line.</w:t>
      </w:r>
    </w:p>
    <w:p w:rsidR="006377AB" w:rsidRPr="00750C47" w:rsidRDefault="006377AB" w:rsidP="006377AB">
      <w:pPr>
        <w:tabs>
          <w:tab w:val="left" w:pos="360"/>
          <w:tab w:val="left" w:pos="630"/>
          <w:tab w:val="left" w:pos="720"/>
        </w:tabs>
        <w:spacing w:after="60"/>
        <w:jc w:val="both"/>
        <w:rPr>
          <w:rFonts w:ascii="Times New Roman" w:hAnsi="Times New Roman" w:cs="Times New Roman"/>
          <w:sz w:val="20"/>
          <w:szCs w:val="20"/>
        </w:rPr>
      </w:pPr>
      <w:r w:rsidRPr="00750C47">
        <w:rPr>
          <w:rFonts w:ascii="Times New Roman" w:hAnsi="Times New Roman" w:cs="Times New Roman"/>
          <w:sz w:val="20"/>
          <w:szCs w:val="20"/>
        </w:rPr>
        <w:t>1.</w:t>
      </w:r>
      <w:r w:rsidRPr="00750C47">
        <w:rPr>
          <w:rFonts w:ascii="Times New Roman" w:hAnsi="Times New Roman" w:cs="Times New Roman"/>
          <w:sz w:val="20"/>
          <w:szCs w:val="20"/>
        </w:rPr>
        <w:tab/>
        <w:t>Will the proposed Rule affect the household income, assets, and financial authority? No.</w:t>
      </w:r>
    </w:p>
    <w:p w:rsidR="006377AB" w:rsidRPr="00750C47" w:rsidRDefault="006377AB" w:rsidP="006377AB">
      <w:pPr>
        <w:tabs>
          <w:tab w:val="left" w:pos="360"/>
          <w:tab w:val="left" w:pos="630"/>
          <w:tab w:val="left" w:pos="720"/>
        </w:tabs>
        <w:spacing w:after="60"/>
        <w:jc w:val="both"/>
        <w:rPr>
          <w:rFonts w:ascii="Times New Roman" w:hAnsi="Times New Roman" w:cs="Times New Roman"/>
          <w:sz w:val="20"/>
          <w:szCs w:val="20"/>
        </w:rPr>
      </w:pPr>
      <w:r w:rsidRPr="00750C47">
        <w:rPr>
          <w:rFonts w:ascii="Times New Roman" w:hAnsi="Times New Roman" w:cs="Times New Roman"/>
          <w:sz w:val="20"/>
          <w:szCs w:val="20"/>
        </w:rPr>
        <w:t>2.</w:t>
      </w:r>
      <w:r w:rsidRPr="00750C47">
        <w:rPr>
          <w:rFonts w:ascii="Times New Roman" w:hAnsi="Times New Roman" w:cs="Times New Roman"/>
          <w:sz w:val="20"/>
          <w:szCs w:val="20"/>
        </w:rPr>
        <w:tab/>
        <w:t xml:space="preserve">Will the proposed Rule affect early childhood development and preschool through postsecondary education development? </w:t>
      </w:r>
      <w:r w:rsidR="009A6784">
        <w:rPr>
          <w:rFonts w:ascii="Times New Roman" w:hAnsi="Times New Roman" w:cs="Times New Roman"/>
          <w:sz w:val="20"/>
          <w:szCs w:val="20"/>
        </w:rPr>
        <w:t>Yes</w:t>
      </w:r>
      <w:r w:rsidRPr="00750C47">
        <w:rPr>
          <w:rFonts w:ascii="Times New Roman" w:hAnsi="Times New Roman" w:cs="Times New Roman"/>
          <w:sz w:val="20"/>
          <w:szCs w:val="20"/>
        </w:rPr>
        <w:t>.</w:t>
      </w:r>
    </w:p>
    <w:p w:rsidR="006377AB" w:rsidRPr="00750C47" w:rsidRDefault="006377AB" w:rsidP="006377AB">
      <w:pPr>
        <w:tabs>
          <w:tab w:val="left" w:pos="360"/>
          <w:tab w:val="left" w:pos="630"/>
          <w:tab w:val="left" w:pos="720"/>
        </w:tabs>
        <w:spacing w:after="60"/>
        <w:jc w:val="both"/>
        <w:rPr>
          <w:rFonts w:ascii="Times New Roman" w:hAnsi="Times New Roman" w:cs="Times New Roman"/>
          <w:sz w:val="20"/>
          <w:szCs w:val="20"/>
        </w:rPr>
      </w:pPr>
      <w:r w:rsidRPr="00750C47">
        <w:rPr>
          <w:rFonts w:ascii="Times New Roman" w:hAnsi="Times New Roman" w:cs="Times New Roman"/>
          <w:sz w:val="20"/>
          <w:szCs w:val="20"/>
        </w:rPr>
        <w:t>3.</w:t>
      </w:r>
      <w:r w:rsidRPr="00750C47">
        <w:rPr>
          <w:rFonts w:ascii="Times New Roman" w:hAnsi="Times New Roman" w:cs="Times New Roman"/>
          <w:sz w:val="20"/>
          <w:szCs w:val="20"/>
        </w:rPr>
        <w:tab/>
        <w:t xml:space="preserve">Will the proposed Rule affect employment and workforce development? </w:t>
      </w:r>
      <w:r w:rsidR="00C6580E">
        <w:rPr>
          <w:rFonts w:ascii="Times New Roman" w:hAnsi="Times New Roman" w:cs="Times New Roman"/>
          <w:sz w:val="20"/>
          <w:szCs w:val="20"/>
        </w:rPr>
        <w:t>No</w:t>
      </w:r>
      <w:r w:rsidRPr="00750C47">
        <w:rPr>
          <w:rFonts w:ascii="Times New Roman" w:hAnsi="Times New Roman" w:cs="Times New Roman"/>
          <w:sz w:val="20"/>
          <w:szCs w:val="20"/>
        </w:rPr>
        <w:t>.</w:t>
      </w:r>
    </w:p>
    <w:p w:rsidR="006377AB" w:rsidRPr="00750C47" w:rsidRDefault="006377AB" w:rsidP="006377AB">
      <w:pPr>
        <w:tabs>
          <w:tab w:val="left" w:pos="360"/>
          <w:tab w:val="left" w:pos="630"/>
          <w:tab w:val="left" w:pos="720"/>
        </w:tabs>
        <w:spacing w:after="60"/>
        <w:jc w:val="both"/>
        <w:rPr>
          <w:rFonts w:ascii="Times New Roman" w:hAnsi="Times New Roman" w:cs="Times New Roman"/>
          <w:sz w:val="20"/>
          <w:szCs w:val="20"/>
        </w:rPr>
      </w:pPr>
      <w:r w:rsidRPr="00750C47">
        <w:rPr>
          <w:rFonts w:ascii="Times New Roman" w:hAnsi="Times New Roman" w:cs="Times New Roman"/>
          <w:sz w:val="20"/>
          <w:szCs w:val="20"/>
        </w:rPr>
        <w:t>4.</w:t>
      </w:r>
      <w:r w:rsidRPr="00750C47">
        <w:rPr>
          <w:rFonts w:ascii="Times New Roman" w:hAnsi="Times New Roman" w:cs="Times New Roman"/>
          <w:sz w:val="20"/>
          <w:szCs w:val="20"/>
        </w:rPr>
        <w:tab/>
        <w:t>Will the proposed Rule affect taxes and tax credits? No.</w:t>
      </w:r>
    </w:p>
    <w:p w:rsidR="00AB58F2" w:rsidRPr="000F7616" w:rsidRDefault="006377AB" w:rsidP="006377AB">
      <w:pPr>
        <w:tabs>
          <w:tab w:val="left" w:pos="360"/>
          <w:tab w:val="left" w:pos="630"/>
          <w:tab w:val="left" w:pos="720"/>
        </w:tabs>
        <w:spacing w:after="60"/>
        <w:jc w:val="both"/>
      </w:pPr>
      <w:r w:rsidRPr="00750C47">
        <w:rPr>
          <w:rFonts w:ascii="Times New Roman" w:hAnsi="Times New Roman" w:cs="Times New Roman"/>
          <w:sz w:val="20"/>
          <w:szCs w:val="20"/>
        </w:rPr>
        <w:t>5.</w:t>
      </w:r>
      <w:r w:rsidRPr="00750C47">
        <w:rPr>
          <w:rFonts w:ascii="Times New Roman" w:hAnsi="Times New Roman" w:cs="Times New Roman"/>
          <w:sz w:val="20"/>
          <w:szCs w:val="20"/>
        </w:rPr>
        <w:tab/>
        <w:t xml:space="preserve">Will the proposed Rule affect child and dependent care, housing, health care, nutrition, transportation, and utilities assistance? </w:t>
      </w:r>
      <w:r w:rsidR="009A6784">
        <w:rPr>
          <w:rFonts w:ascii="Times New Roman" w:hAnsi="Times New Roman" w:cs="Times New Roman"/>
          <w:sz w:val="20"/>
          <w:szCs w:val="20"/>
        </w:rPr>
        <w:t>Yes</w:t>
      </w:r>
      <w:r w:rsidRPr="00750C47">
        <w:rPr>
          <w:rFonts w:ascii="Times New Roman" w:hAnsi="Times New Roman" w:cs="Times New Roman"/>
          <w:sz w:val="20"/>
          <w:szCs w:val="20"/>
        </w:rPr>
        <w:t>.</w:t>
      </w:r>
    </w:p>
    <w:p w:rsidR="00D4464B" w:rsidRPr="000F7616" w:rsidRDefault="00D4464B" w:rsidP="00D4464B">
      <w:pPr>
        <w:tabs>
          <w:tab w:val="left" w:pos="1140"/>
        </w:tabs>
        <w:jc w:val="center"/>
        <w:rPr>
          <w:rFonts w:ascii="Times New Roman" w:eastAsia="Times New Roman" w:hAnsi="Times New Roman" w:cs="Times New Roman"/>
          <w:b/>
          <w:sz w:val="20"/>
          <w:szCs w:val="20"/>
        </w:rPr>
      </w:pPr>
      <w:r w:rsidRPr="000F7616">
        <w:rPr>
          <w:rFonts w:ascii="Times New Roman" w:eastAsia="Times New Roman" w:hAnsi="Times New Roman" w:cs="Times New Roman"/>
          <w:b/>
          <w:sz w:val="20"/>
          <w:szCs w:val="20"/>
        </w:rPr>
        <w:t>Small Business Analysis</w:t>
      </w:r>
    </w:p>
    <w:p w:rsidR="001B37C9" w:rsidRPr="00702954" w:rsidRDefault="001B37C9" w:rsidP="001B37C9">
      <w:pPr>
        <w:tabs>
          <w:tab w:val="left" w:pos="1140"/>
        </w:tabs>
        <w:jc w:val="both"/>
        <w:rPr>
          <w:rFonts w:ascii="Times New Roman" w:eastAsia="Times New Roman" w:hAnsi="Times New Roman" w:cs="Times New Roman"/>
          <w:sz w:val="20"/>
          <w:szCs w:val="20"/>
        </w:rPr>
      </w:pPr>
      <w:r w:rsidRPr="00702954">
        <w:rPr>
          <w:rFonts w:ascii="Times New Roman" w:eastAsia="Times New Roman" w:hAnsi="Times New Roman" w:cs="Times New Roman"/>
          <w:sz w:val="20"/>
          <w:szCs w:val="20"/>
        </w:rPr>
        <w:t>The impact of the proposed Rule on small businesses as defined in the Regulatory Flexibility Act has been considered. It is estimated that the proposed action is not expected to have a significant adverse impact on small businesses. The agency, consistent with health, safety, environmental and economic welfare factors has considered and, where possible, utilized regulatory methods in the drafting of the proposed rule that will accomplish the objectives of applicable statutes while minimizing the adverse impact of the proposed rule on small businesses.</w:t>
      </w:r>
    </w:p>
    <w:p w:rsidR="00D4464B" w:rsidRPr="000F7616" w:rsidRDefault="00D4464B" w:rsidP="00D4464B">
      <w:pPr>
        <w:jc w:val="center"/>
        <w:rPr>
          <w:rFonts w:ascii="Times New Roman" w:eastAsia="Times New Roman" w:hAnsi="Times New Roman" w:cs="Times New Roman"/>
          <w:sz w:val="20"/>
          <w:szCs w:val="20"/>
        </w:rPr>
      </w:pPr>
      <w:r w:rsidRPr="000F7616">
        <w:rPr>
          <w:rFonts w:ascii="Times New Roman" w:eastAsia="Times New Roman" w:hAnsi="Times New Roman" w:cs="Times New Roman"/>
          <w:b/>
          <w:sz w:val="20"/>
          <w:szCs w:val="20"/>
        </w:rPr>
        <w:t>Provider Impact Statement</w:t>
      </w:r>
    </w:p>
    <w:p w:rsidR="00D4464B" w:rsidRPr="000F7616" w:rsidRDefault="00D4464B" w:rsidP="00D4464B">
      <w:pPr>
        <w:jc w:val="both"/>
        <w:rPr>
          <w:rFonts w:ascii="Times New Roman" w:eastAsia="Times New Roman" w:hAnsi="Times New Roman" w:cs="Times New Roman"/>
          <w:sz w:val="20"/>
          <w:szCs w:val="20"/>
        </w:rPr>
      </w:pPr>
      <w:r w:rsidRPr="000F7616">
        <w:rPr>
          <w:rFonts w:ascii="Times New Roman" w:eastAsia="Times New Roman" w:hAnsi="Times New Roman" w:cs="Times New Roman"/>
          <w:sz w:val="20"/>
          <w:szCs w:val="20"/>
        </w:rPr>
        <w:t>The proposed Rule should not have any known or foreseeable impact on providers as defined by HCR 170 of 2014 Regular Legislative Session. In particular, there should be no known or foreseeable effect on:</w:t>
      </w:r>
    </w:p>
    <w:p w:rsidR="00D4464B" w:rsidRPr="000F7616" w:rsidRDefault="00D4464B" w:rsidP="00D4464B">
      <w:pPr>
        <w:tabs>
          <w:tab w:val="left" w:pos="720"/>
          <w:tab w:val="left" w:pos="1080"/>
        </w:tabs>
        <w:ind w:firstLine="720"/>
        <w:jc w:val="both"/>
        <w:rPr>
          <w:rFonts w:ascii="Times New Roman" w:eastAsia="Times New Roman" w:hAnsi="Times New Roman" w:cs="Times New Roman"/>
          <w:sz w:val="20"/>
          <w:szCs w:val="20"/>
        </w:rPr>
      </w:pPr>
      <w:r w:rsidRPr="000F7616">
        <w:rPr>
          <w:rFonts w:ascii="Times New Roman" w:eastAsia="Times New Roman" w:hAnsi="Times New Roman" w:cs="Times New Roman"/>
          <w:sz w:val="20"/>
          <w:szCs w:val="20"/>
        </w:rPr>
        <w:t>1.</w:t>
      </w:r>
      <w:r w:rsidRPr="000F7616">
        <w:rPr>
          <w:rFonts w:ascii="Times New Roman" w:eastAsia="Times New Roman" w:hAnsi="Times New Roman" w:cs="Times New Roman"/>
          <w:sz w:val="20"/>
          <w:szCs w:val="20"/>
        </w:rPr>
        <w:tab/>
        <w:t>the effect on the staffing level requirements or qualifications required to provide the same level of service;</w:t>
      </w:r>
    </w:p>
    <w:p w:rsidR="00D4464B" w:rsidRPr="000F7616" w:rsidRDefault="00D4464B" w:rsidP="00D4464B">
      <w:pPr>
        <w:tabs>
          <w:tab w:val="left" w:pos="720"/>
          <w:tab w:val="left" w:pos="1080"/>
        </w:tabs>
        <w:ind w:firstLine="720"/>
        <w:jc w:val="both"/>
        <w:rPr>
          <w:rFonts w:ascii="Times New Roman" w:eastAsia="Times New Roman" w:hAnsi="Times New Roman" w:cs="Times New Roman"/>
          <w:sz w:val="20"/>
          <w:szCs w:val="20"/>
        </w:rPr>
      </w:pPr>
      <w:r w:rsidRPr="000F7616">
        <w:rPr>
          <w:rFonts w:ascii="Times New Roman" w:eastAsia="Times New Roman" w:hAnsi="Times New Roman" w:cs="Times New Roman"/>
          <w:sz w:val="20"/>
          <w:szCs w:val="20"/>
        </w:rPr>
        <w:t>2.</w:t>
      </w:r>
      <w:r w:rsidRPr="000F7616">
        <w:rPr>
          <w:rFonts w:ascii="Times New Roman" w:eastAsia="Times New Roman" w:hAnsi="Times New Roman" w:cs="Times New Roman"/>
          <w:sz w:val="20"/>
          <w:szCs w:val="20"/>
        </w:rPr>
        <w:tab/>
        <w:t>the total direct and indirect effect on the cost to the providers to provide the same level of service; or</w:t>
      </w:r>
    </w:p>
    <w:p w:rsidR="00D4464B" w:rsidRPr="000F7616" w:rsidRDefault="00D4464B" w:rsidP="00D4464B">
      <w:pPr>
        <w:tabs>
          <w:tab w:val="left" w:pos="720"/>
          <w:tab w:val="left" w:pos="1080"/>
        </w:tabs>
        <w:ind w:firstLine="720"/>
        <w:jc w:val="both"/>
        <w:rPr>
          <w:rFonts w:ascii="Times New Roman" w:eastAsia="Times New Roman" w:hAnsi="Times New Roman" w:cs="Times New Roman"/>
          <w:sz w:val="20"/>
          <w:szCs w:val="20"/>
        </w:rPr>
      </w:pPr>
      <w:r w:rsidRPr="000F7616">
        <w:rPr>
          <w:rFonts w:ascii="Times New Roman" w:eastAsia="Times New Roman" w:hAnsi="Times New Roman" w:cs="Times New Roman"/>
          <w:sz w:val="20"/>
          <w:szCs w:val="20"/>
        </w:rPr>
        <w:t>3.</w:t>
      </w:r>
      <w:r w:rsidRPr="000F7616">
        <w:rPr>
          <w:rFonts w:ascii="Times New Roman" w:eastAsia="Times New Roman" w:hAnsi="Times New Roman" w:cs="Times New Roman"/>
          <w:sz w:val="20"/>
          <w:szCs w:val="20"/>
        </w:rPr>
        <w:tab/>
        <w:t>the overall effect on the ability of the provider to provide the same level of service.</w:t>
      </w:r>
    </w:p>
    <w:p w:rsidR="00D4464B" w:rsidRPr="000F7616" w:rsidRDefault="00D4464B" w:rsidP="00D4464B">
      <w:pPr>
        <w:jc w:val="center"/>
        <w:rPr>
          <w:rFonts w:ascii="Times New Roman" w:eastAsia="Times New Roman" w:hAnsi="Times New Roman" w:cs="Times New Roman"/>
          <w:b/>
          <w:sz w:val="20"/>
          <w:szCs w:val="20"/>
        </w:rPr>
      </w:pPr>
      <w:r w:rsidRPr="000F7616">
        <w:rPr>
          <w:rFonts w:ascii="Times New Roman" w:eastAsia="Times New Roman" w:hAnsi="Times New Roman" w:cs="Times New Roman"/>
          <w:b/>
          <w:sz w:val="20"/>
          <w:szCs w:val="20"/>
        </w:rPr>
        <w:t>Public Comments</w:t>
      </w:r>
    </w:p>
    <w:p w:rsidR="001B37C9" w:rsidRPr="00702954" w:rsidRDefault="009A6784" w:rsidP="001B37C9">
      <w:pPr>
        <w:jc w:val="both"/>
        <w:rPr>
          <w:rFonts w:ascii="Times New Roman" w:eastAsia="Times New Roman" w:hAnsi="Times New Roman" w:cs="Times New Roman"/>
          <w:sz w:val="20"/>
          <w:szCs w:val="20"/>
        </w:rPr>
      </w:pPr>
      <w:r w:rsidRPr="00702954">
        <w:rPr>
          <w:rFonts w:ascii="Times New Roman" w:eastAsia="Times New Roman" w:hAnsi="Times New Roman" w:cs="Times New Roman"/>
          <w:sz w:val="20"/>
          <w:szCs w:val="20"/>
        </w:rPr>
        <w:t>Interested persons may submit written comments via the U.S. Ma</w:t>
      </w:r>
      <w:r>
        <w:rPr>
          <w:rFonts w:ascii="Times New Roman" w:eastAsia="Times New Roman" w:hAnsi="Times New Roman" w:cs="Times New Roman"/>
          <w:sz w:val="20"/>
          <w:szCs w:val="20"/>
        </w:rPr>
        <w:t>il until noon, August 10, 2026</w:t>
      </w:r>
      <w:r w:rsidRPr="00702954">
        <w:rPr>
          <w:rFonts w:ascii="Times New Roman" w:eastAsia="Times New Roman" w:hAnsi="Times New Roman" w:cs="Times New Roman"/>
          <w:sz w:val="20"/>
          <w:szCs w:val="20"/>
        </w:rPr>
        <w:t>, to Tavares Walker, Executive Director, Board of Elementary and Secondary Education, Box 94064, Capitol Station, Baton Rouge, LA 70804-9064. Written comments may also be hand delivered to Tavares Walker, Executive Director, Board of Elementary and Secondary Education, Suite 5-190, 1201 North Third Street, Baton Rouge, LA 70802 and must be date stamped by the BESE office on the date received. Public comments must be dated and include the original signature of the person submitting the comments</w:t>
      </w:r>
      <w:r w:rsidR="001B37C9" w:rsidRPr="00702954">
        <w:rPr>
          <w:rFonts w:ascii="Times New Roman" w:eastAsia="Times New Roman" w:hAnsi="Times New Roman" w:cs="Times New Roman"/>
          <w:sz w:val="20"/>
          <w:szCs w:val="20"/>
        </w:rPr>
        <w:t>.</w:t>
      </w:r>
    </w:p>
    <w:p w:rsidR="006377AB" w:rsidRPr="00750C47" w:rsidRDefault="006377AB" w:rsidP="006377AB">
      <w:pPr>
        <w:ind w:left="6840" w:firstLine="360"/>
        <w:jc w:val="both"/>
        <w:rPr>
          <w:rFonts w:ascii="Times New Roman" w:hAnsi="Times New Roman" w:cs="Times New Roman"/>
          <w:sz w:val="20"/>
          <w:szCs w:val="20"/>
        </w:rPr>
      </w:pPr>
      <w:r w:rsidRPr="00750C47">
        <w:rPr>
          <w:rFonts w:ascii="Times New Roman" w:hAnsi="Times New Roman" w:cs="Times New Roman"/>
          <w:sz w:val="20"/>
          <w:szCs w:val="20"/>
        </w:rPr>
        <w:t>Tavares A. Walker</w:t>
      </w:r>
    </w:p>
    <w:p w:rsidR="006377AB" w:rsidRPr="00750C47" w:rsidRDefault="006377AB" w:rsidP="006377AB">
      <w:pPr>
        <w:ind w:left="6840" w:firstLine="360"/>
        <w:jc w:val="both"/>
        <w:rPr>
          <w:rFonts w:ascii="Times New Roman" w:hAnsi="Times New Roman" w:cs="Times New Roman"/>
          <w:sz w:val="20"/>
          <w:szCs w:val="20"/>
        </w:rPr>
      </w:pPr>
      <w:r w:rsidRPr="00750C47">
        <w:rPr>
          <w:rFonts w:ascii="Times New Roman" w:hAnsi="Times New Roman" w:cs="Times New Roman"/>
          <w:sz w:val="20"/>
          <w:szCs w:val="20"/>
        </w:rPr>
        <w:t>Executive Director</w:t>
      </w:r>
    </w:p>
    <w:p w:rsidR="006377AB" w:rsidRDefault="006377AB" w:rsidP="004F6187">
      <w:pPr>
        <w:pStyle w:val="WPNormal"/>
        <w:tabs>
          <w:tab w:val="left" w:pos="-720"/>
          <w:tab w:val="left" w:pos="0"/>
          <w:tab w:val="left" w:pos="720"/>
          <w:tab w:val="left" w:pos="1440"/>
          <w:tab w:val="left" w:pos="2160"/>
          <w:tab w:val="left" w:pos="2880"/>
        </w:tabs>
        <w:jc w:val="center"/>
        <w:rPr>
          <w:rFonts w:ascii="Times New Roman" w:hAnsi="Times New Roman"/>
          <w:b/>
          <w:sz w:val="20"/>
        </w:rPr>
      </w:pPr>
    </w:p>
    <w:p w:rsidR="00C57792" w:rsidRDefault="004F6187" w:rsidP="00C57792">
      <w:pPr>
        <w:pStyle w:val="WPNormal"/>
        <w:tabs>
          <w:tab w:val="left" w:pos="-720"/>
          <w:tab w:val="left" w:pos="0"/>
          <w:tab w:val="left" w:pos="720"/>
          <w:tab w:val="left" w:pos="1440"/>
          <w:tab w:val="left" w:pos="2160"/>
          <w:tab w:val="left" w:pos="2880"/>
        </w:tabs>
        <w:jc w:val="center"/>
        <w:rPr>
          <w:rFonts w:ascii="Times New Roman" w:hAnsi="Times New Roman"/>
          <w:b/>
          <w:sz w:val="20"/>
        </w:rPr>
      </w:pPr>
      <w:r w:rsidRPr="00DE47B6">
        <w:rPr>
          <w:rFonts w:ascii="Times New Roman" w:hAnsi="Times New Roman"/>
          <w:b/>
          <w:sz w:val="20"/>
        </w:rPr>
        <w:t>FISCAL AND ECONOMIC IMPACT STATEMENT</w:t>
      </w:r>
      <w:r w:rsidR="006377AB">
        <w:rPr>
          <w:rFonts w:ascii="Times New Roman" w:hAnsi="Times New Roman"/>
          <w:b/>
          <w:sz w:val="20"/>
        </w:rPr>
        <w:t xml:space="preserve"> </w:t>
      </w:r>
      <w:r w:rsidRPr="00DE47B6">
        <w:rPr>
          <w:rFonts w:ascii="Times New Roman" w:hAnsi="Times New Roman"/>
          <w:b/>
          <w:sz w:val="20"/>
        </w:rPr>
        <w:t>FOR ADMINISTRATIVE RULES</w:t>
      </w:r>
    </w:p>
    <w:p w:rsidR="0095771F" w:rsidRPr="004F46AF" w:rsidRDefault="00C57792" w:rsidP="004F46AF">
      <w:pPr>
        <w:keepNext/>
        <w:jc w:val="center"/>
        <w:rPr>
          <w:rFonts w:ascii="Times New Roman" w:eastAsia="Times New Roman" w:hAnsi="Times New Roman" w:cs="Times New Roman"/>
          <w:b/>
          <w:bCs/>
          <w:noProof/>
          <w:sz w:val="20"/>
          <w:szCs w:val="20"/>
        </w:rPr>
      </w:pPr>
      <w:r>
        <w:rPr>
          <w:rFonts w:ascii="Times New Roman" w:hAnsi="Times New Roman"/>
          <w:b/>
          <w:sz w:val="20"/>
        </w:rPr>
        <w:t xml:space="preserve">RULE TITLE: </w:t>
      </w:r>
      <w:r w:rsidR="006A7233" w:rsidRPr="006A7233">
        <w:rPr>
          <w:rFonts w:ascii="Times New Roman" w:hAnsi="Times New Roman" w:cs="Times New Roman"/>
          <w:b/>
          <w:sz w:val="20"/>
        </w:rPr>
        <w:t>Camps and Prekindergarten Programs</w:t>
      </w:r>
    </w:p>
    <w:p w:rsidR="00C57792" w:rsidRPr="00DE47B6" w:rsidRDefault="00C57792" w:rsidP="0095771F">
      <w:pPr>
        <w:pStyle w:val="WPNormal"/>
        <w:tabs>
          <w:tab w:val="left" w:pos="-720"/>
          <w:tab w:val="left" w:pos="0"/>
          <w:tab w:val="left" w:pos="720"/>
          <w:tab w:val="left" w:pos="1440"/>
          <w:tab w:val="left" w:pos="2160"/>
          <w:tab w:val="left" w:pos="2880"/>
        </w:tabs>
        <w:jc w:val="center"/>
        <w:rPr>
          <w:rFonts w:ascii="Times New Roman" w:hAnsi="Times New Roman"/>
          <w:b/>
          <w:sz w:val="20"/>
        </w:rPr>
      </w:pPr>
    </w:p>
    <w:p w:rsidR="00C57792" w:rsidRPr="00C57792" w:rsidRDefault="004F6187" w:rsidP="00C57792">
      <w:pPr>
        <w:keepNext/>
        <w:widowControl w:val="0"/>
        <w:numPr>
          <w:ilvl w:val="0"/>
          <w:numId w:val="1"/>
        </w:numPr>
        <w:tabs>
          <w:tab w:val="left" w:pos="360"/>
        </w:tabs>
        <w:autoSpaceDE w:val="0"/>
        <w:autoSpaceDN w:val="0"/>
        <w:adjustRightInd w:val="0"/>
        <w:spacing w:after="60"/>
        <w:ind w:left="360" w:hanging="360"/>
        <w:jc w:val="both"/>
        <w:rPr>
          <w:rFonts w:ascii="Times New Roman" w:hAnsi="Times New Roman"/>
          <w:color w:val="222222"/>
          <w:sz w:val="20"/>
          <w:shd w:val="clear" w:color="auto" w:fill="FFFFFF"/>
        </w:rPr>
      </w:pPr>
      <w:r w:rsidRPr="00C57792">
        <w:rPr>
          <w:rFonts w:ascii="Times New Roman" w:hAnsi="Times New Roman"/>
          <w:sz w:val="20"/>
        </w:rPr>
        <w:t>ESTIMATED IMPLEMENTATION COSTS (SAVINGS) TO STATE OR LOCAL GOVERNMENTAL UNITS (</w:t>
      </w:r>
      <w:r w:rsidRPr="00C57792">
        <w:rPr>
          <w:rFonts w:ascii="Times New Roman" w:hAnsi="Times New Roman" w:cs="Times New Roman"/>
          <w:sz w:val="20"/>
          <w:szCs w:val="20"/>
        </w:rPr>
        <w:t>Summary</w:t>
      </w:r>
      <w:r w:rsidRPr="00C57792">
        <w:rPr>
          <w:rFonts w:ascii="Times New Roman" w:hAnsi="Times New Roman"/>
          <w:sz w:val="20"/>
        </w:rPr>
        <w:t>)</w:t>
      </w:r>
      <w:r w:rsidR="006C1C27" w:rsidRPr="00C57792">
        <w:rPr>
          <w:rFonts w:ascii="Times New Roman" w:hAnsi="Times New Roman"/>
          <w:sz w:val="20"/>
        </w:rPr>
        <w:tab/>
      </w:r>
    </w:p>
    <w:p w:rsidR="00C6580E" w:rsidRPr="00C6580E" w:rsidRDefault="009A6784" w:rsidP="009A6784">
      <w:pPr>
        <w:pStyle w:val="WPNormal"/>
        <w:tabs>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ind w:left="360"/>
        <w:rPr>
          <w:rFonts w:ascii="Times New Roman" w:hAnsi="Times New Roman"/>
          <w:sz w:val="20"/>
        </w:rPr>
      </w:pPr>
      <w:r w:rsidRPr="00545FC2">
        <w:rPr>
          <w:rFonts w:ascii="Times New Roman" w:hAnsi="Times New Roman"/>
          <w:sz w:val="20"/>
        </w:rPr>
        <w:t>The proposed Rule is not anticipated to result in material implementation costs or savings to state or local governmental units. The Louisiana Department of Education (LDOE) will perform the compliance, monitoring, and review activities required for school-based prekindergarten programs beginning in FY 2026-2027 within the eight positions and total funding of $877,792 al</w:t>
      </w:r>
      <w:r>
        <w:rPr>
          <w:rFonts w:ascii="Times New Roman" w:hAnsi="Times New Roman"/>
          <w:sz w:val="20"/>
        </w:rPr>
        <w:t>ready appropriated to the d</w:t>
      </w:r>
      <w:r w:rsidRPr="00545FC2">
        <w:rPr>
          <w:rFonts w:ascii="Times New Roman" w:hAnsi="Times New Roman"/>
          <w:sz w:val="20"/>
        </w:rPr>
        <w:t>epartment under Act 409 of the 2025 Regular Legislative Session. No new positions, systems, or appropriations are required to implement the proposed Rule</w:t>
      </w:r>
      <w:r w:rsidR="001B37C9" w:rsidRPr="001B37C9">
        <w:rPr>
          <w:rFonts w:ascii="Times New Roman" w:hAnsi="Times New Roman"/>
          <w:sz w:val="20"/>
        </w:rPr>
        <w:t>.</w:t>
      </w:r>
    </w:p>
    <w:p w:rsidR="00C57792" w:rsidRPr="00C57792" w:rsidRDefault="004F6187" w:rsidP="00C57792">
      <w:pPr>
        <w:pStyle w:val="WPNormal"/>
        <w:numPr>
          <w:ilvl w:val="0"/>
          <w:numId w:val="1"/>
        </w:numPr>
        <w:tabs>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ind w:left="360" w:hanging="360"/>
        <w:rPr>
          <w:rFonts w:ascii="Times New Roman" w:hAnsi="Times New Roman"/>
          <w:sz w:val="20"/>
        </w:rPr>
      </w:pPr>
      <w:r w:rsidRPr="00C57792">
        <w:rPr>
          <w:rFonts w:ascii="Times New Roman" w:hAnsi="Times New Roman"/>
          <w:sz w:val="20"/>
        </w:rPr>
        <w:t>ESTIMATED EFFECT ON REVENUE COLLECTIONS OF STATE OR LOCAL GOVERNMENTAL UNITS (Summary)</w:t>
      </w:r>
      <w:r w:rsidR="008C4A02" w:rsidRPr="00C57792">
        <w:rPr>
          <w:rFonts w:ascii="Times New Roman" w:hAnsi="Times New Roman"/>
          <w:sz w:val="20"/>
        </w:rPr>
        <w:tab/>
      </w:r>
    </w:p>
    <w:p w:rsidR="00C6580E" w:rsidRPr="00C6580E" w:rsidRDefault="009A6784" w:rsidP="00C6580E">
      <w:pPr>
        <w:pStyle w:val="WPNormal"/>
        <w:tabs>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ind w:left="360"/>
        <w:rPr>
          <w:rFonts w:ascii="Times New Roman" w:hAnsi="Times New Roman"/>
          <w:sz w:val="20"/>
        </w:rPr>
      </w:pPr>
      <w:r w:rsidRPr="00545FC2">
        <w:rPr>
          <w:rFonts w:ascii="Times New Roman" w:hAnsi="Times New Roman"/>
          <w:sz w:val="20"/>
        </w:rPr>
        <w:t xml:space="preserve">The proposed Rule is anticipated to decrease the self-generated revenue (SGR) of the </w:t>
      </w:r>
      <w:r>
        <w:rPr>
          <w:rFonts w:ascii="Times New Roman" w:hAnsi="Times New Roman"/>
          <w:sz w:val="20"/>
        </w:rPr>
        <w:t>LDOE</w:t>
      </w:r>
      <w:r w:rsidRPr="00545FC2">
        <w:rPr>
          <w:rFonts w:ascii="Times New Roman" w:hAnsi="Times New Roman"/>
          <w:sz w:val="20"/>
        </w:rPr>
        <w:t xml:space="preserve"> by an estimated $6,350 per year, beginning in FY 2026-2027 and recurring in each subsequent year (a five-year total of approximately $31,750). Because approved nonpublic school prekindergarten programs are no longer required to be licensed </w:t>
      </w:r>
      <w:r>
        <w:rPr>
          <w:rFonts w:ascii="Times New Roman" w:hAnsi="Times New Roman"/>
          <w:sz w:val="20"/>
        </w:rPr>
        <w:t>as early learning centers, the d</w:t>
      </w:r>
      <w:r w:rsidRPr="00545FC2">
        <w:rPr>
          <w:rFonts w:ascii="Times New Roman" w:hAnsi="Times New Roman"/>
          <w:sz w:val="20"/>
        </w:rPr>
        <w:t>epartment will no longer collect the associated annual licensing fee from these programs. The estimate reflects approximately 254 programs at $25 each. No effect on State General Fund, dedicated, federal, or local revenue collections is anticipated</w:t>
      </w:r>
      <w:r w:rsidR="00C6580E" w:rsidRPr="00C6580E">
        <w:rPr>
          <w:rFonts w:ascii="Times New Roman" w:hAnsi="Times New Roman"/>
          <w:sz w:val="20"/>
        </w:rPr>
        <w:t>.</w:t>
      </w:r>
    </w:p>
    <w:p w:rsidR="00680EAE" w:rsidRPr="00DE47B6" w:rsidRDefault="004F6187" w:rsidP="008C4A02">
      <w:pPr>
        <w:pStyle w:val="WPNormal"/>
        <w:numPr>
          <w:ilvl w:val="0"/>
          <w:numId w:val="1"/>
        </w:numPr>
        <w:tabs>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ind w:left="360" w:hanging="360"/>
        <w:rPr>
          <w:rFonts w:ascii="Times New Roman" w:hAnsi="Times New Roman"/>
          <w:sz w:val="20"/>
        </w:rPr>
      </w:pPr>
      <w:r w:rsidRPr="00DE47B6">
        <w:rPr>
          <w:rFonts w:ascii="Times New Roman" w:hAnsi="Times New Roman"/>
          <w:sz w:val="20"/>
        </w:rPr>
        <w:t>ESTIMATED COSTS AND/OR ECONOMIC BENEFITS TO DIRECTLY AFFECTED PERSONS, SMALL BUSINESSES, OR NON-GOVERNMENTAL GROUPS (Summary)</w:t>
      </w:r>
      <w:r w:rsidR="008C4A02" w:rsidRPr="00DE47B6">
        <w:rPr>
          <w:rFonts w:ascii="Times New Roman" w:hAnsi="Times New Roman"/>
          <w:sz w:val="20"/>
        </w:rPr>
        <w:tab/>
      </w:r>
    </w:p>
    <w:p w:rsidR="00B975B8" w:rsidRPr="00DE47B6" w:rsidRDefault="009A6784" w:rsidP="00C57792">
      <w:pPr>
        <w:pStyle w:val="WPNormal"/>
        <w:tabs>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ind w:left="360"/>
        <w:rPr>
          <w:rFonts w:ascii="Times New Roman" w:hAnsi="Times New Roman"/>
          <w:sz w:val="20"/>
        </w:rPr>
      </w:pPr>
      <w:r w:rsidRPr="00C94DC8">
        <w:rPr>
          <w:rFonts w:ascii="Times New Roman" w:hAnsi="Times New Roman"/>
          <w:sz w:val="20"/>
        </w:rPr>
        <w:t xml:space="preserve">The proposed Rule directly affects approved nonpublic elementary schools that operate or seek to operate prekindergarten programs, public school governing authorities that operate prekindergarten programs, and the families </w:t>
      </w:r>
      <w:r w:rsidRPr="00C94DC8">
        <w:rPr>
          <w:rFonts w:ascii="Times New Roman" w:hAnsi="Times New Roman"/>
          <w:sz w:val="20"/>
        </w:rPr>
        <w:lastRenderedPageBreak/>
        <w:t xml:space="preserve">of children enrolled in those programs. </w:t>
      </w:r>
      <w:r>
        <w:rPr>
          <w:rFonts w:ascii="Times New Roman" w:hAnsi="Times New Roman"/>
          <w:sz w:val="20"/>
        </w:rPr>
        <w:t>Economic</w:t>
      </w:r>
      <w:r w:rsidRPr="00C94DC8">
        <w:rPr>
          <w:rFonts w:ascii="Times New Roman" w:hAnsi="Times New Roman"/>
          <w:sz w:val="20"/>
        </w:rPr>
        <w:t xml:space="preserve"> benefits for affected nonpublic schools </w:t>
      </w:r>
      <w:r>
        <w:rPr>
          <w:rFonts w:ascii="Times New Roman" w:hAnsi="Times New Roman"/>
          <w:sz w:val="20"/>
        </w:rPr>
        <w:t>may exist to the extent of the impact of</w:t>
      </w:r>
      <w:r w:rsidRPr="00C94DC8">
        <w:rPr>
          <w:rFonts w:ascii="Times New Roman" w:hAnsi="Times New Roman"/>
          <w:sz w:val="20"/>
        </w:rPr>
        <w:t xml:space="preserve"> removing the requirement that their prekindergarten programs be licensed as early learning centers, thereby eliminating the associated annual licensing fee (estimated at $25 per program) and the cost of complying with the early learning center licensing framework. </w:t>
      </w:r>
      <w:r>
        <w:rPr>
          <w:rFonts w:ascii="Times New Roman" w:hAnsi="Times New Roman"/>
          <w:sz w:val="20"/>
        </w:rPr>
        <w:t>S</w:t>
      </w:r>
      <w:r w:rsidRPr="00C94DC8">
        <w:rPr>
          <w:rFonts w:ascii="Times New Roman" w:hAnsi="Times New Roman"/>
          <w:sz w:val="20"/>
        </w:rPr>
        <w:t>chools must instead meet existing academic standards, provide specified parental notifications, comply with child-to-staff ratios established by BESE (for which an economic-hardship waiver is available), and substantially comply with child safety and welfare standards subject to monitoring</w:t>
      </w:r>
      <w:r>
        <w:rPr>
          <w:rFonts w:ascii="Times New Roman" w:hAnsi="Times New Roman"/>
          <w:sz w:val="20"/>
        </w:rPr>
        <w:t xml:space="preserve"> measures as applicable</w:t>
      </w:r>
      <w:r w:rsidRPr="00C94DC8">
        <w:rPr>
          <w:rFonts w:ascii="Times New Roman" w:hAnsi="Times New Roman"/>
          <w:sz w:val="20"/>
        </w:rPr>
        <w:t>. Any incremental cost of complying with these requirements is anticipated to be minimal and is indeterminable, as most programs already operate within the applicable ratios and standards, and certain accredited, tribally operated, and privately funded nonpublic programs are exempt from specified monitoring requirements. No new fees are imposed on directly affected persons by the proposed Rule</w:t>
      </w:r>
      <w:r w:rsidR="001B37C9" w:rsidRPr="001B37C9">
        <w:rPr>
          <w:rFonts w:ascii="Times New Roman" w:hAnsi="Times New Roman"/>
          <w:sz w:val="20"/>
        </w:rPr>
        <w:t>.</w:t>
      </w:r>
      <w:r w:rsidR="00C6580E" w:rsidRPr="00C6580E">
        <w:rPr>
          <w:rFonts w:ascii="Times New Roman" w:hAnsi="Times New Roman"/>
          <w:sz w:val="20"/>
        </w:rPr>
        <w:t xml:space="preserve"> </w:t>
      </w:r>
      <w:r w:rsidR="004C6C7B" w:rsidRPr="00DE47B6">
        <w:rPr>
          <w:rFonts w:ascii="Times New Roman" w:hAnsi="Times New Roman"/>
          <w:sz w:val="20"/>
        </w:rPr>
        <w:t xml:space="preserve"> </w:t>
      </w:r>
    </w:p>
    <w:p w:rsidR="000F7616" w:rsidRPr="00C57792" w:rsidRDefault="004F6187" w:rsidP="0048536F">
      <w:pPr>
        <w:pStyle w:val="WPNormal"/>
        <w:numPr>
          <w:ilvl w:val="0"/>
          <w:numId w:val="1"/>
        </w:numPr>
        <w:tabs>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sz w:val="20"/>
        </w:rPr>
      </w:pPr>
      <w:r w:rsidRPr="00C57792">
        <w:rPr>
          <w:rFonts w:ascii="Times New Roman" w:hAnsi="Times New Roman"/>
          <w:sz w:val="20"/>
        </w:rPr>
        <w:t>ESTIMATED EFFECT ON COMPETITION AND EMPLOYMENT (Summary)</w:t>
      </w:r>
      <w:r w:rsidR="000F7616" w:rsidRPr="00C57792">
        <w:rPr>
          <w:rFonts w:ascii="Times New Roman" w:hAnsi="Times New Roman"/>
          <w:sz w:val="20"/>
        </w:rPr>
        <w:tab/>
      </w:r>
    </w:p>
    <w:p w:rsidR="000F7616" w:rsidRDefault="009A6784" w:rsidP="00DE47B6">
      <w:pPr>
        <w:pStyle w:val="WPNormal"/>
        <w:tabs>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ind w:left="360"/>
        <w:rPr>
          <w:rFonts w:ascii="Times New Roman" w:hAnsi="Times New Roman"/>
          <w:sz w:val="20"/>
        </w:rPr>
      </w:pPr>
      <w:bookmarkStart w:id="148" w:name="_GoBack"/>
      <w:bookmarkEnd w:id="148"/>
      <w:r w:rsidRPr="00C94DC8">
        <w:rPr>
          <w:rFonts w:ascii="Times New Roman" w:hAnsi="Times New Roman"/>
          <w:sz w:val="20"/>
        </w:rPr>
        <w:t>The proposed Rule is not anticipated to have a significant effect on competition or employment. The child-to-staff ratios established through this rulemaking determine staffing levels for prekindergarten classrooms, and a waiver is available where demonstrated economic impact makes compliance impractical. Any effect on competition and employment is anticipated to be minimal and is indeterminable</w:t>
      </w:r>
      <w:r>
        <w:rPr>
          <w:rFonts w:ascii="Times New Roman" w:hAnsi="Times New Roman"/>
          <w:sz w:val="20"/>
        </w:rPr>
        <w:t xml:space="preserve"> as the primary impact is to existing camps and prekindergarten programs</w:t>
      </w:r>
      <w:r w:rsidR="001B37C9" w:rsidRPr="001B37C9">
        <w:rPr>
          <w:rFonts w:ascii="Times New Roman" w:hAnsi="Times New Roman"/>
          <w:sz w:val="20"/>
        </w:rPr>
        <w:t>.</w:t>
      </w:r>
    </w:p>
    <w:p w:rsidR="00C57792" w:rsidRPr="00C57792" w:rsidRDefault="00C57792" w:rsidP="00C57792">
      <w:pPr>
        <w:tabs>
          <w:tab w:val="left" w:pos="7560"/>
        </w:tabs>
        <w:jc w:val="both"/>
        <w:rPr>
          <w:rFonts w:ascii="Times New Roman" w:hAnsi="Times New Roman" w:cs="Times New Roman"/>
          <w:sz w:val="20"/>
          <w:szCs w:val="20"/>
        </w:rPr>
      </w:pPr>
      <w:r w:rsidRPr="00C57792">
        <w:rPr>
          <w:rFonts w:ascii="Times New Roman" w:hAnsi="Times New Roman" w:cs="Times New Roman"/>
          <w:sz w:val="20"/>
          <w:szCs w:val="20"/>
        </w:rPr>
        <w:t>Beth Scioneaux</w:t>
      </w:r>
      <w:r w:rsidRPr="00C57792">
        <w:rPr>
          <w:rFonts w:ascii="Times New Roman" w:hAnsi="Times New Roman" w:cs="Times New Roman"/>
          <w:sz w:val="20"/>
          <w:szCs w:val="20"/>
        </w:rPr>
        <w:tab/>
        <w:t>Patrice Thomas</w:t>
      </w:r>
    </w:p>
    <w:p w:rsidR="00C57792" w:rsidRPr="00C57792" w:rsidRDefault="00C57792" w:rsidP="00C57792">
      <w:pPr>
        <w:tabs>
          <w:tab w:val="left" w:pos="7560"/>
        </w:tabs>
        <w:jc w:val="both"/>
        <w:rPr>
          <w:rFonts w:ascii="Times New Roman" w:hAnsi="Times New Roman" w:cs="Times New Roman"/>
          <w:sz w:val="20"/>
          <w:szCs w:val="20"/>
        </w:rPr>
      </w:pPr>
      <w:r w:rsidRPr="00C57792">
        <w:rPr>
          <w:rFonts w:ascii="Times New Roman" w:hAnsi="Times New Roman" w:cs="Times New Roman"/>
          <w:sz w:val="20"/>
          <w:szCs w:val="20"/>
        </w:rPr>
        <w:t>Deputy Superintendent for Management and Finance</w:t>
      </w:r>
      <w:r w:rsidRPr="00C57792">
        <w:rPr>
          <w:rFonts w:ascii="Times New Roman" w:hAnsi="Times New Roman" w:cs="Times New Roman"/>
          <w:sz w:val="20"/>
          <w:szCs w:val="20"/>
        </w:rPr>
        <w:tab/>
        <w:t>Deputy Fiscal Officer</w:t>
      </w:r>
    </w:p>
    <w:p w:rsidR="00C57792" w:rsidRPr="00C57792" w:rsidRDefault="00C57792" w:rsidP="00C57792">
      <w:pPr>
        <w:tabs>
          <w:tab w:val="left" w:pos="7560"/>
        </w:tabs>
        <w:jc w:val="both"/>
        <w:rPr>
          <w:rFonts w:ascii="Times New Roman" w:hAnsi="Times New Roman" w:cs="Times New Roman"/>
          <w:sz w:val="20"/>
          <w:szCs w:val="20"/>
          <w:u w:val="single"/>
        </w:rPr>
      </w:pPr>
      <w:r w:rsidRPr="00C57792">
        <w:rPr>
          <w:rFonts w:ascii="Times New Roman" w:hAnsi="Times New Roman" w:cs="Times New Roman"/>
          <w:sz w:val="20"/>
          <w:szCs w:val="20"/>
        </w:rPr>
        <w:t>1905#</w:t>
      </w:r>
      <w:r w:rsidRPr="00C57792">
        <w:rPr>
          <w:rFonts w:ascii="Times New Roman" w:hAnsi="Times New Roman" w:cs="Times New Roman"/>
          <w:sz w:val="20"/>
          <w:szCs w:val="20"/>
        </w:rPr>
        <w:tab/>
        <w:t>Legislative Fiscal Office</w:t>
      </w:r>
    </w:p>
    <w:sectPr w:rsidR="00C57792" w:rsidRPr="00C57792" w:rsidSect="00C57792">
      <w:pgSz w:w="12240" w:h="20160"/>
      <w:pgMar w:top="1440" w:right="1080" w:bottom="549"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35501" w:rsidRDefault="00A35501" w:rsidP="008C4A02">
      <w:r>
        <w:separator/>
      </w:r>
    </w:p>
  </w:endnote>
  <w:endnote w:type="continuationSeparator" w:id="0">
    <w:p w:rsidR="00A35501" w:rsidRDefault="00A35501" w:rsidP="008C4A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Palatino">
    <w:altName w:val="Book Antiqua"/>
    <w:charset w:val="4D"/>
    <w:family w:val="auto"/>
    <w:pitch w:val="variable"/>
    <w:sig w:usb0="A00002FF" w:usb1="7800205A" w:usb2="14600000" w:usb3="00000000" w:csb0="00000193"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New Century Schlbk">
    <w:altName w:val="Century Schoolbook"/>
    <w:panose1 w:val="00000000000000000000"/>
    <w:charset w:val="4D"/>
    <w:family w:val="auto"/>
    <w:notTrueType/>
    <w:pitch w:val="default"/>
    <w:sig w:usb0="03000000"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35501" w:rsidRDefault="00A35501" w:rsidP="008C4A02">
      <w:r>
        <w:separator/>
      </w:r>
    </w:p>
  </w:footnote>
  <w:footnote w:type="continuationSeparator" w:id="0">
    <w:p w:rsidR="00A35501" w:rsidRDefault="00A35501" w:rsidP="008C4A0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C03AFF"/>
    <w:multiLevelType w:val="hybridMultilevel"/>
    <w:tmpl w:val="2A4894FA"/>
    <w:lvl w:ilvl="0" w:tplc="A41E9588">
      <w:start w:val="1"/>
      <w:numFmt w:val="upperLetter"/>
      <w:lvlText w:val="%1."/>
      <w:lvlJc w:val="left"/>
      <w:pPr>
        <w:ind w:left="740" w:hanging="360"/>
      </w:pPr>
      <w:rPr>
        <w:rFonts w:ascii="Palatino" w:hAnsi="Palatino" w:hint="default"/>
        <w:color w:val="000000"/>
      </w:rPr>
    </w:lvl>
    <w:lvl w:ilvl="1" w:tplc="04090019" w:tentative="1">
      <w:start w:val="1"/>
      <w:numFmt w:val="lowerLetter"/>
      <w:lvlText w:val="%2."/>
      <w:lvlJc w:val="left"/>
      <w:pPr>
        <w:ind w:left="1460" w:hanging="360"/>
      </w:pPr>
    </w:lvl>
    <w:lvl w:ilvl="2" w:tplc="0409001B" w:tentative="1">
      <w:start w:val="1"/>
      <w:numFmt w:val="lowerRoman"/>
      <w:lvlText w:val="%3."/>
      <w:lvlJc w:val="right"/>
      <w:pPr>
        <w:ind w:left="2180" w:hanging="180"/>
      </w:pPr>
    </w:lvl>
    <w:lvl w:ilvl="3" w:tplc="0409000F" w:tentative="1">
      <w:start w:val="1"/>
      <w:numFmt w:val="decimal"/>
      <w:lvlText w:val="%4."/>
      <w:lvlJc w:val="left"/>
      <w:pPr>
        <w:ind w:left="2900" w:hanging="360"/>
      </w:pPr>
    </w:lvl>
    <w:lvl w:ilvl="4" w:tplc="04090019" w:tentative="1">
      <w:start w:val="1"/>
      <w:numFmt w:val="lowerLetter"/>
      <w:lvlText w:val="%5."/>
      <w:lvlJc w:val="left"/>
      <w:pPr>
        <w:ind w:left="3620" w:hanging="360"/>
      </w:pPr>
    </w:lvl>
    <w:lvl w:ilvl="5" w:tplc="0409001B" w:tentative="1">
      <w:start w:val="1"/>
      <w:numFmt w:val="lowerRoman"/>
      <w:lvlText w:val="%6."/>
      <w:lvlJc w:val="right"/>
      <w:pPr>
        <w:ind w:left="4340" w:hanging="180"/>
      </w:pPr>
    </w:lvl>
    <w:lvl w:ilvl="6" w:tplc="0409000F" w:tentative="1">
      <w:start w:val="1"/>
      <w:numFmt w:val="decimal"/>
      <w:lvlText w:val="%7."/>
      <w:lvlJc w:val="left"/>
      <w:pPr>
        <w:ind w:left="5060" w:hanging="360"/>
      </w:pPr>
    </w:lvl>
    <w:lvl w:ilvl="7" w:tplc="04090019" w:tentative="1">
      <w:start w:val="1"/>
      <w:numFmt w:val="lowerLetter"/>
      <w:lvlText w:val="%8."/>
      <w:lvlJc w:val="left"/>
      <w:pPr>
        <w:ind w:left="5780" w:hanging="360"/>
      </w:pPr>
    </w:lvl>
    <w:lvl w:ilvl="8" w:tplc="0409001B" w:tentative="1">
      <w:start w:val="1"/>
      <w:numFmt w:val="lowerRoman"/>
      <w:lvlText w:val="%9."/>
      <w:lvlJc w:val="right"/>
      <w:pPr>
        <w:ind w:left="6500" w:hanging="180"/>
      </w:pPr>
    </w:lvl>
  </w:abstractNum>
  <w:abstractNum w:abstractNumId="1" w15:restartNumberingAfterBreak="0">
    <w:nsid w:val="0C4E41D6"/>
    <w:multiLevelType w:val="hybridMultilevel"/>
    <w:tmpl w:val="F6EA37F2"/>
    <w:lvl w:ilvl="0" w:tplc="B06E964E">
      <w:start w:val="1"/>
      <w:numFmt w:val="decimal"/>
      <w:lvlText w:val="%1."/>
      <w:lvlJc w:val="left"/>
      <w:pPr>
        <w:tabs>
          <w:tab w:val="num" w:pos="740"/>
        </w:tabs>
        <w:ind w:left="740" w:hanging="360"/>
      </w:pPr>
      <w:rPr>
        <w:rFonts w:hint="default"/>
      </w:rPr>
    </w:lvl>
    <w:lvl w:ilvl="1" w:tplc="04090019" w:tentative="1">
      <w:start w:val="1"/>
      <w:numFmt w:val="lowerLetter"/>
      <w:lvlText w:val="%2."/>
      <w:lvlJc w:val="left"/>
      <w:pPr>
        <w:tabs>
          <w:tab w:val="num" w:pos="360"/>
        </w:tabs>
        <w:ind w:left="360" w:hanging="360"/>
      </w:pPr>
    </w:lvl>
    <w:lvl w:ilvl="2" w:tplc="0409001B" w:tentative="1">
      <w:start w:val="1"/>
      <w:numFmt w:val="lowerRoman"/>
      <w:lvlText w:val="%3."/>
      <w:lvlJc w:val="right"/>
      <w:pPr>
        <w:tabs>
          <w:tab w:val="num" w:pos="1080"/>
        </w:tabs>
        <w:ind w:left="1080" w:hanging="180"/>
      </w:pPr>
    </w:lvl>
    <w:lvl w:ilvl="3" w:tplc="0409000F" w:tentative="1">
      <w:start w:val="1"/>
      <w:numFmt w:val="decimal"/>
      <w:lvlText w:val="%4."/>
      <w:lvlJc w:val="left"/>
      <w:pPr>
        <w:tabs>
          <w:tab w:val="num" w:pos="1800"/>
        </w:tabs>
        <w:ind w:left="1800" w:hanging="360"/>
      </w:pPr>
    </w:lvl>
    <w:lvl w:ilvl="4" w:tplc="04090019" w:tentative="1">
      <w:start w:val="1"/>
      <w:numFmt w:val="lowerLetter"/>
      <w:lvlText w:val="%5."/>
      <w:lvlJc w:val="left"/>
      <w:pPr>
        <w:tabs>
          <w:tab w:val="num" w:pos="2520"/>
        </w:tabs>
        <w:ind w:left="2520" w:hanging="360"/>
      </w:pPr>
    </w:lvl>
    <w:lvl w:ilvl="5" w:tplc="0409001B" w:tentative="1">
      <w:start w:val="1"/>
      <w:numFmt w:val="lowerRoman"/>
      <w:lvlText w:val="%6."/>
      <w:lvlJc w:val="right"/>
      <w:pPr>
        <w:tabs>
          <w:tab w:val="num" w:pos="3240"/>
        </w:tabs>
        <w:ind w:left="3240" w:hanging="180"/>
      </w:pPr>
    </w:lvl>
    <w:lvl w:ilvl="6" w:tplc="0409000F" w:tentative="1">
      <w:start w:val="1"/>
      <w:numFmt w:val="decimal"/>
      <w:lvlText w:val="%7."/>
      <w:lvlJc w:val="left"/>
      <w:pPr>
        <w:tabs>
          <w:tab w:val="num" w:pos="3960"/>
        </w:tabs>
        <w:ind w:left="3960" w:hanging="360"/>
      </w:pPr>
    </w:lvl>
    <w:lvl w:ilvl="7" w:tplc="04090019" w:tentative="1">
      <w:start w:val="1"/>
      <w:numFmt w:val="lowerLetter"/>
      <w:lvlText w:val="%8."/>
      <w:lvlJc w:val="left"/>
      <w:pPr>
        <w:tabs>
          <w:tab w:val="num" w:pos="4680"/>
        </w:tabs>
        <w:ind w:left="4680" w:hanging="360"/>
      </w:pPr>
    </w:lvl>
    <w:lvl w:ilvl="8" w:tplc="0409001B" w:tentative="1">
      <w:start w:val="1"/>
      <w:numFmt w:val="lowerRoman"/>
      <w:lvlText w:val="%9."/>
      <w:lvlJc w:val="right"/>
      <w:pPr>
        <w:tabs>
          <w:tab w:val="num" w:pos="5400"/>
        </w:tabs>
        <w:ind w:left="5400" w:hanging="180"/>
      </w:pPr>
    </w:lvl>
  </w:abstractNum>
  <w:abstractNum w:abstractNumId="2" w15:restartNumberingAfterBreak="0">
    <w:nsid w:val="25DE7ED9"/>
    <w:multiLevelType w:val="hybridMultilevel"/>
    <w:tmpl w:val="58A297B2"/>
    <w:lvl w:ilvl="0" w:tplc="B58A0CF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270A58B8"/>
    <w:multiLevelType w:val="hybridMultilevel"/>
    <w:tmpl w:val="89DC1E78"/>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C8E7BA5"/>
    <w:multiLevelType w:val="hybridMultilevel"/>
    <w:tmpl w:val="A6CEE080"/>
    <w:lvl w:ilvl="0" w:tplc="04090015">
      <w:start w:val="1"/>
      <w:numFmt w:val="upperLetter"/>
      <w:lvlText w:val="%1."/>
      <w:lvlJc w:val="left"/>
      <w:pPr>
        <w:tabs>
          <w:tab w:val="num" w:pos="720"/>
        </w:tabs>
        <w:ind w:left="720" w:hanging="360"/>
      </w:pPr>
    </w:lvl>
    <w:lvl w:ilvl="1" w:tplc="F0AA679A">
      <w:start w:val="1"/>
      <w:numFmt w:val="decimal"/>
      <w:lvlText w:val="(%2)"/>
      <w:lvlJc w:val="left"/>
      <w:pPr>
        <w:tabs>
          <w:tab w:val="num" w:pos="1080"/>
        </w:tabs>
        <w:ind w:left="1080" w:hanging="360"/>
      </w:pPr>
      <w:rPr>
        <w:rFonts w:hint="default"/>
      </w:rPr>
    </w:lvl>
    <w:lvl w:ilvl="2" w:tplc="12D6F100">
      <w:start w:val="1"/>
      <w:numFmt w:val="lowerLetter"/>
      <w:lvlText w:val="(%3)"/>
      <w:lvlJc w:val="left"/>
      <w:pPr>
        <w:ind w:left="180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DCF6539"/>
    <w:multiLevelType w:val="hybridMultilevel"/>
    <w:tmpl w:val="0B3A35EA"/>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F240A50"/>
    <w:multiLevelType w:val="multilevel"/>
    <w:tmpl w:val="FF2A9726"/>
    <w:styleLink w:val="CurrentList1"/>
    <w:lvl w:ilvl="0">
      <w:start w:val="1"/>
      <w:numFmt w:val="upperRoman"/>
      <w:lvlText w:val="%1."/>
      <w:lvlJc w:val="left"/>
      <w:pPr>
        <w:ind w:left="720" w:hanging="72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15:restartNumberingAfterBreak="0">
    <w:nsid w:val="5C4504F1"/>
    <w:multiLevelType w:val="hybridMultilevel"/>
    <w:tmpl w:val="865AB1B4"/>
    <w:lvl w:ilvl="0" w:tplc="B06E964E">
      <w:start w:val="1"/>
      <w:numFmt w:val="decimal"/>
      <w:lvlText w:val="%1."/>
      <w:lvlJc w:val="left"/>
      <w:pPr>
        <w:tabs>
          <w:tab w:val="num" w:pos="740"/>
        </w:tabs>
        <w:ind w:left="740" w:hanging="360"/>
      </w:pPr>
      <w:rPr>
        <w:rFonts w:hint="default"/>
      </w:rPr>
    </w:lvl>
    <w:lvl w:ilvl="1" w:tplc="04090019" w:tentative="1">
      <w:start w:val="1"/>
      <w:numFmt w:val="lowerLetter"/>
      <w:lvlText w:val="%2."/>
      <w:lvlJc w:val="left"/>
      <w:pPr>
        <w:tabs>
          <w:tab w:val="num" w:pos="360"/>
        </w:tabs>
        <w:ind w:left="360" w:hanging="360"/>
      </w:pPr>
    </w:lvl>
    <w:lvl w:ilvl="2" w:tplc="0409001B" w:tentative="1">
      <w:start w:val="1"/>
      <w:numFmt w:val="lowerRoman"/>
      <w:lvlText w:val="%3."/>
      <w:lvlJc w:val="right"/>
      <w:pPr>
        <w:tabs>
          <w:tab w:val="num" w:pos="1080"/>
        </w:tabs>
        <w:ind w:left="1080" w:hanging="180"/>
      </w:pPr>
    </w:lvl>
    <w:lvl w:ilvl="3" w:tplc="0409000F" w:tentative="1">
      <w:start w:val="1"/>
      <w:numFmt w:val="decimal"/>
      <w:lvlText w:val="%4."/>
      <w:lvlJc w:val="left"/>
      <w:pPr>
        <w:tabs>
          <w:tab w:val="num" w:pos="1800"/>
        </w:tabs>
        <w:ind w:left="1800" w:hanging="360"/>
      </w:pPr>
    </w:lvl>
    <w:lvl w:ilvl="4" w:tplc="04090019" w:tentative="1">
      <w:start w:val="1"/>
      <w:numFmt w:val="lowerLetter"/>
      <w:lvlText w:val="%5."/>
      <w:lvlJc w:val="left"/>
      <w:pPr>
        <w:tabs>
          <w:tab w:val="num" w:pos="2520"/>
        </w:tabs>
        <w:ind w:left="2520" w:hanging="360"/>
      </w:pPr>
    </w:lvl>
    <w:lvl w:ilvl="5" w:tplc="0409001B" w:tentative="1">
      <w:start w:val="1"/>
      <w:numFmt w:val="lowerRoman"/>
      <w:lvlText w:val="%6."/>
      <w:lvlJc w:val="right"/>
      <w:pPr>
        <w:tabs>
          <w:tab w:val="num" w:pos="3240"/>
        </w:tabs>
        <w:ind w:left="3240" w:hanging="180"/>
      </w:pPr>
    </w:lvl>
    <w:lvl w:ilvl="6" w:tplc="0409000F" w:tentative="1">
      <w:start w:val="1"/>
      <w:numFmt w:val="decimal"/>
      <w:lvlText w:val="%7."/>
      <w:lvlJc w:val="left"/>
      <w:pPr>
        <w:tabs>
          <w:tab w:val="num" w:pos="3960"/>
        </w:tabs>
        <w:ind w:left="3960" w:hanging="360"/>
      </w:pPr>
    </w:lvl>
    <w:lvl w:ilvl="7" w:tplc="04090019" w:tentative="1">
      <w:start w:val="1"/>
      <w:numFmt w:val="lowerLetter"/>
      <w:lvlText w:val="%8."/>
      <w:lvlJc w:val="left"/>
      <w:pPr>
        <w:tabs>
          <w:tab w:val="num" w:pos="4680"/>
        </w:tabs>
        <w:ind w:left="4680" w:hanging="360"/>
      </w:pPr>
    </w:lvl>
    <w:lvl w:ilvl="8" w:tplc="0409001B" w:tentative="1">
      <w:start w:val="1"/>
      <w:numFmt w:val="lowerRoman"/>
      <w:lvlText w:val="%9."/>
      <w:lvlJc w:val="right"/>
      <w:pPr>
        <w:tabs>
          <w:tab w:val="num" w:pos="5400"/>
        </w:tabs>
        <w:ind w:left="5400" w:hanging="180"/>
      </w:pPr>
    </w:lvl>
  </w:abstractNum>
  <w:abstractNum w:abstractNumId="8" w15:restartNumberingAfterBreak="0">
    <w:nsid w:val="60590F15"/>
    <w:multiLevelType w:val="hybridMultilevel"/>
    <w:tmpl w:val="FF2A9726"/>
    <w:lvl w:ilvl="0" w:tplc="5840F21E">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70762F51"/>
    <w:multiLevelType w:val="hybridMultilevel"/>
    <w:tmpl w:val="C2E8F394"/>
    <w:lvl w:ilvl="0" w:tplc="2584B9EA">
      <w:start w:val="1"/>
      <w:numFmt w:val="decimal"/>
      <w:lvlText w:val="(%1)"/>
      <w:lvlJc w:val="left"/>
      <w:pPr>
        <w:ind w:left="1140" w:hanging="4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8"/>
  </w:num>
  <w:num w:numId="2">
    <w:abstractNumId w:val="4"/>
  </w:num>
  <w:num w:numId="3">
    <w:abstractNumId w:val="1"/>
  </w:num>
  <w:num w:numId="4">
    <w:abstractNumId w:val="7"/>
  </w:num>
  <w:num w:numId="5">
    <w:abstractNumId w:val="3"/>
  </w:num>
  <w:num w:numId="6">
    <w:abstractNumId w:val="5"/>
  </w:num>
  <w:num w:numId="7">
    <w:abstractNumId w:val="6"/>
  </w:num>
  <w:num w:numId="8">
    <w:abstractNumId w:val="2"/>
  </w:num>
  <w:num w:numId="9">
    <w:abstractNumId w:val="9"/>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6"/>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6187"/>
    <w:rsid w:val="00011048"/>
    <w:rsid w:val="0001401F"/>
    <w:rsid w:val="000827AB"/>
    <w:rsid w:val="00082CD2"/>
    <w:rsid w:val="000F3887"/>
    <w:rsid w:val="000F7616"/>
    <w:rsid w:val="0013704F"/>
    <w:rsid w:val="00157B4A"/>
    <w:rsid w:val="001649FC"/>
    <w:rsid w:val="00173517"/>
    <w:rsid w:val="00191E81"/>
    <w:rsid w:val="001B37C9"/>
    <w:rsid w:val="001E1F94"/>
    <w:rsid w:val="0020540E"/>
    <w:rsid w:val="0020649B"/>
    <w:rsid w:val="002760D5"/>
    <w:rsid w:val="00287A7E"/>
    <w:rsid w:val="00302D81"/>
    <w:rsid w:val="00307F36"/>
    <w:rsid w:val="0031758E"/>
    <w:rsid w:val="003455EA"/>
    <w:rsid w:val="00350DE1"/>
    <w:rsid w:val="00353899"/>
    <w:rsid w:val="003938A9"/>
    <w:rsid w:val="003C6C91"/>
    <w:rsid w:val="003C7D93"/>
    <w:rsid w:val="003E3BD6"/>
    <w:rsid w:val="00400496"/>
    <w:rsid w:val="0041055E"/>
    <w:rsid w:val="00414390"/>
    <w:rsid w:val="00470A7C"/>
    <w:rsid w:val="004815F6"/>
    <w:rsid w:val="00493842"/>
    <w:rsid w:val="004C6C7B"/>
    <w:rsid w:val="004F29F5"/>
    <w:rsid w:val="004F46AF"/>
    <w:rsid w:val="004F6187"/>
    <w:rsid w:val="005631EA"/>
    <w:rsid w:val="00570751"/>
    <w:rsid w:val="005B49F9"/>
    <w:rsid w:val="00625862"/>
    <w:rsid w:val="0062633A"/>
    <w:rsid w:val="006377AB"/>
    <w:rsid w:val="00647B33"/>
    <w:rsid w:val="00656A6E"/>
    <w:rsid w:val="00680EAE"/>
    <w:rsid w:val="006A7233"/>
    <w:rsid w:val="006B4BB2"/>
    <w:rsid w:val="006C1C27"/>
    <w:rsid w:val="006D039F"/>
    <w:rsid w:val="006E37E3"/>
    <w:rsid w:val="006F45C8"/>
    <w:rsid w:val="0070759F"/>
    <w:rsid w:val="00750120"/>
    <w:rsid w:val="00796440"/>
    <w:rsid w:val="007C3E8C"/>
    <w:rsid w:val="007E34EE"/>
    <w:rsid w:val="00804B16"/>
    <w:rsid w:val="00825ABC"/>
    <w:rsid w:val="00825FE1"/>
    <w:rsid w:val="008339D9"/>
    <w:rsid w:val="008629F8"/>
    <w:rsid w:val="008857BB"/>
    <w:rsid w:val="008B6D06"/>
    <w:rsid w:val="008C4A02"/>
    <w:rsid w:val="008D10C7"/>
    <w:rsid w:val="009410EA"/>
    <w:rsid w:val="0095771F"/>
    <w:rsid w:val="00971B4D"/>
    <w:rsid w:val="00983B99"/>
    <w:rsid w:val="009A0604"/>
    <w:rsid w:val="009A6784"/>
    <w:rsid w:val="009B3B50"/>
    <w:rsid w:val="009B592D"/>
    <w:rsid w:val="009F6411"/>
    <w:rsid w:val="00A0741A"/>
    <w:rsid w:val="00A07ABB"/>
    <w:rsid w:val="00A35501"/>
    <w:rsid w:val="00A71F2B"/>
    <w:rsid w:val="00A857D4"/>
    <w:rsid w:val="00A90F82"/>
    <w:rsid w:val="00AB58F2"/>
    <w:rsid w:val="00AD58F2"/>
    <w:rsid w:val="00AE3700"/>
    <w:rsid w:val="00B160E2"/>
    <w:rsid w:val="00B51161"/>
    <w:rsid w:val="00B727A2"/>
    <w:rsid w:val="00B975B8"/>
    <w:rsid w:val="00B97B92"/>
    <w:rsid w:val="00BD7F1C"/>
    <w:rsid w:val="00BF7601"/>
    <w:rsid w:val="00C10B50"/>
    <w:rsid w:val="00C46246"/>
    <w:rsid w:val="00C46FDC"/>
    <w:rsid w:val="00C57792"/>
    <w:rsid w:val="00C60029"/>
    <w:rsid w:val="00C6580E"/>
    <w:rsid w:val="00C80F4B"/>
    <w:rsid w:val="00CF3A06"/>
    <w:rsid w:val="00CF6A8E"/>
    <w:rsid w:val="00D00769"/>
    <w:rsid w:val="00D26A97"/>
    <w:rsid w:val="00D42DCA"/>
    <w:rsid w:val="00D4464B"/>
    <w:rsid w:val="00D7095D"/>
    <w:rsid w:val="00DB1958"/>
    <w:rsid w:val="00DD41A8"/>
    <w:rsid w:val="00DD764B"/>
    <w:rsid w:val="00DE47B6"/>
    <w:rsid w:val="00E12B63"/>
    <w:rsid w:val="00E20F49"/>
    <w:rsid w:val="00E64426"/>
    <w:rsid w:val="00E66E7E"/>
    <w:rsid w:val="00E71F0E"/>
    <w:rsid w:val="00E96B21"/>
    <w:rsid w:val="00EC56E4"/>
    <w:rsid w:val="00ED1379"/>
    <w:rsid w:val="00EF50C1"/>
    <w:rsid w:val="00F11475"/>
    <w:rsid w:val="00F45A3A"/>
    <w:rsid w:val="00F5006D"/>
    <w:rsid w:val="00F52EA9"/>
    <w:rsid w:val="00F74F16"/>
    <w:rsid w:val="00FA7BE3"/>
    <w:rsid w:val="00FC73AB"/>
    <w:rsid w:val="00FD65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FEC977"/>
  <w15:chartTrackingRefBased/>
  <w15:docId w15:val="{3D9559FF-111A-F447-8FEE-E28C0647DF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WPNormal">
    <w:name w:val="WP_Normal"/>
    <w:basedOn w:val="Normal"/>
    <w:rsid w:val="004F6187"/>
    <w:pPr>
      <w:widowControl w:val="0"/>
      <w:autoSpaceDE w:val="0"/>
      <w:autoSpaceDN w:val="0"/>
      <w:jc w:val="both"/>
    </w:pPr>
    <w:rPr>
      <w:rFonts w:ascii="New Century Schlbk" w:eastAsia="Times New Roman" w:hAnsi="New Century Schlbk" w:cs="Times New Roman"/>
      <w:color w:val="000000"/>
      <w:szCs w:val="20"/>
    </w:rPr>
  </w:style>
  <w:style w:type="paragraph" w:styleId="Header">
    <w:name w:val="header"/>
    <w:basedOn w:val="Normal"/>
    <w:link w:val="HeaderChar"/>
    <w:uiPriority w:val="99"/>
    <w:unhideWhenUsed/>
    <w:rsid w:val="008C4A02"/>
    <w:pPr>
      <w:tabs>
        <w:tab w:val="center" w:pos="4680"/>
        <w:tab w:val="right" w:pos="9360"/>
      </w:tabs>
    </w:pPr>
  </w:style>
  <w:style w:type="character" w:customStyle="1" w:styleId="HeaderChar">
    <w:name w:val="Header Char"/>
    <w:basedOn w:val="DefaultParagraphFont"/>
    <w:link w:val="Header"/>
    <w:uiPriority w:val="99"/>
    <w:rsid w:val="008C4A02"/>
  </w:style>
  <w:style w:type="paragraph" w:styleId="Footer">
    <w:name w:val="footer"/>
    <w:basedOn w:val="Normal"/>
    <w:link w:val="FooterChar"/>
    <w:uiPriority w:val="99"/>
    <w:unhideWhenUsed/>
    <w:rsid w:val="008C4A02"/>
    <w:pPr>
      <w:tabs>
        <w:tab w:val="center" w:pos="4680"/>
        <w:tab w:val="right" w:pos="9360"/>
      </w:tabs>
    </w:pPr>
  </w:style>
  <w:style w:type="character" w:customStyle="1" w:styleId="FooterChar">
    <w:name w:val="Footer Char"/>
    <w:basedOn w:val="DefaultParagraphFont"/>
    <w:link w:val="Footer"/>
    <w:uiPriority w:val="99"/>
    <w:rsid w:val="008C4A02"/>
  </w:style>
  <w:style w:type="table" w:styleId="TableGrid">
    <w:name w:val="Table Grid"/>
    <w:basedOn w:val="TableNormal"/>
    <w:uiPriority w:val="39"/>
    <w:rsid w:val="008C4A02"/>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urrentList1">
    <w:name w:val="Current List1"/>
    <w:uiPriority w:val="99"/>
    <w:rsid w:val="00680EAE"/>
    <w:pPr>
      <w:numPr>
        <w:numId w:val="7"/>
      </w:numPr>
    </w:pPr>
  </w:style>
  <w:style w:type="paragraph" w:styleId="BalloonText">
    <w:name w:val="Balloon Text"/>
    <w:basedOn w:val="Normal"/>
    <w:link w:val="BalloonTextChar"/>
    <w:uiPriority w:val="99"/>
    <w:semiHidden/>
    <w:unhideWhenUsed/>
    <w:rsid w:val="008339D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339D9"/>
    <w:rPr>
      <w:rFonts w:ascii="Segoe UI" w:hAnsi="Segoe UI" w:cs="Segoe UI"/>
      <w:sz w:val="18"/>
      <w:szCs w:val="18"/>
    </w:rPr>
  </w:style>
  <w:style w:type="paragraph" w:customStyle="1" w:styleId="Section">
    <w:name w:val="Section"/>
    <w:basedOn w:val="Normal"/>
    <w:link w:val="SectionChar"/>
    <w:rsid w:val="00AB58F2"/>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after="120" w:line="240" w:lineRule="exact"/>
      <w:ind w:left="720" w:hanging="720"/>
      <w:outlineLvl w:val="2"/>
    </w:pPr>
    <w:rPr>
      <w:rFonts w:ascii="Times New Roman" w:eastAsia="Times New Roman" w:hAnsi="Times New Roman" w:cs="Times New Roman"/>
      <w:b/>
      <w:kern w:val="2"/>
      <w:sz w:val="20"/>
      <w:szCs w:val="20"/>
      <w:lang w:val="x-none" w:eastAsia="x-none"/>
    </w:rPr>
  </w:style>
  <w:style w:type="paragraph" w:customStyle="1" w:styleId="A">
    <w:name w:val="A."/>
    <w:basedOn w:val="Normal"/>
    <w:link w:val="AChar"/>
    <w:rsid w:val="00AB58F2"/>
    <w:pPr>
      <w:tabs>
        <w:tab w:val="left" w:pos="187"/>
        <w:tab w:val="left" w:pos="540"/>
        <w:tab w:val="left" w:pos="4500"/>
        <w:tab w:val="left" w:pos="4680"/>
        <w:tab w:val="left" w:pos="4860"/>
        <w:tab w:val="left" w:pos="5040"/>
        <w:tab w:val="left" w:pos="7200"/>
      </w:tabs>
      <w:spacing w:after="120"/>
      <w:ind w:firstLine="187"/>
      <w:jc w:val="both"/>
      <w:outlineLvl w:val="3"/>
    </w:pPr>
    <w:rPr>
      <w:rFonts w:ascii="Times New Roman" w:eastAsia="Times New Roman" w:hAnsi="Times New Roman" w:cs="Times New Roman"/>
      <w:kern w:val="2"/>
      <w:sz w:val="20"/>
      <w:szCs w:val="20"/>
      <w:lang w:val="x-none" w:eastAsia="x-none"/>
    </w:rPr>
  </w:style>
  <w:style w:type="paragraph" w:customStyle="1" w:styleId="1">
    <w:name w:val="1."/>
    <w:basedOn w:val="Normal"/>
    <w:link w:val="1Char"/>
    <w:rsid w:val="00AB58F2"/>
    <w:pPr>
      <w:tabs>
        <w:tab w:val="left" w:pos="720"/>
        <w:tab w:val="left" w:pos="979"/>
        <w:tab w:val="left" w:pos="1152"/>
        <w:tab w:val="left" w:pos="4500"/>
        <w:tab w:val="left" w:pos="4680"/>
        <w:tab w:val="left" w:pos="4860"/>
        <w:tab w:val="left" w:pos="5040"/>
        <w:tab w:val="left" w:pos="7200"/>
      </w:tabs>
      <w:spacing w:after="120"/>
      <w:ind w:firstLine="360"/>
      <w:jc w:val="both"/>
      <w:outlineLvl w:val="4"/>
    </w:pPr>
    <w:rPr>
      <w:rFonts w:ascii="Times New Roman" w:eastAsia="Times New Roman" w:hAnsi="Times New Roman" w:cs="Times New Roman"/>
      <w:kern w:val="2"/>
      <w:sz w:val="20"/>
      <w:szCs w:val="20"/>
      <w:lang w:val="x-none" w:eastAsia="x-none"/>
    </w:rPr>
  </w:style>
  <w:style w:type="paragraph" w:customStyle="1" w:styleId="a0">
    <w:name w:val="a."/>
    <w:basedOn w:val="Normal"/>
    <w:link w:val="aChar0"/>
    <w:qFormat/>
    <w:rsid w:val="00AB58F2"/>
    <w:pPr>
      <w:tabs>
        <w:tab w:val="left" w:pos="907"/>
        <w:tab w:val="left" w:pos="4500"/>
        <w:tab w:val="left" w:pos="4680"/>
        <w:tab w:val="left" w:pos="4860"/>
        <w:tab w:val="left" w:pos="5040"/>
        <w:tab w:val="left" w:pos="7200"/>
      </w:tabs>
      <w:spacing w:after="120"/>
      <w:ind w:firstLine="547"/>
      <w:jc w:val="both"/>
      <w:outlineLvl w:val="5"/>
    </w:pPr>
    <w:rPr>
      <w:rFonts w:ascii="Times New Roman" w:eastAsia="Times New Roman" w:hAnsi="Times New Roman" w:cs="Times New Roman"/>
      <w:kern w:val="2"/>
      <w:sz w:val="20"/>
      <w:szCs w:val="20"/>
      <w:lang w:val="x-none" w:eastAsia="x-none"/>
    </w:rPr>
  </w:style>
  <w:style w:type="paragraph" w:customStyle="1" w:styleId="AuthorityNote">
    <w:name w:val="Authority Note"/>
    <w:basedOn w:val="Normal"/>
    <w:link w:val="AuthorityNoteChar"/>
    <w:rsid w:val="00AB58F2"/>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pPr>
    <w:rPr>
      <w:rFonts w:ascii="Times New Roman" w:eastAsia="Times New Roman" w:hAnsi="Times New Roman" w:cs="Times New Roman"/>
      <w:kern w:val="2"/>
      <w:sz w:val="18"/>
      <w:szCs w:val="20"/>
      <w:lang w:val="x-none" w:eastAsia="x-none"/>
    </w:rPr>
  </w:style>
  <w:style w:type="paragraph" w:customStyle="1" w:styleId="HistoricalNote">
    <w:name w:val="Historical Note"/>
    <w:basedOn w:val="Normal"/>
    <w:link w:val="HistoricalNoteChar"/>
    <w:rsid w:val="00AB58F2"/>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after="60"/>
      <w:ind w:firstLine="187"/>
      <w:jc w:val="both"/>
    </w:pPr>
    <w:rPr>
      <w:rFonts w:ascii="Times New Roman" w:eastAsia="Times New Roman" w:hAnsi="Times New Roman" w:cs="Times New Roman"/>
      <w:kern w:val="2"/>
      <w:sz w:val="18"/>
      <w:szCs w:val="20"/>
      <w:lang w:val="x-none" w:eastAsia="x-none"/>
    </w:rPr>
  </w:style>
  <w:style w:type="character" w:customStyle="1" w:styleId="HistoricalNoteChar">
    <w:name w:val="Historical Note Char"/>
    <w:link w:val="HistoricalNote"/>
    <w:rsid w:val="00AB58F2"/>
    <w:rPr>
      <w:rFonts w:ascii="Times New Roman" w:eastAsia="Times New Roman" w:hAnsi="Times New Roman" w:cs="Times New Roman"/>
      <w:kern w:val="2"/>
      <w:sz w:val="18"/>
      <w:szCs w:val="20"/>
      <w:lang w:val="x-none" w:eastAsia="x-none"/>
    </w:rPr>
  </w:style>
  <w:style w:type="character" w:customStyle="1" w:styleId="SectionChar">
    <w:name w:val="Section Char"/>
    <w:link w:val="Section"/>
    <w:rsid w:val="00AB58F2"/>
    <w:rPr>
      <w:rFonts w:ascii="Times New Roman" w:eastAsia="Times New Roman" w:hAnsi="Times New Roman" w:cs="Times New Roman"/>
      <w:b/>
      <w:kern w:val="2"/>
      <w:sz w:val="20"/>
      <w:szCs w:val="20"/>
      <w:lang w:val="x-none" w:eastAsia="x-none"/>
    </w:rPr>
  </w:style>
  <w:style w:type="character" w:customStyle="1" w:styleId="AChar">
    <w:name w:val="A. Char"/>
    <w:link w:val="A"/>
    <w:rsid w:val="00AB58F2"/>
    <w:rPr>
      <w:rFonts w:ascii="Times New Roman" w:eastAsia="Times New Roman" w:hAnsi="Times New Roman" w:cs="Times New Roman"/>
      <w:kern w:val="2"/>
      <w:sz w:val="20"/>
      <w:szCs w:val="20"/>
      <w:lang w:val="x-none" w:eastAsia="x-none"/>
    </w:rPr>
  </w:style>
  <w:style w:type="character" w:customStyle="1" w:styleId="1Char">
    <w:name w:val="1. Char"/>
    <w:link w:val="1"/>
    <w:rsid w:val="00AB58F2"/>
    <w:rPr>
      <w:rFonts w:ascii="Times New Roman" w:eastAsia="Times New Roman" w:hAnsi="Times New Roman" w:cs="Times New Roman"/>
      <w:kern w:val="2"/>
      <w:sz w:val="20"/>
      <w:szCs w:val="20"/>
      <w:lang w:val="x-none" w:eastAsia="x-none"/>
    </w:rPr>
  </w:style>
  <w:style w:type="character" w:customStyle="1" w:styleId="aChar0">
    <w:name w:val="a. Char"/>
    <w:link w:val="a0"/>
    <w:rsid w:val="00AB58F2"/>
    <w:rPr>
      <w:rFonts w:ascii="Times New Roman" w:eastAsia="Times New Roman" w:hAnsi="Times New Roman" w:cs="Times New Roman"/>
      <w:kern w:val="2"/>
      <w:sz w:val="20"/>
      <w:szCs w:val="20"/>
      <w:lang w:val="x-none" w:eastAsia="x-none"/>
    </w:rPr>
  </w:style>
  <w:style w:type="character" w:customStyle="1" w:styleId="AuthorityNoteChar">
    <w:name w:val="Authority Note Char"/>
    <w:link w:val="AuthorityNote"/>
    <w:locked/>
    <w:rsid w:val="00AB58F2"/>
    <w:rPr>
      <w:rFonts w:ascii="Times New Roman" w:eastAsia="Times New Roman" w:hAnsi="Times New Roman" w:cs="Times New Roman"/>
      <w:kern w:val="2"/>
      <w:sz w:val="18"/>
      <w:szCs w:val="20"/>
      <w:lang w:val="x-none" w:eastAsia="x-none"/>
    </w:rPr>
  </w:style>
  <w:style w:type="paragraph" w:styleId="Revision">
    <w:name w:val="Revision"/>
    <w:hidden/>
    <w:uiPriority w:val="99"/>
    <w:semiHidden/>
    <w:rsid w:val="00825ABC"/>
  </w:style>
  <w:style w:type="character" w:customStyle="1" w:styleId="TOC1">
    <w:name w:val="TOC1"/>
    <w:rsid w:val="00EF50C1"/>
    <w:rPr>
      <w:rFonts w:ascii="Arial" w:hAnsi="Arial"/>
      <w:b/>
      <w:kern w:val="2"/>
      <w:sz w:val="18"/>
    </w:rPr>
  </w:style>
  <w:style w:type="paragraph" w:styleId="NormalWeb">
    <w:name w:val="Normal (Web)"/>
    <w:basedOn w:val="Normal"/>
    <w:uiPriority w:val="99"/>
    <w:unhideWhenUsed/>
    <w:rsid w:val="004F46AF"/>
    <w:pPr>
      <w:spacing w:before="100" w:beforeAutospacing="1" w:after="100" w:afterAutospacing="1"/>
    </w:pPr>
    <w:rPr>
      <w:rFonts w:ascii="Times New Roman" w:eastAsia="Times New Roman" w:hAnsi="Times New Roman" w:cs="Times New Roman"/>
    </w:rPr>
  </w:style>
  <w:style w:type="paragraph" w:customStyle="1" w:styleId="RegItemTitle">
    <w:name w:val="Reg Item Title"/>
    <w:rsid w:val="006A7233"/>
    <w:pPr>
      <w:keepNext/>
      <w:spacing w:after="240"/>
      <w:jc w:val="center"/>
    </w:pPr>
    <w:rPr>
      <w:rFonts w:ascii="Times New Roman" w:eastAsia="Times New Roman" w:hAnsi="Times New Roman" w:cs="Times New Roman"/>
      <w:noProof/>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8777B2-7765-4118-846C-2A47731E96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4862</Words>
  <Characters>27720</Characters>
  <Application>Microsoft Office Word</Application>
  <DocSecurity>0</DocSecurity>
  <Lines>231</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Frugé</dc:creator>
  <cp:keywords/>
  <dc:description/>
  <cp:lastModifiedBy>Max Dupuy</cp:lastModifiedBy>
  <cp:revision>3</cp:revision>
  <cp:lastPrinted>2026-01-20T18:34:00Z</cp:lastPrinted>
  <dcterms:created xsi:type="dcterms:W3CDTF">2026-07-09T15:56:00Z</dcterms:created>
  <dcterms:modified xsi:type="dcterms:W3CDTF">2026-07-09T16:00:00Z</dcterms:modified>
</cp:coreProperties>
</file>